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9D12B1" w14:paraId="2A131A54" w14:textId="77777777" w:rsidTr="00DE264A">
        <w:trPr>
          <w:trHeight w:val="852"/>
          <w:jc w:val="center"/>
        </w:trPr>
        <w:tc>
          <w:tcPr>
            <w:tcW w:w="6946" w:type="dxa"/>
            <w:vMerge w:val="restart"/>
            <w:tcBorders>
              <w:right w:val="single" w:sz="4" w:space="0" w:color="auto"/>
            </w:tcBorders>
          </w:tcPr>
          <w:p w14:paraId="38C3D2BA" w14:textId="77777777" w:rsidR="000A03B2" w:rsidRPr="009D12B1" w:rsidRDefault="000A03B2" w:rsidP="00DE264A">
            <w:pPr>
              <w:tabs>
                <w:tab w:val="left" w:pos="-108"/>
              </w:tabs>
              <w:ind w:left="-108"/>
              <w:jc w:val="left"/>
              <w:rPr>
                <w:rFonts w:cs="Arial"/>
                <w:b/>
                <w:bCs/>
                <w:i/>
                <w:iCs/>
                <w:color w:val="000066"/>
                <w:sz w:val="12"/>
                <w:szCs w:val="12"/>
                <w:lang w:eastAsia="it-IT"/>
              </w:rPr>
            </w:pPr>
            <w:r w:rsidRPr="009D12B1">
              <w:rPr>
                <w:rFonts w:ascii="AdvP6960" w:hAnsi="AdvP6960" w:cs="AdvP6960"/>
                <w:noProof/>
                <w:color w:val="241F20"/>
                <w:szCs w:val="18"/>
                <w:lang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9D12B1">
              <w:rPr>
                <w:rFonts w:ascii="AdvP6960" w:hAnsi="AdvP6960" w:cs="AdvP6960"/>
                <w:color w:val="241F20"/>
                <w:szCs w:val="18"/>
                <w:lang w:eastAsia="it-IT"/>
              </w:rPr>
              <w:t xml:space="preserve"> </w:t>
            </w:r>
            <w:r w:rsidRPr="009D12B1">
              <w:rPr>
                <w:rFonts w:cs="Arial"/>
                <w:b/>
                <w:bCs/>
                <w:i/>
                <w:iCs/>
                <w:color w:val="000066"/>
                <w:sz w:val="24"/>
                <w:szCs w:val="24"/>
                <w:lang w:eastAsia="it-IT"/>
              </w:rPr>
              <w:t>CHEMICAL ENGINEERING</w:t>
            </w:r>
            <w:r w:rsidRPr="009D12B1">
              <w:rPr>
                <w:rFonts w:cs="Arial"/>
                <w:b/>
                <w:bCs/>
                <w:i/>
                <w:iCs/>
                <w:color w:val="0033FF"/>
                <w:sz w:val="24"/>
                <w:szCs w:val="24"/>
                <w:lang w:eastAsia="it-IT"/>
              </w:rPr>
              <w:t xml:space="preserve"> </w:t>
            </w:r>
            <w:r w:rsidRPr="009D12B1">
              <w:rPr>
                <w:rFonts w:cs="Arial"/>
                <w:b/>
                <w:bCs/>
                <w:i/>
                <w:iCs/>
                <w:color w:val="666666"/>
                <w:sz w:val="24"/>
                <w:szCs w:val="24"/>
                <w:lang w:eastAsia="it-IT"/>
              </w:rPr>
              <w:t>TRANSACTIONS</w:t>
            </w:r>
            <w:r w:rsidRPr="009D12B1">
              <w:rPr>
                <w:color w:val="333333"/>
                <w:sz w:val="24"/>
                <w:szCs w:val="24"/>
                <w:lang w:eastAsia="it-IT"/>
              </w:rPr>
              <w:t xml:space="preserve"> </w:t>
            </w:r>
            <w:r w:rsidRPr="009D12B1">
              <w:rPr>
                <w:rFonts w:cs="Arial"/>
                <w:b/>
                <w:bCs/>
                <w:i/>
                <w:iCs/>
                <w:color w:val="000066"/>
                <w:sz w:val="27"/>
                <w:szCs w:val="27"/>
                <w:lang w:eastAsia="it-IT"/>
              </w:rPr>
              <w:br/>
            </w:r>
          </w:p>
          <w:p w14:paraId="4B780582" w14:textId="740002EE" w:rsidR="000A03B2" w:rsidRPr="009D12B1" w:rsidRDefault="00A76EFC" w:rsidP="00B57E6F">
            <w:pPr>
              <w:tabs>
                <w:tab w:val="left" w:pos="-108"/>
              </w:tabs>
              <w:ind w:left="-108"/>
              <w:rPr>
                <w:rFonts w:cs="Arial"/>
                <w:b/>
                <w:bCs/>
                <w:i/>
                <w:iCs/>
                <w:color w:val="000066"/>
                <w:sz w:val="22"/>
                <w:szCs w:val="22"/>
                <w:lang w:eastAsia="it-IT"/>
              </w:rPr>
            </w:pPr>
            <w:r w:rsidRPr="009D12B1">
              <w:rPr>
                <w:rFonts w:cs="Arial"/>
                <w:b/>
                <w:bCs/>
                <w:i/>
                <w:iCs/>
                <w:color w:val="000066"/>
                <w:sz w:val="22"/>
                <w:szCs w:val="22"/>
                <w:lang w:eastAsia="it-IT"/>
              </w:rPr>
              <w:t xml:space="preserve">VOL. </w:t>
            </w:r>
            <w:r w:rsidR="00D46B7E" w:rsidRPr="009D12B1">
              <w:rPr>
                <w:rFonts w:cs="Arial"/>
                <w:b/>
                <w:bCs/>
                <w:i/>
                <w:iCs/>
                <w:color w:val="000066"/>
                <w:sz w:val="22"/>
                <w:szCs w:val="22"/>
                <w:lang w:eastAsia="it-IT"/>
              </w:rPr>
              <w:t>9</w:t>
            </w:r>
            <w:r w:rsidR="00B57E6F" w:rsidRPr="009D12B1">
              <w:rPr>
                <w:rFonts w:cs="Arial"/>
                <w:b/>
                <w:bCs/>
                <w:i/>
                <w:iCs/>
                <w:color w:val="000066"/>
                <w:sz w:val="22"/>
                <w:szCs w:val="22"/>
                <w:lang w:eastAsia="it-IT"/>
              </w:rPr>
              <w:t>1</w:t>
            </w:r>
            <w:r w:rsidR="007B48F9" w:rsidRPr="009D12B1">
              <w:rPr>
                <w:rFonts w:cs="Arial"/>
                <w:b/>
                <w:bCs/>
                <w:i/>
                <w:iCs/>
                <w:color w:val="000066"/>
                <w:sz w:val="22"/>
                <w:szCs w:val="22"/>
                <w:lang w:eastAsia="it-IT"/>
              </w:rPr>
              <w:t>,</w:t>
            </w:r>
            <w:r w:rsidR="00FA5F5F" w:rsidRPr="009D12B1">
              <w:rPr>
                <w:rFonts w:cs="Arial"/>
                <w:b/>
                <w:bCs/>
                <w:i/>
                <w:iCs/>
                <w:color w:val="000066"/>
                <w:sz w:val="22"/>
                <w:szCs w:val="22"/>
                <w:lang w:eastAsia="it-IT"/>
              </w:rPr>
              <w:t xml:space="preserve"> 20</w:t>
            </w:r>
            <w:r w:rsidR="00DF5072" w:rsidRPr="009D12B1">
              <w:rPr>
                <w:rFonts w:cs="Arial"/>
                <w:b/>
                <w:bCs/>
                <w:i/>
                <w:iCs/>
                <w:color w:val="000066"/>
                <w:sz w:val="22"/>
                <w:szCs w:val="22"/>
                <w:lang w:eastAsia="it-IT"/>
              </w:rPr>
              <w:t>2</w:t>
            </w:r>
            <w:r w:rsidR="007B48F9" w:rsidRPr="009D12B1">
              <w:rPr>
                <w:rFonts w:cs="Arial"/>
                <w:b/>
                <w:bCs/>
                <w:i/>
                <w:iCs/>
                <w:color w:val="000066"/>
                <w:sz w:val="22"/>
                <w:szCs w:val="22"/>
                <w:lang w:eastAsia="it-IT"/>
              </w:rPr>
              <w:t>2</w:t>
            </w:r>
          </w:p>
        </w:tc>
        <w:tc>
          <w:tcPr>
            <w:tcW w:w="1843" w:type="dxa"/>
            <w:tcBorders>
              <w:left w:val="single" w:sz="4" w:space="0" w:color="auto"/>
              <w:bottom w:val="nil"/>
              <w:right w:val="single" w:sz="4" w:space="0" w:color="auto"/>
            </w:tcBorders>
          </w:tcPr>
          <w:p w14:paraId="56782132" w14:textId="77777777" w:rsidR="000A03B2" w:rsidRPr="009D12B1" w:rsidRDefault="000A03B2" w:rsidP="00CD5FE2">
            <w:pPr>
              <w:spacing w:line="140" w:lineRule="atLeast"/>
              <w:jc w:val="right"/>
              <w:rPr>
                <w:rFonts w:cs="Arial"/>
                <w:sz w:val="14"/>
                <w:szCs w:val="14"/>
              </w:rPr>
            </w:pPr>
            <w:r w:rsidRPr="009D12B1">
              <w:rPr>
                <w:rFonts w:cs="Arial"/>
                <w:sz w:val="14"/>
                <w:szCs w:val="14"/>
              </w:rPr>
              <w:t>A publication of</w:t>
            </w:r>
          </w:p>
          <w:p w14:paraId="599E5441" w14:textId="77777777" w:rsidR="000A03B2" w:rsidRPr="009D12B1" w:rsidRDefault="000A03B2" w:rsidP="00CD5FE2">
            <w:pPr>
              <w:jc w:val="right"/>
            </w:pPr>
            <w:r w:rsidRPr="009D12B1">
              <w:rPr>
                <w:noProof/>
                <w:lang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9D12B1" w14:paraId="380FA3CD" w14:textId="77777777" w:rsidTr="00DE264A">
        <w:trPr>
          <w:trHeight w:val="567"/>
          <w:jc w:val="center"/>
        </w:trPr>
        <w:tc>
          <w:tcPr>
            <w:tcW w:w="6946" w:type="dxa"/>
            <w:vMerge/>
            <w:tcBorders>
              <w:right w:val="single" w:sz="4" w:space="0" w:color="auto"/>
            </w:tcBorders>
          </w:tcPr>
          <w:p w14:paraId="39E5E4C1" w14:textId="77777777" w:rsidR="000A03B2" w:rsidRPr="009D12B1" w:rsidRDefault="000A03B2" w:rsidP="00CD5FE2">
            <w:pPr>
              <w:tabs>
                <w:tab w:val="left" w:pos="-108"/>
              </w:tabs>
            </w:pPr>
          </w:p>
        </w:tc>
        <w:tc>
          <w:tcPr>
            <w:tcW w:w="1843" w:type="dxa"/>
            <w:tcBorders>
              <w:left w:val="single" w:sz="4" w:space="0" w:color="auto"/>
              <w:bottom w:val="nil"/>
              <w:right w:val="single" w:sz="4" w:space="0" w:color="auto"/>
            </w:tcBorders>
          </w:tcPr>
          <w:p w14:paraId="43858A98" w14:textId="77777777" w:rsidR="000A03B2" w:rsidRPr="009D12B1" w:rsidRDefault="000A03B2" w:rsidP="00CD5FE2">
            <w:pPr>
              <w:spacing w:line="140" w:lineRule="atLeast"/>
              <w:jc w:val="right"/>
              <w:rPr>
                <w:rFonts w:cs="Arial"/>
                <w:sz w:val="14"/>
                <w:szCs w:val="14"/>
              </w:rPr>
            </w:pPr>
            <w:r w:rsidRPr="009D12B1">
              <w:rPr>
                <w:rFonts w:cs="Arial"/>
                <w:sz w:val="14"/>
                <w:szCs w:val="14"/>
              </w:rPr>
              <w:t>The Italian Association</w:t>
            </w:r>
          </w:p>
          <w:p w14:paraId="7522B1D2" w14:textId="77777777" w:rsidR="000A03B2" w:rsidRPr="009D12B1" w:rsidRDefault="000A03B2" w:rsidP="00CD5FE2">
            <w:pPr>
              <w:spacing w:line="140" w:lineRule="atLeast"/>
              <w:jc w:val="right"/>
              <w:rPr>
                <w:rFonts w:cs="Arial"/>
                <w:sz w:val="14"/>
                <w:szCs w:val="14"/>
              </w:rPr>
            </w:pPr>
            <w:r w:rsidRPr="009D12B1">
              <w:rPr>
                <w:rFonts w:cs="Arial"/>
                <w:sz w:val="14"/>
                <w:szCs w:val="14"/>
              </w:rPr>
              <w:t>of Chemical Engineering</w:t>
            </w:r>
          </w:p>
          <w:p w14:paraId="4F0CC5DE" w14:textId="47FDB2FC" w:rsidR="000A03B2" w:rsidRPr="009D12B1" w:rsidRDefault="000D0268" w:rsidP="00CD5FE2">
            <w:pPr>
              <w:spacing w:line="140" w:lineRule="atLeast"/>
              <w:jc w:val="right"/>
              <w:rPr>
                <w:rFonts w:cs="Arial"/>
                <w:sz w:val="13"/>
                <w:szCs w:val="13"/>
              </w:rPr>
            </w:pPr>
            <w:r w:rsidRPr="009D12B1">
              <w:rPr>
                <w:rFonts w:cs="Arial"/>
                <w:sz w:val="13"/>
                <w:szCs w:val="13"/>
              </w:rPr>
              <w:t>Online at www.cetjournal.it</w:t>
            </w:r>
          </w:p>
        </w:tc>
      </w:tr>
      <w:tr w:rsidR="000A03B2" w:rsidRPr="009D12B1" w14:paraId="2D1B7169" w14:textId="77777777" w:rsidTr="00DE264A">
        <w:trPr>
          <w:trHeight w:val="68"/>
          <w:jc w:val="center"/>
        </w:trPr>
        <w:tc>
          <w:tcPr>
            <w:tcW w:w="8789" w:type="dxa"/>
            <w:gridSpan w:val="2"/>
          </w:tcPr>
          <w:p w14:paraId="4B0BB442" w14:textId="4EADF2C2" w:rsidR="00300E56" w:rsidRPr="009D12B1" w:rsidRDefault="00300E56" w:rsidP="00B57E6F">
            <w:pPr>
              <w:ind w:left="-107"/>
              <w:outlineLvl w:val="2"/>
              <w:rPr>
                <w:rFonts w:ascii="Tahoma" w:hAnsi="Tahoma" w:cs="Tahoma"/>
                <w:bCs/>
                <w:color w:val="000000"/>
                <w:sz w:val="14"/>
                <w:szCs w:val="14"/>
                <w:lang w:eastAsia="it-IT"/>
              </w:rPr>
            </w:pPr>
            <w:r w:rsidRPr="009D12B1">
              <w:rPr>
                <w:rFonts w:ascii="Tahoma" w:hAnsi="Tahoma" w:cs="Tahoma"/>
                <w:iCs/>
                <w:color w:val="333333"/>
                <w:sz w:val="14"/>
                <w:szCs w:val="14"/>
                <w:lang w:eastAsia="it-IT"/>
              </w:rPr>
              <w:t>Guest Editors:</w:t>
            </w:r>
            <w:r w:rsidR="00904C62" w:rsidRPr="009D12B1">
              <w:rPr>
                <w:rFonts w:ascii="Tahoma" w:hAnsi="Tahoma" w:cs="Tahoma"/>
                <w:iCs/>
                <w:color w:val="333333"/>
                <w:sz w:val="14"/>
                <w:szCs w:val="14"/>
                <w:lang w:eastAsia="it-IT"/>
              </w:rPr>
              <w:t xml:space="preserve"> </w:t>
            </w:r>
            <w:r w:rsidR="00B57E6F" w:rsidRPr="009D12B1">
              <w:rPr>
                <w:rFonts w:ascii="Tahoma" w:hAnsi="Tahoma" w:cs="Tahoma"/>
                <w:color w:val="000000"/>
                <w:sz w:val="14"/>
                <w:szCs w:val="14"/>
                <w:shd w:val="clear" w:color="auto" w:fill="FFFFFF"/>
              </w:rPr>
              <w:t xml:space="preserve">Valerio Cozzani, </w:t>
            </w:r>
            <w:r w:rsidR="001331DF" w:rsidRPr="009D12B1">
              <w:rPr>
                <w:rFonts w:ascii="Tahoma" w:hAnsi="Tahoma" w:cs="Tahoma"/>
                <w:color w:val="000000"/>
                <w:sz w:val="14"/>
                <w:szCs w:val="14"/>
                <w:shd w:val="clear" w:color="auto" w:fill="FFFFFF"/>
              </w:rPr>
              <w:t>Bruno Fabiano</w:t>
            </w:r>
            <w:r w:rsidR="00B57E6F" w:rsidRPr="009D12B1">
              <w:rPr>
                <w:rFonts w:ascii="Tahoma" w:hAnsi="Tahoma" w:cs="Tahoma"/>
                <w:color w:val="000000"/>
                <w:sz w:val="14"/>
                <w:szCs w:val="14"/>
                <w:shd w:val="clear" w:color="auto" w:fill="FFFFFF"/>
              </w:rPr>
              <w:t xml:space="preserve">, </w:t>
            </w:r>
            <w:r w:rsidR="00B57E6F" w:rsidRPr="009D12B1">
              <w:rPr>
                <w:rFonts w:ascii="Tahoma" w:hAnsi="Tahoma" w:cs="Tahoma"/>
                <w:bCs/>
                <w:color w:val="000000"/>
                <w:sz w:val="14"/>
                <w:szCs w:val="14"/>
                <w:lang w:eastAsia="it-IT"/>
              </w:rPr>
              <w:t>Genserik Reniers</w:t>
            </w:r>
          </w:p>
          <w:p w14:paraId="1B0F1814" w14:textId="08709475" w:rsidR="000A03B2" w:rsidRPr="009D12B1" w:rsidRDefault="00FA5F5F" w:rsidP="00B57E6F">
            <w:pPr>
              <w:tabs>
                <w:tab w:val="left" w:pos="-108"/>
              </w:tabs>
              <w:spacing w:line="140" w:lineRule="atLeast"/>
              <w:ind w:left="-107"/>
              <w:jc w:val="left"/>
            </w:pPr>
            <w:r w:rsidRPr="009D12B1">
              <w:rPr>
                <w:rFonts w:ascii="Tahoma" w:hAnsi="Tahoma" w:cs="Tahoma"/>
                <w:iCs/>
                <w:color w:val="333333"/>
                <w:sz w:val="14"/>
                <w:szCs w:val="14"/>
                <w:lang w:eastAsia="it-IT"/>
              </w:rPr>
              <w:t>Copyright © 20</w:t>
            </w:r>
            <w:r w:rsidR="00DF5072" w:rsidRPr="009D12B1">
              <w:rPr>
                <w:rFonts w:ascii="Tahoma" w:hAnsi="Tahoma" w:cs="Tahoma"/>
                <w:iCs/>
                <w:color w:val="333333"/>
                <w:sz w:val="14"/>
                <w:szCs w:val="14"/>
                <w:lang w:eastAsia="it-IT"/>
              </w:rPr>
              <w:t>2</w:t>
            </w:r>
            <w:r w:rsidR="00E72EAD" w:rsidRPr="009D12B1">
              <w:rPr>
                <w:rFonts w:ascii="Tahoma" w:hAnsi="Tahoma" w:cs="Tahoma"/>
                <w:iCs/>
                <w:color w:val="333333"/>
                <w:sz w:val="14"/>
                <w:szCs w:val="14"/>
                <w:lang w:eastAsia="it-IT"/>
              </w:rPr>
              <w:t>2</w:t>
            </w:r>
            <w:r w:rsidR="00904C62" w:rsidRPr="009D12B1">
              <w:rPr>
                <w:rFonts w:ascii="Tahoma" w:hAnsi="Tahoma" w:cs="Tahoma"/>
                <w:iCs/>
                <w:color w:val="333333"/>
                <w:sz w:val="14"/>
                <w:szCs w:val="14"/>
                <w:lang w:eastAsia="it-IT"/>
              </w:rPr>
              <w:t>, AIDIC Servizi S.r.l.</w:t>
            </w:r>
            <w:r w:rsidR="00300E56" w:rsidRPr="009D12B1">
              <w:rPr>
                <w:rFonts w:ascii="Tahoma" w:hAnsi="Tahoma" w:cs="Tahoma"/>
                <w:iCs/>
                <w:color w:val="333333"/>
                <w:sz w:val="14"/>
                <w:szCs w:val="14"/>
                <w:lang w:eastAsia="it-IT"/>
              </w:rPr>
              <w:br/>
            </w:r>
            <w:r w:rsidR="00300E56" w:rsidRPr="009D12B1">
              <w:rPr>
                <w:rFonts w:ascii="Tahoma" w:hAnsi="Tahoma" w:cs="Tahoma"/>
                <w:b/>
                <w:iCs/>
                <w:color w:val="000000"/>
                <w:sz w:val="14"/>
                <w:szCs w:val="14"/>
                <w:lang w:eastAsia="it-IT"/>
              </w:rPr>
              <w:t>ISBN</w:t>
            </w:r>
            <w:r w:rsidR="00300E56" w:rsidRPr="009D12B1">
              <w:rPr>
                <w:rFonts w:ascii="Tahoma" w:hAnsi="Tahoma" w:cs="Tahoma"/>
                <w:iCs/>
                <w:color w:val="000000"/>
                <w:sz w:val="14"/>
                <w:szCs w:val="14"/>
                <w:lang w:eastAsia="it-IT"/>
              </w:rPr>
              <w:t xml:space="preserve"> </w:t>
            </w:r>
            <w:r w:rsidR="008D32B9" w:rsidRPr="009D12B1">
              <w:rPr>
                <w:rFonts w:ascii="Tahoma" w:hAnsi="Tahoma" w:cs="Tahoma"/>
                <w:sz w:val="14"/>
                <w:szCs w:val="14"/>
              </w:rPr>
              <w:t>978-88-95608</w:t>
            </w:r>
            <w:r w:rsidR="00D46B7E" w:rsidRPr="009D12B1">
              <w:rPr>
                <w:rFonts w:ascii="Tahoma" w:hAnsi="Tahoma" w:cs="Tahoma"/>
                <w:sz w:val="14"/>
                <w:szCs w:val="14"/>
              </w:rPr>
              <w:t>-8</w:t>
            </w:r>
            <w:r w:rsidR="00B57E6F" w:rsidRPr="009D12B1">
              <w:rPr>
                <w:rFonts w:ascii="Tahoma" w:hAnsi="Tahoma" w:cs="Tahoma"/>
                <w:sz w:val="14"/>
                <w:szCs w:val="14"/>
              </w:rPr>
              <w:t>9</w:t>
            </w:r>
            <w:r w:rsidR="00D46B7E" w:rsidRPr="009D12B1">
              <w:rPr>
                <w:rFonts w:ascii="Tahoma" w:hAnsi="Tahoma" w:cs="Tahoma"/>
                <w:sz w:val="14"/>
                <w:szCs w:val="14"/>
              </w:rPr>
              <w:t>-</w:t>
            </w:r>
            <w:r w:rsidR="00B57E6F" w:rsidRPr="009D12B1">
              <w:rPr>
                <w:rFonts w:ascii="Tahoma" w:hAnsi="Tahoma" w:cs="Tahoma"/>
                <w:sz w:val="14"/>
                <w:szCs w:val="14"/>
              </w:rPr>
              <w:t>1</w:t>
            </w:r>
            <w:r w:rsidR="007B48F9" w:rsidRPr="009D12B1">
              <w:rPr>
                <w:rFonts w:ascii="Tahoma" w:hAnsi="Tahoma" w:cs="Tahoma"/>
                <w:iCs/>
                <w:color w:val="333333"/>
                <w:sz w:val="14"/>
                <w:szCs w:val="14"/>
                <w:lang w:eastAsia="it-IT"/>
              </w:rPr>
              <w:t>;</w:t>
            </w:r>
            <w:r w:rsidR="00300E56" w:rsidRPr="009D12B1">
              <w:rPr>
                <w:rFonts w:ascii="Tahoma" w:hAnsi="Tahoma" w:cs="Tahoma"/>
                <w:iCs/>
                <w:color w:val="333333"/>
                <w:sz w:val="14"/>
                <w:szCs w:val="14"/>
                <w:lang w:eastAsia="it-IT"/>
              </w:rPr>
              <w:t xml:space="preserve"> </w:t>
            </w:r>
            <w:r w:rsidR="00300E56" w:rsidRPr="009D12B1">
              <w:rPr>
                <w:rFonts w:ascii="Tahoma" w:hAnsi="Tahoma" w:cs="Tahoma"/>
                <w:b/>
                <w:iCs/>
                <w:color w:val="333333"/>
                <w:sz w:val="14"/>
                <w:szCs w:val="14"/>
                <w:lang w:eastAsia="it-IT"/>
              </w:rPr>
              <w:t>ISSN</w:t>
            </w:r>
            <w:r w:rsidR="00300E56" w:rsidRPr="009D12B1">
              <w:rPr>
                <w:rFonts w:ascii="Tahoma" w:hAnsi="Tahoma" w:cs="Tahoma"/>
                <w:iCs/>
                <w:color w:val="333333"/>
                <w:sz w:val="14"/>
                <w:szCs w:val="14"/>
                <w:lang w:eastAsia="it-IT"/>
              </w:rPr>
              <w:t xml:space="preserve"> 2283-9216</w:t>
            </w:r>
          </w:p>
        </w:tc>
      </w:tr>
    </w:tbl>
    <w:p w14:paraId="10DAA130" w14:textId="77777777" w:rsidR="000A03B2" w:rsidRPr="009D12B1" w:rsidRDefault="000A03B2" w:rsidP="000A03B2">
      <w:pPr>
        <w:pStyle w:val="CETAuthors"/>
        <w:sectPr w:rsidR="000A03B2" w:rsidRPr="009D12B1" w:rsidSect="00CD5FE2">
          <w:type w:val="continuous"/>
          <w:pgSz w:w="11906" w:h="16838" w:code="9"/>
          <w:pgMar w:top="1701" w:right="1418" w:bottom="1701" w:left="1701" w:header="1701" w:footer="0" w:gutter="0"/>
          <w:cols w:space="708"/>
          <w:titlePg/>
          <w:docGrid w:linePitch="360"/>
        </w:sectPr>
      </w:pPr>
    </w:p>
    <w:p w14:paraId="21CBBD74" w14:textId="3877D9C0" w:rsidR="001F745F" w:rsidRPr="009D12B1" w:rsidRDefault="00AB3DC8" w:rsidP="001F745F">
      <w:pPr>
        <w:pStyle w:val="CETTitle"/>
      </w:pPr>
      <w:r w:rsidRPr="009D12B1">
        <w:t>Sustainable technology solutions for reuse of process wastewaters from fine chemical industries</w:t>
      </w:r>
    </w:p>
    <w:p w14:paraId="202FDCBD" w14:textId="110E0ECA" w:rsidR="001F745F" w:rsidRPr="009D12B1" w:rsidRDefault="001F745F" w:rsidP="001F745F">
      <w:pPr>
        <w:pStyle w:val="CETAuthors"/>
      </w:pPr>
      <w:r w:rsidRPr="009D12B1">
        <w:t xml:space="preserve">Andras Jozsef Toth*, </w:t>
      </w:r>
      <w:r w:rsidR="00AB3DC8" w:rsidRPr="009D12B1">
        <w:t xml:space="preserve">Reka Ladanyi, Huyen Trang Do Thi, </w:t>
      </w:r>
      <w:r w:rsidRPr="009D12B1">
        <w:t>Botond Szilagyi, Eniko Haa</w:t>
      </w:r>
      <w:r w:rsidR="00AB3DC8" w:rsidRPr="009D12B1">
        <w:t>z</w:t>
      </w:r>
    </w:p>
    <w:p w14:paraId="67341114" w14:textId="68E95E8F" w:rsidR="001F745F" w:rsidRPr="009D12B1" w:rsidRDefault="001F745F" w:rsidP="001F745F">
      <w:pPr>
        <w:pStyle w:val="CETAddress"/>
      </w:pPr>
      <w:r w:rsidRPr="009D12B1">
        <w:t>Environmental and Process Engineering Research Group, Department of Chemical and Environmental Process Engineering, Budapest University of Technology and Economics, H-1111, Budapest, Budafoki Street 8., Hungary</w:t>
      </w:r>
    </w:p>
    <w:p w14:paraId="7852B206" w14:textId="68AA4CCE" w:rsidR="001F745F" w:rsidRPr="009D12B1" w:rsidRDefault="001F745F" w:rsidP="001F745F">
      <w:pPr>
        <w:pStyle w:val="CETemail"/>
      </w:pPr>
      <w:r w:rsidRPr="009D12B1">
        <w:t>and</w:t>
      </w:r>
      <w:r w:rsidR="00AB3DC8" w:rsidRPr="009D12B1">
        <w:t>rasjozseftoth</w:t>
      </w:r>
      <w:r w:rsidRPr="009D12B1">
        <w:t>@</w:t>
      </w:r>
      <w:r w:rsidR="00AB3DC8" w:rsidRPr="009D12B1">
        <w:t>edu</w:t>
      </w:r>
      <w:r w:rsidRPr="009D12B1">
        <w:t>.bme.hu</w:t>
      </w:r>
    </w:p>
    <w:p w14:paraId="178485BF" w14:textId="7389F3FA" w:rsidR="001F745F" w:rsidRPr="009D12B1" w:rsidRDefault="0031110A" w:rsidP="001F745F">
      <w:pPr>
        <w:pStyle w:val="CETBodytext"/>
        <w:rPr>
          <w:lang w:val="en-GB"/>
        </w:rPr>
      </w:pPr>
      <w:r w:rsidRPr="009D12B1">
        <w:rPr>
          <w:lang w:val="en-GB"/>
        </w:rPr>
        <w:t xml:space="preserve">In the fine chemical industries, especially in the pharmaceutical industry, production technology generates large amounts of liquid waste and industrial waste solvents. Separation of various organic substances used in industry, such as adsorbable organic halides (AOX), from industrial wastewater is an important task of environmental protection. In this work, two technologies were compared to investigate </w:t>
      </w:r>
      <w:r w:rsidR="00F35263">
        <w:rPr>
          <w:lang w:val="en-GB"/>
        </w:rPr>
        <w:t>the</w:t>
      </w:r>
      <w:r w:rsidRPr="009D12B1">
        <w:rPr>
          <w:lang w:val="en-GB"/>
        </w:rPr>
        <w:t xml:space="preserve"> recycling/reuse of organic material of process wastewaters.</w:t>
      </w:r>
      <w:r w:rsidR="00905046" w:rsidRPr="009D12B1">
        <w:rPr>
          <w:lang w:val="en-GB"/>
        </w:rPr>
        <w:t xml:space="preserve"> </w:t>
      </w:r>
      <w:r w:rsidRPr="009D12B1">
        <w:rPr>
          <w:lang w:val="en-GB"/>
        </w:rPr>
        <w:t>The analysis was based on real case stud</w:t>
      </w:r>
      <w:r w:rsidR="00597009" w:rsidRPr="009D12B1">
        <w:rPr>
          <w:lang w:val="en-GB"/>
        </w:rPr>
        <w:t>y</w:t>
      </w:r>
      <w:r w:rsidRPr="009D12B1">
        <w:rPr>
          <w:lang w:val="en-GB"/>
        </w:rPr>
        <w:t xml:space="preserve"> from fine chemical industr</w:t>
      </w:r>
      <w:r w:rsidR="00597009" w:rsidRPr="009D12B1">
        <w:rPr>
          <w:lang w:val="en-GB"/>
        </w:rPr>
        <w:t>y</w:t>
      </w:r>
      <w:r w:rsidRPr="009D12B1">
        <w:rPr>
          <w:lang w:val="en-GB"/>
        </w:rPr>
        <w:t>. The separation efficiency, operational parameters and cost analysis were carried out to examine stripping and distillation technologies. The calculation was achieved in professional flowsheet simulator environment. A</w:t>
      </w:r>
      <w:r w:rsidR="00F35263">
        <w:rPr>
          <w:lang w:val="en-GB"/>
        </w:rPr>
        <w:t xml:space="preserve">ccording to </w:t>
      </w:r>
      <w:r w:rsidRPr="009D12B1">
        <w:rPr>
          <w:lang w:val="en-GB"/>
        </w:rPr>
        <w:t xml:space="preserve">the results, it can be determined there is no significant difference in </w:t>
      </w:r>
      <w:r w:rsidR="00597009" w:rsidRPr="009D12B1">
        <w:rPr>
          <w:lang w:val="en-GB"/>
        </w:rPr>
        <w:t xml:space="preserve">separation </w:t>
      </w:r>
      <w:r w:rsidRPr="009D12B1">
        <w:rPr>
          <w:lang w:val="en-GB"/>
        </w:rPr>
        <w:t>efficiency</w:t>
      </w:r>
      <w:r w:rsidR="00597009" w:rsidRPr="009D12B1">
        <w:rPr>
          <w:lang w:val="en-GB"/>
        </w:rPr>
        <w:t xml:space="preserve"> of wastewater output streams</w:t>
      </w:r>
      <w:r w:rsidRPr="009D12B1">
        <w:rPr>
          <w:lang w:val="en-GB"/>
        </w:rPr>
        <w:t xml:space="preserve">. However, in the case of distillation technology, the reuse of halides </w:t>
      </w:r>
      <w:r w:rsidR="00E6530A" w:rsidRPr="009D12B1">
        <w:rPr>
          <w:lang w:val="en-GB"/>
        </w:rPr>
        <w:t>can be</w:t>
      </w:r>
      <w:r w:rsidRPr="009D12B1">
        <w:rPr>
          <w:lang w:val="en-GB"/>
        </w:rPr>
        <w:t xml:space="preserve"> possible inside the factory, so this is the recommended procedure for environmental protection.</w:t>
      </w:r>
      <w:r w:rsidR="00D3045B" w:rsidRPr="009D12B1">
        <w:rPr>
          <w:lang w:val="en-GB"/>
        </w:rPr>
        <w:t xml:space="preserve"> The cost of recovery technologies is also compared with waste incineration</w:t>
      </w:r>
      <w:r w:rsidR="007C5C3F" w:rsidRPr="009D12B1">
        <w:rPr>
          <w:lang w:val="en-GB"/>
        </w:rPr>
        <w:t>.</w:t>
      </w:r>
      <w:r w:rsidR="004703F6">
        <w:rPr>
          <w:lang w:val="en-GB"/>
        </w:rPr>
        <w:t xml:space="preserve"> </w:t>
      </w:r>
      <w:r w:rsidR="004703F6" w:rsidRPr="004703F6">
        <w:rPr>
          <w:lang w:val="en-GB"/>
        </w:rPr>
        <w:t>These calculations also demonstrate the effectiveness of the treatment methods, because with recovery technologies it is possible to obtain a reduction of up to 85% compared to incineration.</w:t>
      </w:r>
    </w:p>
    <w:p w14:paraId="520BA3B6" w14:textId="77777777" w:rsidR="001F745F" w:rsidRPr="009D12B1" w:rsidRDefault="001F745F" w:rsidP="001F745F">
      <w:pPr>
        <w:pStyle w:val="CETHeading1"/>
        <w:rPr>
          <w:lang w:val="en-GB"/>
        </w:rPr>
      </w:pPr>
      <w:r w:rsidRPr="009D12B1">
        <w:rPr>
          <w:lang w:val="en-GB"/>
        </w:rPr>
        <w:t>Introduction</w:t>
      </w:r>
    </w:p>
    <w:p w14:paraId="4B9E6CEF" w14:textId="50CCA478" w:rsidR="00E37EB9" w:rsidRPr="009D12B1" w:rsidRDefault="00E37EB9" w:rsidP="00E37EB9">
      <w:pPr>
        <w:pStyle w:val="CETBodytext"/>
        <w:rPr>
          <w:lang w:val="en-GB"/>
        </w:rPr>
      </w:pPr>
      <w:r w:rsidRPr="009D12B1">
        <w:rPr>
          <w:lang w:val="en-GB"/>
        </w:rPr>
        <w:t xml:space="preserve">A </w:t>
      </w:r>
      <w:r w:rsidR="00DD1A4A" w:rsidRPr="009D12B1">
        <w:rPr>
          <w:lang w:val="en-GB"/>
        </w:rPr>
        <w:t>serious</w:t>
      </w:r>
      <w:r w:rsidRPr="009D12B1">
        <w:rPr>
          <w:lang w:val="en-GB"/>
        </w:rPr>
        <w:t xml:space="preserve"> problem is that the solvents used in the chemical industry, especially the organic solvents </w:t>
      </w:r>
      <w:r w:rsidR="004703F6">
        <w:rPr>
          <w:lang w:val="en-GB"/>
        </w:rPr>
        <w:t xml:space="preserve">applied </w:t>
      </w:r>
      <w:r w:rsidRPr="009D12B1">
        <w:rPr>
          <w:lang w:val="en-GB"/>
        </w:rPr>
        <w:t>for synthes</w:t>
      </w:r>
      <w:r w:rsidR="004703F6">
        <w:rPr>
          <w:lang w:val="en-GB"/>
        </w:rPr>
        <w:t>e</w:t>
      </w:r>
      <w:r w:rsidRPr="009D12B1">
        <w:rPr>
          <w:lang w:val="en-GB"/>
        </w:rPr>
        <w:t>s and purification</w:t>
      </w:r>
      <w:r w:rsidR="00303BD7" w:rsidRPr="009D12B1">
        <w:rPr>
          <w:lang w:val="en-GB"/>
        </w:rPr>
        <w:t xml:space="preserve">, </w:t>
      </w:r>
      <w:r w:rsidRPr="009D12B1">
        <w:rPr>
          <w:lang w:val="en-GB"/>
        </w:rPr>
        <w:t>at the end of the process</w:t>
      </w:r>
      <w:r w:rsidR="004703F6">
        <w:rPr>
          <w:lang w:val="en-GB"/>
        </w:rPr>
        <w:t>,</w:t>
      </w:r>
      <w:r w:rsidRPr="009D12B1">
        <w:rPr>
          <w:lang w:val="en-GB"/>
        </w:rPr>
        <w:t xml:space="preserve"> </w:t>
      </w:r>
      <w:r w:rsidR="00303BD7" w:rsidRPr="009D12B1">
        <w:rPr>
          <w:lang w:val="en-GB"/>
        </w:rPr>
        <w:t>form</w:t>
      </w:r>
      <w:r w:rsidRPr="009D12B1">
        <w:rPr>
          <w:lang w:val="en-GB"/>
        </w:rPr>
        <w:t xml:space="preserve"> a residue that is very harmful to the environment. They must not be discharged into the sewage system or into rivers without treatment, but organic pollutants must be removed and regenerated beforehand. For this reason, the handling of solvents is a</w:t>
      </w:r>
      <w:r w:rsidR="004703F6">
        <w:rPr>
          <w:lang w:val="en-GB"/>
        </w:rPr>
        <w:t xml:space="preserve">n important </w:t>
      </w:r>
      <w:r w:rsidRPr="009D12B1">
        <w:rPr>
          <w:lang w:val="en-GB"/>
        </w:rPr>
        <w:t>problem, as they are widely used in the chemical industry on the one hand, and have dangerous properties such as high volatility or toxicity on the other</w:t>
      </w:r>
      <w:r w:rsidR="00C96A85">
        <w:rPr>
          <w:lang w:val="en-GB"/>
        </w:rPr>
        <w:t xml:space="preserve"> hand</w:t>
      </w:r>
      <w:r w:rsidR="00CF72D2" w:rsidRPr="009D12B1">
        <w:rPr>
          <w:lang w:val="en-GB"/>
        </w:rPr>
        <w:t xml:space="preserve"> </w:t>
      </w:r>
      <w:r w:rsidR="00CF72D2" w:rsidRPr="009D12B1">
        <w:rPr>
          <w:noProof/>
          <w:lang w:val="en-GB"/>
        </w:rPr>
        <w:t>(</w:t>
      </w:r>
      <w:r w:rsidR="00791CBD" w:rsidRPr="009D12B1">
        <w:rPr>
          <w:noProof/>
          <w:lang w:val="en-GB"/>
        </w:rPr>
        <w:t>Toth, 2015</w:t>
      </w:r>
      <w:r w:rsidR="00CF72D2" w:rsidRPr="009D12B1">
        <w:rPr>
          <w:noProof/>
          <w:lang w:val="en-GB"/>
        </w:rPr>
        <w:t>)</w:t>
      </w:r>
      <w:r w:rsidRPr="009D12B1">
        <w:rPr>
          <w:lang w:val="en-GB"/>
        </w:rPr>
        <w:t>. Therefore, when using such materials, we must take into account the impact of the use of these solvents on the environment. In many cases, we cannot</w:t>
      </w:r>
      <w:r w:rsidR="00C96A85">
        <w:rPr>
          <w:lang w:val="en-GB"/>
        </w:rPr>
        <w:t xml:space="preserve"> avoid using them, while in other cases it may be possible to</w:t>
      </w:r>
      <w:r w:rsidRPr="009D12B1">
        <w:rPr>
          <w:lang w:val="en-GB"/>
        </w:rPr>
        <w:t xml:space="preserve"> replace them with other, more environmental</w:t>
      </w:r>
      <w:r w:rsidR="00C96A85">
        <w:rPr>
          <w:lang w:val="en-GB"/>
        </w:rPr>
        <w:t>ly</w:t>
      </w:r>
      <w:r w:rsidRPr="009D12B1">
        <w:rPr>
          <w:lang w:val="en-GB"/>
        </w:rPr>
        <w:t xml:space="preserve"> friendly materials</w:t>
      </w:r>
      <w:r w:rsidR="00CF72D2" w:rsidRPr="009D12B1">
        <w:rPr>
          <w:lang w:val="en-GB"/>
        </w:rPr>
        <w:t xml:space="preserve"> </w:t>
      </w:r>
      <w:r w:rsidR="00CF72D2" w:rsidRPr="009D12B1">
        <w:rPr>
          <w:noProof/>
          <w:lang w:val="en-GB"/>
        </w:rPr>
        <w:t>(</w:t>
      </w:r>
      <w:r w:rsidR="00791CBD" w:rsidRPr="009D12B1">
        <w:rPr>
          <w:noProof/>
          <w:lang w:val="en-GB"/>
        </w:rPr>
        <w:t>Dursun and Sengul, 2006</w:t>
      </w:r>
      <w:r w:rsidR="00CF72D2" w:rsidRPr="009D12B1">
        <w:rPr>
          <w:noProof/>
          <w:lang w:val="en-GB"/>
        </w:rPr>
        <w:t>)</w:t>
      </w:r>
      <w:r w:rsidRPr="009D12B1">
        <w:rPr>
          <w:lang w:val="en-GB"/>
        </w:rPr>
        <w:t xml:space="preserve">. </w:t>
      </w:r>
      <w:r w:rsidR="00C96A85">
        <w:rPr>
          <w:lang w:val="en-GB"/>
        </w:rPr>
        <w:t xml:space="preserve">Generally, </w:t>
      </w:r>
      <w:r w:rsidRPr="009D12B1">
        <w:rPr>
          <w:lang w:val="en-GB"/>
        </w:rPr>
        <w:t xml:space="preserve">it is very important to make the waste generated harmless to the environment and wildlife with the </w:t>
      </w:r>
      <w:r w:rsidR="003E6A43" w:rsidRPr="009D12B1">
        <w:rPr>
          <w:lang w:val="en-GB"/>
        </w:rPr>
        <w:t>appropriate</w:t>
      </w:r>
      <w:r w:rsidRPr="009D12B1">
        <w:rPr>
          <w:lang w:val="en-GB"/>
        </w:rPr>
        <w:t xml:space="preserve"> technology</w:t>
      </w:r>
      <w:r w:rsidR="00CE0A66" w:rsidRPr="009D12B1">
        <w:rPr>
          <w:lang w:val="en-GB"/>
        </w:rPr>
        <w:t xml:space="preserve"> </w:t>
      </w:r>
      <w:r w:rsidR="00CE0A66" w:rsidRPr="009D12B1">
        <w:rPr>
          <w:noProof/>
          <w:lang w:val="en-GB"/>
        </w:rPr>
        <w:t>(</w:t>
      </w:r>
      <w:r w:rsidR="00791CBD" w:rsidRPr="009D12B1">
        <w:rPr>
          <w:noProof/>
          <w:lang w:val="en-GB"/>
        </w:rPr>
        <w:t>Mizsey, 1994</w:t>
      </w:r>
      <w:r w:rsidR="00CE0A66" w:rsidRPr="009D12B1">
        <w:rPr>
          <w:noProof/>
          <w:lang w:val="en-GB"/>
        </w:rPr>
        <w:t>)</w:t>
      </w:r>
      <w:r w:rsidRPr="009D12B1">
        <w:rPr>
          <w:lang w:val="en-GB"/>
        </w:rPr>
        <w:t>. Of course, like all technologies, the treatment of organic solvents has an impact on the environment, but a well-designed waste treatment can be very beneficial from an ecological point of view</w:t>
      </w:r>
      <w:r w:rsidR="00CF72D2" w:rsidRPr="009D12B1">
        <w:rPr>
          <w:lang w:val="en-GB"/>
        </w:rPr>
        <w:t xml:space="preserve"> </w:t>
      </w:r>
      <w:r w:rsidR="00CF72D2" w:rsidRPr="009D12B1">
        <w:rPr>
          <w:noProof/>
          <w:lang w:val="en-GB"/>
        </w:rPr>
        <w:t>(</w:t>
      </w:r>
      <w:r w:rsidR="00791CBD" w:rsidRPr="009D12B1">
        <w:rPr>
          <w:noProof/>
          <w:lang w:val="en-GB"/>
        </w:rPr>
        <w:t>Belis-Bergouignan et al., 2004</w:t>
      </w:r>
      <w:r w:rsidR="00CF72D2" w:rsidRPr="009D12B1">
        <w:rPr>
          <w:noProof/>
          <w:lang w:val="en-GB"/>
        </w:rPr>
        <w:t>)</w:t>
      </w:r>
      <w:r w:rsidRPr="009D12B1">
        <w:rPr>
          <w:lang w:val="en-GB"/>
        </w:rPr>
        <w:t>.</w:t>
      </w:r>
    </w:p>
    <w:p w14:paraId="20AFDC98" w14:textId="4012E849" w:rsidR="00E37EB9" w:rsidRPr="009D12B1" w:rsidRDefault="00E37EB9" w:rsidP="00E37EB9">
      <w:pPr>
        <w:pStyle w:val="CETBodytext"/>
        <w:rPr>
          <w:lang w:val="en-GB"/>
        </w:rPr>
      </w:pPr>
      <w:r w:rsidRPr="009D12B1">
        <w:rPr>
          <w:lang w:val="en-GB"/>
        </w:rPr>
        <w:t xml:space="preserve">In order to provide sustainable living conditions on Earth for the future, industrial processes need to be carefully planned and operated. To this end, more and more companies are paying attention to environmental awareness. This </w:t>
      </w:r>
      <w:r w:rsidR="00B82FA6">
        <w:rPr>
          <w:lang w:val="en-GB"/>
        </w:rPr>
        <w:t>can be</w:t>
      </w:r>
      <w:r w:rsidRPr="009D12B1">
        <w:rPr>
          <w:lang w:val="en-GB"/>
        </w:rPr>
        <w:t xml:space="preserve"> achieved by </w:t>
      </w:r>
      <w:r w:rsidR="00B82FA6">
        <w:rPr>
          <w:lang w:val="en-GB"/>
        </w:rPr>
        <w:t>creating link between</w:t>
      </w:r>
      <w:r w:rsidRPr="009D12B1">
        <w:rPr>
          <w:lang w:val="en-GB"/>
        </w:rPr>
        <w:t xml:space="preserve"> production, use and waste generation</w:t>
      </w:r>
      <w:r w:rsidR="00B82FA6">
        <w:rPr>
          <w:lang w:val="en-GB"/>
        </w:rPr>
        <w:t>,</w:t>
      </w:r>
      <w:r w:rsidRPr="009D12B1">
        <w:rPr>
          <w:lang w:val="en-GB"/>
        </w:rPr>
        <w:t xml:space="preserve"> so that nature and industry can </w:t>
      </w:r>
      <w:r w:rsidR="00B82FA6">
        <w:rPr>
          <w:lang w:val="en-GB"/>
        </w:rPr>
        <w:t xml:space="preserve">enter in a closer </w:t>
      </w:r>
      <w:r w:rsidRPr="009D12B1">
        <w:rPr>
          <w:lang w:val="en-GB"/>
        </w:rPr>
        <w:t xml:space="preserve">symbiosis. </w:t>
      </w:r>
      <w:r w:rsidR="00B82FA6">
        <w:rPr>
          <w:lang w:val="en-GB"/>
        </w:rPr>
        <w:t>T</w:t>
      </w:r>
      <w:r w:rsidRPr="009D12B1">
        <w:rPr>
          <w:lang w:val="en-GB"/>
        </w:rPr>
        <w:t xml:space="preserve">his means </w:t>
      </w:r>
      <w:r w:rsidR="00B82FA6">
        <w:rPr>
          <w:lang w:val="en-GB"/>
        </w:rPr>
        <w:t xml:space="preserve">that the waste produced by </w:t>
      </w:r>
      <w:r w:rsidRPr="009D12B1">
        <w:rPr>
          <w:lang w:val="en-GB"/>
        </w:rPr>
        <w:t>one sector can</w:t>
      </w:r>
      <w:r w:rsidR="00B82FA6">
        <w:rPr>
          <w:lang w:val="en-GB"/>
        </w:rPr>
        <w:t xml:space="preserve"> be</w:t>
      </w:r>
      <w:r w:rsidRPr="009D12B1">
        <w:rPr>
          <w:lang w:val="en-GB"/>
        </w:rPr>
        <w:t xml:space="preserve"> use</w:t>
      </w:r>
      <w:r w:rsidR="00B82FA6">
        <w:rPr>
          <w:lang w:val="en-GB"/>
        </w:rPr>
        <w:t>d</w:t>
      </w:r>
      <w:r w:rsidRPr="009D12B1">
        <w:rPr>
          <w:lang w:val="en-GB"/>
        </w:rPr>
        <w:t xml:space="preserve"> as raw material</w:t>
      </w:r>
      <w:r w:rsidR="00B82FA6">
        <w:rPr>
          <w:lang w:val="en-GB"/>
        </w:rPr>
        <w:t xml:space="preserve"> in another one</w:t>
      </w:r>
      <w:r w:rsidRPr="009D12B1">
        <w:rPr>
          <w:lang w:val="en-GB"/>
        </w:rPr>
        <w:t>.</w:t>
      </w:r>
      <w:r w:rsidR="00303BD7" w:rsidRPr="009D12B1">
        <w:rPr>
          <w:lang w:val="en-GB"/>
        </w:rPr>
        <w:t xml:space="preserve"> Figure 1</w:t>
      </w:r>
      <w:r w:rsidRPr="009D12B1">
        <w:rPr>
          <w:lang w:val="en-GB"/>
        </w:rPr>
        <w:t xml:space="preserve"> shows </w:t>
      </w:r>
      <w:r w:rsidR="00303BD7" w:rsidRPr="009D12B1">
        <w:rPr>
          <w:lang w:val="en-GB"/>
        </w:rPr>
        <w:t xml:space="preserve">the flowsheet </w:t>
      </w:r>
      <w:r w:rsidRPr="009D12B1">
        <w:rPr>
          <w:lang w:val="en-GB"/>
        </w:rPr>
        <w:t xml:space="preserve">of </w:t>
      </w:r>
      <w:r w:rsidR="00E07B2E" w:rsidRPr="009D12B1">
        <w:rPr>
          <w:lang w:val="en-GB"/>
        </w:rPr>
        <w:t>the</w:t>
      </w:r>
      <w:r w:rsidRPr="009D12B1">
        <w:rPr>
          <w:lang w:val="en-GB"/>
        </w:rPr>
        <w:t xml:space="preserve"> circular economy</w:t>
      </w:r>
      <w:r w:rsidR="00CD0CD0" w:rsidRPr="009D12B1">
        <w:rPr>
          <w:lang w:val="en-GB"/>
        </w:rPr>
        <w:t xml:space="preserve"> </w:t>
      </w:r>
      <w:r w:rsidR="00CD0CD0" w:rsidRPr="009D12B1">
        <w:rPr>
          <w:noProof/>
          <w:lang w:val="en-GB"/>
        </w:rPr>
        <w:t>(</w:t>
      </w:r>
      <w:r w:rsidR="00791CBD" w:rsidRPr="009D12B1">
        <w:rPr>
          <w:noProof/>
          <w:lang w:val="en-GB"/>
        </w:rPr>
        <w:t>Anastasio, 2016</w:t>
      </w:r>
      <w:r w:rsidR="00CD0CD0" w:rsidRPr="009D12B1">
        <w:rPr>
          <w:noProof/>
          <w:lang w:val="en-GB"/>
        </w:rPr>
        <w:t>)</w:t>
      </w:r>
      <w:r w:rsidRPr="009D12B1">
        <w:rPr>
          <w:lang w:val="en-GB"/>
        </w:rPr>
        <w:t>. The circular economy is a system in which no waste</w:t>
      </w:r>
      <w:r w:rsidR="00B82FA6">
        <w:rPr>
          <w:lang w:val="en-GB"/>
        </w:rPr>
        <w:t xml:space="preserve"> is generated, </w:t>
      </w:r>
      <w:r w:rsidRPr="009D12B1">
        <w:rPr>
          <w:lang w:val="en-GB"/>
        </w:rPr>
        <w:t>and in which the products of today are also the raw materials of the future</w:t>
      </w:r>
      <w:r w:rsidR="00CD0CD0" w:rsidRPr="009D12B1">
        <w:rPr>
          <w:lang w:val="en-GB"/>
        </w:rPr>
        <w:t xml:space="preserve"> </w:t>
      </w:r>
      <w:r w:rsidR="00CD0CD0" w:rsidRPr="009D12B1">
        <w:rPr>
          <w:noProof/>
          <w:lang w:val="en-GB"/>
        </w:rPr>
        <w:t>(</w:t>
      </w:r>
      <w:r w:rsidR="00791CBD" w:rsidRPr="009D12B1">
        <w:rPr>
          <w:noProof/>
          <w:lang w:val="en-GB"/>
        </w:rPr>
        <w:t>Toth et al., 2018a</w:t>
      </w:r>
      <w:r w:rsidR="00CD0CD0" w:rsidRPr="009D12B1">
        <w:rPr>
          <w:noProof/>
          <w:lang w:val="en-GB"/>
        </w:rPr>
        <w:t>)</w:t>
      </w:r>
      <w:r w:rsidRPr="009D12B1">
        <w:rPr>
          <w:lang w:val="en-GB"/>
        </w:rPr>
        <w:t>. It i</w:t>
      </w:r>
      <w:r w:rsidR="00B82FA6">
        <w:rPr>
          <w:lang w:val="en-GB"/>
        </w:rPr>
        <w:t xml:space="preserve">s defined as </w:t>
      </w:r>
      <w:r w:rsidRPr="009D12B1">
        <w:rPr>
          <w:lang w:val="en-GB"/>
        </w:rPr>
        <w:t xml:space="preserve">circular because, in contrast to today's </w:t>
      </w:r>
      <w:r w:rsidR="00B82FA6">
        <w:rPr>
          <w:lang w:val="en-GB"/>
        </w:rPr>
        <w:t xml:space="preserve">- </w:t>
      </w:r>
      <w:r w:rsidRPr="009D12B1">
        <w:rPr>
          <w:lang w:val="en-GB"/>
        </w:rPr>
        <w:t>typically linear</w:t>
      </w:r>
      <w:r w:rsidR="00B82FA6">
        <w:rPr>
          <w:lang w:val="en-GB"/>
        </w:rPr>
        <w:t xml:space="preserve"> -</w:t>
      </w:r>
      <w:r w:rsidRPr="009D12B1">
        <w:rPr>
          <w:lang w:val="en-GB"/>
        </w:rPr>
        <w:t xml:space="preserve"> system whe</w:t>
      </w:r>
      <w:r w:rsidR="00B82FA6">
        <w:rPr>
          <w:lang w:val="en-GB"/>
        </w:rPr>
        <w:t>re</w:t>
      </w:r>
      <w:r w:rsidRPr="009D12B1">
        <w:rPr>
          <w:lang w:val="en-GB"/>
        </w:rPr>
        <w:t xml:space="preserve"> </w:t>
      </w:r>
      <w:r w:rsidRPr="009D12B1">
        <w:rPr>
          <w:lang w:val="en-GB"/>
        </w:rPr>
        <w:lastRenderedPageBreak/>
        <w:t xml:space="preserve">products are manufactured, used and then discarded, in </w:t>
      </w:r>
      <w:r w:rsidR="00E07B2E" w:rsidRPr="009D12B1">
        <w:rPr>
          <w:lang w:val="en-GB"/>
        </w:rPr>
        <w:t>the</w:t>
      </w:r>
      <w:r w:rsidRPr="009D12B1">
        <w:rPr>
          <w:lang w:val="en-GB"/>
        </w:rPr>
        <w:t xml:space="preserve"> circular economy </w:t>
      </w:r>
      <w:r w:rsidR="00E24EFD">
        <w:rPr>
          <w:lang w:val="en-GB"/>
        </w:rPr>
        <w:t xml:space="preserve">the </w:t>
      </w:r>
      <w:r w:rsidRPr="009D12B1">
        <w:rPr>
          <w:lang w:val="en-GB"/>
        </w:rPr>
        <w:t>products are returned to production instead o</w:t>
      </w:r>
      <w:r w:rsidR="00E24EFD">
        <w:rPr>
          <w:lang w:val="en-GB"/>
        </w:rPr>
        <w:t>f being discarded</w:t>
      </w:r>
      <w:r w:rsidRPr="009D12B1">
        <w:rPr>
          <w:lang w:val="en-GB"/>
        </w:rPr>
        <w:t>, in the same or processed form.</w:t>
      </w:r>
    </w:p>
    <w:p w14:paraId="15AE67F9" w14:textId="77777777" w:rsidR="00E37EB9" w:rsidRPr="009D12B1" w:rsidRDefault="00E37EB9" w:rsidP="00E37EB9">
      <w:pPr>
        <w:pStyle w:val="CETBodytext"/>
        <w:rPr>
          <w:lang w:val="en-GB"/>
        </w:rPr>
      </w:pPr>
    </w:p>
    <w:p w14:paraId="3BCDF005" w14:textId="3E0F2BD9" w:rsidR="00580BA3" w:rsidRPr="009D12B1" w:rsidRDefault="00484090" w:rsidP="0094680B">
      <w:pPr>
        <w:pStyle w:val="CETBodytext"/>
        <w:jc w:val="center"/>
        <w:rPr>
          <w:lang w:val="en-GB"/>
        </w:rPr>
      </w:pPr>
      <w:r w:rsidRPr="009D12B1">
        <w:rPr>
          <w:rFonts w:ascii="Times New Roman" w:hAnsi="Times New Roman"/>
          <w:noProof/>
          <w:sz w:val="24"/>
          <w:szCs w:val="24"/>
          <w:lang w:val="en-GB" w:eastAsia="hu-HU"/>
        </w:rPr>
        <w:drawing>
          <wp:inline distT="0" distB="0" distL="0" distR="0" wp14:anchorId="6711ED7C" wp14:editId="4359D0E5">
            <wp:extent cx="1809530" cy="1457938"/>
            <wp:effectExtent l="0" t="0" r="635" b="9525"/>
            <wp:docPr id="7" name="Kép 7" descr="01_circular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_circular economy"/>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0749" cy="1491148"/>
                    </a:xfrm>
                    <a:prstGeom prst="rect">
                      <a:avLst/>
                    </a:prstGeom>
                    <a:noFill/>
                    <a:ln>
                      <a:noFill/>
                    </a:ln>
                  </pic:spPr>
                </pic:pic>
              </a:graphicData>
            </a:graphic>
          </wp:inline>
        </w:drawing>
      </w:r>
    </w:p>
    <w:p w14:paraId="26DADF78" w14:textId="082AF2C8" w:rsidR="00C80FD6" w:rsidRPr="009D12B1" w:rsidRDefault="00C80FD6" w:rsidP="0051656B">
      <w:pPr>
        <w:pStyle w:val="CETBodytext"/>
        <w:jc w:val="center"/>
        <w:rPr>
          <w:i/>
          <w:lang w:val="en-GB"/>
        </w:rPr>
      </w:pPr>
      <w:bookmarkStart w:id="0" w:name="_Ref91836151"/>
      <w:r w:rsidRPr="009D12B1">
        <w:rPr>
          <w:i/>
          <w:lang w:val="en-GB"/>
        </w:rPr>
        <w:t xml:space="preserve">Figure </w:t>
      </w:r>
      <w:r w:rsidR="00F91B71" w:rsidRPr="009D12B1">
        <w:rPr>
          <w:i/>
          <w:noProof/>
          <w:lang w:val="en-GB"/>
        </w:rPr>
        <w:t>1</w:t>
      </w:r>
      <w:bookmarkEnd w:id="0"/>
      <w:r w:rsidRPr="009D12B1">
        <w:rPr>
          <w:i/>
          <w:lang w:val="en-GB"/>
        </w:rPr>
        <w:t>:</w:t>
      </w:r>
      <w:r w:rsidR="00DC4C64" w:rsidRPr="009D12B1">
        <w:rPr>
          <w:i/>
          <w:lang w:val="en-GB"/>
        </w:rPr>
        <w:t xml:space="preserve"> </w:t>
      </w:r>
      <w:r w:rsidR="00484090" w:rsidRPr="009D12B1">
        <w:rPr>
          <w:i/>
          <w:lang w:val="en-GB"/>
        </w:rPr>
        <w:t xml:space="preserve">Flowsheet </w:t>
      </w:r>
      <w:r w:rsidR="00F44390" w:rsidRPr="009D12B1">
        <w:rPr>
          <w:i/>
          <w:lang w:val="en-GB"/>
        </w:rPr>
        <w:t>of the</w:t>
      </w:r>
      <w:r w:rsidR="00484090" w:rsidRPr="009D12B1">
        <w:rPr>
          <w:i/>
          <w:lang w:val="en-GB"/>
        </w:rPr>
        <w:t xml:space="preserve"> c</w:t>
      </w:r>
      <w:r w:rsidR="00DD1A4A" w:rsidRPr="009D12B1">
        <w:rPr>
          <w:i/>
          <w:lang w:val="en-GB"/>
        </w:rPr>
        <w:t>ircular economy</w:t>
      </w:r>
      <w:r w:rsidR="00CD0CD0" w:rsidRPr="009D12B1">
        <w:rPr>
          <w:i/>
          <w:lang w:val="en-GB"/>
        </w:rPr>
        <w:t xml:space="preserve"> </w:t>
      </w:r>
      <w:r w:rsidR="00CD0CD0" w:rsidRPr="009D12B1">
        <w:rPr>
          <w:i/>
          <w:noProof/>
          <w:lang w:val="en-GB"/>
        </w:rPr>
        <w:t>(</w:t>
      </w:r>
      <w:r w:rsidR="00791CBD" w:rsidRPr="009D12B1">
        <w:rPr>
          <w:i/>
          <w:noProof/>
          <w:lang w:val="en-GB"/>
        </w:rPr>
        <w:t>Anastasio, 2016</w:t>
      </w:r>
      <w:r w:rsidR="00CD0CD0" w:rsidRPr="009D12B1">
        <w:rPr>
          <w:i/>
          <w:noProof/>
          <w:lang w:val="en-GB"/>
        </w:rPr>
        <w:t>)</w:t>
      </w:r>
    </w:p>
    <w:p w14:paraId="0129F52B" w14:textId="41AF128A" w:rsidR="00580BA3" w:rsidRPr="009D12B1" w:rsidRDefault="00580BA3" w:rsidP="001F745F">
      <w:pPr>
        <w:pStyle w:val="CETBodytext"/>
        <w:rPr>
          <w:lang w:val="en-GB"/>
        </w:rPr>
      </w:pPr>
    </w:p>
    <w:p w14:paraId="2F98C6A0" w14:textId="4B507E1B" w:rsidR="00FB6054" w:rsidRPr="009D12B1" w:rsidRDefault="00DD1A4A" w:rsidP="00DD1A4A">
      <w:pPr>
        <w:pStyle w:val="CETBodytext"/>
        <w:rPr>
          <w:lang w:val="en-GB"/>
        </w:rPr>
      </w:pPr>
      <w:r w:rsidRPr="009D12B1">
        <w:rPr>
          <w:lang w:val="en-GB"/>
        </w:rPr>
        <w:t xml:space="preserve">Waste management offers an opportunity to </w:t>
      </w:r>
      <w:r w:rsidR="00E24EFD">
        <w:rPr>
          <w:lang w:val="en-GB"/>
        </w:rPr>
        <w:t>minimize</w:t>
      </w:r>
      <w:r w:rsidRPr="009D12B1">
        <w:rPr>
          <w:lang w:val="en-GB"/>
        </w:rPr>
        <w:t xml:space="preserve"> hazardous waste</w:t>
      </w:r>
      <w:r w:rsidR="00E24EFD">
        <w:rPr>
          <w:lang w:val="en-GB"/>
        </w:rPr>
        <w:t xml:space="preserve"> </w:t>
      </w:r>
      <w:r w:rsidR="00E24EFD" w:rsidRPr="009D12B1">
        <w:rPr>
          <w:lang w:val="en-GB"/>
        </w:rPr>
        <w:t>generation and</w:t>
      </w:r>
      <w:r w:rsidR="00E24EFD">
        <w:rPr>
          <w:lang w:val="en-GB"/>
        </w:rPr>
        <w:t xml:space="preserve"> reduce the </w:t>
      </w:r>
      <w:r w:rsidRPr="009D12B1">
        <w:rPr>
          <w:lang w:val="en-GB"/>
        </w:rPr>
        <w:t xml:space="preserve">use of raw materials and </w:t>
      </w:r>
      <w:r w:rsidR="00E24EFD">
        <w:rPr>
          <w:lang w:val="en-GB"/>
        </w:rPr>
        <w:t xml:space="preserve">the </w:t>
      </w:r>
      <w:r w:rsidRPr="009D12B1">
        <w:rPr>
          <w:lang w:val="en-GB"/>
        </w:rPr>
        <w:t>release of toxic substances into nature. This is all part of the design of environmentally friendly products and processes. Such hazardous waste include</w:t>
      </w:r>
      <w:r w:rsidR="00E24EFD">
        <w:rPr>
          <w:lang w:val="en-GB"/>
        </w:rPr>
        <w:t>s</w:t>
      </w:r>
      <w:r w:rsidRPr="009D12B1">
        <w:rPr>
          <w:lang w:val="en-GB"/>
        </w:rPr>
        <w:t xml:space="preserve"> highly toxic chemicals such as methanol and, in addition, </w:t>
      </w:r>
      <w:r w:rsidR="00E07B2E" w:rsidRPr="009D12B1">
        <w:rPr>
          <w:lang w:val="en-GB"/>
        </w:rPr>
        <w:t>adsorbable organically bound halogens</w:t>
      </w:r>
      <w:r w:rsidRPr="009D12B1">
        <w:rPr>
          <w:lang w:val="en-GB"/>
        </w:rPr>
        <w:t xml:space="preserve"> (AOX), which are particularly important.</w:t>
      </w:r>
      <w:r w:rsidR="00FB6054" w:rsidRPr="009D12B1">
        <w:rPr>
          <w:lang w:val="en-GB"/>
        </w:rPr>
        <w:t xml:space="preserve"> Process wastewaters contain large amounts of adsorbable organically bound halogens, and this is a serious problem in the chemical industry. AOX is a </w:t>
      </w:r>
      <w:r w:rsidR="00E24EFD">
        <w:rPr>
          <w:lang w:val="en-GB"/>
        </w:rPr>
        <w:t>generic term</w:t>
      </w:r>
      <w:r w:rsidR="00FB6054" w:rsidRPr="009D12B1">
        <w:rPr>
          <w:lang w:val="en-GB"/>
        </w:rPr>
        <w:t xml:space="preserve"> that contains all organic halogen compounds including chlorides, bromides, </w:t>
      </w:r>
      <w:r w:rsidR="00E24EFD">
        <w:rPr>
          <w:lang w:val="en-GB"/>
        </w:rPr>
        <w:t xml:space="preserve">and </w:t>
      </w:r>
      <w:r w:rsidR="00FB6054" w:rsidRPr="009D12B1">
        <w:rPr>
          <w:lang w:val="en-GB"/>
        </w:rPr>
        <w:t>iodides</w:t>
      </w:r>
      <w:r w:rsidR="00E07B2E" w:rsidRPr="009D12B1">
        <w:rPr>
          <w:lang w:val="en-GB"/>
        </w:rPr>
        <w:t xml:space="preserve"> </w:t>
      </w:r>
      <w:r w:rsidR="00CE0A66" w:rsidRPr="009D12B1">
        <w:rPr>
          <w:noProof/>
          <w:lang w:val="en-GB"/>
        </w:rPr>
        <w:t>(</w:t>
      </w:r>
      <w:r w:rsidR="00791CBD" w:rsidRPr="009D12B1">
        <w:rPr>
          <w:noProof/>
          <w:lang w:val="en-GB"/>
        </w:rPr>
        <w:t>Shestakova and Sillanpää, 2013</w:t>
      </w:r>
      <w:r w:rsidR="00CE0A66" w:rsidRPr="009D12B1">
        <w:rPr>
          <w:noProof/>
          <w:lang w:val="en-GB"/>
        </w:rPr>
        <w:t>)</w:t>
      </w:r>
      <w:r w:rsidR="00FB6054" w:rsidRPr="009D12B1">
        <w:rPr>
          <w:lang w:val="en-GB"/>
        </w:rPr>
        <w:t>.</w:t>
      </w:r>
    </w:p>
    <w:p w14:paraId="34D63840" w14:textId="10503BD2" w:rsidR="00F16642" w:rsidRPr="009D12B1" w:rsidRDefault="00DD1A4A" w:rsidP="001F745F">
      <w:pPr>
        <w:pStyle w:val="CETBodytext"/>
        <w:rPr>
          <w:lang w:val="en-GB"/>
        </w:rPr>
      </w:pPr>
      <w:r w:rsidRPr="009D12B1">
        <w:rPr>
          <w:lang w:val="en-GB"/>
        </w:rPr>
        <w:t xml:space="preserve">Surveys show that many technologies are available for the treatment of chemical </w:t>
      </w:r>
      <w:r w:rsidR="00836E2B" w:rsidRPr="009D12B1">
        <w:rPr>
          <w:lang w:val="en-GB"/>
        </w:rPr>
        <w:t>process wastewaters</w:t>
      </w:r>
      <w:r w:rsidRPr="009D12B1">
        <w:rPr>
          <w:lang w:val="en-GB"/>
        </w:rPr>
        <w:t xml:space="preserve">, but very few of them are </w:t>
      </w:r>
      <w:r w:rsidR="00B20DDC">
        <w:rPr>
          <w:lang w:val="en-GB"/>
        </w:rPr>
        <w:t xml:space="preserve">widely </w:t>
      </w:r>
      <w:r w:rsidRPr="009D12B1">
        <w:rPr>
          <w:lang w:val="en-GB"/>
        </w:rPr>
        <w:t>used</w:t>
      </w:r>
      <w:r w:rsidR="00B20DDC">
        <w:rPr>
          <w:lang w:val="en-GB"/>
        </w:rPr>
        <w:t>. The m</w:t>
      </w:r>
      <w:r w:rsidRPr="009D12B1">
        <w:rPr>
          <w:lang w:val="en-GB"/>
        </w:rPr>
        <w:t xml:space="preserve">ost commonly </w:t>
      </w:r>
      <w:r w:rsidR="00836E2B" w:rsidRPr="009D12B1">
        <w:rPr>
          <w:lang w:val="en-GB"/>
        </w:rPr>
        <w:t xml:space="preserve">applied are </w:t>
      </w:r>
      <w:r w:rsidRPr="009D12B1">
        <w:rPr>
          <w:lang w:val="en-GB"/>
        </w:rPr>
        <w:t>distillation</w:t>
      </w:r>
      <w:r w:rsidR="00CD0CD0" w:rsidRPr="009D12B1">
        <w:rPr>
          <w:lang w:val="en-GB"/>
        </w:rPr>
        <w:t xml:space="preserve"> </w:t>
      </w:r>
      <w:r w:rsidR="00CD0CD0" w:rsidRPr="009D12B1">
        <w:rPr>
          <w:noProof/>
          <w:lang w:val="en-GB"/>
        </w:rPr>
        <w:t>(</w:t>
      </w:r>
      <w:r w:rsidR="00791CBD" w:rsidRPr="009D12B1">
        <w:rPr>
          <w:noProof/>
          <w:lang w:val="en-GB"/>
        </w:rPr>
        <w:t>Masango, 2005</w:t>
      </w:r>
      <w:r w:rsidR="00CD0CD0" w:rsidRPr="009D12B1">
        <w:rPr>
          <w:noProof/>
          <w:lang w:val="en-GB"/>
        </w:rPr>
        <w:t>)</w:t>
      </w:r>
      <w:r w:rsidRPr="009D12B1">
        <w:rPr>
          <w:lang w:val="en-GB"/>
        </w:rPr>
        <w:t xml:space="preserve">, stripping </w:t>
      </w:r>
      <w:r w:rsidR="00836E2B" w:rsidRPr="009D12B1">
        <w:rPr>
          <w:lang w:val="en-GB"/>
        </w:rPr>
        <w:t xml:space="preserve">and </w:t>
      </w:r>
      <w:r w:rsidRPr="009D12B1">
        <w:rPr>
          <w:lang w:val="en-GB"/>
        </w:rPr>
        <w:t>incineration</w:t>
      </w:r>
      <w:r w:rsidR="00B20DDC">
        <w:rPr>
          <w:lang w:val="en-GB"/>
        </w:rPr>
        <w:t>,</w:t>
      </w:r>
      <w:r w:rsidRPr="009D12B1">
        <w:rPr>
          <w:lang w:val="en-GB"/>
        </w:rPr>
        <w:t xml:space="preserve"> </w:t>
      </w:r>
      <w:r w:rsidR="00836E2B" w:rsidRPr="009D12B1">
        <w:rPr>
          <w:lang w:val="en-GB"/>
        </w:rPr>
        <w:t>for</w:t>
      </w:r>
      <w:r w:rsidRPr="009D12B1">
        <w:rPr>
          <w:lang w:val="en-GB"/>
        </w:rPr>
        <w:t xml:space="preserve"> </w:t>
      </w:r>
      <w:r w:rsidR="00F44390" w:rsidRPr="009D12B1">
        <w:rPr>
          <w:lang w:val="en-GB"/>
        </w:rPr>
        <w:t xml:space="preserve">process </w:t>
      </w:r>
      <w:r w:rsidRPr="009D12B1">
        <w:rPr>
          <w:lang w:val="en-GB"/>
        </w:rPr>
        <w:t>wastewater containing mainly volatile organic pollutants</w:t>
      </w:r>
      <w:r w:rsidR="00CD0CD0" w:rsidRPr="009D12B1">
        <w:rPr>
          <w:lang w:val="en-GB"/>
        </w:rPr>
        <w:t xml:space="preserve"> </w:t>
      </w:r>
      <w:r w:rsidR="00CD0CD0" w:rsidRPr="009D12B1">
        <w:rPr>
          <w:noProof/>
          <w:lang w:val="en-GB"/>
        </w:rPr>
        <w:t>(</w:t>
      </w:r>
      <w:r w:rsidR="00791CBD" w:rsidRPr="009D12B1">
        <w:rPr>
          <w:noProof/>
          <w:lang w:val="en-GB"/>
        </w:rPr>
        <w:t>Brinkmann et al., 2016</w:t>
      </w:r>
      <w:r w:rsidR="00CD0CD0" w:rsidRPr="009D12B1">
        <w:rPr>
          <w:noProof/>
          <w:lang w:val="en-GB"/>
        </w:rPr>
        <w:t>)</w:t>
      </w:r>
      <w:r w:rsidRPr="009D12B1">
        <w:rPr>
          <w:lang w:val="en-GB"/>
        </w:rPr>
        <w:t>. However, waste solvent management is also strongly influenced by other factors such as cost, logistics, legislation, directives, storage capacity and existing technologies in production</w:t>
      </w:r>
      <w:r w:rsidR="00CD0CD0" w:rsidRPr="009D12B1">
        <w:rPr>
          <w:lang w:val="en-GB"/>
        </w:rPr>
        <w:t xml:space="preserve"> </w:t>
      </w:r>
      <w:r w:rsidR="00CD0CD0" w:rsidRPr="009D12B1">
        <w:rPr>
          <w:noProof/>
          <w:lang w:val="en-GB"/>
        </w:rPr>
        <w:t>(</w:t>
      </w:r>
      <w:r w:rsidR="00791CBD" w:rsidRPr="009D12B1">
        <w:rPr>
          <w:noProof/>
          <w:lang w:val="en-GB"/>
        </w:rPr>
        <w:t>Riese and Grunewald, 2018</w:t>
      </w:r>
      <w:r w:rsidR="00CD0CD0" w:rsidRPr="009D12B1">
        <w:rPr>
          <w:noProof/>
          <w:lang w:val="en-GB"/>
        </w:rPr>
        <w:t>)</w:t>
      </w:r>
      <w:r w:rsidRPr="009D12B1">
        <w:rPr>
          <w:lang w:val="en-GB"/>
        </w:rPr>
        <w:t>.</w:t>
      </w:r>
    </w:p>
    <w:p w14:paraId="5DA519E7" w14:textId="0690AB93" w:rsidR="00874A19" w:rsidRPr="009D12B1" w:rsidRDefault="00DD1A4A" w:rsidP="001F745F">
      <w:pPr>
        <w:pStyle w:val="CETBodytext"/>
        <w:rPr>
          <w:lang w:val="en-GB"/>
        </w:rPr>
      </w:pPr>
      <w:r w:rsidRPr="009D12B1">
        <w:rPr>
          <w:lang w:val="en-GB"/>
        </w:rPr>
        <w:t xml:space="preserve">The aim of this work is to </w:t>
      </w:r>
      <w:r w:rsidR="000429AC" w:rsidRPr="009D12B1">
        <w:rPr>
          <w:lang w:val="en-GB"/>
        </w:rPr>
        <w:t>investigate</w:t>
      </w:r>
      <w:r w:rsidRPr="009D12B1">
        <w:rPr>
          <w:lang w:val="en-GB"/>
        </w:rPr>
        <w:t xml:space="preserve"> </w:t>
      </w:r>
      <w:r w:rsidR="000429AC" w:rsidRPr="009D12B1">
        <w:rPr>
          <w:lang w:val="en-GB"/>
        </w:rPr>
        <w:t xml:space="preserve">in flowsheet environment (ChemCAD) </w:t>
      </w:r>
      <w:r w:rsidRPr="009D12B1">
        <w:rPr>
          <w:lang w:val="en-GB"/>
        </w:rPr>
        <w:t xml:space="preserve">and </w:t>
      </w:r>
      <w:r w:rsidR="000429AC" w:rsidRPr="009D12B1">
        <w:rPr>
          <w:lang w:val="en-GB"/>
        </w:rPr>
        <w:t xml:space="preserve">to </w:t>
      </w:r>
      <w:r w:rsidRPr="009D12B1">
        <w:rPr>
          <w:lang w:val="en-GB"/>
        </w:rPr>
        <w:t>compare the two common AOX removal technologies,</w:t>
      </w:r>
      <w:r w:rsidR="00F44390" w:rsidRPr="009D12B1">
        <w:rPr>
          <w:lang w:val="en-GB"/>
        </w:rPr>
        <w:t xml:space="preserve"> </w:t>
      </w:r>
      <w:r w:rsidRPr="009D12B1">
        <w:rPr>
          <w:lang w:val="en-GB"/>
        </w:rPr>
        <w:t xml:space="preserve">namely </w:t>
      </w:r>
      <w:r w:rsidR="00F44390" w:rsidRPr="009D12B1">
        <w:rPr>
          <w:lang w:val="en-GB"/>
        </w:rPr>
        <w:t xml:space="preserve">stripping and </w:t>
      </w:r>
      <w:r w:rsidRPr="009D12B1">
        <w:rPr>
          <w:lang w:val="en-GB"/>
        </w:rPr>
        <w:t>distillation</w:t>
      </w:r>
      <w:r w:rsidR="00A74375" w:rsidRPr="009D12B1">
        <w:rPr>
          <w:lang w:val="en-GB"/>
        </w:rPr>
        <w:t xml:space="preserve"> with the incineration of the raw process wastewater</w:t>
      </w:r>
      <w:r w:rsidRPr="009D12B1">
        <w:rPr>
          <w:lang w:val="en-GB"/>
        </w:rPr>
        <w:t>.</w:t>
      </w:r>
      <w:r w:rsidR="00F44390" w:rsidRPr="009D12B1">
        <w:rPr>
          <w:lang w:val="en-GB"/>
        </w:rPr>
        <w:t xml:space="preserve"> </w:t>
      </w:r>
      <w:r w:rsidRPr="009D12B1">
        <w:rPr>
          <w:lang w:val="en-GB"/>
        </w:rPr>
        <w:t>The goal of the treatment is to reduce</w:t>
      </w:r>
      <w:r w:rsidR="00B20DDC">
        <w:rPr>
          <w:lang w:val="en-GB"/>
        </w:rPr>
        <w:t xml:space="preserve"> the </w:t>
      </w:r>
      <w:r w:rsidR="00B20DDC" w:rsidRPr="009D12B1">
        <w:rPr>
          <w:lang w:val="en-GB"/>
        </w:rPr>
        <w:t>AOX</w:t>
      </w:r>
      <w:r w:rsidRPr="009D12B1">
        <w:rPr>
          <w:lang w:val="en-GB"/>
        </w:rPr>
        <w:t xml:space="preserve"> </w:t>
      </w:r>
      <w:r w:rsidR="00B20DDC">
        <w:rPr>
          <w:lang w:val="en-GB"/>
        </w:rPr>
        <w:t xml:space="preserve">content of </w:t>
      </w:r>
      <w:r w:rsidRPr="009D12B1">
        <w:rPr>
          <w:lang w:val="en-GB"/>
        </w:rPr>
        <w:t xml:space="preserve">process </w:t>
      </w:r>
      <w:r w:rsidR="00F44390" w:rsidRPr="009D12B1">
        <w:rPr>
          <w:lang w:val="en-GB"/>
        </w:rPr>
        <w:t>waste</w:t>
      </w:r>
      <w:r w:rsidRPr="009D12B1">
        <w:rPr>
          <w:lang w:val="en-GB"/>
        </w:rPr>
        <w:t>water to below 8 ppm</w:t>
      </w:r>
      <w:r w:rsidR="00A75C43" w:rsidRPr="009D12B1">
        <w:rPr>
          <w:lang w:val="en-GB"/>
        </w:rPr>
        <w:t xml:space="preserve"> (28/2004. (XII. 25.) Ministry of Environment Regulation)</w:t>
      </w:r>
      <w:r w:rsidRPr="009D12B1">
        <w:rPr>
          <w:lang w:val="en-GB"/>
        </w:rPr>
        <w:t>.</w:t>
      </w:r>
    </w:p>
    <w:p w14:paraId="1D0A27E5" w14:textId="7712ED82" w:rsidR="00874A19" w:rsidRPr="009D12B1" w:rsidRDefault="00874A19" w:rsidP="001F745F">
      <w:pPr>
        <w:pStyle w:val="CETHeading1"/>
        <w:rPr>
          <w:lang w:val="en-GB"/>
        </w:rPr>
      </w:pPr>
      <w:r w:rsidRPr="009D12B1">
        <w:rPr>
          <w:lang w:val="en-GB"/>
        </w:rPr>
        <w:t>Material</w:t>
      </w:r>
      <w:r w:rsidR="00B20DDC">
        <w:rPr>
          <w:lang w:val="en-GB"/>
        </w:rPr>
        <w:t>s</w:t>
      </w:r>
      <w:r w:rsidRPr="009D12B1">
        <w:rPr>
          <w:lang w:val="en-GB"/>
        </w:rPr>
        <w:t xml:space="preserve"> and methods</w:t>
      </w:r>
    </w:p>
    <w:p w14:paraId="2BE18975" w14:textId="7908014E" w:rsidR="00580BA3" w:rsidRPr="009D12B1" w:rsidRDefault="00F44390" w:rsidP="001F745F">
      <w:pPr>
        <w:pStyle w:val="CETBodytext"/>
        <w:rPr>
          <w:lang w:val="en-GB"/>
        </w:rPr>
      </w:pPr>
      <w:r w:rsidRPr="009D12B1">
        <w:rPr>
          <w:lang w:val="en-GB"/>
        </w:rPr>
        <w:t xml:space="preserve">Figure </w:t>
      </w:r>
      <w:r w:rsidRPr="009D12B1">
        <w:rPr>
          <w:noProof/>
          <w:lang w:val="en-GB"/>
        </w:rPr>
        <w:t>2</w:t>
      </w:r>
      <w:r w:rsidRPr="009D12B1">
        <w:rPr>
          <w:lang w:val="en-GB"/>
        </w:rPr>
        <w:t xml:space="preserve"> shows the theoretical, general schemes of stripping and distillation for treatment of process wastewater</w:t>
      </w:r>
      <w:r w:rsidR="00FB6054" w:rsidRPr="009D12B1">
        <w:rPr>
          <w:lang w:val="en-GB"/>
        </w:rPr>
        <w:t xml:space="preserve"> from chemical industry.</w:t>
      </w:r>
      <w:r w:rsidR="00410A28" w:rsidRPr="009D12B1">
        <w:rPr>
          <w:iCs/>
          <w:noProof/>
          <w:lang w:val="en-GB"/>
        </w:rPr>
        <w:drawing>
          <wp:anchor distT="0" distB="0" distL="114300" distR="114300" simplePos="0" relativeHeight="251660800" behindDoc="1" locked="0" layoutInCell="1" allowOverlap="1" wp14:anchorId="43AD91EC" wp14:editId="64CE6982">
            <wp:simplePos x="0" y="0"/>
            <wp:positionH relativeFrom="column">
              <wp:posOffset>2758204</wp:posOffset>
            </wp:positionH>
            <wp:positionV relativeFrom="paragraph">
              <wp:posOffset>140335</wp:posOffset>
            </wp:positionV>
            <wp:extent cx="2635200" cy="1872000"/>
            <wp:effectExtent l="0" t="0" r="0" b="0"/>
            <wp:wrapTight wrapText="bothSides">
              <wp:wrapPolygon edited="0">
                <wp:start x="0" y="0"/>
                <wp:lineTo x="0" y="21322"/>
                <wp:lineTo x="21397" y="21322"/>
                <wp:lineTo x="21397" y="0"/>
                <wp:lineTo x="0" y="0"/>
              </wp:wrapPolygon>
            </wp:wrapTight>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ép 4"/>
                    <pic:cNvPicPr/>
                  </pic:nvPicPr>
                  <pic:blipFill>
                    <a:blip r:embed="rId11"/>
                    <a:stretch>
                      <a:fillRect/>
                    </a:stretch>
                  </pic:blipFill>
                  <pic:spPr>
                    <a:xfrm>
                      <a:off x="0" y="0"/>
                      <a:ext cx="2635200" cy="1872000"/>
                    </a:xfrm>
                    <a:prstGeom prst="rect">
                      <a:avLst/>
                    </a:prstGeom>
                  </pic:spPr>
                </pic:pic>
              </a:graphicData>
            </a:graphic>
            <wp14:sizeRelH relativeFrom="margin">
              <wp14:pctWidth>0</wp14:pctWidth>
            </wp14:sizeRelH>
            <wp14:sizeRelV relativeFrom="margin">
              <wp14:pctHeight>0</wp14:pctHeight>
            </wp14:sizeRelV>
          </wp:anchor>
        </w:drawing>
      </w:r>
    </w:p>
    <w:p w14:paraId="6CFA7682" w14:textId="25E501B8" w:rsidR="001F745F" w:rsidRPr="009D12B1" w:rsidRDefault="00580BA3" w:rsidP="001F745F">
      <w:pPr>
        <w:pStyle w:val="CETBodytext"/>
        <w:rPr>
          <w:lang w:val="en-GB"/>
        </w:rPr>
      </w:pPr>
      <w:r w:rsidRPr="009D12B1">
        <w:rPr>
          <w:noProof/>
          <w:lang w:val="en-GB"/>
        </w:rPr>
        <w:drawing>
          <wp:inline distT="0" distB="0" distL="0" distR="0" wp14:anchorId="7926981A" wp14:editId="058F481E">
            <wp:extent cx="2635200" cy="1872000"/>
            <wp:effectExtent l="0" t="0" r="0" b="0"/>
            <wp:docPr id="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Kép 3"/>
                    <pic:cNvPicPr/>
                  </pic:nvPicPr>
                  <pic:blipFill>
                    <a:blip r:embed="rId12"/>
                    <a:stretch>
                      <a:fillRect/>
                    </a:stretch>
                  </pic:blipFill>
                  <pic:spPr>
                    <a:xfrm>
                      <a:off x="0" y="0"/>
                      <a:ext cx="2635200" cy="1872000"/>
                    </a:xfrm>
                    <a:prstGeom prst="rect">
                      <a:avLst/>
                    </a:prstGeom>
                  </pic:spPr>
                </pic:pic>
              </a:graphicData>
            </a:graphic>
          </wp:inline>
        </w:drawing>
      </w:r>
    </w:p>
    <w:p w14:paraId="4AE26EDD" w14:textId="600AACC9" w:rsidR="001F745F" w:rsidRPr="009D12B1" w:rsidRDefault="001F745F" w:rsidP="00FB6054">
      <w:pPr>
        <w:pStyle w:val="CETBodytext"/>
        <w:jc w:val="center"/>
        <w:rPr>
          <w:i/>
          <w:lang w:val="en-GB"/>
        </w:rPr>
      </w:pPr>
      <w:bookmarkStart w:id="1" w:name="_Ref505113241"/>
      <w:r w:rsidRPr="009D12B1">
        <w:rPr>
          <w:i/>
          <w:lang w:val="en-GB"/>
        </w:rPr>
        <w:t xml:space="preserve">Figure </w:t>
      </w:r>
      <w:r w:rsidR="00F91B71" w:rsidRPr="009D12B1">
        <w:rPr>
          <w:i/>
          <w:noProof/>
          <w:lang w:val="en-GB"/>
        </w:rPr>
        <w:t>2</w:t>
      </w:r>
      <w:bookmarkEnd w:id="1"/>
      <w:r w:rsidRPr="009D12B1">
        <w:rPr>
          <w:i/>
          <w:lang w:val="en-GB"/>
        </w:rPr>
        <w:t xml:space="preserve">: </w:t>
      </w:r>
      <w:r w:rsidR="00DC4C64" w:rsidRPr="009D12B1">
        <w:rPr>
          <w:i/>
          <w:lang w:val="en-GB"/>
        </w:rPr>
        <w:t>General s</w:t>
      </w:r>
      <w:r w:rsidRPr="009D12B1">
        <w:rPr>
          <w:i/>
          <w:lang w:val="en-GB"/>
        </w:rPr>
        <w:t>chem</w:t>
      </w:r>
      <w:r w:rsidR="00DC4C64" w:rsidRPr="009D12B1">
        <w:rPr>
          <w:i/>
          <w:lang w:val="en-GB"/>
        </w:rPr>
        <w:t>es</w:t>
      </w:r>
      <w:r w:rsidRPr="009D12B1">
        <w:rPr>
          <w:i/>
          <w:lang w:val="en-GB"/>
        </w:rPr>
        <w:t xml:space="preserve"> o</w:t>
      </w:r>
      <w:r w:rsidR="00DC4C64" w:rsidRPr="009D12B1">
        <w:rPr>
          <w:i/>
          <w:lang w:val="en-GB"/>
        </w:rPr>
        <w:t>f process wastewater stripping</w:t>
      </w:r>
      <w:r w:rsidR="00FB6054" w:rsidRPr="009D12B1">
        <w:rPr>
          <w:i/>
          <w:lang w:val="en-GB"/>
        </w:rPr>
        <w:t xml:space="preserve"> (left)</w:t>
      </w:r>
      <w:r w:rsidR="00DC4C64" w:rsidRPr="009D12B1">
        <w:rPr>
          <w:i/>
          <w:lang w:val="en-GB"/>
        </w:rPr>
        <w:t xml:space="preserve"> and distillation</w:t>
      </w:r>
      <w:r w:rsidR="00FB6054" w:rsidRPr="009D12B1">
        <w:rPr>
          <w:i/>
          <w:lang w:val="en-GB"/>
        </w:rPr>
        <w:t xml:space="preserve"> (right)</w:t>
      </w:r>
      <w:r w:rsidR="00DC4C64" w:rsidRPr="009D12B1">
        <w:rPr>
          <w:i/>
          <w:lang w:val="en-GB"/>
        </w:rPr>
        <w:t xml:space="preserve"> </w:t>
      </w:r>
      <w:r w:rsidR="00DC4C64" w:rsidRPr="009D12B1">
        <w:rPr>
          <w:i/>
          <w:noProof/>
          <w:lang w:val="en-GB"/>
        </w:rPr>
        <w:t>(</w:t>
      </w:r>
      <w:r w:rsidR="00791CBD" w:rsidRPr="009D12B1">
        <w:rPr>
          <w:i/>
          <w:noProof/>
          <w:lang w:val="en-GB"/>
        </w:rPr>
        <w:t>Toth, 2015</w:t>
      </w:r>
      <w:r w:rsidR="00DC4C64" w:rsidRPr="009D12B1">
        <w:rPr>
          <w:i/>
          <w:noProof/>
          <w:lang w:val="en-GB"/>
        </w:rPr>
        <w:t>)</w:t>
      </w:r>
    </w:p>
    <w:p w14:paraId="7A1D3E28" w14:textId="77777777" w:rsidR="00874A19" w:rsidRPr="009D12B1" w:rsidRDefault="00874A19" w:rsidP="00C80FD6">
      <w:pPr>
        <w:pStyle w:val="CETBodytext"/>
        <w:rPr>
          <w:lang w:val="en-GB"/>
        </w:rPr>
      </w:pPr>
    </w:p>
    <w:p w14:paraId="0F2A157C" w14:textId="41E14703" w:rsidR="00D17913" w:rsidRDefault="00FB6054" w:rsidP="00C80FD6">
      <w:pPr>
        <w:pStyle w:val="CETBodytext"/>
        <w:rPr>
          <w:lang w:val="en-GB"/>
        </w:rPr>
      </w:pPr>
      <w:r w:rsidRPr="009D12B1">
        <w:rPr>
          <w:lang w:val="en-GB"/>
        </w:rPr>
        <w:t>Table 1 shows the composition of the process wastewater to be treated.</w:t>
      </w:r>
      <w:r w:rsidR="00764A0B" w:rsidRPr="009D12B1">
        <w:rPr>
          <w:lang w:val="en-GB"/>
        </w:rPr>
        <w:t xml:space="preserve"> The substance comes from pharmaceutical industry, predominantly </w:t>
      </w:r>
      <w:r w:rsidR="0031535F">
        <w:rPr>
          <w:lang w:val="en-GB"/>
        </w:rPr>
        <w:t xml:space="preserve">from </w:t>
      </w:r>
      <w:r w:rsidR="00764A0B" w:rsidRPr="009D12B1">
        <w:rPr>
          <w:lang w:val="en-GB"/>
        </w:rPr>
        <w:t>used solvents.</w:t>
      </w:r>
    </w:p>
    <w:p w14:paraId="530F930E" w14:textId="77777777" w:rsidR="00874A19" w:rsidRPr="009D12B1" w:rsidRDefault="00874A19" w:rsidP="00C80FD6">
      <w:pPr>
        <w:pStyle w:val="CETBodytext"/>
        <w:rPr>
          <w:lang w:val="en-GB"/>
        </w:rPr>
      </w:pPr>
    </w:p>
    <w:p w14:paraId="40EA4F03" w14:textId="630EE5A5" w:rsidR="00C80FD6" w:rsidRPr="009D12B1" w:rsidRDefault="00C80FD6" w:rsidP="0051656B">
      <w:pPr>
        <w:pStyle w:val="CETBodytext"/>
        <w:jc w:val="center"/>
        <w:rPr>
          <w:i/>
          <w:lang w:val="en-GB"/>
        </w:rPr>
      </w:pPr>
      <w:bookmarkStart w:id="2" w:name="_Ref91837573"/>
      <w:r w:rsidRPr="009D12B1">
        <w:rPr>
          <w:i/>
          <w:lang w:val="en-GB"/>
        </w:rPr>
        <w:t>Table 1</w:t>
      </w:r>
      <w:bookmarkEnd w:id="2"/>
      <w:r w:rsidRPr="009D12B1">
        <w:rPr>
          <w:i/>
          <w:lang w:val="en-GB"/>
        </w:rPr>
        <w:t xml:space="preserve">: </w:t>
      </w:r>
      <w:r w:rsidR="005A1949" w:rsidRPr="009D12B1">
        <w:rPr>
          <w:i/>
          <w:lang w:val="en-GB"/>
        </w:rPr>
        <w:t>Input composition of t</w:t>
      </w:r>
      <w:r w:rsidR="00B23B5F" w:rsidRPr="009D12B1">
        <w:rPr>
          <w:i/>
          <w:lang w:val="en-GB"/>
        </w:rPr>
        <w:t>he initial</w:t>
      </w:r>
      <w:r w:rsidR="005A1949" w:rsidRPr="009D12B1">
        <w:rPr>
          <w:i/>
          <w:lang w:val="en-GB"/>
        </w:rPr>
        <w:t xml:space="preserve"> process wastewater </w:t>
      </w:r>
      <w:r w:rsidR="000B5616" w:rsidRPr="009D12B1">
        <w:rPr>
          <w:i/>
          <w:noProof/>
          <w:lang w:val="en-GB"/>
        </w:rPr>
        <w:t>(</w:t>
      </w:r>
      <w:r w:rsidR="00791CBD" w:rsidRPr="009D12B1">
        <w:rPr>
          <w:i/>
          <w:noProof/>
          <w:lang w:val="en-GB"/>
        </w:rPr>
        <w:t>Toth et al., 2018a</w:t>
      </w:r>
      <w:r w:rsidR="000B5616" w:rsidRPr="009D12B1">
        <w:rPr>
          <w:i/>
          <w:noProof/>
          <w:lang w:val="en-GB"/>
        </w:rPr>
        <w:t>)</w:t>
      </w:r>
    </w:p>
    <w:tbl>
      <w:tblPr>
        <w:tblW w:w="4572"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143"/>
        <w:gridCol w:w="1143"/>
        <w:gridCol w:w="1143"/>
        <w:gridCol w:w="1143"/>
      </w:tblGrid>
      <w:tr w:rsidR="00342857" w:rsidRPr="009D12B1" w14:paraId="482FBB1E" w14:textId="77777777" w:rsidTr="00342857">
        <w:trPr>
          <w:trHeight w:val="348"/>
          <w:jc w:val="center"/>
        </w:trPr>
        <w:tc>
          <w:tcPr>
            <w:tcW w:w="1143" w:type="dxa"/>
            <w:tcBorders>
              <w:top w:val="single" w:sz="12" w:space="0" w:color="008000"/>
              <w:bottom w:val="single" w:sz="6" w:space="0" w:color="008000"/>
            </w:tcBorders>
            <w:shd w:val="clear" w:color="auto" w:fill="FFFFFF"/>
            <w:vAlign w:val="center"/>
          </w:tcPr>
          <w:p w14:paraId="0228912D" w14:textId="77777777" w:rsidR="00342857" w:rsidRPr="009D12B1" w:rsidRDefault="00342857" w:rsidP="00BB503B">
            <w:pPr>
              <w:pStyle w:val="CETBodytext"/>
              <w:rPr>
                <w:lang w:val="en-GB"/>
              </w:rPr>
            </w:pPr>
            <w:r w:rsidRPr="009D12B1">
              <w:rPr>
                <w:lang w:val="en-GB"/>
              </w:rPr>
              <w:t>AOX [ppm]</w:t>
            </w:r>
          </w:p>
        </w:tc>
        <w:tc>
          <w:tcPr>
            <w:tcW w:w="1143" w:type="dxa"/>
            <w:tcBorders>
              <w:top w:val="single" w:sz="12" w:space="0" w:color="008000"/>
              <w:bottom w:val="single" w:sz="6" w:space="0" w:color="008000"/>
            </w:tcBorders>
            <w:shd w:val="clear" w:color="auto" w:fill="FFFFFF"/>
            <w:vAlign w:val="center"/>
          </w:tcPr>
          <w:p w14:paraId="69560F89" w14:textId="77777777" w:rsidR="00342857" w:rsidRPr="009D12B1" w:rsidRDefault="00342857" w:rsidP="00BB503B">
            <w:pPr>
              <w:pStyle w:val="CETBodytext"/>
              <w:rPr>
                <w:lang w:val="en-GB"/>
              </w:rPr>
            </w:pPr>
            <w:r w:rsidRPr="009D12B1">
              <w:rPr>
                <w:lang w:val="en-GB"/>
              </w:rPr>
              <w:t>Acetone</w:t>
            </w:r>
            <w:r w:rsidRPr="009D12B1">
              <w:rPr>
                <w:vertAlign w:val="subscript"/>
                <w:lang w:val="en-GB"/>
              </w:rPr>
              <w:t xml:space="preserve"> </w:t>
            </w:r>
            <w:r w:rsidRPr="009D12B1">
              <w:rPr>
                <w:lang w:val="en-GB"/>
              </w:rPr>
              <w:t>[ppm]</w:t>
            </w:r>
          </w:p>
        </w:tc>
        <w:tc>
          <w:tcPr>
            <w:tcW w:w="1143" w:type="dxa"/>
            <w:tcBorders>
              <w:top w:val="single" w:sz="12" w:space="0" w:color="008000"/>
              <w:bottom w:val="single" w:sz="6" w:space="0" w:color="008000"/>
            </w:tcBorders>
            <w:shd w:val="clear" w:color="auto" w:fill="FFFFFF"/>
            <w:vAlign w:val="center"/>
          </w:tcPr>
          <w:p w14:paraId="259EF0B6" w14:textId="77777777" w:rsidR="00342857" w:rsidRPr="009D12B1" w:rsidRDefault="00342857" w:rsidP="00BB503B">
            <w:pPr>
              <w:pStyle w:val="CETBodytext"/>
              <w:rPr>
                <w:lang w:val="en-GB"/>
              </w:rPr>
            </w:pPr>
            <w:r w:rsidRPr="009D12B1">
              <w:rPr>
                <w:lang w:val="en-GB"/>
              </w:rPr>
              <w:t>Methanol</w:t>
            </w:r>
            <w:r w:rsidRPr="009D12B1">
              <w:rPr>
                <w:vertAlign w:val="subscript"/>
                <w:lang w:val="en-GB"/>
              </w:rPr>
              <w:t xml:space="preserve"> </w:t>
            </w:r>
            <w:r w:rsidRPr="009D12B1">
              <w:rPr>
                <w:lang w:val="en-GB"/>
              </w:rPr>
              <w:t>[ppm]</w:t>
            </w:r>
          </w:p>
        </w:tc>
        <w:tc>
          <w:tcPr>
            <w:tcW w:w="1143" w:type="dxa"/>
            <w:tcBorders>
              <w:top w:val="single" w:sz="12" w:space="0" w:color="008000"/>
              <w:bottom w:val="single" w:sz="6" w:space="0" w:color="008000"/>
            </w:tcBorders>
            <w:shd w:val="clear" w:color="auto" w:fill="FFFFFF"/>
            <w:vAlign w:val="center"/>
          </w:tcPr>
          <w:p w14:paraId="5D853CD9" w14:textId="77777777" w:rsidR="00342857" w:rsidRPr="009D12B1" w:rsidRDefault="00342857" w:rsidP="00BB503B">
            <w:pPr>
              <w:pStyle w:val="CETBodytext"/>
              <w:rPr>
                <w:lang w:val="en-GB"/>
              </w:rPr>
            </w:pPr>
            <w:r w:rsidRPr="009D12B1">
              <w:rPr>
                <w:lang w:val="en-GB"/>
              </w:rPr>
              <w:t>Dry substance</w:t>
            </w:r>
            <w:r w:rsidRPr="009D12B1">
              <w:rPr>
                <w:vertAlign w:val="subscript"/>
                <w:lang w:val="en-GB"/>
              </w:rPr>
              <w:t xml:space="preserve"> </w:t>
            </w:r>
            <w:r w:rsidRPr="009D12B1">
              <w:rPr>
                <w:lang w:val="en-GB"/>
              </w:rPr>
              <w:t>[%]</w:t>
            </w:r>
          </w:p>
        </w:tc>
      </w:tr>
      <w:tr w:rsidR="00342857" w:rsidRPr="009D12B1" w14:paraId="5B4348F3" w14:textId="77777777" w:rsidTr="00342857">
        <w:trPr>
          <w:trHeight w:val="173"/>
          <w:jc w:val="center"/>
        </w:trPr>
        <w:tc>
          <w:tcPr>
            <w:tcW w:w="1143" w:type="dxa"/>
            <w:tcBorders>
              <w:top w:val="single" w:sz="6" w:space="0" w:color="008000"/>
            </w:tcBorders>
            <w:shd w:val="clear" w:color="auto" w:fill="FFFFFF"/>
            <w:vAlign w:val="center"/>
          </w:tcPr>
          <w:p w14:paraId="6A2A4FAD" w14:textId="77777777" w:rsidR="00342857" w:rsidRPr="009D12B1" w:rsidRDefault="00342857" w:rsidP="00BB503B">
            <w:pPr>
              <w:pStyle w:val="CETBodytext"/>
              <w:ind w:right="-1"/>
              <w:rPr>
                <w:rFonts w:cs="Arial"/>
                <w:szCs w:val="18"/>
                <w:lang w:val="en-GB"/>
              </w:rPr>
            </w:pPr>
            <w:r w:rsidRPr="009D12B1">
              <w:rPr>
                <w:lang w:val="en-GB"/>
              </w:rPr>
              <w:t>5968</w:t>
            </w:r>
          </w:p>
        </w:tc>
        <w:tc>
          <w:tcPr>
            <w:tcW w:w="1143" w:type="dxa"/>
            <w:tcBorders>
              <w:top w:val="single" w:sz="6" w:space="0" w:color="008000"/>
            </w:tcBorders>
            <w:shd w:val="clear" w:color="auto" w:fill="FFFFFF"/>
            <w:vAlign w:val="center"/>
          </w:tcPr>
          <w:p w14:paraId="743FA19F" w14:textId="77777777" w:rsidR="00342857" w:rsidRPr="009D12B1" w:rsidRDefault="00342857" w:rsidP="00BB503B">
            <w:pPr>
              <w:pStyle w:val="CETBodytext"/>
              <w:ind w:right="-1"/>
              <w:rPr>
                <w:rFonts w:cs="Arial"/>
                <w:szCs w:val="18"/>
                <w:lang w:val="en-GB"/>
              </w:rPr>
            </w:pPr>
            <w:r w:rsidRPr="009D12B1">
              <w:rPr>
                <w:lang w:val="en-GB"/>
              </w:rPr>
              <w:t>3252</w:t>
            </w:r>
          </w:p>
        </w:tc>
        <w:tc>
          <w:tcPr>
            <w:tcW w:w="1143" w:type="dxa"/>
            <w:tcBorders>
              <w:top w:val="single" w:sz="6" w:space="0" w:color="008000"/>
            </w:tcBorders>
            <w:shd w:val="clear" w:color="auto" w:fill="FFFFFF"/>
            <w:vAlign w:val="center"/>
          </w:tcPr>
          <w:p w14:paraId="482841AE" w14:textId="77777777" w:rsidR="00342857" w:rsidRPr="009D12B1" w:rsidRDefault="00342857" w:rsidP="00BB503B">
            <w:pPr>
              <w:pStyle w:val="CETBodytext"/>
              <w:ind w:right="-1"/>
              <w:rPr>
                <w:rFonts w:cs="Arial"/>
                <w:szCs w:val="18"/>
                <w:lang w:val="en-GB"/>
              </w:rPr>
            </w:pPr>
            <w:r w:rsidRPr="009D12B1">
              <w:rPr>
                <w:lang w:val="en-GB"/>
              </w:rPr>
              <w:t>2092</w:t>
            </w:r>
          </w:p>
        </w:tc>
        <w:tc>
          <w:tcPr>
            <w:tcW w:w="1143" w:type="dxa"/>
            <w:tcBorders>
              <w:top w:val="single" w:sz="6" w:space="0" w:color="008000"/>
            </w:tcBorders>
            <w:shd w:val="clear" w:color="auto" w:fill="FFFFFF"/>
            <w:vAlign w:val="center"/>
          </w:tcPr>
          <w:p w14:paraId="4B6C7FDC" w14:textId="77777777" w:rsidR="00342857" w:rsidRPr="009D12B1" w:rsidRDefault="00342857" w:rsidP="00BB503B">
            <w:pPr>
              <w:pStyle w:val="CETBodytext"/>
              <w:ind w:right="-1"/>
              <w:rPr>
                <w:rFonts w:cs="Arial"/>
                <w:szCs w:val="18"/>
                <w:lang w:val="en-GB"/>
              </w:rPr>
            </w:pPr>
            <w:r w:rsidRPr="009D12B1">
              <w:rPr>
                <w:lang w:val="en-GB"/>
              </w:rPr>
              <w:t>0.71</w:t>
            </w:r>
          </w:p>
        </w:tc>
      </w:tr>
    </w:tbl>
    <w:p w14:paraId="794FD67F" w14:textId="5116DEB7" w:rsidR="00F44390" w:rsidRPr="009D12B1" w:rsidRDefault="0031535F" w:rsidP="001F745F">
      <w:pPr>
        <w:pStyle w:val="CETBodytext"/>
        <w:rPr>
          <w:lang w:val="en-GB"/>
        </w:rPr>
      </w:pPr>
      <w:r>
        <w:rPr>
          <w:lang w:val="en-GB"/>
        </w:rPr>
        <w:lastRenderedPageBreak/>
        <w:t>As it</w:t>
      </w:r>
      <w:r w:rsidR="00A75C43" w:rsidRPr="009D12B1">
        <w:rPr>
          <w:lang w:val="en-GB"/>
        </w:rPr>
        <w:t xml:space="preserve"> can be seen, the AOX content is above the discharge limit (8 ppm).</w:t>
      </w:r>
      <w:r w:rsidR="00342857" w:rsidRPr="009D12B1">
        <w:rPr>
          <w:lang w:val="en-GB"/>
        </w:rPr>
        <w:t xml:space="preserve"> </w:t>
      </w:r>
      <w:r w:rsidR="00A04B03" w:rsidRPr="009D12B1">
        <w:rPr>
          <w:lang w:val="en-GB"/>
        </w:rPr>
        <w:t xml:space="preserve">Table </w:t>
      </w:r>
      <w:r w:rsidR="00A04B03" w:rsidRPr="009D12B1">
        <w:rPr>
          <w:noProof/>
          <w:lang w:val="en-GB"/>
        </w:rPr>
        <w:t>2</w:t>
      </w:r>
      <w:r w:rsidR="00A04B03" w:rsidRPr="009D12B1">
        <w:rPr>
          <w:lang w:val="en-GB"/>
        </w:rPr>
        <w:t xml:space="preserve"> shows the components of AOX in the process wastewater and their amounts.</w:t>
      </w:r>
    </w:p>
    <w:p w14:paraId="0FCAFE40" w14:textId="77777777" w:rsidR="00F44390" w:rsidRPr="009D12B1" w:rsidRDefault="00F44390" w:rsidP="001F745F">
      <w:pPr>
        <w:pStyle w:val="CETBodytext"/>
        <w:rPr>
          <w:lang w:val="en-GB"/>
        </w:rPr>
      </w:pPr>
    </w:p>
    <w:p w14:paraId="0E91EF4E" w14:textId="515DD655" w:rsidR="0051656B" w:rsidRPr="009D12B1" w:rsidRDefault="00B23B5F" w:rsidP="00B23B5F">
      <w:pPr>
        <w:pStyle w:val="CETBodytext"/>
        <w:jc w:val="center"/>
        <w:rPr>
          <w:lang w:val="en-GB"/>
        </w:rPr>
      </w:pPr>
      <w:bookmarkStart w:id="3" w:name="_Ref91838721"/>
      <w:r w:rsidRPr="009D12B1">
        <w:rPr>
          <w:i/>
          <w:lang w:val="en-GB"/>
        </w:rPr>
        <w:t xml:space="preserve">Table </w:t>
      </w:r>
      <w:r w:rsidRPr="009D12B1">
        <w:rPr>
          <w:i/>
          <w:noProof/>
          <w:lang w:val="en-GB"/>
        </w:rPr>
        <w:t>2</w:t>
      </w:r>
      <w:bookmarkEnd w:id="3"/>
      <w:r w:rsidRPr="009D12B1">
        <w:rPr>
          <w:i/>
          <w:lang w:val="en-GB"/>
        </w:rPr>
        <w:t>: AOX compounds in the initial process wastewater</w:t>
      </w:r>
    </w:p>
    <w:tbl>
      <w:tblPr>
        <w:tblW w:w="6558"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2115"/>
        <w:gridCol w:w="1128"/>
        <w:gridCol w:w="1066"/>
        <w:gridCol w:w="1117"/>
        <w:gridCol w:w="1132"/>
      </w:tblGrid>
      <w:tr w:rsidR="00AD0ECD" w:rsidRPr="009D12B1" w14:paraId="6CB28119" w14:textId="77777777" w:rsidTr="00AD0ECD">
        <w:trPr>
          <w:trHeight w:val="370"/>
          <w:jc w:val="center"/>
        </w:trPr>
        <w:tc>
          <w:tcPr>
            <w:tcW w:w="2115" w:type="dxa"/>
            <w:tcBorders>
              <w:top w:val="single" w:sz="12" w:space="0" w:color="008000"/>
              <w:bottom w:val="single" w:sz="6" w:space="0" w:color="008000"/>
            </w:tcBorders>
            <w:shd w:val="clear" w:color="auto" w:fill="FFFFFF"/>
          </w:tcPr>
          <w:p w14:paraId="072EA382" w14:textId="77777777" w:rsidR="00AD0ECD" w:rsidRPr="009D12B1" w:rsidRDefault="00AD0ECD" w:rsidP="00BB503B">
            <w:pPr>
              <w:pStyle w:val="CETBodytext"/>
              <w:rPr>
                <w:lang w:val="en-GB"/>
              </w:rPr>
            </w:pPr>
            <w:r w:rsidRPr="009D12B1">
              <w:rPr>
                <w:lang w:val="en-GB"/>
              </w:rPr>
              <w:t>Component name</w:t>
            </w:r>
          </w:p>
        </w:tc>
        <w:tc>
          <w:tcPr>
            <w:tcW w:w="1128" w:type="dxa"/>
            <w:tcBorders>
              <w:top w:val="single" w:sz="12" w:space="0" w:color="008000"/>
              <w:bottom w:val="single" w:sz="6" w:space="0" w:color="008000"/>
            </w:tcBorders>
            <w:shd w:val="clear" w:color="auto" w:fill="FFFFFF"/>
          </w:tcPr>
          <w:p w14:paraId="23435B70" w14:textId="77777777" w:rsidR="00AD0ECD" w:rsidRPr="009D12B1" w:rsidRDefault="00AD0ECD" w:rsidP="00BB503B">
            <w:pPr>
              <w:pStyle w:val="CETBodytext"/>
              <w:rPr>
                <w:lang w:val="en-GB"/>
              </w:rPr>
            </w:pPr>
            <w:r w:rsidRPr="009D12B1">
              <w:rPr>
                <w:lang w:val="en-GB"/>
              </w:rPr>
              <w:t>CAS</w:t>
            </w:r>
          </w:p>
        </w:tc>
        <w:tc>
          <w:tcPr>
            <w:tcW w:w="1066" w:type="dxa"/>
            <w:tcBorders>
              <w:top w:val="single" w:sz="12" w:space="0" w:color="008000"/>
              <w:bottom w:val="single" w:sz="6" w:space="0" w:color="008000"/>
            </w:tcBorders>
            <w:shd w:val="clear" w:color="auto" w:fill="FFFFFF"/>
          </w:tcPr>
          <w:p w14:paraId="6A17ADC7" w14:textId="77777777" w:rsidR="00AD0ECD" w:rsidRPr="009D12B1" w:rsidRDefault="00AD0ECD" w:rsidP="00BB503B">
            <w:pPr>
              <w:pStyle w:val="CETBodytext"/>
              <w:rPr>
                <w:lang w:val="en-GB"/>
              </w:rPr>
            </w:pPr>
            <w:r w:rsidRPr="009D12B1">
              <w:rPr>
                <w:lang w:val="en-GB"/>
              </w:rPr>
              <w:t>ppm</w:t>
            </w:r>
          </w:p>
        </w:tc>
        <w:tc>
          <w:tcPr>
            <w:tcW w:w="1117" w:type="dxa"/>
            <w:tcBorders>
              <w:top w:val="single" w:sz="12" w:space="0" w:color="008000"/>
              <w:bottom w:val="single" w:sz="6" w:space="0" w:color="008000"/>
            </w:tcBorders>
            <w:shd w:val="clear" w:color="auto" w:fill="FFFFFF"/>
          </w:tcPr>
          <w:p w14:paraId="2972A02F" w14:textId="77777777" w:rsidR="00AD0ECD" w:rsidRPr="009D12B1" w:rsidRDefault="00AD0ECD" w:rsidP="00BB503B">
            <w:pPr>
              <w:pStyle w:val="CETBodytext"/>
              <w:rPr>
                <w:lang w:val="en-GB"/>
              </w:rPr>
            </w:pPr>
            <w:r w:rsidRPr="009D12B1">
              <w:rPr>
                <w:lang w:val="en-GB"/>
              </w:rPr>
              <w:t>AOX%</w:t>
            </w:r>
          </w:p>
        </w:tc>
        <w:tc>
          <w:tcPr>
            <w:tcW w:w="1132" w:type="dxa"/>
            <w:tcBorders>
              <w:top w:val="single" w:sz="12" w:space="0" w:color="008000"/>
              <w:bottom w:val="single" w:sz="6" w:space="0" w:color="008000"/>
            </w:tcBorders>
            <w:shd w:val="clear" w:color="auto" w:fill="FFFFFF"/>
          </w:tcPr>
          <w:p w14:paraId="2D77EC57" w14:textId="77777777" w:rsidR="00AD0ECD" w:rsidRPr="009D12B1" w:rsidRDefault="00AD0ECD" w:rsidP="00BB503B">
            <w:pPr>
              <w:pStyle w:val="CETBodytext"/>
              <w:rPr>
                <w:lang w:val="en-GB"/>
              </w:rPr>
            </w:pPr>
            <w:r w:rsidRPr="009D12B1">
              <w:rPr>
                <w:lang w:val="en-GB"/>
              </w:rPr>
              <w:t>Azeotropic T-bp [°C]</w:t>
            </w:r>
          </w:p>
        </w:tc>
      </w:tr>
      <w:tr w:rsidR="00AD0ECD" w:rsidRPr="009D12B1" w14:paraId="4DACEC6F" w14:textId="77777777" w:rsidTr="00AD0ECD">
        <w:trPr>
          <w:trHeight w:val="184"/>
          <w:jc w:val="center"/>
        </w:trPr>
        <w:tc>
          <w:tcPr>
            <w:tcW w:w="2115" w:type="dxa"/>
            <w:tcBorders>
              <w:top w:val="single" w:sz="6" w:space="0" w:color="008000"/>
            </w:tcBorders>
            <w:shd w:val="clear" w:color="auto" w:fill="FFFFFF"/>
            <w:vAlign w:val="center"/>
          </w:tcPr>
          <w:p w14:paraId="170F7E77" w14:textId="77777777" w:rsidR="00AD0ECD" w:rsidRPr="009D12B1" w:rsidRDefault="00AD0ECD" w:rsidP="00BB503B">
            <w:pPr>
              <w:pStyle w:val="CETBodytext"/>
              <w:ind w:right="-1"/>
              <w:rPr>
                <w:lang w:val="en-GB"/>
              </w:rPr>
            </w:pPr>
            <w:r w:rsidRPr="009D12B1">
              <w:rPr>
                <w:lang w:val="en-GB"/>
              </w:rPr>
              <w:t>Dichloromethane</w:t>
            </w:r>
          </w:p>
          <w:p w14:paraId="487361BD" w14:textId="77777777" w:rsidR="00AD0ECD" w:rsidRPr="009D12B1" w:rsidRDefault="00AD0ECD" w:rsidP="00BB503B">
            <w:pPr>
              <w:pStyle w:val="CETBodytext"/>
              <w:ind w:right="-1"/>
              <w:rPr>
                <w:lang w:val="en-GB"/>
              </w:rPr>
            </w:pPr>
            <w:r w:rsidRPr="009D12B1">
              <w:rPr>
                <w:lang w:val="en-GB"/>
              </w:rPr>
              <w:t>Trichloromethane</w:t>
            </w:r>
          </w:p>
          <w:p w14:paraId="0D796695" w14:textId="77777777" w:rsidR="00AD0ECD" w:rsidRPr="009D12B1" w:rsidRDefault="00AD0ECD" w:rsidP="00BB503B">
            <w:pPr>
              <w:pStyle w:val="CETBodytext"/>
              <w:ind w:right="-1"/>
              <w:rPr>
                <w:rFonts w:cs="Arial"/>
                <w:szCs w:val="18"/>
                <w:lang w:val="en-GB"/>
              </w:rPr>
            </w:pPr>
            <w:r w:rsidRPr="009D12B1">
              <w:rPr>
                <w:rFonts w:cs="Arial"/>
                <w:szCs w:val="18"/>
                <w:lang w:val="en-GB"/>
              </w:rPr>
              <w:t>1,2-Dichloroethane</w:t>
            </w:r>
          </w:p>
          <w:p w14:paraId="05610A38" w14:textId="77777777" w:rsidR="00AD0ECD" w:rsidRPr="009D12B1" w:rsidRDefault="00AD0ECD" w:rsidP="00BB503B">
            <w:pPr>
              <w:pStyle w:val="CETBodytext"/>
              <w:ind w:right="-1"/>
              <w:rPr>
                <w:rFonts w:cs="Arial"/>
                <w:szCs w:val="18"/>
                <w:lang w:val="en-GB"/>
              </w:rPr>
            </w:pPr>
            <w:r w:rsidRPr="009D12B1">
              <w:rPr>
                <w:rFonts w:cs="Arial"/>
                <w:szCs w:val="18"/>
                <w:lang w:val="en-GB"/>
              </w:rPr>
              <w:t>Chloroform</w:t>
            </w:r>
          </w:p>
          <w:p w14:paraId="76D1C0A3" w14:textId="77777777" w:rsidR="00AD0ECD" w:rsidRPr="009D12B1" w:rsidRDefault="00AD0ECD" w:rsidP="00BB503B">
            <w:pPr>
              <w:pStyle w:val="CETBodytext"/>
              <w:ind w:right="-1"/>
              <w:rPr>
                <w:rFonts w:cs="Arial"/>
                <w:szCs w:val="18"/>
                <w:lang w:val="en-GB"/>
              </w:rPr>
            </w:pPr>
            <w:r w:rsidRPr="009D12B1">
              <w:rPr>
                <w:rFonts w:cs="Arial"/>
                <w:szCs w:val="18"/>
                <w:lang w:val="en-GB"/>
              </w:rPr>
              <w:t>Tetrachloroethylene</w:t>
            </w:r>
          </w:p>
          <w:p w14:paraId="67D81331" w14:textId="77777777" w:rsidR="00AD0ECD" w:rsidRPr="009D12B1" w:rsidRDefault="00AD0ECD" w:rsidP="00BB503B">
            <w:pPr>
              <w:pStyle w:val="CETBodytext"/>
              <w:ind w:right="-1"/>
              <w:rPr>
                <w:rFonts w:cs="Arial"/>
                <w:szCs w:val="18"/>
                <w:lang w:val="en-GB"/>
              </w:rPr>
            </w:pPr>
            <w:r w:rsidRPr="009D12B1">
              <w:rPr>
                <w:rFonts w:cs="Arial"/>
                <w:szCs w:val="18"/>
                <w:lang w:val="en-GB"/>
              </w:rPr>
              <w:t>Carbon tetrachloride</w:t>
            </w:r>
          </w:p>
        </w:tc>
        <w:tc>
          <w:tcPr>
            <w:tcW w:w="1128" w:type="dxa"/>
            <w:tcBorders>
              <w:top w:val="single" w:sz="6" w:space="0" w:color="008000"/>
            </w:tcBorders>
            <w:shd w:val="clear" w:color="auto" w:fill="FFFFFF"/>
            <w:vAlign w:val="center"/>
          </w:tcPr>
          <w:p w14:paraId="676520E1" w14:textId="77777777" w:rsidR="00AD0ECD" w:rsidRPr="009D12B1" w:rsidRDefault="00AD0ECD" w:rsidP="00BB503B">
            <w:pPr>
              <w:pStyle w:val="CETBodytext"/>
              <w:ind w:right="-1"/>
              <w:rPr>
                <w:lang w:val="en-GB"/>
              </w:rPr>
            </w:pPr>
            <w:r w:rsidRPr="009D12B1">
              <w:rPr>
                <w:lang w:val="en-GB"/>
              </w:rPr>
              <w:t>75-09-2</w:t>
            </w:r>
          </w:p>
          <w:p w14:paraId="2DAB4F07" w14:textId="77777777" w:rsidR="00AD0ECD" w:rsidRPr="009D12B1" w:rsidRDefault="00AD0ECD" w:rsidP="00BB503B">
            <w:pPr>
              <w:pStyle w:val="CETBodytext"/>
              <w:ind w:right="-1"/>
              <w:rPr>
                <w:lang w:val="en-GB"/>
              </w:rPr>
            </w:pPr>
            <w:r w:rsidRPr="009D12B1">
              <w:rPr>
                <w:lang w:val="en-GB"/>
              </w:rPr>
              <w:t>79-01-6</w:t>
            </w:r>
          </w:p>
          <w:p w14:paraId="2003799D" w14:textId="77777777" w:rsidR="00AD0ECD" w:rsidRPr="009D12B1" w:rsidRDefault="00AD0ECD" w:rsidP="00BB503B">
            <w:pPr>
              <w:pStyle w:val="CETBodytext"/>
              <w:ind w:right="-1"/>
              <w:rPr>
                <w:rFonts w:cs="Arial"/>
                <w:szCs w:val="18"/>
                <w:lang w:val="en-GB"/>
              </w:rPr>
            </w:pPr>
            <w:r w:rsidRPr="009D12B1">
              <w:rPr>
                <w:rFonts w:cs="Arial"/>
                <w:szCs w:val="18"/>
                <w:lang w:val="en-GB"/>
              </w:rPr>
              <w:t>107-06-2</w:t>
            </w:r>
          </w:p>
          <w:p w14:paraId="405D4D1C" w14:textId="77777777" w:rsidR="00AD0ECD" w:rsidRPr="009D12B1" w:rsidRDefault="00AD0ECD" w:rsidP="00BB503B">
            <w:pPr>
              <w:pStyle w:val="CETBodytext"/>
              <w:ind w:right="-1"/>
              <w:rPr>
                <w:rFonts w:cs="Arial"/>
                <w:szCs w:val="18"/>
                <w:lang w:val="en-GB"/>
              </w:rPr>
            </w:pPr>
            <w:r w:rsidRPr="009D12B1">
              <w:rPr>
                <w:rFonts w:cs="Arial"/>
                <w:szCs w:val="18"/>
                <w:lang w:val="en-GB"/>
              </w:rPr>
              <w:t>67-66-3</w:t>
            </w:r>
          </w:p>
          <w:p w14:paraId="5663F32D" w14:textId="77777777" w:rsidR="00AD0ECD" w:rsidRPr="009D12B1" w:rsidRDefault="00AD0ECD" w:rsidP="00BB503B">
            <w:pPr>
              <w:pStyle w:val="CETBodytext"/>
              <w:ind w:right="-1"/>
              <w:rPr>
                <w:rFonts w:cs="Arial"/>
                <w:szCs w:val="18"/>
                <w:lang w:val="en-GB"/>
              </w:rPr>
            </w:pPr>
            <w:r w:rsidRPr="009D12B1">
              <w:rPr>
                <w:rFonts w:cs="Arial"/>
                <w:szCs w:val="18"/>
                <w:lang w:val="en-GB"/>
              </w:rPr>
              <w:t>127-18-4</w:t>
            </w:r>
          </w:p>
          <w:p w14:paraId="5374F48A" w14:textId="77777777" w:rsidR="00AD0ECD" w:rsidRPr="009D12B1" w:rsidRDefault="00AD0ECD" w:rsidP="00BB503B">
            <w:pPr>
              <w:pStyle w:val="CETBodytext"/>
              <w:ind w:right="-1"/>
              <w:rPr>
                <w:rFonts w:cs="Arial"/>
                <w:szCs w:val="18"/>
                <w:lang w:val="en-GB"/>
              </w:rPr>
            </w:pPr>
            <w:r w:rsidRPr="009D12B1">
              <w:rPr>
                <w:rFonts w:cs="Arial"/>
                <w:szCs w:val="18"/>
                <w:lang w:val="en-GB"/>
              </w:rPr>
              <w:t>56-23-5</w:t>
            </w:r>
          </w:p>
        </w:tc>
        <w:tc>
          <w:tcPr>
            <w:tcW w:w="1066" w:type="dxa"/>
            <w:tcBorders>
              <w:top w:val="single" w:sz="6" w:space="0" w:color="008000"/>
            </w:tcBorders>
            <w:shd w:val="clear" w:color="auto" w:fill="FFFFFF"/>
            <w:vAlign w:val="center"/>
          </w:tcPr>
          <w:p w14:paraId="48D64140" w14:textId="77777777" w:rsidR="00AD0ECD" w:rsidRPr="009D12B1" w:rsidRDefault="00AD0ECD" w:rsidP="00BB503B">
            <w:pPr>
              <w:pStyle w:val="CETBodytext"/>
              <w:ind w:right="-1"/>
              <w:rPr>
                <w:lang w:val="en-GB"/>
              </w:rPr>
            </w:pPr>
            <w:r w:rsidRPr="009D12B1">
              <w:rPr>
                <w:lang w:val="en-GB"/>
              </w:rPr>
              <w:t>5956</w:t>
            </w:r>
          </w:p>
          <w:p w14:paraId="5E921C66" w14:textId="77777777" w:rsidR="00AD0ECD" w:rsidRPr="009D12B1" w:rsidRDefault="00AD0ECD" w:rsidP="00BB503B">
            <w:pPr>
              <w:pStyle w:val="CETBodytext"/>
              <w:ind w:right="-1"/>
              <w:rPr>
                <w:lang w:val="en-GB"/>
              </w:rPr>
            </w:pPr>
            <w:r w:rsidRPr="009D12B1">
              <w:rPr>
                <w:lang w:val="en-GB"/>
              </w:rPr>
              <w:t>5.4</w:t>
            </w:r>
          </w:p>
          <w:p w14:paraId="26586154" w14:textId="77777777" w:rsidR="00AD0ECD" w:rsidRPr="009D12B1" w:rsidRDefault="00AD0ECD" w:rsidP="00BB503B">
            <w:pPr>
              <w:pStyle w:val="CETBodytext"/>
              <w:ind w:right="-1"/>
              <w:rPr>
                <w:rFonts w:cs="Arial"/>
                <w:szCs w:val="18"/>
                <w:lang w:val="en-GB"/>
              </w:rPr>
            </w:pPr>
            <w:r w:rsidRPr="009D12B1">
              <w:rPr>
                <w:rFonts w:cs="Arial"/>
                <w:szCs w:val="18"/>
                <w:lang w:val="en-GB"/>
              </w:rPr>
              <w:t>3.0</w:t>
            </w:r>
          </w:p>
          <w:p w14:paraId="279A990D" w14:textId="77777777" w:rsidR="00AD0ECD" w:rsidRPr="009D12B1" w:rsidRDefault="00AD0ECD" w:rsidP="00BB503B">
            <w:pPr>
              <w:pStyle w:val="CETBodytext"/>
              <w:ind w:right="-1"/>
              <w:rPr>
                <w:rFonts w:cs="Arial"/>
                <w:szCs w:val="18"/>
                <w:lang w:val="en-GB"/>
              </w:rPr>
            </w:pPr>
            <w:r w:rsidRPr="009D12B1">
              <w:rPr>
                <w:rFonts w:cs="Arial"/>
                <w:szCs w:val="18"/>
                <w:lang w:val="en-GB"/>
              </w:rPr>
              <w:t>1.8</w:t>
            </w:r>
          </w:p>
          <w:p w14:paraId="70EE50C6" w14:textId="77777777" w:rsidR="00AD0ECD" w:rsidRPr="009D12B1" w:rsidRDefault="00AD0ECD" w:rsidP="00BB503B">
            <w:pPr>
              <w:pStyle w:val="CETBodytext"/>
              <w:ind w:right="-1"/>
              <w:rPr>
                <w:rFonts w:cs="Arial"/>
                <w:szCs w:val="18"/>
                <w:lang w:val="en-GB"/>
              </w:rPr>
            </w:pPr>
            <w:r w:rsidRPr="009D12B1">
              <w:rPr>
                <w:rFonts w:cs="Arial"/>
                <w:szCs w:val="18"/>
                <w:lang w:val="en-GB"/>
              </w:rPr>
              <w:t>1.2</w:t>
            </w:r>
          </w:p>
          <w:p w14:paraId="019DBFF5" w14:textId="77777777" w:rsidR="00AD0ECD" w:rsidRPr="009D12B1" w:rsidRDefault="00AD0ECD" w:rsidP="00BB503B">
            <w:pPr>
              <w:pStyle w:val="CETBodytext"/>
              <w:ind w:right="-1"/>
              <w:rPr>
                <w:rFonts w:cs="Arial"/>
                <w:szCs w:val="18"/>
                <w:lang w:val="en-GB"/>
              </w:rPr>
            </w:pPr>
            <w:r w:rsidRPr="009D12B1">
              <w:rPr>
                <w:rFonts w:cs="Arial"/>
                <w:szCs w:val="18"/>
                <w:lang w:val="en-GB"/>
              </w:rPr>
              <w:t>0.6</w:t>
            </w:r>
          </w:p>
        </w:tc>
        <w:tc>
          <w:tcPr>
            <w:tcW w:w="1117" w:type="dxa"/>
            <w:tcBorders>
              <w:top w:val="single" w:sz="6" w:space="0" w:color="008000"/>
            </w:tcBorders>
            <w:shd w:val="clear" w:color="auto" w:fill="FFFFFF"/>
            <w:vAlign w:val="center"/>
          </w:tcPr>
          <w:p w14:paraId="1BD9CF95" w14:textId="77777777" w:rsidR="00AD0ECD" w:rsidRPr="009D12B1" w:rsidRDefault="00AD0ECD" w:rsidP="00BB503B">
            <w:pPr>
              <w:pStyle w:val="CETBodytext"/>
              <w:ind w:right="-1"/>
              <w:rPr>
                <w:lang w:val="en-GB"/>
              </w:rPr>
            </w:pPr>
            <w:r w:rsidRPr="009D12B1">
              <w:rPr>
                <w:lang w:val="en-GB"/>
              </w:rPr>
              <w:t>99.8</w:t>
            </w:r>
          </w:p>
          <w:p w14:paraId="0DFD35BD" w14:textId="77777777" w:rsidR="00AD0ECD" w:rsidRPr="009D12B1" w:rsidRDefault="00AD0ECD" w:rsidP="00BB503B">
            <w:pPr>
              <w:pStyle w:val="CETBodytext"/>
              <w:ind w:right="-1"/>
              <w:rPr>
                <w:lang w:val="en-GB"/>
              </w:rPr>
            </w:pPr>
            <w:r w:rsidRPr="009D12B1">
              <w:rPr>
                <w:lang w:val="en-GB"/>
              </w:rPr>
              <w:t>0.09</w:t>
            </w:r>
          </w:p>
          <w:p w14:paraId="460351E3" w14:textId="77777777" w:rsidR="00AD0ECD" w:rsidRPr="009D12B1" w:rsidRDefault="00AD0ECD" w:rsidP="00BB503B">
            <w:pPr>
              <w:pStyle w:val="CETBodytext"/>
              <w:ind w:right="-1"/>
              <w:rPr>
                <w:lang w:val="en-GB"/>
              </w:rPr>
            </w:pPr>
            <w:r w:rsidRPr="009D12B1">
              <w:rPr>
                <w:lang w:val="en-GB"/>
              </w:rPr>
              <w:t>0.05</w:t>
            </w:r>
          </w:p>
          <w:p w14:paraId="086958D5" w14:textId="77777777" w:rsidR="00AD0ECD" w:rsidRPr="009D12B1" w:rsidRDefault="00AD0ECD" w:rsidP="00BB503B">
            <w:pPr>
              <w:pStyle w:val="CETBodytext"/>
              <w:ind w:right="-1"/>
              <w:rPr>
                <w:lang w:val="en-GB"/>
              </w:rPr>
            </w:pPr>
            <w:r w:rsidRPr="009D12B1">
              <w:rPr>
                <w:lang w:val="en-GB"/>
              </w:rPr>
              <w:t>0.03</w:t>
            </w:r>
          </w:p>
          <w:p w14:paraId="4C8199A0" w14:textId="77777777" w:rsidR="00AD0ECD" w:rsidRPr="009D12B1" w:rsidRDefault="00AD0ECD" w:rsidP="00BB503B">
            <w:pPr>
              <w:pStyle w:val="CETBodytext"/>
              <w:ind w:right="-1"/>
              <w:rPr>
                <w:lang w:val="en-GB"/>
              </w:rPr>
            </w:pPr>
            <w:r w:rsidRPr="009D12B1">
              <w:rPr>
                <w:lang w:val="en-GB"/>
              </w:rPr>
              <w:t>0.02</w:t>
            </w:r>
          </w:p>
          <w:p w14:paraId="22EF7C73" w14:textId="77777777" w:rsidR="00AD0ECD" w:rsidRPr="009D12B1" w:rsidRDefault="00AD0ECD" w:rsidP="00BB503B">
            <w:pPr>
              <w:pStyle w:val="CETBodytext"/>
              <w:ind w:right="-1"/>
              <w:rPr>
                <w:rFonts w:cs="Arial"/>
                <w:szCs w:val="18"/>
                <w:lang w:val="en-GB"/>
              </w:rPr>
            </w:pPr>
            <w:r w:rsidRPr="009D12B1">
              <w:rPr>
                <w:lang w:val="en-GB"/>
              </w:rPr>
              <w:t>0.01</w:t>
            </w:r>
          </w:p>
        </w:tc>
        <w:tc>
          <w:tcPr>
            <w:tcW w:w="1132" w:type="dxa"/>
            <w:tcBorders>
              <w:top w:val="single" w:sz="6" w:space="0" w:color="008000"/>
            </w:tcBorders>
            <w:shd w:val="clear" w:color="auto" w:fill="FFFFFF"/>
            <w:vAlign w:val="center"/>
          </w:tcPr>
          <w:p w14:paraId="5885FBC7" w14:textId="77777777" w:rsidR="00AD0ECD" w:rsidRPr="009D12B1" w:rsidRDefault="00AD0ECD" w:rsidP="00BB503B">
            <w:pPr>
              <w:pStyle w:val="CETBodytext"/>
              <w:ind w:right="-1"/>
              <w:rPr>
                <w:lang w:val="en-GB"/>
              </w:rPr>
            </w:pPr>
            <w:r w:rsidRPr="009D12B1">
              <w:rPr>
                <w:lang w:val="en-GB"/>
              </w:rPr>
              <w:t>38.1</w:t>
            </w:r>
          </w:p>
          <w:p w14:paraId="2718DD62" w14:textId="77777777" w:rsidR="00AD0ECD" w:rsidRPr="009D12B1" w:rsidRDefault="00AD0ECD" w:rsidP="00BB503B">
            <w:pPr>
              <w:pStyle w:val="CETBodytext"/>
              <w:ind w:right="-1"/>
              <w:rPr>
                <w:lang w:val="en-GB"/>
              </w:rPr>
            </w:pPr>
            <w:r w:rsidRPr="009D12B1">
              <w:rPr>
                <w:lang w:val="en-GB"/>
              </w:rPr>
              <w:t>73.1</w:t>
            </w:r>
          </w:p>
          <w:p w14:paraId="7FF1B524" w14:textId="77777777" w:rsidR="00AD0ECD" w:rsidRPr="009D12B1" w:rsidRDefault="00AD0ECD" w:rsidP="00BB503B">
            <w:pPr>
              <w:pStyle w:val="CETBodytext"/>
              <w:ind w:right="-1"/>
              <w:rPr>
                <w:rFonts w:cs="Arial"/>
                <w:szCs w:val="18"/>
                <w:lang w:val="en-GB"/>
              </w:rPr>
            </w:pPr>
            <w:r w:rsidRPr="009D12B1">
              <w:rPr>
                <w:rFonts w:cs="Arial"/>
                <w:szCs w:val="18"/>
                <w:lang w:val="en-GB"/>
              </w:rPr>
              <w:t>71.6</w:t>
            </w:r>
          </w:p>
          <w:p w14:paraId="76BF1D49" w14:textId="77777777" w:rsidR="00AD0ECD" w:rsidRPr="009D12B1" w:rsidRDefault="00AD0ECD" w:rsidP="00BB503B">
            <w:pPr>
              <w:pStyle w:val="CETBodytext"/>
              <w:ind w:right="-1"/>
              <w:rPr>
                <w:rFonts w:cs="Arial"/>
                <w:szCs w:val="18"/>
                <w:lang w:val="en-GB"/>
              </w:rPr>
            </w:pPr>
            <w:r w:rsidRPr="009D12B1">
              <w:rPr>
                <w:rFonts w:cs="Arial"/>
                <w:szCs w:val="18"/>
                <w:lang w:val="en-GB"/>
              </w:rPr>
              <w:t>56.3</w:t>
            </w:r>
          </w:p>
          <w:p w14:paraId="1CD3796D" w14:textId="77777777" w:rsidR="00AD0ECD" w:rsidRPr="009D12B1" w:rsidRDefault="00AD0ECD" w:rsidP="00BB503B">
            <w:pPr>
              <w:pStyle w:val="CETBodytext"/>
              <w:ind w:right="-1"/>
              <w:rPr>
                <w:rFonts w:cs="Arial"/>
                <w:szCs w:val="18"/>
                <w:lang w:val="en-GB"/>
              </w:rPr>
            </w:pPr>
            <w:r w:rsidRPr="009D12B1">
              <w:rPr>
                <w:rFonts w:cs="Arial"/>
                <w:szCs w:val="18"/>
                <w:lang w:val="en-GB"/>
              </w:rPr>
              <w:t>88.5</w:t>
            </w:r>
          </w:p>
          <w:p w14:paraId="77E60078" w14:textId="77777777" w:rsidR="00AD0ECD" w:rsidRPr="009D12B1" w:rsidRDefault="00AD0ECD" w:rsidP="00BB503B">
            <w:pPr>
              <w:pStyle w:val="CETBodytext"/>
              <w:ind w:right="-1"/>
              <w:rPr>
                <w:rFonts w:cs="Arial"/>
                <w:szCs w:val="18"/>
                <w:lang w:val="en-GB"/>
              </w:rPr>
            </w:pPr>
            <w:r w:rsidRPr="009D12B1">
              <w:rPr>
                <w:rFonts w:cs="Arial"/>
                <w:szCs w:val="18"/>
                <w:lang w:val="en-GB"/>
              </w:rPr>
              <w:t>66.8</w:t>
            </w:r>
          </w:p>
        </w:tc>
      </w:tr>
    </w:tbl>
    <w:p w14:paraId="7B63C675" w14:textId="77777777" w:rsidR="002909A2" w:rsidRPr="009D12B1" w:rsidRDefault="002909A2" w:rsidP="001F745F">
      <w:pPr>
        <w:pStyle w:val="CETBodytext"/>
        <w:rPr>
          <w:highlight w:val="yellow"/>
          <w:lang w:val="en-GB"/>
        </w:rPr>
      </w:pPr>
    </w:p>
    <w:p w14:paraId="0E0AC048" w14:textId="4A952DD7" w:rsidR="002909A2" w:rsidRPr="009D12B1" w:rsidRDefault="002909A2" w:rsidP="001F745F">
      <w:pPr>
        <w:pStyle w:val="CETBodytext"/>
        <w:rPr>
          <w:highlight w:val="yellow"/>
          <w:lang w:val="en-GB"/>
        </w:rPr>
      </w:pPr>
      <w:r w:rsidRPr="009D12B1">
        <w:rPr>
          <w:lang w:val="en-GB"/>
        </w:rPr>
        <w:t>It can be seen</w:t>
      </w:r>
      <w:r w:rsidR="0031535F">
        <w:rPr>
          <w:lang w:val="en-GB"/>
        </w:rPr>
        <w:t xml:space="preserve"> that </w:t>
      </w:r>
      <w:r w:rsidRPr="009D12B1">
        <w:rPr>
          <w:lang w:val="en-GB"/>
        </w:rPr>
        <w:t>99.8%</w:t>
      </w:r>
      <w:r w:rsidR="0031535F">
        <w:rPr>
          <w:lang w:val="en-GB"/>
        </w:rPr>
        <w:t xml:space="preserve"> </w:t>
      </w:r>
      <w:r w:rsidRPr="009D12B1">
        <w:rPr>
          <w:lang w:val="en-GB"/>
        </w:rPr>
        <w:t xml:space="preserve">of AOX is dichloromethane (DCM), </w:t>
      </w:r>
      <w:r w:rsidR="00C42871" w:rsidRPr="009D12B1">
        <w:rPr>
          <w:lang w:val="en-GB"/>
        </w:rPr>
        <w:t>which is</w:t>
      </w:r>
      <w:r w:rsidRPr="009D12B1">
        <w:rPr>
          <w:lang w:val="en-GB"/>
        </w:rPr>
        <w:t xml:space="preserve"> </w:t>
      </w:r>
      <w:r w:rsidR="0031535F">
        <w:rPr>
          <w:lang w:val="en-GB"/>
        </w:rPr>
        <w:t xml:space="preserve">a </w:t>
      </w:r>
      <w:r w:rsidRPr="009D12B1">
        <w:rPr>
          <w:lang w:val="en-GB"/>
        </w:rPr>
        <w:t>toxic volatile compound found in wastewater and surface water and widely used in the chemical industry as an organic solvent. DCM is a potential carcinogen and can cause cancer in humans and animals.</w:t>
      </w:r>
    </w:p>
    <w:p w14:paraId="24EE3666" w14:textId="7032306B" w:rsidR="00AD0ECD" w:rsidRPr="009D12B1" w:rsidRDefault="00BA0B13" w:rsidP="001F745F">
      <w:pPr>
        <w:pStyle w:val="CETBodytext"/>
        <w:rPr>
          <w:highlight w:val="yellow"/>
          <w:lang w:val="en-GB"/>
        </w:rPr>
      </w:pPr>
      <w:r w:rsidRPr="009D12B1">
        <w:rPr>
          <w:lang w:val="en-GB"/>
        </w:rPr>
        <w:t xml:space="preserve">The steam stripping is an alternative to air stripping, with a much simpler structure. Steam stripping </w:t>
      </w:r>
      <w:r w:rsidR="00541B70" w:rsidRPr="009D12B1">
        <w:rPr>
          <w:lang w:val="en-GB"/>
        </w:rPr>
        <w:t>was</w:t>
      </w:r>
      <w:r w:rsidRPr="009D12B1">
        <w:rPr>
          <w:lang w:val="en-GB"/>
        </w:rPr>
        <w:t xml:space="preserve"> used to extract volatile contaminants.</w:t>
      </w:r>
      <w:r w:rsidR="000429AC" w:rsidRPr="009D12B1">
        <w:rPr>
          <w:lang w:val="en-GB"/>
        </w:rPr>
        <w:t xml:space="preserve"> Figure </w:t>
      </w:r>
      <w:r w:rsidR="000429AC" w:rsidRPr="009D12B1">
        <w:rPr>
          <w:noProof/>
          <w:lang w:val="en-GB"/>
        </w:rPr>
        <w:t>3</w:t>
      </w:r>
      <w:r w:rsidRPr="009D12B1">
        <w:rPr>
          <w:lang w:val="en-GB"/>
        </w:rPr>
        <w:t xml:space="preserve"> introduces the flowsheet </w:t>
      </w:r>
      <w:r w:rsidR="000429AC" w:rsidRPr="009D12B1">
        <w:rPr>
          <w:lang w:val="en-GB"/>
        </w:rPr>
        <w:t>of steam stripp</w:t>
      </w:r>
      <w:r w:rsidR="003A0B86" w:rsidRPr="009D12B1">
        <w:rPr>
          <w:lang w:val="en-GB"/>
        </w:rPr>
        <w:t>ing</w:t>
      </w:r>
      <w:r w:rsidR="000429AC" w:rsidRPr="009D12B1">
        <w:rPr>
          <w:lang w:val="en-GB"/>
        </w:rPr>
        <w:t xml:space="preserve"> method from ChemCAD </w:t>
      </w:r>
      <w:r w:rsidR="00EF23F9" w:rsidRPr="009D12B1">
        <w:rPr>
          <w:lang w:val="en-GB"/>
        </w:rPr>
        <w:t xml:space="preserve">7.1.5 </w:t>
      </w:r>
      <w:r w:rsidR="000429AC" w:rsidRPr="009D12B1">
        <w:rPr>
          <w:lang w:val="en-GB"/>
        </w:rPr>
        <w:t>process simulator.</w:t>
      </w:r>
      <w:r w:rsidR="00580892" w:rsidRPr="009D12B1">
        <w:rPr>
          <w:lang w:val="en-GB"/>
        </w:rPr>
        <w:t xml:space="preserve"> K-values model </w:t>
      </w:r>
      <w:r w:rsidR="00541B70" w:rsidRPr="009D12B1">
        <w:rPr>
          <w:lang w:val="en-GB"/>
        </w:rPr>
        <w:t>was</w:t>
      </w:r>
      <w:r w:rsidR="00580892" w:rsidRPr="009D12B1">
        <w:rPr>
          <w:lang w:val="en-GB"/>
        </w:rPr>
        <w:t xml:space="preserve"> UNIQUAC and the Global Phase Option </w:t>
      </w:r>
      <w:r w:rsidR="0031535F">
        <w:rPr>
          <w:lang w:val="en-GB"/>
        </w:rPr>
        <w:t>was</w:t>
      </w:r>
      <w:r w:rsidR="00580892" w:rsidRPr="009D12B1">
        <w:rPr>
          <w:lang w:val="en-GB"/>
        </w:rPr>
        <w:t xml:space="preserve"> V/L/L/S because of the highly non-ideal mixture and SCDS columns </w:t>
      </w:r>
      <w:r w:rsidR="00541B70" w:rsidRPr="009D12B1">
        <w:rPr>
          <w:lang w:val="en-GB"/>
        </w:rPr>
        <w:t>were</w:t>
      </w:r>
      <w:r w:rsidR="00580892" w:rsidRPr="009D12B1">
        <w:rPr>
          <w:lang w:val="en-GB"/>
        </w:rPr>
        <w:t xml:space="preserve"> </w:t>
      </w:r>
      <w:r w:rsidR="007F63D6" w:rsidRPr="009D12B1">
        <w:rPr>
          <w:lang w:val="en-GB"/>
        </w:rPr>
        <w:t>used</w:t>
      </w:r>
      <w:r w:rsidR="00541B70" w:rsidRPr="009D12B1">
        <w:rPr>
          <w:lang w:val="en-GB"/>
        </w:rPr>
        <w:t xml:space="preserve"> in the case of stripping and distillation too</w:t>
      </w:r>
      <w:r w:rsidR="000B5616" w:rsidRPr="009D12B1">
        <w:rPr>
          <w:lang w:val="en-GB"/>
        </w:rPr>
        <w:t xml:space="preserve"> </w:t>
      </w:r>
      <w:r w:rsidR="000B5616" w:rsidRPr="009D12B1">
        <w:rPr>
          <w:noProof/>
          <w:lang w:val="en-GB"/>
        </w:rPr>
        <w:t>(</w:t>
      </w:r>
      <w:r w:rsidR="00791CBD" w:rsidRPr="009D12B1">
        <w:rPr>
          <w:noProof/>
          <w:lang w:val="en-GB"/>
        </w:rPr>
        <w:t>Toth et al., 2018b</w:t>
      </w:r>
      <w:r w:rsidR="000B5616" w:rsidRPr="009D12B1">
        <w:rPr>
          <w:noProof/>
          <w:lang w:val="en-GB"/>
        </w:rPr>
        <w:t>)</w:t>
      </w:r>
      <w:r w:rsidR="00541B70" w:rsidRPr="009D12B1">
        <w:rPr>
          <w:lang w:val="en-GB"/>
        </w:rPr>
        <w:t>.</w:t>
      </w:r>
    </w:p>
    <w:p w14:paraId="4312DFA6" w14:textId="77777777" w:rsidR="00AD0ECD" w:rsidRPr="009D12B1" w:rsidRDefault="00AD0ECD" w:rsidP="001F745F">
      <w:pPr>
        <w:pStyle w:val="CETBodytext"/>
        <w:rPr>
          <w:lang w:val="en-GB"/>
        </w:rPr>
      </w:pPr>
    </w:p>
    <w:p w14:paraId="39A0721D" w14:textId="3BCDA45F" w:rsidR="00FE2F29" w:rsidRPr="009D12B1" w:rsidRDefault="00FE2F29" w:rsidP="00AD0ECD">
      <w:pPr>
        <w:pStyle w:val="CETBodytext"/>
        <w:jc w:val="center"/>
        <w:rPr>
          <w:lang w:val="en-GB"/>
        </w:rPr>
      </w:pPr>
      <w:r w:rsidRPr="009D12B1">
        <w:rPr>
          <w:noProof/>
          <w:lang w:val="en-GB"/>
        </w:rPr>
        <w:drawing>
          <wp:inline distT="0" distB="0" distL="0" distR="0" wp14:anchorId="5B27A089" wp14:editId="34BA6209">
            <wp:extent cx="4267200" cy="2809679"/>
            <wp:effectExtent l="0" t="0" r="0" b="0"/>
            <wp:docPr id="14"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ép 14"/>
                    <pic:cNvPicPr/>
                  </pic:nvPicPr>
                  <pic:blipFill>
                    <a:blip r:embed="rId13"/>
                    <a:stretch>
                      <a:fillRect/>
                    </a:stretch>
                  </pic:blipFill>
                  <pic:spPr>
                    <a:xfrm>
                      <a:off x="0" y="0"/>
                      <a:ext cx="4274163" cy="2814264"/>
                    </a:xfrm>
                    <a:prstGeom prst="rect">
                      <a:avLst/>
                    </a:prstGeom>
                  </pic:spPr>
                </pic:pic>
              </a:graphicData>
            </a:graphic>
          </wp:inline>
        </w:drawing>
      </w:r>
    </w:p>
    <w:p w14:paraId="6A3F445B" w14:textId="3A8DA88D" w:rsidR="00C80FD6" w:rsidRPr="009D12B1" w:rsidRDefault="00C80FD6" w:rsidP="00AD0ECD">
      <w:pPr>
        <w:pStyle w:val="CETBodytext"/>
        <w:jc w:val="center"/>
        <w:rPr>
          <w:i/>
          <w:lang w:val="en-GB"/>
        </w:rPr>
      </w:pPr>
      <w:bookmarkStart w:id="4" w:name="_Ref91839280"/>
      <w:r w:rsidRPr="009D12B1">
        <w:rPr>
          <w:i/>
          <w:lang w:val="en-GB"/>
        </w:rPr>
        <w:t xml:space="preserve">Figure </w:t>
      </w:r>
      <w:r w:rsidR="00F91B71" w:rsidRPr="009D12B1">
        <w:rPr>
          <w:i/>
          <w:noProof/>
          <w:lang w:val="en-GB"/>
        </w:rPr>
        <w:t>3</w:t>
      </w:r>
      <w:bookmarkEnd w:id="4"/>
      <w:r w:rsidRPr="009D12B1">
        <w:rPr>
          <w:i/>
          <w:lang w:val="en-GB"/>
        </w:rPr>
        <w:t xml:space="preserve">: </w:t>
      </w:r>
      <w:r w:rsidR="00DC4C64" w:rsidRPr="009D12B1">
        <w:rPr>
          <w:i/>
          <w:lang w:val="en-GB"/>
        </w:rPr>
        <w:t>Flowsheet of the treatment of process wastewater with steam stripping</w:t>
      </w:r>
    </w:p>
    <w:p w14:paraId="70F8DBC9" w14:textId="336AF0CC" w:rsidR="00410A28" w:rsidRPr="009D12B1" w:rsidRDefault="00410A28" w:rsidP="001F745F">
      <w:pPr>
        <w:pStyle w:val="CETBodytext"/>
        <w:rPr>
          <w:lang w:val="en-GB"/>
        </w:rPr>
      </w:pPr>
    </w:p>
    <w:p w14:paraId="3FDF56F9" w14:textId="19FD6A70" w:rsidR="00E87001" w:rsidRPr="009D12B1" w:rsidRDefault="00E87001" w:rsidP="00E87001">
      <w:pPr>
        <w:pStyle w:val="CETBodytext"/>
        <w:rPr>
          <w:lang w:val="en-GB"/>
        </w:rPr>
      </w:pPr>
      <w:r w:rsidRPr="009D12B1">
        <w:rPr>
          <w:lang w:val="en-GB"/>
        </w:rPr>
        <w:t>The model essentially consist</w:t>
      </w:r>
      <w:r w:rsidR="00541B70" w:rsidRPr="009D12B1">
        <w:rPr>
          <w:lang w:val="en-GB"/>
        </w:rPr>
        <w:t>ed</w:t>
      </w:r>
      <w:r w:rsidRPr="009D12B1">
        <w:rPr>
          <w:lang w:val="en-GB"/>
        </w:rPr>
        <w:t xml:space="preserve"> of a single packed stripping column into which steam </w:t>
      </w:r>
      <w:r w:rsidR="00541B70" w:rsidRPr="009D12B1">
        <w:rPr>
          <w:lang w:val="en-GB"/>
        </w:rPr>
        <w:t>was</w:t>
      </w:r>
      <w:r w:rsidRPr="009D12B1">
        <w:rPr>
          <w:lang w:val="en-GB"/>
        </w:rPr>
        <w:t xml:space="preserve"> introduced</w:t>
      </w:r>
      <w:r w:rsidR="0031535F">
        <w:rPr>
          <w:lang w:val="en-GB"/>
        </w:rPr>
        <w:t>,</w:t>
      </w:r>
      <w:r w:rsidRPr="009D12B1">
        <w:rPr>
          <w:lang w:val="en-GB"/>
        </w:rPr>
        <w:t xml:space="preserve"> instead of air. Furthermore</w:t>
      </w:r>
      <w:r w:rsidR="0031535F">
        <w:rPr>
          <w:lang w:val="en-GB"/>
        </w:rPr>
        <w:t xml:space="preserve">, </w:t>
      </w:r>
      <w:r w:rsidRPr="009D12B1">
        <w:rPr>
          <w:lang w:val="en-GB"/>
        </w:rPr>
        <w:t xml:space="preserve">when steam </w:t>
      </w:r>
      <w:r w:rsidR="00541B70" w:rsidRPr="009D12B1">
        <w:rPr>
          <w:lang w:val="en-GB"/>
        </w:rPr>
        <w:t>is</w:t>
      </w:r>
      <w:r w:rsidRPr="009D12B1">
        <w:rPr>
          <w:lang w:val="en-GB"/>
        </w:rPr>
        <w:t xml:space="preserve"> used instead of gas, the volatile components are not released into the atmosphere but can be condensed and treated. In addition, in many cases, this condensed liquid contains a large amount of the volatile component</w:t>
      </w:r>
      <w:r w:rsidR="00580892" w:rsidRPr="009D12B1">
        <w:rPr>
          <w:lang w:val="en-GB"/>
        </w:rPr>
        <w:t>,</w:t>
      </w:r>
      <w:r w:rsidRPr="009D12B1">
        <w:rPr>
          <w:lang w:val="en-GB"/>
        </w:rPr>
        <w:t xml:space="preserve"> and this allows the component to be reused inside or even outside the technology. In the </w:t>
      </w:r>
      <w:r w:rsidR="00580892" w:rsidRPr="009D12B1">
        <w:rPr>
          <w:lang w:val="en-GB"/>
        </w:rPr>
        <w:t>steam</w:t>
      </w:r>
      <w:r w:rsidRPr="009D12B1">
        <w:rPr>
          <w:lang w:val="en-GB"/>
        </w:rPr>
        <w:t xml:space="preserve"> stripper model, </w:t>
      </w:r>
      <w:r w:rsidR="00580892" w:rsidRPr="009D12B1">
        <w:rPr>
          <w:lang w:val="en-GB"/>
        </w:rPr>
        <w:t xml:space="preserve">process </w:t>
      </w:r>
      <w:r w:rsidRPr="009D12B1">
        <w:rPr>
          <w:lang w:val="en-GB"/>
        </w:rPr>
        <w:t>wastewater</w:t>
      </w:r>
      <w:r w:rsidR="00580892" w:rsidRPr="009D12B1">
        <w:rPr>
          <w:lang w:val="en-GB"/>
        </w:rPr>
        <w:t xml:space="preserve"> </w:t>
      </w:r>
      <w:r w:rsidRPr="009D12B1">
        <w:rPr>
          <w:lang w:val="en-GB"/>
        </w:rPr>
        <w:t>reache</w:t>
      </w:r>
      <w:r w:rsidR="00541B70" w:rsidRPr="009D12B1">
        <w:rPr>
          <w:lang w:val="en-GB"/>
        </w:rPr>
        <w:t>d</w:t>
      </w:r>
      <w:r w:rsidRPr="009D12B1">
        <w:rPr>
          <w:lang w:val="en-GB"/>
        </w:rPr>
        <w:t xml:space="preserve"> the top of the column with </w:t>
      </w:r>
      <w:r w:rsidR="00C524B6" w:rsidRPr="009D12B1">
        <w:rPr>
          <w:lang w:val="en-GB"/>
        </w:rPr>
        <w:t>the</w:t>
      </w:r>
      <w:r w:rsidRPr="009D12B1">
        <w:rPr>
          <w:lang w:val="en-GB"/>
        </w:rPr>
        <w:t xml:space="preserve"> volume flow of 50 m</w:t>
      </w:r>
      <w:r w:rsidRPr="009D12B1">
        <w:rPr>
          <w:vertAlign w:val="superscript"/>
          <w:lang w:val="en-GB"/>
        </w:rPr>
        <w:t>3</w:t>
      </w:r>
      <w:r w:rsidRPr="009D12B1">
        <w:rPr>
          <w:lang w:val="en-GB"/>
        </w:rPr>
        <w:t xml:space="preserve">/h. </w:t>
      </w:r>
      <w:r w:rsidR="00B10294" w:rsidRPr="009D12B1">
        <w:rPr>
          <w:lang w:val="en-GB"/>
        </w:rPr>
        <w:t>The steam flow</w:t>
      </w:r>
      <w:r w:rsidR="00541B70" w:rsidRPr="009D12B1">
        <w:rPr>
          <w:lang w:val="en-GB"/>
        </w:rPr>
        <w:t>ed</w:t>
      </w:r>
      <w:r w:rsidR="00B10294" w:rsidRPr="009D12B1">
        <w:rPr>
          <w:lang w:val="en-GB"/>
        </w:rPr>
        <w:t xml:space="preserve"> to the bottom of the column in countercurrent with </w:t>
      </w:r>
      <w:r w:rsidR="00C524B6" w:rsidRPr="009D12B1">
        <w:rPr>
          <w:lang w:val="en-GB"/>
        </w:rPr>
        <w:t>the</w:t>
      </w:r>
      <w:r w:rsidR="00B10294" w:rsidRPr="009D12B1">
        <w:rPr>
          <w:lang w:val="en-GB"/>
        </w:rPr>
        <w:t xml:space="preserve"> volume flow of 1.05 m</w:t>
      </w:r>
      <w:r w:rsidR="00B10294" w:rsidRPr="009D12B1">
        <w:rPr>
          <w:vertAlign w:val="superscript"/>
          <w:lang w:val="en-GB"/>
        </w:rPr>
        <w:t>3</w:t>
      </w:r>
      <w:r w:rsidR="00B10294" w:rsidRPr="009D12B1">
        <w:rPr>
          <w:lang w:val="en-GB"/>
        </w:rPr>
        <w:t xml:space="preserve">/h. </w:t>
      </w:r>
      <w:r w:rsidRPr="009D12B1">
        <w:rPr>
          <w:lang w:val="en-GB"/>
        </w:rPr>
        <w:t>The</w:t>
      </w:r>
      <w:r w:rsidR="00B10294" w:rsidRPr="009D12B1">
        <w:rPr>
          <w:lang w:val="en-GB"/>
        </w:rPr>
        <w:t xml:space="preserve"> </w:t>
      </w:r>
      <w:r w:rsidRPr="009D12B1">
        <w:rPr>
          <w:lang w:val="en-GB"/>
        </w:rPr>
        <w:t xml:space="preserve">stripping column </w:t>
      </w:r>
      <w:r w:rsidR="007E4E86">
        <w:rPr>
          <w:lang w:val="en-GB"/>
        </w:rPr>
        <w:t xml:space="preserve">was </w:t>
      </w:r>
      <w:r w:rsidRPr="009D12B1">
        <w:rPr>
          <w:lang w:val="en-GB"/>
        </w:rPr>
        <w:t>6</w:t>
      </w:r>
      <w:r w:rsidR="00580892" w:rsidRPr="009D12B1">
        <w:rPr>
          <w:lang w:val="en-GB"/>
        </w:rPr>
        <w:t xml:space="preserve"> </w:t>
      </w:r>
      <w:r w:rsidRPr="009D12B1">
        <w:rPr>
          <w:lang w:val="en-GB"/>
        </w:rPr>
        <w:t xml:space="preserve">m high, </w:t>
      </w:r>
      <w:r w:rsidR="007E4E86">
        <w:rPr>
          <w:lang w:val="en-GB"/>
        </w:rPr>
        <w:t xml:space="preserve">of </w:t>
      </w:r>
      <w:r w:rsidRPr="009D12B1">
        <w:rPr>
          <w:lang w:val="en-GB"/>
        </w:rPr>
        <w:t>0.6</w:t>
      </w:r>
      <w:r w:rsidR="00580892" w:rsidRPr="009D12B1">
        <w:rPr>
          <w:lang w:val="en-GB"/>
        </w:rPr>
        <w:t xml:space="preserve"> </w:t>
      </w:r>
      <w:r w:rsidRPr="009D12B1">
        <w:rPr>
          <w:lang w:val="en-GB"/>
        </w:rPr>
        <w:t>m diameter</w:t>
      </w:r>
      <w:r w:rsidR="00580892" w:rsidRPr="009D12B1">
        <w:rPr>
          <w:lang w:val="en-GB"/>
        </w:rPr>
        <w:t xml:space="preserve"> with </w:t>
      </w:r>
      <w:r w:rsidR="00541B70" w:rsidRPr="009D12B1">
        <w:rPr>
          <w:lang w:val="en-GB"/>
        </w:rPr>
        <w:t>structured</w:t>
      </w:r>
      <w:r w:rsidRPr="009D12B1">
        <w:rPr>
          <w:lang w:val="en-GB"/>
        </w:rPr>
        <w:t xml:space="preserve"> packing</w:t>
      </w:r>
      <w:r w:rsidR="00B10294" w:rsidRPr="009D12B1">
        <w:rPr>
          <w:lang w:val="en-GB"/>
        </w:rPr>
        <w:t xml:space="preserve">, and it </w:t>
      </w:r>
      <w:r w:rsidR="009E1A42" w:rsidRPr="009D12B1">
        <w:rPr>
          <w:lang w:val="en-GB"/>
        </w:rPr>
        <w:t>ha</w:t>
      </w:r>
      <w:r w:rsidR="00541B70" w:rsidRPr="009D12B1">
        <w:rPr>
          <w:lang w:val="en-GB"/>
        </w:rPr>
        <w:t>d</w:t>
      </w:r>
      <w:r w:rsidR="009E1A42" w:rsidRPr="009D12B1">
        <w:rPr>
          <w:lang w:val="en-GB"/>
        </w:rPr>
        <w:t xml:space="preserve"> 10 theoretical plates</w:t>
      </w:r>
      <w:r w:rsidR="00D113F2" w:rsidRPr="009D12B1">
        <w:rPr>
          <w:lang w:val="en-GB"/>
        </w:rPr>
        <w:t xml:space="preserve">, which </w:t>
      </w:r>
      <w:r w:rsidR="0069318A" w:rsidRPr="009D12B1">
        <w:rPr>
          <w:lang w:val="en-GB"/>
        </w:rPr>
        <w:t xml:space="preserve">was </w:t>
      </w:r>
      <w:r w:rsidR="00D113F2" w:rsidRPr="009D12B1">
        <w:rPr>
          <w:lang w:val="en-GB"/>
        </w:rPr>
        <w:t>based on</w:t>
      </w:r>
      <w:r w:rsidR="007B61E0" w:rsidRPr="009D12B1">
        <w:rPr>
          <w:lang w:val="en-GB"/>
        </w:rPr>
        <w:t xml:space="preserve"> </w:t>
      </w:r>
      <w:r w:rsidR="00D113F2" w:rsidRPr="009D12B1">
        <w:rPr>
          <w:lang w:val="en-GB"/>
        </w:rPr>
        <w:t>sizing optimization.</w:t>
      </w:r>
    </w:p>
    <w:p w14:paraId="2F2AF7F6" w14:textId="3699427C" w:rsidR="00410A28" w:rsidRPr="009D12B1" w:rsidRDefault="00E87001" w:rsidP="00E87001">
      <w:pPr>
        <w:pStyle w:val="CETBodytext"/>
        <w:rPr>
          <w:lang w:val="en-GB"/>
        </w:rPr>
      </w:pPr>
      <w:r w:rsidRPr="009D12B1">
        <w:rPr>
          <w:lang w:val="en-GB"/>
        </w:rPr>
        <w:t xml:space="preserve">The incoming wastewater </w:t>
      </w:r>
      <w:r w:rsidR="00541B70" w:rsidRPr="009D12B1">
        <w:rPr>
          <w:lang w:val="en-GB"/>
        </w:rPr>
        <w:t>was</w:t>
      </w:r>
      <w:r w:rsidRPr="009D12B1">
        <w:rPr>
          <w:lang w:val="en-GB"/>
        </w:rPr>
        <w:t xml:space="preserve"> heated to 95°C using the heat of the bottom product </w:t>
      </w:r>
      <w:r w:rsidR="00C524B6" w:rsidRPr="009D12B1">
        <w:rPr>
          <w:lang w:val="en-GB"/>
        </w:rPr>
        <w:t>applying</w:t>
      </w:r>
      <w:r w:rsidRPr="009D12B1">
        <w:rPr>
          <w:lang w:val="en-GB"/>
        </w:rPr>
        <w:t xml:space="preserve"> a heat exchanger. The</w:t>
      </w:r>
      <w:r w:rsidR="00580892" w:rsidRPr="009D12B1">
        <w:rPr>
          <w:lang w:val="en-GB"/>
        </w:rPr>
        <w:t xml:space="preserve"> </w:t>
      </w:r>
      <w:r w:rsidRPr="009D12B1">
        <w:rPr>
          <w:lang w:val="en-GB"/>
        </w:rPr>
        <w:t xml:space="preserve">water required to produce the incoming steam </w:t>
      </w:r>
      <w:r w:rsidR="00541B70" w:rsidRPr="009D12B1">
        <w:rPr>
          <w:lang w:val="en-GB"/>
        </w:rPr>
        <w:t>was</w:t>
      </w:r>
      <w:r w:rsidRPr="009D12B1">
        <w:rPr>
          <w:lang w:val="en-GB"/>
        </w:rPr>
        <w:t xml:space="preserve"> preheated using the heat of the overhead product by means of a heat exchanger, and </w:t>
      </w:r>
      <w:r w:rsidR="007E4E86" w:rsidRPr="009D12B1">
        <w:rPr>
          <w:lang w:val="en-GB"/>
        </w:rPr>
        <w:t xml:space="preserve">the steam </w:t>
      </w:r>
      <w:r w:rsidR="007E4E86">
        <w:rPr>
          <w:lang w:val="en-GB"/>
        </w:rPr>
        <w:t xml:space="preserve">was produced by </w:t>
      </w:r>
      <w:r w:rsidRPr="009D12B1">
        <w:rPr>
          <w:lang w:val="en-GB"/>
        </w:rPr>
        <w:t>an electric heater</w:t>
      </w:r>
      <w:r w:rsidR="007E4E86">
        <w:rPr>
          <w:lang w:val="en-GB"/>
        </w:rPr>
        <w:t xml:space="preserve"> </w:t>
      </w:r>
      <w:r w:rsidRPr="009D12B1">
        <w:rPr>
          <w:lang w:val="en-GB"/>
        </w:rPr>
        <w:t xml:space="preserve">at </w:t>
      </w:r>
      <w:r w:rsidR="00C524B6" w:rsidRPr="009D12B1">
        <w:rPr>
          <w:lang w:val="en-GB"/>
        </w:rPr>
        <w:t>the</w:t>
      </w:r>
      <w:r w:rsidRPr="009D12B1">
        <w:rPr>
          <w:lang w:val="en-GB"/>
        </w:rPr>
        <w:t xml:space="preserve"> temperature of 120°C and </w:t>
      </w:r>
      <w:r w:rsidR="00C524B6" w:rsidRPr="009D12B1">
        <w:rPr>
          <w:lang w:val="en-GB"/>
        </w:rPr>
        <w:t>the</w:t>
      </w:r>
      <w:r w:rsidRPr="009D12B1">
        <w:rPr>
          <w:lang w:val="en-GB"/>
        </w:rPr>
        <w:t xml:space="preserve"> pressure of 2 bar.</w:t>
      </w:r>
      <w:r w:rsidR="00580892" w:rsidRPr="009D12B1">
        <w:rPr>
          <w:lang w:val="en-GB"/>
        </w:rPr>
        <w:t xml:space="preserve"> </w:t>
      </w:r>
      <w:r w:rsidR="007E4E86">
        <w:rPr>
          <w:lang w:val="en-GB"/>
        </w:rPr>
        <w:t>As i</w:t>
      </w:r>
      <w:r w:rsidR="007F63D6" w:rsidRPr="009D12B1">
        <w:rPr>
          <w:lang w:val="en-GB"/>
        </w:rPr>
        <w:t xml:space="preserve">t can be seen in Figure </w:t>
      </w:r>
      <w:r w:rsidR="007F63D6" w:rsidRPr="009D12B1">
        <w:rPr>
          <w:noProof/>
          <w:lang w:val="en-GB"/>
        </w:rPr>
        <w:t>3</w:t>
      </w:r>
      <w:r w:rsidR="007F63D6" w:rsidRPr="009D12B1">
        <w:rPr>
          <w:lang w:val="en-GB"/>
        </w:rPr>
        <w:t>, energy</w:t>
      </w:r>
      <w:r w:rsidRPr="009D12B1">
        <w:rPr>
          <w:lang w:val="en-GB"/>
        </w:rPr>
        <w:t xml:space="preserve"> integration takes place in the system, during which the invested heat can be recovered</w:t>
      </w:r>
      <w:r w:rsidR="00580892" w:rsidRPr="009D12B1">
        <w:rPr>
          <w:lang w:val="en-GB"/>
        </w:rPr>
        <w:t>.</w:t>
      </w:r>
      <w:r w:rsidR="00EF23F9" w:rsidRPr="009D12B1">
        <w:rPr>
          <w:lang w:val="en-GB"/>
        </w:rPr>
        <w:t xml:space="preserve"> The detailed calculation and optimization process of </w:t>
      </w:r>
      <w:r w:rsidR="00185F79" w:rsidRPr="009D12B1">
        <w:rPr>
          <w:lang w:val="en-GB"/>
        </w:rPr>
        <w:t xml:space="preserve">steam stripping can be found in </w:t>
      </w:r>
      <w:r w:rsidR="00896008" w:rsidRPr="009D12B1">
        <w:rPr>
          <w:lang w:val="en-GB"/>
        </w:rPr>
        <w:t xml:space="preserve">the </w:t>
      </w:r>
      <w:r w:rsidR="00185F79" w:rsidRPr="009D12B1">
        <w:rPr>
          <w:lang w:val="en-GB"/>
        </w:rPr>
        <w:t xml:space="preserve">paper of Toth and Mizsey </w:t>
      </w:r>
      <w:r w:rsidR="00185F79" w:rsidRPr="009D12B1">
        <w:rPr>
          <w:noProof/>
          <w:lang w:val="en-GB"/>
        </w:rPr>
        <w:t>(</w:t>
      </w:r>
      <w:r w:rsidR="00791CBD" w:rsidRPr="009D12B1">
        <w:rPr>
          <w:noProof/>
          <w:lang w:val="en-GB"/>
        </w:rPr>
        <w:t>2015</w:t>
      </w:r>
      <w:r w:rsidR="00185F79" w:rsidRPr="009D12B1">
        <w:rPr>
          <w:noProof/>
          <w:lang w:val="en-GB"/>
        </w:rPr>
        <w:t>)</w:t>
      </w:r>
      <w:r w:rsidR="00185F79" w:rsidRPr="009D12B1">
        <w:rPr>
          <w:lang w:val="en-GB"/>
        </w:rPr>
        <w:t>.</w:t>
      </w:r>
    </w:p>
    <w:p w14:paraId="301AF0CD" w14:textId="77777777" w:rsidR="00F91B71" w:rsidRPr="009D12B1" w:rsidRDefault="00F91B71" w:rsidP="00E87001">
      <w:pPr>
        <w:pStyle w:val="CETBodytext"/>
        <w:rPr>
          <w:lang w:val="en-GB"/>
        </w:rPr>
      </w:pPr>
    </w:p>
    <w:p w14:paraId="56B56537" w14:textId="16465041" w:rsidR="00F91B71" w:rsidRPr="009D12B1" w:rsidRDefault="00F91B71" w:rsidP="00E87001">
      <w:pPr>
        <w:pStyle w:val="CETBodytext"/>
        <w:rPr>
          <w:lang w:val="en-GB"/>
        </w:rPr>
      </w:pPr>
      <w:r w:rsidRPr="009D12B1">
        <w:rPr>
          <w:lang w:val="en-GB"/>
        </w:rPr>
        <w:lastRenderedPageBreak/>
        <w:t xml:space="preserve">The alternative to steam stripper is distillation. Figure </w:t>
      </w:r>
      <w:r w:rsidRPr="009D12B1">
        <w:rPr>
          <w:noProof/>
          <w:lang w:val="en-GB"/>
        </w:rPr>
        <w:t>4</w:t>
      </w:r>
      <w:r w:rsidR="00DF2BDF" w:rsidRPr="009D12B1">
        <w:rPr>
          <w:lang w:val="en-GB"/>
        </w:rPr>
        <w:t xml:space="preserve"> shows a column from pharmaceutical industry, which can reduce the AOX content of process wastewater below its limit. The flowsheet model of distillation and size parameters of the model column w</w:t>
      </w:r>
      <w:r w:rsidR="007E4E86">
        <w:rPr>
          <w:lang w:val="en-GB"/>
        </w:rPr>
        <w:t>ere</w:t>
      </w:r>
      <w:r w:rsidR="00DF2BDF" w:rsidRPr="009D12B1">
        <w:rPr>
          <w:lang w:val="en-GB"/>
        </w:rPr>
        <w:t xml:space="preserve"> based on this industrial column.</w:t>
      </w:r>
      <w:r w:rsidR="00394F8A" w:rsidRPr="009D12B1">
        <w:rPr>
          <w:lang w:val="en-GB"/>
        </w:rPr>
        <w:t xml:space="preserve"> Direct steam </w:t>
      </w:r>
      <w:r w:rsidR="00D15073" w:rsidRPr="009D12B1">
        <w:rPr>
          <w:lang w:val="en-GB"/>
        </w:rPr>
        <w:t xml:space="preserve">blowing </w:t>
      </w:r>
      <w:r w:rsidR="00394F8A" w:rsidRPr="009D12B1">
        <w:rPr>
          <w:lang w:val="en-GB"/>
        </w:rPr>
        <w:t xml:space="preserve">was used to heat the bottom product of </w:t>
      </w:r>
      <w:r w:rsidR="00F9400A" w:rsidRPr="009D12B1">
        <w:rPr>
          <w:lang w:val="en-GB"/>
        </w:rPr>
        <w:t xml:space="preserve">the </w:t>
      </w:r>
      <w:r w:rsidR="00394F8A" w:rsidRPr="009D12B1">
        <w:rPr>
          <w:lang w:val="en-GB"/>
        </w:rPr>
        <w:t>column.</w:t>
      </w:r>
    </w:p>
    <w:p w14:paraId="0CA5BF59" w14:textId="4DAA66BD" w:rsidR="00F91B71" w:rsidRPr="009D12B1" w:rsidRDefault="00F91B71" w:rsidP="00E87001">
      <w:pPr>
        <w:pStyle w:val="CETBodytext"/>
        <w:rPr>
          <w:lang w:val="en-GB"/>
        </w:rPr>
      </w:pPr>
    </w:p>
    <w:p w14:paraId="6A04C7F9" w14:textId="77777777" w:rsidR="00F91B71" w:rsidRPr="009D12B1" w:rsidRDefault="00F91B71" w:rsidP="00F91B71">
      <w:pPr>
        <w:pStyle w:val="CETBodytext"/>
        <w:keepNext/>
        <w:jc w:val="center"/>
        <w:rPr>
          <w:lang w:val="en-GB"/>
        </w:rPr>
      </w:pPr>
      <w:r w:rsidRPr="009D12B1">
        <w:rPr>
          <w:noProof/>
          <w:lang w:val="en-GB"/>
        </w:rPr>
        <w:drawing>
          <wp:inline distT="0" distB="0" distL="0" distR="0" wp14:anchorId="6ABA47E1" wp14:editId="0A17C1A6">
            <wp:extent cx="4572000" cy="3268093"/>
            <wp:effectExtent l="0" t="0" r="0" b="8890"/>
            <wp:docPr id="8" name="Kép 8" descr="A képen égbolt, kültéri, gyár, épület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ép 8" descr="A képen égbolt, kültéri, gyár, épület látható&#10;&#10;Automatikusan generált leírás"/>
                    <pic:cNvPicPr/>
                  </pic:nvPicPr>
                  <pic:blipFill>
                    <a:blip r:embed="rId14"/>
                    <a:stretch>
                      <a:fillRect/>
                    </a:stretch>
                  </pic:blipFill>
                  <pic:spPr>
                    <a:xfrm>
                      <a:off x="0" y="0"/>
                      <a:ext cx="4579074" cy="3273150"/>
                    </a:xfrm>
                    <a:prstGeom prst="rect">
                      <a:avLst/>
                    </a:prstGeom>
                  </pic:spPr>
                </pic:pic>
              </a:graphicData>
            </a:graphic>
          </wp:inline>
        </w:drawing>
      </w:r>
    </w:p>
    <w:p w14:paraId="1D343D59" w14:textId="76638154" w:rsidR="00F91B71" w:rsidRPr="009D12B1" w:rsidRDefault="00F91B71" w:rsidP="00F91B71">
      <w:pPr>
        <w:pStyle w:val="Kpalrs"/>
        <w:jc w:val="center"/>
        <w:rPr>
          <w:b w:val="0"/>
          <w:bCs w:val="0"/>
          <w:i/>
          <w:iCs/>
          <w:color w:val="auto"/>
        </w:rPr>
      </w:pPr>
      <w:bookmarkStart w:id="5" w:name="_Ref91843056"/>
      <w:r w:rsidRPr="009D12B1">
        <w:rPr>
          <w:b w:val="0"/>
          <w:bCs w:val="0"/>
          <w:i/>
          <w:iCs/>
          <w:color w:val="auto"/>
        </w:rPr>
        <w:t xml:space="preserve">Figure </w:t>
      </w:r>
      <w:r w:rsidRPr="009D12B1">
        <w:rPr>
          <w:b w:val="0"/>
          <w:bCs w:val="0"/>
          <w:i/>
          <w:iCs/>
          <w:noProof/>
          <w:color w:val="auto"/>
        </w:rPr>
        <w:t>4</w:t>
      </w:r>
      <w:bookmarkEnd w:id="5"/>
      <w:r w:rsidRPr="009D12B1">
        <w:rPr>
          <w:b w:val="0"/>
          <w:bCs w:val="0"/>
          <w:i/>
          <w:iCs/>
          <w:color w:val="auto"/>
        </w:rPr>
        <w:t xml:space="preserve">: Industrial distillation column for treatment of process wastewater </w:t>
      </w:r>
      <w:r w:rsidRPr="009D12B1">
        <w:rPr>
          <w:b w:val="0"/>
          <w:bCs w:val="0"/>
          <w:i/>
          <w:iCs/>
          <w:noProof/>
          <w:color w:val="auto"/>
        </w:rPr>
        <w:t>(</w:t>
      </w:r>
      <w:r w:rsidR="00791CBD" w:rsidRPr="009D12B1">
        <w:rPr>
          <w:b w:val="0"/>
          <w:bCs w:val="0"/>
          <w:i/>
          <w:iCs/>
          <w:noProof/>
          <w:color w:val="auto"/>
        </w:rPr>
        <w:t>Toth, 2015</w:t>
      </w:r>
      <w:r w:rsidRPr="009D12B1">
        <w:rPr>
          <w:b w:val="0"/>
          <w:bCs w:val="0"/>
          <w:i/>
          <w:iCs/>
          <w:noProof/>
          <w:color w:val="auto"/>
        </w:rPr>
        <w:t>)</w:t>
      </w:r>
    </w:p>
    <w:p w14:paraId="26AFC36E" w14:textId="3FE9181F" w:rsidR="009E1A42" w:rsidRPr="009D12B1" w:rsidRDefault="009E1A42" w:rsidP="00E87001">
      <w:pPr>
        <w:pStyle w:val="CETBodytext"/>
        <w:rPr>
          <w:lang w:val="en-GB"/>
        </w:rPr>
      </w:pPr>
    </w:p>
    <w:p w14:paraId="6C4F29D6" w14:textId="202CD867" w:rsidR="009E1A42" w:rsidRPr="009D12B1" w:rsidRDefault="0013201D" w:rsidP="00E87001">
      <w:pPr>
        <w:pStyle w:val="CETBodytext"/>
        <w:rPr>
          <w:lang w:val="en-GB"/>
        </w:rPr>
      </w:pPr>
      <w:r w:rsidRPr="009D12B1">
        <w:rPr>
          <w:lang w:val="en-GB"/>
        </w:rPr>
        <w:t xml:space="preserve">Figure </w:t>
      </w:r>
      <w:r w:rsidRPr="009D12B1">
        <w:rPr>
          <w:noProof/>
          <w:lang w:val="en-GB"/>
        </w:rPr>
        <w:t>5</w:t>
      </w:r>
      <w:r w:rsidRPr="009D12B1">
        <w:rPr>
          <w:lang w:val="en-GB"/>
        </w:rPr>
        <w:t xml:space="preserve"> shows</w:t>
      </w:r>
      <w:r w:rsidR="00B10294" w:rsidRPr="009D12B1">
        <w:rPr>
          <w:lang w:val="en-GB"/>
        </w:rPr>
        <w:t xml:space="preserve"> the ChemCAD flowsheet of distillation. Th</w:t>
      </w:r>
      <w:r w:rsidR="00DF2BDF" w:rsidRPr="009D12B1">
        <w:rPr>
          <w:lang w:val="en-GB"/>
        </w:rPr>
        <w:t xml:space="preserve">e </w:t>
      </w:r>
      <w:r w:rsidR="00B10294" w:rsidRPr="009D12B1">
        <w:rPr>
          <w:lang w:val="en-GB"/>
        </w:rPr>
        <w:t>column ha</w:t>
      </w:r>
      <w:r w:rsidR="00541B70" w:rsidRPr="009D12B1">
        <w:rPr>
          <w:lang w:val="en-GB"/>
        </w:rPr>
        <w:t>d</w:t>
      </w:r>
      <w:r w:rsidR="00B10294" w:rsidRPr="009D12B1">
        <w:rPr>
          <w:lang w:val="en-GB"/>
        </w:rPr>
        <w:t xml:space="preserve"> 15 theoretical plates</w:t>
      </w:r>
      <w:r w:rsidR="001E3EDA" w:rsidRPr="009D12B1">
        <w:rPr>
          <w:lang w:val="en-GB"/>
        </w:rPr>
        <w:t xml:space="preserve">. It was 5 m high with </w:t>
      </w:r>
      <w:r w:rsidR="00DF2BDF" w:rsidRPr="009D12B1">
        <w:rPr>
          <w:lang w:val="en-GB"/>
        </w:rPr>
        <w:t>0.4 m diameter</w:t>
      </w:r>
      <w:r w:rsidR="001E3EDA" w:rsidRPr="009D12B1">
        <w:rPr>
          <w:lang w:val="en-GB"/>
        </w:rPr>
        <w:t xml:space="preserve"> </w:t>
      </w:r>
      <w:r w:rsidR="00DF2BDF" w:rsidRPr="009D12B1">
        <w:rPr>
          <w:lang w:val="en-GB"/>
        </w:rPr>
        <w:t>and it had structured packing</w:t>
      </w:r>
      <w:r w:rsidR="002442A8" w:rsidRPr="009D12B1">
        <w:rPr>
          <w:lang w:val="en-GB"/>
        </w:rPr>
        <w:t xml:space="preserve">. The feed </w:t>
      </w:r>
      <w:r w:rsidR="00541B70" w:rsidRPr="009D12B1">
        <w:rPr>
          <w:lang w:val="en-GB"/>
        </w:rPr>
        <w:t>was</w:t>
      </w:r>
      <w:r w:rsidR="002442A8" w:rsidRPr="009D12B1">
        <w:rPr>
          <w:lang w:val="en-GB"/>
        </w:rPr>
        <w:t xml:space="preserve"> 50 m</w:t>
      </w:r>
      <w:r w:rsidR="002442A8" w:rsidRPr="009D12B1">
        <w:rPr>
          <w:vertAlign w:val="superscript"/>
          <w:lang w:val="en-GB"/>
        </w:rPr>
        <w:t>3</w:t>
      </w:r>
      <w:r w:rsidR="002442A8" w:rsidRPr="009D12B1">
        <w:rPr>
          <w:lang w:val="en-GB"/>
        </w:rPr>
        <w:t xml:space="preserve">/h as </w:t>
      </w:r>
      <w:r w:rsidR="007E4E86">
        <w:rPr>
          <w:lang w:val="en-GB"/>
        </w:rPr>
        <w:t>in</w:t>
      </w:r>
      <w:r w:rsidR="00541B70" w:rsidRPr="009D12B1">
        <w:rPr>
          <w:lang w:val="en-GB"/>
        </w:rPr>
        <w:t xml:space="preserve"> the</w:t>
      </w:r>
      <w:r w:rsidR="002442A8" w:rsidRPr="009D12B1">
        <w:rPr>
          <w:lang w:val="en-GB"/>
        </w:rPr>
        <w:t xml:space="preserve"> stripping method and it </w:t>
      </w:r>
      <w:r w:rsidR="00541B70" w:rsidRPr="009D12B1">
        <w:rPr>
          <w:lang w:val="en-GB"/>
        </w:rPr>
        <w:t>was</w:t>
      </w:r>
      <w:r w:rsidR="002442A8" w:rsidRPr="009D12B1">
        <w:rPr>
          <w:lang w:val="en-GB"/>
        </w:rPr>
        <w:t xml:space="preserve"> preheated using heat </w:t>
      </w:r>
      <w:r w:rsidR="00541B70" w:rsidRPr="009D12B1">
        <w:rPr>
          <w:lang w:val="en-GB"/>
        </w:rPr>
        <w:t>integration system</w:t>
      </w:r>
      <w:r w:rsidR="00452CA1" w:rsidRPr="009D12B1">
        <w:rPr>
          <w:lang w:val="en-GB"/>
        </w:rPr>
        <w:t xml:space="preserve"> </w:t>
      </w:r>
      <w:r w:rsidR="00452CA1" w:rsidRPr="009D12B1">
        <w:rPr>
          <w:noProof/>
          <w:lang w:val="en-GB"/>
        </w:rPr>
        <w:t>(</w:t>
      </w:r>
      <w:r w:rsidR="00791CBD" w:rsidRPr="009D12B1">
        <w:rPr>
          <w:noProof/>
          <w:lang w:val="en-GB"/>
        </w:rPr>
        <w:t>Hirata, 2009</w:t>
      </w:r>
      <w:r w:rsidR="00452CA1" w:rsidRPr="009D12B1">
        <w:rPr>
          <w:noProof/>
          <w:lang w:val="en-GB"/>
        </w:rPr>
        <w:t>)</w:t>
      </w:r>
      <w:r w:rsidR="00541B70" w:rsidRPr="009D12B1">
        <w:rPr>
          <w:lang w:val="en-GB"/>
        </w:rPr>
        <w:t>. The reflux ratio was 2</w:t>
      </w:r>
      <w:r w:rsidR="00F9400A" w:rsidRPr="009D12B1">
        <w:rPr>
          <w:lang w:val="en-GB"/>
        </w:rPr>
        <w:t xml:space="preserve"> and the feed </w:t>
      </w:r>
      <w:r w:rsidR="007E4E86">
        <w:rPr>
          <w:lang w:val="en-GB"/>
        </w:rPr>
        <w:t>entered</w:t>
      </w:r>
      <w:r w:rsidR="00F9400A" w:rsidRPr="009D12B1">
        <w:rPr>
          <w:lang w:val="en-GB"/>
        </w:rPr>
        <w:t xml:space="preserve"> in the middle of the column.</w:t>
      </w:r>
      <w:r w:rsidR="009C6341" w:rsidRPr="009D12B1">
        <w:rPr>
          <w:lang w:val="en-GB"/>
        </w:rPr>
        <w:t xml:space="preserve"> The detailed calculation and optimization process of steam stripping can be found in </w:t>
      </w:r>
      <w:r w:rsidR="00896008" w:rsidRPr="009D12B1">
        <w:rPr>
          <w:lang w:val="en-GB"/>
        </w:rPr>
        <w:t xml:space="preserve">the </w:t>
      </w:r>
      <w:r w:rsidR="009C6341" w:rsidRPr="009D12B1">
        <w:rPr>
          <w:lang w:val="en-GB"/>
        </w:rPr>
        <w:t>paper of Toth et al.</w:t>
      </w:r>
      <w:r w:rsidR="00791CBD" w:rsidRPr="009D12B1">
        <w:rPr>
          <w:lang w:val="en-GB"/>
        </w:rPr>
        <w:t xml:space="preserve"> </w:t>
      </w:r>
      <w:r w:rsidR="00791CBD" w:rsidRPr="009D12B1">
        <w:rPr>
          <w:noProof/>
          <w:lang w:val="en-GB"/>
        </w:rPr>
        <w:t>(2018a)</w:t>
      </w:r>
      <w:r w:rsidR="00791CBD" w:rsidRPr="009D12B1">
        <w:rPr>
          <w:lang w:val="en-GB"/>
        </w:rPr>
        <w:t>.</w:t>
      </w:r>
    </w:p>
    <w:p w14:paraId="13576D8B" w14:textId="77F9FCA4" w:rsidR="00410A28" w:rsidRPr="009D12B1" w:rsidRDefault="0098423B" w:rsidP="00703DE5">
      <w:pPr>
        <w:pStyle w:val="CETBodytext"/>
        <w:jc w:val="center"/>
        <w:rPr>
          <w:i/>
          <w:lang w:val="en-GB"/>
        </w:rPr>
      </w:pPr>
      <w:bookmarkStart w:id="6" w:name="_Ref505034342"/>
      <w:r w:rsidRPr="009D12B1">
        <w:rPr>
          <w:i/>
          <w:noProof/>
          <w:lang w:val="en-GB"/>
        </w:rPr>
        <w:drawing>
          <wp:inline distT="0" distB="0" distL="0" distR="0" wp14:anchorId="4C5E17C3" wp14:editId="7F7B2257">
            <wp:extent cx="4295954" cy="2745019"/>
            <wp:effectExtent l="0" t="0" r="0" b="0"/>
            <wp:docPr id="13" name="Kép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Kép 13"/>
                    <pic:cNvPicPr/>
                  </pic:nvPicPr>
                  <pic:blipFill>
                    <a:blip r:embed="rId15"/>
                    <a:stretch>
                      <a:fillRect/>
                    </a:stretch>
                  </pic:blipFill>
                  <pic:spPr>
                    <a:xfrm>
                      <a:off x="0" y="0"/>
                      <a:ext cx="4305900" cy="2751374"/>
                    </a:xfrm>
                    <a:prstGeom prst="rect">
                      <a:avLst/>
                    </a:prstGeom>
                  </pic:spPr>
                </pic:pic>
              </a:graphicData>
            </a:graphic>
          </wp:inline>
        </w:drawing>
      </w:r>
    </w:p>
    <w:p w14:paraId="20CBFE59" w14:textId="74DAD1DA" w:rsidR="00B25903" w:rsidRDefault="00C80FD6" w:rsidP="00B25903">
      <w:pPr>
        <w:pStyle w:val="CETBodytext"/>
        <w:jc w:val="center"/>
        <w:rPr>
          <w:i/>
          <w:lang w:val="en-GB"/>
        </w:rPr>
      </w:pPr>
      <w:bookmarkStart w:id="7" w:name="_Ref91843361"/>
      <w:r w:rsidRPr="009D12B1">
        <w:rPr>
          <w:i/>
          <w:lang w:val="en-GB"/>
        </w:rPr>
        <w:t xml:space="preserve">Figure </w:t>
      </w:r>
      <w:r w:rsidR="00F91B71" w:rsidRPr="009D12B1">
        <w:rPr>
          <w:i/>
          <w:noProof/>
          <w:lang w:val="en-GB"/>
        </w:rPr>
        <w:t>5</w:t>
      </w:r>
      <w:bookmarkEnd w:id="7"/>
      <w:r w:rsidRPr="009D12B1">
        <w:rPr>
          <w:i/>
          <w:lang w:val="en-GB"/>
        </w:rPr>
        <w:t xml:space="preserve">: </w:t>
      </w:r>
      <w:r w:rsidR="00DC4C64" w:rsidRPr="009D12B1">
        <w:rPr>
          <w:i/>
          <w:lang w:val="en-GB"/>
        </w:rPr>
        <w:t xml:space="preserve">Flowsheet of the treatment of process wastewater with </w:t>
      </w:r>
      <w:r w:rsidR="005A1949" w:rsidRPr="009D12B1">
        <w:rPr>
          <w:i/>
          <w:lang w:val="en-GB"/>
        </w:rPr>
        <w:t>distillation</w:t>
      </w:r>
    </w:p>
    <w:p w14:paraId="09B17F60" w14:textId="77777777" w:rsidR="00D17913" w:rsidRPr="009D12B1" w:rsidRDefault="00D17913" w:rsidP="00B25903">
      <w:pPr>
        <w:pStyle w:val="CETBodytext"/>
        <w:jc w:val="center"/>
        <w:rPr>
          <w:i/>
          <w:lang w:val="en-GB"/>
        </w:rPr>
      </w:pPr>
    </w:p>
    <w:bookmarkEnd w:id="6"/>
    <w:p w14:paraId="697BFBA1" w14:textId="77777777" w:rsidR="001F745F" w:rsidRPr="009D12B1" w:rsidRDefault="001F745F" w:rsidP="001F745F">
      <w:pPr>
        <w:pStyle w:val="CETHeading1"/>
        <w:tabs>
          <w:tab w:val="clear" w:pos="360"/>
          <w:tab w:val="right" w:pos="7100"/>
        </w:tabs>
        <w:jc w:val="both"/>
        <w:rPr>
          <w:lang w:val="en-GB"/>
        </w:rPr>
      </w:pPr>
      <w:r w:rsidRPr="009D12B1">
        <w:rPr>
          <w:lang w:val="en-GB"/>
        </w:rPr>
        <w:lastRenderedPageBreak/>
        <w:t>Results and discussion</w:t>
      </w:r>
    </w:p>
    <w:p w14:paraId="4E5AEF70" w14:textId="4F3A800D" w:rsidR="00764A0B" w:rsidRDefault="009A2132" w:rsidP="001F745F">
      <w:pPr>
        <w:pStyle w:val="CETBodytext"/>
        <w:rPr>
          <w:lang w:val="en-GB"/>
        </w:rPr>
      </w:pPr>
      <w:r w:rsidRPr="009D12B1">
        <w:rPr>
          <w:lang w:val="en-GB"/>
        </w:rPr>
        <w:t xml:space="preserve">The compositions of wastewater outputs can be seen in Table </w:t>
      </w:r>
      <w:r w:rsidRPr="009D12B1">
        <w:rPr>
          <w:noProof/>
          <w:lang w:val="en-GB"/>
        </w:rPr>
        <w:t>3</w:t>
      </w:r>
      <w:r w:rsidRPr="009D12B1">
        <w:rPr>
          <w:lang w:val="en-GB"/>
        </w:rPr>
        <w:t>.</w:t>
      </w:r>
    </w:p>
    <w:p w14:paraId="124F5987" w14:textId="77777777" w:rsidR="00D17913" w:rsidRPr="009D12B1" w:rsidRDefault="00D17913" w:rsidP="001F745F">
      <w:pPr>
        <w:pStyle w:val="CETBodytext"/>
        <w:rPr>
          <w:lang w:val="en-GB"/>
        </w:rPr>
      </w:pPr>
    </w:p>
    <w:p w14:paraId="781AEB09" w14:textId="4BE1022F" w:rsidR="001F745F" w:rsidRPr="009D12B1" w:rsidRDefault="001F745F" w:rsidP="003811EB">
      <w:pPr>
        <w:pStyle w:val="CETBodytext"/>
        <w:jc w:val="center"/>
        <w:rPr>
          <w:i/>
          <w:lang w:val="en-GB"/>
        </w:rPr>
      </w:pPr>
      <w:bookmarkStart w:id="8" w:name="_Ref505118774"/>
      <w:r w:rsidRPr="009D12B1">
        <w:rPr>
          <w:i/>
          <w:lang w:val="en-GB"/>
        </w:rPr>
        <w:t xml:space="preserve">Table </w:t>
      </w:r>
      <w:r w:rsidR="00746957" w:rsidRPr="009D12B1">
        <w:rPr>
          <w:i/>
          <w:noProof/>
          <w:lang w:val="en-GB"/>
        </w:rPr>
        <w:t>3</w:t>
      </w:r>
      <w:bookmarkEnd w:id="8"/>
      <w:r w:rsidRPr="009D12B1">
        <w:rPr>
          <w:i/>
          <w:lang w:val="en-GB"/>
        </w:rPr>
        <w:t xml:space="preserve">: Comparison of </w:t>
      </w:r>
      <w:r w:rsidR="00746957" w:rsidRPr="009D12B1">
        <w:rPr>
          <w:i/>
          <w:lang w:val="en-GB"/>
        </w:rPr>
        <w:t>steam stripping and distillation methods - Composition of wastewater outputs</w:t>
      </w:r>
    </w:p>
    <w:tbl>
      <w:tblPr>
        <w:tblW w:w="5937"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41"/>
        <w:gridCol w:w="1028"/>
        <w:gridCol w:w="1484"/>
        <w:gridCol w:w="1484"/>
      </w:tblGrid>
      <w:tr w:rsidR="00505D8A" w:rsidRPr="009D12B1" w14:paraId="10EA4E72" w14:textId="77777777" w:rsidTr="00505D8A">
        <w:trPr>
          <w:trHeight w:val="327"/>
          <w:jc w:val="center"/>
        </w:trPr>
        <w:tc>
          <w:tcPr>
            <w:tcW w:w="1941" w:type="dxa"/>
            <w:tcBorders>
              <w:top w:val="single" w:sz="12" w:space="0" w:color="008000"/>
              <w:bottom w:val="single" w:sz="6" w:space="0" w:color="008000"/>
            </w:tcBorders>
            <w:shd w:val="clear" w:color="auto" w:fill="FFFFFF"/>
            <w:vAlign w:val="center"/>
          </w:tcPr>
          <w:p w14:paraId="3BB7A392" w14:textId="77777777" w:rsidR="00505D8A" w:rsidRPr="009D12B1" w:rsidRDefault="00505D8A" w:rsidP="00E01A1B">
            <w:pPr>
              <w:pStyle w:val="CETBodytext"/>
              <w:rPr>
                <w:lang w:val="en-GB"/>
              </w:rPr>
            </w:pPr>
            <w:r w:rsidRPr="009D12B1">
              <w:rPr>
                <w:lang w:val="en-GB"/>
              </w:rPr>
              <w:t> </w:t>
            </w:r>
          </w:p>
        </w:tc>
        <w:tc>
          <w:tcPr>
            <w:tcW w:w="1028" w:type="dxa"/>
            <w:tcBorders>
              <w:top w:val="single" w:sz="12" w:space="0" w:color="008000"/>
              <w:bottom w:val="single" w:sz="6" w:space="0" w:color="008000"/>
            </w:tcBorders>
            <w:shd w:val="clear" w:color="auto" w:fill="FFFFFF"/>
            <w:vAlign w:val="center"/>
          </w:tcPr>
          <w:p w14:paraId="0F0ADE1A" w14:textId="77777777" w:rsidR="00505D8A" w:rsidRPr="009D12B1" w:rsidRDefault="00505D8A" w:rsidP="00E01A1B">
            <w:pPr>
              <w:pStyle w:val="CETBodytext"/>
              <w:rPr>
                <w:lang w:val="en-GB"/>
              </w:rPr>
            </w:pPr>
            <w:r w:rsidRPr="009D12B1">
              <w:rPr>
                <w:lang w:val="en-GB"/>
              </w:rPr>
              <w:t>Feed</w:t>
            </w:r>
          </w:p>
        </w:tc>
        <w:tc>
          <w:tcPr>
            <w:tcW w:w="1484" w:type="dxa"/>
            <w:tcBorders>
              <w:top w:val="single" w:sz="12" w:space="0" w:color="008000"/>
              <w:bottom w:val="single" w:sz="6" w:space="0" w:color="008000"/>
            </w:tcBorders>
            <w:shd w:val="clear" w:color="auto" w:fill="FFFFFF"/>
            <w:vAlign w:val="center"/>
          </w:tcPr>
          <w:p w14:paraId="5D416066" w14:textId="34264384" w:rsidR="00505D8A" w:rsidRPr="009D12B1" w:rsidRDefault="00505D8A" w:rsidP="00E01A1B">
            <w:pPr>
              <w:pStyle w:val="CETBodytext"/>
              <w:rPr>
                <w:lang w:val="en-GB"/>
              </w:rPr>
            </w:pPr>
            <w:r w:rsidRPr="009D12B1">
              <w:rPr>
                <w:lang w:val="en-GB"/>
              </w:rPr>
              <w:t>Steam stripping</w:t>
            </w:r>
          </w:p>
        </w:tc>
        <w:tc>
          <w:tcPr>
            <w:tcW w:w="1484" w:type="dxa"/>
            <w:tcBorders>
              <w:top w:val="single" w:sz="12" w:space="0" w:color="008000"/>
              <w:bottom w:val="single" w:sz="6" w:space="0" w:color="008000"/>
            </w:tcBorders>
            <w:shd w:val="clear" w:color="auto" w:fill="FFFFFF"/>
            <w:vAlign w:val="center"/>
          </w:tcPr>
          <w:p w14:paraId="3E5734FA" w14:textId="73DC1EC8" w:rsidR="00505D8A" w:rsidRPr="009D12B1" w:rsidRDefault="00505D8A" w:rsidP="00E01A1B">
            <w:pPr>
              <w:pStyle w:val="CETBodytext"/>
              <w:rPr>
                <w:lang w:val="en-GB"/>
              </w:rPr>
            </w:pPr>
            <w:r w:rsidRPr="009D12B1">
              <w:rPr>
                <w:lang w:val="en-GB"/>
              </w:rPr>
              <w:t>Distillation</w:t>
            </w:r>
          </w:p>
        </w:tc>
      </w:tr>
      <w:tr w:rsidR="00505D8A" w:rsidRPr="009D12B1" w14:paraId="1B2847E6" w14:textId="77777777" w:rsidTr="00505D8A">
        <w:trPr>
          <w:trHeight w:val="166"/>
          <w:jc w:val="center"/>
        </w:trPr>
        <w:tc>
          <w:tcPr>
            <w:tcW w:w="1941" w:type="dxa"/>
            <w:tcBorders>
              <w:top w:val="single" w:sz="6" w:space="0" w:color="008000"/>
              <w:bottom w:val="single" w:sz="6" w:space="0" w:color="008000"/>
            </w:tcBorders>
            <w:shd w:val="clear" w:color="auto" w:fill="FFFFFF"/>
            <w:vAlign w:val="center"/>
          </w:tcPr>
          <w:p w14:paraId="07D0202B" w14:textId="77777777" w:rsidR="00505D8A" w:rsidRPr="009D12B1" w:rsidRDefault="00505D8A" w:rsidP="00505D8A">
            <w:pPr>
              <w:pStyle w:val="CETBodytext"/>
              <w:rPr>
                <w:lang w:val="en-GB"/>
              </w:rPr>
            </w:pPr>
            <w:r w:rsidRPr="009D12B1">
              <w:rPr>
                <w:lang w:val="en-GB"/>
              </w:rPr>
              <w:t> </w:t>
            </w:r>
          </w:p>
        </w:tc>
        <w:tc>
          <w:tcPr>
            <w:tcW w:w="1028" w:type="dxa"/>
            <w:tcBorders>
              <w:top w:val="single" w:sz="6" w:space="0" w:color="008000"/>
              <w:bottom w:val="single" w:sz="6" w:space="0" w:color="008000"/>
            </w:tcBorders>
            <w:shd w:val="clear" w:color="auto" w:fill="FFFFFF"/>
            <w:vAlign w:val="center"/>
          </w:tcPr>
          <w:p w14:paraId="566EC04D" w14:textId="6EE75C1F" w:rsidR="00505D8A" w:rsidRPr="009D12B1" w:rsidRDefault="00505D8A" w:rsidP="00505D8A">
            <w:pPr>
              <w:pStyle w:val="CETBodytext"/>
              <w:rPr>
                <w:lang w:val="en-GB"/>
              </w:rPr>
            </w:pPr>
            <w:r w:rsidRPr="009D12B1">
              <w:rPr>
                <w:lang w:val="en-GB"/>
              </w:rPr>
              <w:t>Process wastewater</w:t>
            </w:r>
          </w:p>
        </w:tc>
        <w:tc>
          <w:tcPr>
            <w:tcW w:w="1484" w:type="dxa"/>
            <w:tcBorders>
              <w:top w:val="single" w:sz="6" w:space="0" w:color="008000"/>
              <w:bottom w:val="single" w:sz="6" w:space="0" w:color="008000"/>
            </w:tcBorders>
            <w:shd w:val="clear" w:color="auto" w:fill="FFFFFF"/>
            <w:vAlign w:val="center"/>
          </w:tcPr>
          <w:p w14:paraId="735D497F" w14:textId="15F0D9BD" w:rsidR="00505D8A" w:rsidRPr="009D12B1" w:rsidRDefault="00505D8A" w:rsidP="00505D8A">
            <w:pPr>
              <w:pStyle w:val="CETBodytext"/>
              <w:rPr>
                <w:lang w:val="en-GB"/>
              </w:rPr>
            </w:pPr>
            <w:r w:rsidRPr="009D12B1">
              <w:rPr>
                <w:lang w:val="en-GB"/>
              </w:rPr>
              <w:t>Wastewater output</w:t>
            </w:r>
          </w:p>
        </w:tc>
        <w:tc>
          <w:tcPr>
            <w:tcW w:w="1484" w:type="dxa"/>
            <w:tcBorders>
              <w:top w:val="single" w:sz="6" w:space="0" w:color="008000"/>
              <w:bottom w:val="single" w:sz="6" w:space="0" w:color="008000"/>
            </w:tcBorders>
            <w:shd w:val="clear" w:color="auto" w:fill="FFFFFF"/>
            <w:vAlign w:val="center"/>
          </w:tcPr>
          <w:p w14:paraId="217D4F71" w14:textId="27053F56" w:rsidR="00505D8A" w:rsidRPr="009D12B1" w:rsidRDefault="00505D8A" w:rsidP="00505D8A">
            <w:pPr>
              <w:pStyle w:val="CETBodytext"/>
              <w:rPr>
                <w:lang w:val="en-GB"/>
              </w:rPr>
            </w:pPr>
            <w:r w:rsidRPr="009D12B1">
              <w:rPr>
                <w:lang w:val="en-GB"/>
              </w:rPr>
              <w:t>Wastewater output</w:t>
            </w:r>
          </w:p>
        </w:tc>
      </w:tr>
      <w:tr w:rsidR="00505D8A" w:rsidRPr="009D12B1" w14:paraId="208F73E5" w14:textId="77777777" w:rsidTr="00505D8A">
        <w:trPr>
          <w:trHeight w:val="166"/>
          <w:jc w:val="center"/>
        </w:trPr>
        <w:tc>
          <w:tcPr>
            <w:tcW w:w="1941" w:type="dxa"/>
            <w:tcBorders>
              <w:top w:val="single" w:sz="6" w:space="0" w:color="008000"/>
            </w:tcBorders>
            <w:shd w:val="clear" w:color="auto" w:fill="FFFFFF"/>
            <w:vAlign w:val="center"/>
          </w:tcPr>
          <w:p w14:paraId="735AFBF2" w14:textId="2181FD05" w:rsidR="00505D8A" w:rsidRPr="009D12B1" w:rsidRDefault="00505D8A" w:rsidP="00505D8A">
            <w:pPr>
              <w:pStyle w:val="CETBodytext"/>
              <w:ind w:right="-1"/>
              <w:rPr>
                <w:rFonts w:cs="Arial"/>
                <w:szCs w:val="18"/>
                <w:lang w:val="en-GB"/>
              </w:rPr>
            </w:pPr>
            <w:r w:rsidRPr="009D12B1">
              <w:rPr>
                <w:lang w:val="en-GB"/>
              </w:rPr>
              <w:t>AOX [m/m%]</w:t>
            </w:r>
          </w:p>
        </w:tc>
        <w:tc>
          <w:tcPr>
            <w:tcW w:w="1028" w:type="dxa"/>
            <w:tcBorders>
              <w:top w:val="single" w:sz="6" w:space="0" w:color="008000"/>
            </w:tcBorders>
            <w:shd w:val="clear" w:color="auto" w:fill="FFFFFF"/>
            <w:vAlign w:val="center"/>
          </w:tcPr>
          <w:p w14:paraId="0480785E" w14:textId="418F91ED" w:rsidR="00505D8A" w:rsidRPr="009D12B1" w:rsidRDefault="00505D8A" w:rsidP="00505D8A">
            <w:pPr>
              <w:pStyle w:val="CETBodytext"/>
              <w:ind w:right="-1"/>
              <w:rPr>
                <w:rFonts w:cs="Arial"/>
                <w:szCs w:val="18"/>
                <w:lang w:val="en-GB"/>
              </w:rPr>
            </w:pPr>
            <w:r w:rsidRPr="009D12B1">
              <w:rPr>
                <w:lang w:val="en-GB"/>
              </w:rPr>
              <w:t>0.60</w:t>
            </w:r>
          </w:p>
        </w:tc>
        <w:tc>
          <w:tcPr>
            <w:tcW w:w="1484" w:type="dxa"/>
            <w:tcBorders>
              <w:top w:val="single" w:sz="6" w:space="0" w:color="008000"/>
            </w:tcBorders>
            <w:shd w:val="clear" w:color="auto" w:fill="FFFFFF"/>
            <w:vAlign w:val="center"/>
          </w:tcPr>
          <w:p w14:paraId="5451E9A5" w14:textId="53DDF150" w:rsidR="00505D8A" w:rsidRPr="009D12B1" w:rsidRDefault="00505D8A" w:rsidP="00505D8A">
            <w:pPr>
              <w:pStyle w:val="CETBodytext"/>
              <w:ind w:right="-1"/>
              <w:rPr>
                <w:rFonts w:cs="Arial"/>
                <w:szCs w:val="18"/>
                <w:lang w:val="en-GB"/>
              </w:rPr>
            </w:pPr>
            <w:r w:rsidRPr="009D12B1">
              <w:rPr>
                <w:lang w:val="en-GB"/>
              </w:rPr>
              <w:t>0.0002</w:t>
            </w:r>
          </w:p>
        </w:tc>
        <w:tc>
          <w:tcPr>
            <w:tcW w:w="1484" w:type="dxa"/>
            <w:tcBorders>
              <w:top w:val="single" w:sz="6" w:space="0" w:color="008000"/>
            </w:tcBorders>
            <w:shd w:val="clear" w:color="auto" w:fill="FFFFFF"/>
            <w:vAlign w:val="center"/>
          </w:tcPr>
          <w:p w14:paraId="118A903A" w14:textId="0F5B82F0" w:rsidR="00505D8A" w:rsidRPr="009D12B1" w:rsidRDefault="00505D8A" w:rsidP="00505D8A">
            <w:pPr>
              <w:pStyle w:val="CETBodytext"/>
              <w:ind w:right="-1"/>
              <w:rPr>
                <w:rFonts w:cs="Arial"/>
                <w:szCs w:val="18"/>
                <w:lang w:val="en-GB"/>
              </w:rPr>
            </w:pPr>
            <w:r w:rsidRPr="009D12B1">
              <w:rPr>
                <w:lang w:val="en-GB"/>
              </w:rPr>
              <w:t>0.0006</w:t>
            </w:r>
          </w:p>
        </w:tc>
      </w:tr>
      <w:tr w:rsidR="00505D8A" w:rsidRPr="009D12B1" w14:paraId="54EAD51B" w14:textId="77777777" w:rsidTr="00505D8A">
        <w:trPr>
          <w:trHeight w:val="327"/>
          <w:jc w:val="center"/>
        </w:trPr>
        <w:tc>
          <w:tcPr>
            <w:tcW w:w="1941" w:type="dxa"/>
            <w:shd w:val="clear" w:color="auto" w:fill="FFFFFF"/>
            <w:vAlign w:val="center"/>
          </w:tcPr>
          <w:p w14:paraId="3A5DE9A4" w14:textId="76062754" w:rsidR="00505D8A" w:rsidRPr="009D12B1" w:rsidRDefault="00505D8A" w:rsidP="00505D8A">
            <w:pPr>
              <w:pStyle w:val="CETBodytext"/>
              <w:ind w:right="-1"/>
              <w:rPr>
                <w:lang w:val="en-GB"/>
              </w:rPr>
            </w:pPr>
            <w:r w:rsidRPr="009D12B1">
              <w:rPr>
                <w:lang w:val="en-GB"/>
              </w:rPr>
              <w:t>Acetone [m/m%]</w:t>
            </w:r>
          </w:p>
        </w:tc>
        <w:tc>
          <w:tcPr>
            <w:tcW w:w="1028" w:type="dxa"/>
            <w:shd w:val="clear" w:color="auto" w:fill="FFFFFF"/>
            <w:vAlign w:val="center"/>
          </w:tcPr>
          <w:p w14:paraId="3FD8FD10" w14:textId="4C40E0B3" w:rsidR="00505D8A" w:rsidRPr="009D12B1" w:rsidRDefault="00505D8A" w:rsidP="00505D8A">
            <w:pPr>
              <w:pStyle w:val="CETBodytext"/>
              <w:ind w:right="-1"/>
              <w:rPr>
                <w:lang w:val="en-GB"/>
              </w:rPr>
            </w:pPr>
            <w:r w:rsidRPr="009D12B1">
              <w:rPr>
                <w:lang w:val="en-GB"/>
              </w:rPr>
              <w:t>0.33</w:t>
            </w:r>
          </w:p>
        </w:tc>
        <w:tc>
          <w:tcPr>
            <w:tcW w:w="1484" w:type="dxa"/>
            <w:shd w:val="clear" w:color="auto" w:fill="FFFFFF"/>
            <w:vAlign w:val="center"/>
          </w:tcPr>
          <w:p w14:paraId="4A4E1F0C" w14:textId="7CE09814" w:rsidR="00505D8A" w:rsidRPr="009D12B1" w:rsidRDefault="00505D8A" w:rsidP="00505D8A">
            <w:pPr>
              <w:pStyle w:val="CETBodytext"/>
              <w:ind w:right="-1"/>
              <w:rPr>
                <w:lang w:val="en-GB"/>
              </w:rPr>
            </w:pPr>
            <w:r w:rsidRPr="009D12B1">
              <w:rPr>
                <w:lang w:val="en-GB"/>
              </w:rPr>
              <w:t>0.00</w:t>
            </w:r>
            <w:r w:rsidR="00746957" w:rsidRPr="009D12B1">
              <w:rPr>
                <w:lang w:val="en-GB"/>
              </w:rPr>
              <w:t>28</w:t>
            </w:r>
          </w:p>
        </w:tc>
        <w:tc>
          <w:tcPr>
            <w:tcW w:w="1484" w:type="dxa"/>
            <w:shd w:val="clear" w:color="auto" w:fill="FFFFFF"/>
            <w:vAlign w:val="center"/>
          </w:tcPr>
          <w:p w14:paraId="40C5B7E5" w14:textId="53DF09AA" w:rsidR="00505D8A" w:rsidRPr="009D12B1" w:rsidRDefault="00505D8A" w:rsidP="00505D8A">
            <w:pPr>
              <w:pStyle w:val="CETBodytext"/>
              <w:ind w:right="-1"/>
              <w:rPr>
                <w:lang w:val="en-GB"/>
              </w:rPr>
            </w:pPr>
            <w:r w:rsidRPr="009D12B1">
              <w:rPr>
                <w:lang w:val="en-GB"/>
              </w:rPr>
              <w:t>0.0</w:t>
            </w:r>
            <w:r w:rsidR="00746957" w:rsidRPr="009D12B1">
              <w:rPr>
                <w:lang w:val="en-GB"/>
              </w:rPr>
              <w:t>42</w:t>
            </w:r>
          </w:p>
        </w:tc>
      </w:tr>
      <w:tr w:rsidR="00505D8A" w:rsidRPr="009D12B1" w14:paraId="04A61B1B" w14:textId="77777777" w:rsidTr="00505D8A">
        <w:trPr>
          <w:trHeight w:val="335"/>
          <w:jc w:val="center"/>
        </w:trPr>
        <w:tc>
          <w:tcPr>
            <w:tcW w:w="1941" w:type="dxa"/>
            <w:shd w:val="clear" w:color="auto" w:fill="FFFFFF"/>
            <w:vAlign w:val="center"/>
          </w:tcPr>
          <w:p w14:paraId="4FFE606C" w14:textId="4CF084C5" w:rsidR="00505D8A" w:rsidRPr="009D12B1" w:rsidRDefault="00505D8A" w:rsidP="00505D8A">
            <w:pPr>
              <w:pStyle w:val="CETBodytext"/>
              <w:ind w:right="-1"/>
              <w:rPr>
                <w:lang w:val="en-GB"/>
              </w:rPr>
            </w:pPr>
            <w:r w:rsidRPr="009D12B1">
              <w:rPr>
                <w:lang w:val="en-GB"/>
              </w:rPr>
              <w:t>Methanol [m/m%]</w:t>
            </w:r>
          </w:p>
        </w:tc>
        <w:tc>
          <w:tcPr>
            <w:tcW w:w="1028" w:type="dxa"/>
            <w:shd w:val="clear" w:color="auto" w:fill="FFFFFF"/>
            <w:vAlign w:val="center"/>
          </w:tcPr>
          <w:p w14:paraId="6CC5F37C" w14:textId="7C839D7B" w:rsidR="00505D8A" w:rsidRPr="009D12B1" w:rsidRDefault="00505D8A" w:rsidP="00505D8A">
            <w:pPr>
              <w:pStyle w:val="CETBodytext"/>
              <w:ind w:right="-1"/>
              <w:rPr>
                <w:lang w:val="en-GB"/>
              </w:rPr>
            </w:pPr>
            <w:r w:rsidRPr="009D12B1">
              <w:rPr>
                <w:lang w:val="en-GB"/>
              </w:rPr>
              <w:t>0.21</w:t>
            </w:r>
          </w:p>
        </w:tc>
        <w:tc>
          <w:tcPr>
            <w:tcW w:w="1484" w:type="dxa"/>
            <w:shd w:val="clear" w:color="auto" w:fill="FFFFFF"/>
            <w:vAlign w:val="center"/>
          </w:tcPr>
          <w:p w14:paraId="7EB412AA" w14:textId="5070C784" w:rsidR="00505D8A" w:rsidRPr="009D12B1" w:rsidRDefault="00505D8A" w:rsidP="00505D8A">
            <w:pPr>
              <w:pStyle w:val="CETBodytext"/>
              <w:ind w:right="-1"/>
              <w:rPr>
                <w:lang w:val="en-GB"/>
              </w:rPr>
            </w:pPr>
            <w:r w:rsidRPr="009D12B1">
              <w:rPr>
                <w:lang w:val="en-GB"/>
              </w:rPr>
              <w:t>0.02</w:t>
            </w:r>
            <w:r w:rsidR="00746957" w:rsidRPr="009D12B1">
              <w:rPr>
                <w:lang w:val="en-GB"/>
              </w:rPr>
              <w:t>7</w:t>
            </w:r>
          </w:p>
        </w:tc>
        <w:tc>
          <w:tcPr>
            <w:tcW w:w="1484" w:type="dxa"/>
            <w:shd w:val="clear" w:color="auto" w:fill="FFFFFF"/>
            <w:vAlign w:val="center"/>
          </w:tcPr>
          <w:p w14:paraId="0A29A1EF" w14:textId="50382729" w:rsidR="00505D8A" w:rsidRPr="009D12B1" w:rsidRDefault="00505D8A" w:rsidP="00505D8A">
            <w:pPr>
              <w:pStyle w:val="CETBodytext"/>
              <w:ind w:right="-1"/>
              <w:rPr>
                <w:lang w:val="en-GB"/>
              </w:rPr>
            </w:pPr>
            <w:r w:rsidRPr="009D12B1">
              <w:rPr>
                <w:lang w:val="en-GB"/>
              </w:rPr>
              <w:t>0.0</w:t>
            </w:r>
            <w:r w:rsidR="00746957" w:rsidRPr="009D12B1">
              <w:rPr>
                <w:lang w:val="en-GB"/>
              </w:rPr>
              <w:t>39</w:t>
            </w:r>
          </w:p>
        </w:tc>
      </w:tr>
      <w:tr w:rsidR="00505D8A" w:rsidRPr="009D12B1" w14:paraId="4ADDB4FA" w14:textId="77777777" w:rsidTr="00505D8A">
        <w:trPr>
          <w:trHeight w:val="335"/>
          <w:jc w:val="center"/>
        </w:trPr>
        <w:tc>
          <w:tcPr>
            <w:tcW w:w="1941" w:type="dxa"/>
            <w:shd w:val="clear" w:color="auto" w:fill="FFFFFF"/>
            <w:vAlign w:val="center"/>
          </w:tcPr>
          <w:p w14:paraId="736A8F7B" w14:textId="72119199" w:rsidR="00505D8A" w:rsidRPr="009D12B1" w:rsidRDefault="00505D8A" w:rsidP="00505D8A">
            <w:pPr>
              <w:pStyle w:val="CETBodytext"/>
              <w:ind w:right="-1"/>
              <w:rPr>
                <w:lang w:val="en-GB"/>
              </w:rPr>
            </w:pPr>
            <w:r w:rsidRPr="009D12B1">
              <w:rPr>
                <w:lang w:val="en-GB"/>
              </w:rPr>
              <w:t>Water [m/m%]</w:t>
            </w:r>
          </w:p>
        </w:tc>
        <w:tc>
          <w:tcPr>
            <w:tcW w:w="1028" w:type="dxa"/>
            <w:shd w:val="clear" w:color="auto" w:fill="FFFFFF"/>
            <w:vAlign w:val="center"/>
          </w:tcPr>
          <w:p w14:paraId="5A0F561F" w14:textId="41C1C627" w:rsidR="00505D8A" w:rsidRPr="009D12B1" w:rsidRDefault="00505D8A" w:rsidP="00505D8A">
            <w:pPr>
              <w:pStyle w:val="CETBodytext"/>
              <w:ind w:right="-1"/>
              <w:rPr>
                <w:lang w:val="en-GB"/>
              </w:rPr>
            </w:pPr>
            <w:r w:rsidRPr="009D12B1">
              <w:rPr>
                <w:lang w:val="en-GB"/>
              </w:rPr>
              <w:t>98.16</w:t>
            </w:r>
          </w:p>
        </w:tc>
        <w:tc>
          <w:tcPr>
            <w:tcW w:w="1484" w:type="dxa"/>
            <w:shd w:val="clear" w:color="auto" w:fill="FFFFFF"/>
            <w:vAlign w:val="center"/>
          </w:tcPr>
          <w:p w14:paraId="3D60CE03" w14:textId="5ECB974D" w:rsidR="00505D8A" w:rsidRPr="009D12B1" w:rsidRDefault="00505D8A" w:rsidP="00505D8A">
            <w:pPr>
              <w:pStyle w:val="CETBodytext"/>
              <w:ind w:right="-1"/>
              <w:rPr>
                <w:lang w:val="en-GB"/>
              </w:rPr>
            </w:pPr>
            <w:r w:rsidRPr="009D12B1">
              <w:rPr>
                <w:lang w:val="en-GB"/>
              </w:rPr>
              <w:t>99.26</w:t>
            </w:r>
          </w:p>
        </w:tc>
        <w:tc>
          <w:tcPr>
            <w:tcW w:w="1484" w:type="dxa"/>
            <w:shd w:val="clear" w:color="auto" w:fill="FFFFFF"/>
            <w:vAlign w:val="center"/>
          </w:tcPr>
          <w:p w14:paraId="431A197F" w14:textId="2260E523" w:rsidR="00505D8A" w:rsidRPr="009D12B1" w:rsidRDefault="00505D8A" w:rsidP="00505D8A">
            <w:pPr>
              <w:pStyle w:val="CETBodytext"/>
              <w:ind w:right="-1"/>
              <w:rPr>
                <w:lang w:val="en-GB"/>
              </w:rPr>
            </w:pPr>
            <w:r w:rsidRPr="009D12B1">
              <w:rPr>
                <w:lang w:val="en-GB"/>
              </w:rPr>
              <w:t>99.21</w:t>
            </w:r>
          </w:p>
        </w:tc>
      </w:tr>
      <w:tr w:rsidR="00505D8A" w:rsidRPr="009D12B1" w14:paraId="0F6CF1E6" w14:textId="77777777" w:rsidTr="00505D8A">
        <w:trPr>
          <w:trHeight w:val="335"/>
          <w:jc w:val="center"/>
        </w:trPr>
        <w:tc>
          <w:tcPr>
            <w:tcW w:w="1941" w:type="dxa"/>
            <w:shd w:val="clear" w:color="auto" w:fill="FFFFFF"/>
            <w:vAlign w:val="center"/>
          </w:tcPr>
          <w:p w14:paraId="1D4057F8" w14:textId="01A34438" w:rsidR="00505D8A" w:rsidRPr="009D12B1" w:rsidRDefault="00505D8A" w:rsidP="00505D8A">
            <w:pPr>
              <w:pStyle w:val="CETBodytext"/>
              <w:ind w:right="-1"/>
              <w:rPr>
                <w:b/>
                <w:bCs/>
                <w:lang w:val="en-GB"/>
              </w:rPr>
            </w:pPr>
            <w:r w:rsidRPr="009D12B1">
              <w:rPr>
                <w:lang w:val="en-GB"/>
              </w:rPr>
              <w:t>Dry substance [m/m%]</w:t>
            </w:r>
          </w:p>
        </w:tc>
        <w:tc>
          <w:tcPr>
            <w:tcW w:w="1028" w:type="dxa"/>
            <w:shd w:val="clear" w:color="auto" w:fill="FFFFFF"/>
            <w:vAlign w:val="center"/>
          </w:tcPr>
          <w:p w14:paraId="487B7B31" w14:textId="42F38975" w:rsidR="00505D8A" w:rsidRPr="009D12B1" w:rsidRDefault="00505D8A" w:rsidP="00505D8A">
            <w:pPr>
              <w:pStyle w:val="CETBodytext"/>
              <w:ind w:right="-1"/>
              <w:rPr>
                <w:lang w:val="en-GB"/>
              </w:rPr>
            </w:pPr>
            <w:r w:rsidRPr="009D12B1">
              <w:rPr>
                <w:lang w:val="en-GB"/>
              </w:rPr>
              <w:t>0.71</w:t>
            </w:r>
          </w:p>
        </w:tc>
        <w:tc>
          <w:tcPr>
            <w:tcW w:w="1484" w:type="dxa"/>
            <w:shd w:val="clear" w:color="auto" w:fill="FFFFFF"/>
            <w:vAlign w:val="center"/>
          </w:tcPr>
          <w:p w14:paraId="4431E62F" w14:textId="4378507F" w:rsidR="00505D8A" w:rsidRPr="009D12B1" w:rsidRDefault="00505D8A" w:rsidP="00505D8A">
            <w:pPr>
              <w:pStyle w:val="CETBodytext"/>
              <w:ind w:right="-1"/>
              <w:rPr>
                <w:lang w:val="en-GB"/>
              </w:rPr>
            </w:pPr>
            <w:r w:rsidRPr="009D12B1">
              <w:rPr>
                <w:lang w:val="en-GB"/>
              </w:rPr>
              <w:t>0.71</w:t>
            </w:r>
          </w:p>
        </w:tc>
        <w:tc>
          <w:tcPr>
            <w:tcW w:w="1484" w:type="dxa"/>
            <w:shd w:val="clear" w:color="auto" w:fill="FFFFFF"/>
            <w:vAlign w:val="center"/>
          </w:tcPr>
          <w:p w14:paraId="628D9D8C" w14:textId="7A43304D" w:rsidR="00505D8A" w:rsidRPr="009D12B1" w:rsidRDefault="00505D8A" w:rsidP="00505D8A">
            <w:pPr>
              <w:pStyle w:val="CETBodytext"/>
              <w:ind w:right="-1"/>
              <w:rPr>
                <w:lang w:val="en-GB"/>
              </w:rPr>
            </w:pPr>
            <w:r w:rsidRPr="009D12B1">
              <w:rPr>
                <w:lang w:val="en-GB"/>
              </w:rPr>
              <w:t>0.71</w:t>
            </w:r>
          </w:p>
        </w:tc>
      </w:tr>
    </w:tbl>
    <w:p w14:paraId="7BFC5E7F" w14:textId="77777777" w:rsidR="001F745F" w:rsidRPr="009D12B1" w:rsidRDefault="001F745F" w:rsidP="001F745F">
      <w:pPr>
        <w:pStyle w:val="CETBodytext"/>
        <w:rPr>
          <w:lang w:val="en-GB"/>
        </w:rPr>
      </w:pPr>
    </w:p>
    <w:p w14:paraId="512AEDA7" w14:textId="11713B01" w:rsidR="00E01A1B" w:rsidRPr="009D12B1" w:rsidRDefault="009A2132" w:rsidP="001F745F">
      <w:pPr>
        <w:pStyle w:val="CETBodytext"/>
        <w:rPr>
          <w:lang w:val="en-GB"/>
        </w:rPr>
      </w:pPr>
      <w:r w:rsidRPr="009D12B1">
        <w:rPr>
          <w:lang w:val="en-GB"/>
        </w:rPr>
        <w:t>It can be seen that</w:t>
      </w:r>
      <w:r w:rsidR="0053324F">
        <w:rPr>
          <w:lang w:val="en-GB"/>
        </w:rPr>
        <w:t xml:space="preserve"> </w:t>
      </w:r>
      <w:r w:rsidRPr="009D12B1">
        <w:rPr>
          <w:lang w:val="en-GB"/>
        </w:rPr>
        <w:t xml:space="preserve">the AOX content is below 8 ppm in each case, therefore it can </w:t>
      </w:r>
      <w:r w:rsidR="00296829" w:rsidRPr="009D12B1">
        <w:rPr>
          <w:lang w:val="en-GB"/>
        </w:rPr>
        <w:t xml:space="preserve">be </w:t>
      </w:r>
      <w:r w:rsidRPr="009D12B1">
        <w:rPr>
          <w:lang w:val="en-GB"/>
        </w:rPr>
        <w:t>state</w:t>
      </w:r>
      <w:r w:rsidR="0053324F">
        <w:rPr>
          <w:lang w:val="en-GB"/>
        </w:rPr>
        <w:t>d that</w:t>
      </w:r>
      <w:r w:rsidRPr="009D12B1">
        <w:rPr>
          <w:lang w:val="en-GB"/>
        </w:rPr>
        <w:t xml:space="preserve"> steam stripping and distillation are also capable </w:t>
      </w:r>
      <w:r w:rsidR="0053324F">
        <w:rPr>
          <w:lang w:val="en-GB"/>
        </w:rPr>
        <w:t>of</w:t>
      </w:r>
      <w:r w:rsidRPr="009D12B1">
        <w:rPr>
          <w:lang w:val="en-GB"/>
        </w:rPr>
        <w:t xml:space="preserve"> </w:t>
      </w:r>
      <w:r w:rsidR="0053324F">
        <w:rPr>
          <w:lang w:val="en-GB"/>
        </w:rPr>
        <w:t xml:space="preserve">the </w:t>
      </w:r>
      <w:r w:rsidRPr="009D12B1">
        <w:rPr>
          <w:lang w:val="en-GB"/>
        </w:rPr>
        <w:t>reduc</w:t>
      </w:r>
      <w:r w:rsidR="0053324F">
        <w:rPr>
          <w:lang w:val="en-GB"/>
        </w:rPr>
        <w:t>tion of</w:t>
      </w:r>
      <w:r w:rsidRPr="009D12B1">
        <w:rPr>
          <w:lang w:val="en-GB"/>
        </w:rPr>
        <w:t xml:space="preserve"> the halogen content of the initial process wastewater. </w:t>
      </w:r>
      <w:r w:rsidR="00C4036B" w:rsidRPr="009D12B1">
        <w:rPr>
          <w:lang w:val="en-GB"/>
        </w:rPr>
        <w:t>All t</w:t>
      </w:r>
      <w:r w:rsidRPr="009D12B1">
        <w:rPr>
          <w:lang w:val="en-GB"/>
        </w:rPr>
        <w:t xml:space="preserve">he dry substance </w:t>
      </w:r>
      <w:r w:rsidR="00C4036B" w:rsidRPr="009D12B1">
        <w:rPr>
          <w:lang w:val="en-GB"/>
        </w:rPr>
        <w:t>leaves with the bottom product of the column. It must be mentioned, the AOX content is 1.92 m/m% in condensate stream. In contrast, 96.15 m/m% can be reached with</w:t>
      </w:r>
      <w:r w:rsidR="0053324F">
        <w:rPr>
          <w:lang w:val="en-GB"/>
        </w:rPr>
        <w:t xml:space="preserve"> </w:t>
      </w:r>
      <w:r w:rsidR="00C4036B" w:rsidRPr="009D12B1">
        <w:rPr>
          <w:lang w:val="en-GB"/>
        </w:rPr>
        <w:t>distillation. Thus, due to the possibility of recycling</w:t>
      </w:r>
      <w:r w:rsidR="00296829" w:rsidRPr="009D12B1">
        <w:rPr>
          <w:lang w:val="en-GB"/>
        </w:rPr>
        <w:t xml:space="preserve"> of halogen content</w:t>
      </w:r>
      <w:r w:rsidR="00C4036B" w:rsidRPr="009D12B1">
        <w:rPr>
          <w:lang w:val="en-GB"/>
        </w:rPr>
        <w:t xml:space="preserve">, distillation is </w:t>
      </w:r>
      <w:r w:rsidR="0053324F">
        <w:rPr>
          <w:lang w:val="en-GB"/>
        </w:rPr>
        <w:t xml:space="preserve">a </w:t>
      </w:r>
      <w:r w:rsidR="00C4036B" w:rsidRPr="009D12B1">
        <w:rPr>
          <w:lang w:val="en-GB"/>
        </w:rPr>
        <w:t>more recommended procedure. Furthermore, the energy integr</w:t>
      </w:r>
      <w:r w:rsidR="004758E0" w:rsidRPr="009D12B1">
        <w:rPr>
          <w:lang w:val="en-GB"/>
        </w:rPr>
        <w:t xml:space="preserve">ation proves </w:t>
      </w:r>
      <w:r w:rsidR="0053324F">
        <w:rPr>
          <w:lang w:val="en-GB"/>
        </w:rPr>
        <w:t>highly</w:t>
      </w:r>
      <w:r w:rsidR="004758E0" w:rsidRPr="009D12B1">
        <w:rPr>
          <w:lang w:val="en-GB"/>
        </w:rPr>
        <w:t xml:space="preserve"> effective, 80% (</w:t>
      </w:r>
      <w:r w:rsidR="00296829" w:rsidRPr="009D12B1">
        <w:rPr>
          <w:lang w:val="en-GB"/>
        </w:rPr>
        <w:t xml:space="preserve">with </w:t>
      </w:r>
      <w:r w:rsidR="004758E0" w:rsidRPr="009D12B1">
        <w:rPr>
          <w:lang w:val="en-GB"/>
        </w:rPr>
        <w:t>stripping) and 90% (</w:t>
      </w:r>
      <w:r w:rsidR="00296829" w:rsidRPr="009D12B1">
        <w:rPr>
          <w:lang w:val="en-GB"/>
        </w:rPr>
        <w:t xml:space="preserve">with </w:t>
      </w:r>
      <w:r w:rsidR="004758E0" w:rsidRPr="009D12B1">
        <w:rPr>
          <w:lang w:val="en-GB"/>
        </w:rPr>
        <w:t>distillation) energy savings can be achieved.</w:t>
      </w:r>
    </w:p>
    <w:p w14:paraId="4A6EC875" w14:textId="090E2AF8" w:rsidR="00141B3A" w:rsidRPr="009D12B1" w:rsidRDefault="00DF2BDF" w:rsidP="001F745F">
      <w:pPr>
        <w:pStyle w:val="CETBodytext"/>
        <w:rPr>
          <w:lang w:val="en-GB"/>
        </w:rPr>
      </w:pPr>
      <w:r w:rsidRPr="009D12B1">
        <w:rPr>
          <w:lang w:val="en-GB"/>
        </w:rPr>
        <w:t xml:space="preserve">The cost estimation was based on modelling results and Douglas cost equations </w:t>
      </w:r>
      <w:r w:rsidRPr="009D12B1">
        <w:rPr>
          <w:noProof/>
          <w:lang w:val="en-GB"/>
        </w:rPr>
        <w:t>(</w:t>
      </w:r>
      <w:r w:rsidR="00791CBD" w:rsidRPr="009D12B1">
        <w:rPr>
          <w:noProof/>
          <w:lang w:val="en-GB"/>
        </w:rPr>
        <w:t>Douglas, 1988</w:t>
      </w:r>
      <w:r w:rsidRPr="009D12B1">
        <w:rPr>
          <w:noProof/>
          <w:lang w:val="en-GB"/>
        </w:rPr>
        <w:t>)</w:t>
      </w:r>
      <w:r w:rsidR="00141B3A" w:rsidRPr="009D12B1">
        <w:rPr>
          <w:lang w:val="en-GB"/>
        </w:rPr>
        <w:t xml:space="preserve"> with current M&amp;S index. 5-year amortization of capital cost </w:t>
      </w:r>
      <w:r w:rsidR="00296829" w:rsidRPr="009D12B1">
        <w:rPr>
          <w:lang w:val="en-GB"/>
        </w:rPr>
        <w:t>was</w:t>
      </w:r>
      <w:r w:rsidR="00141B3A" w:rsidRPr="009D12B1">
        <w:rPr>
          <w:lang w:val="en-GB"/>
        </w:rPr>
        <w:t xml:space="preserve"> assumed for the total cost estimation and 8000 hours/year continuous operation </w:t>
      </w:r>
      <w:r w:rsidR="00296829" w:rsidRPr="009D12B1">
        <w:rPr>
          <w:lang w:val="en-GB"/>
        </w:rPr>
        <w:t>was</w:t>
      </w:r>
      <w:r w:rsidR="00141B3A" w:rsidRPr="009D12B1">
        <w:rPr>
          <w:lang w:val="en-GB"/>
        </w:rPr>
        <w:t xml:space="preserve"> selected for the calculation of the operating cost </w:t>
      </w:r>
      <w:r w:rsidR="00141B3A" w:rsidRPr="009D12B1">
        <w:rPr>
          <w:noProof/>
          <w:lang w:val="en-GB"/>
        </w:rPr>
        <w:t>(</w:t>
      </w:r>
      <w:r w:rsidR="00791CBD" w:rsidRPr="009D12B1">
        <w:rPr>
          <w:noProof/>
          <w:lang w:val="en-GB"/>
        </w:rPr>
        <w:t>Toth et al., 2017</w:t>
      </w:r>
      <w:r w:rsidR="00141B3A" w:rsidRPr="009D12B1">
        <w:rPr>
          <w:noProof/>
          <w:lang w:val="en-GB"/>
        </w:rPr>
        <w:t>)</w:t>
      </w:r>
      <w:r w:rsidR="00141B3A" w:rsidRPr="009D12B1">
        <w:rPr>
          <w:lang w:val="en-GB"/>
        </w:rPr>
        <w:t xml:space="preserve">. </w:t>
      </w:r>
      <w:r w:rsidR="00B94CA4" w:rsidRPr="009D12B1">
        <w:rPr>
          <w:lang w:val="en-GB"/>
        </w:rPr>
        <w:t>Table 4 shows the</w:t>
      </w:r>
      <w:r w:rsidR="00312126" w:rsidRPr="009D12B1">
        <w:rPr>
          <w:lang w:val="en-GB"/>
        </w:rPr>
        <w:t xml:space="preserve"> cost estimation of</w:t>
      </w:r>
      <w:r w:rsidR="00B94CA4" w:rsidRPr="009D12B1">
        <w:rPr>
          <w:lang w:val="en-GB"/>
        </w:rPr>
        <w:t xml:space="preserve"> </w:t>
      </w:r>
      <w:r w:rsidR="00312126" w:rsidRPr="009D12B1">
        <w:rPr>
          <w:lang w:val="en-GB"/>
        </w:rPr>
        <w:t>two</w:t>
      </w:r>
      <w:r w:rsidR="00B94CA4" w:rsidRPr="009D12B1">
        <w:rPr>
          <w:lang w:val="en-GB"/>
        </w:rPr>
        <w:t xml:space="preserve"> alterna</w:t>
      </w:r>
      <w:r w:rsidR="00312126" w:rsidRPr="009D12B1">
        <w:rPr>
          <w:lang w:val="en-GB"/>
        </w:rPr>
        <w:t>tive methods. The calculation was based on the compositions in Table 3.</w:t>
      </w:r>
    </w:p>
    <w:p w14:paraId="0C1EA145" w14:textId="77777777" w:rsidR="00E01A1B" w:rsidRPr="009D12B1" w:rsidRDefault="00E01A1B" w:rsidP="00E01A1B">
      <w:pPr>
        <w:pStyle w:val="CETBodytext"/>
        <w:rPr>
          <w:lang w:val="en-GB"/>
        </w:rPr>
      </w:pPr>
    </w:p>
    <w:p w14:paraId="1FA61CFF" w14:textId="65DB77DC" w:rsidR="00E01A1B" w:rsidRPr="009D12B1" w:rsidRDefault="00E01A1B" w:rsidP="003811EB">
      <w:pPr>
        <w:pStyle w:val="CETBodytext"/>
        <w:jc w:val="center"/>
        <w:rPr>
          <w:i/>
          <w:lang w:val="en-GB"/>
        </w:rPr>
      </w:pPr>
      <w:bookmarkStart w:id="9" w:name="_Ref505120527"/>
      <w:r w:rsidRPr="009D12B1">
        <w:rPr>
          <w:i/>
          <w:lang w:val="en-GB"/>
        </w:rPr>
        <w:t xml:space="preserve">Table </w:t>
      </w:r>
      <w:r w:rsidR="00F510EC" w:rsidRPr="009D12B1">
        <w:rPr>
          <w:i/>
          <w:noProof/>
          <w:lang w:val="en-GB"/>
        </w:rPr>
        <w:t>4</w:t>
      </w:r>
      <w:bookmarkEnd w:id="9"/>
      <w:r w:rsidRPr="009D12B1">
        <w:rPr>
          <w:i/>
          <w:lang w:val="en-GB"/>
        </w:rPr>
        <w:t xml:space="preserve">: </w:t>
      </w:r>
      <w:r w:rsidR="002D1ADB" w:rsidRPr="009D12B1">
        <w:rPr>
          <w:i/>
          <w:lang w:val="en-GB"/>
        </w:rPr>
        <w:t xml:space="preserve">Comparison of steam stripping and distillation methods </w:t>
      </w:r>
      <w:r w:rsidR="00296829" w:rsidRPr="009D12B1">
        <w:rPr>
          <w:i/>
          <w:lang w:val="en-GB"/>
        </w:rPr>
        <w:t>–</w:t>
      </w:r>
      <w:r w:rsidR="002D1ADB" w:rsidRPr="009D12B1">
        <w:rPr>
          <w:i/>
          <w:lang w:val="en-GB"/>
        </w:rPr>
        <w:t xml:space="preserve"> Cos</w:t>
      </w:r>
      <w:r w:rsidR="00296829" w:rsidRPr="009D12B1">
        <w:rPr>
          <w:i/>
          <w:lang w:val="en-GB"/>
        </w:rPr>
        <w:t>t estimation</w:t>
      </w:r>
    </w:p>
    <w:tbl>
      <w:tblPr>
        <w:tblW w:w="8772" w:type="dxa"/>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462"/>
        <w:gridCol w:w="1462"/>
        <w:gridCol w:w="1462"/>
        <w:gridCol w:w="1462"/>
        <w:gridCol w:w="1462"/>
        <w:gridCol w:w="1462"/>
      </w:tblGrid>
      <w:tr w:rsidR="00F510EC" w:rsidRPr="009D12B1" w14:paraId="69CE7D14" w14:textId="77777777" w:rsidTr="00676C4A">
        <w:trPr>
          <w:trHeight w:val="342"/>
        </w:trPr>
        <w:tc>
          <w:tcPr>
            <w:tcW w:w="1462" w:type="dxa"/>
            <w:tcBorders>
              <w:top w:val="single" w:sz="12" w:space="0" w:color="008000"/>
              <w:bottom w:val="single" w:sz="6" w:space="0" w:color="008000"/>
            </w:tcBorders>
            <w:shd w:val="clear" w:color="auto" w:fill="FFFFFF"/>
          </w:tcPr>
          <w:p w14:paraId="7B3F7C43" w14:textId="77777777" w:rsidR="00F510EC" w:rsidRPr="009D12B1" w:rsidRDefault="00F510EC" w:rsidP="00BB503B">
            <w:pPr>
              <w:pStyle w:val="CETBodytext"/>
              <w:rPr>
                <w:lang w:val="en-GB"/>
              </w:rPr>
            </w:pPr>
          </w:p>
        </w:tc>
        <w:tc>
          <w:tcPr>
            <w:tcW w:w="1462" w:type="dxa"/>
            <w:tcBorders>
              <w:top w:val="single" w:sz="12" w:space="0" w:color="008000"/>
              <w:bottom w:val="single" w:sz="6" w:space="0" w:color="008000"/>
            </w:tcBorders>
            <w:shd w:val="clear" w:color="auto" w:fill="FFFFFF"/>
            <w:vAlign w:val="center"/>
          </w:tcPr>
          <w:p w14:paraId="42B31EF4" w14:textId="26FAB6B1" w:rsidR="00F510EC" w:rsidRPr="009D12B1" w:rsidRDefault="00F510EC" w:rsidP="00BB503B">
            <w:pPr>
              <w:pStyle w:val="CETBodytext"/>
              <w:rPr>
                <w:lang w:val="en-GB"/>
              </w:rPr>
            </w:pPr>
            <w:r w:rsidRPr="009D12B1">
              <w:rPr>
                <w:lang w:val="en-GB"/>
              </w:rPr>
              <w:t> </w:t>
            </w:r>
          </w:p>
        </w:tc>
        <w:tc>
          <w:tcPr>
            <w:tcW w:w="1462" w:type="dxa"/>
            <w:tcBorders>
              <w:top w:val="single" w:sz="12" w:space="0" w:color="008000"/>
              <w:bottom w:val="single" w:sz="6" w:space="0" w:color="008000"/>
            </w:tcBorders>
            <w:shd w:val="clear" w:color="auto" w:fill="FFFFFF"/>
            <w:vAlign w:val="center"/>
          </w:tcPr>
          <w:p w14:paraId="6CB758F2" w14:textId="0F206766" w:rsidR="00F510EC" w:rsidRPr="009D12B1" w:rsidRDefault="00F510EC" w:rsidP="00BB503B">
            <w:pPr>
              <w:pStyle w:val="CETBodytext"/>
              <w:rPr>
                <w:lang w:val="en-GB"/>
              </w:rPr>
            </w:pPr>
            <w:r w:rsidRPr="009D12B1">
              <w:rPr>
                <w:lang w:val="en-GB"/>
              </w:rPr>
              <w:t>Steam stripper</w:t>
            </w:r>
          </w:p>
        </w:tc>
        <w:tc>
          <w:tcPr>
            <w:tcW w:w="1462" w:type="dxa"/>
            <w:tcBorders>
              <w:top w:val="single" w:sz="12" w:space="0" w:color="008000"/>
              <w:bottom w:val="single" w:sz="6" w:space="0" w:color="008000"/>
            </w:tcBorders>
            <w:shd w:val="clear" w:color="auto" w:fill="FFFFFF"/>
            <w:vAlign w:val="center"/>
          </w:tcPr>
          <w:p w14:paraId="50DC21BE" w14:textId="4A848D33" w:rsidR="00F510EC" w:rsidRPr="009D12B1" w:rsidRDefault="00F510EC" w:rsidP="00BB503B">
            <w:pPr>
              <w:pStyle w:val="CETBodytext"/>
              <w:rPr>
                <w:lang w:val="en-GB"/>
              </w:rPr>
            </w:pPr>
          </w:p>
        </w:tc>
        <w:tc>
          <w:tcPr>
            <w:tcW w:w="1462" w:type="dxa"/>
            <w:tcBorders>
              <w:top w:val="single" w:sz="12" w:space="0" w:color="008000"/>
              <w:bottom w:val="single" w:sz="6" w:space="0" w:color="008000"/>
            </w:tcBorders>
            <w:shd w:val="clear" w:color="auto" w:fill="FFFFFF"/>
            <w:vAlign w:val="center"/>
          </w:tcPr>
          <w:p w14:paraId="28074A2B" w14:textId="7C019158" w:rsidR="00F510EC" w:rsidRPr="009D12B1" w:rsidRDefault="00F510EC" w:rsidP="00BB503B">
            <w:pPr>
              <w:pStyle w:val="CETBodytext"/>
              <w:rPr>
                <w:lang w:val="en-GB"/>
              </w:rPr>
            </w:pPr>
            <w:r w:rsidRPr="009D12B1">
              <w:rPr>
                <w:lang w:val="en-GB"/>
              </w:rPr>
              <w:t>Distillation</w:t>
            </w:r>
          </w:p>
        </w:tc>
        <w:tc>
          <w:tcPr>
            <w:tcW w:w="1462" w:type="dxa"/>
            <w:tcBorders>
              <w:top w:val="single" w:sz="12" w:space="0" w:color="008000"/>
              <w:bottom w:val="single" w:sz="6" w:space="0" w:color="008000"/>
            </w:tcBorders>
            <w:shd w:val="clear" w:color="auto" w:fill="FFFFFF"/>
            <w:vAlign w:val="center"/>
          </w:tcPr>
          <w:p w14:paraId="3AB52CC9" w14:textId="377A947E" w:rsidR="00F510EC" w:rsidRPr="009D12B1" w:rsidRDefault="00F510EC" w:rsidP="00BB503B">
            <w:pPr>
              <w:pStyle w:val="CETBodytext"/>
              <w:rPr>
                <w:lang w:val="en-GB"/>
              </w:rPr>
            </w:pPr>
          </w:p>
        </w:tc>
      </w:tr>
      <w:tr w:rsidR="00F510EC" w:rsidRPr="009D12B1" w14:paraId="7AC6BB91" w14:textId="77777777" w:rsidTr="00676C4A">
        <w:trPr>
          <w:trHeight w:val="182"/>
        </w:trPr>
        <w:tc>
          <w:tcPr>
            <w:tcW w:w="1462" w:type="dxa"/>
            <w:tcBorders>
              <w:top w:val="single" w:sz="6" w:space="0" w:color="008000"/>
              <w:bottom w:val="single" w:sz="6" w:space="0" w:color="008000"/>
            </w:tcBorders>
            <w:shd w:val="clear" w:color="auto" w:fill="FFFFFF"/>
          </w:tcPr>
          <w:p w14:paraId="06CAD3F4" w14:textId="77777777" w:rsidR="00F510EC" w:rsidRPr="009D12B1" w:rsidRDefault="00F510EC" w:rsidP="00F510EC">
            <w:pPr>
              <w:pStyle w:val="CETBodytext"/>
              <w:rPr>
                <w:lang w:val="en-GB"/>
              </w:rPr>
            </w:pPr>
          </w:p>
        </w:tc>
        <w:tc>
          <w:tcPr>
            <w:tcW w:w="1462" w:type="dxa"/>
            <w:tcBorders>
              <w:top w:val="single" w:sz="6" w:space="0" w:color="008000"/>
              <w:bottom w:val="single" w:sz="6" w:space="0" w:color="008000"/>
            </w:tcBorders>
            <w:shd w:val="clear" w:color="auto" w:fill="FFFFFF"/>
            <w:vAlign w:val="center"/>
          </w:tcPr>
          <w:p w14:paraId="31A153B7" w14:textId="4D8F1FFC" w:rsidR="00F510EC" w:rsidRPr="009D12B1" w:rsidRDefault="00F510EC" w:rsidP="00F510EC">
            <w:pPr>
              <w:pStyle w:val="CETBodytext"/>
              <w:rPr>
                <w:lang w:val="en-GB"/>
              </w:rPr>
            </w:pPr>
          </w:p>
        </w:tc>
        <w:tc>
          <w:tcPr>
            <w:tcW w:w="1462" w:type="dxa"/>
            <w:tcBorders>
              <w:top w:val="single" w:sz="6" w:space="0" w:color="008000"/>
              <w:bottom w:val="single" w:sz="6" w:space="0" w:color="008000"/>
            </w:tcBorders>
            <w:shd w:val="clear" w:color="auto" w:fill="FFFFFF"/>
            <w:vAlign w:val="center"/>
          </w:tcPr>
          <w:p w14:paraId="15155918" w14:textId="0FFEAC81" w:rsidR="00F510EC" w:rsidRPr="009D12B1" w:rsidRDefault="00F510EC" w:rsidP="00F510EC">
            <w:pPr>
              <w:pStyle w:val="CETBodytext"/>
              <w:rPr>
                <w:lang w:val="en-GB"/>
              </w:rPr>
            </w:pPr>
            <w:r w:rsidRPr="009D12B1">
              <w:rPr>
                <w:lang w:val="en-GB"/>
              </w:rPr>
              <w:t>1000 euro/year</w:t>
            </w:r>
          </w:p>
        </w:tc>
        <w:tc>
          <w:tcPr>
            <w:tcW w:w="1462" w:type="dxa"/>
            <w:tcBorders>
              <w:top w:val="single" w:sz="6" w:space="0" w:color="008000"/>
              <w:bottom w:val="single" w:sz="6" w:space="0" w:color="008000"/>
            </w:tcBorders>
            <w:shd w:val="clear" w:color="auto" w:fill="FFFFFF"/>
            <w:vAlign w:val="center"/>
          </w:tcPr>
          <w:p w14:paraId="6F079760" w14:textId="382C864A" w:rsidR="00F510EC" w:rsidRPr="009D12B1" w:rsidRDefault="00F510EC" w:rsidP="00F510EC">
            <w:pPr>
              <w:pStyle w:val="CETBodytext"/>
              <w:rPr>
                <w:lang w:val="en-GB"/>
              </w:rPr>
            </w:pPr>
            <w:r w:rsidRPr="009D12B1">
              <w:rPr>
                <w:lang w:val="en-GB"/>
              </w:rPr>
              <w:t>%</w:t>
            </w:r>
          </w:p>
        </w:tc>
        <w:tc>
          <w:tcPr>
            <w:tcW w:w="1462" w:type="dxa"/>
            <w:tcBorders>
              <w:top w:val="single" w:sz="6" w:space="0" w:color="008000"/>
              <w:bottom w:val="single" w:sz="6" w:space="0" w:color="008000"/>
            </w:tcBorders>
            <w:shd w:val="clear" w:color="auto" w:fill="FFFFFF"/>
            <w:vAlign w:val="center"/>
          </w:tcPr>
          <w:p w14:paraId="11473DC8" w14:textId="735AE276" w:rsidR="00F510EC" w:rsidRPr="009D12B1" w:rsidRDefault="00F510EC" w:rsidP="00F510EC">
            <w:pPr>
              <w:pStyle w:val="CETBodytext"/>
              <w:rPr>
                <w:lang w:val="en-GB"/>
              </w:rPr>
            </w:pPr>
            <w:r w:rsidRPr="009D12B1">
              <w:rPr>
                <w:lang w:val="en-GB"/>
              </w:rPr>
              <w:t>1000 euro/year</w:t>
            </w:r>
          </w:p>
        </w:tc>
        <w:tc>
          <w:tcPr>
            <w:tcW w:w="1462" w:type="dxa"/>
            <w:tcBorders>
              <w:top w:val="single" w:sz="6" w:space="0" w:color="008000"/>
              <w:bottom w:val="single" w:sz="6" w:space="0" w:color="008000"/>
            </w:tcBorders>
            <w:shd w:val="clear" w:color="auto" w:fill="FFFFFF"/>
            <w:vAlign w:val="center"/>
          </w:tcPr>
          <w:p w14:paraId="7519D787" w14:textId="4AEBFA27" w:rsidR="00F510EC" w:rsidRPr="009D12B1" w:rsidRDefault="00F510EC" w:rsidP="00F510EC">
            <w:pPr>
              <w:pStyle w:val="CETBodytext"/>
              <w:rPr>
                <w:lang w:val="en-GB"/>
              </w:rPr>
            </w:pPr>
            <w:r w:rsidRPr="009D12B1">
              <w:rPr>
                <w:lang w:val="en-GB"/>
              </w:rPr>
              <w:t>%</w:t>
            </w:r>
          </w:p>
        </w:tc>
      </w:tr>
      <w:tr w:rsidR="00F510EC" w:rsidRPr="009D12B1" w14:paraId="694A3079" w14:textId="77777777" w:rsidTr="00676C4A">
        <w:trPr>
          <w:trHeight w:val="169"/>
        </w:trPr>
        <w:tc>
          <w:tcPr>
            <w:tcW w:w="1462" w:type="dxa"/>
            <w:tcBorders>
              <w:top w:val="single" w:sz="6" w:space="0" w:color="008000"/>
            </w:tcBorders>
            <w:shd w:val="clear" w:color="auto" w:fill="FFFFFF"/>
          </w:tcPr>
          <w:p w14:paraId="49FC27C1" w14:textId="66748270" w:rsidR="00F510EC" w:rsidRPr="009D12B1" w:rsidRDefault="00F510EC" w:rsidP="00BB503B">
            <w:pPr>
              <w:pStyle w:val="CETBodytext"/>
              <w:ind w:right="-1"/>
              <w:rPr>
                <w:lang w:val="en-GB"/>
              </w:rPr>
            </w:pPr>
            <w:r w:rsidRPr="009D12B1">
              <w:rPr>
                <w:lang w:val="en-GB"/>
              </w:rPr>
              <w:t>Investment cost</w:t>
            </w:r>
          </w:p>
        </w:tc>
        <w:tc>
          <w:tcPr>
            <w:tcW w:w="1462" w:type="dxa"/>
            <w:tcBorders>
              <w:top w:val="single" w:sz="6" w:space="0" w:color="008000"/>
            </w:tcBorders>
            <w:shd w:val="clear" w:color="auto" w:fill="FFFFFF"/>
            <w:vAlign w:val="center"/>
          </w:tcPr>
          <w:p w14:paraId="35169CEB" w14:textId="0201ED5C" w:rsidR="00F510EC" w:rsidRPr="009D12B1" w:rsidRDefault="00F510EC" w:rsidP="00F510EC">
            <w:pPr>
              <w:pStyle w:val="CETBodytext"/>
              <w:ind w:right="-1"/>
              <w:jc w:val="left"/>
              <w:rPr>
                <w:rFonts w:cs="Arial"/>
                <w:szCs w:val="18"/>
                <w:lang w:val="en-GB"/>
              </w:rPr>
            </w:pPr>
            <w:r w:rsidRPr="009D12B1">
              <w:rPr>
                <w:lang w:val="en-GB"/>
              </w:rPr>
              <w:t>Heat exchangers (Reboiler, Condenser, Post coolers)</w:t>
            </w:r>
          </w:p>
        </w:tc>
        <w:tc>
          <w:tcPr>
            <w:tcW w:w="1462" w:type="dxa"/>
            <w:tcBorders>
              <w:top w:val="single" w:sz="6" w:space="0" w:color="008000"/>
            </w:tcBorders>
            <w:shd w:val="clear" w:color="auto" w:fill="FFFFFF"/>
            <w:vAlign w:val="center"/>
          </w:tcPr>
          <w:p w14:paraId="3F8EA4EF" w14:textId="6B280B9B" w:rsidR="00F510EC" w:rsidRPr="009D12B1" w:rsidRDefault="00F510EC" w:rsidP="00BB503B">
            <w:pPr>
              <w:pStyle w:val="CETBodytext"/>
              <w:ind w:right="-1"/>
              <w:rPr>
                <w:rFonts w:cs="Arial"/>
                <w:szCs w:val="18"/>
                <w:lang w:val="en-GB"/>
              </w:rPr>
            </w:pPr>
            <w:r w:rsidRPr="009D12B1">
              <w:rPr>
                <w:lang w:val="en-GB"/>
              </w:rPr>
              <w:t>368</w:t>
            </w:r>
          </w:p>
        </w:tc>
        <w:tc>
          <w:tcPr>
            <w:tcW w:w="1462" w:type="dxa"/>
            <w:tcBorders>
              <w:top w:val="single" w:sz="6" w:space="0" w:color="008000"/>
            </w:tcBorders>
            <w:shd w:val="clear" w:color="auto" w:fill="FFFFFF"/>
            <w:vAlign w:val="center"/>
          </w:tcPr>
          <w:p w14:paraId="5E5A3C30" w14:textId="5C04305E" w:rsidR="00F510EC" w:rsidRPr="009D12B1" w:rsidRDefault="00F510EC" w:rsidP="00BB503B">
            <w:pPr>
              <w:pStyle w:val="CETBodytext"/>
              <w:ind w:right="-1"/>
              <w:rPr>
                <w:rFonts w:cs="Arial"/>
                <w:szCs w:val="18"/>
                <w:lang w:val="en-GB"/>
              </w:rPr>
            </w:pPr>
          </w:p>
        </w:tc>
        <w:tc>
          <w:tcPr>
            <w:tcW w:w="1462" w:type="dxa"/>
            <w:tcBorders>
              <w:top w:val="single" w:sz="6" w:space="0" w:color="008000"/>
            </w:tcBorders>
            <w:shd w:val="clear" w:color="auto" w:fill="FFFFFF"/>
            <w:vAlign w:val="center"/>
          </w:tcPr>
          <w:p w14:paraId="46C3F5B3" w14:textId="6E79CBB0" w:rsidR="00F510EC" w:rsidRPr="009D12B1" w:rsidRDefault="00F510EC" w:rsidP="00BB503B">
            <w:pPr>
              <w:pStyle w:val="CETBodytext"/>
              <w:ind w:right="-1"/>
              <w:rPr>
                <w:rFonts w:cs="Arial"/>
                <w:szCs w:val="18"/>
                <w:lang w:val="en-GB"/>
              </w:rPr>
            </w:pPr>
            <w:r w:rsidRPr="009D12B1">
              <w:rPr>
                <w:lang w:val="en-GB"/>
              </w:rPr>
              <w:t>502</w:t>
            </w:r>
          </w:p>
        </w:tc>
        <w:tc>
          <w:tcPr>
            <w:tcW w:w="1462" w:type="dxa"/>
            <w:tcBorders>
              <w:top w:val="single" w:sz="6" w:space="0" w:color="008000"/>
            </w:tcBorders>
            <w:shd w:val="clear" w:color="auto" w:fill="FFFFFF"/>
            <w:vAlign w:val="center"/>
          </w:tcPr>
          <w:p w14:paraId="66B59BF5" w14:textId="27847D34" w:rsidR="00F510EC" w:rsidRPr="009D12B1" w:rsidRDefault="00F510EC" w:rsidP="00BB503B">
            <w:pPr>
              <w:pStyle w:val="CETBodytext"/>
              <w:ind w:right="-1"/>
              <w:rPr>
                <w:rFonts w:cs="Arial"/>
                <w:szCs w:val="18"/>
                <w:lang w:val="en-GB"/>
              </w:rPr>
            </w:pPr>
          </w:p>
        </w:tc>
      </w:tr>
      <w:tr w:rsidR="00F510EC" w:rsidRPr="009D12B1" w14:paraId="1E47E39D" w14:textId="77777777" w:rsidTr="00676C4A">
        <w:trPr>
          <w:trHeight w:val="342"/>
        </w:trPr>
        <w:tc>
          <w:tcPr>
            <w:tcW w:w="1462" w:type="dxa"/>
            <w:shd w:val="clear" w:color="auto" w:fill="FFFFFF"/>
          </w:tcPr>
          <w:p w14:paraId="05D1AD46" w14:textId="77777777" w:rsidR="00F510EC" w:rsidRPr="009D12B1" w:rsidRDefault="00F510EC" w:rsidP="00BB503B">
            <w:pPr>
              <w:pStyle w:val="CETBodytext"/>
              <w:ind w:right="-1"/>
              <w:rPr>
                <w:lang w:val="en-GB"/>
              </w:rPr>
            </w:pPr>
          </w:p>
        </w:tc>
        <w:tc>
          <w:tcPr>
            <w:tcW w:w="1462" w:type="dxa"/>
            <w:shd w:val="clear" w:color="auto" w:fill="FFFFFF"/>
            <w:vAlign w:val="center"/>
          </w:tcPr>
          <w:p w14:paraId="5E3281C0" w14:textId="58C583E7" w:rsidR="00F510EC" w:rsidRPr="009D12B1" w:rsidRDefault="00F510EC" w:rsidP="00BB503B">
            <w:pPr>
              <w:pStyle w:val="CETBodytext"/>
              <w:ind w:right="-1"/>
              <w:rPr>
                <w:lang w:val="en-GB"/>
              </w:rPr>
            </w:pPr>
            <w:r w:rsidRPr="009D12B1">
              <w:rPr>
                <w:lang w:val="en-GB"/>
              </w:rPr>
              <w:t>Electric heating</w:t>
            </w:r>
          </w:p>
        </w:tc>
        <w:tc>
          <w:tcPr>
            <w:tcW w:w="1462" w:type="dxa"/>
            <w:shd w:val="clear" w:color="auto" w:fill="FFFFFF"/>
            <w:vAlign w:val="center"/>
          </w:tcPr>
          <w:p w14:paraId="52A87CE3" w14:textId="2873DD0E" w:rsidR="00F510EC" w:rsidRPr="009D12B1" w:rsidRDefault="00F510EC" w:rsidP="00BB503B">
            <w:pPr>
              <w:pStyle w:val="CETBodytext"/>
              <w:ind w:right="-1"/>
              <w:rPr>
                <w:lang w:val="en-GB"/>
              </w:rPr>
            </w:pPr>
            <w:r w:rsidRPr="009D12B1">
              <w:rPr>
                <w:lang w:val="en-GB"/>
              </w:rPr>
              <w:t>227</w:t>
            </w:r>
          </w:p>
        </w:tc>
        <w:tc>
          <w:tcPr>
            <w:tcW w:w="1462" w:type="dxa"/>
            <w:shd w:val="clear" w:color="auto" w:fill="FFFFFF"/>
            <w:vAlign w:val="center"/>
          </w:tcPr>
          <w:p w14:paraId="24CBFE03" w14:textId="3759A653" w:rsidR="00F510EC" w:rsidRPr="009D12B1" w:rsidRDefault="00F510EC" w:rsidP="00BB503B">
            <w:pPr>
              <w:pStyle w:val="CETBodytext"/>
              <w:ind w:right="-1"/>
              <w:rPr>
                <w:lang w:val="en-GB"/>
              </w:rPr>
            </w:pPr>
          </w:p>
        </w:tc>
        <w:tc>
          <w:tcPr>
            <w:tcW w:w="1462" w:type="dxa"/>
            <w:shd w:val="clear" w:color="auto" w:fill="FFFFFF"/>
            <w:vAlign w:val="center"/>
          </w:tcPr>
          <w:p w14:paraId="40DC81FF" w14:textId="00D5E962" w:rsidR="00F510EC" w:rsidRPr="009D12B1" w:rsidRDefault="00F510EC" w:rsidP="00BB503B">
            <w:pPr>
              <w:pStyle w:val="CETBodytext"/>
              <w:ind w:right="-1"/>
              <w:rPr>
                <w:lang w:val="en-GB"/>
              </w:rPr>
            </w:pPr>
          </w:p>
        </w:tc>
        <w:tc>
          <w:tcPr>
            <w:tcW w:w="1462" w:type="dxa"/>
            <w:shd w:val="clear" w:color="auto" w:fill="FFFFFF"/>
            <w:vAlign w:val="center"/>
          </w:tcPr>
          <w:p w14:paraId="6673E35C" w14:textId="7DC04081" w:rsidR="00F510EC" w:rsidRPr="009D12B1" w:rsidRDefault="00F510EC" w:rsidP="00BB503B">
            <w:pPr>
              <w:pStyle w:val="CETBodytext"/>
              <w:ind w:right="-1"/>
              <w:rPr>
                <w:lang w:val="en-GB"/>
              </w:rPr>
            </w:pPr>
          </w:p>
        </w:tc>
      </w:tr>
      <w:tr w:rsidR="00F510EC" w:rsidRPr="009D12B1" w14:paraId="3A7255D8" w14:textId="77777777" w:rsidTr="00676C4A">
        <w:trPr>
          <w:trHeight w:val="342"/>
        </w:trPr>
        <w:tc>
          <w:tcPr>
            <w:tcW w:w="1462" w:type="dxa"/>
            <w:shd w:val="clear" w:color="auto" w:fill="FFFFFF"/>
          </w:tcPr>
          <w:p w14:paraId="73B2B835" w14:textId="77777777" w:rsidR="00F510EC" w:rsidRPr="009D12B1" w:rsidRDefault="00F510EC" w:rsidP="00BB503B">
            <w:pPr>
              <w:pStyle w:val="CETBodytext"/>
              <w:ind w:right="-1"/>
              <w:rPr>
                <w:lang w:val="en-GB"/>
              </w:rPr>
            </w:pPr>
          </w:p>
        </w:tc>
        <w:tc>
          <w:tcPr>
            <w:tcW w:w="1462" w:type="dxa"/>
            <w:shd w:val="clear" w:color="auto" w:fill="FFFFFF"/>
            <w:vAlign w:val="center"/>
          </w:tcPr>
          <w:p w14:paraId="2A51ACB0" w14:textId="12008DB7" w:rsidR="00F510EC" w:rsidRPr="009D12B1" w:rsidRDefault="00F510EC" w:rsidP="00BB503B">
            <w:pPr>
              <w:pStyle w:val="CETBodytext"/>
              <w:ind w:right="-1"/>
              <w:rPr>
                <w:lang w:val="en-GB"/>
              </w:rPr>
            </w:pPr>
            <w:r w:rsidRPr="009D12B1">
              <w:rPr>
                <w:lang w:val="en-GB"/>
              </w:rPr>
              <w:t>Column</w:t>
            </w:r>
          </w:p>
        </w:tc>
        <w:tc>
          <w:tcPr>
            <w:tcW w:w="1462" w:type="dxa"/>
            <w:shd w:val="clear" w:color="auto" w:fill="FFFFFF"/>
            <w:vAlign w:val="center"/>
          </w:tcPr>
          <w:p w14:paraId="1A5A9F4D" w14:textId="5780A6B5" w:rsidR="00F510EC" w:rsidRPr="009D12B1" w:rsidRDefault="00F510EC" w:rsidP="00BB503B">
            <w:pPr>
              <w:pStyle w:val="CETBodytext"/>
              <w:ind w:right="-1"/>
              <w:rPr>
                <w:lang w:val="en-GB"/>
              </w:rPr>
            </w:pPr>
            <w:r w:rsidRPr="009D12B1">
              <w:rPr>
                <w:lang w:val="en-GB"/>
              </w:rPr>
              <w:t>91</w:t>
            </w:r>
          </w:p>
        </w:tc>
        <w:tc>
          <w:tcPr>
            <w:tcW w:w="1462" w:type="dxa"/>
            <w:shd w:val="clear" w:color="auto" w:fill="FFFFFF"/>
            <w:vAlign w:val="center"/>
          </w:tcPr>
          <w:p w14:paraId="219E0BC4" w14:textId="77777777" w:rsidR="00F510EC" w:rsidRPr="009D12B1" w:rsidRDefault="00F510EC" w:rsidP="00BB503B">
            <w:pPr>
              <w:pStyle w:val="CETBodytext"/>
              <w:ind w:right="-1"/>
              <w:rPr>
                <w:lang w:val="en-GB"/>
              </w:rPr>
            </w:pPr>
          </w:p>
        </w:tc>
        <w:tc>
          <w:tcPr>
            <w:tcW w:w="1462" w:type="dxa"/>
            <w:shd w:val="clear" w:color="auto" w:fill="FFFFFF"/>
            <w:vAlign w:val="center"/>
          </w:tcPr>
          <w:p w14:paraId="473619EC" w14:textId="35BF16F2" w:rsidR="00F510EC" w:rsidRPr="009D12B1" w:rsidRDefault="00F510EC" w:rsidP="00BB503B">
            <w:pPr>
              <w:pStyle w:val="CETBodytext"/>
              <w:ind w:right="-1"/>
              <w:rPr>
                <w:lang w:val="en-GB"/>
              </w:rPr>
            </w:pPr>
            <w:r w:rsidRPr="009D12B1">
              <w:rPr>
                <w:lang w:val="en-GB"/>
              </w:rPr>
              <w:t>146</w:t>
            </w:r>
          </w:p>
        </w:tc>
        <w:tc>
          <w:tcPr>
            <w:tcW w:w="1462" w:type="dxa"/>
            <w:shd w:val="clear" w:color="auto" w:fill="FFFFFF"/>
            <w:vAlign w:val="center"/>
          </w:tcPr>
          <w:p w14:paraId="018D43A9" w14:textId="77777777" w:rsidR="00F510EC" w:rsidRPr="009D12B1" w:rsidRDefault="00F510EC" w:rsidP="00BB503B">
            <w:pPr>
              <w:pStyle w:val="CETBodytext"/>
              <w:ind w:right="-1"/>
              <w:rPr>
                <w:lang w:val="en-GB"/>
              </w:rPr>
            </w:pPr>
          </w:p>
        </w:tc>
      </w:tr>
      <w:tr w:rsidR="00F510EC" w:rsidRPr="009D12B1" w14:paraId="489E8DEB" w14:textId="77777777" w:rsidTr="00676C4A">
        <w:trPr>
          <w:trHeight w:val="342"/>
        </w:trPr>
        <w:tc>
          <w:tcPr>
            <w:tcW w:w="1462" w:type="dxa"/>
            <w:tcBorders>
              <w:bottom w:val="single" w:sz="4" w:space="0" w:color="00B050"/>
            </w:tcBorders>
            <w:shd w:val="clear" w:color="auto" w:fill="FFFFFF"/>
          </w:tcPr>
          <w:p w14:paraId="1D42FA1B" w14:textId="77777777" w:rsidR="00F510EC" w:rsidRPr="009D12B1" w:rsidRDefault="00F510EC" w:rsidP="00BB503B">
            <w:pPr>
              <w:pStyle w:val="CETBodytext"/>
              <w:ind w:right="-1"/>
              <w:rPr>
                <w:lang w:val="en-GB"/>
              </w:rPr>
            </w:pPr>
          </w:p>
        </w:tc>
        <w:tc>
          <w:tcPr>
            <w:tcW w:w="1462" w:type="dxa"/>
            <w:tcBorders>
              <w:bottom w:val="single" w:sz="4" w:space="0" w:color="13B144"/>
            </w:tcBorders>
            <w:shd w:val="clear" w:color="auto" w:fill="FFFFFF"/>
            <w:vAlign w:val="center"/>
          </w:tcPr>
          <w:p w14:paraId="2D81A8DA" w14:textId="7B0CEB6C" w:rsidR="00F510EC" w:rsidRPr="009D12B1" w:rsidRDefault="00F510EC" w:rsidP="00F510EC">
            <w:pPr>
              <w:pStyle w:val="CETBodytext"/>
              <w:ind w:right="-1"/>
              <w:jc w:val="left"/>
              <w:rPr>
                <w:lang w:val="en-GB"/>
              </w:rPr>
            </w:pPr>
            <w:r w:rsidRPr="009D12B1">
              <w:rPr>
                <w:lang w:val="en-GB"/>
              </w:rPr>
              <w:t>Total - 5 years amortization</w:t>
            </w:r>
          </w:p>
        </w:tc>
        <w:tc>
          <w:tcPr>
            <w:tcW w:w="1462" w:type="dxa"/>
            <w:tcBorders>
              <w:bottom w:val="single" w:sz="4" w:space="0" w:color="13B144"/>
            </w:tcBorders>
            <w:shd w:val="clear" w:color="auto" w:fill="FFFFFF"/>
            <w:vAlign w:val="center"/>
          </w:tcPr>
          <w:p w14:paraId="62377684" w14:textId="1FCAB49B" w:rsidR="00F510EC" w:rsidRPr="009D12B1" w:rsidRDefault="00F510EC" w:rsidP="00BB503B">
            <w:pPr>
              <w:pStyle w:val="CETBodytext"/>
              <w:ind w:right="-1"/>
              <w:rPr>
                <w:lang w:val="en-GB"/>
              </w:rPr>
            </w:pPr>
            <w:r w:rsidRPr="009D12B1">
              <w:rPr>
                <w:lang w:val="en-GB"/>
              </w:rPr>
              <w:t>137</w:t>
            </w:r>
          </w:p>
        </w:tc>
        <w:tc>
          <w:tcPr>
            <w:tcW w:w="1462" w:type="dxa"/>
            <w:tcBorders>
              <w:bottom w:val="single" w:sz="4" w:space="0" w:color="13B144"/>
            </w:tcBorders>
            <w:shd w:val="clear" w:color="auto" w:fill="FFFFFF"/>
            <w:vAlign w:val="center"/>
          </w:tcPr>
          <w:p w14:paraId="04CA9ACF" w14:textId="375447F7" w:rsidR="00F510EC" w:rsidRPr="009D12B1" w:rsidRDefault="00F510EC" w:rsidP="00BB503B">
            <w:pPr>
              <w:pStyle w:val="CETBodytext"/>
              <w:ind w:right="-1"/>
              <w:rPr>
                <w:lang w:val="en-GB"/>
              </w:rPr>
            </w:pPr>
            <w:r w:rsidRPr="009D12B1">
              <w:rPr>
                <w:lang w:val="en-GB"/>
              </w:rPr>
              <w:t>29</w:t>
            </w:r>
          </w:p>
        </w:tc>
        <w:tc>
          <w:tcPr>
            <w:tcW w:w="1462" w:type="dxa"/>
            <w:tcBorders>
              <w:bottom w:val="single" w:sz="4" w:space="0" w:color="13B144"/>
            </w:tcBorders>
            <w:shd w:val="clear" w:color="auto" w:fill="FFFFFF"/>
            <w:vAlign w:val="center"/>
          </w:tcPr>
          <w:p w14:paraId="6BA1A1C2" w14:textId="5C92285E" w:rsidR="00F510EC" w:rsidRPr="009D12B1" w:rsidRDefault="00F510EC" w:rsidP="00BB503B">
            <w:pPr>
              <w:pStyle w:val="CETBodytext"/>
              <w:ind w:right="-1"/>
              <w:rPr>
                <w:lang w:val="en-GB"/>
              </w:rPr>
            </w:pPr>
            <w:r w:rsidRPr="009D12B1">
              <w:rPr>
                <w:lang w:val="en-GB"/>
              </w:rPr>
              <w:t>130</w:t>
            </w:r>
          </w:p>
        </w:tc>
        <w:tc>
          <w:tcPr>
            <w:tcW w:w="1462" w:type="dxa"/>
            <w:tcBorders>
              <w:bottom w:val="single" w:sz="4" w:space="0" w:color="13B144"/>
            </w:tcBorders>
            <w:shd w:val="clear" w:color="auto" w:fill="FFFFFF"/>
            <w:vAlign w:val="center"/>
          </w:tcPr>
          <w:p w14:paraId="32C76FE9" w14:textId="61CA7610" w:rsidR="00F510EC" w:rsidRPr="009D12B1" w:rsidRDefault="00F510EC" w:rsidP="00BB503B">
            <w:pPr>
              <w:pStyle w:val="CETBodytext"/>
              <w:ind w:right="-1"/>
              <w:rPr>
                <w:lang w:val="en-GB"/>
              </w:rPr>
            </w:pPr>
            <w:r w:rsidRPr="009D12B1">
              <w:rPr>
                <w:lang w:val="en-GB"/>
              </w:rPr>
              <w:t>25</w:t>
            </w:r>
          </w:p>
        </w:tc>
      </w:tr>
      <w:tr w:rsidR="00F510EC" w:rsidRPr="009D12B1" w14:paraId="4AB48CF1" w14:textId="77777777" w:rsidTr="00676C4A">
        <w:trPr>
          <w:trHeight w:val="342"/>
        </w:trPr>
        <w:tc>
          <w:tcPr>
            <w:tcW w:w="1462" w:type="dxa"/>
            <w:tcBorders>
              <w:top w:val="single" w:sz="4" w:space="0" w:color="00B050"/>
            </w:tcBorders>
            <w:shd w:val="clear" w:color="auto" w:fill="FFFFFF"/>
          </w:tcPr>
          <w:p w14:paraId="11FCBF9E" w14:textId="52032CB2" w:rsidR="00F510EC" w:rsidRPr="009D12B1" w:rsidRDefault="00F510EC" w:rsidP="00BB503B">
            <w:pPr>
              <w:pStyle w:val="CETBodytext"/>
              <w:ind w:right="-1"/>
              <w:rPr>
                <w:lang w:val="en-GB"/>
              </w:rPr>
            </w:pPr>
            <w:r w:rsidRPr="009D12B1">
              <w:rPr>
                <w:lang w:val="en-GB"/>
              </w:rPr>
              <w:t>Operating cost</w:t>
            </w:r>
          </w:p>
        </w:tc>
        <w:tc>
          <w:tcPr>
            <w:tcW w:w="1462" w:type="dxa"/>
            <w:tcBorders>
              <w:top w:val="single" w:sz="4" w:space="0" w:color="13B144"/>
            </w:tcBorders>
            <w:shd w:val="clear" w:color="auto" w:fill="FFFFFF"/>
            <w:vAlign w:val="center"/>
          </w:tcPr>
          <w:p w14:paraId="284FDC14" w14:textId="2DF04343" w:rsidR="00F510EC" w:rsidRPr="009D12B1" w:rsidRDefault="00F510EC" w:rsidP="00BB503B">
            <w:pPr>
              <w:pStyle w:val="CETBodytext"/>
              <w:ind w:right="-1"/>
              <w:rPr>
                <w:lang w:val="en-GB"/>
              </w:rPr>
            </w:pPr>
            <w:r w:rsidRPr="009D12B1">
              <w:rPr>
                <w:lang w:val="en-GB"/>
              </w:rPr>
              <w:t>Heating energy</w:t>
            </w:r>
          </w:p>
        </w:tc>
        <w:tc>
          <w:tcPr>
            <w:tcW w:w="1462" w:type="dxa"/>
            <w:tcBorders>
              <w:top w:val="single" w:sz="4" w:space="0" w:color="13B144"/>
            </w:tcBorders>
            <w:shd w:val="clear" w:color="auto" w:fill="FFFFFF"/>
            <w:vAlign w:val="center"/>
          </w:tcPr>
          <w:p w14:paraId="1ABAB047" w14:textId="599F3FBA" w:rsidR="00F510EC" w:rsidRPr="009D12B1" w:rsidRDefault="00F510EC" w:rsidP="00BB503B">
            <w:pPr>
              <w:pStyle w:val="CETBodytext"/>
              <w:ind w:right="-1"/>
              <w:rPr>
                <w:lang w:val="en-GB"/>
              </w:rPr>
            </w:pPr>
            <w:r w:rsidRPr="009D12B1">
              <w:rPr>
                <w:lang w:val="en-GB"/>
              </w:rPr>
              <w:t>240</w:t>
            </w:r>
          </w:p>
        </w:tc>
        <w:tc>
          <w:tcPr>
            <w:tcW w:w="1462" w:type="dxa"/>
            <w:tcBorders>
              <w:top w:val="single" w:sz="4" w:space="0" w:color="13B144"/>
            </w:tcBorders>
            <w:shd w:val="clear" w:color="auto" w:fill="FFFFFF"/>
            <w:vAlign w:val="center"/>
          </w:tcPr>
          <w:p w14:paraId="07095270" w14:textId="77777777" w:rsidR="00F510EC" w:rsidRPr="009D12B1" w:rsidRDefault="00F510EC" w:rsidP="00BB503B">
            <w:pPr>
              <w:pStyle w:val="CETBodytext"/>
              <w:ind w:right="-1"/>
              <w:rPr>
                <w:lang w:val="en-GB"/>
              </w:rPr>
            </w:pPr>
          </w:p>
        </w:tc>
        <w:tc>
          <w:tcPr>
            <w:tcW w:w="1462" w:type="dxa"/>
            <w:tcBorders>
              <w:top w:val="single" w:sz="4" w:space="0" w:color="13B144"/>
            </w:tcBorders>
            <w:shd w:val="clear" w:color="auto" w:fill="FFFFFF"/>
            <w:vAlign w:val="center"/>
          </w:tcPr>
          <w:p w14:paraId="0BAC4079" w14:textId="2EA34F45" w:rsidR="00F510EC" w:rsidRPr="009D12B1" w:rsidRDefault="00F510EC" w:rsidP="00BB503B">
            <w:pPr>
              <w:pStyle w:val="CETBodytext"/>
              <w:ind w:right="-1"/>
              <w:rPr>
                <w:lang w:val="en-GB"/>
              </w:rPr>
            </w:pPr>
            <w:r w:rsidRPr="009D12B1">
              <w:rPr>
                <w:lang w:val="en-GB"/>
              </w:rPr>
              <w:t>320</w:t>
            </w:r>
          </w:p>
        </w:tc>
        <w:tc>
          <w:tcPr>
            <w:tcW w:w="1462" w:type="dxa"/>
            <w:tcBorders>
              <w:top w:val="single" w:sz="4" w:space="0" w:color="13B144"/>
            </w:tcBorders>
            <w:shd w:val="clear" w:color="auto" w:fill="FFFFFF"/>
            <w:vAlign w:val="center"/>
          </w:tcPr>
          <w:p w14:paraId="6A3214C2" w14:textId="77777777" w:rsidR="00F510EC" w:rsidRPr="009D12B1" w:rsidRDefault="00F510EC" w:rsidP="00BB503B">
            <w:pPr>
              <w:pStyle w:val="CETBodytext"/>
              <w:ind w:right="-1"/>
              <w:rPr>
                <w:lang w:val="en-GB"/>
              </w:rPr>
            </w:pPr>
          </w:p>
        </w:tc>
      </w:tr>
      <w:tr w:rsidR="00F510EC" w:rsidRPr="009D12B1" w14:paraId="6DD32019" w14:textId="77777777" w:rsidTr="00676C4A">
        <w:trPr>
          <w:trHeight w:val="342"/>
        </w:trPr>
        <w:tc>
          <w:tcPr>
            <w:tcW w:w="1462" w:type="dxa"/>
            <w:shd w:val="clear" w:color="auto" w:fill="FFFFFF"/>
          </w:tcPr>
          <w:p w14:paraId="51903E55" w14:textId="77777777" w:rsidR="00F510EC" w:rsidRPr="009D12B1" w:rsidRDefault="00F510EC" w:rsidP="00BB503B">
            <w:pPr>
              <w:pStyle w:val="CETBodytext"/>
              <w:ind w:right="-1"/>
              <w:rPr>
                <w:lang w:val="en-GB"/>
              </w:rPr>
            </w:pPr>
          </w:p>
        </w:tc>
        <w:tc>
          <w:tcPr>
            <w:tcW w:w="1462" w:type="dxa"/>
            <w:shd w:val="clear" w:color="auto" w:fill="FFFFFF"/>
            <w:vAlign w:val="center"/>
          </w:tcPr>
          <w:p w14:paraId="25B41B12" w14:textId="4F6B8727" w:rsidR="00F510EC" w:rsidRPr="009D12B1" w:rsidRDefault="00F510EC" w:rsidP="00BB503B">
            <w:pPr>
              <w:pStyle w:val="CETBodytext"/>
              <w:ind w:right="-1"/>
              <w:rPr>
                <w:lang w:val="en-GB"/>
              </w:rPr>
            </w:pPr>
            <w:r w:rsidRPr="009D12B1">
              <w:rPr>
                <w:lang w:val="en-GB"/>
              </w:rPr>
              <w:t>Water</w:t>
            </w:r>
          </w:p>
        </w:tc>
        <w:tc>
          <w:tcPr>
            <w:tcW w:w="1462" w:type="dxa"/>
            <w:shd w:val="clear" w:color="auto" w:fill="FFFFFF"/>
            <w:vAlign w:val="center"/>
          </w:tcPr>
          <w:p w14:paraId="097F535D" w14:textId="78479304" w:rsidR="00F510EC" w:rsidRPr="009D12B1" w:rsidRDefault="00F510EC" w:rsidP="00BB503B">
            <w:pPr>
              <w:pStyle w:val="CETBodytext"/>
              <w:ind w:right="-1"/>
              <w:rPr>
                <w:lang w:val="en-GB"/>
              </w:rPr>
            </w:pPr>
            <w:r w:rsidRPr="009D12B1">
              <w:rPr>
                <w:lang w:val="en-GB"/>
              </w:rPr>
              <w:t>90</w:t>
            </w:r>
          </w:p>
        </w:tc>
        <w:tc>
          <w:tcPr>
            <w:tcW w:w="1462" w:type="dxa"/>
            <w:shd w:val="clear" w:color="auto" w:fill="FFFFFF"/>
            <w:vAlign w:val="center"/>
          </w:tcPr>
          <w:p w14:paraId="74ADD7BF" w14:textId="77777777" w:rsidR="00F510EC" w:rsidRPr="009D12B1" w:rsidRDefault="00F510EC" w:rsidP="00BB503B">
            <w:pPr>
              <w:pStyle w:val="CETBodytext"/>
              <w:ind w:right="-1"/>
              <w:rPr>
                <w:lang w:val="en-GB"/>
              </w:rPr>
            </w:pPr>
          </w:p>
        </w:tc>
        <w:tc>
          <w:tcPr>
            <w:tcW w:w="1462" w:type="dxa"/>
            <w:shd w:val="clear" w:color="auto" w:fill="FFFFFF"/>
            <w:vAlign w:val="center"/>
          </w:tcPr>
          <w:p w14:paraId="4C3AA6BC" w14:textId="00291C6B" w:rsidR="00F510EC" w:rsidRPr="009D12B1" w:rsidRDefault="00F510EC" w:rsidP="00BB503B">
            <w:pPr>
              <w:pStyle w:val="CETBodytext"/>
              <w:ind w:right="-1"/>
              <w:rPr>
                <w:lang w:val="en-GB"/>
              </w:rPr>
            </w:pPr>
            <w:r w:rsidRPr="009D12B1">
              <w:rPr>
                <w:lang w:val="en-GB"/>
              </w:rPr>
              <w:t>75</w:t>
            </w:r>
          </w:p>
        </w:tc>
        <w:tc>
          <w:tcPr>
            <w:tcW w:w="1462" w:type="dxa"/>
            <w:shd w:val="clear" w:color="auto" w:fill="FFFFFF"/>
            <w:vAlign w:val="center"/>
          </w:tcPr>
          <w:p w14:paraId="011B46F4" w14:textId="77777777" w:rsidR="00F510EC" w:rsidRPr="009D12B1" w:rsidRDefault="00F510EC" w:rsidP="00BB503B">
            <w:pPr>
              <w:pStyle w:val="CETBodytext"/>
              <w:ind w:right="-1"/>
              <w:rPr>
                <w:lang w:val="en-GB"/>
              </w:rPr>
            </w:pPr>
          </w:p>
        </w:tc>
      </w:tr>
      <w:tr w:rsidR="00F510EC" w:rsidRPr="009D12B1" w14:paraId="5A0DD966" w14:textId="77777777" w:rsidTr="00676C4A">
        <w:trPr>
          <w:trHeight w:val="354"/>
        </w:trPr>
        <w:tc>
          <w:tcPr>
            <w:tcW w:w="1462" w:type="dxa"/>
            <w:shd w:val="clear" w:color="auto" w:fill="FFFFFF"/>
          </w:tcPr>
          <w:p w14:paraId="14236840" w14:textId="77777777" w:rsidR="00F510EC" w:rsidRPr="009D12B1" w:rsidRDefault="00F510EC" w:rsidP="00BB503B">
            <w:pPr>
              <w:pStyle w:val="CETBodytext"/>
              <w:ind w:right="-1"/>
              <w:rPr>
                <w:lang w:val="en-GB"/>
              </w:rPr>
            </w:pPr>
          </w:p>
        </w:tc>
        <w:tc>
          <w:tcPr>
            <w:tcW w:w="1462" w:type="dxa"/>
            <w:shd w:val="clear" w:color="auto" w:fill="FFFFFF"/>
            <w:vAlign w:val="center"/>
          </w:tcPr>
          <w:p w14:paraId="7B569B41" w14:textId="2C00506D" w:rsidR="00F510EC" w:rsidRPr="009D12B1" w:rsidRDefault="00F510EC" w:rsidP="00BB503B">
            <w:pPr>
              <w:pStyle w:val="CETBodytext"/>
              <w:ind w:right="-1"/>
              <w:rPr>
                <w:lang w:val="en-GB"/>
              </w:rPr>
            </w:pPr>
            <w:r w:rsidRPr="009D12B1">
              <w:rPr>
                <w:lang w:val="en-GB"/>
              </w:rPr>
              <w:t>Total</w:t>
            </w:r>
          </w:p>
        </w:tc>
        <w:tc>
          <w:tcPr>
            <w:tcW w:w="1462" w:type="dxa"/>
            <w:shd w:val="clear" w:color="auto" w:fill="FFFFFF"/>
            <w:vAlign w:val="center"/>
          </w:tcPr>
          <w:p w14:paraId="448F0BC4" w14:textId="156486EF" w:rsidR="00F510EC" w:rsidRPr="009D12B1" w:rsidRDefault="00F510EC" w:rsidP="00BB503B">
            <w:pPr>
              <w:pStyle w:val="CETBodytext"/>
              <w:ind w:right="-1"/>
              <w:rPr>
                <w:lang w:val="en-GB"/>
              </w:rPr>
            </w:pPr>
            <w:r w:rsidRPr="009D12B1">
              <w:rPr>
                <w:lang w:val="en-GB"/>
              </w:rPr>
              <w:t>330</w:t>
            </w:r>
          </w:p>
        </w:tc>
        <w:tc>
          <w:tcPr>
            <w:tcW w:w="1462" w:type="dxa"/>
            <w:shd w:val="clear" w:color="auto" w:fill="FFFFFF"/>
            <w:vAlign w:val="center"/>
          </w:tcPr>
          <w:p w14:paraId="3EC3417C" w14:textId="2286ADA2" w:rsidR="00F510EC" w:rsidRPr="009D12B1" w:rsidRDefault="00F510EC" w:rsidP="00BB503B">
            <w:pPr>
              <w:pStyle w:val="CETBodytext"/>
              <w:ind w:right="-1"/>
              <w:rPr>
                <w:lang w:val="en-GB"/>
              </w:rPr>
            </w:pPr>
            <w:r w:rsidRPr="009D12B1">
              <w:rPr>
                <w:lang w:val="en-GB"/>
              </w:rPr>
              <w:t>71</w:t>
            </w:r>
          </w:p>
        </w:tc>
        <w:tc>
          <w:tcPr>
            <w:tcW w:w="1462" w:type="dxa"/>
            <w:shd w:val="clear" w:color="auto" w:fill="FFFFFF"/>
            <w:vAlign w:val="center"/>
          </w:tcPr>
          <w:p w14:paraId="63B3FF5F" w14:textId="3A3629E2" w:rsidR="00F510EC" w:rsidRPr="009D12B1" w:rsidRDefault="00F510EC" w:rsidP="00BB503B">
            <w:pPr>
              <w:pStyle w:val="CETBodytext"/>
              <w:ind w:right="-1"/>
              <w:rPr>
                <w:lang w:val="en-GB"/>
              </w:rPr>
            </w:pPr>
            <w:r w:rsidRPr="009D12B1">
              <w:rPr>
                <w:lang w:val="en-GB"/>
              </w:rPr>
              <w:t>395</w:t>
            </w:r>
          </w:p>
        </w:tc>
        <w:tc>
          <w:tcPr>
            <w:tcW w:w="1462" w:type="dxa"/>
            <w:shd w:val="clear" w:color="auto" w:fill="FFFFFF"/>
            <w:vAlign w:val="center"/>
          </w:tcPr>
          <w:p w14:paraId="0B58CABD" w14:textId="08755243" w:rsidR="00F510EC" w:rsidRPr="009D12B1" w:rsidRDefault="00F510EC" w:rsidP="00BB503B">
            <w:pPr>
              <w:pStyle w:val="CETBodytext"/>
              <w:ind w:right="-1"/>
              <w:rPr>
                <w:lang w:val="en-GB"/>
              </w:rPr>
            </w:pPr>
            <w:r w:rsidRPr="009D12B1">
              <w:rPr>
                <w:lang w:val="en-GB"/>
              </w:rPr>
              <w:t>75</w:t>
            </w:r>
          </w:p>
        </w:tc>
      </w:tr>
    </w:tbl>
    <w:p w14:paraId="6B9B5FBF" w14:textId="77777777" w:rsidR="00F10573" w:rsidRPr="009D12B1" w:rsidRDefault="00F10573" w:rsidP="00E01A1B">
      <w:pPr>
        <w:pStyle w:val="CETBodytext"/>
        <w:rPr>
          <w:lang w:val="en-GB"/>
        </w:rPr>
      </w:pPr>
    </w:p>
    <w:p w14:paraId="08FDA833" w14:textId="56676A4E" w:rsidR="00544E23" w:rsidRPr="009D12B1" w:rsidRDefault="0029585F" w:rsidP="00E01A1B">
      <w:pPr>
        <w:pStyle w:val="CETBodytext"/>
        <w:rPr>
          <w:lang w:val="en-GB"/>
        </w:rPr>
      </w:pPr>
      <w:r w:rsidRPr="009D12B1">
        <w:rPr>
          <w:lang w:val="en-GB"/>
        </w:rPr>
        <w:t>Table 5</w:t>
      </w:r>
      <w:r w:rsidR="00E01A1B" w:rsidRPr="009D12B1">
        <w:rPr>
          <w:lang w:val="en-GB"/>
        </w:rPr>
        <w:t xml:space="preserve"> shows the </w:t>
      </w:r>
      <w:r w:rsidR="00544E23" w:rsidRPr="009D12B1">
        <w:rPr>
          <w:lang w:val="en-GB"/>
        </w:rPr>
        <w:t xml:space="preserve">comparison of Total Annual Cost (TAC) of </w:t>
      </w:r>
      <w:r w:rsidR="00296829" w:rsidRPr="009D12B1">
        <w:rPr>
          <w:lang w:val="en-GB"/>
        </w:rPr>
        <w:t xml:space="preserve">the </w:t>
      </w:r>
      <w:r w:rsidR="00544E23" w:rsidRPr="009D12B1">
        <w:rPr>
          <w:lang w:val="en-GB"/>
        </w:rPr>
        <w:t>wastewater incineration</w:t>
      </w:r>
      <w:r w:rsidR="00296829" w:rsidRPr="009D12B1">
        <w:rPr>
          <w:lang w:val="en-GB"/>
        </w:rPr>
        <w:t xml:space="preserve"> and its alternatives, steam stripping and distillation</w:t>
      </w:r>
      <w:r w:rsidR="00544E23" w:rsidRPr="009D12B1">
        <w:rPr>
          <w:lang w:val="en-GB"/>
        </w:rPr>
        <w:t>. The estimation of incineration was based on the work of</w:t>
      </w:r>
      <w:r w:rsidR="00896008" w:rsidRPr="009D12B1">
        <w:rPr>
          <w:lang w:val="en-GB"/>
        </w:rPr>
        <w:t xml:space="preserve"> </w:t>
      </w:r>
      <w:r w:rsidR="00791CBD" w:rsidRPr="009D12B1">
        <w:rPr>
          <w:noProof/>
          <w:lang w:val="en-GB"/>
        </w:rPr>
        <w:t>Benko et al.</w:t>
      </w:r>
      <w:r w:rsidR="00896008" w:rsidRPr="009D12B1">
        <w:rPr>
          <w:noProof/>
          <w:lang w:val="en-GB"/>
        </w:rPr>
        <w:t xml:space="preserve"> (</w:t>
      </w:r>
      <w:r w:rsidR="00791CBD" w:rsidRPr="009D12B1">
        <w:rPr>
          <w:noProof/>
          <w:lang w:val="en-GB"/>
        </w:rPr>
        <w:t>2006</w:t>
      </w:r>
      <w:r w:rsidR="00544E23" w:rsidRPr="009D12B1">
        <w:rPr>
          <w:noProof/>
          <w:lang w:val="en-GB"/>
        </w:rPr>
        <w:t>)</w:t>
      </w:r>
      <w:r w:rsidR="00544E23" w:rsidRPr="009D12B1">
        <w:rPr>
          <w:lang w:val="en-GB"/>
        </w:rPr>
        <w:t>.</w:t>
      </w:r>
      <w:r w:rsidR="00484B9B" w:rsidRPr="009D12B1">
        <w:rPr>
          <w:lang w:val="en-GB"/>
        </w:rPr>
        <w:t xml:space="preserve"> In </w:t>
      </w:r>
      <w:r w:rsidR="000541EE" w:rsidRPr="009D12B1">
        <w:rPr>
          <w:lang w:val="en-GB"/>
        </w:rPr>
        <w:t>T</w:t>
      </w:r>
      <w:r w:rsidR="00484B9B" w:rsidRPr="009D12B1">
        <w:rPr>
          <w:lang w:val="en-GB"/>
        </w:rPr>
        <w:t xml:space="preserve">able 5, the incineration means the treatment of </w:t>
      </w:r>
      <w:r w:rsidR="00A74375" w:rsidRPr="009D12B1">
        <w:rPr>
          <w:lang w:val="en-GB"/>
        </w:rPr>
        <w:t xml:space="preserve">the </w:t>
      </w:r>
      <w:r w:rsidR="00484B9B" w:rsidRPr="009D12B1">
        <w:rPr>
          <w:lang w:val="en-GB"/>
        </w:rPr>
        <w:t xml:space="preserve">raw </w:t>
      </w:r>
      <w:r w:rsidR="00A74375" w:rsidRPr="009D12B1">
        <w:rPr>
          <w:lang w:val="en-GB"/>
        </w:rPr>
        <w:t xml:space="preserve">process </w:t>
      </w:r>
      <w:r w:rsidR="00484B9B" w:rsidRPr="009D12B1">
        <w:rPr>
          <w:lang w:val="en-GB"/>
        </w:rPr>
        <w:t>wastewater with combustion.</w:t>
      </w:r>
    </w:p>
    <w:p w14:paraId="7DD1EC2E" w14:textId="77777777" w:rsidR="003811EB" w:rsidRPr="009D12B1" w:rsidRDefault="003811EB" w:rsidP="00E01A1B">
      <w:pPr>
        <w:pStyle w:val="CETBodytext"/>
        <w:rPr>
          <w:lang w:val="en-GB"/>
        </w:rPr>
      </w:pPr>
    </w:p>
    <w:p w14:paraId="469EDE06" w14:textId="251F62A7" w:rsidR="00E01A1B" w:rsidRPr="009D12B1" w:rsidRDefault="00E01A1B" w:rsidP="002D1ADB">
      <w:pPr>
        <w:pStyle w:val="CETBodytext"/>
        <w:jc w:val="center"/>
        <w:rPr>
          <w:i/>
          <w:lang w:val="en-GB"/>
        </w:rPr>
      </w:pPr>
      <w:bookmarkStart w:id="10" w:name="_Ref505097316"/>
      <w:r w:rsidRPr="009D12B1">
        <w:rPr>
          <w:i/>
          <w:lang w:val="en-GB"/>
        </w:rPr>
        <w:t xml:space="preserve">Table </w:t>
      </w:r>
      <w:r w:rsidR="002D1ADB" w:rsidRPr="009D12B1">
        <w:rPr>
          <w:i/>
          <w:noProof/>
          <w:lang w:val="en-GB"/>
        </w:rPr>
        <w:t>5</w:t>
      </w:r>
      <w:bookmarkEnd w:id="10"/>
      <w:r w:rsidRPr="009D12B1">
        <w:rPr>
          <w:i/>
          <w:lang w:val="en-GB"/>
        </w:rPr>
        <w:t xml:space="preserve">: </w:t>
      </w:r>
      <w:r w:rsidR="002D1ADB" w:rsidRPr="009D12B1">
        <w:rPr>
          <w:i/>
          <w:lang w:val="en-GB"/>
        </w:rPr>
        <w:t xml:space="preserve">Comparison of Total Annual Cost (TAC) of </w:t>
      </w:r>
      <w:r w:rsidR="00544E23" w:rsidRPr="009D12B1">
        <w:rPr>
          <w:i/>
          <w:lang w:val="en-GB"/>
        </w:rPr>
        <w:t xml:space="preserve">the </w:t>
      </w:r>
      <w:r w:rsidR="002D1ADB" w:rsidRPr="009D12B1">
        <w:rPr>
          <w:i/>
          <w:lang w:val="en-GB"/>
        </w:rPr>
        <w:t>methods and the incineration</w:t>
      </w:r>
    </w:p>
    <w:tbl>
      <w:tblPr>
        <w:tblW w:w="5973" w:type="dxa"/>
        <w:jc w:val="center"/>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991"/>
        <w:gridCol w:w="1991"/>
        <w:gridCol w:w="1991"/>
      </w:tblGrid>
      <w:tr w:rsidR="002D1ADB" w:rsidRPr="009D12B1" w14:paraId="4955D4E7" w14:textId="77777777" w:rsidTr="002D1ADB">
        <w:trPr>
          <w:trHeight w:val="298"/>
          <w:jc w:val="center"/>
        </w:trPr>
        <w:tc>
          <w:tcPr>
            <w:tcW w:w="1991" w:type="dxa"/>
            <w:tcBorders>
              <w:top w:val="single" w:sz="12" w:space="0" w:color="008000"/>
              <w:bottom w:val="single" w:sz="6" w:space="0" w:color="008000"/>
            </w:tcBorders>
            <w:shd w:val="clear" w:color="auto" w:fill="FFFFFF"/>
            <w:vAlign w:val="center"/>
          </w:tcPr>
          <w:p w14:paraId="7F9BC689" w14:textId="77777777" w:rsidR="002D1ADB" w:rsidRPr="009D12B1" w:rsidRDefault="002D1ADB" w:rsidP="00BB503B">
            <w:pPr>
              <w:pStyle w:val="CETBodytext"/>
              <w:rPr>
                <w:lang w:val="en-GB"/>
              </w:rPr>
            </w:pPr>
            <w:r w:rsidRPr="009D12B1">
              <w:rPr>
                <w:lang w:val="en-GB"/>
              </w:rPr>
              <w:t> </w:t>
            </w:r>
          </w:p>
        </w:tc>
        <w:tc>
          <w:tcPr>
            <w:tcW w:w="1991" w:type="dxa"/>
            <w:tcBorders>
              <w:top w:val="single" w:sz="12" w:space="0" w:color="008000"/>
              <w:bottom w:val="single" w:sz="6" w:space="0" w:color="008000"/>
            </w:tcBorders>
            <w:shd w:val="clear" w:color="auto" w:fill="FFFFFF"/>
            <w:vAlign w:val="center"/>
          </w:tcPr>
          <w:p w14:paraId="161C7347" w14:textId="10507A12" w:rsidR="002D1ADB" w:rsidRPr="009D12B1" w:rsidRDefault="002D1ADB" w:rsidP="00BB503B">
            <w:pPr>
              <w:pStyle w:val="CETBodytext"/>
              <w:rPr>
                <w:lang w:val="en-GB"/>
              </w:rPr>
            </w:pPr>
            <w:r w:rsidRPr="009D12B1">
              <w:rPr>
                <w:lang w:val="en-GB"/>
              </w:rPr>
              <w:t xml:space="preserve">Total </w:t>
            </w:r>
            <w:r w:rsidR="00F64355" w:rsidRPr="009D12B1">
              <w:rPr>
                <w:lang w:val="en-GB"/>
              </w:rPr>
              <w:t>A</w:t>
            </w:r>
            <w:r w:rsidRPr="009D12B1">
              <w:rPr>
                <w:lang w:val="en-GB"/>
              </w:rPr>
              <w:t xml:space="preserve">nnual </w:t>
            </w:r>
            <w:r w:rsidR="00F64355" w:rsidRPr="009D12B1">
              <w:rPr>
                <w:lang w:val="en-GB"/>
              </w:rPr>
              <w:t>C</w:t>
            </w:r>
            <w:r w:rsidRPr="009D12B1">
              <w:rPr>
                <w:lang w:val="en-GB"/>
              </w:rPr>
              <w:t>ost (TAC)</w:t>
            </w:r>
          </w:p>
        </w:tc>
        <w:tc>
          <w:tcPr>
            <w:tcW w:w="1991" w:type="dxa"/>
            <w:tcBorders>
              <w:top w:val="single" w:sz="12" w:space="0" w:color="008000"/>
              <w:bottom w:val="single" w:sz="6" w:space="0" w:color="008000"/>
            </w:tcBorders>
            <w:shd w:val="clear" w:color="auto" w:fill="FFFFFF"/>
            <w:vAlign w:val="center"/>
          </w:tcPr>
          <w:p w14:paraId="5C7F27DC" w14:textId="77777777" w:rsidR="002D1ADB" w:rsidRPr="009D12B1" w:rsidRDefault="002D1ADB" w:rsidP="00BB503B">
            <w:pPr>
              <w:pStyle w:val="CETBodytext"/>
              <w:rPr>
                <w:lang w:val="en-GB"/>
              </w:rPr>
            </w:pPr>
          </w:p>
        </w:tc>
      </w:tr>
      <w:tr w:rsidR="002D1ADB" w:rsidRPr="009D12B1" w14:paraId="696863A9" w14:textId="77777777" w:rsidTr="002D1ADB">
        <w:trPr>
          <w:trHeight w:val="159"/>
          <w:jc w:val="center"/>
        </w:trPr>
        <w:tc>
          <w:tcPr>
            <w:tcW w:w="1991" w:type="dxa"/>
            <w:tcBorders>
              <w:top w:val="single" w:sz="6" w:space="0" w:color="008000"/>
              <w:bottom w:val="single" w:sz="6" w:space="0" w:color="008000"/>
            </w:tcBorders>
            <w:shd w:val="clear" w:color="auto" w:fill="FFFFFF"/>
            <w:vAlign w:val="center"/>
          </w:tcPr>
          <w:p w14:paraId="244D1AE9" w14:textId="77777777" w:rsidR="002D1ADB" w:rsidRPr="009D12B1" w:rsidRDefault="002D1ADB" w:rsidP="00BB503B">
            <w:pPr>
              <w:pStyle w:val="CETBodytext"/>
              <w:rPr>
                <w:lang w:val="en-GB"/>
              </w:rPr>
            </w:pPr>
          </w:p>
        </w:tc>
        <w:tc>
          <w:tcPr>
            <w:tcW w:w="1991" w:type="dxa"/>
            <w:tcBorders>
              <w:top w:val="single" w:sz="6" w:space="0" w:color="008000"/>
              <w:bottom w:val="single" w:sz="6" w:space="0" w:color="008000"/>
            </w:tcBorders>
            <w:shd w:val="clear" w:color="auto" w:fill="FFFFFF"/>
            <w:vAlign w:val="center"/>
          </w:tcPr>
          <w:p w14:paraId="3D0E20E8" w14:textId="77777777" w:rsidR="002D1ADB" w:rsidRPr="009D12B1" w:rsidRDefault="002D1ADB" w:rsidP="00BB503B">
            <w:pPr>
              <w:pStyle w:val="CETBodytext"/>
              <w:rPr>
                <w:lang w:val="en-GB"/>
              </w:rPr>
            </w:pPr>
            <w:r w:rsidRPr="009D12B1">
              <w:rPr>
                <w:lang w:val="en-GB"/>
              </w:rPr>
              <w:t>1000 euro/year</w:t>
            </w:r>
          </w:p>
        </w:tc>
        <w:tc>
          <w:tcPr>
            <w:tcW w:w="1991" w:type="dxa"/>
            <w:tcBorders>
              <w:top w:val="single" w:sz="6" w:space="0" w:color="008000"/>
              <w:bottom w:val="single" w:sz="6" w:space="0" w:color="008000"/>
            </w:tcBorders>
            <w:shd w:val="clear" w:color="auto" w:fill="FFFFFF"/>
            <w:vAlign w:val="center"/>
          </w:tcPr>
          <w:p w14:paraId="621129F6" w14:textId="77777777" w:rsidR="002D1ADB" w:rsidRPr="009D12B1" w:rsidRDefault="002D1ADB" w:rsidP="00BB503B">
            <w:pPr>
              <w:pStyle w:val="CETBodytext"/>
              <w:rPr>
                <w:lang w:val="en-GB"/>
              </w:rPr>
            </w:pPr>
            <w:r w:rsidRPr="009D12B1">
              <w:rPr>
                <w:lang w:val="en-GB"/>
              </w:rPr>
              <w:t>%</w:t>
            </w:r>
          </w:p>
        </w:tc>
      </w:tr>
      <w:tr w:rsidR="002D1ADB" w:rsidRPr="009D12B1" w14:paraId="4E20ABE6" w14:textId="77777777" w:rsidTr="002D1ADB">
        <w:trPr>
          <w:trHeight w:val="148"/>
          <w:jc w:val="center"/>
        </w:trPr>
        <w:tc>
          <w:tcPr>
            <w:tcW w:w="1991" w:type="dxa"/>
            <w:tcBorders>
              <w:top w:val="single" w:sz="6" w:space="0" w:color="008000"/>
            </w:tcBorders>
            <w:shd w:val="clear" w:color="auto" w:fill="FFFFFF"/>
            <w:vAlign w:val="center"/>
          </w:tcPr>
          <w:p w14:paraId="558EEDDF" w14:textId="3CEFDB1F" w:rsidR="002D1ADB" w:rsidRPr="009D12B1" w:rsidRDefault="002D1ADB" w:rsidP="00BB503B">
            <w:pPr>
              <w:pStyle w:val="CETBodytext"/>
              <w:ind w:right="-1"/>
              <w:jc w:val="left"/>
              <w:rPr>
                <w:rFonts w:cs="Arial"/>
                <w:szCs w:val="18"/>
                <w:lang w:val="en-GB"/>
              </w:rPr>
            </w:pPr>
            <w:r w:rsidRPr="009D12B1">
              <w:rPr>
                <w:lang w:val="en-GB"/>
              </w:rPr>
              <w:t>Incineration</w:t>
            </w:r>
          </w:p>
        </w:tc>
        <w:tc>
          <w:tcPr>
            <w:tcW w:w="1991" w:type="dxa"/>
            <w:tcBorders>
              <w:top w:val="single" w:sz="6" w:space="0" w:color="008000"/>
            </w:tcBorders>
            <w:shd w:val="clear" w:color="auto" w:fill="FFFFFF"/>
            <w:vAlign w:val="center"/>
          </w:tcPr>
          <w:p w14:paraId="67485FB9" w14:textId="138F9B23" w:rsidR="002D1ADB" w:rsidRPr="009D12B1" w:rsidRDefault="002D1ADB" w:rsidP="00BB503B">
            <w:pPr>
              <w:pStyle w:val="CETBodytext"/>
              <w:ind w:right="-1"/>
              <w:rPr>
                <w:rFonts w:cs="Arial"/>
                <w:szCs w:val="18"/>
                <w:lang w:val="en-GB"/>
              </w:rPr>
            </w:pPr>
            <w:r w:rsidRPr="009D12B1">
              <w:rPr>
                <w:lang w:val="en-GB"/>
              </w:rPr>
              <w:t>3200</w:t>
            </w:r>
          </w:p>
        </w:tc>
        <w:tc>
          <w:tcPr>
            <w:tcW w:w="1991" w:type="dxa"/>
            <w:tcBorders>
              <w:top w:val="single" w:sz="6" w:space="0" w:color="008000"/>
            </w:tcBorders>
            <w:shd w:val="clear" w:color="auto" w:fill="FFFFFF"/>
            <w:vAlign w:val="center"/>
          </w:tcPr>
          <w:p w14:paraId="5E8D22A2" w14:textId="76F01283" w:rsidR="002D1ADB" w:rsidRPr="009D12B1" w:rsidRDefault="002D1ADB" w:rsidP="00BB503B">
            <w:pPr>
              <w:pStyle w:val="CETBodytext"/>
              <w:ind w:right="-1"/>
              <w:rPr>
                <w:rFonts w:cs="Arial"/>
                <w:szCs w:val="18"/>
                <w:lang w:val="en-GB"/>
              </w:rPr>
            </w:pPr>
            <w:r w:rsidRPr="009D12B1">
              <w:rPr>
                <w:rFonts w:cs="Arial"/>
                <w:szCs w:val="18"/>
                <w:lang w:val="en-GB"/>
              </w:rPr>
              <w:t>100</w:t>
            </w:r>
          </w:p>
        </w:tc>
      </w:tr>
      <w:tr w:rsidR="002D1ADB" w:rsidRPr="009D12B1" w14:paraId="754122CA" w14:textId="77777777" w:rsidTr="002D1ADB">
        <w:trPr>
          <w:trHeight w:val="298"/>
          <w:jc w:val="center"/>
        </w:trPr>
        <w:tc>
          <w:tcPr>
            <w:tcW w:w="1991" w:type="dxa"/>
            <w:shd w:val="clear" w:color="auto" w:fill="FFFFFF"/>
            <w:vAlign w:val="center"/>
          </w:tcPr>
          <w:p w14:paraId="0D6E1666" w14:textId="78F85B81" w:rsidR="002D1ADB" w:rsidRPr="009D12B1" w:rsidRDefault="002D1ADB" w:rsidP="00BB503B">
            <w:pPr>
              <w:pStyle w:val="CETBodytext"/>
              <w:ind w:right="-1"/>
              <w:rPr>
                <w:lang w:val="en-GB"/>
              </w:rPr>
            </w:pPr>
            <w:r w:rsidRPr="009D12B1">
              <w:rPr>
                <w:lang w:val="en-GB"/>
              </w:rPr>
              <w:t>Steam stripp</w:t>
            </w:r>
            <w:r w:rsidR="00296829" w:rsidRPr="009D12B1">
              <w:rPr>
                <w:lang w:val="en-GB"/>
              </w:rPr>
              <w:t>ing</w:t>
            </w:r>
          </w:p>
        </w:tc>
        <w:tc>
          <w:tcPr>
            <w:tcW w:w="1991" w:type="dxa"/>
            <w:shd w:val="clear" w:color="auto" w:fill="FFFFFF"/>
            <w:vAlign w:val="center"/>
          </w:tcPr>
          <w:p w14:paraId="535E095E" w14:textId="276C252E" w:rsidR="002D1ADB" w:rsidRPr="009D12B1" w:rsidRDefault="002D1ADB" w:rsidP="00BB503B">
            <w:pPr>
              <w:pStyle w:val="CETBodytext"/>
              <w:ind w:right="-1"/>
              <w:rPr>
                <w:lang w:val="en-GB"/>
              </w:rPr>
            </w:pPr>
            <w:r w:rsidRPr="009D12B1">
              <w:rPr>
                <w:lang w:val="en-GB"/>
              </w:rPr>
              <w:t>467</w:t>
            </w:r>
          </w:p>
        </w:tc>
        <w:tc>
          <w:tcPr>
            <w:tcW w:w="1991" w:type="dxa"/>
            <w:shd w:val="clear" w:color="auto" w:fill="FFFFFF"/>
            <w:vAlign w:val="center"/>
          </w:tcPr>
          <w:p w14:paraId="599A2B78" w14:textId="5D0CCCF9" w:rsidR="002D1ADB" w:rsidRPr="009D12B1" w:rsidRDefault="002D1ADB" w:rsidP="00BB503B">
            <w:pPr>
              <w:pStyle w:val="CETBodytext"/>
              <w:ind w:right="-1"/>
              <w:rPr>
                <w:lang w:val="en-GB"/>
              </w:rPr>
            </w:pPr>
            <w:r w:rsidRPr="009D12B1">
              <w:rPr>
                <w:lang w:val="en-GB"/>
              </w:rPr>
              <w:t>15</w:t>
            </w:r>
          </w:p>
        </w:tc>
      </w:tr>
      <w:tr w:rsidR="002D1ADB" w:rsidRPr="009D12B1" w14:paraId="5BEE05D3" w14:textId="77777777" w:rsidTr="002D1ADB">
        <w:trPr>
          <w:trHeight w:val="298"/>
          <w:jc w:val="center"/>
        </w:trPr>
        <w:tc>
          <w:tcPr>
            <w:tcW w:w="1991" w:type="dxa"/>
            <w:shd w:val="clear" w:color="auto" w:fill="FFFFFF"/>
            <w:vAlign w:val="center"/>
          </w:tcPr>
          <w:p w14:paraId="66439E1B" w14:textId="147AD1C6" w:rsidR="002D1ADB" w:rsidRPr="009D12B1" w:rsidRDefault="002D1ADB" w:rsidP="00BB503B">
            <w:pPr>
              <w:pStyle w:val="CETBodytext"/>
              <w:ind w:right="-1"/>
              <w:rPr>
                <w:lang w:val="en-GB"/>
              </w:rPr>
            </w:pPr>
            <w:r w:rsidRPr="009D12B1">
              <w:rPr>
                <w:lang w:val="en-GB"/>
              </w:rPr>
              <w:t>Distillation</w:t>
            </w:r>
          </w:p>
        </w:tc>
        <w:tc>
          <w:tcPr>
            <w:tcW w:w="1991" w:type="dxa"/>
            <w:shd w:val="clear" w:color="auto" w:fill="FFFFFF"/>
            <w:vAlign w:val="center"/>
          </w:tcPr>
          <w:p w14:paraId="4B157156" w14:textId="17043BF4" w:rsidR="002D1ADB" w:rsidRPr="009D12B1" w:rsidRDefault="002D1ADB" w:rsidP="00BB503B">
            <w:pPr>
              <w:pStyle w:val="CETBodytext"/>
              <w:ind w:right="-1"/>
              <w:rPr>
                <w:lang w:val="en-GB"/>
              </w:rPr>
            </w:pPr>
            <w:r w:rsidRPr="009D12B1">
              <w:rPr>
                <w:lang w:val="en-GB"/>
              </w:rPr>
              <w:t>525</w:t>
            </w:r>
          </w:p>
        </w:tc>
        <w:tc>
          <w:tcPr>
            <w:tcW w:w="1991" w:type="dxa"/>
            <w:shd w:val="clear" w:color="auto" w:fill="FFFFFF"/>
            <w:vAlign w:val="center"/>
          </w:tcPr>
          <w:p w14:paraId="10A9CFEE" w14:textId="04CAA23C" w:rsidR="002D1ADB" w:rsidRPr="009D12B1" w:rsidRDefault="002D1ADB" w:rsidP="00BB503B">
            <w:pPr>
              <w:pStyle w:val="CETBodytext"/>
              <w:ind w:right="-1"/>
              <w:rPr>
                <w:lang w:val="en-GB"/>
              </w:rPr>
            </w:pPr>
            <w:r w:rsidRPr="009D12B1">
              <w:rPr>
                <w:lang w:val="en-GB"/>
              </w:rPr>
              <w:t>16</w:t>
            </w:r>
          </w:p>
        </w:tc>
      </w:tr>
    </w:tbl>
    <w:p w14:paraId="70FEB8C3" w14:textId="49EB1F02" w:rsidR="00544E23" w:rsidRPr="009D12B1" w:rsidRDefault="00544E23" w:rsidP="001F745F">
      <w:pPr>
        <w:pStyle w:val="CETBodytext"/>
        <w:rPr>
          <w:lang w:val="en-GB"/>
        </w:rPr>
      </w:pPr>
      <w:r w:rsidRPr="009D12B1">
        <w:rPr>
          <w:lang w:val="en-GB"/>
        </w:rPr>
        <w:lastRenderedPageBreak/>
        <w:t>It can be see</w:t>
      </w:r>
      <w:r w:rsidR="00F64355" w:rsidRPr="009D12B1">
        <w:rPr>
          <w:lang w:val="en-GB"/>
        </w:rPr>
        <w:t>n</w:t>
      </w:r>
      <w:r w:rsidR="0053324F">
        <w:rPr>
          <w:lang w:val="en-GB"/>
        </w:rPr>
        <w:t xml:space="preserve"> that</w:t>
      </w:r>
      <w:r w:rsidR="00F64355" w:rsidRPr="009D12B1">
        <w:rPr>
          <w:lang w:val="en-GB"/>
        </w:rPr>
        <w:t xml:space="preserve"> the Total Annual Cost can be reduced even </w:t>
      </w:r>
      <w:r w:rsidR="0053324F">
        <w:rPr>
          <w:lang w:val="en-GB"/>
        </w:rPr>
        <w:t xml:space="preserve">by </w:t>
      </w:r>
      <w:r w:rsidR="00F64355" w:rsidRPr="009D12B1">
        <w:rPr>
          <w:lang w:val="en-GB"/>
        </w:rPr>
        <w:t xml:space="preserve">85% compared to the alternative, end-of-pipe methods. </w:t>
      </w:r>
      <w:r w:rsidR="00966924">
        <w:rPr>
          <w:lang w:val="en-GB"/>
        </w:rPr>
        <w:t>Also in this case,</w:t>
      </w:r>
      <w:r w:rsidR="00F64355" w:rsidRPr="009D12B1">
        <w:rPr>
          <w:lang w:val="en-GB"/>
        </w:rPr>
        <w:t xml:space="preserve"> significant difference cannot be detected</w:t>
      </w:r>
      <w:r w:rsidR="00141B3A" w:rsidRPr="009D12B1">
        <w:rPr>
          <w:lang w:val="en-GB"/>
        </w:rPr>
        <w:t xml:space="preserve"> </w:t>
      </w:r>
      <w:r w:rsidR="00F64355" w:rsidRPr="009D12B1">
        <w:rPr>
          <w:lang w:val="en-GB"/>
        </w:rPr>
        <w:t>between steam stripping and distillation methods.</w:t>
      </w:r>
      <w:r w:rsidR="00141B3A" w:rsidRPr="009D12B1">
        <w:rPr>
          <w:lang w:val="en-GB"/>
        </w:rPr>
        <w:t xml:space="preserve"> The stripping</w:t>
      </w:r>
      <w:r w:rsidR="00C4036B" w:rsidRPr="009D12B1">
        <w:rPr>
          <w:lang w:val="en-GB"/>
        </w:rPr>
        <w:t xml:space="preserve"> i</w:t>
      </w:r>
      <w:r w:rsidR="00141B3A" w:rsidRPr="009D12B1">
        <w:rPr>
          <w:lang w:val="en-GB"/>
        </w:rPr>
        <w:t xml:space="preserve">s proved </w:t>
      </w:r>
      <w:r w:rsidR="00966924">
        <w:rPr>
          <w:lang w:val="en-GB"/>
        </w:rPr>
        <w:t xml:space="preserve">to be slightly </w:t>
      </w:r>
      <w:r w:rsidR="00966924" w:rsidRPr="009D12B1">
        <w:rPr>
          <w:lang w:val="en-GB"/>
        </w:rPr>
        <w:t>cheaper,</w:t>
      </w:r>
      <w:r w:rsidR="00966924">
        <w:rPr>
          <w:lang w:val="en-GB"/>
        </w:rPr>
        <w:t xml:space="preserve"> </w:t>
      </w:r>
      <w:r w:rsidR="00141B3A" w:rsidRPr="009D12B1">
        <w:rPr>
          <w:lang w:val="en-GB"/>
        </w:rPr>
        <w:t>and the operation cost represented the significant part of</w:t>
      </w:r>
      <w:r w:rsidR="00C4036B" w:rsidRPr="009D12B1">
        <w:rPr>
          <w:lang w:val="en-GB"/>
        </w:rPr>
        <w:t xml:space="preserve"> the</w:t>
      </w:r>
      <w:r w:rsidR="00141B3A" w:rsidRPr="009D12B1">
        <w:rPr>
          <w:lang w:val="en-GB"/>
        </w:rPr>
        <w:t xml:space="preserve"> total cost in both cases.</w:t>
      </w:r>
    </w:p>
    <w:p w14:paraId="0386F0A2" w14:textId="77777777" w:rsidR="001F745F" w:rsidRPr="009D12B1" w:rsidRDefault="001F745F" w:rsidP="001F745F">
      <w:pPr>
        <w:pStyle w:val="CETHeading1"/>
        <w:numPr>
          <w:ilvl w:val="0"/>
          <w:numId w:val="0"/>
        </w:numPr>
        <w:rPr>
          <w:lang w:val="en-GB"/>
        </w:rPr>
      </w:pPr>
      <w:r w:rsidRPr="009D12B1">
        <w:rPr>
          <w:lang w:val="en-GB"/>
        </w:rPr>
        <w:t>4. Conclusions</w:t>
      </w:r>
    </w:p>
    <w:p w14:paraId="1EF40AEE" w14:textId="6F151A40" w:rsidR="00F9400A" w:rsidRPr="009D12B1" w:rsidRDefault="00966924" w:rsidP="001F745F">
      <w:pPr>
        <w:pStyle w:val="CETBodytext"/>
        <w:rPr>
          <w:lang w:val="en-GB"/>
        </w:rPr>
      </w:pPr>
      <w:r>
        <w:rPr>
          <w:lang w:val="en-GB"/>
        </w:rPr>
        <w:t xml:space="preserve">It can be stated that the procedures investigated to reduce </w:t>
      </w:r>
      <w:r w:rsidRPr="009D12B1">
        <w:rPr>
          <w:lang w:val="en-GB"/>
        </w:rPr>
        <w:t>AOX below the limit value in the residue stream</w:t>
      </w:r>
      <w:r>
        <w:rPr>
          <w:lang w:val="en-GB"/>
        </w:rPr>
        <w:t xml:space="preserve"> were </w:t>
      </w:r>
      <w:r w:rsidRPr="009D12B1">
        <w:rPr>
          <w:lang w:val="en-GB"/>
        </w:rPr>
        <w:t>economically and technologically appropriate</w:t>
      </w:r>
      <w:r>
        <w:rPr>
          <w:lang w:val="en-GB"/>
        </w:rPr>
        <w:t xml:space="preserve">. </w:t>
      </w:r>
      <w:r w:rsidR="00394F8A" w:rsidRPr="009D12B1">
        <w:rPr>
          <w:lang w:val="en-GB"/>
        </w:rPr>
        <w:t>By using direct steam supply for heating, the condensing steam dilutes the residue. With energy integration, hot effluent process wastewater can be used to heat the feed stream, which can result i</w:t>
      </w:r>
      <w:r w:rsidR="00F9400A" w:rsidRPr="009D12B1">
        <w:rPr>
          <w:lang w:val="en-GB"/>
        </w:rPr>
        <w:t>n very significant</w:t>
      </w:r>
      <w:r w:rsidR="00394F8A" w:rsidRPr="009D12B1">
        <w:rPr>
          <w:lang w:val="en-GB"/>
        </w:rPr>
        <w:t xml:space="preserve"> energy savings.</w:t>
      </w:r>
    </w:p>
    <w:p w14:paraId="52AB9A35" w14:textId="0C0A48EC" w:rsidR="00394F8A" w:rsidRPr="009D12B1" w:rsidRDefault="009A2132" w:rsidP="001F745F">
      <w:pPr>
        <w:pStyle w:val="CETBodytext"/>
        <w:rPr>
          <w:lang w:val="en-GB"/>
        </w:rPr>
      </w:pPr>
      <w:r w:rsidRPr="009D12B1">
        <w:rPr>
          <w:lang w:val="en-GB"/>
        </w:rPr>
        <w:t>Each</w:t>
      </w:r>
      <w:r w:rsidR="00141B3A" w:rsidRPr="009D12B1">
        <w:rPr>
          <w:lang w:val="en-GB"/>
        </w:rPr>
        <w:t xml:space="preserve"> method has the appropriate separation efficiency in the aspect of AOX</w:t>
      </w:r>
      <w:r w:rsidRPr="009D12B1">
        <w:rPr>
          <w:lang w:val="en-GB"/>
        </w:rPr>
        <w:t>. However, the disadvantage of stripping is that it is difficult to extract AOX from condensate. In contrast, t</w:t>
      </w:r>
      <w:r w:rsidR="00394F8A" w:rsidRPr="009D12B1">
        <w:rPr>
          <w:lang w:val="en-GB"/>
        </w:rPr>
        <w:t>he distillate</w:t>
      </w:r>
      <w:r w:rsidR="00F9400A" w:rsidRPr="009D12B1">
        <w:rPr>
          <w:lang w:val="en-GB"/>
        </w:rPr>
        <w:t xml:space="preserve"> product</w:t>
      </w:r>
      <w:r w:rsidR="00394F8A" w:rsidRPr="009D12B1">
        <w:rPr>
          <w:lang w:val="en-GB"/>
        </w:rPr>
        <w:t xml:space="preserve">, which is mainly dichloromethane, can be recycled by adding a new column. This re-use fits into the concept of </w:t>
      </w:r>
      <w:r w:rsidR="00F9400A" w:rsidRPr="009D12B1">
        <w:rPr>
          <w:lang w:val="en-GB"/>
        </w:rPr>
        <w:t xml:space="preserve">the </w:t>
      </w:r>
      <w:r w:rsidR="00394F8A" w:rsidRPr="009D12B1">
        <w:rPr>
          <w:lang w:val="en-GB"/>
        </w:rPr>
        <w:t>circular economy</w:t>
      </w:r>
      <w:r w:rsidR="00F9400A" w:rsidRPr="009D12B1">
        <w:rPr>
          <w:lang w:val="en-GB"/>
        </w:rPr>
        <w:t>, therefore</w:t>
      </w:r>
      <w:r w:rsidR="00020212">
        <w:rPr>
          <w:lang w:val="en-GB"/>
        </w:rPr>
        <w:t xml:space="preserve"> </w:t>
      </w:r>
      <w:r w:rsidR="00F9400A" w:rsidRPr="009D12B1">
        <w:rPr>
          <w:lang w:val="en-GB"/>
        </w:rPr>
        <w:t xml:space="preserve">the </w:t>
      </w:r>
      <w:r w:rsidR="009C1F47" w:rsidRPr="009D12B1">
        <w:rPr>
          <w:lang w:val="en-GB"/>
        </w:rPr>
        <w:t xml:space="preserve">most </w:t>
      </w:r>
      <w:r w:rsidR="00F9400A" w:rsidRPr="009D12B1">
        <w:rPr>
          <w:lang w:val="en-GB"/>
        </w:rPr>
        <w:t xml:space="preserve">recommended method for </w:t>
      </w:r>
      <w:r w:rsidR="00020212">
        <w:rPr>
          <w:lang w:val="en-GB"/>
        </w:rPr>
        <w:t xml:space="preserve">the </w:t>
      </w:r>
      <w:r w:rsidR="00F9400A" w:rsidRPr="009D12B1">
        <w:rPr>
          <w:lang w:val="en-GB"/>
        </w:rPr>
        <w:t>treat</w:t>
      </w:r>
      <w:r w:rsidR="00020212">
        <w:rPr>
          <w:lang w:val="en-GB"/>
        </w:rPr>
        <w:t>ment</w:t>
      </w:r>
      <w:r w:rsidR="00F9400A" w:rsidRPr="009D12B1">
        <w:rPr>
          <w:lang w:val="en-GB"/>
        </w:rPr>
        <w:t xml:space="preserve"> of process wastewater with high AOX content is distillation with direct extraction.</w:t>
      </w:r>
    </w:p>
    <w:p w14:paraId="2A0559A6" w14:textId="77777777" w:rsidR="001F745F" w:rsidRPr="009D12B1" w:rsidRDefault="001F745F" w:rsidP="001F745F">
      <w:pPr>
        <w:pStyle w:val="CETAcknowledgementstitle"/>
      </w:pPr>
      <w:r w:rsidRPr="009D12B1">
        <w:t>Acknowledgments</w:t>
      </w:r>
    </w:p>
    <w:p w14:paraId="2A4CEE07" w14:textId="7EF2DA39" w:rsidR="001F745F" w:rsidRPr="009D12B1" w:rsidRDefault="0031110A" w:rsidP="001F745F">
      <w:pPr>
        <w:pStyle w:val="CETBodytext"/>
        <w:rPr>
          <w:lang w:val="en-GB"/>
        </w:rPr>
      </w:pPr>
      <w:r w:rsidRPr="009D12B1">
        <w:rPr>
          <w:lang w:val="en-GB"/>
        </w:rPr>
        <w:t>This publication was supported by NTP-NFTÖ-21-B-0014 National Talent Program of the Cabinet Office of the Prime Minister, MEC 140699, OTKA 128543 and OTKA 131586.</w:t>
      </w:r>
      <w:r w:rsidR="00734EAD" w:rsidRPr="009D12B1">
        <w:rPr>
          <w:lang w:val="en-GB"/>
        </w:rPr>
        <w:t xml:space="preserve"> </w:t>
      </w:r>
      <w:r w:rsidRPr="009D12B1">
        <w:rPr>
          <w:lang w:val="en-GB"/>
        </w:rPr>
        <w:t>The research reported in this paper and carried out at the Budapest University of Technology and Economics has been supported by the National Research Development and Innovation Fund (TKP2020 National Challenges Subprogram, Grant No. BME-NC)</w:t>
      </w:r>
      <w:r w:rsidR="00380091" w:rsidRPr="009D12B1">
        <w:rPr>
          <w:lang w:val="en-GB"/>
        </w:rPr>
        <w:t>.</w:t>
      </w:r>
    </w:p>
    <w:p w14:paraId="056BDEF7" w14:textId="4C0321F1" w:rsidR="007C5C3F" w:rsidRPr="009D12B1" w:rsidRDefault="001F745F" w:rsidP="001F745F">
      <w:pPr>
        <w:pStyle w:val="CETReference"/>
      </w:pPr>
      <w:r w:rsidRPr="009D12B1">
        <w:t>References</w:t>
      </w:r>
    </w:p>
    <w:p w14:paraId="2F3DF2B8" w14:textId="77777777" w:rsidR="00B56EB9" w:rsidRPr="009D12B1" w:rsidRDefault="00B56EB9" w:rsidP="00B56EB9">
      <w:pPr>
        <w:pStyle w:val="EndNoteBibliography"/>
        <w:ind w:left="720" w:hanging="720"/>
        <w:jc w:val="left"/>
        <w:rPr>
          <w:lang w:val="en-GB"/>
        </w:rPr>
      </w:pPr>
      <w:r w:rsidRPr="009D12B1">
        <w:rPr>
          <w:lang w:val="en-GB"/>
        </w:rPr>
        <w:t>28/2004. (XII. 25.) Ministry of Environment Regulation https://net.jogtar.hu/jr/gen/hjegy_doc.cgi?docid=A0400028.KVV</w:t>
      </w:r>
    </w:p>
    <w:p w14:paraId="76954FA3" w14:textId="77777777" w:rsidR="00B56EB9" w:rsidRPr="009D12B1" w:rsidRDefault="00B56EB9" w:rsidP="00B56EB9">
      <w:pPr>
        <w:pStyle w:val="EndNoteBibliography"/>
        <w:ind w:left="720" w:hanging="720"/>
        <w:rPr>
          <w:lang w:val="en-GB"/>
        </w:rPr>
      </w:pPr>
      <w:r w:rsidRPr="009D12B1">
        <w:rPr>
          <w:lang w:val="en-GB"/>
        </w:rPr>
        <w:t>Anastasio M., 2016, The circular economy: practical steps to enhance the EU package, Green Budget Europe.</w:t>
      </w:r>
    </w:p>
    <w:p w14:paraId="591D1567" w14:textId="77777777" w:rsidR="00B56EB9" w:rsidRPr="009D12B1" w:rsidRDefault="00B56EB9" w:rsidP="00B56EB9">
      <w:pPr>
        <w:pStyle w:val="EndNoteBibliography"/>
        <w:ind w:left="720" w:hanging="720"/>
        <w:rPr>
          <w:lang w:val="en-GB"/>
        </w:rPr>
      </w:pPr>
      <w:r w:rsidRPr="009D12B1">
        <w:rPr>
          <w:lang w:val="en-GB"/>
        </w:rPr>
        <w:t>Belis-Bergouignan M.C., Oltra V., Saint Jean M., 2004, Trajectories towards clean technology: Example of volatile organic compound emission reductions, Ecological Economics, 48, 201–220.</w:t>
      </w:r>
    </w:p>
    <w:p w14:paraId="4BCAED8E" w14:textId="77777777" w:rsidR="00B56EB9" w:rsidRPr="009D12B1" w:rsidRDefault="00B56EB9" w:rsidP="00B56EB9">
      <w:pPr>
        <w:pStyle w:val="EndNoteBibliography"/>
        <w:ind w:left="720" w:hanging="720"/>
        <w:rPr>
          <w:lang w:val="en-GB"/>
        </w:rPr>
      </w:pPr>
      <w:r w:rsidRPr="009D12B1">
        <w:rPr>
          <w:lang w:val="en-GB"/>
        </w:rPr>
        <w:t>Benko T., Szanyi A., Mizsey P., Fonyo Z., 2006, Environmental and economic comparison of waste solvent treatment options, Central European Journal of Chemistry, 4, 92–110.</w:t>
      </w:r>
    </w:p>
    <w:p w14:paraId="430831F5" w14:textId="77777777" w:rsidR="00B56EB9" w:rsidRPr="009D12B1" w:rsidRDefault="00B56EB9" w:rsidP="00B56EB9">
      <w:pPr>
        <w:pStyle w:val="EndNoteBibliography"/>
        <w:ind w:left="720" w:hanging="720"/>
        <w:rPr>
          <w:lang w:val="en-GB"/>
        </w:rPr>
      </w:pPr>
      <w:r w:rsidRPr="009D12B1">
        <w:rPr>
          <w:lang w:val="en-GB"/>
        </w:rPr>
        <w:t>Brinkmann T., Santonja G.G., Yükseler H., Roudier S., Sancho L.D., 2016, Best Available Techniques (BAT) Reference Document for Common Waste water and Waste Gas Treatment/Management Systems in the Chemical Sector, Industrial Emisssions Directive, 2010/75/EU, Integrated Pollution Prevention and Control, JRC Science for Policy Report.</w:t>
      </w:r>
    </w:p>
    <w:p w14:paraId="2C7167E3" w14:textId="77777777" w:rsidR="00B56EB9" w:rsidRPr="009D12B1" w:rsidRDefault="00B56EB9" w:rsidP="00B56EB9">
      <w:pPr>
        <w:pStyle w:val="EndNoteBibliography"/>
        <w:ind w:left="720" w:hanging="720"/>
        <w:rPr>
          <w:lang w:val="en-GB"/>
        </w:rPr>
      </w:pPr>
      <w:r w:rsidRPr="009D12B1">
        <w:rPr>
          <w:lang w:val="en-GB"/>
        </w:rPr>
        <w:t>Douglas J.M., 1988, Conceptual design of chemical processes, New York, McGraw-Hill.</w:t>
      </w:r>
    </w:p>
    <w:p w14:paraId="15AB27D0" w14:textId="77777777" w:rsidR="00B56EB9" w:rsidRPr="009D12B1" w:rsidRDefault="00B56EB9" w:rsidP="00B56EB9">
      <w:pPr>
        <w:pStyle w:val="EndNoteBibliography"/>
        <w:ind w:left="720" w:hanging="720"/>
        <w:rPr>
          <w:lang w:val="en-GB"/>
        </w:rPr>
      </w:pPr>
      <w:r w:rsidRPr="009D12B1">
        <w:rPr>
          <w:lang w:val="en-GB"/>
        </w:rPr>
        <w:t>Dursun D., Sengul F., 2006, Waste minimization study in a solvent-based paint manufacturing plant, Resources, Conservation and Recycling, 47, 316–331.</w:t>
      </w:r>
    </w:p>
    <w:p w14:paraId="622320D1" w14:textId="77777777" w:rsidR="00B56EB9" w:rsidRPr="009D12B1" w:rsidRDefault="00B56EB9" w:rsidP="00B56EB9">
      <w:pPr>
        <w:pStyle w:val="EndNoteBibliography"/>
        <w:ind w:left="720" w:hanging="720"/>
        <w:rPr>
          <w:lang w:val="en-GB"/>
        </w:rPr>
      </w:pPr>
      <w:r w:rsidRPr="009D12B1">
        <w:rPr>
          <w:lang w:val="en-GB"/>
        </w:rPr>
        <w:t>Hirata K., 2009, Heat Integration of Distillation Column, Chemical Engineering Transactions, 18, 39–44.</w:t>
      </w:r>
    </w:p>
    <w:p w14:paraId="78AECBFD" w14:textId="77777777" w:rsidR="00B56EB9" w:rsidRPr="009D12B1" w:rsidRDefault="00B56EB9" w:rsidP="00B56EB9">
      <w:pPr>
        <w:pStyle w:val="EndNoteBibliography"/>
        <w:ind w:left="720" w:hanging="720"/>
        <w:rPr>
          <w:lang w:val="en-GB"/>
        </w:rPr>
      </w:pPr>
      <w:r w:rsidRPr="009D12B1">
        <w:rPr>
          <w:lang w:val="en-GB"/>
        </w:rPr>
        <w:t>Masango P., 2005, Cleaner production of essential oils by steam distillation, Journal of Cleaner Production, 13, 833–839.</w:t>
      </w:r>
    </w:p>
    <w:p w14:paraId="64D48F7C" w14:textId="77777777" w:rsidR="00B56EB9" w:rsidRPr="009D12B1" w:rsidRDefault="00B56EB9" w:rsidP="00B56EB9">
      <w:pPr>
        <w:pStyle w:val="EndNoteBibliography"/>
        <w:ind w:left="720" w:hanging="720"/>
        <w:rPr>
          <w:lang w:val="en-GB"/>
        </w:rPr>
      </w:pPr>
      <w:r w:rsidRPr="009D12B1">
        <w:rPr>
          <w:lang w:val="en-GB"/>
        </w:rPr>
        <w:t>Mizsey P., 1994, Waste reduction in the chemical industry: a two level problem, Journal of Hazardous Materials, 37, 1–13.</w:t>
      </w:r>
    </w:p>
    <w:p w14:paraId="49917B83" w14:textId="77777777" w:rsidR="00B56EB9" w:rsidRPr="009D12B1" w:rsidRDefault="00B56EB9" w:rsidP="00B56EB9">
      <w:pPr>
        <w:pStyle w:val="EndNoteBibliography"/>
        <w:ind w:left="720" w:hanging="720"/>
        <w:rPr>
          <w:lang w:val="en-GB"/>
        </w:rPr>
      </w:pPr>
      <w:r w:rsidRPr="009D12B1">
        <w:rPr>
          <w:lang w:val="en-GB"/>
        </w:rPr>
        <w:t>Riese J., Grunewald M., 2018, Flexibility for Absorption and Distillation Columns, Chemical Engineering Transactions, 69, 787–792.</w:t>
      </w:r>
    </w:p>
    <w:p w14:paraId="6D3C26E8" w14:textId="77777777" w:rsidR="00B56EB9" w:rsidRPr="009D12B1" w:rsidRDefault="00B56EB9" w:rsidP="00B56EB9">
      <w:pPr>
        <w:pStyle w:val="EndNoteBibliography"/>
        <w:ind w:left="720" w:hanging="720"/>
        <w:rPr>
          <w:lang w:val="en-GB"/>
        </w:rPr>
      </w:pPr>
      <w:r w:rsidRPr="009D12B1">
        <w:rPr>
          <w:lang w:val="en-GB"/>
        </w:rPr>
        <w:t>Shestakova M, Sillanpää M., 2013, Removal of dichloromethane from ground and wastewater: A review, Chemosphere, 93, 1258–1267.</w:t>
      </w:r>
    </w:p>
    <w:p w14:paraId="37AD75B6" w14:textId="77777777" w:rsidR="00B56EB9" w:rsidRPr="009D12B1" w:rsidRDefault="00B56EB9" w:rsidP="00B56EB9">
      <w:pPr>
        <w:pStyle w:val="EndNoteBibliography"/>
        <w:ind w:left="720" w:hanging="720"/>
        <w:rPr>
          <w:lang w:val="en-GB"/>
        </w:rPr>
      </w:pPr>
      <w:r w:rsidRPr="009D12B1">
        <w:rPr>
          <w:lang w:val="en-GB"/>
        </w:rPr>
        <w:t>Toth A.J., 2015, Liquid Waste Treatment with Physicochemical Tools for Environmental Protection, PhD Thesis, Budapest University of Technology and Economics, Budapest.</w:t>
      </w:r>
    </w:p>
    <w:p w14:paraId="1489A275" w14:textId="77777777" w:rsidR="00B56EB9" w:rsidRPr="009D12B1" w:rsidRDefault="00B56EB9" w:rsidP="00B56EB9">
      <w:pPr>
        <w:pStyle w:val="EndNoteBibliography"/>
        <w:ind w:left="720" w:hanging="720"/>
        <w:rPr>
          <w:lang w:val="en-GB"/>
        </w:rPr>
      </w:pPr>
      <w:r w:rsidRPr="009D12B1">
        <w:rPr>
          <w:lang w:val="en-GB"/>
        </w:rPr>
        <w:t>Toth A.J., Haaz E., Nagy T., Tari R., Tarjani A.J., Fozer D., et al., 2017, Evaluation of the accuracy of modelling the separation of highly non-ideal mixtures: extractive heterogeneous-azeotropic distillation, In: Espuña A, Graells M, Puigjaner L, editors. Computer Aided Chemical Engineering, Elsevier, 40, 241–246.</w:t>
      </w:r>
    </w:p>
    <w:p w14:paraId="7F2A2616" w14:textId="77777777" w:rsidR="00B56EB9" w:rsidRPr="009D12B1" w:rsidRDefault="00B56EB9" w:rsidP="00B56EB9">
      <w:pPr>
        <w:pStyle w:val="EndNoteBibliography"/>
        <w:ind w:left="720" w:hanging="720"/>
        <w:rPr>
          <w:lang w:val="en-GB"/>
        </w:rPr>
      </w:pPr>
      <w:r w:rsidRPr="009D12B1">
        <w:rPr>
          <w:lang w:val="en-GB"/>
        </w:rPr>
        <w:t>Toth A.J., Haaz E., Nagy T., Tarjani A.J., Fozer D., Andre A., et al., 2018a, Novel method for the removal of organic halogens from process wastewaters enabling water reuse</w:t>
      </w:r>
      <w:r w:rsidRPr="009D12B1">
        <w:rPr>
          <w:lang w:val="en-GB"/>
        </w:rPr>
        <w:tab/>
        <w:t>, Desalination and Water Treatment, 130, 54–62.</w:t>
      </w:r>
    </w:p>
    <w:p w14:paraId="0F04140E" w14:textId="77777777" w:rsidR="00B56EB9" w:rsidRPr="009D12B1" w:rsidRDefault="00B56EB9" w:rsidP="00B56EB9">
      <w:pPr>
        <w:pStyle w:val="EndNoteBibliography"/>
        <w:ind w:left="720" w:hanging="720"/>
        <w:rPr>
          <w:lang w:val="en-GB"/>
        </w:rPr>
      </w:pPr>
      <w:r w:rsidRPr="009D12B1">
        <w:rPr>
          <w:lang w:val="en-GB"/>
        </w:rPr>
        <w:t>Toth A.J., Mizsey P., 2015, Comparison of air and steam stripping: removal of organic halogen compounds from process wastewaters, International Journal of Environmental Science and Technology, 12, 1321–1330.</w:t>
      </w:r>
    </w:p>
    <w:p w14:paraId="2A820C84" w14:textId="77777777" w:rsidR="00B56EB9" w:rsidRPr="009D12B1" w:rsidRDefault="00B56EB9" w:rsidP="00B56EB9">
      <w:pPr>
        <w:pStyle w:val="EndNoteBibliography"/>
        <w:ind w:left="720" w:hanging="720"/>
        <w:rPr>
          <w:lang w:val="en-GB"/>
        </w:rPr>
      </w:pPr>
      <w:r w:rsidRPr="009D12B1">
        <w:rPr>
          <w:lang w:val="en-GB"/>
        </w:rPr>
        <w:t>Toth A.J., Szilagyi B., Haaz E., Solti S., Nagy T., Tarjani A.J., et al., 2018b, Separation of mixture containing maximum boiling azeotrope with extractive heterogeneous-azeotropic distillation, Chemical Engineering Transactions, 69, 571–576.</w:t>
      </w:r>
    </w:p>
    <w:sectPr w:rsidR="00B56EB9" w:rsidRPr="009D12B1"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BDF483" w14:textId="77777777" w:rsidR="00D234A1" w:rsidRDefault="00D234A1" w:rsidP="004F5E36">
      <w:r>
        <w:separator/>
      </w:r>
    </w:p>
  </w:endnote>
  <w:endnote w:type="continuationSeparator" w:id="0">
    <w:p w14:paraId="79C258A6" w14:textId="77777777" w:rsidR="00D234A1" w:rsidRDefault="00D234A1"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Consolas">
    <w:panose1 w:val="020B0609020204030204"/>
    <w:charset w:val="EE"/>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DD8D1" w14:textId="77777777" w:rsidR="00D234A1" w:rsidRDefault="00D234A1" w:rsidP="004F5E36">
      <w:r>
        <w:separator/>
      </w:r>
    </w:p>
  </w:footnote>
  <w:footnote w:type="continuationSeparator" w:id="0">
    <w:p w14:paraId="1F94A3FF" w14:textId="77777777" w:rsidR="00D234A1" w:rsidRDefault="00D234A1"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58AF15E"/>
    <w:lvl w:ilvl="0">
      <w:start w:val="1"/>
      <w:numFmt w:val="decimal"/>
      <w:pStyle w:val="Szmozottlista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Szmozottlista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Szmozottlista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Szmozottlista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Felsorols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Felsorols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Felsorols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Felsorols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Szmozottlista"/>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Felsorols"/>
      <w:lvlText w:val=""/>
      <w:lvlJc w:val="left"/>
      <w:pPr>
        <w:tabs>
          <w:tab w:val="num" w:pos="360"/>
        </w:tabs>
        <w:ind w:left="360" w:hanging="360"/>
      </w:pPr>
      <w:rPr>
        <w:rFonts w:ascii="Symbol" w:hAnsi="Symbol" w:hint="default"/>
      </w:rPr>
    </w:lvl>
  </w:abstractNum>
  <w:abstractNum w:abstractNumId="10" w15:restartNumberingAfterBreak="0">
    <w:nsid w:val="0DAE114D"/>
    <w:multiLevelType w:val="hybridMultilevel"/>
    <w:tmpl w:val="ED5A394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Egyszertblzat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2"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1"/>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3"/>
  </w:num>
  <w:num w:numId="14">
    <w:abstractNumId w:val="19"/>
  </w:num>
  <w:num w:numId="15">
    <w:abstractNumId w:val="21"/>
  </w:num>
  <w:num w:numId="16">
    <w:abstractNumId w:val="20"/>
  </w:num>
  <w:num w:numId="17">
    <w:abstractNumId w:val="12"/>
  </w:num>
  <w:num w:numId="18">
    <w:abstractNumId w:val="13"/>
    <w:lvlOverride w:ilvl="0">
      <w:startOverride w:val="1"/>
    </w:lvlOverride>
  </w:num>
  <w:num w:numId="19">
    <w:abstractNumId w:val="17"/>
  </w:num>
  <w:num w:numId="20">
    <w:abstractNumId w:val="16"/>
  </w:num>
  <w:num w:numId="21">
    <w:abstractNumId w:val="15"/>
  </w:num>
  <w:num w:numId="22">
    <w:abstractNumId w:val="14"/>
  </w:num>
  <w:num w:numId="2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TI0NzezsDA3M7MwMTJW0lEKTi0uzszPAymwrAUAugS3IywAAAA="/>
    <w:docVar w:name="EN.InstantFormat" w:val="&lt;ENInstantFormat&gt;&lt;Enabled&gt;1&lt;/Enabled&gt;&lt;ScanUnformatted&gt;1&lt;/ScanUnformatted&gt;&lt;ScanChanges&gt;1&lt;/ScanChanges&gt;&lt;Suspended&gt;0&lt;/Suspended&gt;&lt;/ENInstantFormat&gt;"/>
    <w:docVar w:name="EN.Layout" w:val="&lt;ENLayout&gt;&lt;Style&gt;Science Total Environ&lt;/Style&gt;&lt;LeftDelim&gt;{&lt;/LeftDelim&gt;&lt;RightDelim&gt;}&lt;/RightDelim&gt;&lt;FontName&gt;Arial&lt;/FontName&gt;&lt;FontSize&gt;9&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x9px29zjf0rs5ea5ry5ptsydepaz0d0d0vv&quot;&gt;My EndNote Library-Saved-Saved-Saved-Saved-Saved-Saved&lt;record-ids&gt;&lt;item&gt;8&lt;/item&gt;&lt;item&gt;62&lt;/item&gt;&lt;item&gt;142&lt;/item&gt;&lt;item&gt;148&lt;/item&gt;&lt;item&gt;183&lt;/item&gt;&lt;item&gt;252&lt;/item&gt;&lt;item&gt;815&lt;/item&gt;&lt;item&gt;1599&lt;/item&gt;&lt;item&gt;1661&lt;/item&gt;&lt;item&gt;1735&lt;/item&gt;&lt;item&gt;2044&lt;/item&gt;&lt;item&gt;2839&lt;/item&gt;&lt;item&gt;3336&lt;/item&gt;&lt;item&gt;3439&lt;/item&gt;&lt;item&gt;3748&lt;/item&gt;&lt;item&gt;3749&lt;/item&gt;&lt;item&gt;3750&lt;/item&gt;&lt;/record-ids&gt;&lt;/item&gt;&lt;/Libraries&gt;"/>
  </w:docVars>
  <w:rsids>
    <w:rsidRoot w:val="000E414A"/>
    <w:rsid w:val="000027C0"/>
    <w:rsid w:val="000052FB"/>
    <w:rsid w:val="000117CB"/>
    <w:rsid w:val="00020212"/>
    <w:rsid w:val="0002356A"/>
    <w:rsid w:val="0003148D"/>
    <w:rsid w:val="00031EEC"/>
    <w:rsid w:val="000429AC"/>
    <w:rsid w:val="00051566"/>
    <w:rsid w:val="000541EE"/>
    <w:rsid w:val="00060196"/>
    <w:rsid w:val="00062A9A"/>
    <w:rsid w:val="00065058"/>
    <w:rsid w:val="00086C39"/>
    <w:rsid w:val="000A03B2"/>
    <w:rsid w:val="000A1F45"/>
    <w:rsid w:val="000B5616"/>
    <w:rsid w:val="000B632B"/>
    <w:rsid w:val="000D0268"/>
    <w:rsid w:val="000D1DDD"/>
    <w:rsid w:val="000D34BE"/>
    <w:rsid w:val="000E102F"/>
    <w:rsid w:val="000E36F1"/>
    <w:rsid w:val="000E3A73"/>
    <w:rsid w:val="000E414A"/>
    <w:rsid w:val="000E5F09"/>
    <w:rsid w:val="000F093C"/>
    <w:rsid w:val="000F28B4"/>
    <w:rsid w:val="000F787B"/>
    <w:rsid w:val="00117ABF"/>
    <w:rsid w:val="0012091F"/>
    <w:rsid w:val="00126BC2"/>
    <w:rsid w:val="001308B6"/>
    <w:rsid w:val="0013121F"/>
    <w:rsid w:val="00131FE6"/>
    <w:rsid w:val="0013201D"/>
    <w:rsid w:val="0013263F"/>
    <w:rsid w:val="001331DF"/>
    <w:rsid w:val="00134DE4"/>
    <w:rsid w:val="0014034D"/>
    <w:rsid w:val="00141B3A"/>
    <w:rsid w:val="00144D16"/>
    <w:rsid w:val="00150E59"/>
    <w:rsid w:val="00152DE3"/>
    <w:rsid w:val="00164CF9"/>
    <w:rsid w:val="001667A6"/>
    <w:rsid w:val="00184AD6"/>
    <w:rsid w:val="00185F79"/>
    <w:rsid w:val="001964F5"/>
    <w:rsid w:val="001A4AF7"/>
    <w:rsid w:val="001B0349"/>
    <w:rsid w:val="001B1E93"/>
    <w:rsid w:val="001B4FA6"/>
    <w:rsid w:val="001B65C1"/>
    <w:rsid w:val="001C684B"/>
    <w:rsid w:val="001D0CFB"/>
    <w:rsid w:val="001D3C40"/>
    <w:rsid w:val="001D53FC"/>
    <w:rsid w:val="001E3EDA"/>
    <w:rsid w:val="001F42A5"/>
    <w:rsid w:val="001F745F"/>
    <w:rsid w:val="001F7B9D"/>
    <w:rsid w:val="00201C93"/>
    <w:rsid w:val="00206DD6"/>
    <w:rsid w:val="00212BAA"/>
    <w:rsid w:val="002224B4"/>
    <w:rsid w:val="002265DA"/>
    <w:rsid w:val="002442A8"/>
    <w:rsid w:val="002447EF"/>
    <w:rsid w:val="00251550"/>
    <w:rsid w:val="00263B05"/>
    <w:rsid w:val="0027221A"/>
    <w:rsid w:val="00275B61"/>
    <w:rsid w:val="00280FAF"/>
    <w:rsid w:val="00282656"/>
    <w:rsid w:val="002909A2"/>
    <w:rsid w:val="0029585F"/>
    <w:rsid w:val="00296829"/>
    <w:rsid w:val="00296B83"/>
    <w:rsid w:val="002B4015"/>
    <w:rsid w:val="002B78CE"/>
    <w:rsid w:val="002C2FB6"/>
    <w:rsid w:val="002D16A9"/>
    <w:rsid w:val="002D1ADB"/>
    <w:rsid w:val="002D7EE6"/>
    <w:rsid w:val="002E5FA7"/>
    <w:rsid w:val="002F3309"/>
    <w:rsid w:val="003008CE"/>
    <w:rsid w:val="003009B7"/>
    <w:rsid w:val="00300E56"/>
    <w:rsid w:val="00303BD7"/>
    <w:rsid w:val="0030469C"/>
    <w:rsid w:val="00305799"/>
    <w:rsid w:val="0031110A"/>
    <w:rsid w:val="00312126"/>
    <w:rsid w:val="0031535F"/>
    <w:rsid w:val="00321CA6"/>
    <w:rsid w:val="00322E01"/>
    <w:rsid w:val="00323763"/>
    <w:rsid w:val="00334C09"/>
    <w:rsid w:val="00342857"/>
    <w:rsid w:val="00345BDA"/>
    <w:rsid w:val="00356837"/>
    <w:rsid w:val="003723D4"/>
    <w:rsid w:val="00380091"/>
    <w:rsid w:val="003811EB"/>
    <w:rsid w:val="00381905"/>
    <w:rsid w:val="00384CC8"/>
    <w:rsid w:val="003871FD"/>
    <w:rsid w:val="00394F8A"/>
    <w:rsid w:val="003A0B86"/>
    <w:rsid w:val="003A1E30"/>
    <w:rsid w:val="003A2829"/>
    <w:rsid w:val="003A7D1C"/>
    <w:rsid w:val="003B304B"/>
    <w:rsid w:val="003B3146"/>
    <w:rsid w:val="003D5818"/>
    <w:rsid w:val="003D74E6"/>
    <w:rsid w:val="003E6A43"/>
    <w:rsid w:val="003F015E"/>
    <w:rsid w:val="003F6E81"/>
    <w:rsid w:val="003F73A1"/>
    <w:rsid w:val="003F77EE"/>
    <w:rsid w:val="00400414"/>
    <w:rsid w:val="00404B65"/>
    <w:rsid w:val="00410A28"/>
    <w:rsid w:val="0041446B"/>
    <w:rsid w:val="00427CF6"/>
    <w:rsid w:val="0044329C"/>
    <w:rsid w:val="00452CA1"/>
    <w:rsid w:val="00453E24"/>
    <w:rsid w:val="00457456"/>
    <w:rsid w:val="004577FE"/>
    <w:rsid w:val="00457B9C"/>
    <w:rsid w:val="0046164A"/>
    <w:rsid w:val="004628D2"/>
    <w:rsid w:val="00462DCD"/>
    <w:rsid w:val="004648AD"/>
    <w:rsid w:val="004703A9"/>
    <w:rsid w:val="004703F6"/>
    <w:rsid w:val="004758E0"/>
    <w:rsid w:val="004760DE"/>
    <w:rsid w:val="004763D7"/>
    <w:rsid w:val="00476CCE"/>
    <w:rsid w:val="00484090"/>
    <w:rsid w:val="00484B9B"/>
    <w:rsid w:val="004A004E"/>
    <w:rsid w:val="004A24CF"/>
    <w:rsid w:val="004A65A5"/>
    <w:rsid w:val="004B4E87"/>
    <w:rsid w:val="004C3D1D"/>
    <w:rsid w:val="004C7913"/>
    <w:rsid w:val="004E4DD6"/>
    <w:rsid w:val="004F5E36"/>
    <w:rsid w:val="00505D8A"/>
    <w:rsid w:val="00507B47"/>
    <w:rsid w:val="00507BEF"/>
    <w:rsid w:val="00507CC9"/>
    <w:rsid w:val="005119A5"/>
    <w:rsid w:val="0051208B"/>
    <w:rsid w:val="0051656B"/>
    <w:rsid w:val="005278B7"/>
    <w:rsid w:val="00530973"/>
    <w:rsid w:val="00532016"/>
    <w:rsid w:val="0053324F"/>
    <w:rsid w:val="005346C8"/>
    <w:rsid w:val="00541B70"/>
    <w:rsid w:val="00543E7D"/>
    <w:rsid w:val="00544E23"/>
    <w:rsid w:val="00547A68"/>
    <w:rsid w:val="005531C9"/>
    <w:rsid w:val="00570C43"/>
    <w:rsid w:val="005743BF"/>
    <w:rsid w:val="00580892"/>
    <w:rsid w:val="00580BA3"/>
    <w:rsid w:val="00597009"/>
    <w:rsid w:val="005A1949"/>
    <w:rsid w:val="005B2110"/>
    <w:rsid w:val="005B61E6"/>
    <w:rsid w:val="005C77E1"/>
    <w:rsid w:val="005D18CF"/>
    <w:rsid w:val="005D52A4"/>
    <w:rsid w:val="005D668A"/>
    <w:rsid w:val="005D6A2F"/>
    <w:rsid w:val="005E1A82"/>
    <w:rsid w:val="005E794C"/>
    <w:rsid w:val="005F0A28"/>
    <w:rsid w:val="005F0E5E"/>
    <w:rsid w:val="00600535"/>
    <w:rsid w:val="0060063E"/>
    <w:rsid w:val="00601C5E"/>
    <w:rsid w:val="00610CD6"/>
    <w:rsid w:val="00620DEE"/>
    <w:rsid w:val="00621F92"/>
    <w:rsid w:val="0062280A"/>
    <w:rsid w:val="00625639"/>
    <w:rsid w:val="00631B33"/>
    <w:rsid w:val="0064184D"/>
    <w:rsid w:val="006422CC"/>
    <w:rsid w:val="00660E3E"/>
    <w:rsid w:val="00662E74"/>
    <w:rsid w:val="00676C4A"/>
    <w:rsid w:val="00680C23"/>
    <w:rsid w:val="0069318A"/>
    <w:rsid w:val="00693766"/>
    <w:rsid w:val="006A3281"/>
    <w:rsid w:val="006B4888"/>
    <w:rsid w:val="006C2E45"/>
    <w:rsid w:val="006C359C"/>
    <w:rsid w:val="006C5579"/>
    <w:rsid w:val="006D6E8B"/>
    <w:rsid w:val="006E737D"/>
    <w:rsid w:val="00703DE5"/>
    <w:rsid w:val="00710F05"/>
    <w:rsid w:val="00713973"/>
    <w:rsid w:val="00720A24"/>
    <w:rsid w:val="00732386"/>
    <w:rsid w:val="00734EAD"/>
    <w:rsid w:val="0073514D"/>
    <w:rsid w:val="007447F3"/>
    <w:rsid w:val="00746957"/>
    <w:rsid w:val="0075499F"/>
    <w:rsid w:val="007567BC"/>
    <w:rsid w:val="00764A0B"/>
    <w:rsid w:val="007661C8"/>
    <w:rsid w:val="0077098D"/>
    <w:rsid w:val="007911DC"/>
    <w:rsid w:val="0079183D"/>
    <w:rsid w:val="00791CBD"/>
    <w:rsid w:val="007931FA"/>
    <w:rsid w:val="007A4861"/>
    <w:rsid w:val="007A7BBA"/>
    <w:rsid w:val="007B0C50"/>
    <w:rsid w:val="007B48F9"/>
    <w:rsid w:val="007B61E0"/>
    <w:rsid w:val="007B767E"/>
    <w:rsid w:val="007C1A43"/>
    <w:rsid w:val="007C5C3F"/>
    <w:rsid w:val="007E4E86"/>
    <w:rsid w:val="007F63D6"/>
    <w:rsid w:val="0080013E"/>
    <w:rsid w:val="0080415C"/>
    <w:rsid w:val="00813288"/>
    <w:rsid w:val="008168FC"/>
    <w:rsid w:val="00830996"/>
    <w:rsid w:val="00834241"/>
    <w:rsid w:val="008345F1"/>
    <w:rsid w:val="00836E2B"/>
    <w:rsid w:val="008415EE"/>
    <w:rsid w:val="00864FB1"/>
    <w:rsid w:val="00865B07"/>
    <w:rsid w:val="008667EA"/>
    <w:rsid w:val="0087138C"/>
    <w:rsid w:val="00874A19"/>
    <w:rsid w:val="0087637F"/>
    <w:rsid w:val="00892AD5"/>
    <w:rsid w:val="00896008"/>
    <w:rsid w:val="008A1512"/>
    <w:rsid w:val="008B17B1"/>
    <w:rsid w:val="008D32B9"/>
    <w:rsid w:val="008D433B"/>
    <w:rsid w:val="008D44B5"/>
    <w:rsid w:val="008D6458"/>
    <w:rsid w:val="008E4FF3"/>
    <w:rsid w:val="008E566E"/>
    <w:rsid w:val="008F0609"/>
    <w:rsid w:val="00900681"/>
    <w:rsid w:val="0090161A"/>
    <w:rsid w:val="00901EB6"/>
    <w:rsid w:val="00904C62"/>
    <w:rsid w:val="00905046"/>
    <w:rsid w:val="00922BA8"/>
    <w:rsid w:val="00924DAC"/>
    <w:rsid w:val="00927058"/>
    <w:rsid w:val="0093185B"/>
    <w:rsid w:val="00934762"/>
    <w:rsid w:val="00942750"/>
    <w:rsid w:val="009450CE"/>
    <w:rsid w:val="0094680B"/>
    <w:rsid w:val="00947179"/>
    <w:rsid w:val="0095164B"/>
    <w:rsid w:val="00954090"/>
    <w:rsid w:val="009573E7"/>
    <w:rsid w:val="00963E05"/>
    <w:rsid w:val="00966924"/>
    <w:rsid w:val="00967843"/>
    <w:rsid w:val="00967D54"/>
    <w:rsid w:val="00971028"/>
    <w:rsid w:val="0098423B"/>
    <w:rsid w:val="00993B84"/>
    <w:rsid w:val="00996483"/>
    <w:rsid w:val="00996F5A"/>
    <w:rsid w:val="009A2132"/>
    <w:rsid w:val="009B041A"/>
    <w:rsid w:val="009B204D"/>
    <w:rsid w:val="009C1F47"/>
    <w:rsid w:val="009C37C3"/>
    <w:rsid w:val="009C6341"/>
    <w:rsid w:val="009C7C86"/>
    <w:rsid w:val="009D12B1"/>
    <w:rsid w:val="009D2FF7"/>
    <w:rsid w:val="009E1A42"/>
    <w:rsid w:val="009E7884"/>
    <w:rsid w:val="009E788A"/>
    <w:rsid w:val="009F0E08"/>
    <w:rsid w:val="00A008C4"/>
    <w:rsid w:val="00A04B03"/>
    <w:rsid w:val="00A07A77"/>
    <w:rsid w:val="00A1763D"/>
    <w:rsid w:val="00A17CEC"/>
    <w:rsid w:val="00A27EF0"/>
    <w:rsid w:val="00A42361"/>
    <w:rsid w:val="00A50B20"/>
    <w:rsid w:val="00A51390"/>
    <w:rsid w:val="00A60D13"/>
    <w:rsid w:val="00A62B45"/>
    <w:rsid w:val="00A72745"/>
    <w:rsid w:val="00A74375"/>
    <w:rsid w:val="00A75C43"/>
    <w:rsid w:val="00A76EFC"/>
    <w:rsid w:val="00A91010"/>
    <w:rsid w:val="00A97F29"/>
    <w:rsid w:val="00AA702E"/>
    <w:rsid w:val="00AB0964"/>
    <w:rsid w:val="00AB3DC8"/>
    <w:rsid w:val="00AB5011"/>
    <w:rsid w:val="00AB57F9"/>
    <w:rsid w:val="00AC5CA3"/>
    <w:rsid w:val="00AC7368"/>
    <w:rsid w:val="00AC7DF8"/>
    <w:rsid w:val="00AD00B4"/>
    <w:rsid w:val="00AD060D"/>
    <w:rsid w:val="00AD0ECD"/>
    <w:rsid w:val="00AD16B9"/>
    <w:rsid w:val="00AE377D"/>
    <w:rsid w:val="00AF0EBA"/>
    <w:rsid w:val="00B02C8A"/>
    <w:rsid w:val="00B10294"/>
    <w:rsid w:val="00B17FBD"/>
    <w:rsid w:val="00B20DDC"/>
    <w:rsid w:val="00B229F7"/>
    <w:rsid w:val="00B23B5F"/>
    <w:rsid w:val="00B23F06"/>
    <w:rsid w:val="00B25903"/>
    <w:rsid w:val="00B315A6"/>
    <w:rsid w:val="00B31813"/>
    <w:rsid w:val="00B33365"/>
    <w:rsid w:val="00B56EB9"/>
    <w:rsid w:val="00B57B36"/>
    <w:rsid w:val="00B57E6F"/>
    <w:rsid w:val="00B803D0"/>
    <w:rsid w:val="00B82FA6"/>
    <w:rsid w:val="00B8686D"/>
    <w:rsid w:val="00B93F69"/>
    <w:rsid w:val="00B94CA4"/>
    <w:rsid w:val="00BA0B13"/>
    <w:rsid w:val="00BB1DDC"/>
    <w:rsid w:val="00BB7DAE"/>
    <w:rsid w:val="00BC30C9"/>
    <w:rsid w:val="00BD077D"/>
    <w:rsid w:val="00BE3E58"/>
    <w:rsid w:val="00C01616"/>
    <w:rsid w:val="00C0162B"/>
    <w:rsid w:val="00C068ED"/>
    <w:rsid w:val="00C171C7"/>
    <w:rsid w:val="00C22E0C"/>
    <w:rsid w:val="00C345B1"/>
    <w:rsid w:val="00C40142"/>
    <w:rsid w:val="00C4036B"/>
    <w:rsid w:val="00C42871"/>
    <w:rsid w:val="00C524B6"/>
    <w:rsid w:val="00C52C3C"/>
    <w:rsid w:val="00C57182"/>
    <w:rsid w:val="00C57863"/>
    <w:rsid w:val="00C655FD"/>
    <w:rsid w:val="00C75407"/>
    <w:rsid w:val="00C80FD6"/>
    <w:rsid w:val="00C870A8"/>
    <w:rsid w:val="00C94434"/>
    <w:rsid w:val="00C96A85"/>
    <w:rsid w:val="00CA0D75"/>
    <w:rsid w:val="00CA1C95"/>
    <w:rsid w:val="00CA5A9C"/>
    <w:rsid w:val="00CC4C20"/>
    <w:rsid w:val="00CD0CD0"/>
    <w:rsid w:val="00CD1352"/>
    <w:rsid w:val="00CD3517"/>
    <w:rsid w:val="00CD452C"/>
    <w:rsid w:val="00CD5FE2"/>
    <w:rsid w:val="00CE0A66"/>
    <w:rsid w:val="00CE0E9D"/>
    <w:rsid w:val="00CE7C68"/>
    <w:rsid w:val="00CF2D50"/>
    <w:rsid w:val="00CF72D2"/>
    <w:rsid w:val="00D02B4C"/>
    <w:rsid w:val="00D0371C"/>
    <w:rsid w:val="00D040C4"/>
    <w:rsid w:val="00D113F2"/>
    <w:rsid w:val="00D15073"/>
    <w:rsid w:val="00D17913"/>
    <w:rsid w:val="00D234A1"/>
    <w:rsid w:val="00D3045B"/>
    <w:rsid w:val="00D35B4D"/>
    <w:rsid w:val="00D3733F"/>
    <w:rsid w:val="00D46B7E"/>
    <w:rsid w:val="00D57C84"/>
    <w:rsid w:val="00D6057D"/>
    <w:rsid w:val="00D836C5"/>
    <w:rsid w:val="00D84576"/>
    <w:rsid w:val="00DA1399"/>
    <w:rsid w:val="00DA24C6"/>
    <w:rsid w:val="00DA4D7B"/>
    <w:rsid w:val="00DB2181"/>
    <w:rsid w:val="00DC4C64"/>
    <w:rsid w:val="00DD1A4A"/>
    <w:rsid w:val="00DE264A"/>
    <w:rsid w:val="00DF2BDF"/>
    <w:rsid w:val="00DF5072"/>
    <w:rsid w:val="00E01A1B"/>
    <w:rsid w:val="00E02D18"/>
    <w:rsid w:val="00E033B4"/>
    <w:rsid w:val="00E041E7"/>
    <w:rsid w:val="00E07B2E"/>
    <w:rsid w:val="00E23CA1"/>
    <w:rsid w:val="00E24EFD"/>
    <w:rsid w:val="00E37EB9"/>
    <w:rsid w:val="00E409A8"/>
    <w:rsid w:val="00E45E83"/>
    <w:rsid w:val="00E50C12"/>
    <w:rsid w:val="00E6530A"/>
    <w:rsid w:val="00E65B91"/>
    <w:rsid w:val="00E7209D"/>
    <w:rsid w:val="00E72EAD"/>
    <w:rsid w:val="00E77223"/>
    <w:rsid w:val="00E8528B"/>
    <w:rsid w:val="00E85B94"/>
    <w:rsid w:val="00E87001"/>
    <w:rsid w:val="00E978D0"/>
    <w:rsid w:val="00EA4613"/>
    <w:rsid w:val="00EA7F91"/>
    <w:rsid w:val="00EB1523"/>
    <w:rsid w:val="00EB2945"/>
    <w:rsid w:val="00EC0E49"/>
    <w:rsid w:val="00EC101F"/>
    <w:rsid w:val="00EC1CE7"/>
    <w:rsid w:val="00EC1D9F"/>
    <w:rsid w:val="00EE0131"/>
    <w:rsid w:val="00EE17B0"/>
    <w:rsid w:val="00EE4E1B"/>
    <w:rsid w:val="00EF06D9"/>
    <w:rsid w:val="00EF23F9"/>
    <w:rsid w:val="00EF5F84"/>
    <w:rsid w:val="00F10573"/>
    <w:rsid w:val="00F16642"/>
    <w:rsid w:val="00F30C64"/>
    <w:rsid w:val="00F32BA2"/>
    <w:rsid w:val="00F32CDB"/>
    <w:rsid w:val="00F33496"/>
    <w:rsid w:val="00F35263"/>
    <w:rsid w:val="00F43FD4"/>
    <w:rsid w:val="00F44390"/>
    <w:rsid w:val="00F510EC"/>
    <w:rsid w:val="00F52F35"/>
    <w:rsid w:val="00F5424F"/>
    <w:rsid w:val="00F565FE"/>
    <w:rsid w:val="00F60938"/>
    <w:rsid w:val="00F63A70"/>
    <w:rsid w:val="00F64355"/>
    <w:rsid w:val="00F7534E"/>
    <w:rsid w:val="00F91B71"/>
    <w:rsid w:val="00F9400A"/>
    <w:rsid w:val="00FA179C"/>
    <w:rsid w:val="00FA21D0"/>
    <w:rsid w:val="00FA5F5F"/>
    <w:rsid w:val="00FB6054"/>
    <w:rsid w:val="00FB730C"/>
    <w:rsid w:val="00FC2695"/>
    <w:rsid w:val="00FC3CAB"/>
    <w:rsid w:val="00FC3E03"/>
    <w:rsid w:val="00FC3FC1"/>
    <w:rsid w:val="00FE2F29"/>
    <w:rsid w:val="00FE3951"/>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E0CC22"/>
  <w14:defaultImageDpi w14:val="330"/>
  <w15:docId w15:val="{18CA893F-645F-4000-83E7-6E774AE52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Cmsor1">
    <w:name w:val="heading 1"/>
    <w:basedOn w:val="CETHeading1"/>
    <w:next w:val="Norml"/>
    <w:link w:val="Cmsor1Char"/>
    <w:uiPriority w:val="9"/>
    <w:rsid w:val="004F5E36"/>
    <w:pPr>
      <w:tabs>
        <w:tab w:val="clear" w:pos="360"/>
        <w:tab w:val="right" w:pos="7100"/>
      </w:tabs>
      <w:jc w:val="both"/>
      <w:outlineLvl w:val="0"/>
    </w:pPr>
    <w:rPr>
      <w:lang w:val="en-GB"/>
    </w:rPr>
  </w:style>
  <w:style w:type="paragraph" w:styleId="Cmsor2">
    <w:name w:val="heading 2"/>
    <w:basedOn w:val="Norml"/>
    <w:next w:val="Norml"/>
    <w:link w:val="Cmsor2Char"/>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Cmsor5">
    <w:name w:val="heading 5"/>
    <w:basedOn w:val="Norml"/>
    <w:next w:val="Norml"/>
    <w:link w:val="Cmsor5Char"/>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Cmsor6">
    <w:name w:val="heading 6"/>
    <w:basedOn w:val="Norml"/>
    <w:next w:val="Norml"/>
    <w:link w:val="Cmsor6Char"/>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Cmsor7">
    <w:name w:val="heading 7"/>
    <w:basedOn w:val="Norml"/>
    <w:next w:val="Norml"/>
    <w:link w:val="Cmsor7Char"/>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Cmsor8">
    <w:name w:val="heading 8"/>
    <w:basedOn w:val="Norml"/>
    <w:next w:val="Norml"/>
    <w:link w:val="Cmsor8Char"/>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Cmsor9">
    <w:name w:val="heading 9"/>
    <w:basedOn w:val="Norml"/>
    <w:next w:val="Norml"/>
    <w:link w:val="Cmsor9Char"/>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Egyszertblzat1">
    <w:name w:val="Table Simple 1"/>
    <w:basedOn w:val="Normltblzat"/>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Jegyzethivatkozs">
    <w:name w:val="annotation reference"/>
    <w:basedOn w:val="Bekezdsalapbettpusa"/>
    <w:uiPriority w:val="99"/>
    <w:semiHidden/>
    <w:unhideWhenUsed/>
    <w:rsid w:val="004577FE"/>
    <w:rPr>
      <w:sz w:val="16"/>
      <w:szCs w:val="16"/>
    </w:rPr>
  </w:style>
  <w:style w:type="paragraph" w:styleId="Buborkszveg">
    <w:name w:val="Balloon Text"/>
    <w:basedOn w:val="Norml"/>
    <w:link w:val="BuborkszvegChar"/>
    <w:uiPriority w:val="99"/>
    <w:semiHidden/>
    <w:unhideWhenUsed/>
    <w:rsid w:val="000D34BE"/>
    <w:pPr>
      <w:spacing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0D34BE"/>
    <w:rPr>
      <w:rFonts w:ascii="Tahoma" w:hAnsi="Tahoma" w:cs="Tahoma"/>
      <w:sz w:val="16"/>
      <w:szCs w:val="16"/>
    </w:rPr>
  </w:style>
  <w:style w:type="paragraph" w:styleId="Irodalomjegyzk">
    <w:name w:val="Bibliography"/>
    <w:basedOn w:val="CETReferencetext"/>
    <w:uiPriority w:val="37"/>
    <w:unhideWhenUsed/>
    <w:rsid w:val="00631B33"/>
    <w:pPr>
      <w:spacing w:line="240" w:lineRule="auto"/>
      <w:ind w:left="720" w:hanging="720"/>
    </w:pPr>
  </w:style>
  <w:style w:type="paragraph" w:styleId="Szvegtrzs2">
    <w:name w:val="Body Text 2"/>
    <w:basedOn w:val="Norml"/>
    <w:link w:val="Szvegtrzs2Char"/>
    <w:uiPriority w:val="99"/>
    <w:semiHidden/>
    <w:unhideWhenUsed/>
    <w:rsid w:val="0003148D"/>
    <w:pPr>
      <w:spacing w:after="120" w:line="480" w:lineRule="auto"/>
    </w:pPr>
  </w:style>
  <w:style w:type="character" w:customStyle="1" w:styleId="Szvegtrzs2Char">
    <w:name w:val="Szövegtörzs 2 Char"/>
    <w:basedOn w:val="Bekezdsalapbettpusa"/>
    <w:link w:val="Szvegtrzs2"/>
    <w:uiPriority w:val="99"/>
    <w:semiHidden/>
    <w:rsid w:val="0003148D"/>
  </w:style>
  <w:style w:type="paragraph" w:styleId="Szvegtrzs3">
    <w:name w:val="Body Text 3"/>
    <w:basedOn w:val="Norml"/>
    <w:link w:val="Szvegtrzs3Char"/>
    <w:uiPriority w:val="99"/>
    <w:semiHidden/>
    <w:unhideWhenUsed/>
    <w:rsid w:val="0003148D"/>
    <w:pPr>
      <w:spacing w:after="120"/>
    </w:pPr>
    <w:rPr>
      <w:sz w:val="16"/>
      <w:szCs w:val="16"/>
    </w:rPr>
  </w:style>
  <w:style w:type="character" w:customStyle="1" w:styleId="Szvegtrzs3Char">
    <w:name w:val="Szövegtörzs 3 Char"/>
    <w:basedOn w:val="Bekezdsalapbettpusa"/>
    <w:link w:val="Szvegtrzs3"/>
    <w:uiPriority w:val="99"/>
    <w:semiHidden/>
    <w:rsid w:val="0003148D"/>
    <w:rPr>
      <w:sz w:val="16"/>
      <w:szCs w:val="16"/>
    </w:rPr>
  </w:style>
  <w:style w:type="paragraph" w:styleId="Szvegtrzs">
    <w:name w:val="Body Text"/>
    <w:basedOn w:val="Norml"/>
    <w:link w:val="SzvegtrzsChar"/>
    <w:uiPriority w:val="99"/>
    <w:semiHidden/>
    <w:unhideWhenUsed/>
    <w:rsid w:val="0003148D"/>
    <w:pPr>
      <w:spacing w:after="120"/>
    </w:pPr>
  </w:style>
  <w:style w:type="character" w:customStyle="1" w:styleId="SzvegtrzsChar">
    <w:name w:val="Szövegtörzs Char"/>
    <w:basedOn w:val="Bekezdsalapbettpusa"/>
    <w:link w:val="Szvegtrzs"/>
    <w:uiPriority w:val="99"/>
    <w:semiHidden/>
    <w:rsid w:val="0003148D"/>
  </w:style>
  <w:style w:type="paragraph" w:styleId="Dtum">
    <w:name w:val="Date"/>
    <w:basedOn w:val="Norml"/>
    <w:next w:val="Norml"/>
    <w:link w:val="DtumChar"/>
    <w:uiPriority w:val="99"/>
    <w:semiHidden/>
    <w:unhideWhenUsed/>
    <w:rsid w:val="0003148D"/>
  </w:style>
  <w:style w:type="character" w:customStyle="1" w:styleId="DtumChar">
    <w:name w:val="Dátum Char"/>
    <w:basedOn w:val="Bekezdsalapbettpusa"/>
    <w:link w:val="Dtum"/>
    <w:uiPriority w:val="99"/>
    <w:semiHidden/>
    <w:rsid w:val="0003148D"/>
  </w:style>
  <w:style w:type="paragraph" w:styleId="Kpalrs">
    <w:name w:val="caption"/>
    <w:basedOn w:val="Norml"/>
    <w:next w:val="Norml"/>
    <w:uiPriority w:val="35"/>
    <w:unhideWhenUsed/>
    <w:qFormat/>
    <w:rsid w:val="0003148D"/>
    <w:pPr>
      <w:spacing w:line="240" w:lineRule="auto"/>
    </w:pPr>
    <w:rPr>
      <w:b/>
      <w:bCs/>
      <w:color w:val="4F81BD" w:themeColor="accent1"/>
      <w:szCs w:val="18"/>
    </w:rPr>
  </w:style>
  <w:style w:type="paragraph" w:styleId="Lista">
    <w:name w:val="List"/>
    <w:basedOn w:val="Norml"/>
    <w:uiPriority w:val="99"/>
    <w:semiHidden/>
    <w:unhideWhenUsed/>
    <w:rsid w:val="0003148D"/>
    <w:pPr>
      <w:ind w:left="283" w:hanging="283"/>
      <w:contextualSpacing/>
    </w:pPr>
  </w:style>
  <w:style w:type="paragraph" w:styleId="Lista2">
    <w:name w:val="List 2"/>
    <w:basedOn w:val="Norml"/>
    <w:uiPriority w:val="99"/>
    <w:semiHidden/>
    <w:unhideWhenUsed/>
    <w:rsid w:val="0003148D"/>
    <w:pPr>
      <w:ind w:left="566" w:hanging="283"/>
      <w:contextualSpacing/>
    </w:pPr>
  </w:style>
  <w:style w:type="paragraph" w:styleId="Lista3">
    <w:name w:val="List 3"/>
    <w:basedOn w:val="Norml"/>
    <w:uiPriority w:val="99"/>
    <w:semiHidden/>
    <w:unhideWhenUsed/>
    <w:rsid w:val="0003148D"/>
    <w:pPr>
      <w:ind w:left="849" w:hanging="283"/>
      <w:contextualSpacing/>
    </w:pPr>
  </w:style>
  <w:style w:type="paragraph" w:styleId="Lista4">
    <w:name w:val="List 4"/>
    <w:basedOn w:val="Norml"/>
    <w:uiPriority w:val="99"/>
    <w:semiHidden/>
    <w:unhideWhenUsed/>
    <w:rsid w:val="0003148D"/>
    <w:pPr>
      <w:ind w:left="1132" w:hanging="283"/>
      <w:contextualSpacing/>
    </w:pPr>
  </w:style>
  <w:style w:type="paragraph" w:styleId="Lista5">
    <w:name w:val="List 5"/>
    <w:basedOn w:val="Norml"/>
    <w:uiPriority w:val="99"/>
    <w:semiHidden/>
    <w:unhideWhenUsed/>
    <w:rsid w:val="0003148D"/>
    <w:pPr>
      <w:ind w:left="1415" w:hanging="283"/>
      <w:contextualSpacing/>
    </w:pPr>
  </w:style>
  <w:style w:type="paragraph" w:styleId="Listafolytatsa">
    <w:name w:val="List Continue"/>
    <w:basedOn w:val="Norml"/>
    <w:uiPriority w:val="99"/>
    <w:semiHidden/>
    <w:unhideWhenUsed/>
    <w:rsid w:val="0003148D"/>
    <w:pPr>
      <w:spacing w:after="120"/>
      <w:ind w:left="283"/>
      <w:contextualSpacing/>
    </w:pPr>
  </w:style>
  <w:style w:type="paragraph" w:styleId="Listafolytatsa2">
    <w:name w:val="List Continue 2"/>
    <w:basedOn w:val="Norml"/>
    <w:uiPriority w:val="99"/>
    <w:semiHidden/>
    <w:unhideWhenUsed/>
    <w:rsid w:val="0003148D"/>
    <w:pPr>
      <w:spacing w:after="120"/>
      <w:ind w:left="566"/>
      <w:contextualSpacing/>
    </w:pPr>
  </w:style>
  <w:style w:type="paragraph" w:styleId="Listafolytatsa3">
    <w:name w:val="List Continue 3"/>
    <w:basedOn w:val="Norml"/>
    <w:uiPriority w:val="99"/>
    <w:semiHidden/>
    <w:unhideWhenUsed/>
    <w:rsid w:val="0003148D"/>
    <w:pPr>
      <w:spacing w:after="120"/>
      <w:ind w:left="849"/>
      <w:contextualSpacing/>
    </w:pPr>
  </w:style>
  <w:style w:type="paragraph" w:styleId="Listafolytatsa4">
    <w:name w:val="List Continue 4"/>
    <w:basedOn w:val="Norml"/>
    <w:uiPriority w:val="99"/>
    <w:semiHidden/>
    <w:unhideWhenUsed/>
    <w:rsid w:val="0003148D"/>
    <w:pPr>
      <w:spacing w:after="120"/>
      <w:ind w:left="1132"/>
      <w:contextualSpacing/>
    </w:pPr>
  </w:style>
  <w:style w:type="paragraph" w:styleId="Listafolytatsa5">
    <w:name w:val="List Continue 5"/>
    <w:basedOn w:val="Norml"/>
    <w:uiPriority w:val="99"/>
    <w:semiHidden/>
    <w:unhideWhenUsed/>
    <w:rsid w:val="0003148D"/>
    <w:pPr>
      <w:spacing w:after="120"/>
      <w:ind w:left="1415"/>
      <w:contextualSpacing/>
    </w:pPr>
  </w:style>
  <w:style w:type="paragraph" w:styleId="Alrs">
    <w:name w:val="Signature"/>
    <w:basedOn w:val="Norml"/>
    <w:link w:val="AlrsChar"/>
    <w:uiPriority w:val="99"/>
    <w:semiHidden/>
    <w:unhideWhenUsed/>
    <w:rsid w:val="0003148D"/>
    <w:pPr>
      <w:spacing w:line="240" w:lineRule="auto"/>
      <w:ind w:left="4252"/>
    </w:pPr>
  </w:style>
  <w:style w:type="character" w:customStyle="1" w:styleId="AlrsChar">
    <w:name w:val="Aláírás Char"/>
    <w:basedOn w:val="Bekezdsalapbettpusa"/>
    <w:link w:val="Alrs"/>
    <w:uiPriority w:val="99"/>
    <w:semiHidden/>
    <w:rsid w:val="0003148D"/>
  </w:style>
  <w:style w:type="paragraph" w:styleId="E-mail-alrs">
    <w:name w:val="E-mail Signature"/>
    <w:basedOn w:val="Norml"/>
    <w:link w:val="E-mail-alrsChar"/>
    <w:uiPriority w:val="99"/>
    <w:semiHidden/>
    <w:unhideWhenUsed/>
    <w:rsid w:val="0003148D"/>
    <w:pPr>
      <w:spacing w:line="240" w:lineRule="auto"/>
    </w:pPr>
  </w:style>
  <w:style w:type="character" w:customStyle="1" w:styleId="E-mail-alrsChar">
    <w:name w:val="E-mail-aláírás Char"/>
    <w:basedOn w:val="Bekezdsalapbettpusa"/>
    <w:link w:val="E-mail-alrs"/>
    <w:uiPriority w:val="99"/>
    <w:semiHidden/>
    <w:rsid w:val="0003148D"/>
  </w:style>
  <w:style w:type="paragraph" w:styleId="Megszlts">
    <w:name w:val="Salutation"/>
    <w:basedOn w:val="Norml"/>
    <w:next w:val="Norml"/>
    <w:link w:val="MegszltsChar"/>
    <w:uiPriority w:val="99"/>
    <w:semiHidden/>
    <w:unhideWhenUsed/>
    <w:rsid w:val="0003148D"/>
  </w:style>
  <w:style w:type="character" w:customStyle="1" w:styleId="MegszltsChar">
    <w:name w:val="Megszólítás Char"/>
    <w:basedOn w:val="Bekezdsalapbettpusa"/>
    <w:link w:val="Megszlts"/>
    <w:uiPriority w:val="99"/>
    <w:semiHidden/>
    <w:rsid w:val="0003148D"/>
  </w:style>
  <w:style w:type="paragraph" w:styleId="Befejezs">
    <w:name w:val="Closing"/>
    <w:basedOn w:val="Norml"/>
    <w:link w:val="BefejezsChar"/>
    <w:uiPriority w:val="99"/>
    <w:semiHidden/>
    <w:unhideWhenUsed/>
    <w:rsid w:val="0003148D"/>
    <w:pPr>
      <w:spacing w:line="240" w:lineRule="auto"/>
      <w:ind w:left="4252"/>
    </w:pPr>
  </w:style>
  <w:style w:type="character" w:customStyle="1" w:styleId="BefejezsChar">
    <w:name w:val="Befejezés Char"/>
    <w:basedOn w:val="Bekezdsalapbettpusa"/>
    <w:link w:val="Befejezs"/>
    <w:uiPriority w:val="99"/>
    <w:semiHidden/>
    <w:rsid w:val="0003148D"/>
  </w:style>
  <w:style w:type="paragraph" w:styleId="Trgymutat1">
    <w:name w:val="index 1"/>
    <w:basedOn w:val="Norml"/>
    <w:next w:val="Norml"/>
    <w:autoRedefine/>
    <w:uiPriority w:val="99"/>
    <w:semiHidden/>
    <w:unhideWhenUsed/>
    <w:rsid w:val="0003148D"/>
    <w:pPr>
      <w:spacing w:line="240" w:lineRule="auto"/>
      <w:ind w:left="220" w:hanging="220"/>
    </w:pPr>
  </w:style>
  <w:style w:type="paragraph" w:styleId="Trgymutat2">
    <w:name w:val="index 2"/>
    <w:basedOn w:val="Norml"/>
    <w:next w:val="Norml"/>
    <w:autoRedefine/>
    <w:uiPriority w:val="99"/>
    <w:semiHidden/>
    <w:unhideWhenUsed/>
    <w:rsid w:val="0003148D"/>
    <w:pPr>
      <w:spacing w:line="240" w:lineRule="auto"/>
      <w:ind w:left="440" w:hanging="220"/>
    </w:pPr>
  </w:style>
  <w:style w:type="paragraph" w:styleId="Trgymutat3">
    <w:name w:val="index 3"/>
    <w:basedOn w:val="Norml"/>
    <w:next w:val="Norml"/>
    <w:autoRedefine/>
    <w:uiPriority w:val="99"/>
    <w:semiHidden/>
    <w:unhideWhenUsed/>
    <w:rsid w:val="0003148D"/>
    <w:pPr>
      <w:spacing w:line="240" w:lineRule="auto"/>
      <w:ind w:left="660" w:hanging="220"/>
    </w:pPr>
  </w:style>
  <w:style w:type="paragraph" w:styleId="Trgymutat4">
    <w:name w:val="index 4"/>
    <w:basedOn w:val="Norml"/>
    <w:next w:val="Norml"/>
    <w:autoRedefine/>
    <w:uiPriority w:val="99"/>
    <w:semiHidden/>
    <w:unhideWhenUsed/>
    <w:rsid w:val="0003148D"/>
    <w:pPr>
      <w:spacing w:line="240" w:lineRule="auto"/>
      <w:ind w:left="880" w:hanging="220"/>
    </w:pPr>
  </w:style>
  <w:style w:type="paragraph" w:styleId="Trgymutat5">
    <w:name w:val="index 5"/>
    <w:basedOn w:val="Norml"/>
    <w:next w:val="Norml"/>
    <w:autoRedefine/>
    <w:uiPriority w:val="99"/>
    <w:semiHidden/>
    <w:unhideWhenUsed/>
    <w:rsid w:val="0003148D"/>
    <w:pPr>
      <w:spacing w:line="240" w:lineRule="auto"/>
      <w:ind w:left="1100" w:hanging="220"/>
    </w:pPr>
  </w:style>
  <w:style w:type="paragraph" w:styleId="Trgymutat6">
    <w:name w:val="index 6"/>
    <w:basedOn w:val="Norml"/>
    <w:next w:val="Norml"/>
    <w:autoRedefine/>
    <w:uiPriority w:val="99"/>
    <w:semiHidden/>
    <w:unhideWhenUsed/>
    <w:rsid w:val="0003148D"/>
    <w:pPr>
      <w:spacing w:line="240" w:lineRule="auto"/>
      <w:ind w:left="1320" w:hanging="220"/>
    </w:pPr>
  </w:style>
  <w:style w:type="paragraph" w:styleId="Trgymutat7">
    <w:name w:val="index 7"/>
    <w:basedOn w:val="Norml"/>
    <w:next w:val="Norml"/>
    <w:autoRedefine/>
    <w:uiPriority w:val="99"/>
    <w:semiHidden/>
    <w:unhideWhenUsed/>
    <w:rsid w:val="0003148D"/>
    <w:pPr>
      <w:spacing w:line="240" w:lineRule="auto"/>
      <w:ind w:left="1540" w:hanging="220"/>
    </w:pPr>
  </w:style>
  <w:style w:type="paragraph" w:styleId="Trgymutat8">
    <w:name w:val="index 8"/>
    <w:basedOn w:val="Norml"/>
    <w:next w:val="Norml"/>
    <w:autoRedefine/>
    <w:uiPriority w:val="99"/>
    <w:semiHidden/>
    <w:unhideWhenUsed/>
    <w:rsid w:val="0003148D"/>
    <w:pPr>
      <w:spacing w:line="240" w:lineRule="auto"/>
      <w:ind w:left="1760" w:hanging="220"/>
    </w:pPr>
  </w:style>
  <w:style w:type="paragraph" w:styleId="Trgymutat9">
    <w:name w:val="index 9"/>
    <w:basedOn w:val="Norml"/>
    <w:next w:val="Norml"/>
    <w:autoRedefine/>
    <w:uiPriority w:val="99"/>
    <w:semiHidden/>
    <w:unhideWhenUsed/>
    <w:rsid w:val="0003148D"/>
    <w:pPr>
      <w:spacing w:line="240" w:lineRule="auto"/>
      <w:ind w:left="1980" w:hanging="220"/>
    </w:pPr>
  </w:style>
  <w:style w:type="paragraph" w:styleId="brajegyzk">
    <w:name w:val="table of figures"/>
    <w:basedOn w:val="Norml"/>
    <w:next w:val="Norml"/>
    <w:uiPriority w:val="99"/>
    <w:semiHidden/>
    <w:unhideWhenUsed/>
    <w:rsid w:val="0003148D"/>
  </w:style>
  <w:style w:type="paragraph" w:styleId="Hivatkozsjegyzk">
    <w:name w:val="table of authorities"/>
    <w:basedOn w:val="Norml"/>
    <w:next w:val="Norml"/>
    <w:uiPriority w:val="99"/>
    <w:semiHidden/>
    <w:unhideWhenUsed/>
    <w:rsid w:val="0003148D"/>
    <w:pPr>
      <w:ind w:left="220" w:hanging="220"/>
    </w:pPr>
  </w:style>
  <w:style w:type="paragraph" w:styleId="Bortkcm">
    <w:name w:val="envelope address"/>
    <w:basedOn w:val="Norml"/>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HTML-cm">
    <w:name w:val="HTML Address"/>
    <w:basedOn w:val="Norml"/>
    <w:link w:val="HTML-cmChar"/>
    <w:uiPriority w:val="99"/>
    <w:semiHidden/>
    <w:unhideWhenUsed/>
    <w:rsid w:val="0003148D"/>
    <w:pPr>
      <w:spacing w:line="240" w:lineRule="auto"/>
    </w:pPr>
    <w:rPr>
      <w:i/>
      <w:iCs/>
    </w:rPr>
  </w:style>
  <w:style w:type="character" w:customStyle="1" w:styleId="HTML-cmChar">
    <w:name w:val="HTML-cím Char"/>
    <w:basedOn w:val="Bekezdsalapbettpusa"/>
    <w:link w:val="HTML-cm"/>
    <w:uiPriority w:val="99"/>
    <w:semiHidden/>
    <w:rsid w:val="0003148D"/>
    <w:rPr>
      <w:i/>
      <w:iCs/>
    </w:rPr>
  </w:style>
  <w:style w:type="paragraph" w:styleId="Feladcmebortkon">
    <w:name w:val="envelope return"/>
    <w:basedOn w:val="Norml"/>
    <w:uiPriority w:val="99"/>
    <w:semiHidden/>
    <w:unhideWhenUsed/>
    <w:rsid w:val="0003148D"/>
    <w:pPr>
      <w:spacing w:line="240" w:lineRule="auto"/>
    </w:pPr>
    <w:rPr>
      <w:rFonts w:asciiTheme="majorHAnsi" w:eastAsiaTheme="majorEastAsia" w:hAnsiTheme="majorHAnsi" w:cstheme="majorBidi"/>
    </w:rPr>
  </w:style>
  <w:style w:type="paragraph" w:styleId="zenetfej">
    <w:name w:val="Message Header"/>
    <w:basedOn w:val="Norml"/>
    <w:link w:val="zenetfejChar"/>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zenetfejChar">
    <w:name w:val="Üzenetfej Char"/>
    <w:basedOn w:val="Bekezdsalapbettpusa"/>
    <w:link w:val="zenetfej"/>
    <w:uiPriority w:val="99"/>
    <w:semiHidden/>
    <w:rsid w:val="0003148D"/>
    <w:rPr>
      <w:rFonts w:asciiTheme="majorHAnsi" w:eastAsiaTheme="majorEastAsia" w:hAnsiTheme="majorHAnsi" w:cstheme="majorBidi"/>
      <w:sz w:val="24"/>
      <w:szCs w:val="24"/>
      <w:shd w:val="pct20" w:color="auto" w:fill="auto"/>
    </w:rPr>
  </w:style>
  <w:style w:type="paragraph" w:styleId="Megjegyzsfej">
    <w:name w:val="Note Heading"/>
    <w:basedOn w:val="Norml"/>
    <w:next w:val="Norml"/>
    <w:link w:val="MegjegyzsfejChar"/>
    <w:uiPriority w:val="99"/>
    <w:semiHidden/>
    <w:unhideWhenUsed/>
    <w:rsid w:val="0003148D"/>
    <w:pPr>
      <w:spacing w:line="240" w:lineRule="auto"/>
    </w:pPr>
  </w:style>
  <w:style w:type="character" w:customStyle="1" w:styleId="MegjegyzsfejChar">
    <w:name w:val="Megjegyzésfej Char"/>
    <w:basedOn w:val="Bekezdsalapbettpusa"/>
    <w:link w:val="Megjegyzsfej"/>
    <w:uiPriority w:val="99"/>
    <w:semiHidden/>
    <w:rsid w:val="0003148D"/>
  </w:style>
  <w:style w:type="paragraph" w:styleId="Dokumentumtrkp">
    <w:name w:val="Document Map"/>
    <w:basedOn w:val="Norml"/>
    <w:link w:val="DokumentumtrkpChar"/>
    <w:uiPriority w:val="99"/>
    <w:semiHidden/>
    <w:unhideWhenUsed/>
    <w:rsid w:val="0003148D"/>
    <w:pPr>
      <w:spacing w:line="240" w:lineRule="auto"/>
    </w:pPr>
    <w:rPr>
      <w:rFonts w:ascii="Tahoma" w:hAnsi="Tahoma" w:cs="Tahoma"/>
      <w:sz w:val="16"/>
      <w:szCs w:val="16"/>
    </w:rPr>
  </w:style>
  <w:style w:type="character" w:customStyle="1" w:styleId="DokumentumtrkpChar">
    <w:name w:val="Dokumentumtérkép Char"/>
    <w:basedOn w:val="Bekezdsalapbettpusa"/>
    <w:link w:val="Dokumentumtrkp"/>
    <w:uiPriority w:val="99"/>
    <w:semiHidden/>
    <w:rsid w:val="0003148D"/>
    <w:rPr>
      <w:rFonts w:ascii="Tahoma" w:hAnsi="Tahoma" w:cs="Tahoma"/>
      <w:sz w:val="16"/>
      <w:szCs w:val="16"/>
    </w:rPr>
  </w:style>
  <w:style w:type="paragraph" w:styleId="NormlWeb">
    <w:name w:val="Normal (Web)"/>
    <w:basedOn w:val="Norml"/>
    <w:uiPriority w:val="99"/>
    <w:semiHidden/>
    <w:unhideWhenUsed/>
    <w:rsid w:val="0003148D"/>
    <w:rPr>
      <w:sz w:val="24"/>
      <w:szCs w:val="24"/>
    </w:rPr>
  </w:style>
  <w:style w:type="paragraph" w:styleId="Szmozottlista">
    <w:name w:val="List Number"/>
    <w:basedOn w:val="Norml"/>
    <w:uiPriority w:val="99"/>
    <w:semiHidden/>
    <w:unhideWhenUsed/>
    <w:rsid w:val="0003148D"/>
    <w:pPr>
      <w:numPr>
        <w:numId w:val="2"/>
      </w:numPr>
      <w:contextualSpacing/>
    </w:pPr>
  </w:style>
  <w:style w:type="paragraph" w:styleId="Szmozottlista2">
    <w:name w:val="List Number 2"/>
    <w:basedOn w:val="Norml"/>
    <w:uiPriority w:val="99"/>
    <w:semiHidden/>
    <w:unhideWhenUsed/>
    <w:rsid w:val="0003148D"/>
    <w:pPr>
      <w:numPr>
        <w:numId w:val="3"/>
      </w:numPr>
      <w:contextualSpacing/>
    </w:pPr>
  </w:style>
  <w:style w:type="paragraph" w:styleId="Szmozottlista3">
    <w:name w:val="List Number 3"/>
    <w:basedOn w:val="Norml"/>
    <w:uiPriority w:val="99"/>
    <w:semiHidden/>
    <w:unhideWhenUsed/>
    <w:rsid w:val="0003148D"/>
    <w:pPr>
      <w:numPr>
        <w:numId w:val="4"/>
      </w:numPr>
      <w:contextualSpacing/>
    </w:pPr>
  </w:style>
  <w:style w:type="paragraph" w:styleId="Szmozottlista4">
    <w:name w:val="List Number 4"/>
    <w:basedOn w:val="Norml"/>
    <w:uiPriority w:val="99"/>
    <w:semiHidden/>
    <w:unhideWhenUsed/>
    <w:rsid w:val="0003148D"/>
    <w:pPr>
      <w:numPr>
        <w:numId w:val="5"/>
      </w:numPr>
      <w:contextualSpacing/>
    </w:pPr>
  </w:style>
  <w:style w:type="paragraph" w:styleId="Szmozottlista5">
    <w:name w:val="List Number 5"/>
    <w:basedOn w:val="Norml"/>
    <w:uiPriority w:val="99"/>
    <w:semiHidden/>
    <w:unhideWhenUsed/>
    <w:rsid w:val="0003148D"/>
    <w:pPr>
      <w:numPr>
        <w:numId w:val="6"/>
      </w:numPr>
      <w:contextualSpacing/>
    </w:pPr>
  </w:style>
  <w:style w:type="paragraph" w:styleId="HTML-kntformzott">
    <w:name w:val="HTML Preformatted"/>
    <w:basedOn w:val="Norml"/>
    <w:link w:val="HTML-kntformzottChar"/>
    <w:uiPriority w:val="99"/>
    <w:semiHidden/>
    <w:unhideWhenUsed/>
    <w:rsid w:val="0003148D"/>
    <w:pPr>
      <w:spacing w:line="240" w:lineRule="auto"/>
    </w:pPr>
    <w:rPr>
      <w:rFonts w:ascii="Consolas" w:hAnsi="Consolas" w:cs="Consolas"/>
    </w:rPr>
  </w:style>
  <w:style w:type="character" w:customStyle="1" w:styleId="HTML-kntformzottChar">
    <w:name w:val="HTML-ként formázott Char"/>
    <w:basedOn w:val="Bekezdsalapbettpusa"/>
    <w:link w:val="HTML-kntformzott"/>
    <w:uiPriority w:val="99"/>
    <w:semiHidden/>
    <w:rsid w:val="0003148D"/>
    <w:rPr>
      <w:rFonts w:ascii="Consolas" w:hAnsi="Consolas" w:cs="Consolas"/>
      <w:sz w:val="20"/>
      <w:szCs w:val="20"/>
    </w:rPr>
  </w:style>
  <w:style w:type="paragraph" w:styleId="Szvegtrzselssora">
    <w:name w:val="Body Text First Indent"/>
    <w:basedOn w:val="Szvegtrzs"/>
    <w:link w:val="SzvegtrzselssoraChar"/>
    <w:uiPriority w:val="99"/>
    <w:semiHidden/>
    <w:unhideWhenUsed/>
    <w:rsid w:val="0003148D"/>
    <w:pPr>
      <w:spacing w:after="200"/>
      <w:ind w:firstLine="360"/>
    </w:pPr>
  </w:style>
  <w:style w:type="character" w:customStyle="1" w:styleId="SzvegtrzselssoraChar">
    <w:name w:val="Szövegtörzs első sora Char"/>
    <w:basedOn w:val="SzvegtrzsChar"/>
    <w:link w:val="Szvegtrzselssora"/>
    <w:uiPriority w:val="99"/>
    <w:semiHidden/>
    <w:rsid w:val="0003148D"/>
  </w:style>
  <w:style w:type="paragraph" w:styleId="Szvegtrzsbehzssal">
    <w:name w:val="Body Text Indent"/>
    <w:basedOn w:val="Norml"/>
    <w:link w:val="SzvegtrzsbehzssalChar"/>
    <w:uiPriority w:val="99"/>
    <w:semiHidden/>
    <w:unhideWhenUsed/>
    <w:rsid w:val="0003148D"/>
    <w:pPr>
      <w:spacing w:after="120"/>
      <w:ind w:left="283"/>
    </w:pPr>
  </w:style>
  <w:style w:type="character" w:customStyle="1" w:styleId="SzvegtrzsbehzssalChar">
    <w:name w:val="Szövegtörzs behúzással Char"/>
    <w:basedOn w:val="Bekezdsalapbettpusa"/>
    <w:link w:val="Szvegtrzsbehzssal"/>
    <w:uiPriority w:val="99"/>
    <w:semiHidden/>
    <w:rsid w:val="0003148D"/>
  </w:style>
  <w:style w:type="paragraph" w:styleId="Szvegtrzselssora2">
    <w:name w:val="Body Text First Indent 2"/>
    <w:basedOn w:val="Szvegtrzsbehzssal"/>
    <w:link w:val="Szvegtrzselssora2Char"/>
    <w:uiPriority w:val="99"/>
    <w:semiHidden/>
    <w:unhideWhenUsed/>
    <w:rsid w:val="0003148D"/>
    <w:pPr>
      <w:spacing w:after="200"/>
      <w:ind w:left="360" w:firstLine="360"/>
    </w:pPr>
  </w:style>
  <w:style w:type="character" w:customStyle="1" w:styleId="Szvegtrzselssora2Char">
    <w:name w:val="Szövegtörzs első sora 2 Char"/>
    <w:basedOn w:val="SzvegtrzsbehzssalChar"/>
    <w:link w:val="Szvegtrzselssora2"/>
    <w:uiPriority w:val="99"/>
    <w:semiHidden/>
    <w:rsid w:val="0003148D"/>
  </w:style>
  <w:style w:type="paragraph" w:styleId="Felsorols">
    <w:name w:val="List Bullet"/>
    <w:basedOn w:val="Norml"/>
    <w:uiPriority w:val="99"/>
    <w:semiHidden/>
    <w:unhideWhenUsed/>
    <w:rsid w:val="0003148D"/>
    <w:pPr>
      <w:numPr>
        <w:numId w:val="7"/>
      </w:numPr>
      <w:contextualSpacing/>
    </w:pPr>
  </w:style>
  <w:style w:type="paragraph" w:styleId="Felsorols2">
    <w:name w:val="List Bullet 2"/>
    <w:basedOn w:val="Norml"/>
    <w:uiPriority w:val="99"/>
    <w:semiHidden/>
    <w:unhideWhenUsed/>
    <w:rsid w:val="0003148D"/>
    <w:pPr>
      <w:numPr>
        <w:numId w:val="8"/>
      </w:numPr>
      <w:contextualSpacing/>
    </w:pPr>
  </w:style>
  <w:style w:type="paragraph" w:styleId="Felsorols3">
    <w:name w:val="List Bullet 3"/>
    <w:basedOn w:val="Norml"/>
    <w:uiPriority w:val="99"/>
    <w:semiHidden/>
    <w:unhideWhenUsed/>
    <w:rsid w:val="0003148D"/>
    <w:pPr>
      <w:numPr>
        <w:numId w:val="9"/>
      </w:numPr>
      <w:contextualSpacing/>
    </w:pPr>
  </w:style>
  <w:style w:type="paragraph" w:styleId="Felsorols4">
    <w:name w:val="List Bullet 4"/>
    <w:basedOn w:val="Norml"/>
    <w:uiPriority w:val="99"/>
    <w:semiHidden/>
    <w:unhideWhenUsed/>
    <w:rsid w:val="0003148D"/>
    <w:pPr>
      <w:numPr>
        <w:numId w:val="10"/>
      </w:numPr>
      <w:contextualSpacing/>
    </w:pPr>
  </w:style>
  <w:style w:type="paragraph" w:styleId="Felsorols5">
    <w:name w:val="List Bullet 5"/>
    <w:basedOn w:val="Norml"/>
    <w:uiPriority w:val="99"/>
    <w:semiHidden/>
    <w:unhideWhenUsed/>
    <w:rsid w:val="0003148D"/>
    <w:pPr>
      <w:numPr>
        <w:numId w:val="11"/>
      </w:numPr>
      <w:contextualSpacing/>
    </w:pPr>
  </w:style>
  <w:style w:type="paragraph" w:styleId="Szvegtrzsbehzssal2">
    <w:name w:val="Body Text Indent 2"/>
    <w:basedOn w:val="Norml"/>
    <w:link w:val="Szvegtrzsbehzssal2Char"/>
    <w:uiPriority w:val="99"/>
    <w:semiHidden/>
    <w:unhideWhenUsed/>
    <w:rsid w:val="0003148D"/>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3148D"/>
  </w:style>
  <w:style w:type="paragraph" w:styleId="Szvegtrzsbehzssal3">
    <w:name w:val="Body Text Indent 3"/>
    <w:basedOn w:val="Norml"/>
    <w:link w:val="Szvegtrzsbehzssal3Char"/>
    <w:uiPriority w:val="99"/>
    <w:semiHidden/>
    <w:unhideWhenUsed/>
    <w:rsid w:val="0003148D"/>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03148D"/>
    <w:rPr>
      <w:sz w:val="16"/>
      <w:szCs w:val="16"/>
    </w:rPr>
  </w:style>
  <w:style w:type="paragraph" w:styleId="Normlbehzs">
    <w:name w:val="Normal Indent"/>
    <w:basedOn w:val="Norml"/>
    <w:uiPriority w:val="99"/>
    <w:semiHidden/>
    <w:unhideWhenUsed/>
    <w:rsid w:val="0003148D"/>
    <w:pPr>
      <w:ind w:left="720"/>
    </w:pPr>
  </w:style>
  <w:style w:type="paragraph" w:styleId="Jegyzetszveg">
    <w:name w:val="annotation text"/>
    <w:basedOn w:val="Norml"/>
    <w:link w:val="JegyzetszvegChar"/>
    <w:uiPriority w:val="99"/>
    <w:unhideWhenUsed/>
    <w:rsid w:val="0003148D"/>
    <w:pPr>
      <w:spacing w:line="240" w:lineRule="auto"/>
    </w:pPr>
  </w:style>
  <w:style w:type="character" w:customStyle="1" w:styleId="JegyzetszvegChar">
    <w:name w:val="Jegyzetszöveg Char"/>
    <w:basedOn w:val="Bekezdsalapbettpusa"/>
    <w:link w:val="Jegyzetszveg"/>
    <w:uiPriority w:val="99"/>
    <w:rsid w:val="0003148D"/>
    <w:rPr>
      <w:sz w:val="20"/>
      <w:szCs w:val="20"/>
    </w:rPr>
  </w:style>
  <w:style w:type="paragraph" w:styleId="Megjegyzstrgya">
    <w:name w:val="annotation subject"/>
    <w:basedOn w:val="Jegyzetszveg"/>
    <w:next w:val="Jegyzetszveg"/>
    <w:link w:val="MegjegyzstrgyaChar"/>
    <w:uiPriority w:val="99"/>
    <w:semiHidden/>
    <w:unhideWhenUsed/>
    <w:rsid w:val="0003148D"/>
    <w:rPr>
      <w:b/>
      <w:bCs/>
    </w:rPr>
  </w:style>
  <w:style w:type="character" w:customStyle="1" w:styleId="MegjegyzstrgyaChar">
    <w:name w:val="Megjegyzés tárgya Char"/>
    <w:basedOn w:val="JegyzetszvegChar"/>
    <w:link w:val="Megjegyzstrgya"/>
    <w:uiPriority w:val="99"/>
    <w:semiHidden/>
    <w:rsid w:val="0003148D"/>
    <w:rPr>
      <w:b/>
      <w:bCs/>
      <w:sz w:val="20"/>
      <w:szCs w:val="20"/>
    </w:rPr>
  </w:style>
  <w:style w:type="paragraph" w:styleId="TJ1">
    <w:name w:val="toc 1"/>
    <w:basedOn w:val="Norml"/>
    <w:next w:val="Norml"/>
    <w:autoRedefine/>
    <w:uiPriority w:val="39"/>
    <w:semiHidden/>
    <w:unhideWhenUsed/>
    <w:rsid w:val="0003148D"/>
    <w:pPr>
      <w:spacing w:after="100"/>
    </w:pPr>
  </w:style>
  <w:style w:type="paragraph" w:styleId="TJ2">
    <w:name w:val="toc 2"/>
    <w:basedOn w:val="Norml"/>
    <w:next w:val="Norml"/>
    <w:autoRedefine/>
    <w:uiPriority w:val="39"/>
    <w:semiHidden/>
    <w:unhideWhenUsed/>
    <w:rsid w:val="0003148D"/>
    <w:pPr>
      <w:spacing w:after="100"/>
      <w:ind w:left="220"/>
    </w:pPr>
  </w:style>
  <w:style w:type="paragraph" w:styleId="TJ3">
    <w:name w:val="toc 3"/>
    <w:basedOn w:val="Norml"/>
    <w:next w:val="Norml"/>
    <w:autoRedefine/>
    <w:uiPriority w:val="39"/>
    <w:semiHidden/>
    <w:unhideWhenUsed/>
    <w:rsid w:val="0003148D"/>
    <w:pPr>
      <w:spacing w:after="100"/>
      <w:ind w:left="440"/>
    </w:pPr>
  </w:style>
  <w:style w:type="paragraph" w:styleId="TJ4">
    <w:name w:val="toc 4"/>
    <w:basedOn w:val="Norml"/>
    <w:next w:val="Norml"/>
    <w:autoRedefine/>
    <w:uiPriority w:val="39"/>
    <w:semiHidden/>
    <w:unhideWhenUsed/>
    <w:rsid w:val="0003148D"/>
    <w:pPr>
      <w:spacing w:after="100"/>
      <w:ind w:left="660"/>
    </w:pPr>
  </w:style>
  <w:style w:type="paragraph" w:styleId="TJ5">
    <w:name w:val="toc 5"/>
    <w:basedOn w:val="Norml"/>
    <w:next w:val="Norml"/>
    <w:autoRedefine/>
    <w:uiPriority w:val="39"/>
    <w:semiHidden/>
    <w:unhideWhenUsed/>
    <w:rsid w:val="0003148D"/>
    <w:pPr>
      <w:spacing w:after="100"/>
      <w:ind w:left="880"/>
    </w:pPr>
  </w:style>
  <w:style w:type="paragraph" w:styleId="TJ6">
    <w:name w:val="toc 6"/>
    <w:basedOn w:val="Norml"/>
    <w:next w:val="Norml"/>
    <w:autoRedefine/>
    <w:uiPriority w:val="39"/>
    <w:semiHidden/>
    <w:unhideWhenUsed/>
    <w:rsid w:val="0003148D"/>
    <w:pPr>
      <w:spacing w:after="100"/>
      <w:ind w:left="1100"/>
    </w:pPr>
  </w:style>
  <w:style w:type="paragraph" w:styleId="TJ7">
    <w:name w:val="toc 7"/>
    <w:basedOn w:val="Norml"/>
    <w:next w:val="Norml"/>
    <w:autoRedefine/>
    <w:uiPriority w:val="39"/>
    <w:semiHidden/>
    <w:unhideWhenUsed/>
    <w:rsid w:val="0003148D"/>
    <w:pPr>
      <w:spacing w:after="100"/>
      <w:ind w:left="1320"/>
    </w:pPr>
  </w:style>
  <w:style w:type="paragraph" w:styleId="TJ8">
    <w:name w:val="toc 8"/>
    <w:basedOn w:val="Norml"/>
    <w:next w:val="Norml"/>
    <w:autoRedefine/>
    <w:uiPriority w:val="39"/>
    <w:semiHidden/>
    <w:unhideWhenUsed/>
    <w:rsid w:val="0003148D"/>
    <w:pPr>
      <w:spacing w:after="100"/>
      <w:ind w:left="1540"/>
    </w:pPr>
  </w:style>
  <w:style w:type="paragraph" w:styleId="TJ9">
    <w:name w:val="toc 9"/>
    <w:basedOn w:val="Norml"/>
    <w:next w:val="Norml"/>
    <w:autoRedefine/>
    <w:uiPriority w:val="39"/>
    <w:semiHidden/>
    <w:unhideWhenUsed/>
    <w:rsid w:val="0003148D"/>
    <w:pPr>
      <w:spacing w:after="100"/>
      <w:ind w:left="1760"/>
    </w:pPr>
  </w:style>
  <w:style w:type="paragraph" w:styleId="Szvegblokk">
    <w:name w:val="Block Text"/>
    <w:basedOn w:val="Norml"/>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Makrszvege">
    <w:name w:val="macro"/>
    <w:link w:val="MakrszvegeChar"/>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krszvegeChar">
    <w:name w:val="Makró szövege Char"/>
    <w:basedOn w:val="Bekezdsalapbettpusa"/>
    <w:link w:val="Makrszvege"/>
    <w:uiPriority w:val="99"/>
    <w:semiHidden/>
    <w:rsid w:val="0003148D"/>
    <w:rPr>
      <w:rFonts w:ascii="Consolas" w:hAnsi="Consolas" w:cs="Consolas"/>
      <w:sz w:val="20"/>
      <w:szCs w:val="20"/>
    </w:rPr>
  </w:style>
  <w:style w:type="paragraph" w:styleId="Csakszveg">
    <w:name w:val="Plain Text"/>
    <w:basedOn w:val="Norml"/>
    <w:link w:val="CsakszvegChar"/>
    <w:uiPriority w:val="99"/>
    <w:semiHidden/>
    <w:unhideWhenUsed/>
    <w:rsid w:val="0003148D"/>
    <w:pPr>
      <w:spacing w:line="240" w:lineRule="auto"/>
    </w:pPr>
    <w:rPr>
      <w:rFonts w:ascii="Consolas" w:hAnsi="Consolas" w:cs="Consolas"/>
      <w:sz w:val="21"/>
      <w:szCs w:val="21"/>
    </w:rPr>
  </w:style>
  <w:style w:type="character" w:customStyle="1" w:styleId="CsakszvegChar">
    <w:name w:val="Csak szöveg Char"/>
    <w:basedOn w:val="Bekezdsalapbettpusa"/>
    <w:link w:val="Csakszveg"/>
    <w:uiPriority w:val="99"/>
    <w:semiHidden/>
    <w:rsid w:val="0003148D"/>
    <w:rPr>
      <w:rFonts w:ascii="Consolas" w:hAnsi="Consolas" w:cs="Consolas"/>
      <w:sz w:val="21"/>
      <w:szCs w:val="21"/>
    </w:rPr>
  </w:style>
  <w:style w:type="paragraph" w:styleId="Lbjegyzetszveg">
    <w:name w:val="footnote text"/>
    <w:basedOn w:val="Norml"/>
    <w:link w:val="LbjegyzetszvegChar"/>
    <w:uiPriority w:val="99"/>
    <w:semiHidden/>
    <w:unhideWhenUsed/>
    <w:rsid w:val="0003148D"/>
    <w:pPr>
      <w:spacing w:line="240" w:lineRule="auto"/>
    </w:pPr>
  </w:style>
  <w:style w:type="character" w:customStyle="1" w:styleId="LbjegyzetszvegChar">
    <w:name w:val="Lábjegyzetszöveg Char"/>
    <w:basedOn w:val="Bekezdsalapbettpusa"/>
    <w:link w:val="Lbjegyzetszveg"/>
    <w:uiPriority w:val="99"/>
    <w:semiHidden/>
    <w:rsid w:val="0003148D"/>
    <w:rPr>
      <w:sz w:val="20"/>
      <w:szCs w:val="20"/>
    </w:rPr>
  </w:style>
  <w:style w:type="paragraph" w:styleId="Vgjegyzetszvege">
    <w:name w:val="endnote text"/>
    <w:basedOn w:val="Norml"/>
    <w:link w:val="VgjegyzetszvegeChar"/>
    <w:uiPriority w:val="99"/>
    <w:semiHidden/>
    <w:unhideWhenUsed/>
    <w:rsid w:val="0003148D"/>
    <w:pPr>
      <w:spacing w:line="240" w:lineRule="auto"/>
    </w:pPr>
  </w:style>
  <w:style w:type="character" w:customStyle="1" w:styleId="VgjegyzetszvegeChar">
    <w:name w:val="Végjegyzet szövege Char"/>
    <w:basedOn w:val="Bekezdsalapbettpusa"/>
    <w:link w:val="Vgjegyzetszvege"/>
    <w:uiPriority w:val="99"/>
    <w:semiHidden/>
    <w:rsid w:val="0003148D"/>
    <w:rPr>
      <w:sz w:val="20"/>
      <w:szCs w:val="20"/>
    </w:rPr>
  </w:style>
  <w:style w:type="character" w:customStyle="1" w:styleId="Cmsor1Char">
    <w:name w:val="Címsor 1 Char"/>
    <w:basedOn w:val="Bekezdsalapbettpusa"/>
    <w:link w:val="Cmsor1"/>
    <w:uiPriority w:val="9"/>
    <w:rsid w:val="004F5E36"/>
    <w:rPr>
      <w:rFonts w:ascii="Arial" w:eastAsia="Times New Roman" w:hAnsi="Arial" w:cs="Times New Roman"/>
      <w:b/>
      <w:sz w:val="20"/>
      <w:szCs w:val="20"/>
      <w:lang w:val="en-GB"/>
    </w:rPr>
  </w:style>
  <w:style w:type="character" w:customStyle="1" w:styleId="Cmsor2Char">
    <w:name w:val="Címsor 2 Char"/>
    <w:basedOn w:val="Bekezdsalapbettpusa"/>
    <w:link w:val="Cmsor2"/>
    <w:uiPriority w:val="9"/>
    <w:semiHidden/>
    <w:rsid w:val="0003148D"/>
    <w:rPr>
      <w:rFonts w:asciiTheme="majorHAnsi" w:eastAsiaTheme="majorEastAsia" w:hAnsiTheme="majorHAnsi" w:cstheme="majorBidi"/>
      <w:b/>
      <w:bCs/>
      <w:color w:val="4F81BD" w:themeColor="accent1"/>
      <w:sz w:val="26"/>
      <w:szCs w:val="26"/>
    </w:rPr>
  </w:style>
  <w:style w:type="character" w:customStyle="1" w:styleId="Cmsor3Char">
    <w:name w:val="Címsor 3 Char"/>
    <w:basedOn w:val="Bekezdsalapbettpusa"/>
    <w:link w:val="Cmsor3"/>
    <w:uiPriority w:val="9"/>
    <w:semiHidden/>
    <w:rsid w:val="0003148D"/>
    <w:rPr>
      <w:rFonts w:asciiTheme="majorHAnsi" w:eastAsiaTheme="majorEastAsia" w:hAnsiTheme="majorHAnsi" w:cstheme="majorBidi"/>
      <w:b/>
      <w:bCs/>
      <w:color w:val="4F81BD" w:themeColor="accent1"/>
    </w:rPr>
  </w:style>
  <w:style w:type="character" w:customStyle="1" w:styleId="Cmsor4Char">
    <w:name w:val="Címsor 4 Char"/>
    <w:basedOn w:val="Bekezdsalapbettpusa"/>
    <w:link w:val="Cmsor4"/>
    <w:uiPriority w:val="9"/>
    <w:semiHidden/>
    <w:rsid w:val="0003148D"/>
    <w:rPr>
      <w:rFonts w:asciiTheme="majorHAnsi" w:eastAsiaTheme="majorEastAsia" w:hAnsiTheme="majorHAnsi" w:cstheme="majorBidi"/>
      <w:b/>
      <w:bCs/>
      <w:i/>
      <w:iCs/>
      <w:color w:val="4F81BD" w:themeColor="accent1"/>
    </w:rPr>
  </w:style>
  <w:style w:type="character" w:customStyle="1" w:styleId="Cmsor5Char">
    <w:name w:val="Címsor 5 Char"/>
    <w:basedOn w:val="Bekezdsalapbettpusa"/>
    <w:link w:val="Cmsor5"/>
    <w:uiPriority w:val="9"/>
    <w:semiHidden/>
    <w:rsid w:val="0003148D"/>
    <w:rPr>
      <w:rFonts w:asciiTheme="majorHAnsi" w:eastAsiaTheme="majorEastAsia" w:hAnsiTheme="majorHAnsi" w:cstheme="majorBidi"/>
      <w:color w:val="243F60" w:themeColor="accent1" w:themeShade="7F"/>
    </w:rPr>
  </w:style>
  <w:style w:type="character" w:customStyle="1" w:styleId="Cmsor6Char">
    <w:name w:val="Címsor 6 Char"/>
    <w:basedOn w:val="Bekezdsalapbettpusa"/>
    <w:link w:val="Cmsor6"/>
    <w:uiPriority w:val="9"/>
    <w:semiHidden/>
    <w:rsid w:val="0003148D"/>
    <w:rPr>
      <w:rFonts w:asciiTheme="majorHAnsi" w:eastAsiaTheme="majorEastAsia" w:hAnsiTheme="majorHAnsi" w:cstheme="majorBidi"/>
      <w:i/>
      <w:iCs/>
      <w:color w:val="243F60" w:themeColor="accent1" w:themeShade="7F"/>
    </w:rPr>
  </w:style>
  <w:style w:type="character" w:customStyle="1" w:styleId="Cmsor7Char">
    <w:name w:val="Címsor 7 Char"/>
    <w:basedOn w:val="Bekezdsalapbettpusa"/>
    <w:link w:val="Cmsor7"/>
    <w:uiPriority w:val="9"/>
    <w:semiHidden/>
    <w:rsid w:val="0003148D"/>
    <w:rPr>
      <w:rFonts w:asciiTheme="majorHAnsi" w:eastAsiaTheme="majorEastAsia" w:hAnsiTheme="majorHAnsi" w:cstheme="majorBidi"/>
      <w:i/>
      <w:iCs/>
      <w:color w:val="404040" w:themeColor="text1" w:themeTint="BF"/>
    </w:rPr>
  </w:style>
  <w:style w:type="character" w:customStyle="1" w:styleId="Cmsor8Char">
    <w:name w:val="Címsor 8 Char"/>
    <w:basedOn w:val="Bekezdsalapbettpusa"/>
    <w:link w:val="Cmsor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Cmsor9Char">
    <w:name w:val="Címsor 9 Char"/>
    <w:basedOn w:val="Bekezdsalapbettpusa"/>
    <w:link w:val="Cmsor9"/>
    <w:uiPriority w:val="9"/>
    <w:semiHidden/>
    <w:rsid w:val="0003148D"/>
    <w:rPr>
      <w:rFonts w:asciiTheme="majorHAnsi" w:eastAsiaTheme="majorEastAsia" w:hAnsiTheme="majorHAnsi" w:cstheme="majorBidi"/>
      <w:i/>
      <w:iCs/>
      <w:color w:val="404040" w:themeColor="text1" w:themeTint="BF"/>
      <w:sz w:val="20"/>
      <w:szCs w:val="20"/>
    </w:rPr>
  </w:style>
  <w:style w:type="paragraph" w:styleId="Trgymutatcm">
    <w:name w:val="index heading"/>
    <w:basedOn w:val="Norml"/>
    <w:next w:val="Trgymutat1"/>
    <w:uiPriority w:val="99"/>
    <w:semiHidden/>
    <w:unhideWhenUsed/>
    <w:rsid w:val="0003148D"/>
    <w:rPr>
      <w:rFonts w:asciiTheme="majorHAnsi" w:eastAsiaTheme="majorEastAsia" w:hAnsiTheme="majorHAnsi" w:cstheme="majorBidi"/>
      <w:b/>
      <w:bCs/>
    </w:rPr>
  </w:style>
  <w:style w:type="paragraph" w:styleId="Hivatkozsjegyzk-fej">
    <w:name w:val="toa heading"/>
    <w:basedOn w:val="Norml"/>
    <w:next w:val="Norml"/>
    <w:uiPriority w:val="99"/>
    <w:semiHidden/>
    <w:unhideWhenUsed/>
    <w:rsid w:val="0003148D"/>
    <w:pPr>
      <w:spacing w:before="120"/>
    </w:pPr>
    <w:rPr>
      <w:rFonts w:asciiTheme="majorHAnsi" w:eastAsiaTheme="majorEastAsia" w:hAnsiTheme="majorHAnsi" w:cstheme="majorBidi"/>
      <w:b/>
      <w:bCs/>
      <w:sz w:val="24"/>
      <w:szCs w:val="24"/>
    </w:rPr>
  </w:style>
  <w:style w:type="paragraph" w:styleId="Tartalomjegyzkcmsora">
    <w:name w:val="TOC Heading"/>
    <w:basedOn w:val="Cmsor1"/>
    <w:next w:val="Norml"/>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Bekezdsalapbettpusa"/>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lfej">
    <w:name w:val="header"/>
    <w:basedOn w:val="Norml"/>
    <w:link w:val="lfejChar"/>
    <w:uiPriority w:val="99"/>
    <w:unhideWhenUsed/>
    <w:rsid w:val="005278B7"/>
    <w:pPr>
      <w:tabs>
        <w:tab w:val="clear" w:pos="7100"/>
        <w:tab w:val="center" w:pos="4819"/>
        <w:tab w:val="right" w:pos="9638"/>
      </w:tabs>
      <w:spacing w:line="240" w:lineRule="auto"/>
    </w:pPr>
  </w:style>
  <w:style w:type="character" w:customStyle="1" w:styleId="lfejChar">
    <w:name w:val="Élőfej Char"/>
    <w:basedOn w:val="Bekezdsalapbettpusa"/>
    <w:link w:val="lfej"/>
    <w:uiPriority w:val="99"/>
    <w:rsid w:val="005278B7"/>
    <w:rPr>
      <w:rFonts w:ascii="Arial" w:eastAsia="Times New Roman" w:hAnsi="Arial" w:cs="Times New Roman"/>
      <w:sz w:val="18"/>
      <w:szCs w:val="20"/>
      <w:lang w:val="en-GB"/>
    </w:rPr>
  </w:style>
  <w:style w:type="paragraph" w:styleId="llb">
    <w:name w:val="footer"/>
    <w:basedOn w:val="Norml"/>
    <w:link w:val="llbChar"/>
    <w:uiPriority w:val="99"/>
    <w:unhideWhenUsed/>
    <w:rsid w:val="005278B7"/>
    <w:pPr>
      <w:tabs>
        <w:tab w:val="clear" w:pos="7100"/>
        <w:tab w:val="center" w:pos="4819"/>
        <w:tab w:val="right" w:pos="9638"/>
      </w:tabs>
      <w:spacing w:line="240" w:lineRule="auto"/>
    </w:pPr>
  </w:style>
  <w:style w:type="character" w:customStyle="1" w:styleId="llbChar">
    <w:name w:val="Élőláb Char"/>
    <w:basedOn w:val="Bekezdsalapbettpusa"/>
    <w:link w:val="llb"/>
    <w:uiPriority w:val="99"/>
    <w:rsid w:val="005278B7"/>
    <w:rPr>
      <w:rFonts w:ascii="Arial" w:eastAsia="Times New Roman" w:hAnsi="Arial" w:cs="Times New Roman"/>
      <w:sz w:val="18"/>
      <w:szCs w:val="20"/>
      <w:lang w:val="en-GB"/>
    </w:rPr>
  </w:style>
  <w:style w:type="table" w:styleId="Rcsostblzat">
    <w:name w:val="Table Grid"/>
    <w:basedOn w:val="Normltblzat"/>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hivatkozs">
    <w:name w:val="Hyperlink"/>
    <w:basedOn w:val="Bekezdsalapbettpusa"/>
    <w:uiPriority w:val="99"/>
    <w:unhideWhenUsed/>
    <w:rsid w:val="00904C62"/>
    <w:rPr>
      <w:color w:val="0000FF" w:themeColor="hyperlink"/>
      <w:u w:val="single"/>
    </w:rPr>
  </w:style>
  <w:style w:type="character" w:customStyle="1" w:styleId="eudoraheader">
    <w:name w:val="eudoraheader"/>
    <w:basedOn w:val="Bekezdsalapbettpusa"/>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Listaszerbekezds">
    <w:name w:val="List Paragraph"/>
    <w:basedOn w:val="Norml"/>
    <w:uiPriority w:val="34"/>
    <w:rsid w:val="00280FAF"/>
    <w:pPr>
      <w:ind w:left="720"/>
      <w:contextualSpacing/>
    </w:pPr>
  </w:style>
  <w:style w:type="paragraph" w:customStyle="1" w:styleId="EndNoteBibliographyTitle">
    <w:name w:val="EndNote Bibliography Title"/>
    <w:basedOn w:val="Norml"/>
    <w:link w:val="EndNoteBibliographyTitleChar"/>
    <w:rsid w:val="00DC4C64"/>
    <w:pPr>
      <w:jc w:val="center"/>
    </w:pPr>
    <w:rPr>
      <w:rFonts w:cs="Arial"/>
      <w:noProof/>
      <w:lang w:val="en-US"/>
    </w:rPr>
  </w:style>
  <w:style w:type="character" w:customStyle="1" w:styleId="EndNoteBibliographyTitleChar">
    <w:name w:val="EndNote Bibliography Title Char"/>
    <w:basedOn w:val="CETBodytextCarattere"/>
    <w:link w:val="EndNoteBibliographyTitle"/>
    <w:rsid w:val="00DC4C64"/>
    <w:rPr>
      <w:rFonts w:ascii="Arial" w:eastAsia="Times New Roman" w:hAnsi="Arial" w:cs="Arial"/>
      <w:noProof/>
      <w:sz w:val="18"/>
      <w:szCs w:val="20"/>
      <w:lang w:val="en-US"/>
    </w:rPr>
  </w:style>
  <w:style w:type="paragraph" w:customStyle="1" w:styleId="EndNoteBibliography">
    <w:name w:val="EndNote Bibliography"/>
    <w:basedOn w:val="Norml"/>
    <w:link w:val="EndNoteBibliographyChar"/>
    <w:rsid w:val="00DC4C64"/>
    <w:pPr>
      <w:spacing w:line="240" w:lineRule="auto"/>
    </w:pPr>
    <w:rPr>
      <w:rFonts w:cs="Arial"/>
      <w:noProof/>
      <w:lang w:val="en-US"/>
    </w:rPr>
  </w:style>
  <w:style w:type="character" w:customStyle="1" w:styleId="EndNoteBibliographyChar">
    <w:name w:val="EndNote Bibliography Char"/>
    <w:basedOn w:val="CETBodytextCarattere"/>
    <w:link w:val="EndNoteBibliography"/>
    <w:rsid w:val="00DC4C64"/>
    <w:rPr>
      <w:rFonts w:ascii="Arial" w:eastAsia="Times New Roman" w:hAnsi="Arial" w:cs="Arial"/>
      <w:noProof/>
      <w:sz w:val="18"/>
      <w:szCs w:val="20"/>
      <w:lang w:val="en-US"/>
    </w:rPr>
  </w:style>
  <w:style w:type="character" w:styleId="Feloldatlanmegemlts">
    <w:name w:val="Unresolved Mention"/>
    <w:basedOn w:val="Bekezdsalapbettpusa"/>
    <w:uiPriority w:val="99"/>
    <w:semiHidden/>
    <w:unhideWhenUsed/>
    <w:rsid w:val="00DC4C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955797">
      <w:bodyDiv w:val="1"/>
      <w:marLeft w:val="0"/>
      <w:marRight w:val="0"/>
      <w:marTop w:val="0"/>
      <w:marBottom w:val="0"/>
      <w:divBdr>
        <w:top w:val="none" w:sz="0" w:space="0" w:color="auto"/>
        <w:left w:val="none" w:sz="0" w:space="0" w:color="auto"/>
        <w:bottom w:val="none" w:sz="0" w:space="0" w:color="auto"/>
        <w:right w:val="none" w:sz="0" w:space="0" w:color="auto"/>
      </w:divBdr>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jp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300F71-191D-47BC-A8C1-3D0E845105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2194</Words>
  <Characters>15142</Characters>
  <Application>Microsoft Office Word</Application>
  <DocSecurity>0</DocSecurity>
  <Lines>126</Lines>
  <Paragraphs>34</Paragraphs>
  <ScaleCrop>false</ScaleCrop>
  <HeadingPairs>
    <vt:vector size="6" baseType="variant">
      <vt:variant>
        <vt:lpstr>Cím</vt:lpstr>
      </vt:variant>
      <vt:variant>
        <vt:i4>1</vt:i4>
      </vt:variant>
      <vt:variant>
        <vt:lpstr>Titolo</vt:lpstr>
      </vt:variant>
      <vt:variant>
        <vt:i4>1</vt:i4>
      </vt:variant>
      <vt:variant>
        <vt:lpstr>Title</vt:lpstr>
      </vt:variant>
      <vt:variant>
        <vt:i4>1</vt:i4>
      </vt:variant>
    </vt:vector>
  </HeadingPairs>
  <TitlesOfParts>
    <vt:vector size="3" baseType="lpstr">
      <vt:lpstr/>
      <vt:lpstr/>
      <vt:lpstr/>
    </vt:vector>
  </TitlesOfParts>
  <Company>Dipartimento CMIC - Politecnico di Milano</Company>
  <LinksUpToDate>false</LinksUpToDate>
  <CharactersWithSpaces>17302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Tóth András József</cp:lastModifiedBy>
  <cp:revision>2</cp:revision>
  <cp:lastPrinted>2015-05-12T18:31:00Z</cp:lastPrinted>
  <dcterms:created xsi:type="dcterms:W3CDTF">2022-02-21T19:54:00Z</dcterms:created>
  <dcterms:modified xsi:type="dcterms:W3CDTF">2022-02-21T19:54:00Z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