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2C63D0" w14:paraId="2A131A54" w14:textId="77777777" w:rsidTr="00316EE6">
        <w:trPr>
          <w:trHeight w:val="852"/>
          <w:jc w:val="center"/>
        </w:trPr>
        <w:tc>
          <w:tcPr>
            <w:tcW w:w="6940" w:type="dxa"/>
            <w:vMerge w:val="restart"/>
            <w:tcBorders>
              <w:right w:val="single" w:sz="4" w:space="0" w:color="auto"/>
            </w:tcBorders>
          </w:tcPr>
          <w:p w14:paraId="38C3D2BA" w14:textId="542BF335" w:rsidR="000A03B2" w:rsidRPr="002C63D0" w:rsidRDefault="000A03B2" w:rsidP="00DE264A">
            <w:pPr>
              <w:tabs>
                <w:tab w:val="left" w:pos="-108"/>
              </w:tabs>
              <w:ind w:left="-108"/>
              <w:jc w:val="left"/>
              <w:rPr>
                <w:rFonts w:cs="Arial"/>
                <w:b/>
                <w:bCs/>
                <w:i/>
                <w:iCs/>
                <w:color w:val="000066"/>
                <w:sz w:val="12"/>
                <w:szCs w:val="12"/>
                <w:lang w:eastAsia="it-IT"/>
              </w:rPr>
            </w:pPr>
            <w:r w:rsidRPr="002C63D0">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2C63D0">
              <w:rPr>
                <w:rFonts w:ascii="AdvP6960" w:hAnsi="AdvP6960" w:cs="AdvP6960"/>
                <w:color w:val="241F20"/>
                <w:szCs w:val="18"/>
                <w:lang w:eastAsia="it-IT"/>
              </w:rPr>
              <w:t xml:space="preserve"> </w:t>
            </w:r>
            <w:r w:rsidRPr="002C63D0">
              <w:rPr>
                <w:rFonts w:cs="Arial"/>
                <w:b/>
                <w:bCs/>
                <w:i/>
                <w:iCs/>
                <w:color w:val="000066"/>
                <w:sz w:val="24"/>
                <w:szCs w:val="24"/>
                <w:lang w:eastAsia="it-IT"/>
              </w:rPr>
              <w:t>CHEMICAL ENGINEERING</w:t>
            </w:r>
            <w:r w:rsidRPr="002C63D0">
              <w:rPr>
                <w:rFonts w:cs="Arial"/>
                <w:b/>
                <w:bCs/>
                <w:i/>
                <w:iCs/>
                <w:color w:val="0033FF"/>
                <w:sz w:val="24"/>
                <w:szCs w:val="24"/>
                <w:lang w:eastAsia="it-IT"/>
              </w:rPr>
              <w:t xml:space="preserve"> </w:t>
            </w:r>
            <w:r w:rsidRPr="002C63D0">
              <w:rPr>
                <w:rFonts w:cs="Arial"/>
                <w:b/>
                <w:bCs/>
                <w:i/>
                <w:iCs/>
                <w:color w:val="666666"/>
                <w:sz w:val="24"/>
                <w:szCs w:val="24"/>
                <w:lang w:eastAsia="it-IT"/>
              </w:rPr>
              <w:t>TRANSACTIONS</w:t>
            </w:r>
            <w:r w:rsidRPr="002C63D0">
              <w:rPr>
                <w:rFonts w:cs="Arial"/>
                <w:b/>
                <w:bCs/>
                <w:i/>
                <w:iCs/>
                <w:color w:val="000066"/>
                <w:sz w:val="27"/>
                <w:szCs w:val="27"/>
                <w:lang w:eastAsia="it-IT"/>
              </w:rPr>
              <w:br/>
            </w:r>
          </w:p>
          <w:p w14:paraId="4B780582" w14:textId="530285EB" w:rsidR="000A03B2" w:rsidRPr="002C63D0" w:rsidRDefault="00A76EFC" w:rsidP="001D21AF">
            <w:pPr>
              <w:tabs>
                <w:tab w:val="left" w:pos="-108"/>
              </w:tabs>
              <w:ind w:left="-108"/>
              <w:rPr>
                <w:rFonts w:cs="Arial"/>
                <w:b/>
                <w:bCs/>
                <w:i/>
                <w:iCs/>
                <w:color w:val="000066"/>
                <w:sz w:val="22"/>
                <w:szCs w:val="22"/>
                <w:lang w:eastAsia="it-IT"/>
              </w:rPr>
            </w:pPr>
            <w:r w:rsidRPr="002C63D0">
              <w:rPr>
                <w:rFonts w:cs="Arial"/>
                <w:b/>
                <w:bCs/>
                <w:i/>
                <w:iCs/>
                <w:color w:val="000066"/>
                <w:sz w:val="22"/>
                <w:szCs w:val="22"/>
                <w:lang w:eastAsia="it-IT"/>
              </w:rPr>
              <w:t xml:space="preserve">VOL. </w:t>
            </w:r>
            <w:r w:rsidR="0030152C" w:rsidRPr="002C63D0">
              <w:rPr>
                <w:rFonts w:cs="Arial"/>
                <w:b/>
                <w:bCs/>
                <w:i/>
                <w:iCs/>
                <w:color w:val="000066"/>
                <w:sz w:val="22"/>
                <w:szCs w:val="22"/>
                <w:lang w:eastAsia="it-IT"/>
              </w:rPr>
              <w:t xml:space="preserve"> </w:t>
            </w:r>
            <w:proofErr w:type="gramStart"/>
            <w:r w:rsidR="0030152C" w:rsidRPr="002C63D0">
              <w:rPr>
                <w:rFonts w:cs="Arial"/>
                <w:b/>
                <w:bCs/>
                <w:i/>
                <w:iCs/>
                <w:color w:val="000066"/>
                <w:sz w:val="22"/>
                <w:szCs w:val="22"/>
                <w:lang w:eastAsia="it-IT"/>
              </w:rPr>
              <w:t xml:space="preserve">  </w:t>
            </w:r>
            <w:r w:rsidR="007B48F9" w:rsidRPr="002C63D0">
              <w:rPr>
                <w:rFonts w:cs="Arial"/>
                <w:b/>
                <w:bCs/>
                <w:i/>
                <w:iCs/>
                <w:color w:val="000066"/>
                <w:sz w:val="22"/>
                <w:szCs w:val="22"/>
                <w:lang w:eastAsia="it-IT"/>
              </w:rPr>
              <w:t>,</w:t>
            </w:r>
            <w:proofErr w:type="gramEnd"/>
            <w:r w:rsidR="00FA5F5F" w:rsidRPr="002C63D0">
              <w:rPr>
                <w:rFonts w:cs="Arial"/>
                <w:b/>
                <w:bCs/>
                <w:i/>
                <w:iCs/>
                <w:color w:val="000066"/>
                <w:sz w:val="22"/>
                <w:szCs w:val="22"/>
                <w:lang w:eastAsia="it-IT"/>
              </w:rPr>
              <w:t xml:space="preserve"> </w:t>
            </w:r>
            <w:r w:rsidR="0030152C" w:rsidRPr="002C63D0">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2C63D0" w:rsidRDefault="000A03B2" w:rsidP="00CD5FE2">
            <w:pPr>
              <w:spacing w:line="140" w:lineRule="atLeast"/>
              <w:jc w:val="right"/>
              <w:rPr>
                <w:rFonts w:cs="Arial"/>
                <w:sz w:val="14"/>
                <w:szCs w:val="14"/>
              </w:rPr>
            </w:pPr>
            <w:r w:rsidRPr="002C63D0">
              <w:rPr>
                <w:rFonts w:cs="Arial"/>
                <w:sz w:val="14"/>
                <w:szCs w:val="14"/>
              </w:rPr>
              <w:t>A publication of</w:t>
            </w:r>
          </w:p>
          <w:p w14:paraId="599E5441" w14:textId="77777777" w:rsidR="000A03B2" w:rsidRPr="002C63D0" w:rsidRDefault="000A03B2" w:rsidP="00CD5FE2">
            <w:pPr>
              <w:jc w:val="right"/>
            </w:pPr>
            <w:r w:rsidRPr="002C63D0">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2C63D0" w14:paraId="380FA3CD" w14:textId="77777777" w:rsidTr="00316EE6">
        <w:trPr>
          <w:trHeight w:val="567"/>
          <w:jc w:val="center"/>
        </w:trPr>
        <w:tc>
          <w:tcPr>
            <w:tcW w:w="6940" w:type="dxa"/>
            <w:vMerge/>
            <w:tcBorders>
              <w:right w:val="single" w:sz="4" w:space="0" w:color="auto"/>
            </w:tcBorders>
          </w:tcPr>
          <w:p w14:paraId="39E5E4C1" w14:textId="77777777" w:rsidR="000A03B2" w:rsidRPr="002C63D0"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2C63D0" w:rsidRDefault="000A03B2" w:rsidP="00CD5FE2">
            <w:pPr>
              <w:spacing w:line="140" w:lineRule="atLeast"/>
              <w:jc w:val="right"/>
              <w:rPr>
                <w:rFonts w:cs="Arial"/>
                <w:sz w:val="14"/>
                <w:szCs w:val="14"/>
              </w:rPr>
            </w:pPr>
            <w:r w:rsidRPr="002C63D0">
              <w:rPr>
                <w:rFonts w:cs="Arial"/>
                <w:sz w:val="14"/>
                <w:szCs w:val="14"/>
              </w:rPr>
              <w:t>The Italian Association</w:t>
            </w:r>
          </w:p>
          <w:p w14:paraId="7522B1D2" w14:textId="77777777" w:rsidR="000A03B2" w:rsidRPr="002C63D0" w:rsidRDefault="000A03B2" w:rsidP="00CD5FE2">
            <w:pPr>
              <w:spacing w:line="140" w:lineRule="atLeast"/>
              <w:jc w:val="right"/>
              <w:rPr>
                <w:rFonts w:cs="Arial"/>
                <w:sz w:val="14"/>
                <w:szCs w:val="14"/>
              </w:rPr>
            </w:pPr>
            <w:r w:rsidRPr="002C63D0">
              <w:rPr>
                <w:rFonts w:cs="Arial"/>
                <w:sz w:val="14"/>
                <w:szCs w:val="14"/>
              </w:rPr>
              <w:t>of Chemical Engineering</w:t>
            </w:r>
          </w:p>
          <w:p w14:paraId="4F0CC5DE" w14:textId="47FDB2FC" w:rsidR="000A03B2" w:rsidRPr="002C63D0" w:rsidRDefault="000D0268" w:rsidP="00CD5FE2">
            <w:pPr>
              <w:spacing w:line="140" w:lineRule="atLeast"/>
              <w:jc w:val="right"/>
              <w:rPr>
                <w:rFonts w:cs="Arial"/>
                <w:sz w:val="13"/>
                <w:szCs w:val="13"/>
              </w:rPr>
            </w:pPr>
            <w:r w:rsidRPr="002C63D0">
              <w:rPr>
                <w:rFonts w:cs="Arial"/>
                <w:sz w:val="13"/>
                <w:szCs w:val="13"/>
              </w:rPr>
              <w:t>Online at www.cetjournal.it</w:t>
            </w:r>
          </w:p>
        </w:tc>
      </w:tr>
      <w:tr w:rsidR="000A03B2" w:rsidRPr="002C63D0" w14:paraId="2D1B7169" w14:textId="77777777" w:rsidTr="00316EE6">
        <w:trPr>
          <w:trHeight w:val="68"/>
          <w:jc w:val="center"/>
        </w:trPr>
        <w:tc>
          <w:tcPr>
            <w:tcW w:w="8782" w:type="dxa"/>
            <w:gridSpan w:val="2"/>
          </w:tcPr>
          <w:p w14:paraId="1D8DD3C9" w14:textId="10669D10" w:rsidR="00AA7D26" w:rsidRPr="002C63D0" w:rsidRDefault="00AA7D26" w:rsidP="00AA7D26">
            <w:pPr>
              <w:ind w:left="-107"/>
              <w:outlineLvl w:val="2"/>
              <w:rPr>
                <w:rFonts w:ascii="Tahoma" w:hAnsi="Tahoma" w:cs="Tahoma"/>
                <w:bCs/>
                <w:color w:val="000000"/>
                <w:sz w:val="14"/>
                <w:szCs w:val="14"/>
                <w:lang w:val="it-IT" w:eastAsia="it-IT"/>
              </w:rPr>
            </w:pPr>
            <w:r w:rsidRPr="002C63D0">
              <w:rPr>
                <w:rFonts w:ascii="Tahoma" w:hAnsi="Tahoma" w:cs="Tahoma"/>
                <w:iCs/>
                <w:color w:val="333333"/>
                <w:sz w:val="14"/>
                <w:szCs w:val="14"/>
                <w:lang w:val="it-IT" w:eastAsia="it-IT"/>
              </w:rPr>
              <w:t>Guest Editors:</w:t>
            </w:r>
            <w:r w:rsidRPr="002C63D0">
              <w:rPr>
                <w:rFonts w:ascii="Tahoma" w:hAnsi="Tahoma" w:cs="Tahoma"/>
                <w:color w:val="000000"/>
                <w:sz w:val="14"/>
                <w:szCs w:val="14"/>
                <w:shd w:val="clear" w:color="auto" w:fill="FFFFFF"/>
                <w:lang w:val="it-IT"/>
              </w:rPr>
              <w:t xml:space="preserve"> </w:t>
            </w:r>
            <w:r w:rsidR="005E7C48" w:rsidRPr="002C63D0">
              <w:rPr>
                <w:sz w:val="14"/>
                <w:szCs w:val="14"/>
                <w:lang w:val="it-IT"/>
              </w:rPr>
              <w:t>David Bogle, Flavio Manenti, Piero Salatino</w:t>
            </w:r>
          </w:p>
          <w:p w14:paraId="1B0F1814" w14:textId="6981DC84" w:rsidR="000A03B2" w:rsidRPr="002C63D0" w:rsidRDefault="00AA7D26" w:rsidP="00AA7D26">
            <w:pPr>
              <w:tabs>
                <w:tab w:val="left" w:pos="-108"/>
              </w:tabs>
              <w:spacing w:line="140" w:lineRule="atLeast"/>
              <w:ind w:left="-107"/>
              <w:jc w:val="left"/>
            </w:pPr>
            <w:r w:rsidRPr="002C63D0">
              <w:rPr>
                <w:rFonts w:ascii="Tahoma" w:hAnsi="Tahoma" w:cs="Tahoma"/>
                <w:iCs/>
                <w:color w:val="333333"/>
                <w:sz w:val="14"/>
                <w:szCs w:val="14"/>
                <w:lang w:eastAsia="it-IT"/>
              </w:rPr>
              <w:t xml:space="preserve">Copyright © 2023, AIDIC </w:t>
            </w:r>
            <w:proofErr w:type="spellStart"/>
            <w:r w:rsidRPr="002C63D0">
              <w:rPr>
                <w:rFonts w:ascii="Tahoma" w:hAnsi="Tahoma" w:cs="Tahoma"/>
                <w:iCs/>
                <w:color w:val="333333"/>
                <w:sz w:val="14"/>
                <w:szCs w:val="14"/>
                <w:lang w:eastAsia="it-IT"/>
              </w:rPr>
              <w:t>Servizi</w:t>
            </w:r>
            <w:proofErr w:type="spellEnd"/>
            <w:r w:rsidRPr="002C63D0">
              <w:rPr>
                <w:rFonts w:ascii="Tahoma" w:hAnsi="Tahoma" w:cs="Tahoma"/>
                <w:iCs/>
                <w:color w:val="333333"/>
                <w:sz w:val="14"/>
                <w:szCs w:val="14"/>
                <w:lang w:eastAsia="it-IT"/>
              </w:rPr>
              <w:t xml:space="preserve"> </w:t>
            </w:r>
            <w:proofErr w:type="spellStart"/>
            <w:r w:rsidRPr="002C63D0">
              <w:rPr>
                <w:rFonts w:ascii="Tahoma" w:hAnsi="Tahoma" w:cs="Tahoma"/>
                <w:iCs/>
                <w:color w:val="333333"/>
                <w:sz w:val="14"/>
                <w:szCs w:val="14"/>
                <w:lang w:eastAsia="it-IT"/>
              </w:rPr>
              <w:t>S.r.l</w:t>
            </w:r>
            <w:proofErr w:type="spellEnd"/>
            <w:r w:rsidRPr="002C63D0">
              <w:rPr>
                <w:rFonts w:ascii="Tahoma" w:hAnsi="Tahoma" w:cs="Tahoma"/>
                <w:iCs/>
                <w:color w:val="333333"/>
                <w:sz w:val="14"/>
                <w:szCs w:val="14"/>
                <w:lang w:eastAsia="it-IT"/>
              </w:rPr>
              <w:t>.</w:t>
            </w:r>
            <w:r w:rsidRPr="002C63D0">
              <w:rPr>
                <w:rFonts w:ascii="Tahoma" w:hAnsi="Tahoma" w:cs="Tahoma"/>
                <w:iCs/>
                <w:color w:val="333333"/>
                <w:sz w:val="14"/>
                <w:szCs w:val="14"/>
                <w:lang w:eastAsia="it-IT"/>
              </w:rPr>
              <w:br/>
            </w:r>
            <w:r w:rsidRPr="002C63D0">
              <w:rPr>
                <w:rFonts w:ascii="Tahoma" w:hAnsi="Tahoma" w:cs="Tahoma"/>
                <w:b/>
                <w:iCs/>
                <w:color w:val="000000"/>
                <w:sz w:val="14"/>
                <w:szCs w:val="14"/>
                <w:lang w:eastAsia="it-IT"/>
              </w:rPr>
              <w:t>ISBN</w:t>
            </w:r>
            <w:r w:rsidRPr="002C63D0">
              <w:rPr>
                <w:rFonts w:ascii="Tahoma" w:hAnsi="Tahoma" w:cs="Tahoma"/>
                <w:iCs/>
                <w:color w:val="000000"/>
                <w:sz w:val="14"/>
                <w:szCs w:val="14"/>
                <w:lang w:eastAsia="it-IT"/>
              </w:rPr>
              <w:t xml:space="preserve"> </w:t>
            </w:r>
            <w:r w:rsidR="008B7C03" w:rsidRPr="002C63D0">
              <w:rPr>
                <w:rFonts w:ascii="Tahoma" w:hAnsi="Tahoma" w:cs="Tahoma"/>
                <w:sz w:val="14"/>
                <w:szCs w:val="14"/>
              </w:rPr>
              <w:t>979-12-81206</w:t>
            </w:r>
            <w:r w:rsidRPr="002C63D0">
              <w:rPr>
                <w:rFonts w:ascii="Tahoma" w:hAnsi="Tahoma" w:cs="Tahoma"/>
                <w:sz w:val="14"/>
                <w:szCs w:val="14"/>
              </w:rPr>
              <w:t>-</w:t>
            </w:r>
            <w:r w:rsidR="00E33DD7" w:rsidRPr="002C63D0">
              <w:rPr>
                <w:rFonts w:ascii="Tahoma" w:hAnsi="Tahoma" w:cs="Tahoma"/>
                <w:sz w:val="14"/>
                <w:szCs w:val="14"/>
              </w:rPr>
              <w:t>0</w:t>
            </w:r>
            <w:r w:rsidR="005E7C48" w:rsidRPr="002C63D0">
              <w:rPr>
                <w:rFonts w:ascii="Tahoma" w:hAnsi="Tahoma" w:cs="Tahoma"/>
                <w:sz w:val="14"/>
                <w:szCs w:val="14"/>
              </w:rPr>
              <w:t>4</w:t>
            </w:r>
            <w:r w:rsidRPr="002C63D0">
              <w:rPr>
                <w:rFonts w:ascii="Tahoma" w:hAnsi="Tahoma" w:cs="Tahoma"/>
                <w:sz w:val="14"/>
                <w:szCs w:val="14"/>
              </w:rPr>
              <w:t>-</w:t>
            </w:r>
            <w:r w:rsidR="005E7C48" w:rsidRPr="002C63D0">
              <w:rPr>
                <w:rFonts w:ascii="Tahoma" w:hAnsi="Tahoma" w:cs="Tahoma"/>
                <w:sz w:val="14"/>
                <w:szCs w:val="14"/>
              </w:rPr>
              <w:t>5</w:t>
            </w:r>
            <w:r w:rsidRPr="002C63D0">
              <w:rPr>
                <w:rFonts w:ascii="Tahoma" w:hAnsi="Tahoma" w:cs="Tahoma"/>
                <w:iCs/>
                <w:color w:val="333333"/>
                <w:sz w:val="14"/>
                <w:szCs w:val="14"/>
                <w:lang w:eastAsia="it-IT"/>
              </w:rPr>
              <w:t xml:space="preserve">; </w:t>
            </w:r>
            <w:r w:rsidRPr="002C63D0">
              <w:rPr>
                <w:rFonts w:ascii="Tahoma" w:hAnsi="Tahoma" w:cs="Tahoma"/>
                <w:b/>
                <w:iCs/>
                <w:color w:val="333333"/>
                <w:sz w:val="14"/>
                <w:szCs w:val="14"/>
                <w:lang w:eastAsia="it-IT"/>
              </w:rPr>
              <w:t>ISSN</w:t>
            </w:r>
            <w:r w:rsidRPr="002C63D0">
              <w:rPr>
                <w:rFonts w:ascii="Tahoma" w:hAnsi="Tahoma" w:cs="Tahoma"/>
                <w:iCs/>
                <w:color w:val="333333"/>
                <w:sz w:val="14"/>
                <w:szCs w:val="14"/>
                <w:lang w:eastAsia="it-IT"/>
              </w:rPr>
              <w:t xml:space="preserve"> 2283-9216</w:t>
            </w:r>
          </w:p>
        </w:tc>
      </w:tr>
    </w:tbl>
    <w:p w14:paraId="6167C5A2" w14:textId="77777777" w:rsidR="00316EE6" w:rsidRPr="002C63D0" w:rsidRDefault="00316EE6" w:rsidP="00316EE6">
      <w:pPr>
        <w:pStyle w:val="CETTitle"/>
      </w:pPr>
      <w:r w:rsidRPr="002C63D0">
        <w:t>Design and Development of Water-splitting Electrocatalysts</w:t>
      </w:r>
    </w:p>
    <w:p w14:paraId="2E667253" w14:textId="6515C432" w:rsidR="00E978D0" w:rsidRPr="002C63D0" w:rsidRDefault="00316EE6" w:rsidP="00316EE6">
      <w:pPr>
        <w:pStyle w:val="CETTitle"/>
      </w:pPr>
      <w:r w:rsidRPr="002C63D0">
        <w:t>Based on Conjugated Triazine Frameworks</w:t>
      </w:r>
    </w:p>
    <w:p w14:paraId="0488FED2" w14:textId="4E984A9A" w:rsidR="00B57E6F" w:rsidRPr="002C63D0" w:rsidRDefault="00316EE6" w:rsidP="00B57E6F">
      <w:pPr>
        <w:pStyle w:val="CETAuthors"/>
      </w:pPr>
      <w:bookmarkStart w:id="0" w:name="OLE_LINK8"/>
      <w:r w:rsidRPr="002C63D0">
        <w:t>Boying Zhang</w:t>
      </w:r>
      <w:r w:rsidR="00B57E6F" w:rsidRPr="002C63D0">
        <w:rPr>
          <w:vertAlign w:val="superscript"/>
        </w:rPr>
        <w:t>a</w:t>
      </w:r>
      <w:r w:rsidR="00B57E6F" w:rsidRPr="002C63D0">
        <w:t xml:space="preserve">, </w:t>
      </w:r>
      <w:r w:rsidR="003D57C9" w:rsidRPr="002C63D0">
        <w:t>Phathutshedzo Khangale</w:t>
      </w:r>
      <w:r w:rsidR="003D57C9" w:rsidRPr="002C63D0">
        <w:rPr>
          <w:vertAlign w:val="superscript"/>
        </w:rPr>
        <w:t>a</w:t>
      </w:r>
      <w:r w:rsidR="003D57C9" w:rsidRPr="002C63D0">
        <w:rPr>
          <w:rFonts w:ascii="宋体" w:eastAsia="宋体" w:hAnsi="宋体" w:cs="宋体" w:hint="eastAsia"/>
          <w:lang w:eastAsia="zh-CN"/>
        </w:rPr>
        <w:t>,</w:t>
      </w:r>
      <w:r w:rsidRPr="002C63D0">
        <w:t>Xinying Liu</w:t>
      </w:r>
      <w:r w:rsidR="00B57E6F" w:rsidRPr="002C63D0">
        <w:rPr>
          <w:vertAlign w:val="superscript"/>
        </w:rPr>
        <w:t>b,</w:t>
      </w:r>
      <w:r w:rsidR="00B57E6F" w:rsidRPr="002C63D0">
        <w:t>*</w:t>
      </w:r>
    </w:p>
    <w:bookmarkEnd w:id="0"/>
    <w:p w14:paraId="6B2D21B3" w14:textId="5527DF76" w:rsidR="00B57E6F" w:rsidRPr="002C63D0" w:rsidRDefault="00B57E6F" w:rsidP="00B57E6F">
      <w:pPr>
        <w:pStyle w:val="CETAddress"/>
      </w:pPr>
      <w:r w:rsidRPr="002C63D0">
        <w:rPr>
          <w:vertAlign w:val="superscript"/>
        </w:rPr>
        <w:t>a</w:t>
      </w:r>
      <w:r w:rsidR="00316EE6" w:rsidRPr="002C63D0">
        <w:t xml:space="preserve"> Department of Chemical Engineering, University of Johannesburg</w:t>
      </w:r>
    </w:p>
    <w:p w14:paraId="3D72B0B0" w14:textId="5882411C" w:rsidR="00B57E6F" w:rsidRPr="002C63D0" w:rsidRDefault="00B57E6F" w:rsidP="00B57E6F">
      <w:pPr>
        <w:pStyle w:val="CETAddress"/>
      </w:pPr>
      <w:r w:rsidRPr="002C63D0">
        <w:rPr>
          <w:vertAlign w:val="superscript"/>
        </w:rPr>
        <w:t>b</w:t>
      </w:r>
      <w:r w:rsidR="00316EE6" w:rsidRPr="002C63D0">
        <w:t xml:space="preserve"> Institute for Development of Energy for African Sustainability, University of South Africa</w:t>
      </w:r>
      <w:r w:rsidRPr="002C63D0">
        <w:t xml:space="preserve"> </w:t>
      </w:r>
    </w:p>
    <w:p w14:paraId="73F1267A" w14:textId="7D9AE748" w:rsidR="00B57E6F" w:rsidRPr="002C63D0" w:rsidRDefault="00B57E6F" w:rsidP="00B57E6F">
      <w:pPr>
        <w:pStyle w:val="CETemail"/>
      </w:pPr>
      <w:r w:rsidRPr="002C63D0">
        <w:t xml:space="preserve"> </w:t>
      </w:r>
      <w:r w:rsidR="00316EE6" w:rsidRPr="002C63D0">
        <w:t>liux@unisa.ac.za</w:t>
      </w:r>
    </w:p>
    <w:p w14:paraId="65F66539" w14:textId="7655E8EF" w:rsidR="00600535" w:rsidRPr="002C63D0" w:rsidRDefault="00B07553" w:rsidP="00C15C67">
      <w:pPr>
        <w:pStyle w:val="CETBodytext"/>
      </w:pPr>
      <w:bookmarkStart w:id="1" w:name="_Hlk495475023"/>
      <w:r w:rsidRPr="002C63D0">
        <w:t>Covalent triazine frameworks</w:t>
      </w:r>
      <w:r w:rsidR="00DE4A9F" w:rsidRPr="002C63D0">
        <w:t xml:space="preserve"> (CTFs)</w:t>
      </w:r>
      <w:r w:rsidRPr="002C63D0">
        <w:t xml:space="preserve"> with rich </w:t>
      </w:r>
      <w:r w:rsidR="00C15C67" w:rsidRPr="002C63D0">
        <w:t>n</w:t>
      </w:r>
      <w:r w:rsidRPr="002C63D0">
        <w:t xml:space="preserve">itrogen atoms and permanent porosity </w:t>
      </w:r>
      <w:r w:rsidR="00DE4A9F" w:rsidRPr="002C63D0">
        <w:t xml:space="preserve">have been widely used in the field of </w:t>
      </w:r>
      <w:proofErr w:type="spellStart"/>
      <w:r w:rsidR="00DE4A9F" w:rsidRPr="002C63D0">
        <w:t>opto</w:t>
      </w:r>
      <w:proofErr w:type="spellEnd"/>
      <w:r w:rsidR="00DE4A9F" w:rsidRPr="002C63D0">
        <w:t xml:space="preserve">/electronics as supports. </w:t>
      </w:r>
      <w:r w:rsidR="00EF157B" w:rsidRPr="002C63D0">
        <w:t>In this study</w:t>
      </w:r>
      <w:r w:rsidR="00DE4A9F" w:rsidRPr="002C63D0">
        <w:t>, two CTFs with different pore size</w:t>
      </w:r>
      <w:r w:rsidR="00EF157B" w:rsidRPr="002C63D0">
        <w:t>s</w:t>
      </w:r>
      <w:r w:rsidR="00DE4A9F" w:rsidRPr="002C63D0">
        <w:t xml:space="preserve"> (single pore and </w:t>
      </w:r>
      <w:proofErr w:type="spellStart"/>
      <w:r w:rsidR="00DE4A9F" w:rsidRPr="002C63D0">
        <w:t>heteropore</w:t>
      </w:r>
      <w:proofErr w:type="spellEnd"/>
      <w:r w:rsidR="00DE4A9F" w:rsidRPr="002C63D0">
        <w:t xml:space="preserve">) </w:t>
      </w:r>
      <w:r w:rsidR="00EF157B" w:rsidRPr="002C63D0">
        <w:t>we</w:t>
      </w:r>
      <w:r w:rsidR="00DE4A9F" w:rsidRPr="002C63D0">
        <w:t>re synthesized</w:t>
      </w:r>
      <w:r w:rsidR="00EF157B" w:rsidRPr="002C63D0">
        <w:t>, after which</w:t>
      </w:r>
      <w:r w:rsidR="00DE4A9F" w:rsidRPr="002C63D0">
        <w:t xml:space="preserve"> Cu</w:t>
      </w:r>
      <w:bookmarkStart w:id="2" w:name="OLE_LINK6"/>
      <w:r w:rsidR="00DE4A9F" w:rsidRPr="002C63D0">
        <w:rPr>
          <w:vertAlign w:val="superscript"/>
        </w:rPr>
        <w:t>2+</w:t>
      </w:r>
      <w:bookmarkEnd w:id="2"/>
      <w:r w:rsidR="00DE4A9F" w:rsidRPr="002C63D0">
        <w:t>, Co</w:t>
      </w:r>
      <w:r w:rsidR="00DE4A9F" w:rsidRPr="002C63D0">
        <w:rPr>
          <w:vertAlign w:val="superscript"/>
        </w:rPr>
        <w:t>2+</w:t>
      </w:r>
      <w:r w:rsidR="00DE4A9F" w:rsidRPr="002C63D0">
        <w:t>, Ni</w:t>
      </w:r>
      <w:r w:rsidR="00DE4A9F" w:rsidRPr="002C63D0">
        <w:rPr>
          <w:vertAlign w:val="superscript"/>
        </w:rPr>
        <w:t>2+</w:t>
      </w:r>
      <w:r w:rsidR="00DE4A9F" w:rsidRPr="002C63D0">
        <w:t>, Pd</w:t>
      </w:r>
      <w:r w:rsidR="00DE4A9F" w:rsidRPr="002C63D0">
        <w:rPr>
          <w:vertAlign w:val="superscript"/>
        </w:rPr>
        <w:t>2+</w:t>
      </w:r>
      <w:r w:rsidR="00EF157B" w:rsidRPr="002C63D0">
        <w:t>,</w:t>
      </w:r>
      <w:r w:rsidR="00DE4A9F" w:rsidRPr="002C63D0">
        <w:t xml:space="preserve"> Pt</w:t>
      </w:r>
      <w:r w:rsidR="00DE4A9F" w:rsidRPr="002C63D0">
        <w:rPr>
          <w:vertAlign w:val="superscript"/>
        </w:rPr>
        <w:t>2+</w:t>
      </w:r>
      <w:r w:rsidR="00380F94" w:rsidRPr="00380F94">
        <w:t>,</w:t>
      </w:r>
      <w:r w:rsidR="00DE4A9F" w:rsidRPr="002C63D0">
        <w:t xml:space="preserve"> and </w:t>
      </w:r>
      <w:r w:rsidR="00EF157B" w:rsidRPr="002C63D0">
        <w:t xml:space="preserve">the </w:t>
      </w:r>
      <w:r w:rsidR="00DE4A9F" w:rsidRPr="002C63D0">
        <w:t xml:space="preserve">corresponding metal cluster </w:t>
      </w:r>
      <w:r w:rsidR="00EF157B" w:rsidRPr="002C63D0">
        <w:t>we</w:t>
      </w:r>
      <w:r w:rsidR="00DE4A9F" w:rsidRPr="002C63D0">
        <w:t xml:space="preserve">re introduced into </w:t>
      </w:r>
      <w:r w:rsidR="00EF157B" w:rsidRPr="002C63D0">
        <w:t xml:space="preserve">the </w:t>
      </w:r>
      <w:r w:rsidR="007723BE" w:rsidRPr="002C63D0">
        <w:t>CTFs as catalytic active sites through the confinement effect of</w:t>
      </w:r>
      <w:r w:rsidR="00EF157B" w:rsidRPr="002C63D0">
        <w:t xml:space="preserve"> the</w:t>
      </w:r>
      <w:r w:rsidR="007723BE" w:rsidRPr="002C63D0">
        <w:t xml:space="preserve"> pores. Among a series of CTFs-based electrocatalysts, DCP-CTF-Pt</w:t>
      </w:r>
      <w:r w:rsidR="007723BE" w:rsidRPr="002C63D0">
        <w:rPr>
          <w:vertAlign w:val="superscript"/>
        </w:rPr>
        <w:t>2+</w:t>
      </w:r>
      <w:r w:rsidR="007723BE" w:rsidRPr="002C63D0">
        <w:t xml:space="preserve"> displays an outstanding electrocatalytic performance with </w:t>
      </w:r>
      <w:r w:rsidR="00380F94">
        <w:t xml:space="preserve">an </w:t>
      </w:r>
      <w:r w:rsidR="007723BE" w:rsidRPr="002C63D0">
        <w:t xml:space="preserve">overpotential of 46 mV and </w:t>
      </w:r>
      <w:r w:rsidR="00380F94">
        <w:t xml:space="preserve">a </w:t>
      </w:r>
      <w:r w:rsidR="007723BE" w:rsidRPr="002C63D0">
        <w:t>Tafel slope of 30.2 mV dec</w:t>
      </w:r>
      <w:r w:rsidR="007723BE" w:rsidRPr="002C63D0">
        <w:rPr>
          <w:vertAlign w:val="superscript"/>
        </w:rPr>
        <w:t>‒1</w:t>
      </w:r>
      <w:r w:rsidR="007723BE" w:rsidRPr="002C63D0">
        <w:t>.</w:t>
      </w:r>
      <w:r w:rsidR="00C15C67" w:rsidRPr="002C63D0">
        <w:t xml:space="preserve"> Catalytic</w:t>
      </w:r>
      <w:r w:rsidR="00C15C67" w:rsidRPr="002C63D0">
        <w:rPr>
          <w:rFonts w:eastAsiaTheme="minorEastAsia" w:hint="eastAsia"/>
          <w:lang w:eastAsia="zh-CN"/>
        </w:rPr>
        <w:t xml:space="preserve"> </w:t>
      </w:r>
      <w:r w:rsidR="00C15C67" w:rsidRPr="002C63D0">
        <w:t xml:space="preserve">kinetics analysis indicates that electrocatalytic performance is closely relevant to hierarchical pore and metal size. </w:t>
      </w:r>
    </w:p>
    <w:bookmarkEnd w:id="1"/>
    <w:p w14:paraId="476B2F2E" w14:textId="77777777" w:rsidR="00600535" w:rsidRPr="002C63D0" w:rsidRDefault="00600535" w:rsidP="00600535">
      <w:pPr>
        <w:pStyle w:val="CETHeading1"/>
        <w:rPr>
          <w:lang w:val="en-GB"/>
        </w:rPr>
      </w:pPr>
      <w:r w:rsidRPr="002C63D0">
        <w:rPr>
          <w:lang w:val="en-GB"/>
        </w:rPr>
        <w:t>Introduction</w:t>
      </w:r>
    </w:p>
    <w:p w14:paraId="55669B67" w14:textId="572E09D5" w:rsidR="00701917" w:rsidRPr="002C63D0" w:rsidRDefault="00701917" w:rsidP="00256454">
      <w:pPr>
        <w:pStyle w:val="CETBodytext"/>
      </w:pPr>
      <w:r w:rsidRPr="00966691">
        <w:t xml:space="preserve">In the field of clean energy, hydrogen energy is regarded </w:t>
      </w:r>
      <w:r w:rsidR="00EF157B" w:rsidRPr="00966691">
        <w:t>to be</w:t>
      </w:r>
      <w:r w:rsidRPr="00966691">
        <w:t xml:space="preserve"> one of the most important clean </w:t>
      </w:r>
      <w:r w:rsidR="00EC66BD" w:rsidRPr="00966691">
        <w:t>energies</w:t>
      </w:r>
      <w:r w:rsidRPr="00966691">
        <w:t xml:space="preserve"> </w:t>
      </w:r>
      <w:r w:rsidR="00EF157B" w:rsidRPr="00966691">
        <w:t>of</w:t>
      </w:r>
      <w:r w:rsidRPr="00966691">
        <w:t xml:space="preserve"> the future.</w:t>
      </w:r>
      <w:r w:rsidR="00974D81" w:rsidRPr="00966691">
        <w:t xml:space="preserve"> The primary technologies for hydrogen production include thermal and electrolysis of water methods, with the former relying on fossil fuels and chemical feedstocks. Hydrogen production from fossil energy sources, such as water gas and natural gas reforming, has been implemented in industrial settings with relatively mature technology. However, the energy output exceeds the input. If this process is utilized for hydrogen power generation, the energy conversion efficiency would be suboptimal and the economic feasibility would be compromised. Therefore, hydrogen production from conventional energy sources is not an optimal technology for producing hydrogen. Hydrogen production from chemical feedstocks primarily encompasses alcohol cracking and reforming processes, including methanol steam reforming for hydrogen generation. Electrocatalytic water splitting is a promising technology for hydrogen production, in comparison to thermochemical metho</w:t>
      </w:r>
      <w:bookmarkStart w:id="3" w:name="_Hlk136737744"/>
      <w:r w:rsidR="00974D81" w:rsidRPr="00966691">
        <w:t>d</w:t>
      </w:r>
      <w:r w:rsidR="00A1362D" w:rsidRPr="00966691">
        <w:t>.</w:t>
      </w:r>
      <w:bookmarkEnd w:id="3"/>
      <w:r w:rsidR="00A1362D" w:rsidRPr="00966691">
        <w:t xml:space="preserve"> </w:t>
      </w:r>
      <w:r w:rsidR="004D7C3C" w:rsidRPr="00966691">
        <w:t xml:space="preserve">At </w:t>
      </w:r>
      <w:r w:rsidR="004D7C3C" w:rsidRPr="002C63D0">
        <w:t xml:space="preserve">present, </w:t>
      </w:r>
      <w:r w:rsidR="00EF157B" w:rsidRPr="002C63D0">
        <w:t>p</w:t>
      </w:r>
      <w:r w:rsidR="004D7C3C" w:rsidRPr="002C63D0">
        <w:t>latinum-based material</w:t>
      </w:r>
      <w:r w:rsidR="00EF157B" w:rsidRPr="002C63D0">
        <w:t>s are</w:t>
      </w:r>
      <w:r w:rsidR="004D7C3C" w:rsidRPr="002C63D0">
        <w:t xml:space="preserve"> the optimal electrocatalyst for </w:t>
      </w:r>
      <w:r w:rsidR="00A1362D" w:rsidRPr="002C63D0">
        <w:t>hydrogen evolution reaction (HER).</w:t>
      </w:r>
      <w:r w:rsidR="00AA3288" w:rsidRPr="002C63D0">
        <w:t xml:space="preserve"> </w:t>
      </w:r>
      <w:r w:rsidR="00B000B0" w:rsidRPr="002C63D0">
        <w:t xml:space="preserve">However, noble metals are scarce and expensive, which limits the development of </w:t>
      </w:r>
      <w:r w:rsidR="001074B3">
        <w:t>electrocatalytic</w:t>
      </w:r>
      <w:r w:rsidR="00EF157B" w:rsidRPr="002C63D0">
        <w:t xml:space="preserve"> for</w:t>
      </w:r>
      <w:r w:rsidR="00B000B0" w:rsidRPr="002C63D0">
        <w:t xml:space="preserve"> HER. </w:t>
      </w:r>
      <w:r w:rsidR="004101B8" w:rsidRPr="002C63D0">
        <w:t xml:space="preserve">Therefore, it is </w:t>
      </w:r>
      <w:r w:rsidR="00A720D6" w:rsidRPr="002C63D0">
        <w:t>important</w:t>
      </w:r>
      <w:r w:rsidR="004101B8" w:rsidRPr="002C63D0">
        <w:t xml:space="preserve"> to develop high</w:t>
      </w:r>
      <w:r w:rsidR="00A720D6" w:rsidRPr="002C63D0">
        <w:t>-</w:t>
      </w:r>
      <w:r w:rsidR="004101B8" w:rsidRPr="002C63D0">
        <w:t>activity</w:t>
      </w:r>
      <w:r w:rsidR="00A720D6" w:rsidRPr="002C63D0">
        <w:t>,</w:t>
      </w:r>
      <w:r w:rsidR="004101B8" w:rsidRPr="002C63D0">
        <w:t xml:space="preserve"> cost-effective electrocatalysts for </w:t>
      </w:r>
      <w:r w:rsidR="001074B3">
        <w:t>commercial-scale</w:t>
      </w:r>
      <w:r w:rsidR="004101B8" w:rsidRPr="002C63D0">
        <w:t xml:space="preserve"> water electrolysis for hydrogen production.</w:t>
      </w:r>
    </w:p>
    <w:p w14:paraId="772C15F8" w14:textId="6403E550" w:rsidR="007F290D" w:rsidRPr="002C63D0" w:rsidRDefault="006136FE" w:rsidP="00256454">
      <w:pPr>
        <w:pStyle w:val="CETBodytext"/>
      </w:pPr>
      <w:r w:rsidRPr="002C63D0">
        <w:t xml:space="preserve">According to the synergistic mechanism, the assembly of the second active component on the original support material has been widely developed as high-performance catalysts. </w:t>
      </w:r>
      <w:bookmarkStart w:id="4" w:name="_Hlk129334866"/>
      <w:r w:rsidR="00A20DDE" w:rsidRPr="002C63D0">
        <w:t>Porous carbon materials have been applied as cataly</w:t>
      </w:r>
      <w:r w:rsidR="00752464" w:rsidRPr="002C63D0">
        <w:t xml:space="preserve">tic carriers, </w:t>
      </w:r>
      <w:r w:rsidR="006C4C72" w:rsidRPr="002C63D0">
        <w:t>Covalent triazine frameworks</w:t>
      </w:r>
      <w:bookmarkEnd w:id="4"/>
      <w:r w:rsidR="006C4C72" w:rsidRPr="002C63D0">
        <w:t xml:space="preserve"> (CTFs) containing triazine moie</w:t>
      </w:r>
      <w:r w:rsidR="008D23F4" w:rsidRPr="002C63D0">
        <w:t>ties</w:t>
      </w:r>
      <w:r w:rsidR="006C4C72" w:rsidRPr="002C63D0">
        <w:t xml:space="preserve">, are class of porous organic polymers with conjugated skeleton. </w:t>
      </w:r>
      <w:r w:rsidR="00F352CF" w:rsidRPr="002C63D0">
        <w:t xml:space="preserve">Using </w:t>
      </w:r>
      <w:r w:rsidR="00961530" w:rsidRPr="002C63D0">
        <w:t>CTFs as</w:t>
      </w:r>
      <w:r w:rsidR="00F352CF" w:rsidRPr="002C63D0">
        <w:t xml:space="preserve"> the</w:t>
      </w:r>
      <w:r w:rsidR="00961530" w:rsidRPr="002C63D0">
        <w:t xml:space="preserve"> catalyst support shows increasing potential in electrocatalysts</w:t>
      </w:r>
      <w:r w:rsidR="00F352CF" w:rsidRPr="002C63D0">
        <w:t>, as</w:t>
      </w:r>
      <w:r w:rsidR="005F4DF9" w:rsidRPr="002C63D0">
        <w:t>: (a) CTFs</w:t>
      </w:r>
      <w:r w:rsidR="00527BC3" w:rsidRPr="002C63D0">
        <w:t xml:space="preserve"> with </w:t>
      </w:r>
      <w:r w:rsidR="00F352CF" w:rsidRPr="002C63D0">
        <w:t xml:space="preserve">a </w:t>
      </w:r>
      <w:r w:rsidR="00527BC3" w:rsidRPr="002C63D0">
        <w:t>conjugated aromatic skeleton</w:t>
      </w:r>
      <w:r w:rsidR="00E06046" w:rsidRPr="002C63D0">
        <w:t xml:space="preserve"> are facilitated to electronic migration</w:t>
      </w:r>
      <w:r w:rsidR="00F352CF" w:rsidRPr="002C63D0">
        <w:t xml:space="preserve">; </w:t>
      </w:r>
      <w:r w:rsidR="00E06046" w:rsidRPr="002C63D0">
        <w:t xml:space="preserve">(b) </w:t>
      </w:r>
      <w:r w:rsidR="003C22BE" w:rsidRPr="002C63D0">
        <w:t>CTFs show good physical/chemical stability</w:t>
      </w:r>
      <w:r w:rsidR="00F352CF" w:rsidRPr="002C63D0">
        <w:t>;</w:t>
      </w:r>
      <w:r w:rsidR="003C22BE" w:rsidRPr="002C63D0">
        <w:t xml:space="preserve"> </w:t>
      </w:r>
      <w:r w:rsidR="0025522C" w:rsidRPr="002C63D0">
        <w:t xml:space="preserve">(c) </w:t>
      </w:r>
      <w:r w:rsidR="00F352CF" w:rsidRPr="002C63D0">
        <w:t>n</w:t>
      </w:r>
      <w:r w:rsidR="00E87217" w:rsidRPr="002C63D0">
        <w:t xml:space="preserve">umerous heteroatoms allow CTFs </w:t>
      </w:r>
      <w:r w:rsidR="00F352CF" w:rsidRPr="002C63D0">
        <w:t xml:space="preserve">to </w:t>
      </w:r>
      <w:r w:rsidR="00E87217" w:rsidRPr="002C63D0">
        <w:t xml:space="preserve">interact with </w:t>
      </w:r>
      <w:r w:rsidR="006004AE" w:rsidRPr="002C63D0">
        <w:t xml:space="preserve">metallic </w:t>
      </w:r>
      <w:r w:rsidR="00D74C6F" w:rsidRPr="002C63D0">
        <w:t xml:space="preserve">species. </w:t>
      </w:r>
      <w:r w:rsidR="00320AB0" w:rsidRPr="002C63D0">
        <w:t xml:space="preserve">In the second active species, metal clusters and metal </w:t>
      </w:r>
      <w:r w:rsidR="00DB68FA" w:rsidRPr="002C63D0">
        <w:t>single atoms</w:t>
      </w:r>
      <w:r w:rsidR="00320AB0" w:rsidRPr="002C63D0">
        <w:t xml:space="preserve"> are considered the best candidates for integration with CTF</w:t>
      </w:r>
      <w:r w:rsidR="00F352CF" w:rsidRPr="002C63D0">
        <w:t>s</w:t>
      </w:r>
      <w:r w:rsidR="00320AB0" w:rsidRPr="002C63D0">
        <w:t xml:space="preserve"> for electrocatalysis.</w:t>
      </w:r>
      <w:r w:rsidR="00DB68FA" w:rsidRPr="002C63D0">
        <w:t xml:space="preserve"> </w:t>
      </w:r>
      <w:r w:rsidR="00AA4766">
        <w:t>(</w:t>
      </w:r>
      <w:r w:rsidR="00D50BCC" w:rsidRPr="002C63D0">
        <w:t>Yi et al.</w:t>
      </w:r>
      <w:r w:rsidR="00AA4766">
        <w:t xml:space="preserve">, </w:t>
      </w:r>
      <w:r w:rsidR="00D50BCC" w:rsidRPr="002C63D0">
        <w:t xml:space="preserve">2019) prepared a porous </w:t>
      </w:r>
      <w:proofErr w:type="spellStart"/>
      <w:r w:rsidR="00D50BCC" w:rsidRPr="002C63D0">
        <w:t>porphyrinic</w:t>
      </w:r>
      <w:proofErr w:type="spellEnd"/>
      <w:r w:rsidR="00D50BCC" w:rsidRPr="002C63D0">
        <w:t xml:space="preserve"> triazine-based framework </w:t>
      </w:r>
      <w:r w:rsidR="00735536" w:rsidRPr="002C63D0">
        <w:t xml:space="preserve">with </w:t>
      </w:r>
      <w:r w:rsidR="00D50BCC" w:rsidRPr="002C63D0">
        <w:t>anchor</w:t>
      </w:r>
      <w:r w:rsidR="00735536" w:rsidRPr="002C63D0">
        <w:t>ing</w:t>
      </w:r>
      <w:r w:rsidR="00D50BCC" w:rsidRPr="002C63D0">
        <w:t xml:space="preserve"> Co–N</w:t>
      </w:r>
      <w:r w:rsidR="00D50BCC" w:rsidRPr="002C63D0">
        <w:rPr>
          <w:vertAlign w:val="subscript"/>
        </w:rPr>
        <w:t>4</w:t>
      </w:r>
      <w:r w:rsidR="00D50BCC" w:rsidRPr="002C63D0">
        <w:t xml:space="preserve"> moiety</w:t>
      </w:r>
      <w:r w:rsidR="00735536" w:rsidRPr="002C63D0">
        <w:t xml:space="preserve">. </w:t>
      </w:r>
      <w:r w:rsidR="005A0556" w:rsidRPr="002C63D0">
        <w:t>With well-dispersed single-atom Co</w:t>
      </w:r>
      <w:r w:rsidR="00B74A00" w:rsidRPr="002C63D0">
        <w:t xml:space="preserve"> and </w:t>
      </w:r>
      <w:r w:rsidR="00F352CF" w:rsidRPr="002C63D0">
        <w:t>a</w:t>
      </w:r>
      <w:r w:rsidR="00B74A00" w:rsidRPr="002C63D0">
        <w:t xml:space="preserve"> hierarchical porous</w:t>
      </w:r>
      <w:r w:rsidR="00B74A00" w:rsidRPr="002C63D0">
        <w:rPr>
          <w:rFonts w:eastAsiaTheme="minorEastAsia"/>
          <w:lang w:eastAsia="zh-CN"/>
        </w:rPr>
        <w:t xml:space="preserve"> </w:t>
      </w:r>
      <w:r w:rsidR="00B74A00" w:rsidRPr="002C63D0">
        <w:t xml:space="preserve">structure, the electrocatalyst exhibited excellent performance for </w:t>
      </w:r>
      <w:r w:rsidR="00951374" w:rsidRPr="002C63D0">
        <w:t xml:space="preserve">both the </w:t>
      </w:r>
      <w:r w:rsidR="00B74A00" w:rsidRPr="002C63D0">
        <w:t>oxygen reduction reaction (ORR) and HER.</w:t>
      </w:r>
      <w:r w:rsidR="004C1FBB" w:rsidRPr="002C63D0">
        <w:t xml:space="preserve"> </w:t>
      </w:r>
      <w:r w:rsidR="00AA4766">
        <w:t>(</w:t>
      </w:r>
      <w:proofErr w:type="spellStart"/>
      <w:r w:rsidR="004C1FBB" w:rsidRPr="002C63D0">
        <w:t>Qiao</w:t>
      </w:r>
      <w:proofErr w:type="spellEnd"/>
      <w:r w:rsidR="004C1FBB" w:rsidRPr="002C63D0">
        <w:t xml:space="preserve"> et al.</w:t>
      </w:r>
      <w:r w:rsidR="00AA4766">
        <w:t xml:space="preserve">, </w:t>
      </w:r>
      <w:r w:rsidR="004C1FBB" w:rsidRPr="002C63D0">
        <w:t>2019) used high crystalline CTFs as supports to load MoS</w:t>
      </w:r>
      <w:r w:rsidR="004C1FBB" w:rsidRPr="002C63D0">
        <w:rPr>
          <w:vertAlign w:val="subscript"/>
        </w:rPr>
        <w:t>2</w:t>
      </w:r>
      <w:r w:rsidR="004C1FBB" w:rsidRPr="002C63D0">
        <w:t xml:space="preserve"> for HER. The CTF@MoS</w:t>
      </w:r>
      <w:r w:rsidR="004C1FBB" w:rsidRPr="002C63D0">
        <w:rPr>
          <w:vertAlign w:val="subscript"/>
        </w:rPr>
        <w:t>2</w:t>
      </w:r>
      <w:r w:rsidR="004C1FBB" w:rsidRPr="002C63D0">
        <w:t xml:space="preserve"> </w:t>
      </w:r>
      <w:r w:rsidR="004C1FBB" w:rsidRPr="002C63D0">
        <w:lastRenderedPageBreak/>
        <w:t>display</w:t>
      </w:r>
      <w:r w:rsidR="00951374" w:rsidRPr="002C63D0">
        <w:t>ed</w:t>
      </w:r>
      <w:r w:rsidR="004C1FBB" w:rsidRPr="002C63D0">
        <w:t xml:space="preserve"> outstanding catalytic activity</w:t>
      </w:r>
      <w:r w:rsidR="00951374" w:rsidRPr="002C63D0">
        <w:t>,</w:t>
      </w:r>
      <w:r w:rsidR="004C1FBB" w:rsidRPr="002C63D0">
        <w:t xml:space="preserve"> with </w:t>
      </w:r>
      <w:r w:rsidR="00951374" w:rsidRPr="002C63D0">
        <w:t xml:space="preserve">an </w:t>
      </w:r>
      <w:r w:rsidR="004C1FBB" w:rsidRPr="002C63D0">
        <w:t xml:space="preserve">overpotential of 93 mV. </w:t>
      </w:r>
      <w:r w:rsidR="00AA4766">
        <w:t>(</w:t>
      </w:r>
      <w:r w:rsidR="00657819" w:rsidRPr="002C63D0">
        <w:t>Ju et al</w:t>
      </w:r>
      <w:r w:rsidR="00AA4766">
        <w:t xml:space="preserve">, </w:t>
      </w:r>
      <w:r w:rsidR="00657819" w:rsidRPr="002C63D0">
        <w:t xml:space="preserve">2020) </w:t>
      </w:r>
      <w:r w:rsidR="009F4AAF" w:rsidRPr="002C63D0">
        <w:t xml:space="preserve">proposed a </w:t>
      </w:r>
      <w:r w:rsidR="00951374" w:rsidRPr="002C63D0">
        <w:t xml:space="preserve">method </w:t>
      </w:r>
      <w:r w:rsidR="000A758E" w:rsidRPr="002C63D0">
        <w:t>to enhance HER performance by means of uniformly loading Ru on the triazine-ring-doped carbon carrier.</w:t>
      </w:r>
      <w:r w:rsidR="004C1FBB" w:rsidRPr="002C63D0">
        <w:t xml:space="preserve"> </w:t>
      </w:r>
    </w:p>
    <w:p w14:paraId="5F599DF7" w14:textId="04810F19" w:rsidR="000F42C3" w:rsidRPr="002C63D0" w:rsidRDefault="00951374" w:rsidP="00256454">
      <w:pPr>
        <w:pStyle w:val="CETBodytext"/>
        <w:rPr>
          <w:rFonts w:eastAsiaTheme="minorEastAsia"/>
          <w:lang w:eastAsia="zh-CN"/>
        </w:rPr>
      </w:pPr>
      <w:r w:rsidRPr="002C63D0">
        <w:rPr>
          <w:rFonts w:eastAsiaTheme="minorEastAsia"/>
          <w:lang w:eastAsia="zh-CN"/>
        </w:rPr>
        <w:t>In this study</w:t>
      </w:r>
      <w:r w:rsidR="00865F97" w:rsidRPr="002C63D0">
        <w:rPr>
          <w:rFonts w:eastAsiaTheme="minorEastAsia"/>
          <w:lang w:eastAsia="zh-CN"/>
        </w:rPr>
        <w:t xml:space="preserve">, </w:t>
      </w:r>
      <w:r w:rsidR="00A67A83" w:rsidRPr="002C63D0">
        <w:rPr>
          <w:rFonts w:eastAsiaTheme="minorEastAsia"/>
          <w:lang w:eastAsia="zh-CN"/>
        </w:rPr>
        <w:t>t</w:t>
      </w:r>
      <w:r w:rsidR="00772B1E" w:rsidRPr="002C63D0">
        <w:rPr>
          <w:rFonts w:eastAsiaTheme="minorEastAsia"/>
          <w:lang w:eastAsia="zh-CN"/>
        </w:rPr>
        <w:t>wo</w:t>
      </w:r>
      <w:r w:rsidR="00A67A83" w:rsidRPr="002C63D0">
        <w:rPr>
          <w:rFonts w:eastAsiaTheme="minorEastAsia"/>
          <w:lang w:eastAsia="zh-CN"/>
        </w:rPr>
        <w:t xml:space="preserve"> </w:t>
      </w:r>
      <w:r w:rsidR="00BA67C0" w:rsidRPr="002C63D0">
        <w:rPr>
          <w:rFonts w:eastAsiaTheme="minorEastAsia"/>
          <w:lang w:eastAsia="zh-CN"/>
        </w:rPr>
        <w:t xml:space="preserve">building blocks with different </w:t>
      </w:r>
      <w:r w:rsidR="00835C87" w:rsidRPr="002C63D0">
        <w:rPr>
          <w:rFonts w:eastAsiaTheme="minorEastAsia"/>
          <w:lang w:eastAsia="zh-CN"/>
        </w:rPr>
        <w:t>geometry</w:t>
      </w:r>
      <w:r w:rsidR="00A67A83" w:rsidRPr="002C63D0">
        <w:rPr>
          <w:rFonts w:eastAsiaTheme="minorEastAsia"/>
          <w:lang w:eastAsia="zh-CN"/>
        </w:rPr>
        <w:t xml:space="preserve"> </w:t>
      </w:r>
      <w:r w:rsidRPr="002C63D0">
        <w:rPr>
          <w:rFonts w:eastAsiaTheme="minorEastAsia"/>
          <w:lang w:eastAsia="zh-CN"/>
        </w:rPr>
        <w:t>we</w:t>
      </w:r>
      <w:r w:rsidR="00A67A83" w:rsidRPr="002C63D0">
        <w:rPr>
          <w:rFonts w:eastAsiaTheme="minorEastAsia"/>
          <w:lang w:eastAsia="zh-CN"/>
        </w:rPr>
        <w:t xml:space="preserve">re selected to synthesize </w:t>
      </w:r>
      <w:r w:rsidR="00772B1E" w:rsidRPr="002C63D0">
        <w:rPr>
          <w:rFonts w:eastAsiaTheme="minorEastAsia"/>
          <w:lang w:eastAsia="zh-CN"/>
        </w:rPr>
        <w:t xml:space="preserve">CTFs with different pore structures. </w:t>
      </w:r>
      <w:r w:rsidR="00A67A83" w:rsidRPr="002C63D0">
        <w:rPr>
          <w:rFonts w:eastAsiaTheme="minorEastAsia"/>
          <w:lang w:eastAsia="zh-CN"/>
        </w:rPr>
        <w:t xml:space="preserve">Two CTFs </w:t>
      </w:r>
      <w:r w:rsidRPr="002C63D0">
        <w:rPr>
          <w:rFonts w:eastAsiaTheme="minorEastAsia"/>
          <w:lang w:eastAsia="zh-CN"/>
        </w:rPr>
        <w:t>we</w:t>
      </w:r>
      <w:r w:rsidR="00A67A83" w:rsidRPr="002C63D0">
        <w:rPr>
          <w:rFonts w:eastAsiaTheme="minorEastAsia"/>
          <w:lang w:eastAsia="zh-CN"/>
        </w:rPr>
        <w:t xml:space="preserve">re modified by metal clusters or </w:t>
      </w:r>
      <w:r w:rsidR="000E59F2" w:rsidRPr="002C63D0">
        <w:rPr>
          <w:rFonts w:eastAsiaTheme="minorEastAsia"/>
          <w:lang w:eastAsia="zh-CN"/>
        </w:rPr>
        <w:t xml:space="preserve">metal </w:t>
      </w:r>
      <w:r w:rsidR="00A67A83" w:rsidRPr="002C63D0">
        <w:rPr>
          <w:rFonts w:eastAsiaTheme="minorEastAsia"/>
          <w:lang w:eastAsia="zh-CN"/>
        </w:rPr>
        <w:t>ions</w:t>
      </w:r>
      <w:r w:rsidR="000E59F2" w:rsidRPr="002C63D0">
        <w:rPr>
          <w:rFonts w:eastAsiaTheme="minorEastAsia"/>
          <w:lang w:eastAsia="zh-CN"/>
        </w:rPr>
        <w:t xml:space="preserve"> (Cu, Ni, Co, Pd and Pt). The</w:t>
      </w:r>
      <w:r w:rsidR="00F7157F" w:rsidRPr="002C63D0">
        <w:rPr>
          <w:rFonts w:eastAsiaTheme="minorEastAsia"/>
          <w:lang w:eastAsia="zh-CN"/>
        </w:rPr>
        <w:t xml:space="preserve"> </w:t>
      </w:r>
      <w:bookmarkStart w:id="5" w:name="OLE_LINK2"/>
      <w:r w:rsidR="0061691E" w:rsidRPr="002C63D0">
        <w:rPr>
          <w:rFonts w:eastAsiaTheme="minorEastAsia"/>
          <w:lang w:eastAsia="zh-CN"/>
        </w:rPr>
        <w:t>metal cluster or metal ion</w:t>
      </w:r>
      <w:bookmarkEnd w:id="5"/>
      <w:r w:rsidR="0061691E" w:rsidRPr="002C63D0">
        <w:rPr>
          <w:rFonts w:eastAsiaTheme="minorEastAsia"/>
          <w:lang w:eastAsia="zh-CN"/>
        </w:rPr>
        <w:t xml:space="preserve"> modified CTFs (named </w:t>
      </w:r>
      <w:bookmarkStart w:id="6" w:name="OLE_LINK1"/>
      <w:r w:rsidR="0061691E" w:rsidRPr="002C63D0">
        <w:rPr>
          <w:rFonts w:eastAsiaTheme="minorEastAsia"/>
          <w:lang w:eastAsia="zh-CN"/>
        </w:rPr>
        <w:t>CTF-MC and CTFs-M</w:t>
      </w:r>
      <w:r w:rsidR="0061691E" w:rsidRPr="002C63D0">
        <w:rPr>
          <w:rFonts w:eastAsiaTheme="minorEastAsia"/>
          <w:vertAlign w:val="superscript"/>
          <w:lang w:eastAsia="zh-CN"/>
        </w:rPr>
        <w:t>2+</w:t>
      </w:r>
      <w:bookmarkEnd w:id="6"/>
      <w:r w:rsidR="0061691E" w:rsidRPr="002C63D0">
        <w:rPr>
          <w:rFonts w:eastAsiaTheme="minorEastAsia"/>
          <w:lang w:eastAsia="zh-CN"/>
        </w:rPr>
        <w:t>) were evaluated as electrocatalysts for HER</w:t>
      </w:r>
      <w:r w:rsidR="004E43AF" w:rsidRPr="002C63D0">
        <w:rPr>
          <w:rFonts w:eastAsiaTheme="minorEastAsia"/>
          <w:lang w:eastAsia="zh-CN"/>
        </w:rPr>
        <w:t xml:space="preserve"> (Figure 1)</w:t>
      </w:r>
      <w:r w:rsidR="0061691E" w:rsidRPr="002C63D0">
        <w:rPr>
          <w:rFonts w:eastAsiaTheme="minorEastAsia"/>
          <w:lang w:eastAsia="zh-CN"/>
        </w:rPr>
        <w:t>.</w:t>
      </w:r>
      <w:r w:rsidR="00F7157F" w:rsidRPr="002C63D0">
        <w:rPr>
          <w:rFonts w:eastAsiaTheme="minorEastAsia"/>
          <w:lang w:eastAsia="zh-CN"/>
        </w:rPr>
        <w:t xml:space="preserve"> </w:t>
      </w:r>
      <w:r w:rsidR="00E3707D" w:rsidRPr="002C63D0">
        <w:rPr>
          <w:rFonts w:eastAsiaTheme="minorEastAsia"/>
          <w:lang w:eastAsia="zh-CN"/>
        </w:rPr>
        <w:t xml:space="preserve">It </w:t>
      </w:r>
      <w:r w:rsidR="002C71A7" w:rsidRPr="002C63D0">
        <w:rPr>
          <w:rFonts w:eastAsiaTheme="minorEastAsia"/>
          <w:lang w:eastAsia="zh-CN"/>
        </w:rPr>
        <w:t>wa</w:t>
      </w:r>
      <w:r w:rsidR="00E3707D" w:rsidRPr="002C63D0">
        <w:rPr>
          <w:rFonts w:eastAsiaTheme="minorEastAsia"/>
          <w:lang w:eastAsia="zh-CN"/>
        </w:rPr>
        <w:t>s</w:t>
      </w:r>
      <w:r w:rsidR="00F7157F" w:rsidRPr="002C63D0">
        <w:rPr>
          <w:rFonts w:eastAsiaTheme="minorEastAsia"/>
          <w:lang w:eastAsia="zh-CN"/>
        </w:rPr>
        <w:t xml:space="preserve"> found that the </w:t>
      </w:r>
      <w:r w:rsidR="00E3707D" w:rsidRPr="002C63D0">
        <w:rPr>
          <w:rFonts w:eastAsiaTheme="minorEastAsia"/>
          <w:lang w:eastAsia="zh-CN"/>
        </w:rPr>
        <w:t>catalytic activity</w:t>
      </w:r>
      <w:r w:rsidR="00F7157F" w:rsidRPr="002C63D0">
        <w:rPr>
          <w:rFonts w:eastAsiaTheme="minorEastAsia"/>
          <w:lang w:eastAsia="zh-CN"/>
        </w:rPr>
        <w:t xml:space="preserve"> </w:t>
      </w:r>
      <w:r w:rsidR="002C71A7" w:rsidRPr="002C63D0">
        <w:rPr>
          <w:rFonts w:eastAsiaTheme="minorEastAsia"/>
          <w:lang w:eastAsia="zh-CN"/>
        </w:rPr>
        <w:t>wa</w:t>
      </w:r>
      <w:r w:rsidR="00F7157F" w:rsidRPr="002C63D0">
        <w:rPr>
          <w:rFonts w:eastAsiaTheme="minorEastAsia"/>
          <w:lang w:eastAsia="zh-CN"/>
        </w:rPr>
        <w:t xml:space="preserve">s </w:t>
      </w:r>
      <w:r w:rsidR="00E3707D" w:rsidRPr="002C63D0">
        <w:rPr>
          <w:rFonts w:eastAsiaTheme="minorEastAsia"/>
          <w:lang w:eastAsia="zh-CN"/>
        </w:rPr>
        <w:t>impacted</w:t>
      </w:r>
      <w:r w:rsidR="00F7157F" w:rsidRPr="002C63D0">
        <w:rPr>
          <w:rFonts w:eastAsiaTheme="minorEastAsia"/>
          <w:lang w:eastAsia="zh-CN"/>
        </w:rPr>
        <w:t xml:space="preserve"> by porosity, </w:t>
      </w:r>
      <w:r w:rsidR="00E3707D" w:rsidRPr="002C63D0">
        <w:rPr>
          <w:rFonts w:eastAsiaTheme="minorEastAsia"/>
          <w:lang w:eastAsia="zh-CN"/>
        </w:rPr>
        <w:t>metal species</w:t>
      </w:r>
      <w:r w:rsidR="00F7157F" w:rsidRPr="002C63D0">
        <w:rPr>
          <w:rFonts w:eastAsiaTheme="minorEastAsia"/>
          <w:lang w:eastAsia="zh-CN"/>
        </w:rPr>
        <w:t xml:space="preserve"> and </w:t>
      </w:r>
      <w:r w:rsidR="002C71A7" w:rsidRPr="002C63D0">
        <w:rPr>
          <w:rFonts w:eastAsiaTheme="minorEastAsia"/>
          <w:lang w:eastAsia="zh-CN"/>
        </w:rPr>
        <w:t xml:space="preserve">size of the </w:t>
      </w:r>
      <w:r w:rsidR="00E3707D" w:rsidRPr="002C63D0">
        <w:rPr>
          <w:rFonts w:eastAsiaTheme="minorEastAsia"/>
          <w:lang w:eastAsia="zh-CN"/>
        </w:rPr>
        <w:t>metal particle</w:t>
      </w:r>
      <w:r w:rsidR="00F7157F" w:rsidRPr="002C63D0">
        <w:rPr>
          <w:rFonts w:eastAsiaTheme="minorEastAsia"/>
          <w:lang w:eastAsia="zh-CN"/>
        </w:rPr>
        <w:t>.</w:t>
      </w:r>
    </w:p>
    <w:p w14:paraId="06391521" w14:textId="77777777" w:rsidR="00AF704A" w:rsidRPr="002C63D0" w:rsidRDefault="00AF704A" w:rsidP="00D13263">
      <w:pPr>
        <w:pStyle w:val="CETListbullets"/>
        <w:ind w:left="0" w:firstLine="0"/>
        <w:rPr>
          <w:rFonts w:eastAsiaTheme="minorEastAsia"/>
          <w:lang w:eastAsia="zh-CN"/>
        </w:rPr>
      </w:pPr>
      <w:r w:rsidRPr="002C63D0">
        <w:rPr>
          <w:rFonts w:eastAsiaTheme="minorEastAsia" w:hint="eastAsia"/>
          <w:noProof/>
        </w:rPr>
        <w:drawing>
          <wp:inline distT="0" distB="0" distL="0" distR="0" wp14:anchorId="409E58CC" wp14:editId="15483F86">
            <wp:extent cx="4973517" cy="2336483"/>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7070" cy="2338152"/>
                    </a:xfrm>
                    <a:prstGeom prst="rect">
                      <a:avLst/>
                    </a:prstGeom>
                    <a:noFill/>
                    <a:ln>
                      <a:noFill/>
                    </a:ln>
                  </pic:spPr>
                </pic:pic>
              </a:graphicData>
            </a:graphic>
          </wp:inline>
        </w:drawing>
      </w:r>
    </w:p>
    <w:p w14:paraId="66811FE8" w14:textId="3DEB7221" w:rsidR="00436975" w:rsidRPr="002C63D0" w:rsidRDefault="00AF704A" w:rsidP="00761344">
      <w:pPr>
        <w:pStyle w:val="CETCaption"/>
        <w:jc w:val="left"/>
        <w:rPr>
          <w:rFonts w:eastAsiaTheme="minorEastAsia"/>
          <w:lang w:eastAsia="zh-CN"/>
        </w:rPr>
      </w:pPr>
      <w:r w:rsidRPr="002C63D0">
        <w:rPr>
          <w:rFonts w:eastAsiaTheme="minorEastAsia" w:hint="eastAsia"/>
          <w:lang w:eastAsia="zh-CN"/>
        </w:rPr>
        <w:t>F</w:t>
      </w:r>
      <w:r w:rsidRPr="002C63D0">
        <w:rPr>
          <w:rFonts w:eastAsiaTheme="minorEastAsia"/>
          <w:lang w:eastAsia="zh-CN"/>
        </w:rPr>
        <w:t>igure 1. Schematic demonstrations of as-synthesized CTFs, metal ions and metal clusters modified</w:t>
      </w:r>
      <w:r w:rsidR="00046E50" w:rsidRPr="002C63D0">
        <w:rPr>
          <w:rFonts w:eastAsiaTheme="minorEastAsia"/>
          <w:lang w:eastAsia="zh-CN"/>
        </w:rPr>
        <w:t xml:space="preserve"> using </w:t>
      </w:r>
      <w:r w:rsidRPr="002C63D0">
        <w:rPr>
          <w:rFonts w:eastAsiaTheme="minorEastAsia"/>
          <w:lang w:eastAsia="zh-CN"/>
        </w:rPr>
        <w:t>CTFs</w:t>
      </w:r>
      <w:r w:rsidR="00BA67C0" w:rsidRPr="002C63D0">
        <w:rPr>
          <w:rFonts w:eastAsiaTheme="minorEastAsia"/>
          <w:lang w:eastAsia="zh-CN"/>
        </w:rPr>
        <w:t xml:space="preserve"> (M represents Cu, Co, Ni, Pd</w:t>
      </w:r>
      <w:r w:rsidR="00BA67C0" w:rsidRPr="002C63D0">
        <w:rPr>
          <w:rFonts w:eastAsiaTheme="minorEastAsia" w:hint="eastAsia"/>
          <w:lang w:eastAsia="zh-CN"/>
        </w:rPr>
        <w:t xml:space="preserve"> </w:t>
      </w:r>
      <w:r w:rsidR="00BA67C0" w:rsidRPr="002C63D0">
        <w:rPr>
          <w:rFonts w:eastAsiaTheme="minorEastAsia"/>
          <w:lang w:eastAsia="zh-CN"/>
        </w:rPr>
        <w:t>and Pt)</w:t>
      </w:r>
      <w:r w:rsidRPr="002C63D0">
        <w:rPr>
          <w:rFonts w:eastAsiaTheme="minorEastAsia"/>
          <w:lang w:eastAsia="zh-CN"/>
        </w:rPr>
        <w:t>.</w:t>
      </w:r>
    </w:p>
    <w:p w14:paraId="1F984D1F" w14:textId="13B22640" w:rsidR="000C515E" w:rsidRPr="00966691" w:rsidRDefault="000C515E" w:rsidP="000C515E">
      <w:pPr>
        <w:pStyle w:val="CETHeading1"/>
        <w:rPr>
          <w:rFonts w:eastAsiaTheme="minorEastAsia"/>
        </w:rPr>
      </w:pPr>
      <w:r w:rsidRPr="00966691">
        <w:t>Characterization</w:t>
      </w:r>
    </w:p>
    <w:p w14:paraId="57196E3C" w14:textId="0BF2A471" w:rsidR="000C515E" w:rsidRPr="00966691" w:rsidRDefault="002B2197" w:rsidP="000C515E">
      <w:pPr>
        <w:pStyle w:val="CETBodytext"/>
        <w:rPr>
          <w:rFonts w:eastAsiaTheme="minorEastAsia"/>
          <w:lang w:eastAsia="zh-CN"/>
        </w:rPr>
      </w:pPr>
      <w:r w:rsidRPr="00966691">
        <w:rPr>
          <w:rFonts w:eastAsiaTheme="minorEastAsia"/>
          <w:lang w:eastAsia="zh-CN"/>
        </w:rPr>
        <w:t xml:space="preserve">The samples were prepared using a tubular furnace provided by Thermal Fish Scientific. The nitrogen adsorption/desorption measurements were conducted using the </w:t>
      </w:r>
      <w:proofErr w:type="spellStart"/>
      <w:r w:rsidRPr="00966691">
        <w:rPr>
          <w:rFonts w:eastAsiaTheme="minorEastAsia"/>
          <w:lang w:eastAsia="zh-CN"/>
        </w:rPr>
        <w:t>Quantachrome</w:t>
      </w:r>
      <w:proofErr w:type="spellEnd"/>
      <w:r w:rsidRPr="00966691">
        <w:rPr>
          <w:rFonts w:eastAsiaTheme="minorEastAsia"/>
          <w:lang w:eastAsia="zh-CN"/>
        </w:rPr>
        <w:t xml:space="preserve"> </w:t>
      </w:r>
      <w:proofErr w:type="spellStart"/>
      <w:r w:rsidRPr="00966691">
        <w:rPr>
          <w:rFonts w:eastAsiaTheme="minorEastAsia"/>
          <w:lang w:eastAsia="zh-CN"/>
        </w:rPr>
        <w:t>Autosorb</w:t>
      </w:r>
      <w:proofErr w:type="spellEnd"/>
      <w:r w:rsidRPr="00966691">
        <w:rPr>
          <w:rFonts w:eastAsiaTheme="minorEastAsia"/>
          <w:lang w:eastAsia="zh-CN"/>
        </w:rPr>
        <w:t xml:space="preserve"> apparatus at a temperature of 77 K. The electrochemical measurements were conducted using a </w:t>
      </w:r>
      <w:proofErr w:type="spellStart"/>
      <w:r w:rsidRPr="00966691">
        <w:rPr>
          <w:rFonts w:eastAsiaTheme="minorEastAsia"/>
          <w:lang w:eastAsia="zh-CN"/>
        </w:rPr>
        <w:t>Zennium</w:t>
      </w:r>
      <w:proofErr w:type="spellEnd"/>
      <w:r w:rsidRPr="00966691">
        <w:rPr>
          <w:rFonts w:eastAsiaTheme="minorEastAsia"/>
          <w:lang w:eastAsia="zh-CN"/>
        </w:rPr>
        <w:t xml:space="preserve"> Pro electrochemical workstation equipped with a three-electrode system. The three-electrode configuration consisted of a glassy carbon electrode (φ=4 mm) coated with catalyst as the working electrode, a carbon rod as the counter electrode, and an Ag/AgCl (sat. </w:t>
      </w:r>
      <w:proofErr w:type="spellStart"/>
      <w:r w:rsidRPr="00966691">
        <w:rPr>
          <w:rFonts w:eastAsiaTheme="minorEastAsia"/>
          <w:lang w:eastAsia="zh-CN"/>
        </w:rPr>
        <w:t>KCl</w:t>
      </w:r>
      <w:proofErr w:type="spellEnd"/>
      <w:r w:rsidRPr="00966691">
        <w:rPr>
          <w:rFonts w:eastAsiaTheme="minorEastAsia"/>
          <w:lang w:eastAsia="zh-CN"/>
        </w:rPr>
        <w:t>) reference electrode.</w:t>
      </w:r>
    </w:p>
    <w:p w14:paraId="5741900F" w14:textId="0F729D63" w:rsidR="00453E24" w:rsidRPr="000C515E" w:rsidRDefault="00436975" w:rsidP="000C515E">
      <w:pPr>
        <w:pStyle w:val="CETHeading1"/>
      </w:pPr>
      <w:r w:rsidRPr="000C515E">
        <w:t>Results and discussion</w:t>
      </w:r>
    </w:p>
    <w:p w14:paraId="14ABFCFF" w14:textId="75D75BF0" w:rsidR="00566EF3" w:rsidRPr="002C63D0" w:rsidRDefault="00974068" w:rsidP="00FA18C0">
      <w:pPr>
        <w:pStyle w:val="CETBodytext"/>
      </w:pPr>
      <w:r w:rsidRPr="002C63D0">
        <w:t xml:space="preserve">The </w:t>
      </w:r>
      <w:proofErr w:type="spellStart"/>
      <w:r w:rsidR="008704D5" w:rsidRPr="002C63D0">
        <w:t>ionthermal</w:t>
      </w:r>
      <w:proofErr w:type="spellEnd"/>
      <w:r w:rsidR="00C177DE" w:rsidRPr="002C63D0">
        <w:t xml:space="preserve"> method </w:t>
      </w:r>
      <w:r w:rsidRPr="002C63D0">
        <w:t>wa</w:t>
      </w:r>
      <w:r w:rsidR="00C177DE" w:rsidRPr="002C63D0">
        <w:t xml:space="preserve">s </w:t>
      </w:r>
      <w:r w:rsidR="00033E44" w:rsidRPr="002C63D0">
        <w:t>used</w:t>
      </w:r>
      <w:r w:rsidR="00C177DE" w:rsidRPr="002C63D0">
        <w:t xml:space="preserve"> to synthesize single-pore BPY-CTF and </w:t>
      </w:r>
      <w:proofErr w:type="spellStart"/>
      <w:r w:rsidR="00C177DE" w:rsidRPr="002C63D0">
        <w:t>heterpore</w:t>
      </w:r>
      <w:proofErr w:type="spellEnd"/>
      <w:r w:rsidR="00C177DE" w:rsidRPr="002C63D0">
        <w:t xml:space="preserve"> DCP-CTF</w:t>
      </w:r>
      <w:r w:rsidR="004E43AF" w:rsidRPr="002C63D0">
        <w:t xml:space="preserve"> (Figure 2)</w:t>
      </w:r>
      <w:r w:rsidR="00C177DE" w:rsidRPr="002C63D0">
        <w:t xml:space="preserve">. </w:t>
      </w:r>
      <w:r w:rsidR="00033E44" w:rsidRPr="002C63D0">
        <w:t xml:space="preserve">As an example: </w:t>
      </w:r>
      <w:r w:rsidR="00206070" w:rsidRPr="002C63D0">
        <w:t>BPT-CTF</w:t>
      </w:r>
      <w:r w:rsidR="00033E44" w:rsidRPr="002C63D0">
        <w:t>,</w:t>
      </w:r>
      <w:r w:rsidR="00206070" w:rsidRPr="002C63D0">
        <w:t xml:space="preserve"> 5,5’-Dicyano-2,2’-bipyridine (BPY) and zinc</w:t>
      </w:r>
      <w:r w:rsidR="00206070" w:rsidRPr="002C63D0">
        <w:rPr>
          <w:rFonts w:eastAsiaTheme="minorEastAsia" w:hint="eastAsia"/>
          <w:lang w:eastAsia="zh-CN"/>
        </w:rPr>
        <w:t xml:space="preserve"> </w:t>
      </w:r>
      <w:r w:rsidR="00206070" w:rsidRPr="002C63D0">
        <w:t xml:space="preserve">chloride </w:t>
      </w:r>
      <w:r w:rsidR="00033E44" w:rsidRPr="002C63D0">
        <w:t>we</w:t>
      </w:r>
      <w:r w:rsidR="00A56036" w:rsidRPr="002C63D0">
        <w:t>re</w:t>
      </w:r>
      <w:r w:rsidR="00206070" w:rsidRPr="002C63D0">
        <w:t xml:space="preserve"> placed in</w:t>
      </w:r>
      <w:r w:rsidR="00C32E68" w:rsidRPr="002C63D0">
        <w:t xml:space="preserve"> </w:t>
      </w:r>
      <w:r w:rsidR="00033E44" w:rsidRPr="002C63D0">
        <w:t xml:space="preserve">a </w:t>
      </w:r>
      <w:r w:rsidR="008704D5" w:rsidRPr="002C63D0">
        <w:t>Pyrex</w:t>
      </w:r>
      <w:r w:rsidR="00206070" w:rsidRPr="002C63D0">
        <w:t xml:space="preserve"> tube </w:t>
      </w:r>
      <w:r w:rsidR="00033E44" w:rsidRPr="002C63D0">
        <w:t>and</w:t>
      </w:r>
      <w:r w:rsidR="00206070" w:rsidRPr="002C63D0">
        <w:t xml:space="preserve"> protect</w:t>
      </w:r>
      <w:r w:rsidR="00033E44" w:rsidRPr="002C63D0">
        <w:t>ed by a</w:t>
      </w:r>
      <w:r w:rsidR="00206070" w:rsidRPr="002C63D0">
        <w:t xml:space="preserve"> nitrogen atmosphere.</w:t>
      </w:r>
      <w:r w:rsidR="00FA18C0" w:rsidRPr="002C63D0">
        <w:t xml:space="preserve"> The </w:t>
      </w:r>
      <w:r w:rsidR="008704D5" w:rsidRPr="002C63D0">
        <w:t>Pyrex</w:t>
      </w:r>
      <w:r w:rsidR="00FA18C0" w:rsidRPr="002C63D0">
        <w:t xml:space="preserve"> tube was evacuated, sealed and heated to 400 °C for 10 h</w:t>
      </w:r>
      <w:r w:rsidR="00046E50" w:rsidRPr="002C63D0">
        <w:t>,</w:t>
      </w:r>
      <w:r w:rsidR="00FA18C0" w:rsidRPr="002C63D0">
        <w:t xml:space="preserve"> and</w:t>
      </w:r>
      <w:r w:rsidR="004D48B7" w:rsidRPr="002C63D0">
        <w:rPr>
          <w:rFonts w:eastAsiaTheme="minorEastAsia" w:hint="eastAsia"/>
          <w:lang w:eastAsia="zh-CN"/>
        </w:rPr>
        <w:t xml:space="preserve"> </w:t>
      </w:r>
      <w:r w:rsidR="00FA18C0" w:rsidRPr="002C63D0">
        <w:t xml:space="preserve">then heated </w:t>
      </w:r>
      <w:r w:rsidR="00046E50" w:rsidRPr="002C63D0">
        <w:t xml:space="preserve">at </w:t>
      </w:r>
      <w:r w:rsidR="00FA18C0" w:rsidRPr="002C63D0">
        <w:t xml:space="preserve">600 °C for 10 h. </w:t>
      </w:r>
      <w:r w:rsidR="00A56036" w:rsidRPr="002C63D0">
        <w:t>The black powder</w:t>
      </w:r>
      <w:r w:rsidR="00046E50" w:rsidRPr="002C63D0">
        <w:t xml:space="preserve"> wa</w:t>
      </w:r>
      <w:r w:rsidR="00A56036" w:rsidRPr="002C63D0">
        <w:t xml:space="preserve">s obtained after removing </w:t>
      </w:r>
      <w:r w:rsidR="00046E50" w:rsidRPr="002C63D0">
        <w:t xml:space="preserve">the </w:t>
      </w:r>
      <w:r w:rsidR="00A56036" w:rsidRPr="002C63D0">
        <w:t>zinc</w:t>
      </w:r>
      <w:r w:rsidR="00A56036" w:rsidRPr="002C63D0">
        <w:rPr>
          <w:rFonts w:eastAsiaTheme="minorEastAsia" w:hint="eastAsia"/>
          <w:lang w:eastAsia="zh-CN"/>
        </w:rPr>
        <w:t xml:space="preserve"> </w:t>
      </w:r>
      <w:r w:rsidR="00A56036" w:rsidRPr="002C63D0">
        <w:t xml:space="preserve">chloride. </w:t>
      </w:r>
    </w:p>
    <w:p w14:paraId="434169A1" w14:textId="6CA8F3AA" w:rsidR="00566EF3" w:rsidRPr="002C63D0" w:rsidRDefault="00566EF3" w:rsidP="00837663">
      <w:pPr>
        <w:pStyle w:val="CETBodytext"/>
      </w:pPr>
      <w:r w:rsidRPr="002C63D0">
        <w:rPr>
          <w:noProof/>
        </w:rPr>
        <w:drawing>
          <wp:inline distT="0" distB="0" distL="0" distR="0" wp14:anchorId="1F003129" wp14:editId="661A050B">
            <wp:extent cx="3633849" cy="2325795"/>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6279" cy="2333750"/>
                    </a:xfrm>
                    <a:prstGeom prst="rect">
                      <a:avLst/>
                    </a:prstGeom>
                    <a:noFill/>
                    <a:ln>
                      <a:noFill/>
                    </a:ln>
                  </pic:spPr>
                </pic:pic>
              </a:graphicData>
            </a:graphic>
          </wp:inline>
        </w:drawing>
      </w:r>
    </w:p>
    <w:p w14:paraId="2A1B83BB" w14:textId="1E5703A8" w:rsidR="00566EF3" w:rsidRPr="002C63D0" w:rsidRDefault="00566EF3" w:rsidP="00761344">
      <w:pPr>
        <w:pStyle w:val="CETCaption"/>
        <w:jc w:val="left"/>
        <w:rPr>
          <w:rFonts w:eastAsiaTheme="minorEastAsia"/>
          <w:lang w:eastAsia="zh-CN"/>
        </w:rPr>
      </w:pPr>
      <w:r w:rsidRPr="002C63D0">
        <w:rPr>
          <w:rFonts w:eastAsiaTheme="minorEastAsia" w:hint="eastAsia"/>
          <w:lang w:eastAsia="zh-CN"/>
        </w:rPr>
        <w:t>F</w:t>
      </w:r>
      <w:r w:rsidRPr="002C63D0">
        <w:rPr>
          <w:rFonts w:eastAsiaTheme="minorEastAsia"/>
          <w:lang w:eastAsia="zh-CN"/>
        </w:rPr>
        <w:t xml:space="preserve">igure </w:t>
      </w:r>
      <w:r w:rsidR="00815A59" w:rsidRPr="002C63D0">
        <w:rPr>
          <w:rFonts w:eastAsiaTheme="minorEastAsia"/>
          <w:lang w:eastAsia="zh-CN"/>
        </w:rPr>
        <w:t>2</w:t>
      </w:r>
      <w:r w:rsidRPr="002C63D0">
        <w:rPr>
          <w:rFonts w:eastAsiaTheme="minorEastAsia"/>
          <w:lang w:eastAsia="zh-CN"/>
        </w:rPr>
        <w:t xml:space="preserve"> Schematic of </w:t>
      </w:r>
      <w:r w:rsidR="00793718" w:rsidRPr="002C63D0">
        <w:rPr>
          <w:rFonts w:eastAsiaTheme="minorEastAsia"/>
          <w:lang w:eastAsia="zh-CN"/>
        </w:rPr>
        <w:t xml:space="preserve">the </w:t>
      </w:r>
      <w:r w:rsidRPr="002C63D0">
        <w:rPr>
          <w:rFonts w:eastAsiaTheme="minorEastAsia"/>
          <w:lang w:eastAsia="zh-CN"/>
        </w:rPr>
        <w:t>synthesis of (a) BPY-CTF and (b) DCP-CTF</w:t>
      </w:r>
      <w:r w:rsidR="00046E50" w:rsidRPr="002C63D0">
        <w:rPr>
          <w:rFonts w:eastAsiaTheme="minorEastAsia"/>
          <w:lang w:eastAsia="zh-CN"/>
        </w:rPr>
        <w:t>,</w:t>
      </w:r>
      <w:r w:rsidRPr="002C63D0">
        <w:rPr>
          <w:rFonts w:eastAsiaTheme="minorEastAsia"/>
          <w:lang w:eastAsia="zh-CN"/>
        </w:rPr>
        <w:t xml:space="preserve"> and models of CTFs.</w:t>
      </w:r>
    </w:p>
    <w:p w14:paraId="7E112F12" w14:textId="5939547E" w:rsidR="00C177DE" w:rsidRPr="002C63D0" w:rsidRDefault="003A5AD9" w:rsidP="00837663">
      <w:pPr>
        <w:pStyle w:val="CETBodytext"/>
      </w:pPr>
      <w:r w:rsidRPr="002C63D0">
        <w:lastRenderedPageBreak/>
        <w:t>Nitrogen</w:t>
      </w:r>
      <w:r w:rsidRPr="002C63D0">
        <w:rPr>
          <w:rFonts w:eastAsiaTheme="minorEastAsia" w:hint="eastAsia"/>
          <w:lang w:eastAsia="zh-CN"/>
        </w:rPr>
        <w:t xml:space="preserve"> </w:t>
      </w:r>
      <w:r w:rsidRPr="002C63D0">
        <w:t xml:space="preserve">adsorption measurement is used to </w:t>
      </w:r>
      <w:proofErr w:type="spellStart"/>
      <w:r w:rsidR="00793718" w:rsidRPr="002C63D0">
        <w:t>analyse</w:t>
      </w:r>
      <w:proofErr w:type="spellEnd"/>
      <w:r w:rsidR="00793718" w:rsidRPr="002C63D0">
        <w:t xml:space="preserve"> the </w:t>
      </w:r>
      <w:r w:rsidRPr="002C63D0">
        <w:t>permanent porosit</w:t>
      </w:r>
      <w:r w:rsidR="00793718" w:rsidRPr="002C63D0">
        <w:t>y</w:t>
      </w:r>
      <w:r w:rsidRPr="002C63D0">
        <w:t xml:space="preserve"> of CTFs</w:t>
      </w:r>
      <w:r w:rsidR="00B5014B" w:rsidRPr="002C63D0">
        <w:t xml:space="preserve">, </w:t>
      </w:r>
      <w:r w:rsidR="00B5014B" w:rsidRPr="002C63D0">
        <w:rPr>
          <w:rFonts w:eastAsiaTheme="minorEastAsia"/>
          <w:lang w:eastAsia="zh-CN"/>
        </w:rPr>
        <w:t>CTF-MC and CTFs-M</w:t>
      </w:r>
      <w:r w:rsidR="00B5014B" w:rsidRPr="002C63D0">
        <w:rPr>
          <w:rFonts w:eastAsiaTheme="minorEastAsia"/>
          <w:vertAlign w:val="superscript"/>
          <w:lang w:eastAsia="zh-CN"/>
        </w:rPr>
        <w:t>2+</w:t>
      </w:r>
      <w:r w:rsidRPr="002C63D0">
        <w:t>.</w:t>
      </w:r>
      <w:r w:rsidR="00907A32" w:rsidRPr="002C63D0">
        <w:t xml:space="preserve"> The</w:t>
      </w:r>
      <w:r w:rsidRPr="002C63D0">
        <w:t xml:space="preserve"> </w:t>
      </w:r>
      <w:proofErr w:type="spellStart"/>
      <w:r w:rsidR="006D5656" w:rsidRPr="002C63D0">
        <w:t>Brunauer</w:t>
      </w:r>
      <w:proofErr w:type="spellEnd"/>
      <w:r w:rsidR="006D5656" w:rsidRPr="002C63D0">
        <w:t>-Emmett-Teller</w:t>
      </w:r>
      <w:r w:rsidR="006D5656" w:rsidRPr="002C63D0">
        <w:rPr>
          <w:rFonts w:eastAsiaTheme="minorEastAsia" w:hint="eastAsia"/>
          <w:lang w:eastAsia="zh-CN"/>
        </w:rPr>
        <w:t xml:space="preserve"> </w:t>
      </w:r>
      <w:r w:rsidR="006D5656" w:rsidRPr="002C63D0">
        <w:t>(BET) surface area</w:t>
      </w:r>
      <w:r w:rsidR="00907A32" w:rsidRPr="002C63D0">
        <w:t xml:space="preserve"> of BPY-CTF and DCP-CTF </w:t>
      </w:r>
      <w:r w:rsidR="00793718" w:rsidRPr="002C63D0">
        <w:t xml:space="preserve">was </w:t>
      </w:r>
      <w:r w:rsidR="00907A32" w:rsidRPr="002C63D0">
        <w:t>calculated according to nitrogen adsorption/desorption isotherm</w:t>
      </w:r>
      <w:r w:rsidR="00142229" w:rsidRPr="002C63D0">
        <w:t>s</w:t>
      </w:r>
      <w:r w:rsidR="00793718" w:rsidRPr="002C63D0">
        <w:t xml:space="preserve"> and was recorded as</w:t>
      </w:r>
      <w:r w:rsidR="00907A32" w:rsidRPr="002C63D0">
        <w:t xml:space="preserve"> 2260 and 2230 m</w:t>
      </w:r>
      <w:r w:rsidR="00907A32" w:rsidRPr="002C63D0">
        <w:rPr>
          <w:vertAlign w:val="superscript"/>
        </w:rPr>
        <w:t>2</w:t>
      </w:r>
      <w:r w:rsidR="00907A32" w:rsidRPr="002C63D0">
        <w:t xml:space="preserve"> g</w:t>
      </w:r>
      <w:r w:rsidR="00907A32" w:rsidRPr="002C63D0">
        <w:rPr>
          <w:rFonts w:ascii="Times New Roman" w:hAnsi="Times New Roman"/>
          <w:vertAlign w:val="superscript"/>
        </w:rPr>
        <w:t>‒</w:t>
      </w:r>
      <w:r w:rsidR="00907A32" w:rsidRPr="002C63D0">
        <w:rPr>
          <w:vertAlign w:val="superscript"/>
        </w:rPr>
        <w:t>1</w:t>
      </w:r>
      <w:r w:rsidR="00907A32" w:rsidRPr="002C63D0">
        <w:t>, respectively</w:t>
      </w:r>
      <w:r w:rsidR="003D2614" w:rsidRPr="002C63D0">
        <w:t xml:space="preserve"> (Figure </w:t>
      </w:r>
      <w:r w:rsidR="004E43AF" w:rsidRPr="002C63D0">
        <w:t>3</w:t>
      </w:r>
      <w:r w:rsidR="003D2614" w:rsidRPr="002C63D0">
        <w:t>a and b)</w:t>
      </w:r>
      <w:r w:rsidR="00907A32" w:rsidRPr="002C63D0">
        <w:t xml:space="preserve">. </w:t>
      </w:r>
      <w:r w:rsidR="00561037" w:rsidRPr="002C63D0">
        <w:t xml:space="preserve">The pore size distribution calculated </w:t>
      </w:r>
      <w:r w:rsidR="00793718" w:rsidRPr="002C63D0">
        <w:t>using</w:t>
      </w:r>
      <w:r w:rsidR="00561037" w:rsidRPr="002C63D0">
        <w:t xml:space="preserve"> QS</w:t>
      </w:r>
      <w:r w:rsidR="0044313A" w:rsidRPr="002C63D0">
        <w:t>-</w:t>
      </w:r>
      <w:r w:rsidR="00561037" w:rsidRPr="002C63D0">
        <w:t xml:space="preserve">DTF shows that there are some ultrafine pores and mesoporous pores in BPY-CTF (Figure </w:t>
      </w:r>
      <w:r w:rsidR="004E43AF" w:rsidRPr="002C63D0">
        <w:t>4</w:t>
      </w:r>
      <w:r w:rsidR="00561037" w:rsidRPr="002C63D0">
        <w:t>a)</w:t>
      </w:r>
      <w:r w:rsidR="00793718" w:rsidRPr="002C63D0">
        <w:t>. This</w:t>
      </w:r>
      <w:r w:rsidR="00561037" w:rsidRPr="002C63D0">
        <w:t xml:space="preserve"> may be due to the recombination of carbon atoms caused by the high reaction temperature</w:t>
      </w:r>
      <w:r w:rsidR="00793718" w:rsidRPr="002C63D0">
        <w:t xml:space="preserve"> used</w:t>
      </w:r>
      <w:r w:rsidR="00561037" w:rsidRPr="002C63D0">
        <w:t xml:space="preserve">. In DCP-CTF (Figure </w:t>
      </w:r>
      <w:r w:rsidR="004E43AF" w:rsidRPr="002C63D0">
        <w:t>4</w:t>
      </w:r>
      <w:r w:rsidR="00561037" w:rsidRPr="002C63D0">
        <w:t xml:space="preserve">b), the pore size distribution is </w:t>
      </w:r>
      <w:r w:rsidR="00793718" w:rsidRPr="002C63D0">
        <w:t xml:space="preserve">about </w:t>
      </w:r>
      <w:r w:rsidR="00561037" w:rsidRPr="002C63D0">
        <w:t>1</w:t>
      </w:r>
      <w:r w:rsidR="00561037" w:rsidRPr="002C63D0">
        <w:rPr>
          <w:rFonts w:ascii="Times New Roman" w:hAnsi="Times New Roman"/>
        </w:rPr>
        <w:t>‒</w:t>
      </w:r>
      <w:r w:rsidR="00561037" w:rsidRPr="002C63D0">
        <w:t>2 nm and 2</w:t>
      </w:r>
      <w:r w:rsidR="00561037" w:rsidRPr="002C63D0">
        <w:rPr>
          <w:rFonts w:ascii="Times New Roman" w:hAnsi="Times New Roman"/>
        </w:rPr>
        <w:t>‒</w:t>
      </w:r>
      <w:r w:rsidR="00561037" w:rsidRPr="002C63D0">
        <w:t xml:space="preserve">4 nm. </w:t>
      </w:r>
      <w:r w:rsidR="0044313A" w:rsidRPr="002C63D0">
        <w:t>These ultra</w:t>
      </w:r>
      <w:r w:rsidR="00793718" w:rsidRPr="002C63D0">
        <w:t>-</w:t>
      </w:r>
      <w:r w:rsidR="0044313A" w:rsidRPr="002C63D0">
        <w:t>micropores, micropores and mesoporous pores may provide pathways for transport</w:t>
      </w:r>
      <w:r w:rsidR="00793718" w:rsidRPr="002C63D0">
        <w:t>ing</w:t>
      </w:r>
      <w:r w:rsidR="0044313A" w:rsidRPr="002C63D0">
        <w:t xml:space="preserve"> reactants and products. </w:t>
      </w:r>
      <w:r w:rsidR="003D2614" w:rsidRPr="002C63D0">
        <w:t xml:space="preserve">After </w:t>
      </w:r>
      <w:r w:rsidR="00793718" w:rsidRPr="002C63D0">
        <w:t xml:space="preserve">being modified by a </w:t>
      </w:r>
      <w:r w:rsidR="003D2614" w:rsidRPr="002C63D0">
        <w:rPr>
          <w:rFonts w:eastAsiaTheme="minorEastAsia"/>
          <w:lang w:eastAsia="zh-CN"/>
        </w:rPr>
        <w:t>metal cluster or metal ion</w:t>
      </w:r>
      <w:r w:rsidR="00793718" w:rsidRPr="002C63D0">
        <w:rPr>
          <w:rFonts w:eastAsiaTheme="minorEastAsia"/>
          <w:lang w:eastAsia="zh-CN"/>
        </w:rPr>
        <w:t>,</w:t>
      </w:r>
      <w:r w:rsidR="00142229" w:rsidRPr="002C63D0">
        <w:rPr>
          <w:rFonts w:eastAsiaTheme="minorEastAsia"/>
          <w:lang w:eastAsia="zh-CN"/>
        </w:rPr>
        <w:t xml:space="preserve"> the </w:t>
      </w:r>
      <w:r w:rsidR="00142229" w:rsidRPr="002C63D0">
        <w:t xml:space="preserve">isotherms of </w:t>
      </w:r>
      <w:r w:rsidR="00142229" w:rsidRPr="002C63D0">
        <w:rPr>
          <w:rFonts w:eastAsiaTheme="minorEastAsia"/>
          <w:lang w:eastAsia="zh-CN"/>
        </w:rPr>
        <w:t>CTF-MC and CTFs-M</w:t>
      </w:r>
      <w:r w:rsidR="00142229" w:rsidRPr="002C63D0">
        <w:rPr>
          <w:rFonts w:eastAsiaTheme="minorEastAsia"/>
          <w:vertAlign w:val="superscript"/>
          <w:lang w:eastAsia="zh-CN"/>
        </w:rPr>
        <w:t>2+</w:t>
      </w:r>
      <w:r w:rsidR="00142229" w:rsidRPr="002C63D0">
        <w:rPr>
          <w:rFonts w:eastAsiaTheme="minorEastAsia"/>
          <w:lang w:eastAsia="zh-CN"/>
        </w:rPr>
        <w:t xml:space="preserve"> remain</w:t>
      </w:r>
      <w:r w:rsidR="00793718" w:rsidRPr="002C63D0">
        <w:rPr>
          <w:rFonts w:eastAsiaTheme="minorEastAsia"/>
          <w:lang w:eastAsia="zh-CN"/>
        </w:rPr>
        <w:t>ed</w:t>
      </w:r>
      <w:r w:rsidR="00142229" w:rsidRPr="002C63D0">
        <w:rPr>
          <w:rFonts w:eastAsiaTheme="minorEastAsia"/>
          <w:lang w:eastAsia="zh-CN"/>
        </w:rPr>
        <w:t xml:space="preserve"> t</w:t>
      </w:r>
      <w:r w:rsidR="000A7CD7" w:rsidRPr="002C63D0">
        <w:rPr>
          <w:rFonts w:eastAsiaTheme="minorEastAsia"/>
          <w:lang w:eastAsia="zh-CN"/>
        </w:rPr>
        <w:t>y</w:t>
      </w:r>
      <w:r w:rsidR="00142229" w:rsidRPr="002C63D0">
        <w:rPr>
          <w:rFonts w:eastAsiaTheme="minorEastAsia"/>
          <w:lang w:eastAsia="zh-CN"/>
        </w:rPr>
        <w:t xml:space="preserve">pe </w:t>
      </w:r>
      <w:r w:rsidR="00142229" w:rsidRPr="002C63D0">
        <w:rPr>
          <w:rFonts w:ascii="Times New Roman" w:eastAsiaTheme="minorEastAsia" w:hAnsi="Times New Roman"/>
          <w:lang w:eastAsia="zh-CN"/>
        </w:rPr>
        <w:t>Ⅰ</w:t>
      </w:r>
      <w:r w:rsidR="00B11073" w:rsidRPr="002C63D0">
        <w:rPr>
          <w:rFonts w:ascii="Times New Roman" w:eastAsiaTheme="minorEastAsia" w:hAnsi="Times New Roman"/>
          <w:lang w:eastAsia="zh-CN"/>
        </w:rPr>
        <w:t xml:space="preserve"> </w:t>
      </w:r>
      <w:r w:rsidR="00B11073" w:rsidRPr="002C63D0">
        <w:t>isotherms,</w:t>
      </w:r>
      <w:r w:rsidR="00793718" w:rsidRPr="002C63D0">
        <w:t xml:space="preserve"> while</w:t>
      </w:r>
      <w:r w:rsidR="00B11073" w:rsidRPr="002C63D0">
        <w:t xml:space="preserve"> the BET of </w:t>
      </w:r>
      <w:r w:rsidR="00B11073" w:rsidRPr="002C63D0">
        <w:rPr>
          <w:rFonts w:eastAsiaTheme="minorEastAsia"/>
          <w:lang w:eastAsia="zh-CN"/>
        </w:rPr>
        <w:t>CTF-MC and CTFs-M</w:t>
      </w:r>
      <w:r w:rsidR="00B11073" w:rsidRPr="002C63D0">
        <w:rPr>
          <w:rFonts w:eastAsiaTheme="minorEastAsia"/>
          <w:vertAlign w:val="superscript"/>
          <w:lang w:eastAsia="zh-CN"/>
        </w:rPr>
        <w:t>2+</w:t>
      </w:r>
      <w:r w:rsidR="00B11073" w:rsidRPr="002C63D0">
        <w:rPr>
          <w:rFonts w:eastAsiaTheme="minorEastAsia"/>
          <w:lang w:eastAsia="zh-CN"/>
        </w:rPr>
        <w:t xml:space="preserve"> </w:t>
      </w:r>
      <w:r w:rsidR="001415BF" w:rsidRPr="002C63D0">
        <w:rPr>
          <w:rFonts w:eastAsiaTheme="minorEastAsia"/>
          <w:lang w:eastAsia="zh-CN"/>
        </w:rPr>
        <w:t>decrease</w:t>
      </w:r>
      <w:r w:rsidR="00793718" w:rsidRPr="002C63D0">
        <w:rPr>
          <w:rFonts w:eastAsiaTheme="minorEastAsia"/>
          <w:lang w:eastAsia="zh-CN"/>
        </w:rPr>
        <w:t>d</w:t>
      </w:r>
      <w:r w:rsidR="001415BF" w:rsidRPr="002C63D0">
        <w:rPr>
          <w:rFonts w:eastAsiaTheme="minorEastAsia"/>
          <w:lang w:eastAsia="zh-CN"/>
        </w:rPr>
        <w:t xml:space="preserve">. </w:t>
      </w:r>
      <w:r w:rsidR="00793718" w:rsidRPr="002C63D0">
        <w:rPr>
          <w:rFonts w:eastAsiaTheme="minorEastAsia"/>
          <w:lang w:eastAsia="zh-CN"/>
        </w:rPr>
        <w:t>This</w:t>
      </w:r>
      <w:r w:rsidR="001415BF" w:rsidRPr="002C63D0">
        <w:rPr>
          <w:rFonts w:eastAsiaTheme="minorEastAsia"/>
          <w:lang w:eastAsia="zh-CN"/>
        </w:rPr>
        <w:t xml:space="preserve"> indicate</w:t>
      </w:r>
      <w:r w:rsidR="00793718" w:rsidRPr="002C63D0">
        <w:rPr>
          <w:rFonts w:eastAsiaTheme="minorEastAsia"/>
          <w:lang w:eastAsia="zh-CN"/>
        </w:rPr>
        <w:t>s</w:t>
      </w:r>
      <w:r w:rsidR="001415BF" w:rsidRPr="002C63D0">
        <w:rPr>
          <w:rFonts w:eastAsiaTheme="minorEastAsia"/>
          <w:lang w:eastAsia="zh-CN"/>
        </w:rPr>
        <w:t xml:space="preserve"> that guest molecules are introduced into the channel of CTFs.</w:t>
      </w:r>
    </w:p>
    <w:p w14:paraId="672EEBFF" w14:textId="05040BBE" w:rsidR="00837663" w:rsidRPr="002C63D0" w:rsidRDefault="00837663" w:rsidP="00761344">
      <w:pPr>
        <w:pStyle w:val="CETBodytext"/>
        <w:jc w:val="left"/>
      </w:pPr>
      <w:r w:rsidRPr="002C63D0">
        <w:rPr>
          <w:noProof/>
        </w:rPr>
        <w:drawing>
          <wp:inline distT="0" distB="0" distL="0" distR="0" wp14:anchorId="145C1CBD" wp14:editId="1AC62A86">
            <wp:extent cx="4171950" cy="333015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0183" cy="3352688"/>
                    </a:xfrm>
                    <a:prstGeom prst="rect">
                      <a:avLst/>
                    </a:prstGeom>
                    <a:noFill/>
                    <a:ln>
                      <a:noFill/>
                    </a:ln>
                  </pic:spPr>
                </pic:pic>
              </a:graphicData>
            </a:graphic>
          </wp:inline>
        </w:drawing>
      </w:r>
    </w:p>
    <w:p w14:paraId="3733E491" w14:textId="3735C6D4" w:rsidR="00877D25" w:rsidRPr="002C63D0" w:rsidRDefault="00837663" w:rsidP="00761344">
      <w:pPr>
        <w:pStyle w:val="CETCaption"/>
        <w:jc w:val="left"/>
        <w:rPr>
          <w:rFonts w:eastAsiaTheme="minorEastAsia"/>
          <w:lang w:eastAsia="zh-CN"/>
        </w:rPr>
      </w:pPr>
      <w:r w:rsidRPr="002C63D0">
        <w:rPr>
          <w:rFonts w:eastAsiaTheme="minorEastAsia" w:hint="eastAsia"/>
          <w:lang w:eastAsia="zh-CN"/>
        </w:rPr>
        <w:t>F</w:t>
      </w:r>
      <w:r w:rsidRPr="002C63D0">
        <w:rPr>
          <w:rFonts w:eastAsiaTheme="minorEastAsia"/>
          <w:lang w:eastAsia="zh-CN"/>
        </w:rPr>
        <w:t xml:space="preserve">igure </w:t>
      </w:r>
      <w:r w:rsidR="00815A59" w:rsidRPr="002C63D0">
        <w:rPr>
          <w:rFonts w:eastAsiaTheme="minorEastAsia"/>
          <w:lang w:eastAsia="zh-CN"/>
        </w:rPr>
        <w:t>3</w:t>
      </w:r>
      <w:r w:rsidRPr="002C63D0">
        <w:rPr>
          <w:rFonts w:eastAsiaTheme="minorEastAsia"/>
          <w:lang w:eastAsia="zh-CN"/>
        </w:rPr>
        <w:t xml:space="preserve">. </w:t>
      </w:r>
      <w:r w:rsidR="001415BF" w:rsidRPr="002C63D0">
        <w:rPr>
          <w:rFonts w:eastAsiaTheme="minorEastAsia"/>
          <w:lang w:eastAsia="zh-CN"/>
        </w:rPr>
        <w:t>N</w:t>
      </w:r>
      <w:r w:rsidR="001415BF" w:rsidRPr="002C63D0">
        <w:rPr>
          <w:rFonts w:eastAsiaTheme="minorEastAsia"/>
          <w:vertAlign w:val="subscript"/>
          <w:lang w:eastAsia="zh-CN"/>
        </w:rPr>
        <w:t>2</w:t>
      </w:r>
      <w:r w:rsidR="001415BF" w:rsidRPr="002C63D0">
        <w:rPr>
          <w:rFonts w:eastAsiaTheme="minorEastAsia"/>
          <w:lang w:eastAsia="zh-CN"/>
        </w:rPr>
        <w:t xml:space="preserve"> adsorption/desorption isotherms of </w:t>
      </w:r>
      <w:r w:rsidR="00CA767B" w:rsidRPr="002C63D0">
        <w:rPr>
          <w:rFonts w:eastAsiaTheme="minorEastAsia"/>
          <w:lang w:eastAsia="zh-CN"/>
        </w:rPr>
        <w:t>BPY-CTF, DCP-CTF, BPY-CTF-MC, DCP-CTF-MC, BPY-CTF-M</w:t>
      </w:r>
      <w:r w:rsidR="00CA767B" w:rsidRPr="002C63D0">
        <w:rPr>
          <w:rFonts w:eastAsiaTheme="minorEastAsia"/>
          <w:vertAlign w:val="superscript"/>
          <w:lang w:eastAsia="zh-CN"/>
        </w:rPr>
        <w:t>2+</w:t>
      </w:r>
      <w:r w:rsidR="00CA767B" w:rsidRPr="002C63D0">
        <w:rPr>
          <w:rFonts w:eastAsiaTheme="minorEastAsia"/>
          <w:lang w:eastAsia="zh-CN"/>
        </w:rPr>
        <w:t xml:space="preserve"> and DCP-CTF-M</w:t>
      </w:r>
      <w:r w:rsidR="00CA767B" w:rsidRPr="002C63D0">
        <w:rPr>
          <w:rFonts w:eastAsiaTheme="minorEastAsia"/>
          <w:vertAlign w:val="superscript"/>
          <w:lang w:eastAsia="zh-CN"/>
        </w:rPr>
        <w:t>2+</w:t>
      </w:r>
      <w:r w:rsidR="00CA767B" w:rsidRPr="002C63D0">
        <w:rPr>
          <w:rFonts w:eastAsiaTheme="minorEastAsia"/>
          <w:lang w:eastAsia="zh-CN"/>
        </w:rPr>
        <w:t>.</w:t>
      </w:r>
    </w:p>
    <w:p w14:paraId="49147A2D" w14:textId="4A371A2F" w:rsidR="00877D25" w:rsidRPr="002C63D0" w:rsidRDefault="00877D25" w:rsidP="00761344">
      <w:pPr>
        <w:pStyle w:val="CETBodytext"/>
        <w:jc w:val="left"/>
        <w:rPr>
          <w:rFonts w:eastAsiaTheme="minorEastAsia"/>
          <w:lang w:eastAsia="zh-CN"/>
        </w:rPr>
      </w:pPr>
      <w:r w:rsidRPr="002C63D0">
        <w:rPr>
          <w:rFonts w:eastAsiaTheme="minorEastAsia"/>
          <w:noProof/>
        </w:rPr>
        <w:drawing>
          <wp:inline distT="0" distB="0" distL="0" distR="0" wp14:anchorId="20749D77" wp14:editId="674AFD08">
            <wp:extent cx="4442346" cy="2870058"/>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8670" cy="2887065"/>
                    </a:xfrm>
                    <a:prstGeom prst="rect">
                      <a:avLst/>
                    </a:prstGeom>
                    <a:noFill/>
                    <a:ln>
                      <a:noFill/>
                    </a:ln>
                  </pic:spPr>
                </pic:pic>
              </a:graphicData>
            </a:graphic>
          </wp:inline>
        </w:drawing>
      </w:r>
    </w:p>
    <w:p w14:paraId="2D3D61EE" w14:textId="26610704" w:rsidR="00877D25" w:rsidRPr="002C63D0" w:rsidRDefault="00877D25" w:rsidP="00761344">
      <w:pPr>
        <w:pStyle w:val="CETCaption"/>
        <w:jc w:val="left"/>
        <w:rPr>
          <w:rFonts w:eastAsiaTheme="minorEastAsia"/>
          <w:lang w:eastAsia="zh-CN"/>
        </w:rPr>
      </w:pPr>
      <w:r w:rsidRPr="002C63D0">
        <w:rPr>
          <w:rFonts w:eastAsiaTheme="minorEastAsia" w:hint="eastAsia"/>
          <w:lang w:eastAsia="zh-CN"/>
        </w:rPr>
        <w:lastRenderedPageBreak/>
        <w:t>F</w:t>
      </w:r>
      <w:r w:rsidRPr="002C63D0">
        <w:rPr>
          <w:rFonts w:eastAsiaTheme="minorEastAsia"/>
          <w:lang w:eastAsia="zh-CN"/>
        </w:rPr>
        <w:t xml:space="preserve">igure </w:t>
      </w:r>
      <w:r w:rsidR="00815A59" w:rsidRPr="002C63D0">
        <w:rPr>
          <w:rFonts w:eastAsiaTheme="minorEastAsia"/>
          <w:lang w:eastAsia="zh-CN"/>
        </w:rPr>
        <w:t>4</w:t>
      </w:r>
      <w:r w:rsidR="005C591E" w:rsidRPr="002C63D0">
        <w:rPr>
          <w:rFonts w:eastAsiaTheme="minorEastAsia"/>
          <w:lang w:eastAsia="zh-CN"/>
        </w:rPr>
        <w:t>. P</w:t>
      </w:r>
      <w:r w:rsidRPr="002C63D0">
        <w:rPr>
          <w:rFonts w:eastAsiaTheme="minorEastAsia"/>
          <w:lang w:eastAsia="zh-CN"/>
        </w:rPr>
        <w:t xml:space="preserve">ore size distribution profiles calculated </w:t>
      </w:r>
      <w:r w:rsidR="005C591E" w:rsidRPr="002C63D0">
        <w:rPr>
          <w:rFonts w:eastAsiaTheme="minorEastAsia"/>
          <w:lang w:eastAsia="zh-CN"/>
        </w:rPr>
        <w:t>using</w:t>
      </w:r>
      <w:r w:rsidRPr="002C63D0">
        <w:rPr>
          <w:rFonts w:eastAsiaTheme="minorEastAsia"/>
          <w:lang w:eastAsia="zh-CN"/>
        </w:rPr>
        <w:t xml:space="preserve"> QS-DTF for (a) BPY-CTF@MC, (b) DCP-CTF@MC, (c) BPY-CTF-M</w:t>
      </w:r>
      <w:r w:rsidRPr="002C63D0">
        <w:rPr>
          <w:rFonts w:eastAsiaTheme="minorEastAsia"/>
          <w:vertAlign w:val="superscript"/>
          <w:lang w:eastAsia="zh-CN"/>
        </w:rPr>
        <w:t>2+</w:t>
      </w:r>
      <w:r w:rsidRPr="002C63D0">
        <w:rPr>
          <w:rFonts w:eastAsiaTheme="minorEastAsia"/>
          <w:lang w:eastAsia="zh-CN"/>
        </w:rPr>
        <w:t xml:space="preserve"> and DCP-CTF-M</w:t>
      </w:r>
      <w:r w:rsidRPr="002C63D0">
        <w:rPr>
          <w:rFonts w:eastAsiaTheme="minorEastAsia"/>
          <w:vertAlign w:val="superscript"/>
          <w:lang w:eastAsia="zh-CN"/>
        </w:rPr>
        <w:t>2+</w:t>
      </w:r>
      <w:r w:rsidRPr="002C63D0">
        <w:rPr>
          <w:rFonts w:eastAsiaTheme="minorEastAsia"/>
          <w:lang w:eastAsia="zh-CN"/>
        </w:rPr>
        <w:t>.</w:t>
      </w:r>
    </w:p>
    <w:p w14:paraId="49D4B3D7" w14:textId="3B9BF75E" w:rsidR="00667066" w:rsidRPr="002C63D0" w:rsidRDefault="000A7CD7" w:rsidP="00837663">
      <w:pPr>
        <w:pStyle w:val="CETBodytext"/>
        <w:rPr>
          <w:rFonts w:eastAsiaTheme="minorEastAsia"/>
          <w:lang w:eastAsia="zh-CN"/>
        </w:rPr>
      </w:pPr>
      <w:r w:rsidRPr="002C63D0">
        <w:rPr>
          <w:rFonts w:eastAsiaTheme="minorEastAsia"/>
          <w:lang w:eastAsia="zh-CN"/>
        </w:rPr>
        <w:t xml:space="preserve">Electrochemical measurements </w:t>
      </w:r>
      <w:r w:rsidR="005C591E" w:rsidRPr="002C63D0">
        <w:rPr>
          <w:rFonts w:eastAsiaTheme="minorEastAsia"/>
          <w:lang w:eastAsia="zh-CN"/>
        </w:rPr>
        <w:t>we</w:t>
      </w:r>
      <w:r w:rsidRPr="002C63D0">
        <w:rPr>
          <w:rFonts w:eastAsiaTheme="minorEastAsia"/>
          <w:lang w:eastAsia="zh-CN"/>
        </w:rPr>
        <w:t xml:space="preserve">re </w:t>
      </w:r>
      <w:r w:rsidR="004A4582" w:rsidRPr="002C63D0">
        <w:rPr>
          <w:rFonts w:eastAsiaTheme="minorEastAsia"/>
          <w:lang w:eastAsia="zh-CN"/>
        </w:rPr>
        <w:t>performed</w:t>
      </w:r>
      <w:r w:rsidRPr="002C63D0">
        <w:rPr>
          <w:rFonts w:eastAsiaTheme="minorEastAsia"/>
          <w:lang w:eastAsia="zh-CN"/>
        </w:rPr>
        <w:t xml:space="preserve"> in a three-electrode </w:t>
      </w:r>
      <w:r w:rsidR="004A4582" w:rsidRPr="002C63D0">
        <w:rPr>
          <w:rFonts w:eastAsiaTheme="minorEastAsia"/>
          <w:lang w:eastAsia="zh-CN"/>
        </w:rPr>
        <w:t>system</w:t>
      </w:r>
      <w:r w:rsidR="00D5427C" w:rsidRPr="002C63D0">
        <w:rPr>
          <w:rFonts w:eastAsiaTheme="minorEastAsia"/>
          <w:lang w:eastAsia="zh-CN"/>
        </w:rPr>
        <w:t xml:space="preserve">, </w:t>
      </w:r>
      <w:r w:rsidR="005C591E" w:rsidRPr="002C63D0">
        <w:rPr>
          <w:rFonts w:eastAsiaTheme="minorEastAsia"/>
          <w:lang w:eastAsia="zh-CN"/>
        </w:rPr>
        <w:t>with a</w:t>
      </w:r>
      <w:r w:rsidR="00D5427C" w:rsidRPr="002C63D0">
        <w:rPr>
          <w:rFonts w:eastAsiaTheme="minorEastAsia"/>
          <w:lang w:eastAsia="zh-CN"/>
        </w:rPr>
        <w:t xml:space="preserve"> glassy carbon electrode, Ag/AgCl and </w:t>
      </w:r>
      <w:r w:rsidR="005C591E" w:rsidRPr="002C63D0">
        <w:rPr>
          <w:rFonts w:eastAsiaTheme="minorEastAsia"/>
          <w:lang w:eastAsia="zh-CN"/>
        </w:rPr>
        <w:t xml:space="preserve">a </w:t>
      </w:r>
      <w:r w:rsidR="00D5427C" w:rsidRPr="002C63D0">
        <w:rPr>
          <w:rFonts w:eastAsiaTheme="minorEastAsia"/>
          <w:lang w:eastAsia="zh-CN"/>
        </w:rPr>
        <w:t xml:space="preserve">carbon rod used as the working electrode, reference electrode and counter electrode, respectively. </w:t>
      </w:r>
      <w:r w:rsidR="00206070" w:rsidRPr="002C63D0">
        <w:rPr>
          <w:rFonts w:eastAsiaTheme="minorEastAsia"/>
          <w:lang w:eastAsia="zh-CN"/>
        </w:rPr>
        <w:t xml:space="preserve">Linear sweep voltammetry (LSV) </w:t>
      </w:r>
      <w:r w:rsidR="00CA7865" w:rsidRPr="002C63D0">
        <w:rPr>
          <w:rFonts w:eastAsiaTheme="minorEastAsia"/>
          <w:lang w:eastAsia="zh-CN"/>
        </w:rPr>
        <w:t>wa</w:t>
      </w:r>
      <w:r w:rsidR="00206070" w:rsidRPr="002C63D0">
        <w:rPr>
          <w:rFonts w:eastAsiaTheme="minorEastAsia"/>
          <w:lang w:eastAsia="zh-CN"/>
        </w:rPr>
        <w:t xml:space="preserve">s used to evaluate the overpotential of </w:t>
      </w:r>
      <w:r w:rsidR="00CA7865" w:rsidRPr="002C63D0">
        <w:rPr>
          <w:rFonts w:eastAsiaTheme="minorEastAsia"/>
          <w:lang w:eastAsia="zh-CN"/>
        </w:rPr>
        <w:t xml:space="preserve">the </w:t>
      </w:r>
      <w:r w:rsidR="00206070" w:rsidRPr="002C63D0">
        <w:rPr>
          <w:rFonts w:eastAsiaTheme="minorEastAsia"/>
          <w:lang w:eastAsia="zh-CN"/>
        </w:rPr>
        <w:t>electrocatalysts</w:t>
      </w:r>
      <w:r w:rsidR="004E43AF" w:rsidRPr="002C63D0">
        <w:rPr>
          <w:rFonts w:eastAsiaTheme="minorEastAsia"/>
          <w:lang w:eastAsia="zh-CN"/>
        </w:rPr>
        <w:t xml:space="preserve"> (Figure 5a and d)</w:t>
      </w:r>
      <w:r w:rsidR="00206070" w:rsidRPr="002C63D0">
        <w:rPr>
          <w:rFonts w:eastAsiaTheme="minorEastAsia"/>
          <w:lang w:eastAsia="zh-CN"/>
        </w:rPr>
        <w:t xml:space="preserve">. </w:t>
      </w:r>
      <w:r w:rsidR="00FC63D2" w:rsidRPr="002C63D0">
        <w:rPr>
          <w:rFonts w:eastAsiaTheme="minorEastAsia"/>
          <w:lang w:eastAsia="zh-CN"/>
        </w:rPr>
        <w:t xml:space="preserve">The overpotential of DCP-CTF </w:t>
      </w:r>
      <w:r w:rsidR="00CA7865" w:rsidRPr="002C63D0">
        <w:rPr>
          <w:rFonts w:eastAsiaTheme="minorEastAsia"/>
          <w:lang w:eastAsia="zh-CN"/>
        </w:rPr>
        <w:t>was shown to be</w:t>
      </w:r>
      <w:r w:rsidR="00FC63D2" w:rsidRPr="002C63D0">
        <w:rPr>
          <w:rFonts w:eastAsiaTheme="minorEastAsia"/>
          <w:lang w:eastAsia="zh-CN"/>
        </w:rPr>
        <w:t xml:space="preserve"> 155 mV</w:t>
      </w:r>
      <w:r w:rsidR="003332C6" w:rsidRPr="002C63D0">
        <w:rPr>
          <w:rFonts w:eastAsiaTheme="minorEastAsia"/>
          <w:lang w:eastAsia="zh-CN"/>
        </w:rPr>
        <w:t xml:space="preserve">, which is smaller than that of BPY-CTF (355 mV). This may be due to </w:t>
      </w:r>
      <w:r w:rsidR="00AF5551" w:rsidRPr="002C63D0">
        <w:rPr>
          <w:rFonts w:eastAsiaTheme="minorEastAsia"/>
          <w:lang w:eastAsia="zh-CN"/>
        </w:rPr>
        <w:t>the</w:t>
      </w:r>
      <w:r w:rsidR="003332C6" w:rsidRPr="002C63D0">
        <w:rPr>
          <w:rFonts w:eastAsiaTheme="minorEastAsia"/>
          <w:lang w:eastAsia="zh-CN"/>
        </w:rPr>
        <w:t xml:space="preserve"> </w:t>
      </w:r>
      <w:proofErr w:type="spellStart"/>
      <w:r w:rsidR="003332C6" w:rsidRPr="002C63D0">
        <w:rPr>
          <w:rFonts w:eastAsiaTheme="minorEastAsia"/>
          <w:lang w:eastAsia="zh-CN"/>
        </w:rPr>
        <w:t>heteropore</w:t>
      </w:r>
      <w:proofErr w:type="spellEnd"/>
      <w:r w:rsidR="003332C6" w:rsidRPr="002C63D0">
        <w:rPr>
          <w:rFonts w:eastAsiaTheme="minorEastAsia"/>
          <w:lang w:eastAsia="zh-CN"/>
        </w:rPr>
        <w:t xml:space="preserve"> structure of DCP-CTF that boosts the mass transfer process.</w:t>
      </w:r>
      <w:r w:rsidR="00FC63D2" w:rsidRPr="002C63D0">
        <w:rPr>
          <w:rFonts w:eastAsiaTheme="minorEastAsia"/>
          <w:lang w:eastAsia="zh-CN"/>
        </w:rPr>
        <w:t xml:space="preserve"> After </w:t>
      </w:r>
      <w:r w:rsidR="00CA7865" w:rsidRPr="002C63D0">
        <w:rPr>
          <w:rFonts w:eastAsiaTheme="minorEastAsia"/>
          <w:lang w:eastAsia="zh-CN"/>
        </w:rPr>
        <w:t xml:space="preserve">a </w:t>
      </w:r>
      <w:r w:rsidR="00FC63D2" w:rsidRPr="002C63D0">
        <w:rPr>
          <w:rFonts w:eastAsiaTheme="minorEastAsia"/>
          <w:lang w:eastAsia="zh-CN"/>
        </w:rPr>
        <w:t xml:space="preserve">metal cluster </w:t>
      </w:r>
      <w:r w:rsidR="00CA7865" w:rsidRPr="002C63D0">
        <w:rPr>
          <w:rFonts w:eastAsiaTheme="minorEastAsia"/>
          <w:lang w:eastAsia="zh-CN"/>
        </w:rPr>
        <w:t xml:space="preserve">was </w:t>
      </w:r>
      <w:r w:rsidR="00FC63D2" w:rsidRPr="002C63D0">
        <w:rPr>
          <w:rFonts w:eastAsiaTheme="minorEastAsia"/>
          <w:lang w:eastAsia="zh-CN"/>
        </w:rPr>
        <w:t>integrated into BPY-CTF</w:t>
      </w:r>
      <w:r w:rsidR="003B398E" w:rsidRPr="002C63D0">
        <w:rPr>
          <w:rFonts w:eastAsiaTheme="minorEastAsia"/>
          <w:lang w:eastAsia="zh-CN"/>
        </w:rPr>
        <w:t xml:space="preserve"> (Figure </w:t>
      </w:r>
      <w:r w:rsidR="00164DB7" w:rsidRPr="002C63D0">
        <w:rPr>
          <w:rFonts w:eastAsiaTheme="minorEastAsia"/>
          <w:lang w:eastAsia="zh-CN"/>
        </w:rPr>
        <w:t>5</w:t>
      </w:r>
      <w:r w:rsidR="003B398E" w:rsidRPr="002C63D0">
        <w:rPr>
          <w:rFonts w:eastAsiaTheme="minorEastAsia"/>
          <w:lang w:eastAsia="zh-CN"/>
        </w:rPr>
        <w:t>a)</w:t>
      </w:r>
      <w:r w:rsidR="00FC63D2" w:rsidRPr="002C63D0">
        <w:rPr>
          <w:rFonts w:eastAsiaTheme="minorEastAsia"/>
          <w:lang w:eastAsia="zh-CN"/>
        </w:rPr>
        <w:t xml:space="preserve">, the overpotential of </w:t>
      </w:r>
      <w:r w:rsidR="00A315D5" w:rsidRPr="002C63D0">
        <w:rPr>
          <w:rFonts w:eastAsiaTheme="minorEastAsia"/>
          <w:lang w:eastAsia="zh-CN"/>
        </w:rPr>
        <w:t xml:space="preserve">470, 234, 213, 109 and 117 mV </w:t>
      </w:r>
      <w:r w:rsidR="00CA7865" w:rsidRPr="002C63D0">
        <w:rPr>
          <w:rFonts w:eastAsiaTheme="minorEastAsia"/>
          <w:lang w:eastAsia="zh-CN"/>
        </w:rPr>
        <w:t>we</w:t>
      </w:r>
      <w:r w:rsidR="00A315D5" w:rsidRPr="002C63D0">
        <w:rPr>
          <w:rFonts w:eastAsiaTheme="minorEastAsia"/>
          <w:lang w:eastAsia="zh-CN"/>
        </w:rPr>
        <w:t xml:space="preserve">re obtained for </w:t>
      </w:r>
      <w:proofErr w:type="spellStart"/>
      <w:r w:rsidR="00A315D5" w:rsidRPr="002C63D0">
        <w:rPr>
          <w:rFonts w:eastAsiaTheme="minorEastAsia"/>
          <w:lang w:eastAsia="zh-CN"/>
        </w:rPr>
        <w:t>BPY-CTF@Cu-MC</w:t>
      </w:r>
      <w:proofErr w:type="spellEnd"/>
      <w:r w:rsidR="00A315D5" w:rsidRPr="002C63D0">
        <w:rPr>
          <w:rFonts w:eastAsiaTheme="minorEastAsia"/>
          <w:lang w:eastAsia="zh-CN"/>
        </w:rPr>
        <w:t xml:space="preserve">, </w:t>
      </w:r>
      <w:proofErr w:type="spellStart"/>
      <w:r w:rsidR="00A315D5" w:rsidRPr="002C63D0">
        <w:rPr>
          <w:rFonts w:eastAsiaTheme="minorEastAsia"/>
          <w:lang w:eastAsia="zh-CN"/>
        </w:rPr>
        <w:t>BPY-CTF@Co-MC</w:t>
      </w:r>
      <w:proofErr w:type="spellEnd"/>
      <w:r w:rsidR="00A315D5" w:rsidRPr="002C63D0">
        <w:rPr>
          <w:rFonts w:eastAsiaTheme="minorEastAsia"/>
          <w:lang w:eastAsia="zh-CN"/>
        </w:rPr>
        <w:t xml:space="preserve">, </w:t>
      </w:r>
      <w:proofErr w:type="spellStart"/>
      <w:r w:rsidR="00A315D5" w:rsidRPr="002C63D0">
        <w:rPr>
          <w:rFonts w:eastAsiaTheme="minorEastAsia"/>
          <w:lang w:eastAsia="zh-CN"/>
        </w:rPr>
        <w:t>BPY-CTF@Ni-MC</w:t>
      </w:r>
      <w:proofErr w:type="spellEnd"/>
      <w:r w:rsidR="00A315D5" w:rsidRPr="002C63D0">
        <w:rPr>
          <w:rFonts w:eastAsiaTheme="minorEastAsia"/>
          <w:lang w:eastAsia="zh-CN"/>
        </w:rPr>
        <w:t xml:space="preserve">, </w:t>
      </w:r>
      <w:proofErr w:type="spellStart"/>
      <w:r w:rsidR="00A315D5" w:rsidRPr="002C63D0">
        <w:rPr>
          <w:rFonts w:eastAsiaTheme="minorEastAsia"/>
          <w:lang w:eastAsia="zh-CN"/>
        </w:rPr>
        <w:t>BPY-CTF@Pd-MC</w:t>
      </w:r>
      <w:proofErr w:type="spellEnd"/>
      <w:r w:rsidR="00A315D5" w:rsidRPr="002C63D0">
        <w:rPr>
          <w:rFonts w:eastAsiaTheme="minorEastAsia"/>
          <w:lang w:eastAsia="zh-CN"/>
        </w:rPr>
        <w:t xml:space="preserve"> and </w:t>
      </w:r>
      <w:proofErr w:type="spellStart"/>
      <w:r w:rsidR="00A315D5" w:rsidRPr="002C63D0">
        <w:rPr>
          <w:rFonts w:eastAsiaTheme="minorEastAsia"/>
          <w:lang w:eastAsia="zh-CN"/>
        </w:rPr>
        <w:t>BPY-CTF@Pt-MC</w:t>
      </w:r>
      <w:proofErr w:type="spellEnd"/>
      <w:r w:rsidR="00A315D5" w:rsidRPr="002C63D0">
        <w:rPr>
          <w:rFonts w:eastAsiaTheme="minorEastAsia"/>
          <w:lang w:eastAsia="zh-CN"/>
        </w:rPr>
        <w:t xml:space="preserve">. </w:t>
      </w:r>
      <w:r w:rsidR="00EF2AFB" w:rsidRPr="002C63D0">
        <w:rPr>
          <w:rFonts w:eastAsiaTheme="minorEastAsia"/>
          <w:lang w:eastAsia="zh-CN"/>
        </w:rPr>
        <w:t xml:space="preserve">The overpotential of </w:t>
      </w:r>
      <w:proofErr w:type="spellStart"/>
      <w:r w:rsidR="00EF2AFB" w:rsidRPr="002C63D0">
        <w:rPr>
          <w:rFonts w:eastAsiaTheme="minorEastAsia"/>
          <w:lang w:eastAsia="zh-CN"/>
        </w:rPr>
        <w:t>DCP-CTF@Cu-MC</w:t>
      </w:r>
      <w:proofErr w:type="spellEnd"/>
      <w:r w:rsidR="00EF2AFB" w:rsidRPr="002C63D0">
        <w:rPr>
          <w:rFonts w:eastAsiaTheme="minorEastAsia"/>
          <w:lang w:eastAsia="zh-CN"/>
        </w:rPr>
        <w:t xml:space="preserve">, </w:t>
      </w:r>
      <w:proofErr w:type="spellStart"/>
      <w:r w:rsidR="00EF2AFB" w:rsidRPr="002C63D0">
        <w:rPr>
          <w:rFonts w:eastAsiaTheme="minorEastAsia"/>
          <w:lang w:eastAsia="zh-CN"/>
        </w:rPr>
        <w:t>DCP-CTF@Co-MC</w:t>
      </w:r>
      <w:proofErr w:type="spellEnd"/>
      <w:r w:rsidR="00EF2AFB" w:rsidRPr="002C63D0">
        <w:rPr>
          <w:rFonts w:eastAsiaTheme="minorEastAsia"/>
          <w:lang w:eastAsia="zh-CN"/>
        </w:rPr>
        <w:t xml:space="preserve">, </w:t>
      </w:r>
      <w:proofErr w:type="spellStart"/>
      <w:r w:rsidR="00EF2AFB" w:rsidRPr="002C63D0">
        <w:rPr>
          <w:rFonts w:eastAsiaTheme="minorEastAsia"/>
          <w:lang w:eastAsia="zh-CN"/>
        </w:rPr>
        <w:t>DCP-CTF@Ni-MC</w:t>
      </w:r>
      <w:proofErr w:type="spellEnd"/>
      <w:r w:rsidR="00EF2AFB" w:rsidRPr="002C63D0">
        <w:rPr>
          <w:rFonts w:eastAsiaTheme="minorEastAsia"/>
          <w:lang w:eastAsia="zh-CN"/>
        </w:rPr>
        <w:t xml:space="preserve">, </w:t>
      </w:r>
      <w:proofErr w:type="spellStart"/>
      <w:r w:rsidR="00EF2AFB" w:rsidRPr="002C63D0">
        <w:rPr>
          <w:rFonts w:eastAsiaTheme="minorEastAsia"/>
          <w:lang w:eastAsia="zh-CN"/>
        </w:rPr>
        <w:t>DCP-CTF@Pd-MC</w:t>
      </w:r>
      <w:proofErr w:type="spellEnd"/>
      <w:r w:rsidR="00EF2AFB" w:rsidRPr="002C63D0">
        <w:rPr>
          <w:rFonts w:eastAsiaTheme="minorEastAsia"/>
          <w:lang w:eastAsia="zh-CN"/>
        </w:rPr>
        <w:t xml:space="preserve"> and </w:t>
      </w:r>
      <w:proofErr w:type="spellStart"/>
      <w:r w:rsidR="00EF2AFB" w:rsidRPr="002C63D0">
        <w:rPr>
          <w:rFonts w:eastAsiaTheme="minorEastAsia"/>
          <w:lang w:eastAsia="zh-CN"/>
        </w:rPr>
        <w:t>DCP-CTF@Pt-MC</w:t>
      </w:r>
      <w:proofErr w:type="spellEnd"/>
      <w:r w:rsidR="00EF2AFB" w:rsidRPr="002C63D0">
        <w:rPr>
          <w:rFonts w:eastAsiaTheme="minorEastAsia"/>
          <w:lang w:eastAsia="zh-CN"/>
        </w:rPr>
        <w:t xml:space="preserve"> </w:t>
      </w:r>
      <w:r w:rsidR="00CA7865" w:rsidRPr="002C63D0">
        <w:rPr>
          <w:rFonts w:eastAsiaTheme="minorEastAsia"/>
          <w:lang w:eastAsia="zh-CN"/>
        </w:rPr>
        <w:t>wa</w:t>
      </w:r>
      <w:r w:rsidR="00EF2AFB" w:rsidRPr="002C63D0">
        <w:rPr>
          <w:rFonts w:eastAsiaTheme="minorEastAsia"/>
          <w:lang w:eastAsia="zh-CN"/>
        </w:rPr>
        <w:t>s 397, 181, 176, 71, and 60 mV</w:t>
      </w:r>
      <w:r w:rsidR="00160A94" w:rsidRPr="002C63D0">
        <w:rPr>
          <w:rFonts w:eastAsiaTheme="minorEastAsia"/>
          <w:lang w:eastAsia="zh-CN"/>
        </w:rPr>
        <w:t xml:space="preserve"> (Figure 5d)</w:t>
      </w:r>
      <w:r w:rsidR="00EF2AFB" w:rsidRPr="002C63D0">
        <w:rPr>
          <w:rFonts w:eastAsiaTheme="minorEastAsia"/>
          <w:lang w:eastAsia="zh-CN"/>
        </w:rPr>
        <w:t>.</w:t>
      </w:r>
      <w:r w:rsidR="00851155" w:rsidRPr="002C63D0">
        <w:rPr>
          <w:rFonts w:eastAsiaTheme="minorEastAsia"/>
          <w:lang w:eastAsia="zh-CN"/>
        </w:rPr>
        <w:t xml:space="preserve"> These results indicate that metal species have a significant effect on HER performance.</w:t>
      </w:r>
    </w:p>
    <w:p w14:paraId="6AD1D1B5" w14:textId="6241EA12" w:rsidR="00A56036" w:rsidRPr="002C63D0" w:rsidRDefault="00DB56E1" w:rsidP="00837663">
      <w:pPr>
        <w:pStyle w:val="CETBodytext"/>
      </w:pPr>
      <w:r w:rsidRPr="002C63D0">
        <w:rPr>
          <w:rFonts w:eastAsiaTheme="minorEastAsia"/>
          <w:lang w:eastAsia="zh-CN"/>
        </w:rPr>
        <w:t>T</w:t>
      </w:r>
      <w:r w:rsidR="00CA7865" w:rsidRPr="002C63D0">
        <w:rPr>
          <w:rFonts w:eastAsiaTheme="minorEastAsia"/>
          <w:lang w:eastAsia="zh-CN"/>
        </w:rPr>
        <w:t>he T</w:t>
      </w:r>
      <w:r w:rsidRPr="002C63D0">
        <w:rPr>
          <w:rFonts w:eastAsiaTheme="minorEastAsia"/>
          <w:lang w:eastAsia="zh-CN"/>
        </w:rPr>
        <w:t xml:space="preserve">afel slope </w:t>
      </w:r>
      <w:r w:rsidR="00CA7865" w:rsidRPr="002C63D0">
        <w:rPr>
          <w:rFonts w:eastAsiaTheme="minorEastAsia"/>
          <w:lang w:eastAsia="zh-CN"/>
        </w:rPr>
        <w:t>wa</w:t>
      </w:r>
      <w:r w:rsidRPr="002C63D0">
        <w:rPr>
          <w:rFonts w:eastAsiaTheme="minorEastAsia"/>
          <w:lang w:eastAsia="zh-CN"/>
        </w:rPr>
        <w:t xml:space="preserve">s applied to investigate catalytic kinetics. </w:t>
      </w:r>
      <w:r w:rsidR="00CA7865" w:rsidRPr="002C63D0">
        <w:rPr>
          <w:rFonts w:eastAsiaTheme="minorEastAsia"/>
          <w:lang w:eastAsia="zh-CN"/>
        </w:rPr>
        <w:t>(</w:t>
      </w:r>
      <w:r w:rsidRPr="002C63D0">
        <w:rPr>
          <w:rFonts w:eastAsiaTheme="minorEastAsia"/>
          <w:lang w:eastAsia="zh-CN"/>
        </w:rPr>
        <w:t>The lower the slope, the faster the electrocatalytic kinetics.</w:t>
      </w:r>
      <w:r w:rsidR="00CA7865" w:rsidRPr="002C63D0">
        <w:rPr>
          <w:rFonts w:eastAsiaTheme="minorEastAsia"/>
          <w:lang w:eastAsia="zh-CN"/>
        </w:rPr>
        <w:t>)</w:t>
      </w:r>
      <w:r w:rsidRPr="002C63D0">
        <w:rPr>
          <w:rFonts w:eastAsiaTheme="minorEastAsia"/>
          <w:lang w:eastAsia="zh-CN"/>
        </w:rPr>
        <w:t xml:space="preserve"> Relative to the Tafel slope of BPY-CTF and DCP-CTF, the slope of the composite decrease</w:t>
      </w:r>
      <w:r w:rsidR="00CA7865" w:rsidRPr="002C63D0">
        <w:rPr>
          <w:rFonts w:eastAsiaTheme="minorEastAsia"/>
          <w:lang w:eastAsia="zh-CN"/>
        </w:rPr>
        <w:t>d</w:t>
      </w:r>
      <w:r w:rsidRPr="002C63D0">
        <w:rPr>
          <w:rFonts w:eastAsiaTheme="minorEastAsia"/>
          <w:lang w:eastAsia="zh-CN"/>
        </w:rPr>
        <w:t>, indicating that the catalytic kinetics accelerated</w:t>
      </w:r>
      <w:r w:rsidR="00160A94" w:rsidRPr="002C63D0">
        <w:rPr>
          <w:rFonts w:eastAsiaTheme="minorEastAsia"/>
          <w:lang w:eastAsia="zh-CN"/>
        </w:rPr>
        <w:t xml:space="preserve"> (Figure 5b and e)</w:t>
      </w:r>
      <w:r w:rsidRPr="002C63D0">
        <w:rPr>
          <w:rFonts w:eastAsiaTheme="minorEastAsia"/>
          <w:lang w:eastAsia="zh-CN"/>
        </w:rPr>
        <w:t xml:space="preserve">. </w:t>
      </w:r>
      <w:r w:rsidR="00815A59" w:rsidRPr="002C63D0">
        <w:rPr>
          <w:rFonts w:eastAsiaTheme="minorEastAsia"/>
          <w:lang w:eastAsia="zh-CN"/>
        </w:rPr>
        <w:t xml:space="preserve">In addition, the reduction </w:t>
      </w:r>
      <w:r w:rsidR="00CA7865" w:rsidRPr="002C63D0">
        <w:rPr>
          <w:rFonts w:eastAsiaTheme="minorEastAsia"/>
          <w:lang w:eastAsia="zh-CN"/>
        </w:rPr>
        <w:t>in the</w:t>
      </w:r>
      <w:r w:rsidR="00815A59" w:rsidRPr="002C63D0">
        <w:rPr>
          <w:rFonts w:eastAsiaTheme="minorEastAsia"/>
          <w:lang w:eastAsia="zh-CN"/>
        </w:rPr>
        <w:t xml:space="preserve"> charge transfer resistance indicates that the composite material has a faster electron transfer efficiency </w:t>
      </w:r>
      <w:r w:rsidR="00CA7865" w:rsidRPr="002C63D0">
        <w:rPr>
          <w:rFonts w:eastAsiaTheme="minorEastAsia"/>
          <w:lang w:eastAsia="zh-CN"/>
        </w:rPr>
        <w:t>at</w:t>
      </w:r>
      <w:r w:rsidR="00815A59" w:rsidRPr="002C63D0">
        <w:rPr>
          <w:rFonts w:eastAsiaTheme="minorEastAsia"/>
          <w:lang w:eastAsia="zh-CN"/>
        </w:rPr>
        <w:t xml:space="preserve"> the interface of</w:t>
      </w:r>
      <w:r w:rsidR="00CA7865" w:rsidRPr="002C63D0">
        <w:rPr>
          <w:rFonts w:eastAsiaTheme="minorEastAsia"/>
          <w:lang w:eastAsia="zh-CN"/>
        </w:rPr>
        <w:t xml:space="preserve"> the</w:t>
      </w:r>
      <w:r w:rsidR="00815A59" w:rsidRPr="002C63D0">
        <w:rPr>
          <w:rFonts w:eastAsiaTheme="minorEastAsia"/>
          <w:lang w:eastAsia="zh-CN"/>
        </w:rPr>
        <w:t xml:space="preserve"> electrode/electrolyte</w:t>
      </w:r>
      <w:r w:rsidR="00160A94" w:rsidRPr="002C63D0">
        <w:rPr>
          <w:rFonts w:eastAsiaTheme="minorEastAsia"/>
          <w:lang w:eastAsia="zh-CN"/>
        </w:rPr>
        <w:t xml:space="preserve"> (Figure 5c and f)</w:t>
      </w:r>
      <w:r w:rsidR="00815A59" w:rsidRPr="002C63D0">
        <w:rPr>
          <w:rFonts w:eastAsiaTheme="minorEastAsia"/>
          <w:lang w:eastAsia="zh-CN"/>
        </w:rPr>
        <w:t>.</w:t>
      </w:r>
    </w:p>
    <w:p w14:paraId="101F124F" w14:textId="547D2AE9" w:rsidR="00837663" w:rsidRPr="002C63D0" w:rsidRDefault="00837663" w:rsidP="00837663">
      <w:pPr>
        <w:pStyle w:val="CETBodytext"/>
        <w:jc w:val="left"/>
      </w:pPr>
      <w:r w:rsidRPr="002C63D0">
        <w:rPr>
          <w:noProof/>
        </w:rPr>
        <w:drawing>
          <wp:inline distT="0" distB="0" distL="0" distR="0" wp14:anchorId="1E4F2049" wp14:editId="1B9A1985">
            <wp:extent cx="5610225" cy="311062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1001" cy="3127685"/>
                    </a:xfrm>
                    <a:prstGeom prst="rect">
                      <a:avLst/>
                    </a:prstGeom>
                    <a:noFill/>
                    <a:ln>
                      <a:noFill/>
                    </a:ln>
                  </pic:spPr>
                </pic:pic>
              </a:graphicData>
            </a:graphic>
          </wp:inline>
        </w:drawing>
      </w:r>
    </w:p>
    <w:p w14:paraId="179CBA75" w14:textId="4AF50A07" w:rsidR="0041416F" w:rsidRPr="002C63D0" w:rsidRDefault="00837663" w:rsidP="00256454">
      <w:pPr>
        <w:pStyle w:val="CETCaption"/>
        <w:rPr>
          <w:rFonts w:eastAsiaTheme="minorEastAsia"/>
          <w:lang w:eastAsia="zh-CN"/>
        </w:rPr>
      </w:pPr>
      <w:r w:rsidRPr="002C63D0">
        <w:rPr>
          <w:rFonts w:eastAsiaTheme="minorEastAsia" w:hint="eastAsia"/>
          <w:lang w:eastAsia="zh-CN"/>
        </w:rPr>
        <w:t>F</w:t>
      </w:r>
      <w:r w:rsidRPr="002C63D0">
        <w:rPr>
          <w:rFonts w:eastAsiaTheme="minorEastAsia"/>
          <w:lang w:eastAsia="zh-CN"/>
        </w:rPr>
        <w:t xml:space="preserve">igure </w:t>
      </w:r>
      <w:r w:rsidR="00815A59" w:rsidRPr="002C63D0">
        <w:rPr>
          <w:rFonts w:eastAsiaTheme="minorEastAsia"/>
          <w:lang w:eastAsia="zh-CN"/>
        </w:rPr>
        <w:t>5</w:t>
      </w:r>
      <w:r w:rsidRPr="002C63D0">
        <w:rPr>
          <w:rFonts w:eastAsiaTheme="minorEastAsia"/>
          <w:lang w:eastAsia="zh-CN"/>
        </w:rPr>
        <w:t>.</w:t>
      </w:r>
      <w:r w:rsidR="006A60E7" w:rsidRPr="002C63D0">
        <w:rPr>
          <w:rFonts w:eastAsiaTheme="minorEastAsia"/>
          <w:lang w:eastAsia="zh-CN"/>
        </w:rPr>
        <w:t xml:space="preserve"> Electrochemical measurements. </w:t>
      </w:r>
      <w:r w:rsidR="000C0530" w:rsidRPr="002C63D0">
        <w:rPr>
          <w:rFonts w:eastAsiaTheme="minorEastAsia"/>
          <w:lang w:eastAsia="zh-CN"/>
        </w:rPr>
        <w:t xml:space="preserve">Linear sweep voltammetry curves of </w:t>
      </w:r>
      <w:r w:rsidR="00DF0C24" w:rsidRPr="002C63D0">
        <w:rPr>
          <w:rFonts w:eastAsiaTheme="minorEastAsia"/>
          <w:lang w:eastAsia="zh-CN"/>
        </w:rPr>
        <w:t xml:space="preserve">(a) </w:t>
      </w:r>
      <w:r w:rsidR="000C0530" w:rsidRPr="002C63D0">
        <w:rPr>
          <w:rFonts w:eastAsiaTheme="minorEastAsia"/>
          <w:lang w:eastAsia="zh-CN"/>
        </w:rPr>
        <w:t>BPY-CTF and BPY-CTF-MC</w:t>
      </w:r>
      <w:r w:rsidR="006E6F9D" w:rsidRPr="002C63D0">
        <w:rPr>
          <w:rFonts w:eastAsiaTheme="minorEastAsia"/>
          <w:lang w:eastAsia="zh-CN"/>
        </w:rPr>
        <w:t>,</w:t>
      </w:r>
      <w:r w:rsidR="00DF0C24" w:rsidRPr="002C63D0">
        <w:rPr>
          <w:rFonts w:eastAsiaTheme="minorEastAsia"/>
          <w:lang w:eastAsia="zh-CN"/>
        </w:rPr>
        <w:t xml:space="preserve"> </w:t>
      </w:r>
      <w:r w:rsidR="000C0530" w:rsidRPr="002C63D0">
        <w:rPr>
          <w:rFonts w:eastAsiaTheme="minorEastAsia"/>
          <w:lang w:eastAsia="zh-CN"/>
        </w:rPr>
        <w:t>and (d) DCP-CTF and DCP-CTF-MC.</w:t>
      </w:r>
      <w:r w:rsidR="00494DDC" w:rsidRPr="002C63D0">
        <w:rPr>
          <w:rFonts w:eastAsiaTheme="minorEastAsia"/>
          <w:lang w:eastAsia="zh-CN"/>
        </w:rPr>
        <w:t xml:space="preserve"> Tafel slope of </w:t>
      </w:r>
      <w:r w:rsidR="006E6F9D" w:rsidRPr="002C63D0">
        <w:rPr>
          <w:rFonts w:eastAsiaTheme="minorEastAsia"/>
          <w:lang w:eastAsia="zh-CN"/>
        </w:rPr>
        <w:t xml:space="preserve">(b) </w:t>
      </w:r>
      <w:r w:rsidR="00494DDC" w:rsidRPr="002C63D0">
        <w:rPr>
          <w:rFonts w:eastAsiaTheme="minorEastAsia"/>
          <w:lang w:eastAsia="zh-CN"/>
        </w:rPr>
        <w:t>BPY-CTF and BPY-CTF-MC</w:t>
      </w:r>
      <w:r w:rsidR="006E6F9D" w:rsidRPr="002C63D0">
        <w:rPr>
          <w:rFonts w:eastAsiaTheme="minorEastAsia"/>
          <w:lang w:eastAsia="zh-CN"/>
        </w:rPr>
        <w:t>,</w:t>
      </w:r>
      <w:r w:rsidR="00494DDC" w:rsidRPr="002C63D0">
        <w:rPr>
          <w:rFonts w:eastAsiaTheme="minorEastAsia"/>
          <w:lang w:eastAsia="zh-CN"/>
        </w:rPr>
        <w:t xml:space="preserve"> and (e) DCP-CTF and DCP-CTF-MC. Nyquist plots of</w:t>
      </w:r>
      <w:r w:rsidR="001A4555" w:rsidRPr="002C63D0">
        <w:rPr>
          <w:rFonts w:eastAsiaTheme="minorEastAsia"/>
          <w:lang w:eastAsia="zh-CN"/>
        </w:rPr>
        <w:t xml:space="preserve"> (c)</w:t>
      </w:r>
      <w:r w:rsidR="00494DDC" w:rsidRPr="002C63D0">
        <w:rPr>
          <w:rFonts w:eastAsiaTheme="minorEastAsia"/>
          <w:lang w:eastAsia="zh-CN"/>
        </w:rPr>
        <w:t xml:space="preserve"> BPY-CTF and BPY-CTF-MC</w:t>
      </w:r>
      <w:r w:rsidR="001A4555" w:rsidRPr="002C63D0">
        <w:rPr>
          <w:rFonts w:eastAsiaTheme="minorEastAsia"/>
          <w:lang w:eastAsia="zh-CN"/>
        </w:rPr>
        <w:t>,</w:t>
      </w:r>
      <w:r w:rsidR="00494DDC" w:rsidRPr="002C63D0">
        <w:rPr>
          <w:rFonts w:eastAsiaTheme="minorEastAsia"/>
          <w:lang w:eastAsia="zh-CN"/>
        </w:rPr>
        <w:t xml:space="preserve"> and (f) DCP-CTF and DCP-CTF-MC.</w:t>
      </w:r>
    </w:p>
    <w:p w14:paraId="4421607D" w14:textId="6DF67E21" w:rsidR="007723BE" w:rsidRPr="002C63D0" w:rsidRDefault="0041416F" w:rsidP="004F634B">
      <w:pPr>
        <w:pStyle w:val="CETBodytext"/>
        <w:rPr>
          <w:rFonts w:eastAsiaTheme="minorEastAsia"/>
          <w:lang w:eastAsia="zh-CN"/>
        </w:rPr>
      </w:pPr>
      <w:r w:rsidRPr="002C63D0">
        <w:rPr>
          <w:rFonts w:eastAsiaTheme="minorEastAsia"/>
          <w:lang w:eastAsia="zh-CN"/>
        </w:rPr>
        <w:t xml:space="preserve">As shown in Figure </w:t>
      </w:r>
      <w:r w:rsidR="00815A59" w:rsidRPr="002C63D0">
        <w:rPr>
          <w:rFonts w:eastAsiaTheme="minorEastAsia"/>
          <w:lang w:eastAsia="zh-CN"/>
        </w:rPr>
        <w:t>6</w:t>
      </w:r>
      <w:r w:rsidRPr="002C63D0">
        <w:rPr>
          <w:rFonts w:eastAsiaTheme="minorEastAsia"/>
          <w:lang w:eastAsia="zh-CN"/>
        </w:rPr>
        <w:t>a and d, CTFs-M</w:t>
      </w:r>
      <w:r w:rsidRPr="002C63D0">
        <w:rPr>
          <w:rFonts w:eastAsiaTheme="minorEastAsia"/>
          <w:vertAlign w:val="superscript"/>
          <w:lang w:eastAsia="zh-CN"/>
        </w:rPr>
        <w:t>2+</w:t>
      </w:r>
      <w:r w:rsidRPr="002C63D0">
        <w:rPr>
          <w:rFonts w:eastAsiaTheme="minorEastAsia"/>
          <w:lang w:eastAsia="zh-CN"/>
        </w:rPr>
        <w:t xml:space="preserve"> show a dramatic increase in cathode current</w:t>
      </w:r>
      <w:r w:rsidR="005E6554" w:rsidRPr="002C63D0">
        <w:rPr>
          <w:rFonts w:eastAsiaTheme="minorEastAsia"/>
          <w:lang w:eastAsia="zh-CN"/>
        </w:rPr>
        <w:t>.</w:t>
      </w:r>
      <w:r w:rsidRPr="002C63D0">
        <w:rPr>
          <w:rFonts w:eastAsiaTheme="minorEastAsia"/>
          <w:lang w:eastAsia="zh-CN"/>
        </w:rPr>
        <w:t xml:space="preserve"> </w:t>
      </w:r>
      <w:r w:rsidR="004107A2" w:rsidRPr="002C63D0">
        <w:rPr>
          <w:rFonts w:eastAsiaTheme="minorEastAsia"/>
          <w:lang w:eastAsia="zh-CN"/>
        </w:rPr>
        <w:t xml:space="preserve">Compared </w:t>
      </w:r>
      <w:r w:rsidR="003F4EB9" w:rsidRPr="002C63D0">
        <w:rPr>
          <w:rFonts w:eastAsiaTheme="minorEastAsia"/>
          <w:lang w:eastAsia="zh-CN"/>
        </w:rPr>
        <w:t>to</w:t>
      </w:r>
      <w:r w:rsidR="004107A2" w:rsidRPr="002C63D0">
        <w:rPr>
          <w:rFonts w:eastAsiaTheme="minorEastAsia"/>
          <w:lang w:eastAsia="zh-CN"/>
        </w:rPr>
        <w:t xml:space="preserve"> CTFs-MC, CTFs-M</w:t>
      </w:r>
      <w:r w:rsidR="004107A2" w:rsidRPr="002C63D0">
        <w:rPr>
          <w:rFonts w:eastAsiaTheme="minorEastAsia"/>
          <w:vertAlign w:val="superscript"/>
          <w:lang w:eastAsia="zh-CN"/>
        </w:rPr>
        <w:t>2+</w:t>
      </w:r>
      <w:r w:rsidR="004107A2" w:rsidRPr="002C63D0">
        <w:rPr>
          <w:rFonts w:eastAsiaTheme="minorEastAsia"/>
          <w:lang w:eastAsia="zh-CN"/>
        </w:rPr>
        <w:t xml:space="preserve"> exhibit more effective electrocatalytic activity. </w:t>
      </w:r>
      <w:r w:rsidR="005E6554" w:rsidRPr="002C63D0">
        <w:rPr>
          <w:rFonts w:eastAsiaTheme="minorEastAsia"/>
          <w:lang w:eastAsia="zh-CN"/>
        </w:rPr>
        <w:t xml:space="preserve">Surprisingly, </w:t>
      </w:r>
      <w:bookmarkStart w:id="7" w:name="OLE_LINK4"/>
      <w:bookmarkStart w:id="8" w:name="_Hlk129332636"/>
      <w:r w:rsidR="005E6554" w:rsidRPr="002C63D0">
        <w:rPr>
          <w:rFonts w:eastAsiaTheme="minorEastAsia"/>
          <w:lang w:eastAsia="zh-CN"/>
        </w:rPr>
        <w:t>DCP-CTF-Pt</w:t>
      </w:r>
      <w:r w:rsidR="005E6554" w:rsidRPr="002C63D0">
        <w:rPr>
          <w:rFonts w:eastAsiaTheme="minorEastAsia"/>
          <w:vertAlign w:val="superscript"/>
          <w:lang w:eastAsia="zh-CN"/>
        </w:rPr>
        <w:t>2+</w:t>
      </w:r>
      <w:bookmarkEnd w:id="7"/>
      <w:r w:rsidR="005E6554" w:rsidRPr="002C63D0">
        <w:rPr>
          <w:rFonts w:eastAsiaTheme="minorEastAsia"/>
          <w:lang w:eastAsia="zh-CN"/>
        </w:rPr>
        <w:t xml:space="preserve"> displays an outstanding overpotential of 46 mV</w:t>
      </w:r>
      <w:bookmarkEnd w:id="8"/>
      <w:r w:rsidR="005E6554" w:rsidRPr="002C63D0">
        <w:rPr>
          <w:rFonts w:eastAsiaTheme="minorEastAsia"/>
          <w:lang w:eastAsia="zh-CN"/>
        </w:rPr>
        <w:t xml:space="preserve">, </w:t>
      </w:r>
      <w:r w:rsidR="003F4EB9" w:rsidRPr="002C63D0">
        <w:rPr>
          <w:rFonts w:eastAsiaTheme="minorEastAsia"/>
          <w:lang w:eastAsia="zh-CN"/>
        </w:rPr>
        <w:t xml:space="preserve">which </w:t>
      </w:r>
      <w:r w:rsidR="005E6554" w:rsidRPr="002C63D0">
        <w:rPr>
          <w:rFonts w:eastAsiaTheme="minorEastAsia"/>
          <w:lang w:eastAsia="zh-CN"/>
        </w:rPr>
        <w:t>exceeds that of 20% Pt/C.</w:t>
      </w:r>
      <w:r w:rsidR="00A72158" w:rsidRPr="002C63D0">
        <w:rPr>
          <w:rFonts w:eastAsiaTheme="minorEastAsia"/>
          <w:lang w:eastAsia="zh-CN"/>
        </w:rPr>
        <w:t xml:space="preserve"> In CTFs, CTF-MC and</w:t>
      </w:r>
      <w:r w:rsidR="00764987" w:rsidRPr="002C63D0">
        <w:rPr>
          <w:rFonts w:eastAsiaTheme="minorEastAsia"/>
          <w:lang w:eastAsia="zh-CN"/>
        </w:rPr>
        <w:t xml:space="preserve"> CTF-MC</w:t>
      </w:r>
      <w:r w:rsidR="00764987" w:rsidRPr="002C63D0">
        <w:rPr>
          <w:rFonts w:eastAsiaTheme="minorEastAsia"/>
          <w:vertAlign w:val="superscript"/>
          <w:lang w:eastAsia="zh-CN"/>
        </w:rPr>
        <w:t>2+</w:t>
      </w:r>
      <w:r w:rsidR="00764987" w:rsidRPr="002C63D0">
        <w:rPr>
          <w:rFonts w:eastAsiaTheme="minorEastAsia"/>
          <w:lang w:eastAsia="zh-CN"/>
        </w:rPr>
        <w:t>, DCP-CTF-Pt</w:t>
      </w:r>
      <w:r w:rsidR="00764987" w:rsidRPr="002C63D0">
        <w:rPr>
          <w:rFonts w:eastAsiaTheme="minorEastAsia"/>
          <w:vertAlign w:val="superscript"/>
          <w:lang w:eastAsia="zh-CN"/>
        </w:rPr>
        <w:t>2+</w:t>
      </w:r>
      <w:r w:rsidR="00764987" w:rsidRPr="002C63D0">
        <w:rPr>
          <w:rFonts w:eastAsiaTheme="minorEastAsia"/>
          <w:lang w:eastAsia="zh-CN"/>
        </w:rPr>
        <w:t xml:space="preserve"> exhibits the smallest Tafel slope of 30.2 mV dec</w:t>
      </w:r>
      <w:r w:rsidR="00764987" w:rsidRPr="002C63D0">
        <w:rPr>
          <w:rFonts w:ascii="Times New Roman" w:eastAsiaTheme="minorEastAsia" w:hAnsi="Times New Roman"/>
          <w:vertAlign w:val="superscript"/>
          <w:lang w:eastAsia="zh-CN"/>
        </w:rPr>
        <w:t>‒</w:t>
      </w:r>
      <w:r w:rsidR="00764987" w:rsidRPr="002C63D0">
        <w:rPr>
          <w:rFonts w:eastAsiaTheme="minorEastAsia"/>
          <w:vertAlign w:val="superscript"/>
          <w:lang w:eastAsia="zh-CN"/>
        </w:rPr>
        <w:t>1</w:t>
      </w:r>
      <w:r w:rsidR="00764987" w:rsidRPr="002C63D0">
        <w:rPr>
          <w:rFonts w:eastAsiaTheme="minorEastAsia"/>
          <w:lang w:eastAsia="zh-CN"/>
        </w:rPr>
        <w:t>.</w:t>
      </w:r>
      <w:r w:rsidR="0049391D" w:rsidRPr="002C63D0">
        <w:rPr>
          <w:rFonts w:eastAsiaTheme="minorEastAsia"/>
          <w:lang w:eastAsia="zh-CN"/>
        </w:rPr>
        <w:t xml:space="preserve"> </w:t>
      </w:r>
      <w:r w:rsidR="00D55416" w:rsidRPr="002C63D0">
        <w:rPr>
          <w:rFonts w:eastAsiaTheme="minorEastAsia"/>
          <w:lang w:eastAsia="zh-CN"/>
        </w:rPr>
        <w:t>The electrocatalytic mechanism of DCP-CTF-Pt</w:t>
      </w:r>
      <w:r w:rsidR="00D55416" w:rsidRPr="002C63D0">
        <w:rPr>
          <w:rFonts w:eastAsiaTheme="minorEastAsia"/>
          <w:vertAlign w:val="superscript"/>
          <w:lang w:eastAsia="zh-CN"/>
        </w:rPr>
        <w:t>2+</w:t>
      </w:r>
      <w:r w:rsidR="00C720B1" w:rsidRPr="002C63D0">
        <w:rPr>
          <w:rFonts w:eastAsiaTheme="minorEastAsia"/>
          <w:lang w:eastAsia="zh-CN"/>
        </w:rPr>
        <w:t xml:space="preserve"> is Volmer–Tafel.</w:t>
      </w:r>
      <w:r w:rsidR="00C720B1" w:rsidRPr="002C63D0">
        <w:rPr>
          <w:rFonts w:eastAsiaTheme="minorEastAsia" w:hint="eastAsia"/>
          <w:lang w:eastAsia="zh-CN"/>
        </w:rPr>
        <w:t xml:space="preserve"> </w:t>
      </w:r>
      <w:r w:rsidR="004F634B" w:rsidRPr="002C63D0">
        <w:rPr>
          <w:rFonts w:eastAsiaTheme="minorEastAsia"/>
          <w:lang w:eastAsia="zh-CN"/>
        </w:rPr>
        <w:t xml:space="preserve">Nyquist plots </w:t>
      </w:r>
      <w:r w:rsidR="003F4EB9" w:rsidRPr="002C63D0">
        <w:rPr>
          <w:rFonts w:eastAsiaTheme="minorEastAsia"/>
          <w:lang w:eastAsia="zh-CN"/>
        </w:rPr>
        <w:t>were used</w:t>
      </w:r>
      <w:r w:rsidR="004F634B" w:rsidRPr="002C63D0">
        <w:rPr>
          <w:rFonts w:eastAsiaTheme="minorEastAsia"/>
          <w:lang w:eastAsia="zh-CN"/>
        </w:rPr>
        <w:t xml:space="preserve"> to </w:t>
      </w:r>
      <w:r w:rsidR="00C720B1" w:rsidRPr="002C63D0">
        <w:rPr>
          <w:rFonts w:eastAsiaTheme="minorEastAsia"/>
          <w:lang w:eastAsia="zh-CN"/>
        </w:rPr>
        <w:t>investigate</w:t>
      </w:r>
      <w:r w:rsidR="004F634B" w:rsidRPr="002C63D0">
        <w:rPr>
          <w:rFonts w:eastAsiaTheme="minorEastAsia"/>
          <w:lang w:eastAsia="zh-CN"/>
        </w:rPr>
        <w:t xml:space="preserve"> the charge transfer resistance</w:t>
      </w:r>
      <w:r w:rsidR="00331885" w:rsidRPr="002C63D0">
        <w:rPr>
          <w:rFonts w:eastAsiaTheme="minorEastAsia"/>
          <w:lang w:eastAsia="zh-CN"/>
        </w:rPr>
        <w:t xml:space="preserve"> (</w:t>
      </w:r>
      <w:proofErr w:type="spellStart"/>
      <w:r w:rsidR="00331885" w:rsidRPr="002C63D0">
        <w:rPr>
          <w:rFonts w:eastAsiaTheme="minorEastAsia"/>
          <w:i/>
          <w:iCs/>
          <w:lang w:eastAsia="zh-CN"/>
        </w:rPr>
        <w:t>R</w:t>
      </w:r>
      <w:r w:rsidR="00331885" w:rsidRPr="002C63D0">
        <w:rPr>
          <w:rFonts w:eastAsiaTheme="minorEastAsia"/>
          <w:vertAlign w:val="subscript"/>
          <w:lang w:eastAsia="zh-CN"/>
        </w:rPr>
        <w:t>ct</w:t>
      </w:r>
      <w:proofErr w:type="spellEnd"/>
      <w:r w:rsidR="00331885" w:rsidRPr="002C63D0">
        <w:rPr>
          <w:rFonts w:eastAsiaTheme="minorEastAsia"/>
          <w:lang w:eastAsia="zh-CN"/>
        </w:rPr>
        <w:t>)</w:t>
      </w:r>
      <w:r w:rsidR="004F634B" w:rsidRPr="002C63D0">
        <w:rPr>
          <w:rFonts w:eastAsiaTheme="minorEastAsia"/>
          <w:lang w:eastAsia="zh-CN"/>
        </w:rPr>
        <w:t>.</w:t>
      </w:r>
      <w:r w:rsidR="001D221D" w:rsidRPr="002C63D0">
        <w:rPr>
          <w:rFonts w:eastAsiaTheme="minorEastAsia"/>
          <w:lang w:eastAsia="zh-CN"/>
        </w:rPr>
        <w:t xml:space="preserve"> CTF-M</w:t>
      </w:r>
      <w:r w:rsidR="001D221D" w:rsidRPr="002C63D0">
        <w:rPr>
          <w:rFonts w:eastAsiaTheme="minorEastAsia"/>
          <w:vertAlign w:val="superscript"/>
          <w:lang w:eastAsia="zh-CN"/>
        </w:rPr>
        <w:t>2+</w:t>
      </w:r>
      <w:r w:rsidR="001D221D" w:rsidRPr="002C63D0">
        <w:rPr>
          <w:rFonts w:eastAsiaTheme="minorEastAsia"/>
          <w:lang w:eastAsia="zh-CN"/>
        </w:rPr>
        <w:t xml:space="preserve"> </w:t>
      </w:r>
      <w:r w:rsidR="00331885" w:rsidRPr="002C63D0">
        <w:rPr>
          <w:rFonts w:eastAsiaTheme="minorEastAsia"/>
          <w:lang w:eastAsia="zh-CN"/>
        </w:rPr>
        <w:t xml:space="preserve">show much smaller resistance relative to CTF-MC, indicating fast electron transfer in the interface between electrode and electrolyte. </w:t>
      </w:r>
      <w:r w:rsidR="00160A94" w:rsidRPr="002C63D0">
        <w:rPr>
          <w:rFonts w:eastAsiaTheme="minorEastAsia"/>
          <w:lang w:eastAsia="zh-CN"/>
        </w:rPr>
        <w:t>As shown in Figure 6i, c</w:t>
      </w:r>
      <w:r w:rsidR="004E43AF" w:rsidRPr="002C63D0">
        <w:rPr>
          <w:rFonts w:eastAsiaTheme="minorEastAsia"/>
          <w:lang w:eastAsia="zh-CN"/>
        </w:rPr>
        <w:t xml:space="preserve">yclic voltammetry </w:t>
      </w:r>
      <w:r w:rsidR="00B675CC" w:rsidRPr="002C63D0">
        <w:rPr>
          <w:rFonts w:eastAsiaTheme="minorEastAsia"/>
          <w:lang w:eastAsia="zh-CN"/>
        </w:rPr>
        <w:t>was done to</w:t>
      </w:r>
      <w:r w:rsidR="004E43AF" w:rsidRPr="002C63D0">
        <w:rPr>
          <w:rFonts w:eastAsiaTheme="minorEastAsia"/>
          <w:lang w:eastAsia="zh-CN"/>
        </w:rPr>
        <w:t xml:space="preserve"> test</w:t>
      </w:r>
      <w:r w:rsidR="00B675CC" w:rsidRPr="002C63D0">
        <w:rPr>
          <w:rFonts w:eastAsiaTheme="minorEastAsia"/>
          <w:lang w:eastAsia="zh-CN"/>
        </w:rPr>
        <w:t xml:space="preserve"> the</w:t>
      </w:r>
      <w:r w:rsidR="004E43AF" w:rsidRPr="002C63D0">
        <w:rPr>
          <w:rFonts w:eastAsiaTheme="minorEastAsia"/>
          <w:lang w:eastAsia="zh-CN"/>
        </w:rPr>
        <w:t xml:space="preserve"> stability of </w:t>
      </w:r>
      <w:bookmarkStart w:id="9" w:name="OLE_LINK7"/>
      <w:r w:rsidR="004E43AF" w:rsidRPr="002C63D0">
        <w:rPr>
          <w:rFonts w:eastAsiaTheme="minorEastAsia"/>
          <w:lang w:eastAsia="zh-CN"/>
        </w:rPr>
        <w:t>DCP-CTF-Pt</w:t>
      </w:r>
      <w:r w:rsidR="004E43AF" w:rsidRPr="002C63D0">
        <w:rPr>
          <w:rFonts w:eastAsiaTheme="minorEastAsia"/>
          <w:vertAlign w:val="superscript"/>
          <w:lang w:eastAsia="zh-CN"/>
        </w:rPr>
        <w:t>2+</w:t>
      </w:r>
      <w:bookmarkEnd w:id="9"/>
      <w:r w:rsidR="004E43AF" w:rsidRPr="002C63D0">
        <w:rPr>
          <w:rFonts w:eastAsiaTheme="minorEastAsia"/>
          <w:lang w:eastAsia="zh-CN"/>
        </w:rPr>
        <w:t>. The result</w:t>
      </w:r>
      <w:r w:rsidR="00B675CC" w:rsidRPr="002C63D0">
        <w:rPr>
          <w:rFonts w:eastAsiaTheme="minorEastAsia"/>
          <w:lang w:eastAsia="zh-CN"/>
        </w:rPr>
        <w:t>s</w:t>
      </w:r>
      <w:r w:rsidR="004E43AF" w:rsidRPr="002C63D0">
        <w:rPr>
          <w:rFonts w:eastAsiaTheme="minorEastAsia"/>
          <w:lang w:eastAsia="zh-CN"/>
        </w:rPr>
        <w:t xml:space="preserve"> show that the overpotential of DCP-CTF-Pt</w:t>
      </w:r>
      <w:r w:rsidR="004E43AF" w:rsidRPr="002C63D0">
        <w:rPr>
          <w:rFonts w:eastAsiaTheme="minorEastAsia"/>
          <w:vertAlign w:val="superscript"/>
          <w:lang w:eastAsia="zh-CN"/>
        </w:rPr>
        <w:t>2+</w:t>
      </w:r>
      <w:r w:rsidR="004E43AF" w:rsidRPr="002C63D0">
        <w:rPr>
          <w:rFonts w:eastAsiaTheme="minorEastAsia"/>
          <w:lang w:eastAsia="zh-CN"/>
        </w:rPr>
        <w:t xml:space="preserve"> barely changed after 3000 cycles. The exchange current density of DCP-CTF-Pt</w:t>
      </w:r>
      <w:r w:rsidR="004E43AF" w:rsidRPr="002C63D0">
        <w:rPr>
          <w:rFonts w:eastAsiaTheme="minorEastAsia"/>
          <w:vertAlign w:val="superscript"/>
          <w:lang w:eastAsia="zh-CN"/>
        </w:rPr>
        <w:t>2+</w:t>
      </w:r>
      <w:r w:rsidR="004E43AF" w:rsidRPr="002C63D0">
        <w:rPr>
          <w:rFonts w:eastAsiaTheme="minorEastAsia"/>
          <w:lang w:eastAsia="zh-CN"/>
        </w:rPr>
        <w:t xml:space="preserve"> is 0.41 mA cm</w:t>
      </w:r>
      <w:r w:rsidR="004E43AF" w:rsidRPr="002C63D0">
        <w:rPr>
          <w:rFonts w:eastAsiaTheme="minorEastAsia"/>
          <w:vertAlign w:val="superscript"/>
          <w:lang w:eastAsia="zh-CN"/>
        </w:rPr>
        <w:t>-2</w:t>
      </w:r>
      <w:r w:rsidR="004E43AF" w:rsidRPr="002C63D0">
        <w:rPr>
          <w:rFonts w:eastAsiaTheme="minorEastAsia"/>
          <w:lang w:eastAsia="zh-CN"/>
        </w:rPr>
        <w:t>, which is comparable</w:t>
      </w:r>
      <w:r w:rsidR="00B675CC" w:rsidRPr="002C63D0">
        <w:rPr>
          <w:rFonts w:eastAsiaTheme="minorEastAsia"/>
          <w:lang w:eastAsia="zh-CN"/>
        </w:rPr>
        <w:t xml:space="preserve"> to</w:t>
      </w:r>
      <w:r w:rsidR="004E43AF" w:rsidRPr="002C63D0">
        <w:rPr>
          <w:rFonts w:eastAsiaTheme="minorEastAsia"/>
          <w:lang w:eastAsia="zh-CN"/>
        </w:rPr>
        <w:t xml:space="preserve"> 20% Pt/C</w:t>
      </w:r>
      <w:r w:rsidR="00160A94" w:rsidRPr="002C63D0">
        <w:rPr>
          <w:rFonts w:eastAsiaTheme="minorEastAsia"/>
          <w:lang w:eastAsia="zh-CN"/>
        </w:rPr>
        <w:t xml:space="preserve"> (Figure 6h)</w:t>
      </w:r>
      <w:r w:rsidR="004E43AF" w:rsidRPr="002C63D0">
        <w:rPr>
          <w:rFonts w:eastAsiaTheme="minorEastAsia"/>
          <w:lang w:eastAsia="zh-CN"/>
        </w:rPr>
        <w:t xml:space="preserve">. </w:t>
      </w:r>
      <w:r w:rsidR="00164DB7" w:rsidRPr="002C63D0">
        <w:rPr>
          <w:rFonts w:eastAsiaTheme="minorEastAsia"/>
          <w:lang w:eastAsia="zh-CN"/>
        </w:rPr>
        <w:t xml:space="preserve">These results indicate that CTF acts as a conductive carrier, </w:t>
      </w:r>
      <w:r w:rsidR="00B675CC" w:rsidRPr="002C63D0">
        <w:rPr>
          <w:rFonts w:eastAsiaTheme="minorEastAsia"/>
          <w:lang w:eastAsia="zh-CN"/>
        </w:rPr>
        <w:t>and</w:t>
      </w:r>
      <w:r w:rsidR="00164DB7" w:rsidRPr="002C63D0">
        <w:rPr>
          <w:rFonts w:eastAsiaTheme="minorEastAsia"/>
          <w:lang w:eastAsia="zh-CN"/>
        </w:rPr>
        <w:t xml:space="preserve"> provides anchoring sites for metal ions, which greatly improves metal utilization.</w:t>
      </w:r>
    </w:p>
    <w:p w14:paraId="09A42C5D" w14:textId="696DA36B" w:rsidR="00164DB7" w:rsidRPr="002C63D0" w:rsidRDefault="00164DB7" w:rsidP="004F634B">
      <w:pPr>
        <w:pStyle w:val="CETBodytext"/>
        <w:rPr>
          <w:rFonts w:eastAsiaTheme="minorEastAsia"/>
          <w:lang w:eastAsia="zh-CN"/>
        </w:rPr>
      </w:pPr>
      <w:r w:rsidRPr="002C63D0">
        <w:rPr>
          <w:rFonts w:eastAsiaTheme="minorEastAsia"/>
          <w:lang w:eastAsia="zh-CN"/>
        </w:rPr>
        <w:t xml:space="preserve">It </w:t>
      </w:r>
      <w:r w:rsidR="00B675CC" w:rsidRPr="002C63D0">
        <w:rPr>
          <w:rFonts w:eastAsiaTheme="minorEastAsia"/>
          <w:lang w:eastAsia="zh-CN"/>
        </w:rPr>
        <w:t>was</w:t>
      </w:r>
      <w:r w:rsidRPr="002C63D0">
        <w:rPr>
          <w:rFonts w:eastAsiaTheme="minorEastAsia"/>
          <w:lang w:eastAsia="zh-CN"/>
        </w:rPr>
        <w:t xml:space="preserve"> found that DCP-CTF-based electrocatalysts show excellent catalytic activity </w:t>
      </w:r>
      <w:r w:rsidR="00B675CC" w:rsidRPr="002C63D0">
        <w:rPr>
          <w:rFonts w:eastAsiaTheme="minorEastAsia"/>
          <w:lang w:eastAsia="zh-CN"/>
        </w:rPr>
        <w:t>when</w:t>
      </w:r>
      <w:r w:rsidRPr="002C63D0">
        <w:rPr>
          <w:rFonts w:eastAsiaTheme="minorEastAsia"/>
          <w:lang w:eastAsia="zh-CN"/>
        </w:rPr>
        <w:t xml:space="preserve"> comparing BPY-CTF and DCP-CTF-based catalysts (Table 1). This may be related to the following: (a) </w:t>
      </w:r>
      <w:bookmarkStart w:id="10" w:name="OLE_LINK5"/>
      <w:r w:rsidR="00B675CC" w:rsidRPr="002C63D0">
        <w:rPr>
          <w:rFonts w:eastAsiaTheme="minorEastAsia"/>
          <w:lang w:eastAsia="zh-CN"/>
        </w:rPr>
        <w:t>h</w:t>
      </w:r>
      <w:r w:rsidRPr="002C63D0">
        <w:rPr>
          <w:rFonts w:eastAsiaTheme="minorEastAsia"/>
          <w:lang w:eastAsia="zh-CN"/>
        </w:rPr>
        <w:t>ierarchical porou</w:t>
      </w:r>
      <w:bookmarkEnd w:id="10"/>
      <w:r w:rsidRPr="002C63D0">
        <w:rPr>
          <w:rFonts w:eastAsiaTheme="minorEastAsia"/>
          <w:lang w:eastAsia="zh-CN"/>
        </w:rPr>
        <w:t xml:space="preserve">s materials improve the efficiency of electrolyte diffusion and gas diffusion in the electrocatalytic process. (b) DCP-CTF has </w:t>
      </w:r>
      <w:r w:rsidRPr="002C63D0">
        <w:rPr>
          <w:rFonts w:eastAsiaTheme="minorEastAsia"/>
          <w:lang w:eastAsia="zh-CN"/>
        </w:rPr>
        <w:lastRenderedPageBreak/>
        <w:t>abundant porosity</w:t>
      </w:r>
      <w:r w:rsidR="00B675CC" w:rsidRPr="002C63D0">
        <w:rPr>
          <w:rFonts w:eastAsiaTheme="minorEastAsia"/>
          <w:lang w:eastAsia="zh-CN"/>
        </w:rPr>
        <w:t>, which means</w:t>
      </w:r>
      <w:r w:rsidRPr="002C63D0">
        <w:rPr>
          <w:rFonts w:eastAsiaTheme="minorEastAsia"/>
          <w:lang w:eastAsia="zh-CN"/>
        </w:rPr>
        <w:t xml:space="preserve"> expos</w:t>
      </w:r>
      <w:r w:rsidR="00B675CC" w:rsidRPr="002C63D0">
        <w:rPr>
          <w:rFonts w:eastAsiaTheme="minorEastAsia"/>
          <w:lang w:eastAsia="zh-CN"/>
        </w:rPr>
        <w:t>ure of</w:t>
      </w:r>
      <w:r w:rsidRPr="002C63D0">
        <w:rPr>
          <w:rFonts w:eastAsiaTheme="minorEastAsia"/>
          <w:lang w:eastAsia="zh-CN"/>
        </w:rPr>
        <w:t xml:space="preserve"> more active sites</w:t>
      </w:r>
      <w:r w:rsidR="00B675CC" w:rsidRPr="002C63D0">
        <w:rPr>
          <w:rFonts w:eastAsiaTheme="minorEastAsia"/>
          <w:lang w:eastAsia="zh-CN"/>
        </w:rPr>
        <w:t>;</w:t>
      </w:r>
      <w:r w:rsidRPr="002C63D0">
        <w:rPr>
          <w:rFonts w:eastAsiaTheme="minorEastAsia"/>
          <w:lang w:eastAsia="zh-CN"/>
        </w:rPr>
        <w:t xml:space="preserve"> (c) DCP-CTF possess</w:t>
      </w:r>
      <w:r w:rsidR="00B675CC" w:rsidRPr="002C63D0">
        <w:rPr>
          <w:rFonts w:eastAsiaTheme="minorEastAsia"/>
          <w:lang w:eastAsia="zh-CN"/>
        </w:rPr>
        <w:t>es</w:t>
      </w:r>
      <w:r w:rsidRPr="002C63D0">
        <w:rPr>
          <w:rFonts w:eastAsiaTheme="minorEastAsia"/>
          <w:lang w:eastAsia="zh-CN"/>
        </w:rPr>
        <w:t xml:space="preserve"> </w:t>
      </w:r>
      <w:r w:rsidR="00B675CC" w:rsidRPr="002C63D0">
        <w:rPr>
          <w:rFonts w:eastAsiaTheme="minorEastAsia"/>
          <w:lang w:eastAsia="zh-CN"/>
        </w:rPr>
        <w:t xml:space="preserve">an </w:t>
      </w:r>
      <w:r w:rsidRPr="002C63D0">
        <w:rPr>
          <w:rFonts w:eastAsiaTheme="minorEastAsia"/>
          <w:lang w:eastAsia="zh-CN"/>
        </w:rPr>
        <w:t>abundan</w:t>
      </w:r>
      <w:r w:rsidR="00B675CC" w:rsidRPr="002C63D0">
        <w:rPr>
          <w:rFonts w:eastAsiaTheme="minorEastAsia"/>
          <w:lang w:eastAsia="zh-CN"/>
        </w:rPr>
        <w:t>ce of</w:t>
      </w:r>
      <w:r w:rsidRPr="002C63D0">
        <w:rPr>
          <w:rFonts w:eastAsiaTheme="minorEastAsia"/>
          <w:lang w:eastAsia="zh-CN"/>
        </w:rPr>
        <w:t xml:space="preserve"> </w:t>
      </w:r>
      <w:r w:rsidR="00B675CC" w:rsidRPr="002C63D0">
        <w:rPr>
          <w:rFonts w:eastAsiaTheme="minorEastAsia"/>
          <w:lang w:eastAsia="zh-CN"/>
        </w:rPr>
        <w:t>n</w:t>
      </w:r>
      <w:r w:rsidRPr="002C63D0">
        <w:rPr>
          <w:rFonts w:eastAsiaTheme="minorEastAsia"/>
          <w:lang w:eastAsia="zh-CN"/>
        </w:rPr>
        <w:t xml:space="preserve">itrogen </w:t>
      </w:r>
      <w:r w:rsidR="000E4D99">
        <w:rPr>
          <w:rFonts w:eastAsiaTheme="minorEastAsia"/>
          <w:lang w:eastAsia="zh-CN"/>
        </w:rPr>
        <w:t>atoms</w:t>
      </w:r>
      <w:r w:rsidR="000E4D99" w:rsidRPr="002C63D0">
        <w:rPr>
          <w:rFonts w:eastAsiaTheme="minorEastAsia"/>
          <w:lang w:eastAsia="zh-CN"/>
        </w:rPr>
        <w:t xml:space="preserve"> </w:t>
      </w:r>
      <w:r w:rsidR="00B675CC" w:rsidRPr="002C63D0">
        <w:rPr>
          <w:rFonts w:eastAsiaTheme="minorEastAsia"/>
          <w:lang w:eastAsia="zh-CN"/>
        </w:rPr>
        <w:t xml:space="preserve">on which </w:t>
      </w:r>
      <w:r w:rsidRPr="002C63D0">
        <w:rPr>
          <w:rFonts w:eastAsiaTheme="minorEastAsia"/>
          <w:lang w:eastAsia="zh-CN"/>
        </w:rPr>
        <w:t>to anchor</w:t>
      </w:r>
      <w:r w:rsidR="00B675CC" w:rsidRPr="002C63D0">
        <w:rPr>
          <w:rFonts w:eastAsiaTheme="minorEastAsia"/>
          <w:lang w:eastAsia="zh-CN"/>
        </w:rPr>
        <w:t xml:space="preserve"> the</w:t>
      </w:r>
      <w:r w:rsidRPr="002C63D0">
        <w:rPr>
          <w:rFonts w:eastAsiaTheme="minorEastAsia"/>
          <w:lang w:eastAsia="zh-CN"/>
        </w:rPr>
        <w:t xml:space="preserve"> metal ions, thus achieving atomic-level dispersion of the metals. </w:t>
      </w:r>
    </w:p>
    <w:p w14:paraId="00E89F12" w14:textId="44641B80" w:rsidR="00837663" w:rsidRPr="002C63D0" w:rsidRDefault="00EF708B" w:rsidP="00837663">
      <w:pPr>
        <w:pStyle w:val="CETBodytext"/>
        <w:rPr>
          <w:rFonts w:eastAsiaTheme="minorEastAsia"/>
          <w:lang w:eastAsia="zh-CN"/>
        </w:rPr>
      </w:pPr>
      <w:r w:rsidRPr="002C63D0">
        <w:rPr>
          <w:rFonts w:eastAsiaTheme="minorEastAsia"/>
          <w:noProof/>
        </w:rPr>
        <w:drawing>
          <wp:inline distT="0" distB="0" distL="0" distR="0" wp14:anchorId="261C5ACF" wp14:editId="44F93273">
            <wp:extent cx="5579745" cy="4508500"/>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9745" cy="4508500"/>
                    </a:xfrm>
                    <a:prstGeom prst="rect">
                      <a:avLst/>
                    </a:prstGeom>
                    <a:noFill/>
                    <a:ln>
                      <a:noFill/>
                    </a:ln>
                  </pic:spPr>
                </pic:pic>
              </a:graphicData>
            </a:graphic>
          </wp:inline>
        </w:drawing>
      </w:r>
    </w:p>
    <w:p w14:paraId="6E18D902" w14:textId="17E4C6D8" w:rsidR="00877D25" w:rsidRPr="002C63D0" w:rsidRDefault="00837663" w:rsidP="00256454">
      <w:pPr>
        <w:pStyle w:val="CETCaption"/>
        <w:rPr>
          <w:rFonts w:eastAsiaTheme="minorEastAsia"/>
          <w:lang w:eastAsia="zh-CN"/>
        </w:rPr>
      </w:pPr>
      <w:r w:rsidRPr="002C63D0">
        <w:rPr>
          <w:rFonts w:eastAsiaTheme="minorEastAsia" w:hint="eastAsia"/>
          <w:lang w:eastAsia="zh-CN"/>
        </w:rPr>
        <w:t>F</w:t>
      </w:r>
      <w:r w:rsidRPr="002C63D0">
        <w:rPr>
          <w:rFonts w:eastAsiaTheme="minorEastAsia"/>
          <w:lang w:eastAsia="zh-CN"/>
        </w:rPr>
        <w:t xml:space="preserve">igure </w:t>
      </w:r>
      <w:r w:rsidR="00815A59" w:rsidRPr="002C63D0">
        <w:rPr>
          <w:rFonts w:eastAsiaTheme="minorEastAsia"/>
          <w:lang w:eastAsia="zh-CN"/>
        </w:rPr>
        <w:t>6</w:t>
      </w:r>
      <w:r w:rsidR="00105BCF" w:rsidRPr="002C63D0">
        <w:rPr>
          <w:rFonts w:eastAsiaTheme="minorEastAsia"/>
          <w:lang w:eastAsia="zh-CN"/>
        </w:rPr>
        <w:t xml:space="preserve">. Electrochemical measurements. Linear sweep voltammetry curves of </w:t>
      </w:r>
      <w:r w:rsidR="00C24DFB" w:rsidRPr="002C63D0">
        <w:rPr>
          <w:rFonts w:eastAsiaTheme="minorEastAsia"/>
          <w:lang w:eastAsia="zh-CN"/>
        </w:rPr>
        <w:t xml:space="preserve">(a) </w:t>
      </w:r>
      <w:r w:rsidR="00105BCF" w:rsidRPr="002C63D0">
        <w:rPr>
          <w:rFonts w:eastAsiaTheme="minorEastAsia"/>
          <w:lang w:eastAsia="zh-CN"/>
        </w:rPr>
        <w:t>BPY-CTF and BPY-CTF-M</w:t>
      </w:r>
      <w:r w:rsidR="00537315" w:rsidRPr="002C63D0">
        <w:rPr>
          <w:rFonts w:eastAsiaTheme="minorEastAsia"/>
          <w:vertAlign w:val="superscript"/>
          <w:lang w:eastAsia="zh-CN"/>
        </w:rPr>
        <w:t>2+</w:t>
      </w:r>
      <w:r w:rsidR="00C24DFB" w:rsidRPr="002C63D0">
        <w:rPr>
          <w:rFonts w:eastAsiaTheme="minorEastAsia"/>
          <w:lang w:eastAsia="zh-CN"/>
        </w:rPr>
        <w:t>,</w:t>
      </w:r>
      <w:r w:rsidR="00105BCF" w:rsidRPr="002C63D0">
        <w:rPr>
          <w:rFonts w:eastAsiaTheme="minorEastAsia"/>
          <w:lang w:eastAsia="zh-CN"/>
        </w:rPr>
        <w:t xml:space="preserve"> and (d) DCP-CTF and DCP-CTF-M</w:t>
      </w:r>
      <w:r w:rsidR="00537315" w:rsidRPr="002C63D0">
        <w:rPr>
          <w:rFonts w:eastAsiaTheme="minorEastAsia"/>
          <w:vertAlign w:val="superscript"/>
          <w:lang w:eastAsia="zh-CN"/>
        </w:rPr>
        <w:t>2+</w:t>
      </w:r>
      <w:r w:rsidR="00105BCF" w:rsidRPr="002C63D0">
        <w:rPr>
          <w:rFonts w:eastAsiaTheme="minorEastAsia"/>
          <w:lang w:eastAsia="zh-CN"/>
        </w:rPr>
        <w:t xml:space="preserve">. Tafel slope of </w:t>
      </w:r>
      <w:r w:rsidR="00C24DFB" w:rsidRPr="002C63D0">
        <w:rPr>
          <w:rFonts w:eastAsiaTheme="minorEastAsia"/>
          <w:lang w:eastAsia="zh-CN"/>
        </w:rPr>
        <w:t xml:space="preserve">(b) </w:t>
      </w:r>
      <w:r w:rsidR="00105BCF" w:rsidRPr="002C63D0">
        <w:rPr>
          <w:rFonts w:eastAsiaTheme="minorEastAsia"/>
          <w:lang w:eastAsia="zh-CN"/>
        </w:rPr>
        <w:t>BPY-CTF and BPY-CTF-M</w:t>
      </w:r>
      <w:bookmarkStart w:id="11" w:name="OLE_LINK3"/>
      <w:r w:rsidR="00105BCF" w:rsidRPr="002C63D0">
        <w:rPr>
          <w:rFonts w:eastAsiaTheme="minorEastAsia"/>
          <w:vertAlign w:val="superscript"/>
          <w:lang w:eastAsia="zh-CN"/>
        </w:rPr>
        <w:t>2+</w:t>
      </w:r>
      <w:bookmarkEnd w:id="11"/>
      <w:r w:rsidR="00C24DFB" w:rsidRPr="002C63D0">
        <w:rPr>
          <w:rFonts w:eastAsiaTheme="minorEastAsia"/>
          <w:lang w:eastAsia="zh-CN"/>
        </w:rPr>
        <w:t>,</w:t>
      </w:r>
      <w:r w:rsidR="00105BCF" w:rsidRPr="002C63D0">
        <w:rPr>
          <w:rFonts w:eastAsiaTheme="minorEastAsia"/>
          <w:lang w:eastAsia="zh-CN"/>
        </w:rPr>
        <w:t xml:space="preserve"> and (e) DCP-CTF and DCP-CTF-M</w:t>
      </w:r>
      <w:r w:rsidR="00105BCF" w:rsidRPr="002C63D0">
        <w:rPr>
          <w:rFonts w:eastAsiaTheme="minorEastAsia"/>
          <w:vertAlign w:val="superscript"/>
          <w:lang w:eastAsia="zh-CN"/>
        </w:rPr>
        <w:t>2+</w:t>
      </w:r>
      <w:r w:rsidR="00105BCF" w:rsidRPr="002C63D0">
        <w:rPr>
          <w:rFonts w:eastAsiaTheme="minorEastAsia"/>
          <w:lang w:eastAsia="zh-CN"/>
        </w:rPr>
        <w:t xml:space="preserve">. Nyquist plots of </w:t>
      </w:r>
      <w:r w:rsidR="00C24DFB" w:rsidRPr="002C63D0">
        <w:rPr>
          <w:rFonts w:eastAsiaTheme="minorEastAsia"/>
          <w:lang w:eastAsia="zh-CN"/>
        </w:rPr>
        <w:t xml:space="preserve">(c) </w:t>
      </w:r>
      <w:r w:rsidR="00105BCF" w:rsidRPr="002C63D0">
        <w:rPr>
          <w:rFonts w:eastAsiaTheme="minorEastAsia"/>
          <w:lang w:eastAsia="zh-CN"/>
        </w:rPr>
        <w:t>BPY-CTF and BPY-CTF-M</w:t>
      </w:r>
      <w:r w:rsidR="00105BCF" w:rsidRPr="002C63D0">
        <w:rPr>
          <w:rFonts w:eastAsiaTheme="minorEastAsia"/>
          <w:vertAlign w:val="superscript"/>
          <w:lang w:eastAsia="zh-CN"/>
        </w:rPr>
        <w:t>2+</w:t>
      </w:r>
      <w:r w:rsidR="00C24DFB" w:rsidRPr="002C63D0">
        <w:rPr>
          <w:rFonts w:eastAsiaTheme="minorEastAsia"/>
          <w:lang w:eastAsia="zh-CN"/>
        </w:rPr>
        <w:t>,</w:t>
      </w:r>
      <w:r w:rsidR="00105BCF" w:rsidRPr="002C63D0">
        <w:rPr>
          <w:rFonts w:eastAsiaTheme="minorEastAsia"/>
          <w:lang w:eastAsia="zh-CN"/>
        </w:rPr>
        <w:t xml:space="preserve"> and (f) DCP-CTF and DCP-CTF-M</w:t>
      </w:r>
      <w:r w:rsidR="00105BCF" w:rsidRPr="002C63D0">
        <w:rPr>
          <w:rFonts w:eastAsiaTheme="minorEastAsia"/>
          <w:vertAlign w:val="superscript"/>
          <w:lang w:eastAsia="zh-CN"/>
        </w:rPr>
        <w:t>2+</w:t>
      </w:r>
      <w:r w:rsidR="00105BCF" w:rsidRPr="002C63D0">
        <w:rPr>
          <w:rFonts w:eastAsiaTheme="minorEastAsia"/>
          <w:lang w:eastAsia="zh-CN"/>
        </w:rPr>
        <w:t>.</w:t>
      </w:r>
      <w:r w:rsidR="00537315" w:rsidRPr="002C63D0">
        <w:rPr>
          <w:rFonts w:eastAsiaTheme="minorEastAsia"/>
          <w:lang w:eastAsia="zh-CN"/>
        </w:rPr>
        <w:t xml:space="preserve">Exchange current density of </w:t>
      </w:r>
      <w:r w:rsidR="00C24DFB" w:rsidRPr="002C63D0">
        <w:rPr>
          <w:rFonts w:eastAsiaTheme="minorEastAsia"/>
          <w:lang w:eastAsia="zh-CN"/>
        </w:rPr>
        <w:t xml:space="preserve">(g) </w:t>
      </w:r>
      <w:r w:rsidR="00537315" w:rsidRPr="002C63D0">
        <w:rPr>
          <w:rFonts w:eastAsiaTheme="minorEastAsia"/>
          <w:lang w:eastAsia="zh-CN"/>
        </w:rPr>
        <w:t>BPY-CTF and BPY-CTF-M</w:t>
      </w:r>
      <w:r w:rsidR="00537315" w:rsidRPr="002C63D0">
        <w:rPr>
          <w:rFonts w:eastAsiaTheme="minorEastAsia"/>
          <w:vertAlign w:val="superscript"/>
          <w:lang w:eastAsia="zh-CN"/>
        </w:rPr>
        <w:t>2+</w:t>
      </w:r>
      <w:r w:rsidR="00C24DFB" w:rsidRPr="002C63D0">
        <w:rPr>
          <w:rFonts w:eastAsiaTheme="minorEastAsia"/>
          <w:lang w:eastAsia="zh-CN"/>
        </w:rPr>
        <w:t>,</w:t>
      </w:r>
      <w:r w:rsidR="00537315" w:rsidRPr="002C63D0">
        <w:rPr>
          <w:rFonts w:eastAsiaTheme="minorEastAsia"/>
          <w:lang w:eastAsia="zh-CN"/>
        </w:rPr>
        <w:t xml:space="preserve"> and (h) DCP-CTF and DCP-CTF-M</w:t>
      </w:r>
      <w:r w:rsidR="00537315" w:rsidRPr="002C63D0">
        <w:rPr>
          <w:rFonts w:eastAsiaTheme="minorEastAsia"/>
          <w:vertAlign w:val="superscript"/>
          <w:lang w:eastAsia="zh-CN"/>
        </w:rPr>
        <w:t>2+</w:t>
      </w:r>
      <w:r w:rsidR="00537315" w:rsidRPr="002C63D0">
        <w:rPr>
          <w:rFonts w:eastAsiaTheme="minorEastAsia"/>
          <w:lang w:eastAsia="zh-CN"/>
        </w:rPr>
        <w:t>. (</w:t>
      </w:r>
      <w:proofErr w:type="spellStart"/>
      <w:r w:rsidR="00537315" w:rsidRPr="002C63D0">
        <w:rPr>
          <w:rFonts w:eastAsiaTheme="minorEastAsia"/>
          <w:lang w:eastAsia="zh-CN"/>
        </w:rPr>
        <w:t>i</w:t>
      </w:r>
      <w:proofErr w:type="spellEnd"/>
      <w:r w:rsidR="00537315" w:rsidRPr="002C63D0">
        <w:rPr>
          <w:rFonts w:eastAsiaTheme="minorEastAsia"/>
          <w:lang w:eastAsia="zh-CN"/>
        </w:rPr>
        <w:t>) Stability test of DCP-CTF-Pt</w:t>
      </w:r>
      <w:r w:rsidR="00537315" w:rsidRPr="002C63D0">
        <w:rPr>
          <w:rFonts w:eastAsiaTheme="minorEastAsia"/>
          <w:vertAlign w:val="superscript"/>
          <w:lang w:eastAsia="zh-CN"/>
        </w:rPr>
        <w:t>2+</w:t>
      </w:r>
      <w:r w:rsidR="00537315" w:rsidRPr="002C63D0">
        <w:rPr>
          <w:rFonts w:eastAsiaTheme="minorEastAsia"/>
          <w:lang w:eastAsia="zh-CN"/>
        </w:rPr>
        <w:t xml:space="preserve"> after 3000-cycle.</w:t>
      </w:r>
    </w:p>
    <w:p w14:paraId="5ACBEA23" w14:textId="3EAD0BEF" w:rsidR="00CE7F96" w:rsidRPr="002C63D0" w:rsidRDefault="005A5A0A" w:rsidP="00256454">
      <w:pPr>
        <w:pStyle w:val="CETTabletitle"/>
        <w:jc w:val="both"/>
        <w:rPr>
          <w:rFonts w:eastAsiaTheme="minorEastAsia"/>
          <w:lang w:eastAsia="zh-CN"/>
        </w:rPr>
      </w:pPr>
      <w:r w:rsidRPr="002C63D0">
        <w:rPr>
          <w:rFonts w:eastAsiaTheme="minorEastAsia" w:hint="eastAsia"/>
          <w:lang w:eastAsia="zh-CN"/>
        </w:rPr>
        <w:t>T</w:t>
      </w:r>
      <w:r w:rsidRPr="002C63D0">
        <w:rPr>
          <w:rFonts w:eastAsiaTheme="minorEastAsia"/>
          <w:lang w:eastAsia="zh-CN"/>
        </w:rPr>
        <w:t>able 1 Comparison of electrocatalytic properties of BPY-CTF, DCP-CTF, BPY-CTF-M</w:t>
      </w:r>
      <w:r w:rsidRPr="002C63D0">
        <w:rPr>
          <w:rFonts w:eastAsiaTheme="minorEastAsia"/>
          <w:vertAlign w:val="superscript"/>
          <w:lang w:eastAsia="zh-CN"/>
        </w:rPr>
        <w:t>2+</w:t>
      </w:r>
      <w:r w:rsidRPr="002C63D0">
        <w:rPr>
          <w:rFonts w:eastAsiaTheme="minorEastAsia"/>
          <w:lang w:eastAsia="zh-CN"/>
        </w:rPr>
        <w:t>, DCP-CTF-M</w:t>
      </w:r>
      <w:r w:rsidRPr="002C63D0">
        <w:rPr>
          <w:rFonts w:eastAsiaTheme="minorEastAsia"/>
          <w:vertAlign w:val="superscript"/>
          <w:lang w:eastAsia="zh-CN"/>
        </w:rPr>
        <w:t>2+</w:t>
      </w:r>
      <w:r w:rsidRPr="002C63D0">
        <w:rPr>
          <w:rFonts w:eastAsiaTheme="minorEastAsia"/>
          <w:lang w:eastAsia="zh-CN"/>
        </w:rPr>
        <w:t>, BPY-CTF@MC and DCP-CTF@MC.</w:t>
      </w:r>
    </w:p>
    <w:tbl>
      <w:tblPr>
        <w:tblStyle w:val="afffb"/>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507"/>
        <w:gridCol w:w="1979"/>
        <w:gridCol w:w="1255"/>
        <w:gridCol w:w="1826"/>
        <w:gridCol w:w="1220"/>
      </w:tblGrid>
      <w:tr w:rsidR="005A5A0A" w:rsidRPr="002C63D0" w14:paraId="4C3DDF49" w14:textId="77777777" w:rsidTr="005A5A0A">
        <w:trPr>
          <w:jc w:val="center"/>
        </w:trPr>
        <w:tc>
          <w:tcPr>
            <w:tcW w:w="1427" w:type="pct"/>
            <w:tcBorders>
              <w:top w:val="single" w:sz="12" w:space="0" w:color="00B050"/>
              <w:bottom w:val="single" w:sz="4" w:space="0" w:color="00B050"/>
            </w:tcBorders>
            <w:vAlign w:val="center"/>
          </w:tcPr>
          <w:p w14:paraId="16BFECF4" w14:textId="77777777" w:rsidR="005A5A0A" w:rsidRPr="002C63D0" w:rsidRDefault="005A5A0A" w:rsidP="00E55FD2">
            <w:pPr>
              <w:rPr>
                <w:rFonts w:eastAsiaTheme="minorEastAsia" w:cs="Arial"/>
                <w:szCs w:val="18"/>
                <w:lang w:val="en-US" w:eastAsia="zh-CN"/>
              </w:rPr>
            </w:pPr>
            <w:r w:rsidRPr="002C63D0">
              <w:rPr>
                <w:rFonts w:eastAsiaTheme="minorEastAsia" w:cs="Arial"/>
                <w:szCs w:val="18"/>
                <w:lang w:val="en-US" w:eastAsia="zh-CN"/>
              </w:rPr>
              <w:t>Catalyst</w:t>
            </w:r>
          </w:p>
        </w:tc>
        <w:tc>
          <w:tcPr>
            <w:tcW w:w="1126" w:type="pct"/>
            <w:tcBorders>
              <w:top w:val="single" w:sz="12" w:space="0" w:color="00B050"/>
              <w:bottom w:val="single" w:sz="4" w:space="0" w:color="00B050"/>
            </w:tcBorders>
            <w:vAlign w:val="center"/>
          </w:tcPr>
          <w:p w14:paraId="5BF21180" w14:textId="77777777" w:rsidR="005A5A0A" w:rsidRPr="002C63D0" w:rsidRDefault="005A5A0A" w:rsidP="00E55FD2">
            <w:pPr>
              <w:jc w:val="center"/>
              <w:rPr>
                <w:rFonts w:eastAsiaTheme="minorEastAsia" w:cs="Arial"/>
                <w:bCs/>
                <w:szCs w:val="18"/>
                <w:lang w:val="fr-FR" w:eastAsia="zh-CN"/>
              </w:rPr>
            </w:pPr>
            <w:r w:rsidRPr="002C63D0">
              <w:rPr>
                <w:rFonts w:eastAsiaTheme="minorEastAsia" w:cs="Arial"/>
                <w:bCs/>
                <w:szCs w:val="18"/>
                <w:lang w:val="fr-FR" w:eastAsia="zh-CN"/>
              </w:rPr>
              <w:t>Overpotential/mV</w:t>
            </w:r>
          </w:p>
          <w:p w14:paraId="70963290" w14:textId="77777777" w:rsidR="005A5A0A" w:rsidRPr="002C63D0" w:rsidRDefault="005A5A0A" w:rsidP="00E55FD2">
            <w:pPr>
              <w:jc w:val="center"/>
              <w:rPr>
                <w:rFonts w:eastAsiaTheme="minorEastAsia" w:cs="Arial"/>
                <w:szCs w:val="18"/>
                <w:lang w:val="fr-FR" w:eastAsia="zh-CN"/>
              </w:rPr>
            </w:pPr>
            <w:r w:rsidRPr="002C63D0">
              <w:rPr>
                <w:rFonts w:eastAsiaTheme="minorEastAsia" w:cs="Arial"/>
                <w:bCs/>
                <w:szCs w:val="18"/>
                <w:lang w:val="fr-FR" w:eastAsia="zh-CN"/>
              </w:rPr>
              <w:t>@10mA cm</w:t>
            </w:r>
            <w:r w:rsidRPr="002C63D0">
              <w:rPr>
                <w:rFonts w:eastAsiaTheme="minorEastAsia" w:cs="Arial"/>
                <w:bCs/>
                <w:szCs w:val="18"/>
                <w:vertAlign w:val="superscript"/>
                <w:lang w:val="fr-FR" w:eastAsia="zh-CN"/>
              </w:rPr>
              <w:t>–2</w:t>
            </w:r>
            <w:r w:rsidRPr="002C63D0">
              <w:rPr>
                <w:rFonts w:eastAsiaTheme="minorEastAsia" w:cs="Arial"/>
                <w:bCs/>
                <w:szCs w:val="18"/>
                <w:lang w:val="fr-FR" w:eastAsia="zh-CN"/>
              </w:rPr>
              <w:t xml:space="preserve"> versus RHE</w:t>
            </w:r>
          </w:p>
        </w:tc>
        <w:tc>
          <w:tcPr>
            <w:tcW w:w="714" w:type="pct"/>
            <w:tcBorders>
              <w:top w:val="single" w:sz="12" w:space="0" w:color="00B050"/>
              <w:bottom w:val="single" w:sz="4" w:space="0" w:color="00B050"/>
            </w:tcBorders>
            <w:vAlign w:val="center"/>
          </w:tcPr>
          <w:p w14:paraId="4D1EC110" w14:textId="77777777" w:rsidR="005A5A0A" w:rsidRPr="002C63D0" w:rsidRDefault="005A5A0A" w:rsidP="00E55FD2">
            <w:pPr>
              <w:jc w:val="center"/>
              <w:rPr>
                <w:rFonts w:eastAsiaTheme="minorEastAsia" w:cs="Arial"/>
                <w:szCs w:val="18"/>
                <w:lang w:val="en-US" w:eastAsia="zh-CN"/>
              </w:rPr>
            </w:pPr>
            <w:r w:rsidRPr="002C63D0">
              <w:rPr>
                <w:rFonts w:eastAsiaTheme="minorEastAsia" w:cs="Arial"/>
                <w:bCs/>
                <w:szCs w:val="18"/>
                <w:lang w:val="en-US" w:eastAsia="zh-CN"/>
              </w:rPr>
              <w:t>Tafel slope (mV dec</w:t>
            </w:r>
            <w:r w:rsidRPr="002C63D0">
              <w:rPr>
                <w:rFonts w:eastAsiaTheme="minorEastAsia" w:cs="Arial"/>
                <w:bCs/>
                <w:szCs w:val="18"/>
                <w:vertAlign w:val="superscript"/>
                <w:lang w:val="en-US" w:eastAsia="zh-CN"/>
              </w:rPr>
              <w:t>–1</w:t>
            </w:r>
            <w:r w:rsidRPr="002C63D0">
              <w:rPr>
                <w:rFonts w:eastAsiaTheme="minorEastAsia" w:cs="Arial"/>
                <w:bCs/>
                <w:szCs w:val="18"/>
                <w:lang w:val="en-US" w:eastAsia="zh-CN"/>
              </w:rPr>
              <w:t>)</w:t>
            </w:r>
          </w:p>
        </w:tc>
        <w:tc>
          <w:tcPr>
            <w:tcW w:w="1039" w:type="pct"/>
            <w:tcBorders>
              <w:top w:val="single" w:sz="12" w:space="0" w:color="00B050"/>
              <w:bottom w:val="single" w:sz="4" w:space="0" w:color="00B050"/>
            </w:tcBorders>
            <w:vAlign w:val="center"/>
          </w:tcPr>
          <w:p w14:paraId="2FE15B4E"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bCs/>
                <w:szCs w:val="18"/>
                <w:lang w:val="en-US" w:eastAsia="zh-CN"/>
              </w:rPr>
              <w:t>Exchange current density (mA cm</w:t>
            </w:r>
            <w:r w:rsidRPr="002C63D0">
              <w:rPr>
                <w:rFonts w:eastAsiaTheme="minorEastAsia" w:cs="Arial"/>
                <w:bCs/>
                <w:szCs w:val="18"/>
                <w:vertAlign w:val="superscript"/>
                <w:lang w:val="en-US" w:eastAsia="zh-CN"/>
              </w:rPr>
              <w:t>–2</w:t>
            </w:r>
            <w:r w:rsidRPr="002C63D0">
              <w:rPr>
                <w:rFonts w:eastAsiaTheme="minorEastAsia" w:cs="Arial"/>
                <w:bCs/>
                <w:szCs w:val="18"/>
                <w:lang w:val="en-US" w:eastAsia="zh-CN"/>
              </w:rPr>
              <w:t>)</w:t>
            </w:r>
          </w:p>
        </w:tc>
        <w:tc>
          <w:tcPr>
            <w:tcW w:w="695" w:type="pct"/>
            <w:tcBorders>
              <w:top w:val="single" w:sz="12" w:space="0" w:color="00B050"/>
              <w:bottom w:val="single" w:sz="4" w:space="0" w:color="00B050"/>
            </w:tcBorders>
            <w:vAlign w:val="center"/>
          </w:tcPr>
          <w:p w14:paraId="737886AA" w14:textId="77777777" w:rsidR="005A5A0A" w:rsidRPr="002C63D0" w:rsidRDefault="005A5A0A" w:rsidP="00E55FD2">
            <w:pPr>
              <w:ind w:firstLineChars="150" w:firstLine="270"/>
              <w:jc w:val="center"/>
              <w:rPr>
                <w:rFonts w:eastAsiaTheme="minorEastAsia" w:cs="Arial"/>
                <w:szCs w:val="18"/>
                <w:lang w:val="en-US" w:eastAsia="zh-CN"/>
              </w:rPr>
            </w:pPr>
            <w:proofErr w:type="spellStart"/>
            <w:r w:rsidRPr="002C63D0">
              <w:rPr>
                <w:rFonts w:eastAsiaTheme="minorEastAsia" w:cs="Arial"/>
                <w:i/>
                <w:szCs w:val="18"/>
                <w:lang w:val="en-US" w:eastAsia="zh-CN"/>
              </w:rPr>
              <w:t>C</w:t>
            </w:r>
            <w:r w:rsidRPr="002C63D0">
              <w:rPr>
                <w:rFonts w:eastAsiaTheme="minorEastAsia" w:cs="Arial"/>
                <w:szCs w:val="18"/>
                <w:vertAlign w:val="subscript"/>
                <w:lang w:val="en-US" w:eastAsia="zh-CN"/>
              </w:rPr>
              <w:t>dl</w:t>
            </w:r>
            <w:proofErr w:type="spellEnd"/>
          </w:p>
          <w:p w14:paraId="71D324F6" w14:textId="77777777" w:rsidR="005A5A0A" w:rsidRPr="002C63D0" w:rsidRDefault="005A5A0A" w:rsidP="00E55FD2">
            <w:pPr>
              <w:jc w:val="center"/>
              <w:rPr>
                <w:rFonts w:eastAsiaTheme="minorEastAsia" w:cs="Arial"/>
                <w:szCs w:val="18"/>
                <w:lang w:val="en-US" w:eastAsia="zh-CN"/>
              </w:rPr>
            </w:pPr>
            <w:r w:rsidRPr="002C63D0">
              <w:rPr>
                <w:rFonts w:eastAsiaTheme="minorEastAsia" w:cs="Arial"/>
                <w:szCs w:val="18"/>
                <w:lang w:val="en-US" w:eastAsia="zh-CN"/>
              </w:rPr>
              <w:t>(mF cm</w:t>
            </w:r>
            <w:r w:rsidRPr="002C63D0">
              <w:rPr>
                <w:rFonts w:cs="Arial"/>
                <w:szCs w:val="18"/>
                <w:vertAlign w:val="superscript"/>
              </w:rPr>
              <w:t>–</w:t>
            </w:r>
            <w:r w:rsidRPr="002C63D0">
              <w:rPr>
                <w:rFonts w:eastAsiaTheme="minorEastAsia" w:cs="Arial"/>
                <w:szCs w:val="18"/>
                <w:vertAlign w:val="superscript"/>
                <w:lang w:val="en-US" w:eastAsia="zh-CN"/>
              </w:rPr>
              <w:t>2</w:t>
            </w:r>
            <w:r w:rsidRPr="002C63D0">
              <w:rPr>
                <w:rFonts w:eastAsiaTheme="minorEastAsia" w:cs="Arial"/>
                <w:szCs w:val="18"/>
                <w:lang w:val="en-US" w:eastAsia="zh-CN"/>
              </w:rPr>
              <w:t>)</w:t>
            </w:r>
          </w:p>
        </w:tc>
      </w:tr>
      <w:tr w:rsidR="005A5A0A" w:rsidRPr="002C63D0" w14:paraId="4A3DBCDE" w14:textId="77777777" w:rsidTr="005A5A0A">
        <w:trPr>
          <w:jc w:val="center"/>
        </w:trPr>
        <w:tc>
          <w:tcPr>
            <w:tcW w:w="1427" w:type="pct"/>
            <w:tcBorders>
              <w:top w:val="single" w:sz="4" w:space="0" w:color="00B050"/>
              <w:bottom w:val="nil"/>
            </w:tcBorders>
            <w:vAlign w:val="center"/>
            <w:hideMark/>
          </w:tcPr>
          <w:p w14:paraId="7CABDF57" w14:textId="77777777" w:rsidR="005A5A0A" w:rsidRPr="002C63D0" w:rsidRDefault="005A5A0A" w:rsidP="00E55FD2">
            <w:pPr>
              <w:rPr>
                <w:rFonts w:eastAsiaTheme="minorEastAsia" w:cs="Arial"/>
                <w:szCs w:val="18"/>
                <w:lang w:val="en-US" w:eastAsia="zh-CN"/>
              </w:rPr>
            </w:pPr>
            <w:bookmarkStart w:id="12" w:name="_Hlk54116618"/>
            <w:r w:rsidRPr="002C63D0">
              <w:rPr>
                <w:rFonts w:eastAsiaTheme="minorEastAsia" w:cs="Arial"/>
                <w:bCs/>
                <w:szCs w:val="18"/>
                <w:lang w:val="en-US" w:eastAsia="zh-CN"/>
              </w:rPr>
              <w:t>BPY</w:t>
            </w:r>
            <w:r w:rsidRPr="002C63D0">
              <w:rPr>
                <w:rFonts w:eastAsiaTheme="minorEastAsia" w:cs="Arial"/>
                <w:bCs/>
                <w:szCs w:val="18"/>
              </w:rPr>
              <w:t>-</w:t>
            </w:r>
            <w:r w:rsidRPr="002C63D0">
              <w:rPr>
                <w:rFonts w:eastAsiaTheme="minorEastAsia" w:cs="Arial"/>
                <w:bCs/>
                <w:szCs w:val="18"/>
                <w:lang w:val="en-US" w:eastAsia="zh-CN"/>
              </w:rPr>
              <w:t>CTF</w:t>
            </w:r>
          </w:p>
        </w:tc>
        <w:tc>
          <w:tcPr>
            <w:tcW w:w="1126" w:type="pct"/>
            <w:tcBorders>
              <w:top w:val="single" w:sz="4" w:space="0" w:color="00B050"/>
              <w:bottom w:val="nil"/>
            </w:tcBorders>
            <w:vAlign w:val="center"/>
            <w:hideMark/>
          </w:tcPr>
          <w:p w14:paraId="68A3F50E" w14:textId="77777777" w:rsidR="005A5A0A" w:rsidRPr="002C63D0" w:rsidRDefault="005A5A0A" w:rsidP="00E55FD2">
            <w:pPr>
              <w:jc w:val="center"/>
              <w:rPr>
                <w:rFonts w:eastAsiaTheme="minorEastAsia" w:cs="Arial"/>
                <w:szCs w:val="18"/>
                <w:lang w:val="en-US" w:eastAsia="zh-CN"/>
              </w:rPr>
            </w:pPr>
            <w:r w:rsidRPr="002C63D0">
              <w:rPr>
                <w:rFonts w:eastAsiaTheme="minorEastAsia" w:cs="Arial"/>
                <w:bCs/>
                <w:szCs w:val="18"/>
                <w:lang w:val="en-US" w:eastAsia="zh-CN"/>
              </w:rPr>
              <w:t>345</w:t>
            </w:r>
          </w:p>
        </w:tc>
        <w:tc>
          <w:tcPr>
            <w:tcW w:w="714" w:type="pct"/>
            <w:tcBorders>
              <w:top w:val="single" w:sz="4" w:space="0" w:color="00B050"/>
              <w:bottom w:val="nil"/>
            </w:tcBorders>
            <w:vAlign w:val="center"/>
            <w:hideMark/>
          </w:tcPr>
          <w:p w14:paraId="74FCFC04" w14:textId="77777777" w:rsidR="005A5A0A" w:rsidRPr="002C63D0" w:rsidRDefault="005A5A0A" w:rsidP="00E55FD2">
            <w:pPr>
              <w:jc w:val="center"/>
              <w:rPr>
                <w:rFonts w:eastAsiaTheme="minorEastAsia" w:cs="Arial"/>
                <w:szCs w:val="18"/>
                <w:lang w:val="en-US" w:eastAsia="zh-CN"/>
              </w:rPr>
            </w:pPr>
            <w:r w:rsidRPr="002C63D0">
              <w:rPr>
                <w:rFonts w:eastAsiaTheme="minorEastAsia" w:cs="Arial"/>
                <w:bCs/>
                <w:szCs w:val="18"/>
                <w:lang w:val="en-US" w:eastAsia="zh-CN"/>
              </w:rPr>
              <w:t>94.3</w:t>
            </w:r>
          </w:p>
        </w:tc>
        <w:tc>
          <w:tcPr>
            <w:tcW w:w="1039" w:type="pct"/>
            <w:tcBorders>
              <w:top w:val="single" w:sz="4" w:space="0" w:color="00B050"/>
              <w:bottom w:val="nil"/>
            </w:tcBorders>
            <w:vAlign w:val="center"/>
          </w:tcPr>
          <w:p w14:paraId="285D0ECE"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bCs/>
                <w:szCs w:val="18"/>
                <w:lang w:val="en-US" w:eastAsia="zh-CN"/>
              </w:rPr>
              <w:t>0.0055</w:t>
            </w:r>
          </w:p>
        </w:tc>
        <w:tc>
          <w:tcPr>
            <w:tcW w:w="695" w:type="pct"/>
            <w:tcBorders>
              <w:top w:val="single" w:sz="4" w:space="0" w:color="00B050"/>
              <w:bottom w:val="nil"/>
            </w:tcBorders>
            <w:vAlign w:val="center"/>
          </w:tcPr>
          <w:p w14:paraId="150DB74D"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bCs/>
                <w:szCs w:val="18"/>
                <w:lang w:val="en-US" w:eastAsia="zh-CN"/>
              </w:rPr>
              <w:t xml:space="preserve"> 1.50</w:t>
            </w:r>
          </w:p>
        </w:tc>
      </w:tr>
      <w:tr w:rsidR="005A5A0A" w:rsidRPr="002C63D0" w14:paraId="55852E7B" w14:textId="77777777" w:rsidTr="005A5A0A">
        <w:trPr>
          <w:jc w:val="center"/>
        </w:trPr>
        <w:tc>
          <w:tcPr>
            <w:tcW w:w="1427" w:type="pct"/>
            <w:tcBorders>
              <w:top w:val="nil"/>
              <w:bottom w:val="nil"/>
            </w:tcBorders>
            <w:vAlign w:val="center"/>
            <w:hideMark/>
          </w:tcPr>
          <w:p w14:paraId="3D837DD2" w14:textId="77777777" w:rsidR="005A5A0A" w:rsidRPr="002C63D0" w:rsidRDefault="005A5A0A" w:rsidP="00E55FD2">
            <w:pPr>
              <w:rPr>
                <w:rFonts w:eastAsiaTheme="minorEastAsia" w:cs="Arial"/>
                <w:szCs w:val="18"/>
                <w:lang w:val="en-US" w:eastAsia="zh-CN"/>
              </w:rPr>
            </w:pPr>
            <w:r w:rsidRPr="002C63D0">
              <w:rPr>
                <w:rFonts w:eastAsiaTheme="minorEastAsia" w:cs="Arial"/>
                <w:bCs/>
                <w:szCs w:val="18"/>
                <w:lang w:val="en-US" w:eastAsia="zh-CN"/>
              </w:rPr>
              <w:t>BPY</w:t>
            </w:r>
            <w:r w:rsidRPr="002C63D0">
              <w:rPr>
                <w:rFonts w:eastAsiaTheme="minorEastAsia" w:cs="Arial"/>
                <w:bCs/>
                <w:szCs w:val="18"/>
              </w:rPr>
              <w:t>-</w:t>
            </w:r>
            <w:r w:rsidRPr="002C63D0">
              <w:rPr>
                <w:rFonts w:eastAsiaTheme="minorEastAsia" w:cs="Arial"/>
                <w:bCs/>
                <w:szCs w:val="18"/>
                <w:lang w:val="en-US" w:eastAsia="zh-CN"/>
              </w:rPr>
              <w:t>CTF</w:t>
            </w:r>
            <w:r w:rsidRPr="002C63D0">
              <w:rPr>
                <w:rFonts w:eastAsiaTheme="minorEastAsia" w:cs="Arial"/>
                <w:bCs/>
                <w:szCs w:val="18"/>
              </w:rPr>
              <w:t>-</w:t>
            </w:r>
            <w:r w:rsidRPr="002C63D0">
              <w:rPr>
                <w:rFonts w:eastAsiaTheme="minorEastAsia" w:cs="Arial"/>
                <w:bCs/>
                <w:szCs w:val="18"/>
                <w:lang w:val="en-US" w:eastAsia="zh-CN"/>
              </w:rPr>
              <w:t>Cu</w:t>
            </w:r>
            <w:r w:rsidRPr="002C63D0">
              <w:rPr>
                <w:rFonts w:eastAsiaTheme="minorEastAsia" w:cs="Arial"/>
                <w:bCs/>
                <w:szCs w:val="18"/>
                <w:vertAlign w:val="superscript"/>
                <w:lang w:val="en-US" w:eastAsia="zh-CN"/>
              </w:rPr>
              <w:t>2+</w:t>
            </w:r>
          </w:p>
        </w:tc>
        <w:tc>
          <w:tcPr>
            <w:tcW w:w="1126" w:type="pct"/>
            <w:tcBorders>
              <w:top w:val="nil"/>
              <w:bottom w:val="nil"/>
            </w:tcBorders>
            <w:vAlign w:val="center"/>
            <w:hideMark/>
          </w:tcPr>
          <w:p w14:paraId="787EADB6" w14:textId="77777777" w:rsidR="005A5A0A" w:rsidRPr="002C63D0" w:rsidRDefault="005A5A0A" w:rsidP="00E55FD2">
            <w:pPr>
              <w:jc w:val="center"/>
              <w:rPr>
                <w:rFonts w:eastAsiaTheme="minorEastAsia" w:cs="Arial"/>
                <w:szCs w:val="18"/>
                <w:lang w:val="en-US" w:eastAsia="zh-CN"/>
              </w:rPr>
            </w:pPr>
            <w:r w:rsidRPr="002C63D0">
              <w:rPr>
                <w:rFonts w:eastAsiaTheme="minorEastAsia" w:cs="Arial"/>
                <w:bCs/>
                <w:szCs w:val="18"/>
                <w:lang w:val="en-US" w:eastAsia="zh-CN"/>
              </w:rPr>
              <w:t>230</w:t>
            </w:r>
          </w:p>
        </w:tc>
        <w:tc>
          <w:tcPr>
            <w:tcW w:w="714" w:type="pct"/>
            <w:tcBorders>
              <w:top w:val="nil"/>
              <w:bottom w:val="nil"/>
            </w:tcBorders>
            <w:vAlign w:val="center"/>
            <w:hideMark/>
          </w:tcPr>
          <w:p w14:paraId="2EDB29D0" w14:textId="77777777" w:rsidR="005A5A0A" w:rsidRPr="002C63D0" w:rsidRDefault="005A5A0A" w:rsidP="00E55FD2">
            <w:pPr>
              <w:jc w:val="center"/>
              <w:rPr>
                <w:rFonts w:eastAsiaTheme="minorEastAsia" w:cs="Arial"/>
                <w:szCs w:val="18"/>
                <w:lang w:val="en-US" w:eastAsia="zh-CN"/>
              </w:rPr>
            </w:pPr>
            <w:r w:rsidRPr="002C63D0">
              <w:rPr>
                <w:rFonts w:eastAsiaTheme="minorEastAsia" w:cs="Arial"/>
                <w:bCs/>
                <w:szCs w:val="18"/>
                <w:lang w:val="en-US" w:eastAsia="zh-CN"/>
              </w:rPr>
              <w:t>77.4</w:t>
            </w:r>
          </w:p>
        </w:tc>
        <w:tc>
          <w:tcPr>
            <w:tcW w:w="1039" w:type="pct"/>
            <w:tcBorders>
              <w:top w:val="nil"/>
              <w:bottom w:val="nil"/>
            </w:tcBorders>
            <w:vAlign w:val="center"/>
          </w:tcPr>
          <w:p w14:paraId="28DFCC6F"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bCs/>
                <w:szCs w:val="18"/>
                <w:lang w:val="en-US" w:eastAsia="zh-CN"/>
              </w:rPr>
              <w:t>0.0120</w:t>
            </w:r>
          </w:p>
        </w:tc>
        <w:tc>
          <w:tcPr>
            <w:tcW w:w="695" w:type="pct"/>
            <w:tcBorders>
              <w:top w:val="nil"/>
              <w:bottom w:val="nil"/>
            </w:tcBorders>
            <w:vAlign w:val="center"/>
          </w:tcPr>
          <w:p w14:paraId="2CB276D2"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bCs/>
                <w:szCs w:val="18"/>
                <w:lang w:val="en-US" w:eastAsia="zh-CN"/>
              </w:rPr>
              <w:t xml:space="preserve"> 1.52</w:t>
            </w:r>
          </w:p>
        </w:tc>
      </w:tr>
      <w:tr w:rsidR="005A5A0A" w:rsidRPr="002C63D0" w14:paraId="799E1803" w14:textId="77777777" w:rsidTr="005A5A0A">
        <w:trPr>
          <w:jc w:val="center"/>
        </w:trPr>
        <w:tc>
          <w:tcPr>
            <w:tcW w:w="1427" w:type="pct"/>
            <w:tcBorders>
              <w:top w:val="nil"/>
              <w:bottom w:val="nil"/>
            </w:tcBorders>
            <w:vAlign w:val="center"/>
          </w:tcPr>
          <w:p w14:paraId="7154F681" w14:textId="77777777" w:rsidR="005A5A0A" w:rsidRPr="002C63D0" w:rsidRDefault="005A5A0A" w:rsidP="00E55FD2">
            <w:pPr>
              <w:rPr>
                <w:rFonts w:eastAsiaTheme="minorEastAsia" w:cs="Arial"/>
                <w:szCs w:val="18"/>
                <w:lang w:val="en-US" w:eastAsia="zh-CN"/>
              </w:rPr>
            </w:pPr>
            <w:r w:rsidRPr="002C63D0">
              <w:rPr>
                <w:rFonts w:eastAsiaTheme="minorEastAsia" w:cs="Arial"/>
                <w:szCs w:val="18"/>
                <w:lang w:val="en-US" w:eastAsia="zh-CN"/>
              </w:rPr>
              <w:t>BPY</w:t>
            </w:r>
            <w:r w:rsidRPr="002C63D0">
              <w:rPr>
                <w:rFonts w:eastAsiaTheme="minorEastAsia" w:cs="Arial"/>
                <w:szCs w:val="18"/>
              </w:rPr>
              <w:t>-</w:t>
            </w:r>
            <w:r w:rsidRPr="002C63D0">
              <w:rPr>
                <w:rFonts w:eastAsiaTheme="minorEastAsia" w:cs="Arial"/>
                <w:szCs w:val="18"/>
                <w:lang w:val="en-US" w:eastAsia="zh-CN"/>
              </w:rPr>
              <w:t>CTF</w:t>
            </w:r>
            <w:r w:rsidRPr="002C63D0">
              <w:rPr>
                <w:rFonts w:eastAsiaTheme="minorEastAsia" w:cs="Arial"/>
                <w:szCs w:val="18"/>
              </w:rPr>
              <w:t>-</w:t>
            </w:r>
            <w:r w:rsidRPr="002C63D0">
              <w:rPr>
                <w:rFonts w:eastAsiaTheme="minorEastAsia" w:cs="Arial"/>
                <w:szCs w:val="18"/>
                <w:lang w:val="en-US" w:eastAsia="zh-CN"/>
              </w:rPr>
              <w:t>Co</w:t>
            </w:r>
            <w:r w:rsidRPr="002C63D0">
              <w:rPr>
                <w:rFonts w:eastAsiaTheme="minorEastAsia" w:cs="Arial"/>
                <w:szCs w:val="18"/>
                <w:vertAlign w:val="superscript"/>
                <w:lang w:val="en-US" w:eastAsia="zh-CN"/>
              </w:rPr>
              <w:t>2+</w:t>
            </w:r>
          </w:p>
        </w:tc>
        <w:tc>
          <w:tcPr>
            <w:tcW w:w="1126" w:type="pct"/>
            <w:tcBorders>
              <w:top w:val="nil"/>
              <w:bottom w:val="nil"/>
            </w:tcBorders>
            <w:vAlign w:val="center"/>
          </w:tcPr>
          <w:p w14:paraId="63819A30" w14:textId="77777777" w:rsidR="005A5A0A" w:rsidRPr="002C63D0" w:rsidRDefault="005A5A0A" w:rsidP="00E55FD2">
            <w:pPr>
              <w:jc w:val="center"/>
              <w:rPr>
                <w:rFonts w:eastAsiaTheme="minorEastAsia" w:cs="Arial"/>
                <w:szCs w:val="18"/>
                <w:lang w:val="en-US" w:eastAsia="zh-CN"/>
              </w:rPr>
            </w:pPr>
            <w:r w:rsidRPr="002C63D0">
              <w:rPr>
                <w:rFonts w:eastAsiaTheme="minorEastAsia" w:cs="Arial"/>
                <w:szCs w:val="18"/>
                <w:lang w:val="en-US" w:eastAsia="zh-CN"/>
              </w:rPr>
              <w:t>221</w:t>
            </w:r>
          </w:p>
        </w:tc>
        <w:tc>
          <w:tcPr>
            <w:tcW w:w="714" w:type="pct"/>
            <w:tcBorders>
              <w:top w:val="nil"/>
              <w:bottom w:val="nil"/>
            </w:tcBorders>
            <w:vAlign w:val="center"/>
          </w:tcPr>
          <w:p w14:paraId="7E050FDB" w14:textId="77777777" w:rsidR="005A5A0A" w:rsidRPr="002C63D0" w:rsidRDefault="005A5A0A" w:rsidP="00E55FD2">
            <w:pPr>
              <w:jc w:val="center"/>
              <w:rPr>
                <w:rFonts w:eastAsiaTheme="minorEastAsia" w:cs="Arial"/>
                <w:szCs w:val="18"/>
                <w:lang w:val="en-US" w:eastAsia="zh-CN"/>
              </w:rPr>
            </w:pPr>
            <w:r w:rsidRPr="002C63D0">
              <w:rPr>
                <w:rFonts w:eastAsiaTheme="minorEastAsia" w:cs="Arial"/>
                <w:szCs w:val="18"/>
                <w:lang w:val="en-US" w:eastAsia="zh-CN"/>
              </w:rPr>
              <w:t>66.2</w:t>
            </w:r>
          </w:p>
        </w:tc>
        <w:tc>
          <w:tcPr>
            <w:tcW w:w="1039" w:type="pct"/>
            <w:tcBorders>
              <w:top w:val="nil"/>
              <w:bottom w:val="nil"/>
            </w:tcBorders>
            <w:vAlign w:val="center"/>
          </w:tcPr>
          <w:p w14:paraId="233E3E65" w14:textId="77777777" w:rsidR="005A5A0A" w:rsidRPr="002C63D0" w:rsidRDefault="005A5A0A" w:rsidP="00E55FD2">
            <w:pPr>
              <w:jc w:val="center"/>
              <w:rPr>
                <w:rFonts w:eastAsiaTheme="minorEastAsia" w:cs="Arial"/>
                <w:szCs w:val="18"/>
                <w:lang w:val="en-US" w:eastAsia="zh-CN"/>
              </w:rPr>
            </w:pPr>
            <w:r w:rsidRPr="002C63D0">
              <w:rPr>
                <w:rFonts w:eastAsiaTheme="minorEastAsia" w:cs="Arial"/>
                <w:szCs w:val="18"/>
                <w:lang w:val="en-US" w:eastAsia="zh-CN"/>
              </w:rPr>
              <w:t>0.0320</w:t>
            </w:r>
          </w:p>
        </w:tc>
        <w:tc>
          <w:tcPr>
            <w:tcW w:w="695" w:type="pct"/>
            <w:tcBorders>
              <w:top w:val="nil"/>
              <w:bottom w:val="nil"/>
            </w:tcBorders>
            <w:vAlign w:val="center"/>
          </w:tcPr>
          <w:p w14:paraId="25EC69A8" w14:textId="77777777" w:rsidR="005A5A0A" w:rsidRPr="002C63D0" w:rsidRDefault="005A5A0A" w:rsidP="00E55FD2">
            <w:pPr>
              <w:jc w:val="center"/>
              <w:rPr>
                <w:rFonts w:eastAsiaTheme="minorEastAsia" w:cs="Arial"/>
                <w:szCs w:val="18"/>
                <w:lang w:val="en-US" w:eastAsia="zh-CN"/>
              </w:rPr>
            </w:pPr>
            <w:r w:rsidRPr="002C63D0">
              <w:rPr>
                <w:rFonts w:eastAsiaTheme="minorEastAsia" w:cs="Arial"/>
                <w:bCs/>
                <w:szCs w:val="18"/>
                <w:lang w:val="en-US" w:eastAsia="zh-CN"/>
              </w:rPr>
              <w:t xml:space="preserve"> 1.82</w:t>
            </w:r>
          </w:p>
        </w:tc>
      </w:tr>
      <w:tr w:rsidR="005A5A0A" w:rsidRPr="002C63D0" w14:paraId="2CEE4F68" w14:textId="77777777" w:rsidTr="005A5A0A">
        <w:trPr>
          <w:jc w:val="center"/>
        </w:trPr>
        <w:tc>
          <w:tcPr>
            <w:tcW w:w="1427" w:type="pct"/>
            <w:tcBorders>
              <w:top w:val="nil"/>
              <w:bottom w:val="nil"/>
            </w:tcBorders>
            <w:vAlign w:val="center"/>
          </w:tcPr>
          <w:p w14:paraId="410C1DF5" w14:textId="77777777" w:rsidR="005A5A0A" w:rsidRPr="002C63D0" w:rsidRDefault="005A5A0A" w:rsidP="00E55FD2">
            <w:pPr>
              <w:rPr>
                <w:rFonts w:eastAsiaTheme="minorEastAsia" w:cs="Arial"/>
                <w:szCs w:val="18"/>
                <w:lang w:val="en-US" w:eastAsia="zh-CN"/>
              </w:rPr>
            </w:pPr>
            <w:r w:rsidRPr="002C63D0">
              <w:rPr>
                <w:rFonts w:eastAsiaTheme="minorEastAsia" w:cs="Arial"/>
                <w:szCs w:val="18"/>
                <w:lang w:val="en-US" w:eastAsia="zh-CN"/>
              </w:rPr>
              <w:t>BPY</w:t>
            </w:r>
            <w:r w:rsidRPr="002C63D0">
              <w:rPr>
                <w:rFonts w:eastAsiaTheme="minorEastAsia" w:cs="Arial"/>
                <w:szCs w:val="18"/>
              </w:rPr>
              <w:t>-</w:t>
            </w:r>
            <w:r w:rsidRPr="002C63D0">
              <w:rPr>
                <w:rFonts w:eastAsiaTheme="minorEastAsia" w:cs="Arial"/>
                <w:szCs w:val="18"/>
                <w:lang w:val="en-US" w:eastAsia="zh-CN"/>
              </w:rPr>
              <w:t>CTF</w:t>
            </w:r>
            <w:r w:rsidRPr="002C63D0">
              <w:rPr>
                <w:rFonts w:eastAsiaTheme="minorEastAsia" w:cs="Arial"/>
                <w:szCs w:val="18"/>
              </w:rPr>
              <w:t>-</w:t>
            </w:r>
            <w:r w:rsidRPr="002C63D0">
              <w:rPr>
                <w:rFonts w:eastAsiaTheme="minorEastAsia" w:cs="Arial"/>
                <w:szCs w:val="18"/>
                <w:lang w:val="en-US" w:eastAsia="zh-CN"/>
              </w:rPr>
              <w:t>Ni</w:t>
            </w:r>
            <w:r w:rsidRPr="002C63D0">
              <w:rPr>
                <w:rFonts w:eastAsiaTheme="minorEastAsia" w:cs="Arial"/>
                <w:szCs w:val="18"/>
                <w:vertAlign w:val="superscript"/>
                <w:lang w:val="en-US" w:eastAsia="zh-CN"/>
              </w:rPr>
              <w:t>2+</w:t>
            </w:r>
          </w:p>
        </w:tc>
        <w:tc>
          <w:tcPr>
            <w:tcW w:w="1126" w:type="pct"/>
            <w:tcBorders>
              <w:top w:val="nil"/>
              <w:bottom w:val="nil"/>
            </w:tcBorders>
            <w:vAlign w:val="center"/>
          </w:tcPr>
          <w:p w14:paraId="08E60504" w14:textId="77777777" w:rsidR="005A5A0A" w:rsidRPr="002C63D0" w:rsidRDefault="005A5A0A" w:rsidP="00E55FD2">
            <w:pPr>
              <w:jc w:val="center"/>
              <w:rPr>
                <w:rFonts w:eastAsiaTheme="minorEastAsia" w:cs="Arial"/>
                <w:szCs w:val="18"/>
                <w:lang w:val="en-US" w:eastAsia="zh-CN"/>
              </w:rPr>
            </w:pPr>
            <w:r w:rsidRPr="002C63D0">
              <w:rPr>
                <w:rFonts w:eastAsiaTheme="minorEastAsia" w:cs="Arial"/>
                <w:szCs w:val="18"/>
                <w:lang w:val="en-US" w:eastAsia="zh-CN"/>
              </w:rPr>
              <w:t>220</w:t>
            </w:r>
          </w:p>
        </w:tc>
        <w:tc>
          <w:tcPr>
            <w:tcW w:w="714" w:type="pct"/>
            <w:tcBorders>
              <w:top w:val="nil"/>
              <w:bottom w:val="nil"/>
            </w:tcBorders>
            <w:vAlign w:val="center"/>
          </w:tcPr>
          <w:p w14:paraId="7B5B2917" w14:textId="77777777" w:rsidR="005A5A0A" w:rsidRPr="002C63D0" w:rsidRDefault="005A5A0A" w:rsidP="00E55FD2">
            <w:pPr>
              <w:jc w:val="center"/>
              <w:rPr>
                <w:rFonts w:eastAsiaTheme="minorEastAsia" w:cs="Arial"/>
                <w:szCs w:val="18"/>
                <w:lang w:val="en-US" w:eastAsia="zh-CN"/>
              </w:rPr>
            </w:pPr>
            <w:r w:rsidRPr="002C63D0">
              <w:rPr>
                <w:rFonts w:eastAsiaTheme="minorEastAsia" w:cs="Arial"/>
                <w:szCs w:val="18"/>
                <w:lang w:val="en-US" w:eastAsia="zh-CN"/>
              </w:rPr>
              <w:t>66.8</w:t>
            </w:r>
          </w:p>
        </w:tc>
        <w:tc>
          <w:tcPr>
            <w:tcW w:w="1039" w:type="pct"/>
            <w:tcBorders>
              <w:top w:val="nil"/>
              <w:bottom w:val="nil"/>
            </w:tcBorders>
            <w:vAlign w:val="center"/>
          </w:tcPr>
          <w:p w14:paraId="734451DC" w14:textId="77777777" w:rsidR="005A5A0A" w:rsidRPr="002C63D0" w:rsidRDefault="005A5A0A" w:rsidP="00E55FD2">
            <w:pPr>
              <w:jc w:val="center"/>
              <w:rPr>
                <w:rFonts w:eastAsiaTheme="minorEastAsia" w:cs="Arial"/>
                <w:szCs w:val="18"/>
                <w:lang w:val="en-US" w:eastAsia="zh-CN"/>
              </w:rPr>
            </w:pPr>
            <w:r w:rsidRPr="002C63D0">
              <w:rPr>
                <w:rFonts w:eastAsiaTheme="minorEastAsia" w:cs="Arial"/>
                <w:szCs w:val="18"/>
                <w:lang w:val="en-US" w:eastAsia="zh-CN"/>
              </w:rPr>
              <w:t>0.0370</w:t>
            </w:r>
          </w:p>
        </w:tc>
        <w:tc>
          <w:tcPr>
            <w:tcW w:w="695" w:type="pct"/>
            <w:tcBorders>
              <w:top w:val="nil"/>
              <w:bottom w:val="nil"/>
            </w:tcBorders>
            <w:vAlign w:val="center"/>
          </w:tcPr>
          <w:p w14:paraId="1F056487" w14:textId="77777777" w:rsidR="005A5A0A" w:rsidRPr="002C63D0" w:rsidRDefault="005A5A0A" w:rsidP="00E55FD2">
            <w:pPr>
              <w:jc w:val="center"/>
              <w:rPr>
                <w:rFonts w:eastAsiaTheme="minorEastAsia" w:cs="Arial"/>
                <w:szCs w:val="18"/>
                <w:lang w:val="en-US" w:eastAsia="zh-CN"/>
              </w:rPr>
            </w:pPr>
            <w:r w:rsidRPr="002C63D0">
              <w:rPr>
                <w:rFonts w:eastAsiaTheme="minorEastAsia" w:cs="Arial"/>
                <w:bCs/>
                <w:szCs w:val="18"/>
                <w:lang w:val="en-US" w:eastAsia="zh-CN"/>
              </w:rPr>
              <w:t xml:space="preserve"> 1.83</w:t>
            </w:r>
          </w:p>
        </w:tc>
      </w:tr>
      <w:tr w:rsidR="005A5A0A" w:rsidRPr="002C63D0" w14:paraId="622DB1CC" w14:textId="77777777" w:rsidTr="005A5A0A">
        <w:trPr>
          <w:jc w:val="center"/>
        </w:trPr>
        <w:tc>
          <w:tcPr>
            <w:tcW w:w="1427" w:type="pct"/>
            <w:tcBorders>
              <w:top w:val="nil"/>
              <w:bottom w:val="nil"/>
            </w:tcBorders>
            <w:vAlign w:val="center"/>
            <w:hideMark/>
          </w:tcPr>
          <w:p w14:paraId="4D6923BE" w14:textId="77777777" w:rsidR="005A5A0A" w:rsidRPr="002C63D0" w:rsidRDefault="005A5A0A" w:rsidP="00E55FD2">
            <w:pPr>
              <w:rPr>
                <w:rFonts w:eastAsiaTheme="minorEastAsia" w:cs="Arial"/>
                <w:szCs w:val="18"/>
                <w:lang w:val="en-US" w:eastAsia="zh-CN"/>
              </w:rPr>
            </w:pPr>
            <w:r w:rsidRPr="002C63D0">
              <w:rPr>
                <w:rFonts w:eastAsiaTheme="minorEastAsia" w:cs="Arial"/>
                <w:szCs w:val="18"/>
                <w:lang w:val="en-US" w:eastAsia="zh-CN"/>
              </w:rPr>
              <w:t>BPY</w:t>
            </w:r>
            <w:r w:rsidRPr="002C63D0">
              <w:rPr>
                <w:rFonts w:eastAsiaTheme="minorEastAsia" w:cs="Arial"/>
                <w:szCs w:val="18"/>
              </w:rPr>
              <w:t>-</w:t>
            </w:r>
            <w:r w:rsidRPr="002C63D0">
              <w:rPr>
                <w:rFonts w:eastAsiaTheme="minorEastAsia" w:cs="Arial"/>
                <w:szCs w:val="18"/>
                <w:lang w:val="en-US" w:eastAsia="zh-CN"/>
              </w:rPr>
              <w:t>CTF</w:t>
            </w:r>
            <w:r w:rsidRPr="002C63D0">
              <w:rPr>
                <w:rFonts w:eastAsiaTheme="minorEastAsia" w:cs="Arial"/>
                <w:szCs w:val="18"/>
              </w:rPr>
              <w:t>-</w:t>
            </w:r>
            <w:r w:rsidRPr="002C63D0">
              <w:rPr>
                <w:rFonts w:eastAsiaTheme="minorEastAsia" w:cs="Arial"/>
                <w:szCs w:val="18"/>
                <w:lang w:val="en-US" w:eastAsia="zh-CN"/>
              </w:rPr>
              <w:t>Pd</w:t>
            </w:r>
            <w:r w:rsidRPr="002C63D0">
              <w:rPr>
                <w:rFonts w:eastAsiaTheme="minorEastAsia" w:cs="Arial"/>
                <w:szCs w:val="18"/>
                <w:vertAlign w:val="superscript"/>
                <w:lang w:val="en-US" w:eastAsia="zh-CN"/>
              </w:rPr>
              <w:t>2+</w:t>
            </w:r>
          </w:p>
        </w:tc>
        <w:tc>
          <w:tcPr>
            <w:tcW w:w="1126" w:type="pct"/>
            <w:tcBorders>
              <w:top w:val="nil"/>
              <w:bottom w:val="nil"/>
            </w:tcBorders>
            <w:vAlign w:val="center"/>
          </w:tcPr>
          <w:p w14:paraId="558D1D7E" w14:textId="77777777" w:rsidR="005A5A0A" w:rsidRPr="002C63D0" w:rsidRDefault="005A5A0A" w:rsidP="00E55FD2">
            <w:pPr>
              <w:jc w:val="center"/>
              <w:rPr>
                <w:rFonts w:eastAsiaTheme="minorEastAsia" w:cs="Arial"/>
                <w:szCs w:val="18"/>
                <w:lang w:val="en-US" w:eastAsia="zh-CN"/>
              </w:rPr>
            </w:pPr>
            <w:r w:rsidRPr="002C63D0">
              <w:rPr>
                <w:rFonts w:eastAsiaTheme="minorEastAsia" w:cs="Arial"/>
                <w:szCs w:val="18"/>
                <w:lang w:val="en-US" w:eastAsia="zh-CN"/>
              </w:rPr>
              <w:t xml:space="preserve"> 99</w:t>
            </w:r>
          </w:p>
        </w:tc>
        <w:tc>
          <w:tcPr>
            <w:tcW w:w="714" w:type="pct"/>
            <w:tcBorders>
              <w:top w:val="nil"/>
              <w:bottom w:val="nil"/>
            </w:tcBorders>
            <w:vAlign w:val="center"/>
          </w:tcPr>
          <w:p w14:paraId="21B15313" w14:textId="77777777" w:rsidR="005A5A0A" w:rsidRPr="002C63D0" w:rsidRDefault="005A5A0A" w:rsidP="00E55FD2">
            <w:pPr>
              <w:jc w:val="center"/>
              <w:rPr>
                <w:rFonts w:eastAsiaTheme="minorEastAsia" w:cs="Arial"/>
                <w:szCs w:val="18"/>
                <w:lang w:val="en-US" w:eastAsia="zh-CN"/>
              </w:rPr>
            </w:pPr>
            <w:r w:rsidRPr="002C63D0">
              <w:rPr>
                <w:rFonts w:eastAsiaTheme="minorEastAsia" w:cs="Arial"/>
                <w:szCs w:val="18"/>
                <w:lang w:val="en-US" w:eastAsia="zh-CN"/>
              </w:rPr>
              <w:t>51.5</w:t>
            </w:r>
          </w:p>
        </w:tc>
        <w:tc>
          <w:tcPr>
            <w:tcW w:w="1039" w:type="pct"/>
            <w:tcBorders>
              <w:top w:val="nil"/>
              <w:bottom w:val="nil"/>
            </w:tcBorders>
            <w:vAlign w:val="center"/>
          </w:tcPr>
          <w:p w14:paraId="2ACCD3C0" w14:textId="77777777" w:rsidR="005A5A0A" w:rsidRPr="002C63D0" w:rsidRDefault="005A5A0A" w:rsidP="00E55FD2">
            <w:pPr>
              <w:jc w:val="center"/>
              <w:rPr>
                <w:rFonts w:eastAsiaTheme="minorEastAsia" w:cs="Arial"/>
                <w:szCs w:val="18"/>
                <w:lang w:val="en-US" w:eastAsia="zh-CN"/>
              </w:rPr>
            </w:pPr>
            <w:r w:rsidRPr="002C63D0">
              <w:rPr>
                <w:rFonts w:eastAsiaTheme="minorEastAsia" w:cs="Arial"/>
                <w:szCs w:val="18"/>
                <w:lang w:val="en-US" w:eastAsia="zh-CN"/>
              </w:rPr>
              <w:t>0.0690</w:t>
            </w:r>
          </w:p>
        </w:tc>
        <w:tc>
          <w:tcPr>
            <w:tcW w:w="695" w:type="pct"/>
            <w:tcBorders>
              <w:top w:val="nil"/>
              <w:bottom w:val="nil"/>
            </w:tcBorders>
            <w:vAlign w:val="center"/>
          </w:tcPr>
          <w:p w14:paraId="0EE42A0B" w14:textId="77777777" w:rsidR="005A5A0A" w:rsidRPr="002C63D0" w:rsidRDefault="005A5A0A" w:rsidP="00E55FD2">
            <w:pPr>
              <w:jc w:val="center"/>
              <w:rPr>
                <w:rFonts w:eastAsiaTheme="minorEastAsia" w:cs="Arial"/>
                <w:szCs w:val="18"/>
                <w:lang w:val="en-US" w:eastAsia="zh-CN"/>
              </w:rPr>
            </w:pPr>
            <w:r w:rsidRPr="002C63D0">
              <w:rPr>
                <w:rFonts w:eastAsiaTheme="minorEastAsia" w:cs="Arial"/>
                <w:bCs/>
                <w:szCs w:val="18"/>
                <w:lang w:val="en-US" w:eastAsia="zh-CN"/>
              </w:rPr>
              <w:t xml:space="preserve"> 8.68</w:t>
            </w:r>
          </w:p>
        </w:tc>
      </w:tr>
      <w:tr w:rsidR="005A5A0A" w:rsidRPr="002C63D0" w14:paraId="489E3517" w14:textId="77777777" w:rsidTr="005A5A0A">
        <w:trPr>
          <w:jc w:val="center"/>
        </w:trPr>
        <w:tc>
          <w:tcPr>
            <w:tcW w:w="1427" w:type="pct"/>
            <w:tcBorders>
              <w:top w:val="nil"/>
              <w:bottom w:val="nil"/>
            </w:tcBorders>
            <w:vAlign w:val="center"/>
            <w:hideMark/>
          </w:tcPr>
          <w:p w14:paraId="0E0ADC18" w14:textId="77777777" w:rsidR="005A5A0A" w:rsidRPr="002C63D0" w:rsidRDefault="005A5A0A" w:rsidP="00E55FD2">
            <w:pPr>
              <w:rPr>
                <w:rFonts w:eastAsiaTheme="minorEastAsia" w:cs="Arial"/>
                <w:szCs w:val="18"/>
                <w:lang w:val="en-US" w:eastAsia="zh-CN"/>
              </w:rPr>
            </w:pPr>
            <w:r w:rsidRPr="002C63D0">
              <w:rPr>
                <w:rFonts w:eastAsiaTheme="minorEastAsia" w:cs="Arial"/>
                <w:szCs w:val="18"/>
                <w:lang w:val="en-US" w:eastAsia="zh-CN"/>
              </w:rPr>
              <w:t>BPY</w:t>
            </w:r>
            <w:r w:rsidRPr="002C63D0">
              <w:rPr>
                <w:rFonts w:eastAsiaTheme="minorEastAsia" w:cs="Arial"/>
                <w:szCs w:val="18"/>
              </w:rPr>
              <w:t>-</w:t>
            </w:r>
            <w:r w:rsidRPr="002C63D0">
              <w:rPr>
                <w:rFonts w:eastAsiaTheme="minorEastAsia" w:cs="Arial"/>
                <w:szCs w:val="18"/>
                <w:lang w:val="en-US" w:eastAsia="zh-CN"/>
              </w:rPr>
              <w:t>CTF</w:t>
            </w:r>
            <w:r w:rsidRPr="002C63D0">
              <w:rPr>
                <w:rFonts w:eastAsiaTheme="minorEastAsia" w:cs="Arial"/>
                <w:szCs w:val="18"/>
              </w:rPr>
              <w:t>-</w:t>
            </w:r>
            <w:r w:rsidRPr="002C63D0">
              <w:rPr>
                <w:rFonts w:eastAsiaTheme="minorEastAsia" w:cs="Arial"/>
                <w:szCs w:val="18"/>
                <w:lang w:val="en-US" w:eastAsia="zh-CN"/>
              </w:rPr>
              <w:t>Pt</w:t>
            </w:r>
            <w:r w:rsidRPr="002C63D0">
              <w:rPr>
                <w:rFonts w:eastAsiaTheme="minorEastAsia" w:cs="Arial"/>
                <w:szCs w:val="18"/>
                <w:vertAlign w:val="superscript"/>
                <w:lang w:val="en-US" w:eastAsia="zh-CN"/>
              </w:rPr>
              <w:t>2+</w:t>
            </w:r>
          </w:p>
        </w:tc>
        <w:tc>
          <w:tcPr>
            <w:tcW w:w="1126" w:type="pct"/>
            <w:tcBorders>
              <w:top w:val="nil"/>
              <w:bottom w:val="nil"/>
            </w:tcBorders>
            <w:vAlign w:val="center"/>
          </w:tcPr>
          <w:p w14:paraId="51AA374B" w14:textId="77777777" w:rsidR="005A5A0A" w:rsidRPr="002C63D0" w:rsidRDefault="005A5A0A" w:rsidP="00E55FD2">
            <w:pPr>
              <w:jc w:val="center"/>
              <w:rPr>
                <w:rFonts w:eastAsiaTheme="minorEastAsia" w:cs="Arial"/>
                <w:szCs w:val="18"/>
                <w:lang w:val="en-US" w:eastAsia="zh-CN"/>
              </w:rPr>
            </w:pPr>
            <w:r w:rsidRPr="002C63D0">
              <w:rPr>
                <w:rFonts w:eastAsiaTheme="minorEastAsia" w:cs="Arial"/>
                <w:szCs w:val="18"/>
                <w:lang w:val="en-US" w:eastAsia="zh-CN"/>
              </w:rPr>
              <w:t xml:space="preserve"> 66</w:t>
            </w:r>
          </w:p>
        </w:tc>
        <w:tc>
          <w:tcPr>
            <w:tcW w:w="714" w:type="pct"/>
            <w:tcBorders>
              <w:top w:val="nil"/>
              <w:bottom w:val="nil"/>
            </w:tcBorders>
            <w:vAlign w:val="center"/>
          </w:tcPr>
          <w:p w14:paraId="0A182964" w14:textId="77777777" w:rsidR="005A5A0A" w:rsidRPr="002C63D0" w:rsidRDefault="005A5A0A" w:rsidP="00E55FD2">
            <w:pPr>
              <w:jc w:val="center"/>
              <w:rPr>
                <w:rFonts w:eastAsiaTheme="minorEastAsia" w:cs="Arial"/>
                <w:szCs w:val="18"/>
                <w:lang w:val="en-US" w:eastAsia="zh-CN"/>
              </w:rPr>
            </w:pPr>
            <w:r w:rsidRPr="002C63D0">
              <w:rPr>
                <w:rFonts w:eastAsiaTheme="minorEastAsia" w:cs="Arial"/>
                <w:szCs w:val="18"/>
                <w:lang w:val="en-US" w:eastAsia="zh-CN"/>
              </w:rPr>
              <w:t>47.1</w:t>
            </w:r>
          </w:p>
        </w:tc>
        <w:tc>
          <w:tcPr>
            <w:tcW w:w="1039" w:type="pct"/>
            <w:tcBorders>
              <w:top w:val="nil"/>
              <w:bottom w:val="nil"/>
            </w:tcBorders>
            <w:vAlign w:val="center"/>
          </w:tcPr>
          <w:p w14:paraId="5BF89F71" w14:textId="77777777" w:rsidR="005A5A0A" w:rsidRPr="002C63D0" w:rsidRDefault="005A5A0A" w:rsidP="00E55FD2">
            <w:pPr>
              <w:jc w:val="center"/>
              <w:rPr>
                <w:rFonts w:eastAsiaTheme="minorEastAsia" w:cs="Arial"/>
                <w:szCs w:val="18"/>
                <w:lang w:val="en-US" w:eastAsia="zh-CN"/>
              </w:rPr>
            </w:pPr>
            <w:r w:rsidRPr="002C63D0">
              <w:rPr>
                <w:rFonts w:eastAsiaTheme="minorEastAsia" w:cs="Arial"/>
                <w:szCs w:val="18"/>
                <w:lang w:val="en-US" w:eastAsia="zh-CN"/>
              </w:rPr>
              <w:t>0.3300</w:t>
            </w:r>
          </w:p>
        </w:tc>
        <w:tc>
          <w:tcPr>
            <w:tcW w:w="695" w:type="pct"/>
            <w:tcBorders>
              <w:top w:val="nil"/>
              <w:bottom w:val="nil"/>
            </w:tcBorders>
            <w:vAlign w:val="center"/>
          </w:tcPr>
          <w:p w14:paraId="6C09A224" w14:textId="77777777" w:rsidR="005A5A0A" w:rsidRPr="002C63D0" w:rsidRDefault="005A5A0A" w:rsidP="00E55FD2">
            <w:pPr>
              <w:jc w:val="center"/>
              <w:rPr>
                <w:rFonts w:eastAsiaTheme="minorEastAsia" w:cs="Arial"/>
                <w:szCs w:val="18"/>
                <w:lang w:val="en-US" w:eastAsia="zh-CN"/>
              </w:rPr>
            </w:pPr>
            <w:r w:rsidRPr="002C63D0">
              <w:rPr>
                <w:rFonts w:eastAsiaTheme="minorEastAsia" w:cs="Arial"/>
                <w:bCs/>
                <w:szCs w:val="18"/>
                <w:lang w:val="en-US" w:eastAsia="zh-CN"/>
              </w:rPr>
              <w:t>11.10</w:t>
            </w:r>
          </w:p>
        </w:tc>
      </w:tr>
      <w:tr w:rsidR="005A5A0A" w:rsidRPr="002C63D0" w14:paraId="03128496" w14:textId="77777777" w:rsidTr="005A5A0A">
        <w:trPr>
          <w:jc w:val="center"/>
        </w:trPr>
        <w:tc>
          <w:tcPr>
            <w:tcW w:w="1427" w:type="pct"/>
            <w:tcBorders>
              <w:top w:val="nil"/>
              <w:bottom w:val="nil"/>
            </w:tcBorders>
            <w:vAlign w:val="center"/>
          </w:tcPr>
          <w:p w14:paraId="7867907D" w14:textId="77777777" w:rsidR="005A5A0A" w:rsidRPr="002C63D0" w:rsidDel="00241245" w:rsidRDefault="005A5A0A" w:rsidP="00E55FD2">
            <w:pPr>
              <w:rPr>
                <w:rFonts w:eastAsiaTheme="minorEastAsia" w:cs="Arial"/>
                <w:bCs/>
                <w:szCs w:val="18"/>
                <w:lang w:eastAsia="zh-CN"/>
              </w:rPr>
            </w:pPr>
            <w:proofErr w:type="spellStart"/>
            <w:r w:rsidRPr="002C63D0">
              <w:rPr>
                <w:rFonts w:eastAsiaTheme="minorEastAsia" w:cs="Arial"/>
                <w:bCs/>
                <w:szCs w:val="18"/>
                <w:lang w:eastAsia="zh-CN"/>
              </w:rPr>
              <w:t>BPY</w:t>
            </w:r>
            <w:r w:rsidRPr="002C63D0">
              <w:rPr>
                <w:rFonts w:eastAsiaTheme="minorEastAsia" w:cs="Arial"/>
                <w:bCs/>
                <w:szCs w:val="18"/>
              </w:rPr>
              <w:t>-</w:t>
            </w:r>
            <w:r w:rsidRPr="002C63D0">
              <w:rPr>
                <w:rFonts w:eastAsiaTheme="minorEastAsia" w:cs="Arial"/>
                <w:bCs/>
                <w:szCs w:val="18"/>
                <w:lang w:eastAsia="zh-CN"/>
              </w:rPr>
              <w:t>CTF@Cu-MC</w:t>
            </w:r>
            <w:proofErr w:type="spellEnd"/>
          </w:p>
        </w:tc>
        <w:tc>
          <w:tcPr>
            <w:tcW w:w="1126" w:type="pct"/>
            <w:tcBorders>
              <w:top w:val="nil"/>
              <w:bottom w:val="nil"/>
            </w:tcBorders>
            <w:vAlign w:val="center"/>
          </w:tcPr>
          <w:p w14:paraId="381F0325"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bCs/>
                <w:szCs w:val="18"/>
                <w:lang w:val="en-US" w:eastAsia="zh-CN"/>
              </w:rPr>
              <w:t>470</w:t>
            </w:r>
          </w:p>
        </w:tc>
        <w:tc>
          <w:tcPr>
            <w:tcW w:w="714" w:type="pct"/>
            <w:tcBorders>
              <w:top w:val="nil"/>
              <w:bottom w:val="nil"/>
            </w:tcBorders>
            <w:vAlign w:val="center"/>
          </w:tcPr>
          <w:p w14:paraId="18C88679"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bCs/>
                <w:szCs w:val="18"/>
                <w:lang w:val="en-US" w:eastAsia="zh-CN"/>
              </w:rPr>
              <w:t>95.6</w:t>
            </w:r>
          </w:p>
        </w:tc>
        <w:tc>
          <w:tcPr>
            <w:tcW w:w="1039" w:type="pct"/>
            <w:tcBorders>
              <w:top w:val="nil"/>
              <w:bottom w:val="nil"/>
            </w:tcBorders>
            <w:vAlign w:val="center"/>
          </w:tcPr>
          <w:p w14:paraId="5FDB963D"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bCs/>
                <w:szCs w:val="18"/>
                <w:lang w:val="en-US" w:eastAsia="zh-CN"/>
              </w:rPr>
              <w:t>0.0020</w:t>
            </w:r>
          </w:p>
        </w:tc>
        <w:tc>
          <w:tcPr>
            <w:tcW w:w="695" w:type="pct"/>
            <w:tcBorders>
              <w:top w:val="nil"/>
              <w:bottom w:val="nil"/>
            </w:tcBorders>
            <w:vAlign w:val="center"/>
          </w:tcPr>
          <w:p w14:paraId="061F8A8A"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bCs/>
                <w:szCs w:val="18"/>
                <w:lang w:val="en-US" w:eastAsia="zh-CN"/>
              </w:rPr>
              <w:t xml:space="preserve"> 0.08</w:t>
            </w:r>
          </w:p>
        </w:tc>
      </w:tr>
      <w:tr w:rsidR="005A5A0A" w:rsidRPr="002C63D0" w14:paraId="6B7AE2F0" w14:textId="77777777" w:rsidTr="005A5A0A">
        <w:trPr>
          <w:jc w:val="center"/>
        </w:trPr>
        <w:tc>
          <w:tcPr>
            <w:tcW w:w="1427" w:type="pct"/>
            <w:tcBorders>
              <w:top w:val="nil"/>
              <w:bottom w:val="nil"/>
            </w:tcBorders>
            <w:vAlign w:val="center"/>
          </w:tcPr>
          <w:p w14:paraId="787527A9" w14:textId="77777777" w:rsidR="005A5A0A" w:rsidRPr="002C63D0" w:rsidDel="00241245" w:rsidRDefault="005A5A0A" w:rsidP="00E55FD2">
            <w:pPr>
              <w:rPr>
                <w:rFonts w:eastAsiaTheme="minorEastAsia" w:cs="Arial"/>
                <w:bCs/>
                <w:szCs w:val="18"/>
                <w:lang w:eastAsia="zh-CN"/>
              </w:rPr>
            </w:pPr>
            <w:proofErr w:type="spellStart"/>
            <w:r w:rsidRPr="002C63D0">
              <w:rPr>
                <w:rFonts w:eastAsiaTheme="minorEastAsia" w:cs="Arial"/>
                <w:szCs w:val="18"/>
                <w:lang w:eastAsia="zh-CN"/>
              </w:rPr>
              <w:t>BPY</w:t>
            </w:r>
            <w:r w:rsidRPr="002C63D0">
              <w:rPr>
                <w:rFonts w:eastAsiaTheme="minorEastAsia" w:cs="Arial"/>
                <w:szCs w:val="18"/>
              </w:rPr>
              <w:t>-</w:t>
            </w:r>
            <w:r w:rsidRPr="002C63D0">
              <w:rPr>
                <w:rFonts w:eastAsiaTheme="minorEastAsia" w:cs="Arial"/>
                <w:szCs w:val="18"/>
                <w:lang w:eastAsia="zh-CN"/>
              </w:rPr>
              <w:t>CTF@Co-MC</w:t>
            </w:r>
            <w:proofErr w:type="spellEnd"/>
          </w:p>
        </w:tc>
        <w:tc>
          <w:tcPr>
            <w:tcW w:w="1126" w:type="pct"/>
            <w:tcBorders>
              <w:top w:val="nil"/>
              <w:bottom w:val="nil"/>
            </w:tcBorders>
            <w:vAlign w:val="center"/>
          </w:tcPr>
          <w:p w14:paraId="417F6EF0"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234</w:t>
            </w:r>
          </w:p>
        </w:tc>
        <w:tc>
          <w:tcPr>
            <w:tcW w:w="714" w:type="pct"/>
            <w:tcBorders>
              <w:top w:val="nil"/>
              <w:bottom w:val="nil"/>
            </w:tcBorders>
            <w:vAlign w:val="center"/>
          </w:tcPr>
          <w:p w14:paraId="50CFD75C"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82.0</w:t>
            </w:r>
          </w:p>
        </w:tc>
        <w:tc>
          <w:tcPr>
            <w:tcW w:w="1039" w:type="pct"/>
            <w:tcBorders>
              <w:top w:val="nil"/>
              <w:bottom w:val="nil"/>
            </w:tcBorders>
            <w:vAlign w:val="center"/>
          </w:tcPr>
          <w:p w14:paraId="5085CD05"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0.0160</w:t>
            </w:r>
          </w:p>
        </w:tc>
        <w:tc>
          <w:tcPr>
            <w:tcW w:w="695" w:type="pct"/>
            <w:tcBorders>
              <w:top w:val="nil"/>
              <w:bottom w:val="nil"/>
            </w:tcBorders>
            <w:vAlign w:val="center"/>
          </w:tcPr>
          <w:p w14:paraId="38172889"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bCs/>
                <w:szCs w:val="18"/>
                <w:lang w:val="en-US" w:eastAsia="zh-CN"/>
              </w:rPr>
              <w:t xml:space="preserve"> 1.51</w:t>
            </w:r>
          </w:p>
        </w:tc>
      </w:tr>
      <w:tr w:rsidR="005A5A0A" w:rsidRPr="002C63D0" w14:paraId="7318A219" w14:textId="77777777" w:rsidTr="005A5A0A">
        <w:trPr>
          <w:jc w:val="center"/>
        </w:trPr>
        <w:tc>
          <w:tcPr>
            <w:tcW w:w="1427" w:type="pct"/>
            <w:tcBorders>
              <w:top w:val="nil"/>
              <w:bottom w:val="nil"/>
            </w:tcBorders>
            <w:vAlign w:val="center"/>
          </w:tcPr>
          <w:p w14:paraId="646102DA" w14:textId="77777777" w:rsidR="005A5A0A" w:rsidRPr="002C63D0" w:rsidDel="00241245" w:rsidRDefault="005A5A0A" w:rsidP="00E55FD2">
            <w:pPr>
              <w:rPr>
                <w:rFonts w:eastAsiaTheme="minorEastAsia" w:cs="Arial"/>
                <w:bCs/>
                <w:szCs w:val="18"/>
                <w:lang w:eastAsia="zh-CN"/>
              </w:rPr>
            </w:pPr>
            <w:proofErr w:type="spellStart"/>
            <w:r w:rsidRPr="002C63D0">
              <w:rPr>
                <w:rFonts w:eastAsiaTheme="minorEastAsia" w:cs="Arial"/>
                <w:szCs w:val="18"/>
                <w:lang w:eastAsia="zh-CN"/>
              </w:rPr>
              <w:t>BPY</w:t>
            </w:r>
            <w:r w:rsidRPr="002C63D0">
              <w:rPr>
                <w:rFonts w:eastAsiaTheme="minorEastAsia" w:cs="Arial"/>
                <w:szCs w:val="18"/>
              </w:rPr>
              <w:t>-</w:t>
            </w:r>
            <w:r w:rsidRPr="002C63D0">
              <w:rPr>
                <w:rFonts w:eastAsiaTheme="minorEastAsia" w:cs="Arial"/>
                <w:szCs w:val="18"/>
                <w:lang w:eastAsia="zh-CN"/>
              </w:rPr>
              <w:t>CTF@Ni-MC</w:t>
            </w:r>
            <w:proofErr w:type="spellEnd"/>
          </w:p>
        </w:tc>
        <w:tc>
          <w:tcPr>
            <w:tcW w:w="1126" w:type="pct"/>
            <w:tcBorders>
              <w:top w:val="nil"/>
              <w:bottom w:val="nil"/>
            </w:tcBorders>
            <w:vAlign w:val="center"/>
          </w:tcPr>
          <w:p w14:paraId="78B75429"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213</w:t>
            </w:r>
          </w:p>
        </w:tc>
        <w:tc>
          <w:tcPr>
            <w:tcW w:w="714" w:type="pct"/>
            <w:tcBorders>
              <w:top w:val="nil"/>
              <w:bottom w:val="nil"/>
            </w:tcBorders>
            <w:vAlign w:val="center"/>
          </w:tcPr>
          <w:p w14:paraId="2C24A979"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80.7</w:t>
            </w:r>
          </w:p>
        </w:tc>
        <w:tc>
          <w:tcPr>
            <w:tcW w:w="1039" w:type="pct"/>
            <w:tcBorders>
              <w:top w:val="nil"/>
              <w:bottom w:val="nil"/>
            </w:tcBorders>
            <w:vAlign w:val="center"/>
          </w:tcPr>
          <w:p w14:paraId="1586551C"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0.0430</w:t>
            </w:r>
          </w:p>
        </w:tc>
        <w:tc>
          <w:tcPr>
            <w:tcW w:w="695" w:type="pct"/>
            <w:tcBorders>
              <w:top w:val="nil"/>
              <w:bottom w:val="nil"/>
            </w:tcBorders>
            <w:vAlign w:val="center"/>
          </w:tcPr>
          <w:p w14:paraId="5D7BD7F4"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bCs/>
                <w:szCs w:val="18"/>
                <w:lang w:val="en-US" w:eastAsia="zh-CN"/>
              </w:rPr>
              <w:t xml:space="preserve"> 1.93</w:t>
            </w:r>
          </w:p>
        </w:tc>
      </w:tr>
      <w:tr w:rsidR="005A5A0A" w:rsidRPr="002C63D0" w14:paraId="5B8C9C21" w14:textId="77777777" w:rsidTr="005A5A0A">
        <w:trPr>
          <w:jc w:val="center"/>
        </w:trPr>
        <w:tc>
          <w:tcPr>
            <w:tcW w:w="1427" w:type="pct"/>
            <w:tcBorders>
              <w:top w:val="nil"/>
              <w:bottom w:val="nil"/>
            </w:tcBorders>
            <w:vAlign w:val="center"/>
          </w:tcPr>
          <w:p w14:paraId="130F9FF5" w14:textId="77777777" w:rsidR="005A5A0A" w:rsidRPr="002C63D0" w:rsidDel="00241245" w:rsidRDefault="005A5A0A" w:rsidP="00E55FD2">
            <w:pPr>
              <w:rPr>
                <w:rFonts w:eastAsiaTheme="minorEastAsia" w:cs="Arial"/>
                <w:bCs/>
                <w:szCs w:val="18"/>
                <w:lang w:eastAsia="zh-CN"/>
              </w:rPr>
            </w:pPr>
            <w:proofErr w:type="spellStart"/>
            <w:r w:rsidRPr="002C63D0">
              <w:rPr>
                <w:rFonts w:eastAsiaTheme="minorEastAsia" w:cs="Arial"/>
                <w:szCs w:val="18"/>
                <w:lang w:eastAsia="zh-CN"/>
              </w:rPr>
              <w:t>BPY</w:t>
            </w:r>
            <w:r w:rsidRPr="002C63D0">
              <w:rPr>
                <w:rFonts w:eastAsiaTheme="minorEastAsia" w:cs="Arial"/>
                <w:szCs w:val="18"/>
              </w:rPr>
              <w:t>-</w:t>
            </w:r>
            <w:r w:rsidRPr="002C63D0">
              <w:rPr>
                <w:rFonts w:eastAsiaTheme="minorEastAsia" w:cs="Arial"/>
                <w:szCs w:val="18"/>
                <w:lang w:eastAsia="zh-CN"/>
              </w:rPr>
              <w:t>CTF@Pd-MC</w:t>
            </w:r>
            <w:proofErr w:type="spellEnd"/>
          </w:p>
        </w:tc>
        <w:tc>
          <w:tcPr>
            <w:tcW w:w="1126" w:type="pct"/>
            <w:tcBorders>
              <w:top w:val="nil"/>
              <w:bottom w:val="nil"/>
            </w:tcBorders>
            <w:vAlign w:val="center"/>
          </w:tcPr>
          <w:p w14:paraId="59782BAE"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109</w:t>
            </w:r>
          </w:p>
        </w:tc>
        <w:tc>
          <w:tcPr>
            <w:tcW w:w="714" w:type="pct"/>
            <w:tcBorders>
              <w:top w:val="nil"/>
              <w:bottom w:val="nil"/>
            </w:tcBorders>
            <w:vAlign w:val="center"/>
          </w:tcPr>
          <w:p w14:paraId="72309C75"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61.9</w:t>
            </w:r>
          </w:p>
        </w:tc>
        <w:tc>
          <w:tcPr>
            <w:tcW w:w="1039" w:type="pct"/>
            <w:tcBorders>
              <w:top w:val="nil"/>
              <w:bottom w:val="nil"/>
            </w:tcBorders>
            <w:vAlign w:val="center"/>
          </w:tcPr>
          <w:p w14:paraId="4DEF2412"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0.1900</w:t>
            </w:r>
          </w:p>
        </w:tc>
        <w:tc>
          <w:tcPr>
            <w:tcW w:w="695" w:type="pct"/>
            <w:tcBorders>
              <w:top w:val="nil"/>
              <w:bottom w:val="nil"/>
            </w:tcBorders>
            <w:vAlign w:val="center"/>
          </w:tcPr>
          <w:p w14:paraId="6A47B235"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bCs/>
                <w:szCs w:val="18"/>
                <w:lang w:val="en-US" w:eastAsia="zh-CN"/>
              </w:rPr>
              <w:t xml:space="preserve"> 6.54</w:t>
            </w:r>
          </w:p>
        </w:tc>
      </w:tr>
      <w:tr w:rsidR="005A5A0A" w:rsidRPr="002C63D0" w14:paraId="2E610810" w14:textId="77777777" w:rsidTr="005A5A0A">
        <w:trPr>
          <w:jc w:val="center"/>
        </w:trPr>
        <w:tc>
          <w:tcPr>
            <w:tcW w:w="1427" w:type="pct"/>
            <w:tcBorders>
              <w:top w:val="nil"/>
              <w:bottom w:val="nil"/>
            </w:tcBorders>
            <w:vAlign w:val="center"/>
          </w:tcPr>
          <w:p w14:paraId="3C4E8803" w14:textId="77777777" w:rsidR="005A5A0A" w:rsidRPr="002C63D0" w:rsidDel="00241245" w:rsidRDefault="005A5A0A" w:rsidP="00E55FD2">
            <w:pPr>
              <w:rPr>
                <w:rFonts w:eastAsiaTheme="minorEastAsia" w:cs="Arial"/>
                <w:bCs/>
                <w:szCs w:val="18"/>
                <w:lang w:eastAsia="zh-CN"/>
              </w:rPr>
            </w:pPr>
            <w:proofErr w:type="spellStart"/>
            <w:r w:rsidRPr="002C63D0">
              <w:rPr>
                <w:rFonts w:eastAsiaTheme="minorEastAsia" w:cs="Arial"/>
                <w:szCs w:val="18"/>
                <w:lang w:eastAsia="zh-CN"/>
              </w:rPr>
              <w:t>BPY</w:t>
            </w:r>
            <w:r w:rsidRPr="002C63D0">
              <w:rPr>
                <w:rFonts w:eastAsiaTheme="minorEastAsia" w:cs="Arial"/>
                <w:szCs w:val="18"/>
              </w:rPr>
              <w:t>-</w:t>
            </w:r>
            <w:r w:rsidRPr="002C63D0">
              <w:rPr>
                <w:rFonts w:eastAsiaTheme="minorEastAsia" w:cs="Arial"/>
                <w:szCs w:val="18"/>
                <w:lang w:eastAsia="zh-CN"/>
              </w:rPr>
              <w:t>CTF@Pt-MC</w:t>
            </w:r>
            <w:proofErr w:type="spellEnd"/>
          </w:p>
        </w:tc>
        <w:tc>
          <w:tcPr>
            <w:tcW w:w="1126" w:type="pct"/>
            <w:tcBorders>
              <w:top w:val="nil"/>
              <w:bottom w:val="nil"/>
            </w:tcBorders>
            <w:vAlign w:val="center"/>
          </w:tcPr>
          <w:p w14:paraId="2BC4B5C1"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117</w:t>
            </w:r>
          </w:p>
        </w:tc>
        <w:tc>
          <w:tcPr>
            <w:tcW w:w="714" w:type="pct"/>
            <w:tcBorders>
              <w:top w:val="nil"/>
              <w:bottom w:val="nil"/>
            </w:tcBorders>
            <w:vAlign w:val="center"/>
          </w:tcPr>
          <w:p w14:paraId="347D7EB6"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62.0</w:t>
            </w:r>
          </w:p>
        </w:tc>
        <w:tc>
          <w:tcPr>
            <w:tcW w:w="1039" w:type="pct"/>
            <w:tcBorders>
              <w:top w:val="nil"/>
              <w:bottom w:val="nil"/>
            </w:tcBorders>
            <w:vAlign w:val="center"/>
          </w:tcPr>
          <w:p w14:paraId="4D72DE8A"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0.1700</w:t>
            </w:r>
          </w:p>
        </w:tc>
        <w:tc>
          <w:tcPr>
            <w:tcW w:w="695" w:type="pct"/>
            <w:tcBorders>
              <w:top w:val="nil"/>
              <w:bottom w:val="nil"/>
            </w:tcBorders>
            <w:vAlign w:val="center"/>
          </w:tcPr>
          <w:p w14:paraId="4AD0267B"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bCs/>
                <w:szCs w:val="18"/>
                <w:lang w:val="en-US" w:eastAsia="zh-CN"/>
              </w:rPr>
              <w:t xml:space="preserve"> 6.20</w:t>
            </w:r>
          </w:p>
        </w:tc>
      </w:tr>
      <w:tr w:rsidR="005A5A0A" w:rsidRPr="002C63D0" w14:paraId="4699FD43" w14:textId="77777777" w:rsidTr="005A5A0A">
        <w:trPr>
          <w:jc w:val="center"/>
        </w:trPr>
        <w:tc>
          <w:tcPr>
            <w:tcW w:w="1427" w:type="pct"/>
            <w:tcBorders>
              <w:top w:val="nil"/>
              <w:bottom w:val="nil"/>
            </w:tcBorders>
            <w:vAlign w:val="center"/>
          </w:tcPr>
          <w:p w14:paraId="5B7F1D4F" w14:textId="77777777" w:rsidR="005A5A0A" w:rsidRPr="002C63D0" w:rsidDel="00241245" w:rsidRDefault="005A5A0A" w:rsidP="00E55FD2">
            <w:pPr>
              <w:rPr>
                <w:rFonts w:eastAsiaTheme="minorEastAsia" w:cs="Arial"/>
                <w:bCs/>
                <w:szCs w:val="18"/>
                <w:lang w:val="en-US" w:eastAsia="zh-CN"/>
              </w:rPr>
            </w:pPr>
            <w:r w:rsidRPr="002C63D0">
              <w:rPr>
                <w:rFonts w:eastAsiaTheme="minorEastAsia" w:cs="Arial"/>
                <w:szCs w:val="18"/>
                <w:lang w:val="en-US" w:eastAsia="zh-CN"/>
              </w:rPr>
              <w:t>DCP</w:t>
            </w:r>
            <w:r w:rsidRPr="002C63D0">
              <w:rPr>
                <w:rFonts w:eastAsiaTheme="minorEastAsia" w:cs="Arial"/>
                <w:szCs w:val="18"/>
              </w:rPr>
              <w:t>-</w:t>
            </w:r>
            <w:r w:rsidRPr="002C63D0">
              <w:rPr>
                <w:rFonts w:eastAsiaTheme="minorEastAsia" w:cs="Arial"/>
                <w:szCs w:val="18"/>
                <w:lang w:val="en-US" w:eastAsia="zh-CN"/>
              </w:rPr>
              <w:t>CTF</w:t>
            </w:r>
          </w:p>
        </w:tc>
        <w:tc>
          <w:tcPr>
            <w:tcW w:w="1126" w:type="pct"/>
            <w:tcBorders>
              <w:top w:val="nil"/>
              <w:bottom w:val="nil"/>
            </w:tcBorders>
            <w:vAlign w:val="center"/>
          </w:tcPr>
          <w:p w14:paraId="36945530"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155</w:t>
            </w:r>
          </w:p>
        </w:tc>
        <w:tc>
          <w:tcPr>
            <w:tcW w:w="714" w:type="pct"/>
            <w:tcBorders>
              <w:top w:val="nil"/>
              <w:bottom w:val="nil"/>
            </w:tcBorders>
            <w:vAlign w:val="center"/>
          </w:tcPr>
          <w:p w14:paraId="7394E515"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53.4</w:t>
            </w:r>
          </w:p>
        </w:tc>
        <w:tc>
          <w:tcPr>
            <w:tcW w:w="1039" w:type="pct"/>
            <w:tcBorders>
              <w:top w:val="nil"/>
              <w:bottom w:val="nil"/>
            </w:tcBorders>
            <w:vAlign w:val="center"/>
          </w:tcPr>
          <w:p w14:paraId="32253DE2"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0.0340</w:t>
            </w:r>
          </w:p>
        </w:tc>
        <w:tc>
          <w:tcPr>
            <w:tcW w:w="695" w:type="pct"/>
            <w:tcBorders>
              <w:top w:val="nil"/>
              <w:bottom w:val="nil"/>
            </w:tcBorders>
            <w:vAlign w:val="center"/>
          </w:tcPr>
          <w:p w14:paraId="59C3C644"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bCs/>
                <w:szCs w:val="18"/>
                <w:lang w:val="en-US" w:eastAsia="zh-CN"/>
              </w:rPr>
              <w:t xml:space="preserve"> 3.77</w:t>
            </w:r>
          </w:p>
        </w:tc>
      </w:tr>
      <w:tr w:rsidR="005A5A0A" w:rsidRPr="002C63D0" w14:paraId="591F878D" w14:textId="77777777" w:rsidTr="005A5A0A">
        <w:trPr>
          <w:jc w:val="center"/>
        </w:trPr>
        <w:tc>
          <w:tcPr>
            <w:tcW w:w="1427" w:type="pct"/>
            <w:tcBorders>
              <w:top w:val="nil"/>
              <w:bottom w:val="nil"/>
            </w:tcBorders>
            <w:vAlign w:val="center"/>
          </w:tcPr>
          <w:p w14:paraId="1C95D606" w14:textId="77777777" w:rsidR="005A5A0A" w:rsidRPr="002C63D0" w:rsidDel="00241245" w:rsidRDefault="005A5A0A" w:rsidP="00E55FD2">
            <w:pPr>
              <w:rPr>
                <w:rFonts w:eastAsiaTheme="minorEastAsia" w:cs="Arial"/>
                <w:bCs/>
                <w:szCs w:val="18"/>
                <w:lang w:val="en-US" w:eastAsia="zh-CN"/>
              </w:rPr>
            </w:pPr>
            <w:r w:rsidRPr="002C63D0">
              <w:rPr>
                <w:rFonts w:eastAsiaTheme="minorEastAsia" w:cs="Arial"/>
                <w:szCs w:val="18"/>
                <w:lang w:val="en-US" w:eastAsia="zh-CN"/>
              </w:rPr>
              <w:lastRenderedPageBreak/>
              <w:t>DCP</w:t>
            </w:r>
            <w:r w:rsidRPr="002C63D0">
              <w:rPr>
                <w:rFonts w:eastAsiaTheme="minorEastAsia" w:cs="Arial"/>
                <w:szCs w:val="18"/>
              </w:rPr>
              <w:t>-</w:t>
            </w:r>
            <w:r w:rsidRPr="002C63D0">
              <w:rPr>
                <w:rFonts w:eastAsiaTheme="minorEastAsia" w:cs="Arial"/>
                <w:szCs w:val="18"/>
                <w:lang w:val="en-US" w:eastAsia="zh-CN"/>
              </w:rPr>
              <w:t>CTF</w:t>
            </w:r>
            <w:r w:rsidRPr="002C63D0">
              <w:rPr>
                <w:rFonts w:eastAsiaTheme="minorEastAsia" w:cs="Arial"/>
                <w:szCs w:val="18"/>
              </w:rPr>
              <w:t>-</w:t>
            </w:r>
            <w:r w:rsidRPr="002C63D0">
              <w:rPr>
                <w:rFonts w:eastAsiaTheme="minorEastAsia" w:cs="Arial"/>
                <w:szCs w:val="18"/>
                <w:lang w:val="en-US" w:eastAsia="zh-CN"/>
              </w:rPr>
              <w:t>Cu</w:t>
            </w:r>
            <w:r w:rsidRPr="002C63D0">
              <w:rPr>
                <w:rFonts w:eastAsiaTheme="minorEastAsia" w:cs="Arial"/>
                <w:szCs w:val="18"/>
                <w:vertAlign w:val="superscript"/>
                <w:lang w:val="en-US" w:eastAsia="zh-CN"/>
              </w:rPr>
              <w:t>2+</w:t>
            </w:r>
          </w:p>
        </w:tc>
        <w:tc>
          <w:tcPr>
            <w:tcW w:w="1126" w:type="pct"/>
            <w:tcBorders>
              <w:top w:val="nil"/>
              <w:bottom w:val="nil"/>
            </w:tcBorders>
            <w:vAlign w:val="center"/>
          </w:tcPr>
          <w:p w14:paraId="3B40601F"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162</w:t>
            </w:r>
          </w:p>
        </w:tc>
        <w:tc>
          <w:tcPr>
            <w:tcW w:w="714" w:type="pct"/>
            <w:tcBorders>
              <w:top w:val="nil"/>
              <w:bottom w:val="nil"/>
            </w:tcBorders>
            <w:vAlign w:val="center"/>
          </w:tcPr>
          <w:p w14:paraId="2FB46B17"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55.3</w:t>
            </w:r>
          </w:p>
        </w:tc>
        <w:tc>
          <w:tcPr>
            <w:tcW w:w="1039" w:type="pct"/>
            <w:tcBorders>
              <w:top w:val="nil"/>
              <w:bottom w:val="nil"/>
            </w:tcBorders>
            <w:vAlign w:val="center"/>
          </w:tcPr>
          <w:p w14:paraId="377D256D"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0.0140</w:t>
            </w:r>
          </w:p>
        </w:tc>
        <w:tc>
          <w:tcPr>
            <w:tcW w:w="695" w:type="pct"/>
            <w:tcBorders>
              <w:top w:val="nil"/>
              <w:bottom w:val="nil"/>
            </w:tcBorders>
            <w:vAlign w:val="center"/>
          </w:tcPr>
          <w:p w14:paraId="571198CB"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bCs/>
                <w:szCs w:val="18"/>
                <w:lang w:val="en-US" w:eastAsia="zh-CN"/>
              </w:rPr>
              <w:t xml:space="preserve"> 3.20</w:t>
            </w:r>
          </w:p>
        </w:tc>
      </w:tr>
      <w:tr w:rsidR="005A5A0A" w:rsidRPr="002C63D0" w14:paraId="1CEF4A33" w14:textId="77777777" w:rsidTr="005A5A0A">
        <w:trPr>
          <w:jc w:val="center"/>
        </w:trPr>
        <w:tc>
          <w:tcPr>
            <w:tcW w:w="1427" w:type="pct"/>
            <w:tcBorders>
              <w:top w:val="nil"/>
              <w:bottom w:val="nil"/>
            </w:tcBorders>
            <w:vAlign w:val="center"/>
          </w:tcPr>
          <w:p w14:paraId="29A003F7" w14:textId="77777777" w:rsidR="005A5A0A" w:rsidRPr="002C63D0" w:rsidDel="00241245" w:rsidRDefault="005A5A0A" w:rsidP="00E55FD2">
            <w:pPr>
              <w:rPr>
                <w:rFonts w:eastAsiaTheme="minorEastAsia" w:cs="Arial"/>
                <w:bCs/>
                <w:szCs w:val="18"/>
                <w:lang w:val="en-US" w:eastAsia="zh-CN"/>
              </w:rPr>
            </w:pPr>
            <w:r w:rsidRPr="002C63D0">
              <w:rPr>
                <w:rFonts w:eastAsiaTheme="minorEastAsia" w:cs="Arial"/>
                <w:szCs w:val="18"/>
                <w:lang w:val="en-US" w:eastAsia="zh-CN"/>
              </w:rPr>
              <w:t>DCP</w:t>
            </w:r>
            <w:r w:rsidRPr="002C63D0">
              <w:rPr>
                <w:rFonts w:eastAsiaTheme="minorEastAsia" w:cs="Arial"/>
                <w:szCs w:val="18"/>
              </w:rPr>
              <w:t>-</w:t>
            </w:r>
            <w:r w:rsidRPr="002C63D0">
              <w:rPr>
                <w:rFonts w:eastAsiaTheme="minorEastAsia" w:cs="Arial"/>
                <w:szCs w:val="18"/>
                <w:lang w:val="en-US" w:eastAsia="zh-CN"/>
              </w:rPr>
              <w:t>CTF</w:t>
            </w:r>
            <w:r w:rsidRPr="002C63D0">
              <w:rPr>
                <w:rFonts w:eastAsiaTheme="minorEastAsia" w:cs="Arial"/>
                <w:szCs w:val="18"/>
              </w:rPr>
              <w:t>-</w:t>
            </w:r>
            <w:r w:rsidRPr="002C63D0">
              <w:rPr>
                <w:rFonts w:eastAsiaTheme="minorEastAsia" w:cs="Arial"/>
                <w:szCs w:val="18"/>
                <w:lang w:val="en-US" w:eastAsia="zh-CN"/>
              </w:rPr>
              <w:t>Co</w:t>
            </w:r>
            <w:r w:rsidRPr="002C63D0">
              <w:rPr>
                <w:rFonts w:eastAsiaTheme="minorEastAsia" w:cs="Arial"/>
                <w:szCs w:val="18"/>
                <w:vertAlign w:val="superscript"/>
                <w:lang w:val="en-US" w:eastAsia="zh-CN"/>
              </w:rPr>
              <w:t>2+</w:t>
            </w:r>
          </w:p>
        </w:tc>
        <w:tc>
          <w:tcPr>
            <w:tcW w:w="1126" w:type="pct"/>
            <w:tcBorders>
              <w:top w:val="nil"/>
              <w:bottom w:val="nil"/>
            </w:tcBorders>
            <w:vAlign w:val="center"/>
          </w:tcPr>
          <w:p w14:paraId="7AC4E91A"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121</w:t>
            </w:r>
          </w:p>
        </w:tc>
        <w:tc>
          <w:tcPr>
            <w:tcW w:w="714" w:type="pct"/>
            <w:tcBorders>
              <w:top w:val="nil"/>
              <w:bottom w:val="nil"/>
            </w:tcBorders>
            <w:vAlign w:val="center"/>
          </w:tcPr>
          <w:p w14:paraId="6F2F8A7F"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44.3</w:t>
            </w:r>
          </w:p>
        </w:tc>
        <w:tc>
          <w:tcPr>
            <w:tcW w:w="1039" w:type="pct"/>
            <w:tcBorders>
              <w:top w:val="nil"/>
              <w:bottom w:val="nil"/>
            </w:tcBorders>
            <w:vAlign w:val="center"/>
          </w:tcPr>
          <w:p w14:paraId="0DE11450"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0.0620</w:t>
            </w:r>
          </w:p>
        </w:tc>
        <w:tc>
          <w:tcPr>
            <w:tcW w:w="695" w:type="pct"/>
            <w:tcBorders>
              <w:top w:val="nil"/>
              <w:bottom w:val="nil"/>
            </w:tcBorders>
            <w:vAlign w:val="center"/>
          </w:tcPr>
          <w:p w14:paraId="0ED50361"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bCs/>
                <w:szCs w:val="18"/>
                <w:lang w:val="en-US" w:eastAsia="zh-CN"/>
              </w:rPr>
              <w:t xml:space="preserve"> 4.77</w:t>
            </w:r>
          </w:p>
        </w:tc>
      </w:tr>
      <w:tr w:rsidR="005A5A0A" w:rsidRPr="002C63D0" w14:paraId="35FE9180" w14:textId="77777777" w:rsidTr="005A5A0A">
        <w:trPr>
          <w:jc w:val="center"/>
        </w:trPr>
        <w:tc>
          <w:tcPr>
            <w:tcW w:w="1427" w:type="pct"/>
            <w:tcBorders>
              <w:top w:val="nil"/>
              <w:bottom w:val="nil"/>
            </w:tcBorders>
            <w:vAlign w:val="center"/>
          </w:tcPr>
          <w:p w14:paraId="22FE5594" w14:textId="77777777" w:rsidR="005A5A0A" w:rsidRPr="002C63D0" w:rsidDel="00241245" w:rsidRDefault="005A5A0A" w:rsidP="00E55FD2">
            <w:pPr>
              <w:rPr>
                <w:rFonts w:eastAsiaTheme="minorEastAsia" w:cs="Arial"/>
                <w:bCs/>
                <w:szCs w:val="18"/>
                <w:lang w:val="en-US" w:eastAsia="zh-CN"/>
              </w:rPr>
            </w:pPr>
            <w:r w:rsidRPr="002C63D0">
              <w:rPr>
                <w:rFonts w:eastAsiaTheme="minorEastAsia" w:cs="Arial"/>
                <w:szCs w:val="18"/>
                <w:lang w:val="en-US" w:eastAsia="zh-CN"/>
              </w:rPr>
              <w:t>DCP</w:t>
            </w:r>
            <w:r w:rsidRPr="002C63D0">
              <w:rPr>
                <w:rFonts w:eastAsiaTheme="minorEastAsia" w:cs="Arial"/>
                <w:szCs w:val="18"/>
              </w:rPr>
              <w:t>-</w:t>
            </w:r>
            <w:r w:rsidRPr="002C63D0">
              <w:rPr>
                <w:rFonts w:eastAsiaTheme="minorEastAsia" w:cs="Arial"/>
                <w:szCs w:val="18"/>
                <w:lang w:val="en-US" w:eastAsia="zh-CN"/>
              </w:rPr>
              <w:t>CTF</w:t>
            </w:r>
            <w:r w:rsidRPr="002C63D0">
              <w:rPr>
                <w:rFonts w:eastAsiaTheme="minorEastAsia" w:cs="Arial"/>
                <w:szCs w:val="18"/>
              </w:rPr>
              <w:t>-</w:t>
            </w:r>
            <w:r w:rsidRPr="002C63D0">
              <w:rPr>
                <w:rFonts w:eastAsiaTheme="minorEastAsia" w:cs="Arial"/>
                <w:szCs w:val="18"/>
                <w:lang w:val="en-US" w:eastAsia="zh-CN"/>
              </w:rPr>
              <w:t>Ni</w:t>
            </w:r>
            <w:r w:rsidRPr="002C63D0">
              <w:rPr>
                <w:rFonts w:eastAsiaTheme="minorEastAsia" w:cs="Arial"/>
                <w:szCs w:val="18"/>
                <w:vertAlign w:val="superscript"/>
                <w:lang w:val="en-US" w:eastAsia="zh-CN"/>
              </w:rPr>
              <w:t>2+</w:t>
            </w:r>
          </w:p>
        </w:tc>
        <w:tc>
          <w:tcPr>
            <w:tcW w:w="1126" w:type="pct"/>
            <w:tcBorders>
              <w:top w:val="nil"/>
              <w:bottom w:val="nil"/>
            </w:tcBorders>
            <w:vAlign w:val="center"/>
          </w:tcPr>
          <w:p w14:paraId="1225DA72"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121</w:t>
            </w:r>
          </w:p>
        </w:tc>
        <w:tc>
          <w:tcPr>
            <w:tcW w:w="714" w:type="pct"/>
            <w:tcBorders>
              <w:top w:val="nil"/>
              <w:bottom w:val="nil"/>
            </w:tcBorders>
            <w:vAlign w:val="center"/>
          </w:tcPr>
          <w:p w14:paraId="513A0C6C"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45.0</w:t>
            </w:r>
          </w:p>
        </w:tc>
        <w:tc>
          <w:tcPr>
            <w:tcW w:w="1039" w:type="pct"/>
            <w:tcBorders>
              <w:top w:val="nil"/>
              <w:bottom w:val="nil"/>
            </w:tcBorders>
            <w:vAlign w:val="center"/>
          </w:tcPr>
          <w:p w14:paraId="3AFB703D"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0.0780</w:t>
            </w:r>
          </w:p>
        </w:tc>
        <w:tc>
          <w:tcPr>
            <w:tcW w:w="695" w:type="pct"/>
            <w:tcBorders>
              <w:top w:val="nil"/>
              <w:bottom w:val="nil"/>
            </w:tcBorders>
            <w:vAlign w:val="center"/>
          </w:tcPr>
          <w:p w14:paraId="5B0DA84E"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bCs/>
                <w:szCs w:val="18"/>
                <w:lang w:val="en-US" w:eastAsia="zh-CN"/>
              </w:rPr>
              <w:t xml:space="preserve"> 4.80</w:t>
            </w:r>
          </w:p>
        </w:tc>
      </w:tr>
      <w:tr w:rsidR="005A5A0A" w:rsidRPr="002C63D0" w14:paraId="008B19B0" w14:textId="77777777" w:rsidTr="005A5A0A">
        <w:trPr>
          <w:jc w:val="center"/>
        </w:trPr>
        <w:tc>
          <w:tcPr>
            <w:tcW w:w="1427" w:type="pct"/>
            <w:tcBorders>
              <w:top w:val="nil"/>
              <w:bottom w:val="nil"/>
            </w:tcBorders>
            <w:vAlign w:val="center"/>
          </w:tcPr>
          <w:p w14:paraId="0220BB30" w14:textId="77777777" w:rsidR="005A5A0A" w:rsidRPr="002C63D0" w:rsidDel="00241245" w:rsidRDefault="005A5A0A" w:rsidP="00E55FD2">
            <w:pPr>
              <w:rPr>
                <w:rFonts w:eastAsiaTheme="minorEastAsia" w:cs="Arial"/>
                <w:bCs/>
                <w:szCs w:val="18"/>
                <w:lang w:val="en-US" w:eastAsia="zh-CN"/>
              </w:rPr>
            </w:pPr>
            <w:r w:rsidRPr="002C63D0">
              <w:rPr>
                <w:rFonts w:eastAsiaTheme="minorEastAsia" w:cs="Arial"/>
                <w:szCs w:val="18"/>
                <w:lang w:val="en-US" w:eastAsia="zh-CN"/>
              </w:rPr>
              <w:t>DCP</w:t>
            </w:r>
            <w:r w:rsidRPr="002C63D0">
              <w:rPr>
                <w:rFonts w:eastAsiaTheme="minorEastAsia" w:cs="Arial"/>
                <w:szCs w:val="18"/>
              </w:rPr>
              <w:t>-</w:t>
            </w:r>
            <w:r w:rsidRPr="002C63D0">
              <w:rPr>
                <w:rFonts w:eastAsiaTheme="minorEastAsia" w:cs="Arial"/>
                <w:szCs w:val="18"/>
                <w:lang w:val="en-US" w:eastAsia="zh-CN"/>
              </w:rPr>
              <w:t>CTF</w:t>
            </w:r>
            <w:r w:rsidRPr="002C63D0">
              <w:rPr>
                <w:rFonts w:eastAsiaTheme="minorEastAsia" w:cs="Arial"/>
                <w:szCs w:val="18"/>
              </w:rPr>
              <w:t>-</w:t>
            </w:r>
            <w:r w:rsidRPr="002C63D0">
              <w:rPr>
                <w:rFonts w:eastAsiaTheme="minorEastAsia" w:cs="Arial"/>
                <w:szCs w:val="18"/>
                <w:lang w:val="en-US" w:eastAsia="zh-CN"/>
              </w:rPr>
              <w:t>Pd</w:t>
            </w:r>
            <w:r w:rsidRPr="002C63D0">
              <w:rPr>
                <w:rFonts w:eastAsiaTheme="minorEastAsia" w:cs="Arial"/>
                <w:szCs w:val="18"/>
                <w:vertAlign w:val="superscript"/>
                <w:lang w:val="en-US" w:eastAsia="zh-CN"/>
              </w:rPr>
              <w:t>2+</w:t>
            </w:r>
          </w:p>
        </w:tc>
        <w:tc>
          <w:tcPr>
            <w:tcW w:w="1126" w:type="pct"/>
            <w:tcBorders>
              <w:top w:val="nil"/>
              <w:bottom w:val="nil"/>
            </w:tcBorders>
            <w:vAlign w:val="center"/>
          </w:tcPr>
          <w:p w14:paraId="3CB9D231"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 xml:space="preserve"> 58</w:t>
            </w:r>
          </w:p>
        </w:tc>
        <w:tc>
          <w:tcPr>
            <w:tcW w:w="714" w:type="pct"/>
            <w:tcBorders>
              <w:top w:val="nil"/>
              <w:bottom w:val="nil"/>
            </w:tcBorders>
            <w:vAlign w:val="center"/>
          </w:tcPr>
          <w:p w14:paraId="3FC16CA8"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38.2</w:t>
            </w:r>
          </w:p>
        </w:tc>
        <w:tc>
          <w:tcPr>
            <w:tcW w:w="1039" w:type="pct"/>
            <w:tcBorders>
              <w:top w:val="nil"/>
              <w:bottom w:val="nil"/>
            </w:tcBorders>
            <w:vAlign w:val="center"/>
          </w:tcPr>
          <w:p w14:paraId="7A72451D"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0.1720</w:t>
            </w:r>
          </w:p>
        </w:tc>
        <w:tc>
          <w:tcPr>
            <w:tcW w:w="695" w:type="pct"/>
            <w:tcBorders>
              <w:top w:val="nil"/>
              <w:bottom w:val="nil"/>
            </w:tcBorders>
            <w:vAlign w:val="center"/>
          </w:tcPr>
          <w:p w14:paraId="0CD272CF"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bCs/>
                <w:szCs w:val="18"/>
                <w:lang w:val="en-US" w:eastAsia="zh-CN"/>
              </w:rPr>
              <w:t>12.40</w:t>
            </w:r>
          </w:p>
        </w:tc>
      </w:tr>
      <w:tr w:rsidR="005A5A0A" w:rsidRPr="002C63D0" w14:paraId="72F17808" w14:textId="77777777" w:rsidTr="005A5A0A">
        <w:trPr>
          <w:jc w:val="center"/>
        </w:trPr>
        <w:tc>
          <w:tcPr>
            <w:tcW w:w="1427" w:type="pct"/>
            <w:tcBorders>
              <w:top w:val="nil"/>
              <w:bottom w:val="nil"/>
            </w:tcBorders>
            <w:vAlign w:val="center"/>
          </w:tcPr>
          <w:p w14:paraId="73652809" w14:textId="77777777" w:rsidR="005A5A0A" w:rsidRPr="002C63D0" w:rsidDel="00241245" w:rsidRDefault="005A5A0A" w:rsidP="00E55FD2">
            <w:pPr>
              <w:rPr>
                <w:rFonts w:eastAsiaTheme="minorEastAsia" w:cs="Arial"/>
                <w:bCs/>
                <w:szCs w:val="18"/>
                <w:lang w:val="en-US" w:eastAsia="zh-CN"/>
              </w:rPr>
            </w:pPr>
            <w:r w:rsidRPr="002C63D0">
              <w:rPr>
                <w:rFonts w:eastAsiaTheme="minorEastAsia" w:cs="Arial"/>
                <w:szCs w:val="18"/>
                <w:lang w:val="en-US" w:eastAsia="zh-CN"/>
              </w:rPr>
              <w:t>DCP</w:t>
            </w:r>
            <w:r w:rsidRPr="002C63D0">
              <w:rPr>
                <w:rFonts w:eastAsiaTheme="minorEastAsia" w:cs="Arial"/>
                <w:szCs w:val="18"/>
              </w:rPr>
              <w:t>-</w:t>
            </w:r>
            <w:r w:rsidRPr="002C63D0">
              <w:rPr>
                <w:rFonts w:eastAsiaTheme="minorEastAsia" w:cs="Arial"/>
                <w:szCs w:val="18"/>
                <w:lang w:val="en-US" w:eastAsia="zh-CN"/>
              </w:rPr>
              <w:t>CTF</w:t>
            </w:r>
            <w:r w:rsidRPr="002C63D0">
              <w:rPr>
                <w:rFonts w:eastAsiaTheme="minorEastAsia" w:cs="Arial"/>
                <w:szCs w:val="18"/>
              </w:rPr>
              <w:t>-</w:t>
            </w:r>
            <w:r w:rsidRPr="002C63D0">
              <w:rPr>
                <w:rFonts w:eastAsiaTheme="minorEastAsia" w:cs="Arial"/>
                <w:szCs w:val="18"/>
                <w:lang w:val="en-US" w:eastAsia="zh-CN"/>
              </w:rPr>
              <w:t>Pt</w:t>
            </w:r>
            <w:r w:rsidRPr="002C63D0">
              <w:rPr>
                <w:rFonts w:eastAsiaTheme="minorEastAsia" w:cs="Arial"/>
                <w:szCs w:val="18"/>
                <w:vertAlign w:val="superscript"/>
                <w:lang w:val="en-US" w:eastAsia="zh-CN"/>
              </w:rPr>
              <w:t>2+</w:t>
            </w:r>
          </w:p>
        </w:tc>
        <w:tc>
          <w:tcPr>
            <w:tcW w:w="1126" w:type="pct"/>
            <w:tcBorders>
              <w:top w:val="nil"/>
              <w:bottom w:val="nil"/>
            </w:tcBorders>
            <w:vAlign w:val="center"/>
          </w:tcPr>
          <w:p w14:paraId="0ABDDCD5"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 xml:space="preserve"> 46</w:t>
            </w:r>
          </w:p>
        </w:tc>
        <w:tc>
          <w:tcPr>
            <w:tcW w:w="714" w:type="pct"/>
            <w:tcBorders>
              <w:top w:val="nil"/>
              <w:bottom w:val="nil"/>
            </w:tcBorders>
            <w:vAlign w:val="center"/>
          </w:tcPr>
          <w:p w14:paraId="30CD8443"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30.2</w:t>
            </w:r>
          </w:p>
        </w:tc>
        <w:tc>
          <w:tcPr>
            <w:tcW w:w="1039" w:type="pct"/>
            <w:tcBorders>
              <w:top w:val="nil"/>
              <w:bottom w:val="nil"/>
            </w:tcBorders>
            <w:vAlign w:val="center"/>
          </w:tcPr>
          <w:p w14:paraId="5757D09C"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0.4100</w:t>
            </w:r>
          </w:p>
        </w:tc>
        <w:tc>
          <w:tcPr>
            <w:tcW w:w="695" w:type="pct"/>
            <w:tcBorders>
              <w:top w:val="nil"/>
              <w:bottom w:val="nil"/>
            </w:tcBorders>
            <w:vAlign w:val="center"/>
          </w:tcPr>
          <w:p w14:paraId="5EEADB71"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bCs/>
                <w:szCs w:val="18"/>
                <w:lang w:val="en-US" w:eastAsia="zh-CN"/>
              </w:rPr>
              <w:t>16.00</w:t>
            </w:r>
          </w:p>
        </w:tc>
      </w:tr>
      <w:tr w:rsidR="005A5A0A" w:rsidRPr="002C63D0" w14:paraId="1EA8B725" w14:textId="77777777" w:rsidTr="005A5A0A">
        <w:trPr>
          <w:jc w:val="center"/>
        </w:trPr>
        <w:tc>
          <w:tcPr>
            <w:tcW w:w="1427" w:type="pct"/>
            <w:tcBorders>
              <w:top w:val="nil"/>
              <w:bottom w:val="nil"/>
            </w:tcBorders>
            <w:vAlign w:val="center"/>
          </w:tcPr>
          <w:p w14:paraId="3496C005" w14:textId="77777777" w:rsidR="005A5A0A" w:rsidRPr="002C63D0" w:rsidDel="00241245" w:rsidRDefault="005A5A0A" w:rsidP="00E55FD2">
            <w:pPr>
              <w:rPr>
                <w:rFonts w:eastAsiaTheme="minorEastAsia" w:cs="Arial"/>
                <w:bCs/>
                <w:szCs w:val="18"/>
                <w:lang w:eastAsia="zh-CN"/>
              </w:rPr>
            </w:pPr>
            <w:proofErr w:type="spellStart"/>
            <w:r w:rsidRPr="002C63D0">
              <w:rPr>
                <w:rFonts w:eastAsiaTheme="minorEastAsia" w:cs="Arial"/>
                <w:szCs w:val="18"/>
                <w:lang w:eastAsia="zh-CN"/>
              </w:rPr>
              <w:t>DCP</w:t>
            </w:r>
            <w:r w:rsidRPr="002C63D0">
              <w:rPr>
                <w:rFonts w:eastAsiaTheme="minorEastAsia" w:cs="Arial"/>
                <w:szCs w:val="18"/>
              </w:rPr>
              <w:t>-</w:t>
            </w:r>
            <w:r w:rsidRPr="002C63D0">
              <w:rPr>
                <w:rFonts w:eastAsiaTheme="minorEastAsia" w:cs="Arial"/>
                <w:szCs w:val="18"/>
                <w:lang w:eastAsia="zh-CN"/>
              </w:rPr>
              <w:t>CTF@Cu-MC</w:t>
            </w:r>
            <w:proofErr w:type="spellEnd"/>
          </w:p>
        </w:tc>
        <w:tc>
          <w:tcPr>
            <w:tcW w:w="1126" w:type="pct"/>
            <w:tcBorders>
              <w:top w:val="nil"/>
              <w:bottom w:val="nil"/>
            </w:tcBorders>
            <w:vAlign w:val="center"/>
          </w:tcPr>
          <w:p w14:paraId="16515610"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397</w:t>
            </w:r>
          </w:p>
        </w:tc>
        <w:tc>
          <w:tcPr>
            <w:tcW w:w="714" w:type="pct"/>
            <w:tcBorders>
              <w:top w:val="nil"/>
              <w:bottom w:val="nil"/>
            </w:tcBorders>
            <w:vAlign w:val="center"/>
          </w:tcPr>
          <w:p w14:paraId="495F59E9"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90.2</w:t>
            </w:r>
          </w:p>
        </w:tc>
        <w:tc>
          <w:tcPr>
            <w:tcW w:w="1039" w:type="pct"/>
            <w:tcBorders>
              <w:top w:val="nil"/>
              <w:bottom w:val="nil"/>
            </w:tcBorders>
            <w:vAlign w:val="center"/>
          </w:tcPr>
          <w:p w14:paraId="6A091F07"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0.0050</w:t>
            </w:r>
          </w:p>
        </w:tc>
        <w:tc>
          <w:tcPr>
            <w:tcW w:w="695" w:type="pct"/>
            <w:tcBorders>
              <w:top w:val="nil"/>
              <w:bottom w:val="nil"/>
            </w:tcBorders>
            <w:vAlign w:val="center"/>
          </w:tcPr>
          <w:p w14:paraId="7AF83225"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bCs/>
                <w:szCs w:val="18"/>
                <w:lang w:val="en-US" w:eastAsia="zh-CN"/>
              </w:rPr>
              <w:t xml:space="preserve"> 0.80</w:t>
            </w:r>
          </w:p>
        </w:tc>
      </w:tr>
      <w:tr w:rsidR="005A5A0A" w:rsidRPr="002C63D0" w14:paraId="7EA11B5A" w14:textId="77777777" w:rsidTr="005A5A0A">
        <w:trPr>
          <w:jc w:val="center"/>
        </w:trPr>
        <w:tc>
          <w:tcPr>
            <w:tcW w:w="1427" w:type="pct"/>
            <w:tcBorders>
              <w:top w:val="nil"/>
              <w:bottom w:val="nil"/>
            </w:tcBorders>
            <w:vAlign w:val="center"/>
          </w:tcPr>
          <w:p w14:paraId="4986CA1A" w14:textId="77777777" w:rsidR="005A5A0A" w:rsidRPr="002C63D0" w:rsidDel="00241245" w:rsidRDefault="005A5A0A" w:rsidP="00E55FD2">
            <w:pPr>
              <w:rPr>
                <w:rFonts w:eastAsiaTheme="minorEastAsia" w:cs="Arial"/>
                <w:bCs/>
                <w:szCs w:val="18"/>
                <w:lang w:eastAsia="zh-CN"/>
              </w:rPr>
            </w:pPr>
            <w:proofErr w:type="spellStart"/>
            <w:r w:rsidRPr="002C63D0">
              <w:rPr>
                <w:rFonts w:eastAsiaTheme="minorEastAsia" w:cs="Arial"/>
                <w:szCs w:val="18"/>
                <w:lang w:eastAsia="zh-CN"/>
              </w:rPr>
              <w:t>DCP</w:t>
            </w:r>
            <w:r w:rsidRPr="002C63D0">
              <w:rPr>
                <w:rFonts w:eastAsiaTheme="minorEastAsia" w:cs="Arial"/>
                <w:szCs w:val="18"/>
              </w:rPr>
              <w:t>-</w:t>
            </w:r>
            <w:r w:rsidRPr="002C63D0">
              <w:rPr>
                <w:rFonts w:eastAsiaTheme="minorEastAsia" w:cs="Arial"/>
                <w:szCs w:val="18"/>
                <w:lang w:eastAsia="zh-CN"/>
              </w:rPr>
              <w:t>CTF@Co-MC</w:t>
            </w:r>
            <w:proofErr w:type="spellEnd"/>
          </w:p>
        </w:tc>
        <w:tc>
          <w:tcPr>
            <w:tcW w:w="1126" w:type="pct"/>
            <w:tcBorders>
              <w:top w:val="nil"/>
              <w:bottom w:val="nil"/>
            </w:tcBorders>
            <w:vAlign w:val="center"/>
          </w:tcPr>
          <w:p w14:paraId="5304221C"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181</w:t>
            </w:r>
          </w:p>
        </w:tc>
        <w:tc>
          <w:tcPr>
            <w:tcW w:w="714" w:type="pct"/>
            <w:tcBorders>
              <w:top w:val="nil"/>
              <w:bottom w:val="nil"/>
            </w:tcBorders>
            <w:vAlign w:val="center"/>
          </w:tcPr>
          <w:p w14:paraId="609D5DC4"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57.4</w:t>
            </w:r>
          </w:p>
        </w:tc>
        <w:tc>
          <w:tcPr>
            <w:tcW w:w="1039" w:type="pct"/>
            <w:tcBorders>
              <w:top w:val="nil"/>
              <w:bottom w:val="nil"/>
            </w:tcBorders>
            <w:vAlign w:val="center"/>
          </w:tcPr>
          <w:p w14:paraId="102320FE"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0.0400</w:t>
            </w:r>
          </w:p>
        </w:tc>
        <w:tc>
          <w:tcPr>
            <w:tcW w:w="695" w:type="pct"/>
            <w:tcBorders>
              <w:top w:val="nil"/>
              <w:bottom w:val="nil"/>
            </w:tcBorders>
            <w:vAlign w:val="center"/>
          </w:tcPr>
          <w:p w14:paraId="2EB55C42"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bCs/>
                <w:szCs w:val="18"/>
                <w:lang w:val="en-US" w:eastAsia="zh-CN"/>
              </w:rPr>
              <w:t xml:space="preserve"> 1.98</w:t>
            </w:r>
          </w:p>
        </w:tc>
      </w:tr>
      <w:tr w:rsidR="005A5A0A" w:rsidRPr="002C63D0" w14:paraId="7D1DC715" w14:textId="77777777" w:rsidTr="005A5A0A">
        <w:trPr>
          <w:jc w:val="center"/>
        </w:trPr>
        <w:tc>
          <w:tcPr>
            <w:tcW w:w="1427" w:type="pct"/>
            <w:tcBorders>
              <w:top w:val="nil"/>
              <w:bottom w:val="nil"/>
            </w:tcBorders>
            <w:vAlign w:val="center"/>
          </w:tcPr>
          <w:p w14:paraId="05A34190" w14:textId="77777777" w:rsidR="005A5A0A" w:rsidRPr="002C63D0" w:rsidDel="00241245" w:rsidRDefault="005A5A0A" w:rsidP="00E55FD2">
            <w:pPr>
              <w:rPr>
                <w:rFonts w:eastAsiaTheme="minorEastAsia" w:cs="Arial"/>
                <w:bCs/>
                <w:szCs w:val="18"/>
                <w:lang w:eastAsia="zh-CN"/>
              </w:rPr>
            </w:pPr>
            <w:proofErr w:type="spellStart"/>
            <w:r w:rsidRPr="002C63D0">
              <w:rPr>
                <w:rFonts w:eastAsiaTheme="minorEastAsia" w:cs="Arial"/>
                <w:szCs w:val="18"/>
                <w:lang w:eastAsia="zh-CN"/>
              </w:rPr>
              <w:t>DCP</w:t>
            </w:r>
            <w:r w:rsidRPr="002C63D0">
              <w:rPr>
                <w:rFonts w:eastAsiaTheme="minorEastAsia" w:cs="Arial"/>
                <w:szCs w:val="18"/>
              </w:rPr>
              <w:t>-</w:t>
            </w:r>
            <w:r w:rsidRPr="002C63D0">
              <w:rPr>
                <w:rFonts w:eastAsiaTheme="minorEastAsia" w:cs="Arial"/>
                <w:szCs w:val="18"/>
                <w:lang w:eastAsia="zh-CN"/>
              </w:rPr>
              <w:t>CTF@Ni-MC</w:t>
            </w:r>
            <w:proofErr w:type="spellEnd"/>
          </w:p>
        </w:tc>
        <w:tc>
          <w:tcPr>
            <w:tcW w:w="1126" w:type="pct"/>
            <w:tcBorders>
              <w:top w:val="nil"/>
              <w:bottom w:val="nil"/>
            </w:tcBorders>
            <w:vAlign w:val="center"/>
          </w:tcPr>
          <w:p w14:paraId="6316DA26"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176</w:t>
            </w:r>
          </w:p>
        </w:tc>
        <w:tc>
          <w:tcPr>
            <w:tcW w:w="714" w:type="pct"/>
            <w:tcBorders>
              <w:top w:val="nil"/>
              <w:bottom w:val="nil"/>
            </w:tcBorders>
            <w:vAlign w:val="center"/>
          </w:tcPr>
          <w:p w14:paraId="7EBBBD6A"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55.6</w:t>
            </w:r>
          </w:p>
        </w:tc>
        <w:tc>
          <w:tcPr>
            <w:tcW w:w="1039" w:type="pct"/>
            <w:tcBorders>
              <w:top w:val="nil"/>
              <w:bottom w:val="nil"/>
            </w:tcBorders>
            <w:vAlign w:val="center"/>
          </w:tcPr>
          <w:p w14:paraId="035E9501"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0.1000</w:t>
            </w:r>
          </w:p>
        </w:tc>
        <w:tc>
          <w:tcPr>
            <w:tcW w:w="695" w:type="pct"/>
            <w:tcBorders>
              <w:top w:val="nil"/>
              <w:bottom w:val="nil"/>
            </w:tcBorders>
            <w:vAlign w:val="center"/>
          </w:tcPr>
          <w:p w14:paraId="5E8706D3"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bCs/>
                <w:szCs w:val="18"/>
                <w:lang w:val="en-US" w:eastAsia="zh-CN"/>
              </w:rPr>
              <w:t xml:space="preserve"> 2.20</w:t>
            </w:r>
          </w:p>
        </w:tc>
      </w:tr>
      <w:tr w:rsidR="005A5A0A" w:rsidRPr="002C63D0" w14:paraId="10A45550" w14:textId="77777777" w:rsidTr="005A5A0A">
        <w:trPr>
          <w:jc w:val="center"/>
        </w:trPr>
        <w:tc>
          <w:tcPr>
            <w:tcW w:w="1427" w:type="pct"/>
            <w:tcBorders>
              <w:top w:val="nil"/>
              <w:bottom w:val="nil"/>
            </w:tcBorders>
            <w:vAlign w:val="center"/>
          </w:tcPr>
          <w:p w14:paraId="7A6B692F" w14:textId="77777777" w:rsidR="005A5A0A" w:rsidRPr="002C63D0" w:rsidDel="00241245" w:rsidRDefault="005A5A0A" w:rsidP="00E55FD2">
            <w:pPr>
              <w:rPr>
                <w:rFonts w:eastAsiaTheme="minorEastAsia" w:cs="Arial"/>
                <w:bCs/>
                <w:szCs w:val="18"/>
                <w:lang w:eastAsia="zh-CN"/>
              </w:rPr>
            </w:pPr>
            <w:proofErr w:type="spellStart"/>
            <w:r w:rsidRPr="002C63D0">
              <w:rPr>
                <w:rFonts w:eastAsiaTheme="minorEastAsia" w:cs="Arial"/>
                <w:szCs w:val="18"/>
                <w:lang w:eastAsia="zh-CN"/>
              </w:rPr>
              <w:t>DCP</w:t>
            </w:r>
            <w:r w:rsidRPr="002C63D0">
              <w:rPr>
                <w:rFonts w:eastAsiaTheme="minorEastAsia" w:cs="Arial"/>
                <w:szCs w:val="18"/>
              </w:rPr>
              <w:t>-</w:t>
            </w:r>
            <w:r w:rsidRPr="002C63D0">
              <w:rPr>
                <w:rFonts w:eastAsiaTheme="minorEastAsia" w:cs="Arial"/>
                <w:szCs w:val="18"/>
                <w:lang w:eastAsia="zh-CN"/>
              </w:rPr>
              <w:t>CTF@Pd-MC</w:t>
            </w:r>
            <w:proofErr w:type="spellEnd"/>
          </w:p>
        </w:tc>
        <w:tc>
          <w:tcPr>
            <w:tcW w:w="1126" w:type="pct"/>
            <w:tcBorders>
              <w:top w:val="nil"/>
              <w:bottom w:val="nil"/>
            </w:tcBorders>
            <w:vAlign w:val="center"/>
          </w:tcPr>
          <w:p w14:paraId="05AF3A52"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eastAsia="zh-CN"/>
              </w:rPr>
              <w:t xml:space="preserve"> </w:t>
            </w:r>
            <w:r w:rsidRPr="002C63D0">
              <w:rPr>
                <w:rFonts w:eastAsiaTheme="minorEastAsia" w:cs="Arial"/>
                <w:szCs w:val="18"/>
                <w:lang w:val="en-US" w:eastAsia="zh-CN"/>
              </w:rPr>
              <w:t>71</w:t>
            </w:r>
          </w:p>
        </w:tc>
        <w:tc>
          <w:tcPr>
            <w:tcW w:w="714" w:type="pct"/>
            <w:tcBorders>
              <w:top w:val="nil"/>
              <w:bottom w:val="nil"/>
            </w:tcBorders>
            <w:vAlign w:val="center"/>
          </w:tcPr>
          <w:p w14:paraId="2E5D1436"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45.6</w:t>
            </w:r>
          </w:p>
        </w:tc>
        <w:tc>
          <w:tcPr>
            <w:tcW w:w="1039" w:type="pct"/>
            <w:tcBorders>
              <w:top w:val="nil"/>
              <w:bottom w:val="nil"/>
            </w:tcBorders>
            <w:vAlign w:val="center"/>
          </w:tcPr>
          <w:p w14:paraId="43DD2CD7"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0.2200</w:t>
            </w:r>
          </w:p>
        </w:tc>
        <w:tc>
          <w:tcPr>
            <w:tcW w:w="695" w:type="pct"/>
            <w:tcBorders>
              <w:top w:val="nil"/>
              <w:bottom w:val="nil"/>
            </w:tcBorders>
            <w:vAlign w:val="center"/>
          </w:tcPr>
          <w:p w14:paraId="170E0A0D"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bCs/>
                <w:szCs w:val="18"/>
                <w:lang w:val="en-US" w:eastAsia="zh-CN"/>
              </w:rPr>
              <w:t xml:space="preserve"> 9.60</w:t>
            </w:r>
          </w:p>
        </w:tc>
      </w:tr>
      <w:tr w:rsidR="005A5A0A" w:rsidRPr="002C63D0" w14:paraId="7E7C4A25" w14:textId="77777777" w:rsidTr="005A5A0A">
        <w:trPr>
          <w:jc w:val="center"/>
        </w:trPr>
        <w:tc>
          <w:tcPr>
            <w:tcW w:w="1427" w:type="pct"/>
            <w:tcBorders>
              <w:top w:val="nil"/>
              <w:bottom w:val="single" w:sz="12" w:space="0" w:color="00B050"/>
            </w:tcBorders>
            <w:vAlign w:val="center"/>
          </w:tcPr>
          <w:p w14:paraId="0B69A792" w14:textId="77777777" w:rsidR="005A5A0A" w:rsidRPr="002C63D0" w:rsidDel="00241245" w:rsidRDefault="005A5A0A" w:rsidP="00E55FD2">
            <w:pPr>
              <w:rPr>
                <w:rFonts w:eastAsiaTheme="minorEastAsia" w:cs="Arial"/>
                <w:bCs/>
                <w:szCs w:val="18"/>
                <w:lang w:eastAsia="zh-CN"/>
              </w:rPr>
            </w:pPr>
            <w:proofErr w:type="spellStart"/>
            <w:r w:rsidRPr="002C63D0">
              <w:rPr>
                <w:rFonts w:eastAsiaTheme="minorEastAsia" w:cs="Arial"/>
                <w:szCs w:val="18"/>
                <w:lang w:eastAsia="zh-CN"/>
              </w:rPr>
              <w:t>DCP</w:t>
            </w:r>
            <w:r w:rsidRPr="002C63D0">
              <w:rPr>
                <w:rFonts w:eastAsiaTheme="minorEastAsia" w:cs="Arial"/>
                <w:szCs w:val="18"/>
              </w:rPr>
              <w:t>-</w:t>
            </w:r>
            <w:r w:rsidRPr="002C63D0">
              <w:rPr>
                <w:rFonts w:eastAsiaTheme="minorEastAsia" w:cs="Arial"/>
                <w:szCs w:val="18"/>
                <w:lang w:eastAsia="zh-CN"/>
              </w:rPr>
              <w:t>CTF@Pt-MC</w:t>
            </w:r>
            <w:proofErr w:type="spellEnd"/>
          </w:p>
        </w:tc>
        <w:tc>
          <w:tcPr>
            <w:tcW w:w="1126" w:type="pct"/>
            <w:tcBorders>
              <w:top w:val="nil"/>
              <w:bottom w:val="single" w:sz="12" w:space="0" w:color="00B050"/>
            </w:tcBorders>
            <w:vAlign w:val="center"/>
          </w:tcPr>
          <w:p w14:paraId="6F4E46C8"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eastAsia="zh-CN"/>
              </w:rPr>
              <w:t xml:space="preserve"> </w:t>
            </w:r>
            <w:r w:rsidRPr="002C63D0">
              <w:rPr>
                <w:rFonts w:eastAsiaTheme="minorEastAsia" w:cs="Arial"/>
                <w:szCs w:val="18"/>
                <w:lang w:val="en-US" w:eastAsia="zh-CN"/>
              </w:rPr>
              <w:t>60</w:t>
            </w:r>
          </w:p>
        </w:tc>
        <w:tc>
          <w:tcPr>
            <w:tcW w:w="714" w:type="pct"/>
            <w:tcBorders>
              <w:top w:val="nil"/>
              <w:bottom w:val="single" w:sz="12" w:space="0" w:color="00B050"/>
            </w:tcBorders>
            <w:vAlign w:val="center"/>
          </w:tcPr>
          <w:p w14:paraId="28FE5015"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30.7</w:t>
            </w:r>
          </w:p>
        </w:tc>
        <w:tc>
          <w:tcPr>
            <w:tcW w:w="1039" w:type="pct"/>
            <w:tcBorders>
              <w:top w:val="nil"/>
              <w:bottom w:val="single" w:sz="12" w:space="0" w:color="00B050"/>
            </w:tcBorders>
            <w:vAlign w:val="center"/>
          </w:tcPr>
          <w:p w14:paraId="3F52FEFC"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szCs w:val="18"/>
                <w:lang w:val="en-US" w:eastAsia="zh-CN"/>
              </w:rPr>
              <w:t>0.4000</w:t>
            </w:r>
          </w:p>
        </w:tc>
        <w:tc>
          <w:tcPr>
            <w:tcW w:w="695" w:type="pct"/>
            <w:tcBorders>
              <w:top w:val="nil"/>
              <w:bottom w:val="single" w:sz="12" w:space="0" w:color="00B050"/>
            </w:tcBorders>
            <w:vAlign w:val="center"/>
          </w:tcPr>
          <w:p w14:paraId="6E0CDCB7" w14:textId="77777777" w:rsidR="005A5A0A" w:rsidRPr="002C63D0" w:rsidRDefault="005A5A0A" w:rsidP="00E55FD2">
            <w:pPr>
              <w:jc w:val="center"/>
              <w:rPr>
                <w:rFonts w:eastAsiaTheme="minorEastAsia" w:cs="Arial"/>
                <w:bCs/>
                <w:szCs w:val="18"/>
                <w:lang w:val="en-US" w:eastAsia="zh-CN"/>
              </w:rPr>
            </w:pPr>
            <w:r w:rsidRPr="002C63D0">
              <w:rPr>
                <w:rFonts w:eastAsiaTheme="minorEastAsia" w:cs="Arial"/>
                <w:bCs/>
                <w:szCs w:val="18"/>
                <w:lang w:val="en-US" w:eastAsia="zh-CN"/>
              </w:rPr>
              <w:t>12.05</w:t>
            </w:r>
          </w:p>
        </w:tc>
      </w:tr>
    </w:tbl>
    <w:bookmarkEnd w:id="12"/>
    <w:p w14:paraId="68D26B83" w14:textId="582B4311" w:rsidR="00600535" w:rsidRPr="002C63D0" w:rsidRDefault="000C515E" w:rsidP="000C515E">
      <w:pPr>
        <w:pStyle w:val="CETHeading1"/>
        <w:numPr>
          <w:ilvl w:val="0"/>
          <w:numId w:val="0"/>
        </w:numPr>
        <w:rPr>
          <w:lang w:val="en-GB"/>
        </w:rPr>
      </w:pPr>
      <w:r>
        <w:rPr>
          <w:lang w:val="en-GB"/>
        </w:rPr>
        <w:t xml:space="preserve">4. </w:t>
      </w:r>
      <w:r w:rsidR="00600535" w:rsidRPr="002C63D0">
        <w:rPr>
          <w:lang w:val="en-GB"/>
        </w:rPr>
        <w:t>Conclusions</w:t>
      </w:r>
    </w:p>
    <w:p w14:paraId="52DAFDE0" w14:textId="6D2A86F0" w:rsidR="001D0CFB" w:rsidRPr="00966691" w:rsidRDefault="00F24072" w:rsidP="00CA0393">
      <w:pPr>
        <w:pStyle w:val="CETBodytext"/>
        <w:rPr>
          <w:lang w:val="en-GB"/>
        </w:rPr>
      </w:pPr>
      <w:r w:rsidRPr="00966691">
        <w:rPr>
          <w:lang w:val="en-GB"/>
        </w:rPr>
        <w:t>The design of two distinct CTFs with diverse porous structures was followed by their modification through the incorporation of metal clusters or metal ions. The CTFs-MC and CTFs-M</w:t>
      </w:r>
      <w:r w:rsidRPr="00966691">
        <w:rPr>
          <w:vertAlign w:val="superscript"/>
          <w:lang w:val="en-GB"/>
        </w:rPr>
        <w:t>2+</w:t>
      </w:r>
      <w:r w:rsidRPr="00966691">
        <w:rPr>
          <w:lang w:val="en-GB"/>
        </w:rPr>
        <w:t xml:space="preserve"> electrocatalysts obtained were assessed for their suitability in HER. The DCP-CTF series of catalysts have demonstrated exceptional catalytic performance. A </w:t>
      </w:r>
      <w:proofErr w:type="spellStart"/>
      <w:r w:rsidRPr="00966691">
        <w:rPr>
          <w:lang w:val="en-GB"/>
        </w:rPr>
        <w:t>heteroporous</w:t>
      </w:r>
      <w:proofErr w:type="spellEnd"/>
      <w:r w:rsidRPr="00966691">
        <w:rPr>
          <w:lang w:val="en-GB"/>
        </w:rPr>
        <w:t xml:space="preserve"> structure is proposed to optimize transfer rates, encompassing electrolyte diffusion, gas diffusion, and electron transfer, which are often challenging to observe in single-porous materials. Moreover, the abundant porosity of </w:t>
      </w:r>
      <w:proofErr w:type="spellStart"/>
      <w:r w:rsidRPr="00966691">
        <w:rPr>
          <w:lang w:val="en-GB"/>
        </w:rPr>
        <w:t>heteroporous</w:t>
      </w:r>
      <w:proofErr w:type="spellEnd"/>
      <w:r w:rsidRPr="00966691">
        <w:rPr>
          <w:lang w:val="en-GB"/>
        </w:rPr>
        <w:t xml:space="preserve"> frameworks exposes a greater number of accessible active sites. DCP-CTF exhibits a higher nitrogen content in comparison to BPY-CTF, and DCP-CTF-Pt</w:t>
      </w:r>
      <w:r w:rsidRPr="00966691">
        <w:rPr>
          <w:vertAlign w:val="superscript"/>
          <w:lang w:val="en-GB"/>
        </w:rPr>
        <w:t>2+</w:t>
      </w:r>
      <w:r w:rsidRPr="00966691">
        <w:rPr>
          <w:lang w:val="en-GB"/>
        </w:rPr>
        <w:t xml:space="preserve"> demonstrates exceptional electrocatalytic performance with an overpotential of 46 mV and a Tafel slope of 30.2 mV dec</w:t>
      </w:r>
      <w:r w:rsidRPr="00966691">
        <w:rPr>
          <w:vertAlign w:val="superscript"/>
          <w:lang w:val="en-GB"/>
        </w:rPr>
        <w:t>‒1</w:t>
      </w:r>
      <w:r w:rsidRPr="00966691">
        <w:rPr>
          <w:lang w:val="en-GB"/>
        </w:rPr>
        <w:t>. It has been demonstrated in this investigation that hierarchical pores confer benefits for gas diffusion, electrolyte diffusion, and electron transfer; abundant porosity enhances the utilization rate of active sites; and the metal size effect plays a pivotal role in HER.</w:t>
      </w:r>
      <w:r w:rsidR="000C1224" w:rsidRPr="00966691">
        <w:rPr>
          <w:lang w:val="en-GB"/>
        </w:rPr>
        <w:t xml:space="preserve"> </w:t>
      </w:r>
    </w:p>
    <w:p w14:paraId="4F1327F8" w14:textId="77777777" w:rsidR="00600535" w:rsidRPr="002C63D0" w:rsidRDefault="00600535" w:rsidP="004E43AF">
      <w:pPr>
        <w:pStyle w:val="CETReference"/>
      </w:pPr>
      <w:r w:rsidRPr="002C63D0">
        <w:t>References</w:t>
      </w:r>
    </w:p>
    <w:p w14:paraId="19F72750" w14:textId="6661E43E" w:rsidR="003E4553" w:rsidRPr="002C63D0" w:rsidRDefault="003E4553" w:rsidP="003D57C9">
      <w:pPr>
        <w:pStyle w:val="CETListbullets"/>
      </w:pPr>
      <w:r w:rsidRPr="002C63D0">
        <w:tab/>
        <w:t>J-D</w:t>
      </w:r>
      <w:r w:rsidR="00594838" w:rsidRPr="002C63D0">
        <w:t>,</w:t>
      </w:r>
      <w:r w:rsidRPr="002C63D0">
        <w:t xml:space="preserve"> Yi; Xu, R.; Chai, G-L.; Zhang, T.; Zang, K.; Nan, B.; Lin, H.; Liang, Y-L.; </w:t>
      </w:r>
      <w:proofErr w:type="spellStart"/>
      <w:r w:rsidRPr="002C63D0">
        <w:t>Lv</w:t>
      </w:r>
      <w:proofErr w:type="spellEnd"/>
      <w:r w:rsidRPr="002C63D0">
        <w:t xml:space="preserve">, J.; Luo, J.; Si, R.; Huang, Y-B.; Cao, R., 2019, Cobalt single-atoms anchored on </w:t>
      </w:r>
      <w:proofErr w:type="spellStart"/>
      <w:r w:rsidRPr="002C63D0">
        <w:t>porphyrinic</w:t>
      </w:r>
      <w:proofErr w:type="spellEnd"/>
      <w:r w:rsidRPr="002C63D0">
        <w:t xml:space="preserve"> triazine-based frameworks as bifunctional electrocatalysts for oxygen reduction and hydrogen evolution reactions. Journal of Materials Chemistry A 7 (3), 1252</w:t>
      </w:r>
      <w:r w:rsidRPr="002C63D0">
        <w:rPr>
          <w:rFonts w:ascii="Times New Roman" w:hAnsi="Times New Roman"/>
        </w:rPr>
        <w:t>‒</w:t>
      </w:r>
      <w:r w:rsidRPr="002C63D0">
        <w:t>1259.</w:t>
      </w:r>
    </w:p>
    <w:p w14:paraId="39ABE654" w14:textId="290F26F6" w:rsidR="003E4553" w:rsidRPr="002C63D0" w:rsidRDefault="003E4553" w:rsidP="003D57C9">
      <w:pPr>
        <w:pStyle w:val="CETListbullets"/>
      </w:pPr>
      <w:r w:rsidRPr="002C63D0">
        <w:tab/>
        <w:t xml:space="preserve">Q. Ju; Ma, R.; Pei, Y.; Guo, B.; Li, Z.; Liu, Q.; Thomas, T.; Yang, M.; Hutchings, G. J.; Wang, J., 2020, Ruthenium </w:t>
      </w:r>
      <w:r w:rsidR="00594838" w:rsidRPr="002C63D0">
        <w:t>t</w:t>
      </w:r>
      <w:r w:rsidRPr="002C63D0">
        <w:t xml:space="preserve">riazine </w:t>
      </w:r>
      <w:r w:rsidR="00594838" w:rsidRPr="002C63D0">
        <w:t>c</w:t>
      </w:r>
      <w:r w:rsidRPr="002C63D0">
        <w:t xml:space="preserve">omposite: A </w:t>
      </w:r>
      <w:r w:rsidR="00594838" w:rsidRPr="002C63D0">
        <w:t>g</w:t>
      </w:r>
      <w:r w:rsidRPr="002C63D0">
        <w:t xml:space="preserve">ood </w:t>
      </w:r>
      <w:r w:rsidR="00594838" w:rsidRPr="002C63D0">
        <w:t>m</w:t>
      </w:r>
      <w:r w:rsidRPr="002C63D0">
        <w:t xml:space="preserve">atch for </w:t>
      </w:r>
      <w:r w:rsidR="00594838" w:rsidRPr="002C63D0">
        <w:t>i</w:t>
      </w:r>
      <w:r w:rsidRPr="002C63D0">
        <w:t xml:space="preserve">ncreasing </w:t>
      </w:r>
      <w:r w:rsidR="00594838" w:rsidRPr="002C63D0">
        <w:t>h</w:t>
      </w:r>
      <w:r w:rsidRPr="002C63D0">
        <w:t xml:space="preserve">ydrogen </w:t>
      </w:r>
      <w:r w:rsidR="00594838" w:rsidRPr="002C63D0">
        <w:t>e</w:t>
      </w:r>
      <w:r w:rsidRPr="002C63D0">
        <w:t xml:space="preserve">volution </w:t>
      </w:r>
      <w:r w:rsidR="00594838" w:rsidRPr="002C63D0">
        <w:t>a</w:t>
      </w:r>
      <w:r w:rsidRPr="002C63D0">
        <w:t xml:space="preserve">ctivity through </w:t>
      </w:r>
      <w:r w:rsidR="00594838" w:rsidRPr="002C63D0">
        <w:t>c</w:t>
      </w:r>
      <w:r w:rsidRPr="002C63D0">
        <w:t xml:space="preserve">ontact </w:t>
      </w:r>
      <w:r w:rsidR="00594838" w:rsidRPr="002C63D0">
        <w:t>e</w:t>
      </w:r>
      <w:r w:rsidRPr="002C63D0">
        <w:t>lectrification. Advanced Energy Materials 10 (21), 2000067.</w:t>
      </w:r>
    </w:p>
    <w:p w14:paraId="12AFFC2F" w14:textId="279F992D" w:rsidR="003E4553" w:rsidRPr="002C63D0" w:rsidRDefault="003E4553" w:rsidP="003D57C9">
      <w:pPr>
        <w:pStyle w:val="CETListbullets"/>
      </w:pPr>
      <w:r w:rsidRPr="002C63D0">
        <w:tab/>
        <w:t xml:space="preserve">S. </w:t>
      </w:r>
      <w:proofErr w:type="spellStart"/>
      <w:r w:rsidRPr="002C63D0">
        <w:t>Qiao</w:t>
      </w:r>
      <w:proofErr w:type="spellEnd"/>
      <w:r w:rsidRPr="002C63D0">
        <w:t xml:space="preserve">; Zhang, B.; Li, Q.; Li, Z.; Wang, W.; Zhao, J.; Zhang, X.; Hu, Y., 2019, Pore </w:t>
      </w:r>
      <w:r w:rsidR="00594838" w:rsidRPr="002C63D0">
        <w:t>s</w:t>
      </w:r>
      <w:r w:rsidRPr="002C63D0">
        <w:t xml:space="preserve">urface </w:t>
      </w:r>
      <w:r w:rsidR="00594838" w:rsidRPr="002C63D0">
        <w:t>e</w:t>
      </w:r>
      <w:r w:rsidRPr="002C63D0">
        <w:t xml:space="preserve">ngineering of </w:t>
      </w:r>
      <w:r w:rsidR="00594838" w:rsidRPr="002C63D0">
        <w:t>c</w:t>
      </w:r>
      <w:r w:rsidRPr="002C63D0">
        <w:t xml:space="preserve">ovalent </w:t>
      </w:r>
      <w:r w:rsidR="00594838" w:rsidRPr="002C63D0">
        <w:t>t</w:t>
      </w:r>
      <w:r w:rsidRPr="002C63D0">
        <w:t xml:space="preserve">riazine </w:t>
      </w:r>
      <w:r w:rsidR="00594838" w:rsidRPr="002C63D0">
        <w:t>f</w:t>
      </w:r>
      <w:r w:rsidRPr="002C63D0">
        <w:t>rameworks@MoS</w:t>
      </w:r>
      <w:r w:rsidRPr="002C63D0">
        <w:rPr>
          <w:vertAlign w:val="subscript"/>
        </w:rPr>
        <w:t>2</w:t>
      </w:r>
      <w:r w:rsidRPr="002C63D0">
        <w:t xml:space="preserve"> </w:t>
      </w:r>
      <w:r w:rsidR="00594838" w:rsidRPr="002C63D0">
        <w:t>e</w:t>
      </w:r>
      <w:r w:rsidRPr="002C63D0">
        <w:t xml:space="preserve">lectrocatalyst for the </w:t>
      </w:r>
      <w:r w:rsidR="00594838" w:rsidRPr="002C63D0">
        <w:t>h</w:t>
      </w:r>
      <w:r w:rsidRPr="002C63D0">
        <w:t xml:space="preserve">ydrogen </w:t>
      </w:r>
      <w:r w:rsidR="00594838" w:rsidRPr="002C63D0">
        <w:t>e</w:t>
      </w:r>
      <w:r w:rsidRPr="002C63D0">
        <w:t xml:space="preserve">volution </w:t>
      </w:r>
      <w:r w:rsidR="00594838" w:rsidRPr="002C63D0">
        <w:t>r</w:t>
      </w:r>
      <w:r w:rsidRPr="002C63D0">
        <w:t xml:space="preserve">eaction. </w:t>
      </w:r>
      <w:proofErr w:type="spellStart"/>
      <w:r w:rsidRPr="002C63D0">
        <w:t>ChemSuchem</w:t>
      </w:r>
      <w:proofErr w:type="spellEnd"/>
      <w:r w:rsidRPr="002C63D0">
        <w:t xml:space="preserve"> 12 (22), 5032</w:t>
      </w:r>
      <w:r w:rsidRPr="002C63D0">
        <w:rPr>
          <w:rFonts w:ascii="Times New Roman" w:hAnsi="Times New Roman"/>
        </w:rPr>
        <w:t>‒</w:t>
      </w:r>
      <w:r w:rsidRPr="002C63D0">
        <w:t>5040.</w:t>
      </w:r>
    </w:p>
    <w:p w14:paraId="046A5E7C" w14:textId="30C42B8A" w:rsidR="003E4553" w:rsidRPr="002C63D0" w:rsidRDefault="003E4553" w:rsidP="003D57C9">
      <w:pPr>
        <w:pStyle w:val="CETListbullets"/>
      </w:pPr>
      <w:r w:rsidRPr="002C63D0">
        <w:tab/>
        <w:t xml:space="preserve">Y. Li; Lai, C.; Liu, S.; Fu, Y.; Qin, L.; Xu, M.; Ma, D.; Zhou, X.; Xu, F.; Liu, H.; Li, L.; Sun, Q.; Wang, N., 2023, Metallic active-site engineering: </w:t>
      </w:r>
      <w:r w:rsidR="00594838" w:rsidRPr="002C63D0">
        <w:t>A</w:t>
      </w:r>
      <w:r w:rsidRPr="002C63D0">
        <w:t xml:space="preserve"> bridge between covalent triazine frameworks and high-performance catalysts. Journal of Materials Chemistry A 11 (5), 2070</w:t>
      </w:r>
      <w:r w:rsidRPr="002C63D0">
        <w:rPr>
          <w:rFonts w:ascii="Times New Roman" w:hAnsi="Times New Roman"/>
        </w:rPr>
        <w:t>‒</w:t>
      </w:r>
      <w:r w:rsidRPr="002C63D0">
        <w:t>2091.</w:t>
      </w:r>
    </w:p>
    <w:p w14:paraId="7FB7727E" w14:textId="77777777" w:rsidR="003E4553" w:rsidRPr="003D57C9" w:rsidRDefault="003E4553" w:rsidP="003D57C9">
      <w:pPr>
        <w:pStyle w:val="CETListbullets"/>
        <w:ind w:leftChars="200" w:left="360" w:firstLine="0"/>
      </w:pPr>
      <w:r w:rsidRPr="002C63D0">
        <w:t>Y. Yan; He, T.; Zhao, B.; Qi, K.; Liu, H.; Xia, B. Y., 2018, Metal/covalent–organic frameworks-based electrocatalysts for water splitting. Journal of Materials Chemistry A 6 (33), 15905</w:t>
      </w:r>
      <w:r w:rsidRPr="002C63D0">
        <w:rPr>
          <w:rFonts w:ascii="Times New Roman" w:hAnsi="Times New Roman"/>
        </w:rPr>
        <w:t>‒</w:t>
      </w:r>
      <w:r w:rsidRPr="002C63D0">
        <w:t>15926.</w:t>
      </w:r>
    </w:p>
    <w:sectPr w:rsidR="003E4553" w:rsidRPr="003D57C9" w:rsidSect="0077666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AAA57" w14:textId="77777777" w:rsidR="00FA6AD7" w:rsidRDefault="00FA6AD7" w:rsidP="004F5E36">
      <w:r>
        <w:separator/>
      </w:r>
    </w:p>
  </w:endnote>
  <w:endnote w:type="continuationSeparator" w:id="0">
    <w:p w14:paraId="63B3334D" w14:textId="77777777" w:rsidR="00FA6AD7" w:rsidRDefault="00FA6AD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4BDB7" w14:textId="77777777" w:rsidR="00FA6AD7" w:rsidRDefault="00FA6AD7" w:rsidP="004F5E36">
      <w:r>
        <w:separator/>
      </w:r>
    </w:p>
  </w:footnote>
  <w:footnote w:type="continuationSeparator" w:id="0">
    <w:p w14:paraId="7083C8FD" w14:textId="77777777" w:rsidR="00FA6AD7" w:rsidRDefault="00FA6AD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1&lt;/Enabled&gt;&lt;ScanUnformatted&gt;1&lt;/ScanUnformatted&gt;&lt;ScanChanges&gt;1&lt;/ScanChanges&gt;&lt;Suspended&gt;0&lt;/Suspended&gt;&lt;/ENInstantFormat&gt;"/>
    <w:docVar w:name="EN.Layout" w:val="&lt;ENLayout&gt;&lt;Style&gt;ACS Copy&lt;/Style&gt;&lt;LeftDelim&gt;{&lt;/LeftDelim&gt;&lt;RightDelim&gt;}&lt;/RightDelim&gt;&lt;FontName&gt;Arial&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2t9rrpwu22pstee2s95fsfswpp0exzzfrr2&quot;&gt;My EndNote Library&lt;record-ids&gt;&lt;item&gt;244&lt;/item&gt;&lt;item&gt;245&lt;/item&gt;&lt;item&gt;335&lt;/item&gt;&lt;item&gt;336&lt;/item&gt;&lt;item&gt;337&lt;/item&gt;&lt;/record-ids&gt;&lt;/item&gt;&lt;/Libraries&gt;"/>
  </w:docVars>
  <w:rsids>
    <w:rsidRoot w:val="000E414A"/>
    <w:rsid w:val="000027C0"/>
    <w:rsid w:val="000052FB"/>
    <w:rsid w:val="000117CB"/>
    <w:rsid w:val="000212B1"/>
    <w:rsid w:val="00024EAB"/>
    <w:rsid w:val="0003148D"/>
    <w:rsid w:val="00031EEC"/>
    <w:rsid w:val="00033E44"/>
    <w:rsid w:val="00046E50"/>
    <w:rsid w:val="00051566"/>
    <w:rsid w:val="000562A9"/>
    <w:rsid w:val="00062A9A"/>
    <w:rsid w:val="00065058"/>
    <w:rsid w:val="00086C39"/>
    <w:rsid w:val="000A03B2"/>
    <w:rsid w:val="000A758E"/>
    <w:rsid w:val="000A7CD7"/>
    <w:rsid w:val="000C0530"/>
    <w:rsid w:val="000C1224"/>
    <w:rsid w:val="000C515E"/>
    <w:rsid w:val="000D0268"/>
    <w:rsid w:val="000D34BE"/>
    <w:rsid w:val="000D53D6"/>
    <w:rsid w:val="000E102F"/>
    <w:rsid w:val="000E36F1"/>
    <w:rsid w:val="000E3A73"/>
    <w:rsid w:val="000E414A"/>
    <w:rsid w:val="000E4D99"/>
    <w:rsid w:val="000E59F2"/>
    <w:rsid w:val="000F093C"/>
    <w:rsid w:val="000F42C3"/>
    <w:rsid w:val="000F787B"/>
    <w:rsid w:val="00105BCF"/>
    <w:rsid w:val="001074B3"/>
    <w:rsid w:val="00115A7E"/>
    <w:rsid w:val="0012091F"/>
    <w:rsid w:val="00126BC2"/>
    <w:rsid w:val="001308B6"/>
    <w:rsid w:val="0013121F"/>
    <w:rsid w:val="00131FE6"/>
    <w:rsid w:val="0013263F"/>
    <w:rsid w:val="001331DF"/>
    <w:rsid w:val="00134DE4"/>
    <w:rsid w:val="0014034D"/>
    <w:rsid w:val="001415BF"/>
    <w:rsid w:val="00142229"/>
    <w:rsid w:val="00144D16"/>
    <w:rsid w:val="00150E59"/>
    <w:rsid w:val="00152DE3"/>
    <w:rsid w:val="00160A94"/>
    <w:rsid w:val="00164CF9"/>
    <w:rsid w:val="00164DB7"/>
    <w:rsid w:val="001662C1"/>
    <w:rsid w:val="001667A6"/>
    <w:rsid w:val="00184AD6"/>
    <w:rsid w:val="00184FA9"/>
    <w:rsid w:val="001A4555"/>
    <w:rsid w:val="001A4AF7"/>
    <w:rsid w:val="001B0349"/>
    <w:rsid w:val="001B1E93"/>
    <w:rsid w:val="001B65C1"/>
    <w:rsid w:val="001C684B"/>
    <w:rsid w:val="001D0CFB"/>
    <w:rsid w:val="001D21AF"/>
    <w:rsid w:val="001D221D"/>
    <w:rsid w:val="001D53FC"/>
    <w:rsid w:val="001F42A5"/>
    <w:rsid w:val="001F7B9D"/>
    <w:rsid w:val="00201C93"/>
    <w:rsid w:val="00206070"/>
    <w:rsid w:val="00212912"/>
    <w:rsid w:val="002224B4"/>
    <w:rsid w:val="002447EF"/>
    <w:rsid w:val="00251550"/>
    <w:rsid w:val="0025522C"/>
    <w:rsid w:val="00256454"/>
    <w:rsid w:val="00263B05"/>
    <w:rsid w:val="0027221A"/>
    <w:rsid w:val="00275B61"/>
    <w:rsid w:val="00280FAF"/>
    <w:rsid w:val="00282656"/>
    <w:rsid w:val="00296B83"/>
    <w:rsid w:val="002A5AE5"/>
    <w:rsid w:val="002B2197"/>
    <w:rsid w:val="002B4015"/>
    <w:rsid w:val="002B4030"/>
    <w:rsid w:val="002B78CE"/>
    <w:rsid w:val="002C2FB6"/>
    <w:rsid w:val="002C63D0"/>
    <w:rsid w:val="002C71A7"/>
    <w:rsid w:val="002D7701"/>
    <w:rsid w:val="002E4CD1"/>
    <w:rsid w:val="002E5FA7"/>
    <w:rsid w:val="002F3309"/>
    <w:rsid w:val="003008CE"/>
    <w:rsid w:val="003009B7"/>
    <w:rsid w:val="00300E56"/>
    <w:rsid w:val="0030152C"/>
    <w:rsid w:val="0030469C"/>
    <w:rsid w:val="00316EE6"/>
    <w:rsid w:val="00320AB0"/>
    <w:rsid w:val="00321CA6"/>
    <w:rsid w:val="00323763"/>
    <w:rsid w:val="00323C5F"/>
    <w:rsid w:val="00331885"/>
    <w:rsid w:val="003332C6"/>
    <w:rsid w:val="00334C09"/>
    <w:rsid w:val="003373EC"/>
    <w:rsid w:val="00353634"/>
    <w:rsid w:val="003723D4"/>
    <w:rsid w:val="00373436"/>
    <w:rsid w:val="00380F94"/>
    <w:rsid w:val="00381905"/>
    <w:rsid w:val="00384CC8"/>
    <w:rsid w:val="003871FD"/>
    <w:rsid w:val="003A1E30"/>
    <w:rsid w:val="003A2829"/>
    <w:rsid w:val="003A5AD9"/>
    <w:rsid w:val="003A6FC6"/>
    <w:rsid w:val="003A7D1C"/>
    <w:rsid w:val="003B20BC"/>
    <w:rsid w:val="003B304B"/>
    <w:rsid w:val="003B3146"/>
    <w:rsid w:val="003B398E"/>
    <w:rsid w:val="003C22BE"/>
    <w:rsid w:val="003D2614"/>
    <w:rsid w:val="003D57C9"/>
    <w:rsid w:val="003E104B"/>
    <w:rsid w:val="003E4553"/>
    <w:rsid w:val="003F015E"/>
    <w:rsid w:val="003F4EB9"/>
    <w:rsid w:val="00400414"/>
    <w:rsid w:val="004101B8"/>
    <w:rsid w:val="004107A2"/>
    <w:rsid w:val="0041416F"/>
    <w:rsid w:val="0041446B"/>
    <w:rsid w:val="004217AC"/>
    <w:rsid w:val="00436975"/>
    <w:rsid w:val="0044071E"/>
    <w:rsid w:val="0044313A"/>
    <w:rsid w:val="0044329C"/>
    <w:rsid w:val="00453E24"/>
    <w:rsid w:val="00457456"/>
    <w:rsid w:val="004577FE"/>
    <w:rsid w:val="00457B9C"/>
    <w:rsid w:val="0046164A"/>
    <w:rsid w:val="004628D2"/>
    <w:rsid w:val="00462DCD"/>
    <w:rsid w:val="004648AD"/>
    <w:rsid w:val="004703A9"/>
    <w:rsid w:val="004760DE"/>
    <w:rsid w:val="004763D7"/>
    <w:rsid w:val="00476F36"/>
    <w:rsid w:val="0049391D"/>
    <w:rsid w:val="00494DDC"/>
    <w:rsid w:val="004A004E"/>
    <w:rsid w:val="004A24CF"/>
    <w:rsid w:val="004A4582"/>
    <w:rsid w:val="004C1FBB"/>
    <w:rsid w:val="004C3D1D"/>
    <w:rsid w:val="004C3D84"/>
    <w:rsid w:val="004C7913"/>
    <w:rsid w:val="004C7CD1"/>
    <w:rsid w:val="004D48B7"/>
    <w:rsid w:val="004D7C3C"/>
    <w:rsid w:val="004E2ED1"/>
    <w:rsid w:val="004E43AF"/>
    <w:rsid w:val="004E4DD6"/>
    <w:rsid w:val="004F5E36"/>
    <w:rsid w:val="004F634B"/>
    <w:rsid w:val="00507B47"/>
    <w:rsid w:val="00507BEF"/>
    <w:rsid w:val="00507CC9"/>
    <w:rsid w:val="005119A5"/>
    <w:rsid w:val="00516AAC"/>
    <w:rsid w:val="00525374"/>
    <w:rsid w:val="005278B7"/>
    <w:rsid w:val="00527BC3"/>
    <w:rsid w:val="00532016"/>
    <w:rsid w:val="005346C8"/>
    <w:rsid w:val="00537315"/>
    <w:rsid w:val="00543E7D"/>
    <w:rsid w:val="00547A68"/>
    <w:rsid w:val="005531C9"/>
    <w:rsid w:val="00561037"/>
    <w:rsid w:val="00566EF3"/>
    <w:rsid w:val="00570C43"/>
    <w:rsid w:val="0057357E"/>
    <w:rsid w:val="00594838"/>
    <w:rsid w:val="005A0556"/>
    <w:rsid w:val="005A5A0A"/>
    <w:rsid w:val="005B2110"/>
    <w:rsid w:val="005B61E6"/>
    <w:rsid w:val="005C55FE"/>
    <w:rsid w:val="005C591E"/>
    <w:rsid w:val="005C77E1"/>
    <w:rsid w:val="005D668A"/>
    <w:rsid w:val="005D6A2F"/>
    <w:rsid w:val="005E1A82"/>
    <w:rsid w:val="005E6554"/>
    <w:rsid w:val="005E794C"/>
    <w:rsid w:val="005E7C48"/>
    <w:rsid w:val="005F0A28"/>
    <w:rsid w:val="005F0E5E"/>
    <w:rsid w:val="005F4DF9"/>
    <w:rsid w:val="006004AE"/>
    <w:rsid w:val="00600535"/>
    <w:rsid w:val="00610CD6"/>
    <w:rsid w:val="006136FE"/>
    <w:rsid w:val="0061691E"/>
    <w:rsid w:val="00620DEE"/>
    <w:rsid w:val="00621F92"/>
    <w:rsid w:val="0062280A"/>
    <w:rsid w:val="0062456C"/>
    <w:rsid w:val="00625639"/>
    <w:rsid w:val="00631B33"/>
    <w:rsid w:val="0064184D"/>
    <w:rsid w:val="006422CC"/>
    <w:rsid w:val="006529AE"/>
    <w:rsid w:val="00657819"/>
    <w:rsid w:val="00660E3E"/>
    <w:rsid w:val="00662E74"/>
    <w:rsid w:val="00667066"/>
    <w:rsid w:val="00677B84"/>
    <w:rsid w:val="00680C23"/>
    <w:rsid w:val="00693766"/>
    <w:rsid w:val="006A3281"/>
    <w:rsid w:val="006A60E7"/>
    <w:rsid w:val="006B4888"/>
    <w:rsid w:val="006C2E45"/>
    <w:rsid w:val="006C359C"/>
    <w:rsid w:val="006C4797"/>
    <w:rsid w:val="006C4C72"/>
    <w:rsid w:val="006C5579"/>
    <w:rsid w:val="006D2114"/>
    <w:rsid w:val="006D436B"/>
    <w:rsid w:val="006D5656"/>
    <w:rsid w:val="006D6E8B"/>
    <w:rsid w:val="006E6F9D"/>
    <w:rsid w:val="006E737D"/>
    <w:rsid w:val="006F7B92"/>
    <w:rsid w:val="00701917"/>
    <w:rsid w:val="00713973"/>
    <w:rsid w:val="00720A24"/>
    <w:rsid w:val="00732386"/>
    <w:rsid w:val="0073514D"/>
    <w:rsid w:val="00735536"/>
    <w:rsid w:val="00741CCB"/>
    <w:rsid w:val="007447F3"/>
    <w:rsid w:val="00752464"/>
    <w:rsid w:val="0075499F"/>
    <w:rsid w:val="00761344"/>
    <w:rsid w:val="00764987"/>
    <w:rsid w:val="007661C8"/>
    <w:rsid w:val="0077098D"/>
    <w:rsid w:val="007723BE"/>
    <w:rsid w:val="00772B1E"/>
    <w:rsid w:val="0077666F"/>
    <w:rsid w:val="007931FA"/>
    <w:rsid w:val="00793718"/>
    <w:rsid w:val="007A4861"/>
    <w:rsid w:val="007A7BBA"/>
    <w:rsid w:val="007B0C50"/>
    <w:rsid w:val="007B48F9"/>
    <w:rsid w:val="007C1A43"/>
    <w:rsid w:val="007D0951"/>
    <w:rsid w:val="007F2536"/>
    <w:rsid w:val="007F290D"/>
    <w:rsid w:val="0080013E"/>
    <w:rsid w:val="00813288"/>
    <w:rsid w:val="00815A59"/>
    <w:rsid w:val="008168FC"/>
    <w:rsid w:val="00830996"/>
    <w:rsid w:val="008345F1"/>
    <w:rsid w:val="00835C87"/>
    <w:rsid w:val="00837663"/>
    <w:rsid w:val="00851155"/>
    <w:rsid w:val="00865B07"/>
    <w:rsid w:val="00865F97"/>
    <w:rsid w:val="008667EA"/>
    <w:rsid w:val="008704D5"/>
    <w:rsid w:val="008723EB"/>
    <w:rsid w:val="0087637F"/>
    <w:rsid w:val="008766E7"/>
    <w:rsid w:val="00877D25"/>
    <w:rsid w:val="00892AD5"/>
    <w:rsid w:val="008A1512"/>
    <w:rsid w:val="008B4ED0"/>
    <w:rsid w:val="008B7C03"/>
    <w:rsid w:val="008C66BA"/>
    <w:rsid w:val="008D23F4"/>
    <w:rsid w:val="008D32B9"/>
    <w:rsid w:val="008D433B"/>
    <w:rsid w:val="008D4A16"/>
    <w:rsid w:val="008E566E"/>
    <w:rsid w:val="0090161A"/>
    <w:rsid w:val="00901EB6"/>
    <w:rsid w:val="00904C62"/>
    <w:rsid w:val="00907A32"/>
    <w:rsid w:val="00917A2B"/>
    <w:rsid w:val="00922BA8"/>
    <w:rsid w:val="00924DAC"/>
    <w:rsid w:val="00926B90"/>
    <w:rsid w:val="00927058"/>
    <w:rsid w:val="00942750"/>
    <w:rsid w:val="0094355D"/>
    <w:rsid w:val="009450CE"/>
    <w:rsid w:val="009459BB"/>
    <w:rsid w:val="00947179"/>
    <w:rsid w:val="00951374"/>
    <w:rsid w:val="0095164B"/>
    <w:rsid w:val="00954090"/>
    <w:rsid w:val="009573E7"/>
    <w:rsid w:val="00961530"/>
    <w:rsid w:val="00963E05"/>
    <w:rsid w:val="00964A45"/>
    <w:rsid w:val="00966691"/>
    <w:rsid w:val="00967843"/>
    <w:rsid w:val="00967D54"/>
    <w:rsid w:val="00971028"/>
    <w:rsid w:val="00974068"/>
    <w:rsid w:val="00974D81"/>
    <w:rsid w:val="00993B84"/>
    <w:rsid w:val="00996483"/>
    <w:rsid w:val="00996F5A"/>
    <w:rsid w:val="009A068F"/>
    <w:rsid w:val="009B041A"/>
    <w:rsid w:val="009B5789"/>
    <w:rsid w:val="009C37C3"/>
    <w:rsid w:val="009C7C86"/>
    <w:rsid w:val="009D2FF7"/>
    <w:rsid w:val="009D3298"/>
    <w:rsid w:val="009E7884"/>
    <w:rsid w:val="009E788A"/>
    <w:rsid w:val="009F0E08"/>
    <w:rsid w:val="009F4AAF"/>
    <w:rsid w:val="00A13205"/>
    <w:rsid w:val="00A1362D"/>
    <w:rsid w:val="00A14B41"/>
    <w:rsid w:val="00A1763D"/>
    <w:rsid w:val="00A17CEC"/>
    <w:rsid w:val="00A20DDE"/>
    <w:rsid w:val="00A26637"/>
    <w:rsid w:val="00A27EF0"/>
    <w:rsid w:val="00A315D5"/>
    <w:rsid w:val="00A42361"/>
    <w:rsid w:val="00A44805"/>
    <w:rsid w:val="00A50B20"/>
    <w:rsid w:val="00A51390"/>
    <w:rsid w:val="00A56036"/>
    <w:rsid w:val="00A60D13"/>
    <w:rsid w:val="00A65D4B"/>
    <w:rsid w:val="00A67A83"/>
    <w:rsid w:val="00A720D6"/>
    <w:rsid w:val="00A72158"/>
    <w:rsid w:val="00A7223D"/>
    <w:rsid w:val="00A72745"/>
    <w:rsid w:val="00A76EFC"/>
    <w:rsid w:val="00A87D50"/>
    <w:rsid w:val="00A91010"/>
    <w:rsid w:val="00A97F29"/>
    <w:rsid w:val="00AA3288"/>
    <w:rsid w:val="00AA4766"/>
    <w:rsid w:val="00AA702E"/>
    <w:rsid w:val="00AA7D26"/>
    <w:rsid w:val="00AB0964"/>
    <w:rsid w:val="00AB5011"/>
    <w:rsid w:val="00AC7368"/>
    <w:rsid w:val="00AD16B9"/>
    <w:rsid w:val="00AE377D"/>
    <w:rsid w:val="00AF0EBA"/>
    <w:rsid w:val="00AF5551"/>
    <w:rsid w:val="00AF704A"/>
    <w:rsid w:val="00B000B0"/>
    <w:rsid w:val="00B019A3"/>
    <w:rsid w:val="00B02C8A"/>
    <w:rsid w:val="00B07553"/>
    <w:rsid w:val="00B11073"/>
    <w:rsid w:val="00B17FBD"/>
    <w:rsid w:val="00B315A6"/>
    <w:rsid w:val="00B31813"/>
    <w:rsid w:val="00B33365"/>
    <w:rsid w:val="00B5014B"/>
    <w:rsid w:val="00B57B36"/>
    <w:rsid w:val="00B57E6F"/>
    <w:rsid w:val="00B61D92"/>
    <w:rsid w:val="00B675CC"/>
    <w:rsid w:val="00B74A00"/>
    <w:rsid w:val="00B8686D"/>
    <w:rsid w:val="00B93F69"/>
    <w:rsid w:val="00BA3F84"/>
    <w:rsid w:val="00BA67C0"/>
    <w:rsid w:val="00BB1DDC"/>
    <w:rsid w:val="00BC30C9"/>
    <w:rsid w:val="00BD077D"/>
    <w:rsid w:val="00BE3E58"/>
    <w:rsid w:val="00C01616"/>
    <w:rsid w:val="00C0162B"/>
    <w:rsid w:val="00C068ED"/>
    <w:rsid w:val="00C15C67"/>
    <w:rsid w:val="00C177DE"/>
    <w:rsid w:val="00C22E0C"/>
    <w:rsid w:val="00C24DFB"/>
    <w:rsid w:val="00C32E68"/>
    <w:rsid w:val="00C345B1"/>
    <w:rsid w:val="00C40142"/>
    <w:rsid w:val="00C50EB6"/>
    <w:rsid w:val="00C52C3C"/>
    <w:rsid w:val="00C57182"/>
    <w:rsid w:val="00C57863"/>
    <w:rsid w:val="00C640AF"/>
    <w:rsid w:val="00C655FD"/>
    <w:rsid w:val="00C720B1"/>
    <w:rsid w:val="00C75407"/>
    <w:rsid w:val="00C870A8"/>
    <w:rsid w:val="00C94434"/>
    <w:rsid w:val="00CA0393"/>
    <w:rsid w:val="00CA0D4A"/>
    <w:rsid w:val="00CA0D75"/>
    <w:rsid w:val="00CA1C95"/>
    <w:rsid w:val="00CA5A9C"/>
    <w:rsid w:val="00CA767B"/>
    <w:rsid w:val="00CA7865"/>
    <w:rsid w:val="00CC4C20"/>
    <w:rsid w:val="00CD3517"/>
    <w:rsid w:val="00CD4959"/>
    <w:rsid w:val="00CD5FE2"/>
    <w:rsid w:val="00CE7C68"/>
    <w:rsid w:val="00CE7F96"/>
    <w:rsid w:val="00D02B4C"/>
    <w:rsid w:val="00D040C4"/>
    <w:rsid w:val="00D13263"/>
    <w:rsid w:val="00D20AD1"/>
    <w:rsid w:val="00D46B7E"/>
    <w:rsid w:val="00D50BCC"/>
    <w:rsid w:val="00D5427C"/>
    <w:rsid w:val="00D55416"/>
    <w:rsid w:val="00D57C84"/>
    <w:rsid w:val="00D6057D"/>
    <w:rsid w:val="00D648EC"/>
    <w:rsid w:val="00D71640"/>
    <w:rsid w:val="00D74C6F"/>
    <w:rsid w:val="00D836C5"/>
    <w:rsid w:val="00D84576"/>
    <w:rsid w:val="00DA1399"/>
    <w:rsid w:val="00DA24C6"/>
    <w:rsid w:val="00DA4D7B"/>
    <w:rsid w:val="00DB56E1"/>
    <w:rsid w:val="00DB68FA"/>
    <w:rsid w:val="00DD271C"/>
    <w:rsid w:val="00DD54A6"/>
    <w:rsid w:val="00DE264A"/>
    <w:rsid w:val="00DE4A9F"/>
    <w:rsid w:val="00DF0C24"/>
    <w:rsid w:val="00DF5072"/>
    <w:rsid w:val="00E02D18"/>
    <w:rsid w:val="00E03D3F"/>
    <w:rsid w:val="00E041E7"/>
    <w:rsid w:val="00E06046"/>
    <w:rsid w:val="00E23CA1"/>
    <w:rsid w:val="00E26723"/>
    <w:rsid w:val="00E3328C"/>
    <w:rsid w:val="00E33DD7"/>
    <w:rsid w:val="00E3707D"/>
    <w:rsid w:val="00E409A8"/>
    <w:rsid w:val="00E50C12"/>
    <w:rsid w:val="00E52FB9"/>
    <w:rsid w:val="00E65B91"/>
    <w:rsid w:val="00E7209D"/>
    <w:rsid w:val="00E72EAD"/>
    <w:rsid w:val="00E77223"/>
    <w:rsid w:val="00E8528B"/>
    <w:rsid w:val="00E85B94"/>
    <w:rsid w:val="00E86CD6"/>
    <w:rsid w:val="00E87217"/>
    <w:rsid w:val="00E92C10"/>
    <w:rsid w:val="00E978D0"/>
    <w:rsid w:val="00EA4613"/>
    <w:rsid w:val="00EA4F96"/>
    <w:rsid w:val="00EA7F91"/>
    <w:rsid w:val="00EB1523"/>
    <w:rsid w:val="00EC0E49"/>
    <w:rsid w:val="00EC101F"/>
    <w:rsid w:val="00EC149A"/>
    <w:rsid w:val="00EC1D9F"/>
    <w:rsid w:val="00EC66BD"/>
    <w:rsid w:val="00EE0131"/>
    <w:rsid w:val="00EE17B0"/>
    <w:rsid w:val="00EF06D9"/>
    <w:rsid w:val="00EF157B"/>
    <w:rsid w:val="00EF2AFB"/>
    <w:rsid w:val="00EF708B"/>
    <w:rsid w:val="00F07E7C"/>
    <w:rsid w:val="00F24072"/>
    <w:rsid w:val="00F3049E"/>
    <w:rsid w:val="00F30C64"/>
    <w:rsid w:val="00F32BA2"/>
    <w:rsid w:val="00F32CDB"/>
    <w:rsid w:val="00F352CF"/>
    <w:rsid w:val="00F565FE"/>
    <w:rsid w:val="00F63A70"/>
    <w:rsid w:val="00F63D8C"/>
    <w:rsid w:val="00F7157F"/>
    <w:rsid w:val="00F7534E"/>
    <w:rsid w:val="00F86581"/>
    <w:rsid w:val="00F93EDF"/>
    <w:rsid w:val="00F94FEB"/>
    <w:rsid w:val="00FA1802"/>
    <w:rsid w:val="00FA18C0"/>
    <w:rsid w:val="00FA21D0"/>
    <w:rsid w:val="00FA5F5F"/>
    <w:rsid w:val="00FA6AD7"/>
    <w:rsid w:val="00FB5B7C"/>
    <w:rsid w:val="00FB730C"/>
    <w:rsid w:val="00FC113E"/>
    <w:rsid w:val="00FC2695"/>
    <w:rsid w:val="00FC3E03"/>
    <w:rsid w:val="00FC3FC1"/>
    <w:rsid w:val="00FC63D2"/>
    <w:rsid w:val="00FE025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10">
    <w:name w:val="heading 1"/>
    <w:basedOn w:val="CETHeading1"/>
    <w:next w:val="a1"/>
    <w:link w:val="11"/>
    <w:uiPriority w:val="9"/>
    <w:rsid w:val="004F5E36"/>
    <w:pPr>
      <w:tabs>
        <w:tab w:val="clear" w:pos="360"/>
        <w:tab w:val="right" w:pos="7100"/>
      </w:tabs>
      <w:jc w:val="both"/>
      <w:outlineLvl w:val="0"/>
    </w:pPr>
    <w:rPr>
      <w:lang w:val="en-GB"/>
    </w:rPr>
  </w:style>
  <w:style w:type="paragraph" w:styleId="21">
    <w:name w:val="heading 2"/>
    <w:basedOn w:val="a1"/>
    <w:next w:val="a1"/>
    <w:link w:val="22"/>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1"/>
    <w:next w:val="a1"/>
    <w:link w:val="90"/>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1">
    <w:name w:val="Table Simple 1"/>
    <w:basedOn w:val="a3"/>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a5">
    <w:name w:val="annotation reference"/>
    <w:basedOn w:val="a2"/>
    <w:uiPriority w:val="99"/>
    <w:semiHidden/>
    <w:unhideWhenUsed/>
    <w:rsid w:val="004577FE"/>
    <w:rPr>
      <w:sz w:val="16"/>
      <w:szCs w:val="16"/>
    </w:rPr>
  </w:style>
  <w:style w:type="paragraph" w:styleId="a6">
    <w:name w:val="Balloon Text"/>
    <w:basedOn w:val="a1"/>
    <w:link w:val="a7"/>
    <w:uiPriority w:val="99"/>
    <w:semiHidden/>
    <w:unhideWhenUsed/>
    <w:rsid w:val="000D34BE"/>
    <w:pPr>
      <w:spacing w:line="240" w:lineRule="auto"/>
    </w:pPr>
    <w:rPr>
      <w:rFonts w:ascii="Tahoma" w:hAnsi="Tahoma" w:cs="Tahoma"/>
      <w:sz w:val="16"/>
      <w:szCs w:val="16"/>
    </w:rPr>
  </w:style>
  <w:style w:type="character" w:customStyle="1" w:styleId="a7">
    <w:name w:val="批注框文本 字符"/>
    <w:basedOn w:val="a2"/>
    <w:link w:val="a6"/>
    <w:uiPriority w:val="99"/>
    <w:semiHidden/>
    <w:rsid w:val="000D34BE"/>
    <w:rPr>
      <w:rFonts w:ascii="Tahoma" w:hAnsi="Tahoma" w:cs="Tahoma"/>
      <w:sz w:val="16"/>
      <w:szCs w:val="16"/>
    </w:rPr>
  </w:style>
  <w:style w:type="paragraph" w:styleId="a8">
    <w:name w:val="Bibliography"/>
    <w:basedOn w:val="CETReferencetext"/>
    <w:uiPriority w:val="37"/>
    <w:unhideWhenUsed/>
    <w:rsid w:val="00631B33"/>
    <w:pPr>
      <w:spacing w:line="240" w:lineRule="auto"/>
      <w:ind w:left="720" w:hanging="720"/>
    </w:pPr>
  </w:style>
  <w:style w:type="paragraph" w:styleId="23">
    <w:name w:val="Body Text 2"/>
    <w:basedOn w:val="a1"/>
    <w:link w:val="24"/>
    <w:uiPriority w:val="99"/>
    <w:semiHidden/>
    <w:unhideWhenUsed/>
    <w:rsid w:val="0003148D"/>
    <w:pPr>
      <w:spacing w:after="120" w:line="480" w:lineRule="auto"/>
    </w:pPr>
  </w:style>
  <w:style w:type="character" w:customStyle="1" w:styleId="24">
    <w:name w:val="正文文本 2 字符"/>
    <w:basedOn w:val="a2"/>
    <w:link w:val="23"/>
    <w:uiPriority w:val="99"/>
    <w:semiHidden/>
    <w:rsid w:val="0003148D"/>
  </w:style>
  <w:style w:type="paragraph" w:styleId="33">
    <w:name w:val="Body Text 3"/>
    <w:basedOn w:val="a1"/>
    <w:link w:val="34"/>
    <w:uiPriority w:val="99"/>
    <w:semiHidden/>
    <w:unhideWhenUsed/>
    <w:rsid w:val="0003148D"/>
    <w:pPr>
      <w:spacing w:after="120"/>
    </w:pPr>
    <w:rPr>
      <w:sz w:val="16"/>
      <w:szCs w:val="16"/>
    </w:rPr>
  </w:style>
  <w:style w:type="character" w:customStyle="1" w:styleId="34">
    <w:name w:val="正文文本 3 字符"/>
    <w:basedOn w:val="a2"/>
    <w:link w:val="33"/>
    <w:uiPriority w:val="99"/>
    <w:semiHidden/>
    <w:rsid w:val="0003148D"/>
    <w:rPr>
      <w:sz w:val="16"/>
      <w:szCs w:val="16"/>
    </w:rPr>
  </w:style>
  <w:style w:type="paragraph" w:styleId="a9">
    <w:name w:val="Body Text"/>
    <w:basedOn w:val="a1"/>
    <w:link w:val="aa"/>
    <w:uiPriority w:val="99"/>
    <w:semiHidden/>
    <w:unhideWhenUsed/>
    <w:rsid w:val="0003148D"/>
    <w:pPr>
      <w:spacing w:after="120"/>
    </w:pPr>
  </w:style>
  <w:style w:type="character" w:customStyle="1" w:styleId="aa">
    <w:name w:val="正文文本 字符"/>
    <w:basedOn w:val="a2"/>
    <w:link w:val="a9"/>
    <w:uiPriority w:val="99"/>
    <w:semiHidden/>
    <w:rsid w:val="0003148D"/>
  </w:style>
  <w:style w:type="paragraph" w:styleId="ab">
    <w:name w:val="Date"/>
    <w:basedOn w:val="a1"/>
    <w:next w:val="a1"/>
    <w:link w:val="ac"/>
    <w:uiPriority w:val="99"/>
    <w:semiHidden/>
    <w:unhideWhenUsed/>
    <w:rsid w:val="0003148D"/>
  </w:style>
  <w:style w:type="character" w:customStyle="1" w:styleId="ac">
    <w:name w:val="日期 字符"/>
    <w:basedOn w:val="a2"/>
    <w:link w:val="ab"/>
    <w:uiPriority w:val="99"/>
    <w:semiHidden/>
    <w:rsid w:val="0003148D"/>
  </w:style>
  <w:style w:type="paragraph" w:styleId="ad">
    <w:name w:val="caption"/>
    <w:basedOn w:val="a1"/>
    <w:next w:val="a1"/>
    <w:uiPriority w:val="35"/>
    <w:semiHidden/>
    <w:unhideWhenUsed/>
    <w:qFormat/>
    <w:rsid w:val="0003148D"/>
    <w:pPr>
      <w:spacing w:line="240" w:lineRule="auto"/>
    </w:pPr>
    <w:rPr>
      <w:b/>
      <w:bCs/>
      <w:color w:val="4F81BD" w:themeColor="accent1"/>
      <w:szCs w:val="18"/>
    </w:rPr>
  </w:style>
  <w:style w:type="paragraph" w:styleId="ae">
    <w:name w:val="List"/>
    <w:basedOn w:val="a1"/>
    <w:uiPriority w:val="99"/>
    <w:semiHidden/>
    <w:unhideWhenUsed/>
    <w:rsid w:val="0003148D"/>
    <w:pPr>
      <w:ind w:left="283" w:hanging="283"/>
      <w:contextualSpacing/>
    </w:pPr>
  </w:style>
  <w:style w:type="paragraph" w:styleId="25">
    <w:name w:val="List 2"/>
    <w:basedOn w:val="a1"/>
    <w:uiPriority w:val="99"/>
    <w:semiHidden/>
    <w:unhideWhenUsed/>
    <w:rsid w:val="0003148D"/>
    <w:pPr>
      <w:ind w:left="566" w:hanging="283"/>
      <w:contextualSpacing/>
    </w:pPr>
  </w:style>
  <w:style w:type="paragraph" w:styleId="35">
    <w:name w:val="List 3"/>
    <w:basedOn w:val="a1"/>
    <w:uiPriority w:val="99"/>
    <w:semiHidden/>
    <w:unhideWhenUsed/>
    <w:rsid w:val="0003148D"/>
    <w:pPr>
      <w:ind w:left="849" w:hanging="283"/>
      <w:contextualSpacing/>
    </w:pPr>
  </w:style>
  <w:style w:type="paragraph" w:styleId="43">
    <w:name w:val="List 4"/>
    <w:basedOn w:val="a1"/>
    <w:uiPriority w:val="99"/>
    <w:semiHidden/>
    <w:unhideWhenUsed/>
    <w:rsid w:val="0003148D"/>
    <w:pPr>
      <w:ind w:left="1132" w:hanging="283"/>
      <w:contextualSpacing/>
    </w:pPr>
  </w:style>
  <w:style w:type="paragraph" w:styleId="53">
    <w:name w:val="List 5"/>
    <w:basedOn w:val="a1"/>
    <w:uiPriority w:val="99"/>
    <w:semiHidden/>
    <w:unhideWhenUsed/>
    <w:rsid w:val="0003148D"/>
    <w:pPr>
      <w:ind w:left="1415" w:hanging="283"/>
      <w:contextualSpacing/>
    </w:pPr>
  </w:style>
  <w:style w:type="paragraph" w:styleId="af">
    <w:name w:val="List Continue"/>
    <w:basedOn w:val="a1"/>
    <w:uiPriority w:val="99"/>
    <w:semiHidden/>
    <w:unhideWhenUsed/>
    <w:rsid w:val="0003148D"/>
    <w:pPr>
      <w:spacing w:after="120"/>
      <w:ind w:left="283"/>
      <w:contextualSpacing/>
    </w:pPr>
  </w:style>
  <w:style w:type="paragraph" w:styleId="26">
    <w:name w:val="List Continue 2"/>
    <w:basedOn w:val="a1"/>
    <w:uiPriority w:val="99"/>
    <w:semiHidden/>
    <w:unhideWhenUsed/>
    <w:rsid w:val="0003148D"/>
    <w:pPr>
      <w:spacing w:after="120"/>
      <w:ind w:left="566"/>
      <w:contextualSpacing/>
    </w:pPr>
  </w:style>
  <w:style w:type="paragraph" w:styleId="36">
    <w:name w:val="List Continue 3"/>
    <w:basedOn w:val="a1"/>
    <w:uiPriority w:val="99"/>
    <w:semiHidden/>
    <w:unhideWhenUsed/>
    <w:rsid w:val="0003148D"/>
    <w:pPr>
      <w:spacing w:after="120"/>
      <w:ind w:left="849"/>
      <w:contextualSpacing/>
    </w:pPr>
  </w:style>
  <w:style w:type="paragraph" w:styleId="44">
    <w:name w:val="List Continue 4"/>
    <w:basedOn w:val="a1"/>
    <w:uiPriority w:val="99"/>
    <w:semiHidden/>
    <w:unhideWhenUsed/>
    <w:rsid w:val="0003148D"/>
    <w:pPr>
      <w:spacing w:after="120"/>
      <w:ind w:left="1132"/>
      <w:contextualSpacing/>
    </w:pPr>
  </w:style>
  <w:style w:type="paragraph" w:styleId="54">
    <w:name w:val="List Continue 5"/>
    <w:basedOn w:val="a1"/>
    <w:uiPriority w:val="99"/>
    <w:semiHidden/>
    <w:unhideWhenUsed/>
    <w:rsid w:val="0003148D"/>
    <w:pPr>
      <w:spacing w:after="120"/>
      <w:ind w:left="1415"/>
      <w:contextualSpacing/>
    </w:pPr>
  </w:style>
  <w:style w:type="paragraph" w:styleId="af0">
    <w:name w:val="Signature"/>
    <w:basedOn w:val="a1"/>
    <w:link w:val="af1"/>
    <w:uiPriority w:val="99"/>
    <w:semiHidden/>
    <w:unhideWhenUsed/>
    <w:rsid w:val="0003148D"/>
    <w:pPr>
      <w:spacing w:line="240" w:lineRule="auto"/>
      <w:ind w:left="4252"/>
    </w:pPr>
  </w:style>
  <w:style w:type="character" w:customStyle="1" w:styleId="af1">
    <w:name w:val="签名 字符"/>
    <w:basedOn w:val="a2"/>
    <w:link w:val="af0"/>
    <w:uiPriority w:val="99"/>
    <w:semiHidden/>
    <w:rsid w:val="0003148D"/>
  </w:style>
  <w:style w:type="paragraph" w:styleId="af2">
    <w:name w:val="E-mail Signature"/>
    <w:basedOn w:val="a1"/>
    <w:link w:val="af3"/>
    <w:uiPriority w:val="99"/>
    <w:semiHidden/>
    <w:unhideWhenUsed/>
    <w:rsid w:val="0003148D"/>
    <w:pPr>
      <w:spacing w:line="240" w:lineRule="auto"/>
    </w:pPr>
  </w:style>
  <w:style w:type="character" w:customStyle="1" w:styleId="af3">
    <w:name w:val="电子邮件签名 字符"/>
    <w:basedOn w:val="a2"/>
    <w:link w:val="af2"/>
    <w:uiPriority w:val="99"/>
    <w:semiHidden/>
    <w:rsid w:val="0003148D"/>
  </w:style>
  <w:style w:type="paragraph" w:styleId="af4">
    <w:name w:val="Salutation"/>
    <w:basedOn w:val="a1"/>
    <w:next w:val="a1"/>
    <w:link w:val="af5"/>
    <w:uiPriority w:val="99"/>
    <w:semiHidden/>
    <w:unhideWhenUsed/>
    <w:rsid w:val="0003148D"/>
  </w:style>
  <w:style w:type="character" w:customStyle="1" w:styleId="af5">
    <w:name w:val="称呼 字符"/>
    <w:basedOn w:val="a2"/>
    <w:link w:val="af4"/>
    <w:uiPriority w:val="99"/>
    <w:semiHidden/>
    <w:rsid w:val="0003148D"/>
  </w:style>
  <w:style w:type="paragraph" w:styleId="af6">
    <w:name w:val="Closing"/>
    <w:basedOn w:val="a1"/>
    <w:link w:val="af7"/>
    <w:uiPriority w:val="99"/>
    <w:semiHidden/>
    <w:unhideWhenUsed/>
    <w:rsid w:val="0003148D"/>
    <w:pPr>
      <w:spacing w:line="240" w:lineRule="auto"/>
      <w:ind w:left="4252"/>
    </w:pPr>
  </w:style>
  <w:style w:type="character" w:customStyle="1" w:styleId="af7">
    <w:name w:val="结束语 字符"/>
    <w:basedOn w:val="a2"/>
    <w:link w:val="af6"/>
    <w:uiPriority w:val="99"/>
    <w:semiHidden/>
    <w:rsid w:val="0003148D"/>
  </w:style>
  <w:style w:type="paragraph" w:styleId="12">
    <w:name w:val="index 1"/>
    <w:basedOn w:val="a1"/>
    <w:next w:val="a1"/>
    <w:autoRedefine/>
    <w:uiPriority w:val="99"/>
    <w:semiHidden/>
    <w:unhideWhenUsed/>
    <w:rsid w:val="0003148D"/>
    <w:pPr>
      <w:spacing w:line="240" w:lineRule="auto"/>
      <w:ind w:left="220" w:hanging="220"/>
    </w:pPr>
  </w:style>
  <w:style w:type="paragraph" w:styleId="27">
    <w:name w:val="index 2"/>
    <w:basedOn w:val="a1"/>
    <w:next w:val="a1"/>
    <w:autoRedefine/>
    <w:uiPriority w:val="99"/>
    <w:semiHidden/>
    <w:unhideWhenUsed/>
    <w:rsid w:val="0003148D"/>
    <w:pPr>
      <w:spacing w:line="240" w:lineRule="auto"/>
      <w:ind w:left="440" w:hanging="220"/>
    </w:pPr>
  </w:style>
  <w:style w:type="paragraph" w:styleId="37">
    <w:name w:val="index 3"/>
    <w:basedOn w:val="a1"/>
    <w:next w:val="a1"/>
    <w:autoRedefine/>
    <w:uiPriority w:val="99"/>
    <w:semiHidden/>
    <w:unhideWhenUsed/>
    <w:rsid w:val="0003148D"/>
    <w:pPr>
      <w:spacing w:line="240" w:lineRule="auto"/>
      <w:ind w:left="660" w:hanging="220"/>
    </w:pPr>
  </w:style>
  <w:style w:type="paragraph" w:styleId="45">
    <w:name w:val="index 4"/>
    <w:basedOn w:val="a1"/>
    <w:next w:val="a1"/>
    <w:autoRedefine/>
    <w:uiPriority w:val="99"/>
    <w:semiHidden/>
    <w:unhideWhenUsed/>
    <w:rsid w:val="0003148D"/>
    <w:pPr>
      <w:spacing w:line="240" w:lineRule="auto"/>
      <w:ind w:left="880" w:hanging="220"/>
    </w:pPr>
  </w:style>
  <w:style w:type="paragraph" w:styleId="55">
    <w:name w:val="index 5"/>
    <w:basedOn w:val="a1"/>
    <w:next w:val="a1"/>
    <w:autoRedefine/>
    <w:uiPriority w:val="99"/>
    <w:semiHidden/>
    <w:unhideWhenUsed/>
    <w:rsid w:val="0003148D"/>
    <w:pPr>
      <w:spacing w:line="240" w:lineRule="auto"/>
      <w:ind w:left="1100" w:hanging="220"/>
    </w:pPr>
  </w:style>
  <w:style w:type="paragraph" w:styleId="61">
    <w:name w:val="index 6"/>
    <w:basedOn w:val="a1"/>
    <w:next w:val="a1"/>
    <w:autoRedefine/>
    <w:uiPriority w:val="99"/>
    <w:semiHidden/>
    <w:unhideWhenUsed/>
    <w:rsid w:val="0003148D"/>
    <w:pPr>
      <w:spacing w:line="240" w:lineRule="auto"/>
      <w:ind w:left="1320" w:hanging="220"/>
    </w:pPr>
  </w:style>
  <w:style w:type="paragraph" w:styleId="71">
    <w:name w:val="index 7"/>
    <w:basedOn w:val="a1"/>
    <w:next w:val="a1"/>
    <w:autoRedefine/>
    <w:uiPriority w:val="99"/>
    <w:semiHidden/>
    <w:unhideWhenUsed/>
    <w:rsid w:val="0003148D"/>
    <w:pPr>
      <w:spacing w:line="240" w:lineRule="auto"/>
      <w:ind w:left="1540" w:hanging="220"/>
    </w:pPr>
  </w:style>
  <w:style w:type="paragraph" w:styleId="81">
    <w:name w:val="index 8"/>
    <w:basedOn w:val="a1"/>
    <w:next w:val="a1"/>
    <w:autoRedefine/>
    <w:uiPriority w:val="99"/>
    <w:semiHidden/>
    <w:unhideWhenUsed/>
    <w:rsid w:val="0003148D"/>
    <w:pPr>
      <w:spacing w:line="240" w:lineRule="auto"/>
      <w:ind w:left="1760" w:hanging="220"/>
    </w:pPr>
  </w:style>
  <w:style w:type="paragraph" w:styleId="91">
    <w:name w:val="index 9"/>
    <w:basedOn w:val="a1"/>
    <w:next w:val="a1"/>
    <w:autoRedefine/>
    <w:uiPriority w:val="99"/>
    <w:semiHidden/>
    <w:unhideWhenUsed/>
    <w:rsid w:val="0003148D"/>
    <w:pPr>
      <w:spacing w:line="240" w:lineRule="auto"/>
      <w:ind w:left="1980" w:hanging="220"/>
    </w:pPr>
  </w:style>
  <w:style w:type="paragraph" w:styleId="af8">
    <w:name w:val="table of figures"/>
    <w:basedOn w:val="a1"/>
    <w:next w:val="a1"/>
    <w:uiPriority w:val="99"/>
    <w:semiHidden/>
    <w:unhideWhenUsed/>
    <w:rsid w:val="0003148D"/>
  </w:style>
  <w:style w:type="paragraph" w:styleId="af9">
    <w:name w:val="table of authorities"/>
    <w:basedOn w:val="a1"/>
    <w:next w:val="a1"/>
    <w:uiPriority w:val="99"/>
    <w:semiHidden/>
    <w:unhideWhenUsed/>
    <w:rsid w:val="0003148D"/>
    <w:pPr>
      <w:ind w:left="220" w:hanging="220"/>
    </w:pPr>
  </w:style>
  <w:style w:type="paragraph" w:styleId="afa">
    <w:name w:val="envelope address"/>
    <w:basedOn w:val="a1"/>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
    <w:name w:val="HTML Address"/>
    <w:basedOn w:val="a1"/>
    <w:link w:val="HTML0"/>
    <w:uiPriority w:val="99"/>
    <w:semiHidden/>
    <w:unhideWhenUsed/>
    <w:rsid w:val="0003148D"/>
    <w:pPr>
      <w:spacing w:line="240" w:lineRule="auto"/>
    </w:pPr>
    <w:rPr>
      <w:i/>
      <w:iCs/>
    </w:rPr>
  </w:style>
  <w:style w:type="character" w:customStyle="1" w:styleId="HTML0">
    <w:name w:val="HTML 地址 字符"/>
    <w:basedOn w:val="a2"/>
    <w:link w:val="HTML"/>
    <w:uiPriority w:val="99"/>
    <w:semiHidden/>
    <w:rsid w:val="0003148D"/>
    <w:rPr>
      <w:i/>
      <w:iCs/>
    </w:rPr>
  </w:style>
  <w:style w:type="paragraph" w:styleId="afb">
    <w:name w:val="envelope return"/>
    <w:basedOn w:val="a1"/>
    <w:uiPriority w:val="99"/>
    <w:semiHidden/>
    <w:unhideWhenUsed/>
    <w:rsid w:val="0003148D"/>
    <w:pPr>
      <w:spacing w:line="240" w:lineRule="auto"/>
    </w:pPr>
    <w:rPr>
      <w:rFonts w:asciiTheme="majorHAnsi" w:eastAsiaTheme="majorEastAsia" w:hAnsiTheme="majorHAnsi" w:cstheme="majorBidi"/>
    </w:rPr>
  </w:style>
  <w:style w:type="paragraph" w:styleId="afc">
    <w:name w:val="Message Header"/>
    <w:basedOn w:val="a1"/>
    <w:link w:val="afd"/>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afd">
    <w:name w:val="信息标题 字符"/>
    <w:basedOn w:val="a2"/>
    <w:link w:val="afc"/>
    <w:uiPriority w:val="99"/>
    <w:semiHidden/>
    <w:rsid w:val="0003148D"/>
    <w:rPr>
      <w:rFonts w:asciiTheme="majorHAnsi" w:eastAsiaTheme="majorEastAsia" w:hAnsiTheme="majorHAnsi" w:cstheme="majorBidi"/>
      <w:sz w:val="24"/>
      <w:szCs w:val="24"/>
      <w:shd w:val="pct20" w:color="auto" w:fill="auto"/>
    </w:rPr>
  </w:style>
  <w:style w:type="paragraph" w:styleId="afe">
    <w:name w:val="Note Heading"/>
    <w:basedOn w:val="a1"/>
    <w:next w:val="a1"/>
    <w:link w:val="aff"/>
    <w:uiPriority w:val="99"/>
    <w:semiHidden/>
    <w:unhideWhenUsed/>
    <w:rsid w:val="0003148D"/>
    <w:pPr>
      <w:spacing w:line="240" w:lineRule="auto"/>
    </w:pPr>
  </w:style>
  <w:style w:type="character" w:customStyle="1" w:styleId="aff">
    <w:name w:val="注释标题 字符"/>
    <w:basedOn w:val="a2"/>
    <w:link w:val="afe"/>
    <w:uiPriority w:val="99"/>
    <w:semiHidden/>
    <w:rsid w:val="0003148D"/>
  </w:style>
  <w:style w:type="paragraph" w:styleId="aff0">
    <w:name w:val="Document Map"/>
    <w:basedOn w:val="a1"/>
    <w:link w:val="aff1"/>
    <w:uiPriority w:val="99"/>
    <w:semiHidden/>
    <w:unhideWhenUsed/>
    <w:rsid w:val="0003148D"/>
    <w:pPr>
      <w:spacing w:line="240" w:lineRule="auto"/>
    </w:pPr>
    <w:rPr>
      <w:rFonts w:ascii="Tahoma" w:hAnsi="Tahoma" w:cs="Tahoma"/>
      <w:sz w:val="16"/>
      <w:szCs w:val="16"/>
    </w:rPr>
  </w:style>
  <w:style w:type="character" w:customStyle="1" w:styleId="aff1">
    <w:name w:val="文档结构图 字符"/>
    <w:basedOn w:val="a2"/>
    <w:link w:val="aff0"/>
    <w:uiPriority w:val="99"/>
    <w:semiHidden/>
    <w:rsid w:val="0003148D"/>
    <w:rPr>
      <w:rFonts w:ascii="Tahoma" w:hAnsi="Tahoma" w:cs="Tahoma"/>
      <w:sz w:val="16"/>
      <w:szCs w:val="16"/>
    </w:rPr>
  </w:style>
  <w:style w:type="paragraph" w:styleId="aff2">
    <w:name w:val="Normal (Web)"/>
    <w:basedOn w:val="a1"/>
    <w:uiPriority w:val="99"/>
    <w:semiHidden/>
    <w:unhideWhenUsed/>
    <w:rsid w:val="0003148D"/>
    <w:rPr>
      <w:sz w:val="24"/>
      <w:szCs w:val="24"/>
    </w:rPr>
  </w:style>
  <w:style w:type="paragraph" w:styleId="a">
    <w:name w:val="List Number"/>
    <w:basedOn w:val="a1"/>
    <w:uiPriority w:val="99"/>
    <w:semiHidden/>
    <w:unhideWhenUsed/>
    <w:rsid w:val="0003148D"/>
    <w:pPr>
      <w:numPr>
        <w:numId w:val="2"/>
      </w:numPr>
      <w:contextualSpacing/>
    </w:pPr>
  </w:style>
  <w:style w:type="paragraph" w:styleId="2">
    <w:name w:val="List Number 2"/>
    <w:basedOn w:val="a1"/>
    <w:uiPriority w:val="99"/>
    <w:semiHidden/>
    <w:unhideWhenUsed/>
    <w:rsid w:val="0003148D"/>
    <w:pPr>
      <w:numPr>
        <w:numId w:val="3"/>
      </w:numPr>
      <w:contextualSpacing/>
    </w:pPr>
  </w:style>
  <w:style w:type="paragraph" w:styleId="3">
    <w:name w:val="List Number 3"/>
    <w:basedOn w:val="a1"/>
    <w:uiPriority w:val="99"/>
    <w:semiHidden/>
    <w:unhideWhenUsed/>
    <w:rsid w:val="0003148D"/>
    <w:pPr>
      <w:numPr>
        <w:numId w:val="4"/>
      </w:numPr>
      <w:contextualSpacing/>
    </w:pPr>
  </w:style>
  <w:style w:type="paragraph" w:styleId="4">
    <w:name w:val="List Number 4"/>
    <w:basedOn w:val="a1"/>
    <w:uiPriority w:val="99"/>
    <w:semiHidden/>
    <w:unhideWhenUsed/>
    <w:rsid w:val="0003148D"/>
    <w:pPr>
      <w:numPr>
        <w:numId w:val="5"/>
      </w:numPr>
      <w:contextualSpacing/>
    </w:pPr>
  </w:style>
  <w:style w:type="paragraph" w:styleId="5">
    <w:name w:val="List Number 5"/>
    <w:basedOn w:val="a1"/>
    <w:uiPriority w:val="99"/>
    <w:semiHidden/>
    <w:unhideWhenUsed/>
    <w:rsid w:val="0003148D"/>
    <w:pPr>
      <w:numPr>
        <w:numId w:val="6"/>
      </w:numPr>
      <w:contextualSpacing/>
    </w:pPr>
  </w:style>
  <w:style w:type="paragraph" w:styleId="HTML1">
    <w:name w:val="HTML Preformatted"/>
    <w:basedOn w:val="a1"/>
    <w:link w:val="HTML2"/>
    <w:uiPriority w:val="99"/>
    <w:semiHidden/>
    <w:unhideWhenUsed/>
    <w:rsid w:val="0003148D"/>
    <w:pPr>
      <w:spacing w:line="240" w:lineRule="auto"/>
    </w:pPr>
    <w:rPr>
      <w:rFonts w:ascii="Consolas" w:hAnsi="Consolas" w:cs="Consolas"/>
    </w:rPr>
  </w:style>
  <w:style w:type="character" w:customStyle="1" w:styleId="HTML2">
    <w:name w:val="HTML 预设格式 字符"/>
    <w:basedOn w:val="a2"/>
    <w:link w:val="HTML1"/>
    <w:uiPriority w:val="99"/>
    <w:semiHidden/>
    <w:rsid w:val="0003148D"/>
    <w:rPr>
      <w:rFonts w:ascii="Consolas" w:hAnsi="Consolas" w:cs="Consolas"/>
      <w:sz w:val="20"/>
      <w:szCs w:val="20"/>
    </w:rPr>
  </w:style>
  <w:style w:type="paragraph" w:styleId="aff3">
    <w:name w:val="Body Text First Indent"/>
    <w:basedOn w:val="a9"/>
    <w:link w:val="aff4"/>
    <w:uiPriority w:val="99"/>
    <w:semiHidden/>
    <w:unhideWhenUsed/>
    <w:rsid w:val="0003148D"/>
    <w:pPr>
      <w:spacing w:after="200"/>
      <w:ind w:firstLine="360"/>
    </w:pPr>
  </w:style>
  <w:style w:type="character" w:customStyle="1" w:styleId="aff4">
    <w:name w:val="正文文本首行缩进 字符"/>
    <w:basedOn w:val="aa"/>
    <w:link w:val="aff3"/>
    <w:uiPriority w:val="99"/>
    <w:semiHidden/>
    <w:rsid w:val="0003148D"/>
  </w:style>
  <w:style w:type="paragraph" w:styleId="aff5">
    <w:name w:val="Body Text Indent"/>
    <w:basedOn w:val="a1"/>
    <w:link w:val="aff6"/>
    <w:uiPriority w:val="99"/>
    <w:semiHidden/>
    <w:unhideWhenUsed/>
    <w:rsid w:val="0003148D"/>
    <w:pPr>
      <w:spacing w:after="120"/>
      <w:ind w:left="283"/>
    </w:pPr>
  </w:style>
  <w:style w:type="character" w:customStyle="1" w:styleId="aff6">
    <w:name w:val="正文文本缩进 字符"/>
    <w:basedOn w:val="a2"/>
    <w:link w:val="aff5"/>
    <w:uiPriority w:val="99"/>
    <w:semiHidden/>
    <w:rsid w:val="0003148D"/>
  </w:style>
  <w:style w:type="paragraph" w:styleId="28">
    <w:name w:val="Body Text First Indent 2"/>
    <w:basedOn w:val="aff5"/>
    <w:link w:val="29"/>
    <w:uiPriority w:val="99"/>
    <w:semiHidden/>
    <w:unhideWhenUsed/>
    <w:rsid w:val="0003148D"/>
    <w:pPr>
      <w:spacing w:after="200"/>
      <w:ind w:left="360" w:firstLine="360"/>
    </w:pPr>
  </w:style>
  <w:style w:type="character" w:customStyle="1" w:styleId="29">
    <w:name w:val="正文文本首行缩进 2 字符"/>
    <w:basedOn w:val="aff6"/>
    <w:link w:val="28"/>
    <w:uiPriority w:val="99"/>
    <w:semiHidden/>
    <w:rsid w:val="0003148D"/>
  </w:style>
  <w:style w:type="paragraph" w:styleId="a0">
    <w:name w:val="List Bullet"/>
    <w:basedOn w:val="a1"/>
    <w:uiPriority w:val="99"/>
    <w:semiHidden/>
    <w:unhideWhenUsed/>
    <w:rsid w:val="0003148D"/>
    <w:pPr>
      <w:numPr>
        <w:numId w:val="7"/>
      </w:numPr>
      <w:contextualSpacing/>
    </w:pPr>
  </w:style>
  <w:style w:type="paragraph" w:styleId="20">
    <w:name w:val="List Bullet 2"/>
    <w:basedOn w:val="a1"/>
    <w:uiPriority w:val="99"/>
    <w:semiHidden/>
    <w:unhideWhenUsed/>
    <w:rsid w:val="0003148D"/>
    <w:pPr>
      <w:numPr>
        <w:numId w:val="8"/>
      </w:numPr>
      <w:contextualSpacing/>
    </w:pPr>
  </w:style>
  <w:style w:type="paragraph" w:styleId="30">
    <w:name w:val="List Bullet 3"/>
    <w:basedOn w:val="a1"/>
    <w:uiPriority w:val="99"/>
    <w:semiHidden/>
    <w:unhideWhenUsed/>
    <w:rsid w:val="0003148D"/>
    <w:pPr>
      <w:numPr>
        <w:numId w:val="9"/>
      </w:numPr>
      <w:contextualSpacing/>
    </w:pPr>
  </w:style>
  <w:style w:type="paragraph" w:styleId="40">
    <w:name w:val="List Bullet 4"/>
    <w:basedOn w:val="a1"/>
    <w:uiPriority w:val="99"/>
    <w:semiHidden/>
    <w:unhideWhenUsed/>
    <w:rsid w:val="0003148D"/>
    <w:pPr>
      <w:numPr>
        <w:numId w:val="10"/>
      </w:numPr>
      <w:contextualSpacing/>
    </w:pPr>
  </w:style>
  <w:style w:type="paragraph" w:styleId="50">
    <w:name w:val="List Bullet 5"/>
    <w:basedOn w:val="a1"/>
    <w:uiPriority w:val="99"/>
    <w:semiHidden/>
    <w:unhideWhenUsed/>
    <w:rsid w:val="0003148D"/>
    <w:pPr>
      <w:numPr>
        <w:numId w:val="11"/>
      </w:numPr>
      <w:contextualSpacing/>
    </w:pPr>
  </w:style>
  <w:style w:type="paragraph" w:styleId="2a">
    <w:name w:val="Body Text Indent 2"/>
    <w:basedOn w:val="a1"/>
    <w:link w:val="2b"/>
    <w:uiPriority w:val="99"/>
    <w:semiHidden/>
    <w:unhideWhenUsed/>
    <w:rsid w:val="0003148D"/>
    <w:pPr>
      <w:spacing w:after="120" w:line="480" w:lineRule="auto"/>
      <w:ind w:left="283"/>
    </w:pPr>
  </w:style>
  <w:style w:type="character" w:customStyle="1" w:styleId="2b">
    <w:name w:val="正文文本缩进 2 字符"/>
    <w:basedOn w:val="a2"/>
    <w:link w:val="2a"/>
    <w:uiPriority w:val="99"/>
    <w:semiHidden/>
    <w:rsid w:val="0003148D"/>
  </w:style>
  <w:style w:type="paragraph" w:styleId="38">
    <w:name w:val="Body Text Indent 3"/>
    <w:basedOn w:val="a1"/>
    <w:link w:val="39"/>
    <w:uiPriority w:val="99"/>
    <w:semiHidden/>
    <w:unhideWhenUsed/>
    <w:rsid w:val="0003148D"/>
    <w:pPr>
      <w:spacing w:after="120"/>
      <w:ind w:left="283"/>
    </w:pPr>
    <w:rPr>
      <w:sz w:val="16"/>
      <w:szCs w:val="16"/>
    </w:rPr>
  </w:style>
  <w:style w:type="character" w:customStyle="1" w:styleId="39">
    <w:name w:val="正文文本缩进 3 字符"/>
    <w:basedOn w:val="a2"/>
    <w:link w:val="38"/>
    <w:uiPriority w:val="99"/>
    <w:semiHidden/>
    <w:rsid w:val="0003148D"/>
    <w:rPr>
      <w:sz w:val="16"/>
      <w:szCs w:val="16"/>
    </w:rPr>
  </w:style>
  <w:style w:type="paragraph" w:styleId="aff7">
    <w:name w:val="Normal Indent"/>
    <w:basedOn w:val="a1"/>
    <w:uiPriority w:val="99"/>
    <w:semiHidden/>
    <w:unhideWhenUsed/>
    <w:rsid w:val="0003148D"/>
    <w:pPr>
      <w:ind w:left="720"/>
    </w:pPr>
  </w:style>
  <w:style w:type="paragraph" w:styleId="aff8">
    <w:name w:val="annotation text"/>
    <w:basedOn w:val="a1"/>
    <w:link w:val="aff9"/>
    <w:uiPriority w:val="99"/>
    <w:unhideWhenUsed/>
    <w:rsid w:val="0003148D"/>
    <w:pPr>
      <w:spacing w:line="240" w:lineRule="auto"/>
    </w:pPr>
  </w:style>
  <w:style w:type="character" w:customStyle="1" w:styleId="aff9">
    <w:name w:val="批注文字 字符"/>
    <w:basedOn w:val="a2"/>
    <w:link w:val="aff8"/>
    <w:uiPriority w:val="99"/>
    <w:rsid w:val="0003148D"/>
    <w:rPr>
      <w:sz w:val="20"/>
      <w:szCs w:val="20"/>
    </w:rPr>
  </w:style>
  <w:style w:type="paragraph" w:styleId="affa">
    <w:name w:val="annotation subject"/>
    <w:basedOn w:val="aff8"/>
    <w:next w:val="aff8"/>
    <w:link w:val="affb"/>
    <w:uiPriority w:val="99"/>
    <w:semiHidden/>
    <w:unhideWhenUsed/>
    <w:rsid w:val="0003148D"/>
    <w:rPr>
      <w:b/>
      <w:bCs/>
    </w:rPr>
  </w:style>
  <w:style w:type="character" w:customStyle="1" w:styleId="affb">
    <w:name w:val="批注主题 字符"/>
    <w:basedOn w:val="aff9"/>
    <w:link w:val="affa"/>
    <w:uiPriority w:val="99"/>
    <w:semiHidden/>
    <w:rsid w:val="0003148D"/>
    <w:rPr>
      <w:b/>
      <w:bCs/>
      <w:sz w:val="20"/>
      <w:szCs w:val="20"/>
    </w:rPr>
  </w:style>
  <w:style w:type="paragraph" w:styleId="TOC1">
    <w:name w:val="toc 1"/>
    <w:basedOn w:val="a1"/>
    <w:next w:val="a1"/>
    <w:autoRedefine/>
    <w:uiPriority w:val="39"/>
    <w:semiHidden/>
    <w:unhideWhenUsed/>
    <w:rsid w:val="0003148D"/>
    <w:pPr>
      <w:spacing w:after="100"/>
    </w:pPr>
  </w:style>
  <w:style w:type="paragraph" w:styleId="TOC2">
    <w:name w:val="toc 2"/>
    <w:basedOn w:val="a1"/>
    <w:next w:val="a1"/>
    <w:autoRedefine/>
    <w:uiPriority w:val="39"/>
    <w:semiHidden/>
    <w:unhideWhenUsed/>
    <w:rsid w:val="0003148D"/>
    <w:pPr>
      <w:spacing w:after="100"/>
      <w:ind w:left="220"/>
    </w:pPr>
  </w:style>
  <w:style w:type="paragraph" w:styleId="TOC3">
    <w:name w:val="toc 3"/>
    <w:basedOn w:val="a1"/>
    <w:next w:val="a1"/>
    <w:autoRedefine/>
    <w:uiPriority w:val="39"/>
    <w:semiHidden/>
    <w:unhideWhenUsed/>
    <w:rsid w:val="0003148D"/>
    <w:pPr>
      <w:spacing w:after="100"/>
      <w:ind w:left="440"/>
    </w:pPr>
  </w:style>
  <w:style w:type="paragraph" w:styleId="TOC4">
    <w:name w:val="toc 4"/>
    <w:basedOn w:val="a1"/>
    <w:next w:val="a1"/>
    <w:autoRedefine/>
    <w:uiPriority w:val="39"/>
    <w:semiHidden/>
    <w:unhideWhenUsed/>
    <w:rsid w:val="0003148D"/>
    <w:pPr>
      <w:spacing w:after="100"/>
      <w:ind w:left="660"/>
    </w:pPr>
  </w:style>
  <w:style w:type="paragraph" w:styleId="TOC5">
    <w:name w:val="toc 5"/>
    <w:basedOn w:val="a1"/>
    <w:next w:val="a1"/>
    <w:autoRedefine/>
    <w:uiPriority w:val="39"/>
    <w:semiHidden/>
    <w:unhideWhenUsed/>
    <w:rsid w:val="0003148D"/>
    <w:pPr>
      <w:spacing w:after="100"/>
      <w:ind w:left="880"/>
    </w:pPr>
  </w:style>
  <w:style w:type="paragraph" w:styleId="TOC6">
    <w:name w:val="toc 6"/>
    <w:basedOn w:val="a1"/>
    <w:next w:val="a1"/>
    <w:autoRedefine/>
    <w:uiPriority w:val="39"/>
    <w:semiHidden/>
    <w:unhideWhenUsed/>
    <w:rsid w:val="0003148D"/>
    <w:pPr>
      <w:spacing w:after="100"/>
      <w:ind w:left="1100"/>
    </w:pPr>
  </w:style>
  <w:style w:type="paragraph" w:styleId="TOC7">
    <w:name w:val="toc 7"/>
    <w:basedOn w:val="a1"/>
    <w:next w:val="a1"/>
    <w:autoRedefine/>
    <w:uiPriority w:val="39"/>
    <w:semiHidden/>
    <w:unhideWhenUsed/>
    <w:rsid w:val="0003148D"/>
    <w:pPr>
      <w:spacing w:after="100"/>
      <w:ind w:left="1320"/>
    </w:pPr>
  </w:style>
  <w:style w:type="paragraph" w:styleId="TOC8">
    <w:name w:val="toc 8"/>
    <w:basedOn w:val="a1"/>
    <w:next w:val="a1"/>
    <w:autoRedefine/>
    <w:uiPriority w:val="39"/>
    <w:semiHidden/>
    <w:unhideWhenUsed/>
    <w:rsid w:val="0003148D"/>
    <w:pPr>
      <w:spacing w:after="100"/>
      <w:ind w:left="1540"/>
    </w:pPr>
  </w:style>
  <w:style w:type="paragraph" w:styleId="TOC9">
    <w:name w:val="toc 9"/>
    <w:basedOn w:val="a1"/>
    <w:next w:val="a1"/>
    <w:autoRedefine/>
    <w:uiPriority w:val="39"/>
    <w:semiHidden/>
    <w:unhideWhenUsed/>
    <w:rsid w:val="0003148D"/>
    <w:pPr>
      <w:spacing w:after="100"/>
      <w:ind w:left="1760"/>
    </w:pPr>
  </w:style>
  <w:style w:type="paragraph" w:styleId="affc">
    <w:name w:val="Block Text"/>
    <w:basedOn w:val="a1"/>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affd">
    <w:name w:val="macro"/>
    <w:link w:val="aff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affe">
    <w:name w:val="宏文本 字符"/>
    <w:basedOn w:val="a2"/>
    <w:link w:val="affd"/>
    <w:uiPriority w:val="99"/>
    <w:semiHidden/>
    <w:rsid w:val="0003148D"/>
    <w:rPr>
      <w:rFonts w:ascii="Consolas" w:hAnsi="Consolas" w:cs="Consolas"/>
      <w:sz w:val="20"/>
      <w:szCs w:val="20"/>
    </w:rPr>
  </w:style>
  <w:style w:type="paragraph" w:styleId="afff">
    <w:name w:val="Plain Text"/>
    <w:basedOn w:val="a1"/>
    <w:link w:val="afff0"/>
    <w:uiPriority w:val="99"/>
    <w:semiHidden/>
    <w:unhideWhenUsed/>
    <w:rsid w:val="0003148D"/>
    <w:pPr>
      <w:spacing w:line="240" w:lineRule="auto"/>
    </w:pPr>
    <w:rPr>
      <w:rFonts w:ascii="Consolas" w:hAnsi="Consolas" w:cs="Consolas"/>
      <w:sz w:val="21"/>
      <w:szCs w:val="21"/>
    </w:rPr>
  </w:style>
  <w:style w:type="character" w:customStyle="1" w:styleId="afff0">
    <w:name w:val="纯文本 字符"/>
    <w:basedOn w:val="a2"/>
    <w:link w:val="afff"/>
    <w:uiPriority w:val="99"/>
    <w:semiHidden/>
    <w:rsid w:val="0003148D"/>
    <w:rPr>
      <w:rFonts w:ascii="Consolas" w:hAnsi="Consolas" w:cs="Consolas"/>
      <w:sz w:val="21"/>
      <w:szCs w:val="21"/>
    </w:rPr>
  </w:style>
  <w:style w:type="paragraph" w:styleId="afff1">
    <w:name w:val="footnote text"/>
    <w:basedOn w:val="a1"/>
    <w:link w:val="afff2"/>
    <w:uiPriority w:val="99"/>
    <w:semiHidden/>
    <w:unhideWhenUsed/>
    <w:rsid w:val="0003148D"/>
    <w:pPr>
      <w:spacing w:line="240" w:lineRule="auto"/>
    </w:pPr>
  </w:style>
  <w:style w:type="character" w:customStyle="1" w:styleId="afff2">
    <w:name w:val="脚注文本 字符"/>
    <w:basedOn w:val="a2"/>
    <w:link w:val="afff1"/>
    <w:uiPriority w:val="99"/>
    <w:semiHidden/>
    <w:rsid w:val="0003148D"/>
    <w:rPr>
      <w:sz w:val="20"/>
      <w:szCs w:val="20"/>
    </w:rPr>
  </w:style>
  <w:style w:type="paragraph" w:styleId="afff3">
    <w:name w:val="endnote text"/>
    <w:basedOn w:val="a1"/>
    <w:link w:val="afff4"/>
    <w:uiPriority w:val="99"/>
    <w:semiHidden/>
    <w:unhideWhenUsed/>
    <w:rsid w:val="0003148D"/>
    <w:pPr>
      <w:spacing w:line="240" w:lineRule="auto"/>
    </w:pPr>
  </w:style>
  <w:style w:type="character" w:customStyle="1" w:styleId="afff4">
    <w:name w:val="尾注文本 字符"/>
    <w:basedOn w:val="a2"/>
    <w:link w:val="afff3"/>
    <w:uiPriority w:val="99"/>
    <w:semiHidden/>
    <w:rsid w:val="0003148D"/>
    <w:rPr>
      <w:sz w:val="20"/>
      <w:szCs w:val="20"/>
    </w:rPr>
  </w:style>
  <w:style w:type="character" w:customStyle="1" w:styleId="11">
    <w:name w:val="标题 1 字符"/>
    <w:basedOn w:val="a2"/>
    <w:link w:val="10"/>
    <w:uiPriority w:val="9"/>
    <w:rsid w:val="004F5E36"/>
    <w:rPr>
      <w:rFonts w:ascii="Arial" w:eastAsia="Times New Roman" w:hAnsi="Arial" w:cs="Times New Roman"/>
      <w:b/>
      <w:sz w:val="20"/>
      <w:szCs w:val="20"/>
      <w:lang w:val="en-GB"/>
    </w:rPr>
  </w:style>
  <w:style w:type="character" w:customStyle="1" w:styleId="22">
    <w:name w:val="标题 2 字符"/>
    <w:basedOn w:val="a2"/>
    <w:link w:val="21"/>
    <w:uiPriority w:val="9"/>
    <w:semiHidden/>
    <w:rsid w:val="0003148D"/>
    <w:rPr>
      <w:rFonts w:asciiTheme="majorHAnsi" w:eastAsiaTheme="majorEastAsia" w:hAnsiTheme="majorHAnsi" w:cstheme="majorBidi"/>
      <w:b/>
      <w:bCs/>
      <w:color w:val="4F81BD" w:themeColor="accent1"/>
      <w:sz w:val="26"/>
      <w:szCs w:val="26"/>
    </w:rPr>
  </w:style>
  <w:style w:type="character" w:customStyle="1" w:styleId="32">
    <w:name w:val="标题 3 字符"/>
    <w:basedOn w:val="a2"/>
    <w:link w:val="31"/>
    <w:uiPriority w:val="9"/>
    <w:semiHidden/>
    <w:rsid w:val="0003148D"/>
    <w:rPr>
      <w:rFonts w:asciiTheme="majorHAnsi" w:eastAsiaTheme="majorEastAsia" w:hAnsiTheme="majorHAnsi" w:cstheme="majorBidi"/>
      <w:b/>
      <w:bCs/>
      <w:color w:val="4F81BD" w:themeColor="accent1"/>
    </w:rPr>
  </w:style>
  <w:style w:type="character" w:customStyle="1" w:styleId="42">
    <w:name w:val="标题 4 字符"/>
    <w:basedOn w:val="a2"/>
    <w:link w:val="41"/>
    <w:uiPriority w:val="9"/>
    <w:semiHidden/>
    <w:rsid w:val="0003148D"/>
    <w:rPr>
      <w:rFonts w:asciiTheme="majorHAnsi" w:eastAsiaTheme="majorEastAsia" w:hAnsiTheme="majorHAnsi" w:cstheme="majorBidi"/>
      <w:b/>
      <w:bCs/>
      <w:i/>
      <w:iCs/>
      <w:color w:val="4F81BD" w:themeColor="accent1"/>
    </w:rPr>
  </w:style>
  <w:style w:type="character" w:customStyle="1" w:styleId="52">
    <w:name w:val="标题 5 字符"/>
    <w:basedOn w:val="a2"/>
    <w:link w:val="51"/>
    <w:uiPriority w:val="9"/>
    <w:semiHidden/>
    <w:rsid w:val="0003148D"/>
    <w:rPr>
      <w:rFonts w:asciiTheme="majorHAnsi" w:eastAsiaTheme="majorEastAsia" w:hAnsiTheme="majorHAnsi" w:cstheme="majorBidi"/>
      <w:color w:val="243F60" w:themeColor="accent1" w:themeShade="7F"/>
    </w:rPr>
  </w:style>
  <w:style w:type="character" w:customStyle="1" w:styleId="60">
    <w:name w:val="标题 6 字符"/>
    <w:basedOn w:val="a2"/>
    <w:link w:val="6"/>
    <w:uiPriority w:val="9"/>
    <w:semiHidden/>
    <w:rsid w:val="0003148D"/>
    <w:rPr>
      <w:rFonts w:asciiTheme="majorHAnsi" w:eastAsiaTheme="majorEastAsia" w:hAnsiTheme="majorHAnsi" w:cstheme="majorBidi"/>
      <w:i/>
      <w:iCs/>
      <w:color w:val="243F60" w:themeColor="accent1" w:themeShade="7F"/>
    </w:rPr>
  </w:style>
  <w:style w:type="character" w:customStyle="1" w:styleId="70">
    <w:name w:val="标题 7 字符"/>
    <w:basedOn w:val="a2"/>
    <w:link w:val="7"/>
    <w:uiPriority w:val="9"/>
    <w:semiHidden/>
    <w:rsid w:val="0003148D"/>
    <w:rPr>
      <w:rFonts w:asciiTheme="majorHAnsi" w:eastAsiaTheme="majorEastAsia" w:hAnsiTheme="majorHAnsi" w:cstheme="majorBidi"/>
      <w:i/>
      <w:iCs/>
      <w:color w:val="404040" w:themeColor="text1" w:themeTint="BF"/>
    </w:rPr>
  </w:style>
  <w:style w:type="character" w:customStyle="1" w:styleId="80">
    <w:name w:val="标题 8 字符"/>
    <w:basedOn w:val="a2"/>
    <w:link w:val="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90">
    <w:name w:val="标题 9 字符"/>
    <w:basedOn w:val="a2"/>
    <w:link w:val="9"/>
    <w:uiPriority w:val="9"/>
    <w:semiHidden/>
    <w:rsid w:val="0003148D"/>
    <w:rPr>
      <w:rFonts w:asciiTheme="majorHAnsi" w:eastAsiaTheme="majorEastAsia" w:hAnsiTheme="majorHAnsi" w:cstheme="majorBidi"/>
      <w:i/>
      <w:iCs/>
      <w:color w:val="404040" w:themeColor="text1" w:themeTint="BF"/>
      <w:sz w:val="20"/>
      <w:szCs w:val="20"/>
    </w:rPr>
  </w:style>
  <w:style w:type="paragraph" w:styleId="afff5">
    <w:name w:val="index heading"/>
    <w:basedOn w:val="a1"/>
    <w:next w:val="12"/>
    <w:uiPriority w:val="99"/>
    <w:semiHidden/>
    <w:unhideWhenUsed/>
    <w:rsid w:val="0003148D"/>
    <w:rPr>
      <w:rFonts w:asciiTheme="majorHAnsi" w:eastAsiaTheme="majorEastAsia" w:hAnsiTheme="majorHAnsi" w:cstheme="majorBidi"/>
      <w:b/>
      <w:bCs/>
    </w:rPr>
  </w:style>
  <w:style w:type="paragraph" w:styleId="afff6">
    <w:name w:val="toa heading"/>
    <w:basedOn w:val="a1"/>
    <w:next w:val="a1"/>
    <w:uiPriority w:val="99"/>
    <w:semiHidden/>
    <w:unhideWhenUsed/>
    <w:rsid w:val="0003148D"/>
    <w:pPr>
      <w:spacing w:before="120"/>
    </w:pPr>
    <w:rPr>
      <w:rFonts w:asciiTheme="majorHAnsi" w:eastAsiaTheme="majorEastAsia" w:hAnsiTheme="majorHAnsi" w:cstheme="majorBidi"/>
      <w:b/>
      <w:bCs/>
      <w:sz w:val="24"/>
      <w:szCs w:val="24"/>
    </w:rPr>
  </w:style>
  <w:style w:type="paragraph" w:styleId="TOC">
    <w:name w:val="TOC Heading"/>
    <w:basedOn w:val="10"/>
    <w:next w:val="a1"/>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2"/>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afff7">
    <w:name w:val="header"/>
    <w:basedOn w:val="a1"/>
    <w:link w:val="afff8"/>
    <w:uiPriority w:val="99"/>
    <w:unhideWhenUsed/>
    <w:rsid w:val="005278B7"/>
    <w:pPr>
      <w:tabs>
        <w:tab w:val="clear" w:pos="7100"/>
        <w:tab w:val="center" w:pos="4819"/>
        <w:tab w:val="right" w:pos="9638"/>
      </w:tabs>
      <w:spacing w:line="240" w:lineRule="auto"/>
    </w:pPr>
  </w:style>
  <w:style w:type="character" w:customStyle="1" w:styleId="afff8">
    <w:name w:val="页眉 字符"/>
    <w:basedOn w:val="a2"/>
    <w:link w:val="afff7"/>
    <w:uiPriority w:val="99"/>
    <w:rsid w:val="005278B7"/>
    <w:rPr>
      <w:rFonts w:ascii="Arial" w:eastAsia="Times New Roman" w:hAnsi="Arial" w:cs="Times New Roman"/>
      <w:sz w:val="18"/>
      <w:szCs w:val="20"/>
      <w:lang w:val="en-GB"/>
    </w:rPr>
  </w:style>
  <w:style w:type="paragraph" w:styleId="afff9">
    <w:name w:val="footer"/>
    <w:basedOn w:val="a1"/>
    <w:link w:val="afffa"/>
    <w:uiPriority w:val="99"/>
    <w:unhideWhenUsed/>
    <w:rsid w:val="005278B7"/>
    <w:pPr>
      <w:tabs>
        <w:tab w:val="clear" w:pos="7100"/>
        <w:tab w:val="center" w:pos="4819"/>
        <w:tab w:val="right" w:pos="9638"/>
      </w:tabs>
      <w:spacing w:line="240" w:lineRule="auto"/>
    </w:pPr>
  </w:style>
  <w:style w:type="character" w:customStyle="1" w:styleId="afffa">
    <w:name w:val="页脚 字符"/>
    <w:basedOn w:val="a2"/>
    <w:link w:val="afff9"/>
    <w:uiPriority w:val="99"/>
    <w:rsid w:val="005278B7"/>
    <w:rPr>
      <w:rFonts w:ascii="Arial" w:eastAsia="Times New Roman" w:hAnsi="Arial" w:cs="Times New Roman"/>
      <w:sz w:val="18"/>
      <w:szCs w:val="20"/>
      <w:lang w:val="en-GB"/>
    </w:rPr>
  </w:style>
  <w:style w:type="table" w:styleId="afffb">
    <w:name w:val="Table Grid"/>
    <w:basedOn w:val="a3"/>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Hyperlink"/>
    <w:basedOn w:val="a2"/>
    <w:uiPriority w:val="99"/>
    <w:unhideWhenUsed/>
    <w:rsid w:val="00904C62"/>
    <w:rPr>
      <w:color w:val="0000FF" w:themeColor="hyperlink"/>
      <w:u w:val="single"/>
    </w:rPr>
  </w:style>
  <w:style w:type="character" w:customStyle="1" w:styleId="eudoraheader">
    <w:name w:val="eudoraheader"/>
    <w:basedOn w:val="a2"/>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link w:val="CETReferencetext0"/>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afffd">
    <w:name w:val="List Paragraph"/>
    <w:basedOn w:val="a1"/>
    <w:uiPriority w:val="34"/>
    <w:rsid w:val="00280FAF"/>
    <w:pPr>
      <w:ind w:left="720"/>
      <w:contextualSpacing/>
    </w:pPr>
  </w:style>
  <w:style w:type="paragraph" w:customStyle="1" w:styleId="EndNoteBibliographyTitle">
    <w:name w:val="EndNote Bibliography Title"/>
    <w:basedOn w:val="a1"/>
    <w:link w:val="EndNoteBibliographyTitle0"/>
    <w:rsid w:val="00FE025B"/>
    <w:pPr>
      <w:jc w:val="center"/>
    </w:pPr>
    <w:rPr>
      <w:rFonts w:cs="Arial"/>
      <w:noProof/>
      <w:lang w:val="en-US"/>
    </w:rPr>
  </w:style>
  <w:style w:type="character" w:customStyle="1" w:styleId="CETReferencetext0">
    <w:name w:val="CET Reference text 字符"/>
    <w:basedOn w:val="a2"/>
    <w:link w:val="CETReferencetext"/>
    <w:rsid w:val="00FE025B"/>
    <w:rPr>
      <w:rFonts w:ascii="Arial" w:eastAsia="Times New Roman" w:hAnsi="Arial" w:cs="Times New Roman"/>
      <w:sz w:val="18"/>
      <w:szCs w:val="20"/>
      <w:lang w:val="en-GB"/>
    </w:rPr>
  </w:style>
  <w:style w:type="character" w:customStyle="1" w:styleId="EndNoteBibliographyTitle0">
    <w:name w:val="EndNote Bibliography Title 字符"/>
    <w:basedOn w:val="CETReferencetext0"/>
    <w:link w:val="EndNoteBibliographyTitle"/>
    <w:rsid w:val="00FE025B"/>
    <w:rPr>
      <w:rFonts w:ascii="Arial" w:eastAsia="Times New Roman" w:hAnsi="Arial" w:cs="Arial"/>
      <w:noProof/>
      <w:sz w:val="18"/>
      <w:szCs w:val="20"/>
      <w:lang w:val="en-US"/>
    </w:rPr>
  </w:style>
  <w:style w:type="paragraph" w:customStyle="1" w:styleId="EndNoteBibliography">
    <w:name w:val="EndNote Bibliography"/>
    <w:basedOn w:val="a1"/>
    <w:link w:val="EndNoteBibliography0"/>
    <w:rsid w:val="00FE025B"/>
    <w:pPr>
      <w:spacing w:line="240" w:lineRule="auto"/>
    </w:pPr>
    <w:rPr>
      <w:rFonts w:cs="Arial"/>
      <w:noProof/>
      <w:lang w:val="en-US"/>
    </w:rPr>
  </w:style>
  <w:style w:type="character" w:customStyle="1" w:styleId="EndNoteBibliography0">
    <w:name w:val="EndNote Bibliography 字符"/>
    <w:basedOn w:val="CETReferencetext0"/>
    <w:link w:val="EndNoteBibliography"/>
    <w:rsid w:val="00FE025B"/>
    <w:rPr>
      <w:rFonts w:ascii="Arial" w:eastAsia="Times New Roman" w:hAnsi="Arial" w:cs="Arial"/>
      <w:noProof/>
      <w:sz w:val="18"/>
      <w:szCs w:val="20"/>
      <w:lang w:val="en-US"/>
    </w:rPr>
  </w:style>
  <w:style w:type="paragraph" w:styleId="afffe">
    <w:name w:val="Revision"/>
    <w:hidden/>
    <w:uiPriority w:val="99"/>
    <w:semiHidden/>
    <w:rsid w:val="004217AC"/>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3102</TotalTime>
  <Pages>1</Pages>
  <Words>2162</Words>
  <Characters>12328</Characters>
  <Application>Microsoft Office Word</Application>
  <DocSecurity>0</DocSecurity>
  <Lines>102</Lines>
  <Paragraphs>28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博颖</cp:lastModifiedBy>
  <cp:revision>50</cp:revision>
  <cp:lastPrinted>2015-05-12T18:31:00Z</cp:lastPrinted>
  <dcterms:created xsi:type="dcterms:W3CDTF">2023-03-11T08:42:00Z</dcterms:created>
  <dcterms:modified xsi:type="dcterms:W3CDTF">2023-06-06T10:43:00Z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3b733ad4b49fa29b363530462584501e6ecb3317f6829d20dd0b17b4de68bc63</vt:lpwstr>
  </property>
</Properties>
</file>