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C122CB" w:rsidRPr="00C122CB" w14:paraId="76FD8879" w14:textId="77777777" w:rsidTr="005B0E21">
        <w:trPr>
          <w:trHeight w:val="852"/>
          <w:jc w:val="center"/>
        </w:trPr>
        <w:tc>
          <w:tcPr>
            <w:tcW w:w="6940" w:type="dxa"/>
            <w:vMerge w:val="restart"/>
            <w:tcBorders>
              <w:right w:val="single" w:sz="4" w:space="0" w:color="auto"/>
            </w:tcBorders>
          </w:tcPr>
          <w:p w14:paraId="1ADAABA9" w14:textId="77777777" w:rsidR="00C122CB" w:rsidRPr="00C122CB" w:rsidRDefault="00C122CB" w:rsidP="00C122CB">
            <w:pPr>
              <w:tabs>
                <w:tab w:val="left" w:pos="-108"/>
                <w:tab w:val="right" w:pos="7100"/>
              </w:tabs>
              <w:spacing w:after="0" w:line="264" w:lineRule="auto"/>
              <w:ind w:left="-108"/>
              <w:rPr>
                <w:rFonts w:ascii="Arial" w:eastAsia="Times New Roman" w:hAnsi="Arial" w:cs="Arial"/>
                <w:b/>
                <w:bCs/>
                <w:i/>
                <w:iCs/>
                <w:color w:val="000066"/>
                <w:kern w:val="0"/>
                <w:sz w:val="12"/>
                <w:szCs w:val="12"/>
                <w:lang w:val="es" w:eastAsia="it-IT"/>
                <w14:ligatures w14:val="none"/>
              </w:rPr>
            </w:pPr>
            <w:bookmarkStart w:id="0" w:name="_Hlk145068772"/>
            <w:bookmarkStart w:id="1" w:name="_Hlk158215111"/>
            <w:r w:rsidRPr="00C122CB">
              <w:rPr>
                <w:rFonts w:ascii="AdvP6960" w:eastAsia="Times New Roman" w:hAnsi="AdvP6960" w:cs="AdvP6960"/>
                <w:noProof/>
                <w:color w:val="241F20"/>
                <w:kern w:val="0"/>
                <w:sz w:val="18"/>
                <w:szCs w:val="18"/>
                <w:lang w:val="it-IT" w:eastAsia="it-IT"/>
                <w14:ligatures w14:val="none"/>
              </w:rPr>
              <w:drawing>
                <wp:inline distT="0" distB="0" distL="0" distR="0" wp14:anchorId="272F77EF" wp14:editId="6318E344">
                  <wp:extent cx="640080" cy="373380"/>
                  <wp:effectExtent l="0" t="0" r="7620" b="762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122CB">
              <w:rPr>
                <w:rFonts w:ascii="AdvP6960" w:eastAsia="Times New Roman" w:hAnsi="AdvP6960" w:cs="AdvP6960"/>
                <w:color w:val="241F20"/>
                <w:kern w:val="0"/>
                <w:sz w:val="18"/>
                <w:szCs w:val="18"/>
                <w:lang w:val="es" w:eastAsia="it-IT"/>
                <w14:ligatures w14:val="none"/>
              </w:rPr>
              <w:t xml:space="preserve"> </w:t>
            </w:r>
            <w:r w:rsidRPr="00C122CB">
              <w:rPr>
                <w:rFonts w:ascii="Arial" w:eastAsia="Times New Roman" w:hAnsi="Arial" w:cs="Arial"/>
                <w:b/>
                <w:bCs/>
                <w:i/>
                <w:iCs/>
                <w:color w:val="000066"/>
                <w:kern w:val="0"/>
                <w:sz w:val="24"/>
                <w:szCs w:val="24"/>
                <w:lang w:val="es" w:eastAsia="it-IT"/>
                <w14:ligatures w14:val="none"/>
              </w:rPr>
              <w:t>INGENIERÍA QUÍMICA</w:t>
            </w:r>
            <w:r w:rsidRPr="00C122CB">
              <w:rPr>
                <w:rFonts w:ascii="Arial" w:eastAsia="Times New Roman" w:hAnsi="Arial" w:cs="Arial"/>
                <w:b/>
                <w:bCs/>
                <w:i/>
                <w:iCs/>
                <w:color w:val="0033FF"/>
                <w:kern w:val="0"/>
                <w:sz w:val="24"/>
                <w:szCs w:val="24"/>
                <w:lang w:val="es" w:eastAsia="it-IT"/>
                <w14:ligatures w14:val="none"/>
              </w:rPr>
              <w:t xml:space="preserve"> </w:t>
            </w:r>
            <w:r w:rsidRPr="00C122CB">
              <w:rPr>
                <w:rFonts w:ascii="Arial" w:eastAsia="Times New Roman" w:hAnsi="Arial" w:cs="Arial"/>
                <w:b/>
                <w:bCs/>
                <w:i/>
                <w:iCs/>
                <w:color w:val="666666"/>
                <w:kern w:val="0"/>
                <w:sz w:val="24"/>
                <w:szCs w:val="24"/>
                <w:lang w:val="es" w:eastAsia="it-IT"/>
                <w14:ligatures w14:val="none"/>
              </w:rPr>
              <w:t>ACTAS</w:t>
            </w:r>
            <w:r w:rsidRPr="00C122CB">
              <w:rPr>
                <w:rFonts w:ascii="Arial" w:eastAsia="Times New Roman" w:hAnsi="Arial" w:cs="Times New Roman"/>
                <w:color w:val="333333"/>
                <w:kern w:val="0"/>
                <w:sz w:val="24"/>
                <w:szCs w:val="24"/>
                <w:lang w:val="es" w:eastAsia="it-IT"/>
                <w14:ligatures w14:val="none"/>
              </w:rPr>
              <w:t xml:space="preserve"> </w:t>
            </w:r>
            <w:r w:rsidRPr="00C122CB">
              <w:rPr>
                <w:rFonts w:ascii="Arial" w:eastAsia="Times New Roman" w:hAnsi="Arial" w:cs="Arial"/>
                <w:b/>
                <w:bCs/>
                <w:i/>
                <w:iCs/>
                <w:color w:val="000066"/>
                <w:kern w:val="0"/>
                <w:sz w:val="27"/>
                <w:szCs w:val="27"/>
                <w:lang w:val="es" w:eastAsia="it-IT"/>
                <w14:ligatures w14:val="none"/>
              </w:rPr>
              <w:br/>
            </w:r>
          </w:p>
          <w:p w14:paraId="51F82E90" w14:textId="77777777" w:rsidR="00C122CB" w:rsidRPr="00C122CB" w:rsidRDefault="00C122CB" w:rsidP="00C122CB">
            <w:pPr>
              <w:tabs>
                <w:tab w:val="left" w:pos="-108"/>
                <w:tab w:val="right" w:pos="7100"/>
              </w:tabs>
              <w:spacing w:after="0" w:line="264" w:lineRule="auto"/>
              <w:ind w:left="-108"/>
              <w:jc w:val="both"/>
              <w:rPr>
                <w:rFonts w:ascii="Arial" w:eastAsia="Times New Roman" w:hAnsi="Arial" w:cs="Arial"/>
                <w:b/>
                <w:bCs/>
                <w:i/>
                <w:iCs/>
                <w:color w:val="000066"/>
                <w:kern w:val="0"/>
                <w:lang w:val="es" w:eastAsia="it-IT"/>
                <w14:ligatures w14:val="none"/>
              </w:rPr>
            </w:pPr>
            <w:r w:rsidRPr="00C122CB">
              <w:rPr>
                <w:rFonts w:ascii="Arial" w:eastAsia="Times New Roman" w:hAnsi="Arial" w:cs="Arial"/>
                <w:b/>
                <w:bCs/>
                <w:i/>
                <w:iCs/>
                <w:color w:val="000066"/>
                <w:kern w:val="0"/>
                <w:lang w:val="es" w:eastAsia="it-IT"/>
                <w14:ligatures w14:val="none"/>
              </w:rPr>
              <w:t>Volumen XXX, 2025</w:t>
            </w:r>
          </w:p>
        </w:tc>
        <w:tc>
          <w:tcPr>
            <w:tcW w:w="1842" w:type="dxa"/>
            <w:tcBorders>
              <w:left w:val="single" w:sz="4" w:space="0" w:color="auto"/>
              <w:bottom w:val="nil"/>
              <w:right w:val="single" w:sz="4" w:space="0" w:color="auto"/>
            </w:tcBorders>
          </w:tcPr>
          <w:p w14:paraId="391F1EAF" w14:textId="77777777" w:rsidR="00C122CB" w:rsidRPr="00C122CB" w:rsidRDefault="00C122CB" w:rsidP="00C122CB">
            <w:pPr>
              <w:tabs>
                <w:tab w:val="right" w:pos="7100"/>
              </w:tabs>
              <w:spacing w:after="0" w:line="140" w:lineRule="atLeast"/>
              <w:jc w:val="right"/>
              <w:rPr>
                <w:rFonts w:ascii="Arial" w:eastAsia="Times New Roman" w:hAnsi="Arial" w:cs="Arial"/>
                <w:kern w:val="0"/>
                <w:sz w:val="14"/>
                <w:szCs w:val="14"/>
                <w:lang w:val="es"/>
                <w14:ligatures w14:val="none"/>
              </w:rPr>
            </w:pPr>
            <w:r w:rsidRPr="00C122CB">
              <w:rPr>
                <w:rFonts w:ascii="Arial" w:eastAsia="Times New Roman" w:hAnsi="Arial" w:cs="Arial"/>
                <w:kern w:val="0"/>
                <w:sz w:val="14"/>
                <w:szCs w:val="14"/>
                <w:lang w:val="es"/>
                <w14:ligatures w14:val="none"/>
              </w:rPr>
              <w:t>Una publicación de</w:t>
            </w:r>
          </w:p>
          <w:p w14:paraId="79E8E747" w14:textId="77777777" w:rsidR="00C122CB" w:rsidRPr="00C122CB" w:rsidRDefault="00C122CB" w:rsidP="00C122CB">
            <w:pPr>
              <w:tabs>
                <w:tab w:val="right" w:pos="7100"/>
              </w:tabs>
              <w:spacing w:after="0" w:line="264" w:lineRule="auto"/>
              <w:jc w:val="right"/>
              <w:rPr>
                <w:rFonts w:ascii="Arial" w:eastAsia="Times New Roman" w:hAnsi="Arial" w:cs="Times New Roman"/>
                <w:kern w:val="0"/>
                <w:sz w:val="18"/>
                <w:szCs w:val="20"/>
                <w:lang w:val="es"/>
                <w14:ligatures w14:val="none"/>
              </w:rPr>
            </w:pPr>
            <w:r w:rsidRPr="00C122CB">
              <w:rPr>
                <w:rFonts w:ascii="Arial" w:eastAsia="Times New Roman" w:hAnsi="Arial" w:cs="Times New Roman"/>
                <w:noProof/>
                <w:kern w:val="0"/>
                <w:sz w:val="18"/>
                <w:szCs w:val="20"/>
                <w:lang w:val="it-IT" w:eastAsia="it-IT"/>
                <w14:ligatures w14:val="none"/>
              </w:rPr>
              <w:drawing>
                <wp:inline distT="0" distB="0" distL="0" distR="0" wp14:anchorId="4CD38091" wp14:editId="68F824D9">
                  <wp:extent cx="670560" cy="358140"/>
                  <wp:effectExtent l="0" t="0" r="0" b="381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C122CB" w:rsidRPr="00C122CB" w14:paraId="02409877" w14:textId="77777777" w:rsidTr="005B0E21">
        <w:trPr>
          <w:trHeight w:val="567"/>
          <w:jc w:val="center"/>
        </w:trPr>
        <w:tc>
          <w:tcPr>
            <w:tcW w:w="6940" w:type="dxa"/>
            <w:vMerge/>
            <w:tcBorders>
              <w:right w:val="single" w:sz="4" w:space="0" w:color="auto"/>
            </w:tcBorders>
          </w:tcPr>
          <w:p w14:paraId="7769898F" w14:textId="77777777" w:rsidR="00C122CB" w:rsidRPr="00C122CB" w:rsidRDefault="00C122CB" w:rsidP="00C122CB">
            <w:pPr>
              <w:tabs>
                <w:tab w:val="left" w:pos="-108"/>
                <w:tab w:val="right" w:pos="7100"/>
              </w:tabs>
              <w:spacing w:after="0" w:line="264" w:lineRule="auto"/>
              <w:jc w:val="both"/>
              <w:rPr>
                <w:rFonts w:ascii="Arial" w:eastAsia="Times New Roman" w:hAnsi="Arial" w:cs="Times New Roman"/>
                <w:kern w:val="0"/>
                <w:sz w:val="18"/>
                <w:szCs w:val="20"/>
                <w:lang w:val="es"/>
                <w14:ligatures w14:val="none"/>
              </w:rPr>
            </w:pPr>
          </w:p>
        </w:tc>
        <w:tc>
          <w:tcPr>
            <w:tcW w:w="1842" w:type="dxa"/>
            <w:tcBorders>
              <w:left w:val="single" w:sz="4" w:space="0" w:color="auto"/>
              <w:bottom w:val="nil"/>
              <w:right w:val="single" w:sz="4" w:space="0" w:color="auto"/>
            </w:tcBorders>
          </w:tcPr>
          <w:p w14:paraId="26CF19AE" w14:textId="77777777" w:rsidR="00C122CB" w:rsidRPr="00C122CB" w:rsidRDefault="00C122CB" w:rsidP="00C122CB">
            <w:pPr>
              <w:tabs>
                <w:tab w:val="right" w:pos="7100"/>
              </w:tabs>
              <w:spacing w:after="0" w:line="140" w:lineRule="atLeast"/>
              <w:jc w:val="right"/>
              <w:rPr>
                <w:rFonts w:ascii="Arial" w:eastAsia="Times New Roman" w:hAnsi="Arial" w:cs="Arial"/>
                <w:kern w:val="0"/>
                <w:sz w:val="14"/>
                <w:szCs w:val="14"/>
                <w:lang w:val="es"/>
                <w14:ligatures w14:val="none"/>
              </w:rPr>
            </w:pPr>
            <w:r w:rsidRPr="00C122CB">
              <w:rPr>
                <w:rFonts w:ascii="Arial" w:eastAsia="Times New Roman" w:hAnsi="Arial" w:cs="Arial"/>
                <w:kern w:val="0"/>
                <w:sz w:val="14"/>
                <w:szCs w:val="14"/>
                <w:lang w:val="es"/>
                <w14:ligatures w14:val="none"/>
              </w:rPr>
              <w:t>La Asociación Italiana</w:t>
            </w:r>
          </w:p>
          <w:p w14:paraId="7218DCE2" w14:textId="77777777" w:rsidR="00C122CB" w:rsidRPr="00C122CB" w:rsidRDefault="00C122CB" w:rsidP="00C122CB">
            <w:pPr>
              <w:tabs>
                <w:tab w:val="right" w:pos="7100"/>
              </w:tabs>
              <w:spacing w:after="0" w:line="140" w:lineRule="atLeast"/>
              <w:jc w:val="right"/>
              <w:rPr>
                <w:rFonts w:ascii="Arial" w:eastAsia="Times New Roman" w:hAnsi="Arial" w:cs="Arial"/>
                <w:kern w:val="0"/>
                <w:sz w:val="14"/>
                <w:szCs w:val="14"/>
                <w:lang w:val="es"/>
                <w14:ligatures w14:val="none"/>
              </w:rPr>
            </w:pPr>
            <w:r w:rsidRPr="00C122CB">
              <w:rPr>
                <w:rFonts w:ascii="Arial" w:eastAsia="Times New Roman" w:hAnsi="Arial" w:cs="Arial"/>
                <w:kern w:val="0"/>
                <w:sz w:val="14"/>
                <w:szCs w:val="14"/>
                <w:lang w:val="es"/>
                <w14:ligatures w14:val="none"/>
              </w:rPr>
              <w:t>de Ingeniería Química</w:t>
            </w:r>
          </w:p>
          <w:p w14:paraId="3EDEBE8A" w14:textId="77777777" w:rsidR="00C122CB" w:rsidRPr="00C122CB" w:rsidRDefault="00C122CB" w:rsidP="00C122CB">
            <w:pPr>
              <w:tabs>
                <w:tab w:val="right" w:pos="7100"/>
              </w:tabs>
              <w:spacing w:after="0" w:line="140" w:lineRule="atLeast"/>
              <w:jc w:val="right"/>
              <w:rPr>
                <w:rFonts w:ascii="Arial" w:eastAsia="Times New Roman" w:hAnsi="Arial" w:cs="Arial"/>
                <w:kern w:val="0"/>
                <w:sz w:val="13"/>
                <w:szCs w:val="13"/>
                <w:lang w:val="es"/>
                <w14:ligatures w14:val="none"/>
              </w:rPr>
            </w:pPr>
            <w:r w:rsidRPr="00C122CB">
              <w:rPr>
                <w:rFonts w:ascii="Arial" w:eastAsia="Times New Roman" w:hAnsi="Arial" w:cs="Arial"/>
                <w:kern w:val="0"/>
                <w:sz w:val="13"/>
                <w:szCs w:val="13"/>
                <w:lang w:val="es"/>
                <w14:ligatures w14:val="none"/>
              </w:rPr>
              <w:t>En línea en www.cetjournal.it</w:t>
            </w:r>
          </w:p>
        </w:tc>
      </w:tr>
      <w:tr w:rsidR="00C122CB" w:rsidRPr="0019321F" w14:paraId="4E517CD9" w14:textId="77777777" w:rsidTr="005B0E21">
        <w:trPr>
          <w:trHeight w:val="68"/>
          <w:jc w:val="center"/>
        </w:trPr>
        <w:tc>
          <w:tcPr>
            <w:tcW w:w="8782" w:type="dxa"/>
            <w:gridSpan w:val="2"/>
          </w:tcPr>
          <w:p w14:paraId="0325C907" w14:textId="77777777" w:rsidR="00C122CB" w:rsidRPr="00C122CB" w:rsidRDefault="00C122CB" w:rsidP="00C122CB">
            <w:pPr>
              <w:tabs>
                <w:tab w:val="right" w:pos="7100"/>
              </w:tabs>
              <w:spacing w:after="0" w:line="264" w:lineRule="auto"/>
              <w:ind w:left="-107"/>
              <w:jc w:val="both"/>
              <w:outlineLvl w:val="2"/>
              <w:rPr>
                <w:rFonts w:ascii="Aptos" w:eastAsia="Calibri" w:hAnsi="Aptos" w:cs="Aptos"/>
                <w:kern w:val="0"/>
                <w:lang w:val="it-IT"/>
              </w:rPr>
            </w:pPr>
            <w:r w:rsidRPr="00C122CB">
              <w:rPr>
                <w:rFonts w:ascii="Tahoma" w:eastAsia="Times New Roman" w:hAnsi="Tahoma" w:cs="Tahoma"/>
                <w:iCs/>
                <w:color w:val="333333"/>
                <w:kern w:val="0"/>
                <w:sz w:val="14"/>
                <w:szCs w:val="14"/>
                <w:lang w:val="it-IT" w:eastAsia="it-IT"/>
                <w14:ligatures w14:val="none"/>
              </w:rPr>
              <w:t>Editores invitados:</w:t>
            </w:r>
            <w:r w:rsidRPr="00C122CB">
              <w:rPr>
                <w:rFonts w:ascii="Aptos" w:eastAsia="Calibri" w:hAnsi="Aptos" w:cs="Aptos"/>
                <w:kern w:val="0"/>
                <w:lang w:val="it-IT"/>
                <w14:ligatures w14:val="none"/>
              </w:rPr>
              <w:t xml:space="preserve"> </w:t>
            </w:r>
            <w:r w:rsidRPr="00C122CB">
              <w:rPr>
                <w:rFonts w:ascii="Tahoma" w:eastAsia="Calibri" w:hAnsi="Tahoma" w:cs="Tahoma"/>
                <w:kern w:val="0"/>
                <w:sz w:val="14"/>
                <w:szCs w:val="14"/>
                <w:lang w:val="it-IT"/>
              </w:rPr>
              <w:t>David Bogle, Flavio Manenti, Piero Salatino</w:t>
            </w:r>
          </w:p>
          <w:p w14:paraId="5B9DC312" w14:textId="77777777" w:rsidR="00C122CB" w:rsidRPr="00C122CB" w:rsidRDefault="00C122CB" w:rsidP="00C122CB">
            <w:pPr>
              <w:tabs>
                <w:tab w:val="left" w:pos="-108"/>
                <w:tab w:val="right" w:pos="7100"/>
              </w:tabs>
              <w:spacing w:after="0" w:line="140" w:lineRule="atLeast"/>
              <w:ind w:left="-107"/>
              <w:rPr>
                <w:rFonts w:ascii="Arial" w:eastAsia="Times New Roman" w:hAnsi="Arial" w:cs="Times New Roman"/>
                <w:kern w:val="0"/>
                <w:sz w:val="18"/>
                <w:szCs w:val="20"/>
                <w:lang w:val="it-IT"/>
                <w14:ligatures w14:val="none"/>
              </w:rPr>
            </w:pPr>
            <w:r w:rsidRPr="00C122CB">
              <w:rPr>
                <w:rFonts w:ascii="Tahoma" w:eastAsia="Times New Roman" w:hAnsi="Tahoma" w:cs="Tahoma"/>
                <w:iCs/>
                <w:color w:val="333333"/>
                <w:kern w:val="0"/>
                <w:sz w:val="14"/>
                <w:szCs w:val="14"/>
                <w:lang w:val="it-IT" w:eastAsia="it-IT"/>
                <w14:ligatures w14:val="none"/>
              </w:rPr>
              <w:t xml:space="preserve">Copyright © 2025, AIDIC Servizi Srl </w:t>
            </w:r>
            <w:r w:rsidRPr="00C122CB">
              <w:rPr>
                <w:rFonts w:ascii="Tahoma" w:eastAsia="Times New Roman" w:hAnsi="Tahoma" w:cs="Tahoma"/>
                <w:iCs/>
                <w:color w:val="333333"/>
                <w:kern w:val="0"/>
                <w:sz w:val="14"/>
                <w:szCs w:val="14"/>
                <w:lang w:val="it-IT" w:eastAsia="it-IT"/>
                <w14:ligatures w14:val="none"/>
              </w:rPr>
              <w:br/>
            </w:r>
            <w:r w:rsidRPr="00C122CB">
              <w:rPr>
                <w:rFonts w:ascii="Tahoma" w:eastAsia="Times New Roman" w:hAnsi="Tahoma" w:cs="Tahoma"/>
                <w:b/>
                <w:iCs/>
                <w:color w:val="000000"/>
                <w:kern w:val="0"/>
                <w:sz w:val="14"/>
                <w:szCs w:val="14"/>
                <w:lang w:val="it-IT" w:eastAsia="it-IT"/>
                <w14:ligatures w14:val="none"/>
              </w:rPr>
              <w:t>ISBN</w:t>
            </w:r>
            <w:r w:rsidRPr="00C122CB">
              <w:rPr>
                <w:rFonts w:ascii="Tahoma" w:eastAsia="Times New Roman" w:hAnsi="Tahoma" w:cs="Tahoma"/>
                <w:iCs/>
                <w:color w:val="000000"/>
                <w:kern w:val="0"/>
                <w:sz w:val="14"/>
                <w:szCs w:val="14"/>
                <w:lang w:val="it-IT" w:eastAsia="it-IT"/>
                <w14:ligatures w14:val="none"/>
              </w:rPr>
              <w:t xml:space="preserve"> </w:t>
            </w:r>
            <w:r w:rsidRPr="00C122CB">
              <w:rPr>
                <w:rFonts w:ascii="Tahoma" w:eastAsia="Times New Roman" w:hAnsi="Tahoma" w:cs="Tahoma"/>
                <w:kern w:val="0"/>
                <w:sz w:val="14"/>
                <w:szCs w:val="14"/>
                <w:lang w:val="it-IT"/>
                <w14:ligatures w14:val="none"/>
              </w:rPr>
              <w:t>979-12-81206-21-2</w:t>
            </w:r>
            <w:r w:rsidRPr="00C122CB">
              <w:rPr>
                <w:rFonts w:ascii="Tahoma" w:eastAsia="Times New Roman" w:hAnsi="Tahoma" w:cs="Tahoma"/>
                <w:iCs/>
                <w:color w:val="333333"/>
                <w:kern w:val="0"/>
                <w:sz w:val="14"/>
                <w:szCs w:val="14"/>
                <w:lang w:val="it-IT" w:eastAsia="it-IT"/>
                <w14:ligatures w14:val="none"/>
              </w:rPr>
              <w:t xml:space="preserve">; </w:t>
            </w:r>
            <w:r w:rsidRPr="00C122CB">
              <w:rPr>
                <w:rFonts w:ascii="Tahoma" w:eastAsia="Times New Roman" w:hAnsi="Tahoma" w:cs="Tahoma"/>
                <w:b/>
                <w:iCs/>
                <w:color w:val="333333"/>
                <w:kern w:val="0"/>
                <w:sz w:val="14"/>
                <w:szCs w:val="14"/>
                <w:lang w:val="it-IT" w:eastAsia="it-IT"/>
                <w14:ligatures w14:val="none"/>
              </w:rPr>
              <w:t xml:space="preserve">ISSN </w:t>
            </w:r>
            <w:r w:rsidRPr="00C122CB">
              <w:rPr>
                <w:rFonts w:ascii="Tahoma" w:eastAsia="Times New Roman" w:hAnsi="Tahoma" w:cs="Tahoma"/>
                <w:iCs/>
                <w:color w:val="333333"/>
                <w:kern w:val="0"/>
                <w:sz w:val="14"/>
                <w:szCs w:val="14"/>
                <w:lang w:val="it-IT" w:eastAsia="it-IT"/>
                <w14:ligatures w14:val="none"/>
              </w:rPr>
              <w:t>2283-9216</w:t>
            </w:r>
          </w:p>
        </w:tc>
      </w:tr>
    </w:tbl>
    <w:bookmarkEnd w:id="0"/>
    <w:p w14:paraId="5114B02C" w14:textId="3721DFEC" w:rsidR="00911F78" w:rsidRDefault="00911F78" w:rsidP="00911F78">
      <w:pPr>
        <w:keepNext/>
        <w:suppressAutoHyphens/>
        <w:spacing w:after="0" w:line="240" w:lineRule="auto"/>
        <w:contextualSpacing/>
        <w:jc w:val="center"/>
        <w:rPr>
          <w:rFonts w:ascii="Arial" w:eastAsia="Times New Roman" w:hAnsi="Arial" w:cs="Times New Roman"/>
          <w:kern w:val="0"/>
          <w:sz w:val="32"/>
          <w:szCs w:val="20"/>
          <w:lang w:val="en-US"/>
          <w14:ligatures w14:val="none"/>
        </w:rPr>
      </w:pPr>
      <w:r w:rsidRPr="00911F78">
        <w:rPr>
          <w:rFonts w:ascii="Arial" w:eastAsia="Times New Roman" w:hAnsi="Arial" w:cs="Times New Roman"/>
          <w:kern w:val="0"/>
          <w:sz w:val="32"/>
          <w:szCs w:val="20"/>
          <w:lang w:val="en-US"/>
          <w14:ligatures w14:val="none"/>
        </w:rPr>
        <w:t xml:space="preserve">Risk in the Marine Ecosystem in the </w:t>
      </w:r>
      <w:r w:rsidRPr="00AD7223">
        <w:rPr>
          <w:rFonts w:ascii="Arial" w:eastAsia="Times New Roman" w:hAnsi="Arial" w:cs="Times New Roman"/>
          <w:kern w:val="0"/>
          <w:sz w:val="32"/>
          <w:szCs w:val="20"/>
          <w:lang w:val="en-US"/>
          <w14:ligatures w14:val="none"/>
        </w:rPr>
        <w:t>Anchov</w:t>
      </w:r>
      <w:r w:rsidR="00A26E95" w:rsidRPr="00AD7223">
        <w:rPr>
          <w:rFonts w:ascii="Arial" w:eastAsia="Times New Roman" w:hAnsi="Arial" w:cs="Times New Roman"/>
          <w:kern w:val="0"/>
          <w:sz w:val="32"/>
          <w:szCs w:val="20"/>
          <w:lang w:val="en-US"/>
          <w14:ligatures w14:val="none"/>
        </w:rPr>
        <w:t>y</w:t>
      </w:r>
      <w:r w:rsidRPr="00911F78">
        <w:rPr>
          <w:rFonts w:ascii="Arial" w:eastAsia="Times New Roman" w:hAnsi="Arial" w:cs="Times New Roman"/>
          <w:kern w:val="0"/>
          <w:sz w:val="32"/>
          <w:szCs w:val="20"/>
          <w:lang w:val="en-US"/>
          <w14:ligatures w14:val="none"/>
        </w:rPr>
        <w:t xml:space="preserve"> Production on</w:t>
      </w:r>
      <w:r w:rsidRPr="00911F78">
        <w:rPr>
          <w:rFonts w:ascii="Arial" w:eastAsia="Times New Roman" w:hAnsi="Arial" w:cs="Times New Roman"/>
          <w:kern w:val="0"/>
          <w:sz w:val="32"/>
          <w:szCs w:val="20"/>
          <w:lang w:val="en-US"/>
          <w14:ligatures w14:val="none"/>
        </w:rPr>
        <w:cr/>
        <w:t>the Northern and Central Coast of Peru Due to the Effect of</w:t>
      </w:r>
      <w:r w:rsidRPr="00911F78">
        <w:rPr>
          <w:rFonts w:ascii="Arial" w:eastAsia="Times New Roman" w:hAnsi="Arial" w:cs="Times New Roman"/>
          <w:kern w:val="0"/>
          <w:sz w:val="32"/>
          <w:szCs w:val="20"/>
          <w:lang w:val="en-US"/>
          <w14:ligatures w14:val="none"/>
        </w:rPr>
        <w:cr/>
        <w:t>Climate Change</w:t>
      </w:r>
    </w:p>
    <w:p w14:paraId="38A8F9CE" w14:textId="436AB29F" w:rsidR="008E2907" w:rsidRPr="00066E76" w:rsidRDefault="008E2907" w:rsidP="008E2907">
      <w:pPr>
        <w:keepNext/>
        <w:suppressAutoHyphens/>
        <w:spacing w:after="0" w:line="276" w:lineRule="auto"/>
        <w:contextualSpacing/>
        <w:jc w:val="both"/>
        <w:rPr>
          <w:rFonts w:ascii="Arial" w:eastAsia="Times New Roman" w:hAnsi="Arial" w:cs="Times New Roman"/>
          <w:noProof/>
          <w:kern w:val="0"/>
          <w:sz w:val="24"/>
          <w:szCs w:val="20"/>
          <w14:ligatures w14:val="none"/>
        </w:rPr>
      </w:pPr>
      <w:r w:rsidRPr="008E2907">
        <w:rPr>
          <w:rFonts w:ascii="Arial" w:eastAsia="Times New Roman" w:hAnsi="Arial" w:cs="Times New Roman"/>
          <w:noProof/>
          <w:kern w:val="0"/>
          <w:sz w:val="24"/>
          <w:szCs w:val="20"/>
          <w14:ligatures w14:val="none"/>
        </w:rPr>
        <w:t>Ruth L. Peña Ramírez*, Eusterio H. Acosta Suasnabar</w:t>
      </w:r>
    </w:p>
    <w:p w14:paraId="4584249C" w14:textId="77777777" w:rsidR="008E2907" w:rsidRPr="00066E76" w:rsidRDefault="008E2907" w:rsidP="008E2907">
      <w:pPr>
        <w:keepNext/>
        <w:suppressAutoHyphens/>
        <w:spacing w:after="0" w:line="240" w:lineRule="auto"/>
        <w:contextualSpacing/>
        <w:rPr>
          <w:rFonts w:ascii="Arial" w:eastAsia="Times New Roman" w:hAnsi="Arial" w:cs="Times New Roman"/>
          <w:noProof/>
          <w:kern w:val="0"/>
          <w:sz w:val="24"/>
          <w:szCs w:val="20"/>
          <w14:ligatures w14:val="none"/>
        </w:rPr>
      </w:pPr>
    </w:p>
    <w:p w14:paraId="797D472A" w14:textId="77777777" w:rsidR="008E2907" w:rsidRPr="00CF2077" w:rsidRDefault="008E2907" w:rsidP="008E2907">
      <w:pPr>
        <w:keepNext/>
        <w:suppressAutoHyphens/>
        <w:spacing w:after="0" w:line="276" w:lineRule="auto"/>
        <w:contextualSpacing/>
        <w:rPr>
          <w:rFonts w:ascii="Arial" w:eastAsia="Times New Roman" w:hAnsi="Arial" w:cs="Times New Roman"/>
          <w:noProof/>
          <w:kern w:val="0"/>
          <w:sz w:val="18"/>
          <w:szCs w:val="18"/>
          <w:lang w:val="en-US"/>
          <w14:ligatures w14:val="none"/>
        </w:rPr>
      </w:pPr>
      <w:r w:rsidRPr="008E2907">
        <w:rPr>
          <w:rFonts w:ascii="Arial" w:eastAsia="Times New Roman" w:hAnsi="Arial" w:cs="Times New Roman"/>
          <w:noProof/>
          <w:kern w:val="0"/>
          <w:sz w:val="18"/>
          <w:szCs w:val="18"/>
          <w:lang w:val="en-US"/>
          <w14:ligatures w14:val="none"/>
        </w:rPr>
        <w:t xml:space="preserve">Cesar Vallejo University, School of Environmental Engineering, Av. </w:t>
      </w:r>
      <w:r w:rsidRPr="00CF2077">
        <w:rPr>
          <w:rFonts w:ascii="Arial" w:eastAsia="Times New Roman" w:hAnsi="Arial" w:cs="Times New Roman"/>
          <w:noProof/>
          <w:kern w:val="0"/>
          <w:sz w:val="18"/>
          <w:szCs w:val="18"/>
          <w:lang w:val="en-US"/>
          <w14:ligatures w14:val="none"/>
        </w:rPr>
        <w:t>Alfredo Mendiola 6232, Los Olivos, Lima, Peru.</w:t>
      </w:r>
    </w:p>
    <w:p w14:paraId="562015EF" w14:textId="516070B4" w:rsidR="008E2907" w:rsidRPr="00405AF3" w:rsidRDefault="00B803F9" w:rsidP="00A22725">
      <w:pPr>
        <w:keepNext/>
        <w:suppressAutoHyphens/>
        <w:spacing w:after="0" w:line="360" w:lineRule="auto"/>
        <w:contextualSpacing/>
        <w:rPr>
          <w:rFonts w:ascii="Arial" w:eastAsia="Times New Roman" w:hAnsi="Arial" w:cs="Times New Roman"/>
          <w:noProof/>
          <w:kern w:val="0"/>
          <w:sz w:val="18"/>
          <w:szCs w:val="18"/>
          <w:lang w:val="en-US"/>
          <w14:ligatures w14:val="none"/>
        </w:rPr>
      </w:pPr>
      <w:hyperlink r:id="rId9" w:history="1">
        <w:r w:rsidR="008E2907" w:rsidRPr="00405AF3">
          <w:rPr>
            <w:rFonts w:ascii="Arial" w:eastAsia="Times New Roman" w:hAnsi="Arial" w:cs="Times New Roman"/>
            <w:noProof/>
            <w:color w:val="0000FF"/>
            <w:kern w:val="0"/>
            <w:sz w:val="18"/>
            <w:szCs w:val="18"/>
            <w:u w:val="single"/>
            <w:lang w:val="en-US"/>
            <w14:ligatures w14:val="none"/>
          </w:rPr>
          <w:t>eacostas@ucv.edu.pe</w:t>
        </w:r>
      </w:hyperlink>
    </w:p>
    <w:p w14:paraId="2A0D4466" w14:textId="0E00C024" w:rsidR="00DD57BA" w:rsidRPr="00837060" w:rsidRDefault="00DD57BA" w:rsidP="008E2907">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837060">
        <w:rPr>
          <w:rFonts w:ascii="Arial" w:eastAsia="Times New Roman" w:hAnsi="Arial" w:cs="Times New Roman"/>
          <w:noProof/>
          <w:kern w:val="0"/>
          <w:sz w:val="18"/>
          <w:szCs w:val="18"/>
          <w:lang w:val="en-US"/>
          <w14:ligatures w14:val="none"/>
        </w:rPr>
        <w:t>Climate change alters conditions in the marine ecosystem, impacting the anchoveta population and prompting its migration to bodies of water with lower temperatures. The objective of the research was to examine the threat and implications of climate change on the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population on the northern and central coast of Peru. To achieve this, information on climate variables was reviewed from institutions such as </w:t>
      </w:r>
      <w:bookmarkStart w:id="2" w:name="_Hlk158711397"/>
      <w:r w:rsidRPr="00837060">
        <w:rPr>
          <w:rFonts w:ascii="Arial" w:eastAsia="Times New Roman" w:hAnsi="Arial" w:cs="Times New Roman"/>
          <w:noProof/>
          <w:kern w:val="0"/>
          <w:sz w:val="18"/>
          <w:szCs w:val="18"/>
          <w:lang w:val="en-US"/>
          <w14:ligatures w14:val="none"/>
        </w:rPr>
        <w:t>the Institute of the Sea of Peru</w:t>
      </w:r>
      <w:bookmarkEnd w:id="2"/>
      <w:r w:rsidRPr="00837060">
        <w:rPr>
          <w:rFonts w:ascii="Arial" w:eastAsia="Times New Roman" w:hAnsi="Arial" w:cs="Times New Roman"/>
          <w:noProof/>
          <w:kern w:val="0"/>
          <w:sz w:val="18"/>
          <w:szCs w:val="18"/>
          <w:lang w:val="en-US"/>
          <w14:ligatures w14:val="none"/>
        </w:rPr>
        <w:t xml:space="preserve"> (</w:t>
      </w:r>
      <w:r w:rsidR="00B91872" w:rsidRPr="00837060">
        <w:rPr>
          <w:rFonts w:ascii="Arial" w:eastAsia="Times New Roman" w:hAnsi="Arial" w:cs="Times New Roman"/>
          <w:noProof/>
          <w:kern w:val="0"/>
          <w:sz w:val="18"/>
          <w:szCs w:val="18"/>
          <w:lang w:val="en-US"/>
          <w14:ligatures w14:val="none"/>
        </w:rPr>
        <w:t>IMARPE</w:t>
      </w:r>
      <w:r w:rsidRPr="00837060">
        <w:rPr>
          <w:rFonts w:ascii="Arial" w:eastAsia="Times New Roman" w:hAnsi="Arial" w:cs="Times New Roman"/>
          <w:noProof/>
          <w:kern w:val="0"/>
          <w:sz w:val="18"/>
          <w:szCs w:val="18"/>
          <w:lang w:val="en-US"/>
          <w14:ligatures w14:val="none"/>
        </w:rPr>
        <w:t>), the Ministry of Production (</w:t>
      </w:r>
      <w:r w:rsidR="00B91872" w:rsidRPr="00837060">
        <w:rPr>
          <w:rFonts w:ascii="Arial" w:eastAsia="Times New Roman" w:hAnsi="Arial" w:cs="Times New Roman"/>
          <w:noProof/>
          <w:kern w:val="0"/>
          <w:sz w:val="18"/>
          <w:szCs w:val="18"/>
          <w:lang w:val="en-US"/>
          <w14:ligatures w14:val="none"/>
        </w:rPr>
        <w:t>PRODUCE</w:t>
      </w:r>
      <w:r w:rsidRPr="00837060">
        <w:rPr>
          <w:rFonts w:ascii="Arial" w:eastAsia="Times New Roman" w:hAnsi="Arial" w:cs="Times New Roman"/>
          <w:noProof/>
          <w:kern w:val="0"/>
          <w:sz w:val="18"/>
          <w:szCs w:val="18"/>
          <w:lang w:val="en-US"/>
          <w14:ligatures w14:val="none"/>
        </w:rPr>
        <w:t>), and the Climate Change Knowledge Portal WBG, covering the period from 2002 to 2022 on the northern and central coast of Peru. Information was obtained on temperature, seawater salinity, precipitation, and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quantity, which were subjected to a correlation analysis to determine the association and impact on the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population. The results indicated that by the year 2050, the increase in seawater temperature would be 0.48</w:t>
      </w:r>
      <w:r w:rsidR="007A1509" w:rsidRPr="00837060">
        <w:rPr>
          <w:rFonts w:ascii="Arial" w:eastAsia="Times New Roman" w:hAnsi="Arial" w:cs="Times New Roman"/>
          <w:noProof/>
          <w:kern w:val="0"/>
          <w:sz w:val="18"/>
          <w:szCs w:val="18"/>
          <w:lang w:val="en-US"/>
          <w14:ligatures w14:val="none"/>
        </w:rPr>
        <w:t xml:space="preserve"> </w:t>
      </w:r>
      <w:r w:rsidRPr="00837060">
        <w:rPr>
          <w:rFonts w:ascii="Arial" w:eastAsia="Times New Roman" w:hAnsi="Arial" w:cs="Times New Roman"/>
          <w:noProof/>
          <w:kern w:val="0"/>
          <w:sz w:val="18"/>
          <w:szCs w:val="18"/>
          <w:lang w:val="en-US"/>
          <w14:ligatures w14:val="none"/>
        </w:rPr>
        <w:t>°C and there would be a reduction in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production of </w:t>
      </w:r>
      <w:r w:rsidR="004945A5" w:rsidRPr="00837060">
        <w:rPr>
          <w:rFonts w:ascii="Arial" w:eastAsia="Times New Roman" w:hAnsi="Arial" w:cs="Times New Roman"/>
          <w:noProof/>
          <w:kern w:val="0"/>
          <w:sz w:val="18"/>
          <w:szCs w:val="18"/>
          <w:lang w:val="en-US"/>
          <w14:ligatures w14:val="none"/>
        </w:rPr>
        <w:t xml:space="preserve">985,189 </w:t>
      </w:r>
      <w:r w:rsidRPr="00837060">
        <w:rPr>
          <w:rFonts w:ascii="Arial" w:eastAsia="Times New Roman" w:hAnsi="Arial" w:cs="Times New Roman"/>
          <w:noProof/>
          <w:kern w:val="0"/>
          <w:sz w:val="18"/>
          <w:szCs w:val="18"/>
          <w:lang w:val="en-US"/>
          <w14:ligatures w14:val="none"/>
        </w:rPr>
        <w:t>tons. This demonstrates that the temperature increase due to climate change will decrease the quantity of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along the Peruvian coast. Additionally, the possible consequences for the fishing industry and food security in these specific areas of Peru were analyzed.</w:t>
      </w:r>
    </w:p>
    <w:p w14:paraId="21B58201" w14:textId="77777777" w:rsidR="00A22725" w:rsidRPr="00DD57BA" w:rsidRDefault="00A22725" w:rsidP="008E2907">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44EA3B73" w14:textId="586EC717" w:rsidR="008E2907" w:rsidRPr="008E2907" w:rsidRDefault="00AD4A32" w:rsidP="008E2907">
      <w:pPr>
        <w:keepNext/>
        <w:numPr>
          <w:ilvl w:val="0"/>
          <w:numId w:val="1"/>
        </w:numPr>
        <w:tabs>
          <w:tab w:val="right" w:pos="7100"/>
        </w:tabs>
        <w:suppressAutoHyphens/>
        <w:spacing w:after="0" w:line="360" w:lineRule="auto"/>
        <w:ind w:left="284" w:hanging="284"/>
        <w:contextualSpacing/>
        <w:jc w:val="both"/>
        <w:rPr>
          <w:rFonts w:ascii="Arial" w:eastAsia="Times New Roman" w:hAnsi="Arial" w:cs="Times New Roman"/>
          <w:b/>
          <w:bCs/>
          <w:noProof/>
          <w:kern w:val="0"/>
          <w:sz w:val="20"/>
          <w:szCs w:val="20"/>
          <w14:ligatures w14:val="none"/>
        </w:rPr>
      </w:pPr>
      <w:bookmarkStart w:id="3" w:name="_Hlk158215148"/>
      <w:bookmarkEnd w:id="1"/>
      <w:r w:rsidRPr="00AD4A32">
        <w:rPr>
          <w:rFonts w:ascii="Arial" w:eastAsia="Times New Roman" w:hAnsi="Arial" w:cs="Times New Roman"/>
          <w:b/>
          <w:bCs/>
          <w:noProof/>
          <w:kern w:val="0"/>
          <w:sz w:val="20"/>
          <w:szCs w:val="20"/>
          <w14:ligatures w14:val="none"/>
        </w:rPr>
        <w:t>Introduction</w:t>
      </w:r>
    </w:p>
    <w:p w14:paraId="6AAD85EC" w14:textId="2221C381" w:rsidR="00876D0E" w:rsidRDefault="00AD4A32" w:rsidP="008E2907">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AD4A32">
        <w:rPr>
          <w:rFonts w:ascii="Arial" w:eastAsia="Times New Roman" w:hAnsi="Arial" w:cs="Times New Roman"/>
          <w:noProof/>
          <w:kern w:val="0"/>
          <w:sz w:val="18"/>
          <w:szCs w:val="18"/>
          <w:lang w:val="en-US"/>
          <w14:ligatures w14:val="none"/>
        </w:rPr>
        <w:t xml:space="preserve">The oceans are an important source of food for various species globally and also provide the essential oxygen for respiration on the Earth's surface. However, presently, marine water undergoes a process of degradation caused by pollution and ocean acidification, which is having an adverse impact on biodiversity and marine ecosystems. This deterioration also adversely affects artisanal fishing (Silva et al., 2019). Variations in ocean salinity globally result from discrepancies in freshwater input, precipitation, and evaporation, influenced by natural climate processes and climate change. Changes in rainfall patterns directly impact seawater salinity, as increased precipitation leads to lower salinity concentration, and vice versa. In subtropical areas, characterized by low rainfall and high evaporation, salinity is increasing, while in equatorial zones, with higher precipitation and lower evaporation, salinity is decreasing. </w:t>
      </w:r>
      <w:r w:rsidR="00876D0E" w:rsidRPr="00876D0E">
        <w:rPr>
          <w:rFonts w:ascii="Arial" w:eastAsia="Times New Roman" w:hAnsi="Arial" w:cs="Times New Roman"/>
          <w:noProof/>
          <w:kern w:val="0"/>
          <w:sz w:val="18"/>
          <w:szCs w:val="18"/>
          <w:lang w:val="en-US"/>
          <w14:ligatures w14:val="none"/>
        </w:rPr>
        <w:t>These changes in salinity influence water density and have repercussions on ocean circulation (UN, 2017).</w:t>
      </w:r>
    </w:p>
    <w:p w14:paraId="70B01862" w14:textId="38CEBB5C" w:rsidR="00876D0E" w:rsidRPr="00D74883" w:rsidRDefault="00876D0E" w:rsidP="00876D0E">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876D0E">
        <w:rPr>
          <w:rFonts w:ascii="Arial" w:eastAsia="Times New Roman" w:hAnsi="Arial" w:cs="Times New Roman"/>
          <w:noProof/>
          <w:kern w:val="0"/>
          <w:sz w:val="18"/>
          <w:szCs w:val="18"/>
          <w:lang w:val="en-US"/>
          <w14:ligatures w14:val="none"/>
        </w:rPr>
        <w:t>Oceans undergo harmful variations due to climate change, leading to an increase in temperature, acidity, and sea level. Additionally, they absorb carbon dioxide (CO</w:t>
      </w:r>
      <w:r w:rsidRPr="00876D0E">
        <w:rPr>
          <w:rFonts w:ascii="Cambria Math" w:eastAsia="Times New Roman" w:hAnsi="Cambria Math" w:cs="Cambria Math"/>
          <w:noProof/>
          <w:kern w:val="0"/>
          <w:sz w:val="18"/>
          <w:szCs w:val="18"/>
          <w:lang w:val="en-US"/>
          <w14:ligatures w14:val="none"/>
        </w:rPr>
        <w:t>₂</w:t>
      </w:r>
      <w:r w:rsidRPr="00876D0E">
        <w:rPr>
          <w:rFonts w:ascii="Arial" w:eastAsia="Times New Roman" w:hAnsi="Arial" w:cs="Times New Roman"/>
          <w:noProof/>
          <w:kern w:val="0"/>
          <w:sz w:val="18"/>
          <w:szCs w:val="18"/>
          <w:lang w:val="en-US"/>
          <w14:ligatures w14:val="none"/>
        </w:rPr>
        <w:t>) from the atmosphere, causing acidification and a decrease in oxygen levels in the marine ecosystem (World Bank, 2022).</w:t>
      </w:r>
      <w:r>
        <w:rPr>
          <w:rFonts w:ascii="Arial" w:eastAsia="Times New Roman" w:hAnsi="Arial" w:cs="Times New Roman"/>
          <w:noProof/>
          <w:kern w:val="0"/>
          <w:sz w:val="18"/>
          <w:szCs w:val="18"/>
          <w:lang w:val="en-US"/>
          <w14:ligatures w14:val="none"/>
        </w:rPr>
        <w:t xml:space="preserve"> </w:t>
      </w:r>
      <w:r w:rsidRPr="00876D0E">
        <w:rPr>
          <w:rFonts w:ascii="Arial" w:eastAsia="Times New Roman" w:hAnsi="Arial" w:cs="Times New Roman"/>
          <w:noProof/>
          <w:kern w:val="0"/>
          <w:sz w:val="18"/>
          <w:szCs w:val="18"/>
          <w:lang w:val="en-US"/>
          <w14:ligatures w14:val="none"/>
        </w:rPr>
        <w:t xml:space="preserve">Climate change affects carbonate chemistry and oxygen, reducing carbonate ions in the ocean while pH experiences an increase. It is projected that by 2050, there will be a gradual increase in climate sensitivity, with seas warming by 0.8°C and a 5% decrease in oxygen concentration </w:t>
      </w:r>
      <w:r w:rsidRPr="00D74883">
        <w:rPr>
          <w:rFonts w:ascii="Arial" w:eastAsia="Times New Roman" w:hAnsi="Arial" w:cs="Times New Roman"/>
          <w:noProof/>
          <w:kern w:val="0"/>
          <w:sz w:val="18"/>
          <w:szCs w:val="18"/>
          <w:lang w:val="en-US"/>
          <w14:ligatures w14:val="none"/>
        </w:rPr>
        <w:t>(Cao et al., 2014).</w:t>
      </w:r>
    </w:p>
    <w:p w14:paraId="45237B2D" w14:textId="1607A438" w:rsidR="00DD312D" w:rsidRPr="00837060" w:rsidRDefault="0038061A" w:rsidP="00837060">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837060">
        <w:rPr>
          <w:rFonts w:ascii="Arial" w:eastAsia="Times New Roman" w:hAnsi="Arial" w:cs="Times New Roman"/>
          <w:noProof/>
          <w:kern w:val="0"/>
          <w:sz w:val="18"/>
          <w:szCs w:val="18"/>
          <w:lang w:val="en-US"/>
          <w14:ligatures w14:val="none"/>
        </w:rPr>
        <w:t xml:space="preserve">The Instituto </w:t>
      </w:r>
      <w:r w:rsidR="00B91872" w:rsidRPr="00837060">
        <w:rPr>
          <w:rFonts w:ascii="Arial" w:eastAsia="Times New Roman" w:hAnsi="Arial" w:cs="Times New Roman"/>
          <w:noProof/>
          <w:kern w:val="0"/>
          <w:sz w:val="18"/>
          <w:szCs w:val="18"/>
          <w:lang w:val="en-US"/>
          <w14:ligatures w14:val="none"/>
        </w:rPr>
        <w:t xml:space="preserve">of the Sea of Peru </w:t>
      </w:r>
      <w:r w:rsidRPr="00837060">
        <w:rPr>
          <w:rFonts w:ascii="Arial" w:eastAsia="Times New Roman" w:hAnsi="Arial" w:cs="Times New Roman"/>
          <w:noProof/>
          <w:kern w:val="0"/>
          <w:sz w:val="18"/>
          <w:szCs w:val="18"/>
          <w:lang w:val="en-US"/>
          <w14:ligatures w14:val="none"/>
        </w:rPr>
        <w:t>(2019) and the Ministry of Production (2014) reported on the behavior of marine organisms, which are affected by extreme events such as climate change and El Niño events.</w:t>
      </w:r>
      <w:r w:rsidR="00DD312D" w:rsidRPr="00837060">
        <w:rPr>
          <w:rFonts w:ascii="Arial" w:eastAsia="Times New Roman" w:hAnsi="Arial" w:cs="Times New Roman"/>
          <w:noProof/>
          <w:kern w:val="0"/>
          <w:sz w:val="18"/>
          <w:szCs w:val="18"/>
          <w:lang w:val="en-US"/>
          <w14:ligatures w14:val="none"/>
        </w:rPr>
        <w:t xml:space="preserve"> A variety of predominantly pelagic marine ecosystem resources, such as anchovy, sardine, jack mackerel, and mackerel, exhibit significant variability occurring on interannual timescales associated with El Niño and La Niña. The occurrence of events like El Niño causes increases in sea temperature, rising sea levels, changes in ocean patterns, and torrential rains, primarily in the northern region, altering the distribution and abundance of fishery resources, among other negative impacts.</w:t>
      </w:r>
      <w:r w:rsidR="009F50CD" w:rsidRPr="00837060">
        <w:rPr>
          <w:lang w:val="en-US"/>
        </w:rPr>
        <w:t xml:space="preserve"> </w:t>
      </w:r>
      <w:r w:rsidR="009F50CD" w:rsidRPr="00837060">
        <w:rPr>
          <w:rFonts w:ascii="Arial" w:eastAsia="Times New Roman" w:hAnsi="Arial" w:cs="Times New Roman"/>
          <w:noProof/>
          <w:kern w:val="0"/>
          <w:sz w:val="18"/>
          <w:szCs w:val="18"/>
          <w:lang w:val="en-US"/>
          <w14:ligatures w14:val="none"/>
        </w:rPr>
        <w:t xml:space="preserve">The presence of La Niña leads to the emergence of colder temperatures on the ocean surface in the central Pacific, thus creating a more pronounced temperature gradient from coastal areas to the central Pacific (Cai et al., 2015). It is anticipated that extreme La Niña and El Niño events will occur more frequently in the future, which could have significant implications for vulnerable </w:t>
      </w:r>
      <w:r w:rsidR="009F50CD" w:rsidRPr="00837060">
        <w:rPr>
          <w:rFonts w:ascii="Arial" w:eastAsia="Times New Roman" w:hAnsi="Arial" w:cs="Times New Roman"/>
          <w:noProof/>
          <w:kern w:val="0"/>
          <w:sz w:val="18"/>
          <w:szCs w:val="18"/>
          <w:lang w:val="en-US"/>
          <w14:ligatures w14:val="none"/>
        </w:rPr>
        <w:lastRenderedPageBreak/>
        <w:t>ecosystems, such as the reduced ability of marine organisms to recover from adverse climate conditions (Ong et al., 2018).</w:t>
      </w:r>
    </w:p>
    <w:p w14:paraId="7D3BC773" w14:textId="77777777" w:rsidR="00DD312D" w:rsidRPr="00837060" w:rsidRDefault="00DD312D" w:rsidP="00837060">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837060">
        <w:rPr>
          <w:rFonts w:ascii="Arial" w:eastAsia="Times New Roman" w:hAnsi="Arial" w:cs="Times New Roman"/>
          <w:noProof/>
          <w:kern w:val="0"/>
          <w:sz w:val="18"/>
          <w:szCs w:val="18"/>
          <w:lang w:val="en-US"/>
          <w14:ligatures w14:val="none"/>
        </w:rPr>
        <w:t>Therefore, the research was important to better understand the dynamics of the marine ecosystem and may have significant implications for the management and conservation of marine resources, especially in the context of global climate change.</w:t>
      </w:r>
    </w:p>
    <w:p w14:paraId="795F70CC" w14:textId="77777777" w:rsidR="00DD312D" w:rsidRPr="00837060" w:rsidRDefault="00DD312D" w:rsidP="00837060">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6DAACB63" w14:textId="051F13A9" w:rsidR="008E2907" w:rsidRPr="00837060" w:rsidRDefault="00DD312D" w:rsidP="00837060">
      <w:pPr>
        <w:keepNext/>
        <w:numPr>
          <w:ilvl w:val="0"/>
          <w:numId w:val="1"/>
        </w:numPr>
        <w:tabs>
          <w:tab w:val="right" w:pos="7100"/>
        </w:tabs>
        <w:suppressAutoHyphens/>
        <w:spacing w:after="0" w:line="360" w:lineRule="auto"/>
        <w:ind w:left="284" w:hanging="284"/>
        <w:contextualSpacing/>
        <w:jc w:val="both"/>
        <w:rPr>
          <w:rFonts w:ascii="Arial" w:eastAsia="Times New Roman" w:hAnsi="Arial" w:cs="Times New Roman"/>
          <w:b/>
          <w:bCs/>
          <w:noProof/>
          <w:kern w:val="0"/>
          <w:sz w:val="20"/>
          <w:szCs w:val="20"/>
          <w14:ligatures w14:val="none"/>
        </w:rPr>
      </w:pPr>
      <w:r w:rsidRPr="00837060">
        <w:rPr>
          <w:rFonts w:ascii="Arial" w:eastAsia="Times New Roman" w:hAnsi="Arial" w:cs="Times New Roman"/>
          <w:b/>
          <w:bCs/>
          <w:noProof/>
          <w:kern w:val="0"/>
          <w:sz w:val="20"/>
          <w:szCs w:val="20"/>
          <w14:ligatures w14:val="none"/>
        </w:rPr>
        <w:t>Methodology</w:t>
      </w:r>
    </w:p>
    <w:p w14:paraId="4C49740C" w14:textId="599D8921" w:rsidR="008E2907" w:rsidRDefault="00B91872" w:rsidP="00837060">
      <w:pPr>
        <w:tabs>
          <w:tab w:val="right" w:pos="7100"/>
        </w:tabs>
        <w:spacing w:after="0" w:line="240" w:lineRule="auto"/>
        <w:jc w:val="both"/>
        <w:rPr>
          <w:rFonts w:ascii="Arial" w:eastAsia="Times New Roman" w:hAnsi="Arial" w:cs="Times New Roman"/>
          <w:kern w:val="0"/>
          <w:sz w:val="18"/>
          <w:szCs w:val="18"/>
          <w:lang w:val="en-US"/>
          <w14:ligatures w14:val="none"/>
        </w:rPr>
      </w:pPr>
      <w:r w:rsidRPr="00837060">
        <w:rPr>
          <w:rFonts w:ascii="Arial" w:eastAsia="Times New Roman" w:hAnsi="Arial" w:cs="Times New Roman"/>
          <w:kern w:val="0"/>
          <w:sz w:val="18"/>
          <w:szCs w:val="18"/>
          <w:lang w:val="en-US"/>
          <w14:ligatures w14:val="none"/>
        </w:rPr>
        <w:t>The research was conducted following the steps described below:</w:t>
      </w:r>
    </w:p>
    <w:p w14:paraId="7A218712" w14:textId="77777777" w:rsidR="00837060" w:rsidRPr="00837060" w:rsidRDefault="00837060" w:rsidP="00837060">
      <w:pPr>
        <w:tabs>
          <w:tab w:val="right" w:pos="7100"/>
        </w:tabs>
        <w:spacing w:after="0" w:line="240" w:lineRule="auto"/>
        <w:jc w:val="both"/>
        <w:rPr>
          <w:rFonts w:ascii="Arial" w:eastAsia="Times New Roman" w:hAnsi="Arial" w:cs="Times New Roman"/>
          <w:kern w:val="0"/>
          <w:sz w:val="18"/>
          <w:szCs w:val="18"/>
          <w:lang w:val="en-US"/>
          <w14:ligatures w14:val="none"/>
        </w:rPr>
      </w:pPr>
    </w:p>
    <w:p w14:paraId="4FB3F048" w14:textId="60758D0E" w:rsidR="00C02D47" w:rsidRPr="00837060" w:rsidRDefault="00C02D47" w:rsidP="00837060">
      <w:pPr>
        <w:tabs>
          <w:tab w:val="right" w:pos="7100"/>
        </w:tabs>
        <w:spacing w:after="0" w:line="360" w:lineRule="auto"/>
        <w:jc w:val="both"/>
        <w:rPr>
          <w:rFonts w:ascii="Arial" w:eastAsia="Times New Roman" w:hAnsi="Arial" w:cs="Times New Roman"/>
          <w:b/>
          <w:bCs/>
          <w:kern w:val="0"/>
          <w:sz w:val="20"/>
          <w:szCs w:val="20"/>
          <w:lang w:val="en-US"/>
          <w14:ligatures w14:val="none"/>
        </w:rPr>
      </w:pPr>
      <w:r w:rsidRPr="00837060">
        <w:rPr>
          <w:rFonts w:ascii="Arial" w:eastAsia="Times New Roman" w:hAnsi="Arial" w:cs="Times New Roman"/>
          <w:b/>
          <w:bCs/>
          <w:kern w:val="0"/>
          <w:sz w:val="20"/>
          <w:szCs w:val="20"/>
          <w:lang w:val="en-US"/>
          <w14:ligatures w14:val="none"/>
        </w:rPr>
        <w:t xml:space="preserve">2.1 </w:t>
      </w:r>
      <w:r w:rsidR="00B6379A" w:rsidRPr="00837060">
        <w:rPr>
          <w:rFonts w:ascii="Arial" w:eastAsia="Times New Roman" w:hAnsi="Arial" w:cs="Times New Roman"/>
          <w:b/>
          <w:bCs/>
          <w:kern w:val="0"/>
          <w:sz w:val="20"/>
          <w:szCs w:val="20"/>
          <w:lang w:val="en-US"/>
          <w14:ligatures w14:val="none"/>
        </w:rPr>
        <w:t>Data Collection</w:t>
      </w:r>
    </w:p>
    <w:p w14:paraId="155661B6" w14:textId="3AA4BA79" w:rsidR="00C02D47" w:rsidRPr="00837060" w:rsidRDefault="00C02D47" w:rsidP="00837060">
      <w:pPr>
        <w:tabs>
          <w:tab w:val="right" w:pos="7100"/>
        </w:tabs>
        <w:spacing w:after="0" w:line="240" w:lineRule="auto"/>
        <w:jc w:val="both"/>
        <w:rPr>
          <w:rFonts w:ascii="Arial" w:eastAsia="Times New Roman" w:hAnsi="Arial" w:cs="Times New Roman"/>
          <w:kern w:val="0"/>
          <w:sz w:val="18"/>
          <w:szCs w:val="18"/>
          <w:lang w:val="en-US"/>
          <w14:ligatures w14:val="none"/>
        </w:rPr>
      </w:pPr>
      <w:r w:rsidRPr="00837060">
        <w:rPr>
          <w:rFonts w:ascii="Arial" w:eastAsia="Times New Roman" w:hAnsi="Arial" w:cs="Times New Roman"/>
          <w:kern w:val="0"/>
          <w:sz w:val="18"/>
          <w:szCs w:val="18"/>
          <w:lang w:val="en-US"/>
          <w14:ligatures w14:val="none"/>
        </w:rPr>
        <w:t>The information was obtained from the Institute of the Sea of Peru (IMARPE) and the Ministry of Production (PRODUCE), which included necessary data such as anchovy population, temperature, and seawater salinity at ports corresponding to the northern and central zones of Peru during the period 2002-2022. For climatological variables, access was gained through the Climate Change Knowledge Portal.</w:t>
      </w:r>
    </w:p>
    <w:p w14:paraId="45D61C4E" w14:textId="77777777" w:rsidR="008E2907" w:rsidRPr="00837060" w:rsidRDefault="008E2907" w:rsidP="00837060">
      <w:pPr>
        <w:keepNext/>
        <w:suppressAutoHyphens/>
        <w:spacing w:after="0" w:line="240" w:lineRule="auto"/>
        <w:contextualSpacing/>
        <w:jc w:val="both"/>
        <w:rPr>
          <w:rFonts w:ascii="Arial" w:eastAsia="Times New Roman" w:hAnsi="Arial" w:cs="Times New Roman"/>
          <w:kern w:val="0"/>
          <w:sz w:val="18"/>
          <w:szCs w:val="18"/>
          <w:lang w:val="en-US"/>
          <w14:ligatures w14:val="none"/>
        </w:rPr>
      </w:pPr>
    </w:p>
    <w:p w14:paraId="2EF85760" w14:textId="01347E97" w:rsidR="008E2907" w:rsidRPr="00837060" w:rsidRDefault="00E91690" w:rsidP="00837060">
      <w:pPr>
        <w:pStyle w:val="Prrafodelista"/>
        <w:keepNext/>
        <w:numPr>
          <w:ilvl w:val="1"/>
          <w:numId w:val="3"/>
        </w:numPr>
        <w:tabs>
          <w:tab w:val="right" w:pos="7100"/>
        </w:tabs>
        <w:suppressAutoHyphens/>
        <w:spacing w:after="0" w:line="240" w:lineRule="auto"/>
        <w:jc w:val="both"/>
        <w:rPr>
          <w:rFonts w:ascii="Arial" w:eastAsia="Times New Roman" w:hAnsi="Arial" w:cs="Times New Roman"/>
          <w:b/>
          <w:bCs/>
          <w:noProof/>
          <w:kern w:val="0"/>
          <w:sz w:val="20"/>
          <w:szCs w:val="20"/>
          <w14:ligatures w14:val="none"/>
        </w:rPr>
      </w:pPr>
      <w:r w:rsidRPr="00837060">
        <w:rPr>
          <w:rFonts w:ascii="Arial" w:eastAsia="Times New Roman" w:hAnsi="Arial" w:cs="Times New Roman"/>
          <w:b/>
          <w:bCs/>
          <w:noProof/>
          <w:kern w:val="0"/>
          <w:sz w:val="20"/>
          <w:szCs w:val="20"/>
          <w14:ligatures w14:val="none"/>
        </w:rPr>
        <w:t>Data classification</w:t>
      </w:r>
      <w:r w:rsidR="008E2907" w:rsidRPr="00837060">
        <w:rPr>
          <w:rFonts w:ascii="Arial" w:eastAsia="Times New Roman" w:hAnsi="Arial" w:cs="Times New Roman"/>
          <w:b/>
          <w:bCs/>
          <w:noProof/>
          <w:kern w:val="0"/>
          <w:sz w:val="20"/>
          <w:szCs w:val="20"/>
          <w14:ligatures w14:val="none"/>
        </w:rPr>
        <w:t xml:space="preserve"> </w:t>
      </w:r>
    </w:p>
    <w:p w14:paraId="182DE181" w14:textId="661AFE41" w:rsidR="008E2907" w:rsidRPr="00837060" w:rsidRDefault="00E91690" w:rsidP="00837060">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837060">
        <w:rPr>
          <w:rFonts w:ascii="Arial" w:eastAsia="Times New Roman" w:hAnsi="Arial" w:cs="Times New Roman"/>
          <w:noProof/>
          <w:kern w:val="0"/>
          <w:sz w:val="18"/>
          <w:szCs w:val="18"/>
          <w:lang w:val="en-US"/>
          <w14:ligatures w14:val="none"/>
        </w:rPr>
        <w:t>Next, the data on sea water temperature, salinity, precipitation, and anchovet population were filtered and classified in Microsoft Excel. Missing data for the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resource from the period 2002-2012 had to be manually entered on a daily basis. Table 1 shows the quantity of data obtained and processed per institution.</w:t>
      </w:r>
    </w:p>
    <w:p w14:paraId="46EFF558" w14:textId="77777777" w:rsidR="00E91690" w:rsidRDefault="00E91690" w:rsidP="008E2907">
      <w:pPr>
        <w:keepNext/>
        <w:suppressAutoHyphens/>
        <w:spacing w:after="0" w:line="240" w:lineRule="auto"/>
        <w:contextualSpacing/>
        <w:jc w:val="both"/>
        <w:rPr>
          <w:rFonts w:ascii="Arial" w:eastAsia="Times New Roman" w:hAnsi="Arial" w:cs="Times New Roman"/>
          <w:i/>
          <w:iCs/>
          <w:noProof/>
          <w:kern w:val="0"/>
          <w:sz w:val="18"/>
          <w:szCs w:val="18"/>
          <w:lang w:val="en-US"/>
          <w14:ligatures w14:val="none"/>
        </w:rPr>
      </w:pPr>
    </w:p>
    <w:p w14:paraId="1294844D" w14:textId="01997465" w:rsidR="008E2907" w:rsidRPr="008E2907" w:rsidRDefault="008E2907" w:rsidP="008E2907">
      <w:pPr>
        <w:keepNext/>
        <w:suppressAutoHyphens/>
        <w:spacing w:after="0" w:line="240" w:lineRule="auto"/>
        <w:contextualSpacing/>
        <w:jc w:val="both"/>
        <w:rPr>
          <w:rFonts w:ascii="Arial" w:eastAsia="Times New Roman" w:hAnsi="Arial" w:cs="Times New Roman"/>
          <w:i/>
          <w:iCs/>
          <w:noProof/>
          <w:kern w:val="0"/>
          <w:sz w:val="18"/>
          <w:szCs w:val="18"/>
          <w:lang w:val="en-US"/>
          <w14:ligatures w14:val="none"/>
        </w:rPr>
      </w:pPr>
      <w:r w:rsidRPr="008E2907">
        <w:rPr>
          <w:rFonts w:ascii="Arial" w:eastAsia="Times New Roman" w:hAnsi="Arial" w:cs="Times New Roman"/>
          <w:i/>
          <w:iCs/>
          <w:noProof/>
          <w:kern w:val="0"/>
          <w:sz w:val="18"/>
          <w:szCs w:val="18"/>
          <w:lang w:val="en-US"/>
          <w14:ligatures w14:val="none"/>
        </w:rPr>
        <w:t xml:space="preserve">Table 1: </w:t>
      </w:r>
      <w:r w:rsidR="00E91690" w:rsidRPr="00E91690">
        <w:rPr>
          <w:rFonts w:ascii="Arial" w:eastAsia="Times New Roman" w:hAnsi="Arial" w:cs="Times New Roman"/>
          <w:i/>
          <w:iCs/>
          <w:noProof/>
          <w:kern w:val="0"/>
          <w:sz w:val="18"/>
          <w:szCs w:val="18"/>
          <w:lang w:val="en-US"/>
          <w14:ligatures w14:val="none"/>
        </w:rPr>
        <w:t>Quantity of data obtained and processed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1560"/>
        <w:gridCol w:w="1701"/>
      </w:tblGrid>
      <w:tr w:rsidR="008E2907" w:rsidRPr="008E2907" w14:paraId="37579D56" w14:textId="77777777" w:rsidTr="00825149">
        <w:tc>
          <w:tcPr>
            <w:tcW w:w="3402" w:type="dxa"/>
            <w:tcBorders>
              <w:top w:val="single" w:sz="12" w:space="0" w:color="008000"/>
              <w:bottom w:val="single" w:sz="6" w:space="0" w:color="008000"/>
            </w:tcBorders>
            <w:shd w:val="clear" w:color="auto" w:fill="FFFFFF"/>
          </w:tcPr>
          <w:p w14:paraId="66A43305" w14:textId="5904AF62" w:rsidR="008E2907" w:rsidRPr="008E2907" w:rsidRDefault="00E91690"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E91690">
              <w:rPr>
                <w:rFonts w:ascii="Arial" w:eastAsia="Times New Roman" w:hAnsi="Arial" w:cs="Times New Roman"/>
                <w:kern w:val="0"/>
                <w:sz w:val="18"/>
                <w:szCs w:val="20"/>
                <w:lang w:val="en-GB"/>
                <w14:ligatures w14:val="none"/>
              </w:rPr>
              <w:t>Institution</w:t>
            </w:r>
          </w:p>
        </w:tc>
        <w:tc>
          <w:tcPr>
            <w:tcW w:w="1560" w:type="dxa"/>
            <w:tcBorders>
              <w:top w:val="single" w:sz="12" w:space="0" w:color="008000"/>
              <w:bottom w:val="single" w:sz="6" w:space="0" w:color="008000"/>
            </w:tcBorders>
            <w:shd w:val="clear" w:color="auto" w:fill="FFFFFF"/>
          </w:tcPr>
          <w:p w14:paraId="444637BC"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Variable</w:t>
            </w:r>
          </w:p>
        </w:tc>
        <w:tc>
          <w:tcPr>
            <w:tcW w:w="1701" w:type="dxa"/>
            <w:tcBorders>
              <w:top w:val="single" w:sz="12" w:space="0" w:color="008000"/>
              <w:bottom w:val="single" w:sz="6" w:space="0" w:color="008000"/>
            </w:tcBorders>
            <w:shd w:val="clear" w:color="auto" w:fill="FFFFFF"/>
          </w:tcPr>
          <w:p w14:paraId="090F9F1C" w14:textId="1079C4FB" w:rsidR="008E2907" w:rsidRPr="008E2907" w:rsidRDefault="00E91690"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E91690">
              <w:rPr>
                <w:rFonts w:ascii="Arial" w:eastAsia="Times New Roman" w:hAnsi="Arial" w:cs="Times New Roman"/>
                <w:kern w:val="0"/>
                <w:sz w:val="18"/>
                <w:szCs w:val="20"/>
                <w:lang w:val="en-GB"/>
                <w14:ligatures w14:val="none"/>
              </w:rPr>
              <w:t xml:space="preserve">Quantity of data </w:t>
            </w:r>
            <w:r w:rsidR="008E2907" w:rsidRPr="008E2907">
              <w:rPr>
                <w:rFonts w:ascii="Arial" w:eastAsia="Times New Roman" w:hAnsi="Arial" w:cs="Times New Roman"/>
                <w:kern w:val="0"/>
                <w:sz w:val="18"/>
                <w:szCs w:val="20"/>
                <w:lang w:val="en-GB"/>
                <w14:ligatures w14:val="none"/>
              </w:rPr>
              <w:t>(2002 – 2022)</w:t>
            </w:r>
          </w:p>
        </w:tc>
      </w:tr>
      <w:tr w:rsidR="008E2907" w:rsidRPr="008E2907" w14:paraId="22A0BF81" w14:textId="77777777" w:rsidTr="00825149">
        <w:tc>
          <w:tcPr>
            <w:tcW w:w="3402" w:type="dxa"/>
            <w:vMerge w:val="restart"/>
            <w:shd w:val="clear" w:color="auto" w:fill="FFFFFF"/>
          </w:tcPr>
          <w:p w14:paraId="373BAD81" w14:textId="0B1879FA" w:rsidR="008E2907" w:rsidRPr="008E2907" w:rsidRDefault="00E91690" w:rsidP="00E91690">
            <w:pPr>
              <w:tabs>
                <w:tab w:val="right" w:pos="7100"/>
              </w:tabs>
              <w:spacing w:after="0" w:line="240" w:lineRule="auto"/>
              <w:rPr>
                <w:rFonts w:ascii="Arial" w:eastAsia="Times New Roman" w:hAnsi="Arial" w:cs="Times New Roman"/>
                <w:kern w:val="0"/>
                <w:sz w:val="18"/>
                <w:szCs w:val="20"/>
                <w:lang w:val="en-US"/>
                <w14:ligatures w14:val="none"/>
              </w:rPr>
            </w:pPr>
            <w:r w:rsidRPr="00E91690">
              <w:rPr>
                <w:rFonts w:ascii="Arial" w:eastAsia="Times New Roman" w:hAnsi="Arial" w:cs="Times New Roman"/>
                <w:kern w:val="0"/>
                <w:sz w:val="18"/>
                <w:szCs w:val="20"/>
                <w:lang w:val="en-US"/>
                <w14:ligatures w14:val="none"/>
              </w:rPr>
              <w:t xml:space="preserve">Institute of the Sea of Peru (IMARPE) </w:t>
            </w:r>
          </w:p>
        </w:tc>
        <w:tc>
          <w:tcPr>
            <w:tcW w:w="1560" w:type="dxa"/>
            <w:shd w:val="clear" w:color="auto" w:fill="FFFFFF"/>
          </w:tcPr>
          <w:p w14:paraId="077C0FB9" w14:textId="1C6928DA"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14:ligatures w14:val="none"/>
              </w:rPr>
            </w:pPr>
            <w:r w:rsidRPr="008E2907">
              <w:rPr>
                <w:rFonts w:ascii="Arial" w:eastAsia="Times New Roman" w:hAnsi="Arial" w:cs="Times New Roman"/>
                <w:kern w:val="0"/>
                <w:sz w:val="18"/>
                <w:szCs w:val="20"/>
                <w14:ligatures w14:val="none"/>
              </w:rPr>
              <w:t>Temperatur</w:t>
            </w:r>
            <w:r w:rsidR="00E91690">
              <w:rPr>
                <w:rFonts w:ascii="Arial" w:eastAsia="Times New Roman" w:hAnsi="Arial" w:cs="Times New Roman"/>
                <w:kern w:val="0"/>
                <w:sz w:val="18"/>
                <w:szCs w:val="20"/>
                <w14:ligatures w14:val="none"/>
              </w:rPr>
              <w:t>e</w:t>
            </w:r>
          </w:p>
        </w:tc>
        <w:tc>
          <w:tcPr>
            <w:tcW w:w="1701" w:type="dxa"/>
            <w:shd w:val="clear" w:color="auto" w:fill="FFFFFF"/>
          </w:tcPr>
          <w:p w14:paraId="3D73E83A"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14:ligatures w14:val="none"/>
              </w:rPr>
            </w:pPr>
            <w:r w:rsidRPr="008E2907">
              <w:rPr>
                <w:rFonts w:ascii="Arial" w:eastAsia="Times New Roman" w:hAnsi="Arial" w:cs="Times New Roman"/>
                <w:kern w:val="0"/>
                <w:sz w:val="18"/>
                <w:szCs w:val="20"/>
                <w14:ligatures w14:val="none"/>
              </w:rPr>
              <w:t>1984</w:t>
            </w:r>
          </w:p>
        </w:tc>
      </w:tr>
      <w:tr w:rsidR="008E2907" w:rsidRPr="008E2907" w14:paraId="0F62595B" w14:textId="77777777" w:rsidTr="00825149">
        <w:tc>
          <w:tcPr>
            <w:tcW w:w="3402" w:type="dxa"/>
            <w:vMerge/>
            <w:shd w:val="clear" w:color="auto" w:fill="FFFFFF"/>
          </w:tcPr>
          <w:p w14:paraId="0BDF87D1" w14:textId="77777777" w:rsidR="008E2907" w:rsidRPr="008E2907" w:rsidRDefault="008E2907" w:rsidP="00E91690">
            <w:pPr>
              <w:tabs>
                <w:tab w:val="right" w:pos="7100"/>
              </w:tabs>
              <w:spacing w:after="0" w:line="240" w:lineRule="auto"/>
              <w:rPr>
                <w:rFonts w:ascii="Arial" w:eastAsia="Times New Roman" w:hAnsi="Arial" w:cs="Times New Roman"/>
                <w:kern w:val="0"/>
                <w:sz w:val="18"/>
                <w:szCs w:val="20"/>
                <w14:ligatures w14:val="none"/>
              </w:rPr>
            </w:pPr>
          </w:p>
        </w:tc>
        <w:tc>
          <w:tcPr>
            <w:tcW w:w="1560" w:type="dxa"/>
            <w:shd w:val="clear" w:color="auto" w:fill="FFFFFF"/>
          </w:tcPr>
          <w:p w14:paraId="196A0923" w14:textId="0795BEA5" w:rsidR="008E2907" w:rsidRPr="008E2907" w:rsidRDefault="00E91690" w:rsidP="008E2907">
            <w:pPr>
              <w:tabs>
                <w:tab w:val="right" w:pos="7100"/>
              </w:tabs>
              <w:spacing w:after="0" w:line="240" w:lineRule="auto"/>
              <w:jc w:val="center"/>
              <w:rPr>
                <w:rFonts w:ascii="Arial" w:eastAsia="Times New Roman" w:hAnsi="Arial" w:cs="Times New Roman"/>
                <w:kern w:val="0"/>
                <w:sz w:val="18"/>
                <w:szCs w:val="20"/>
                <w14:ligatures w14:val="none"/>
              </w:rPr>
            </w:pPr>
            <w:r w:rsidRPr="00E91690">
              <w:rPr>
                <w:rFonts w:ascii="Arial" w:eastAsia="Times New Roman" w:hAnsi="Arial" w:cs="Times New Roman"/>
                <w:kern w:val="0"/>
                <w:sz w:val="18"/>
                <w:szCs w:val="20"/>
                <w14:ligatures w14:val="none"/>
              </w:rPr>
              <w:t>Salinity</w:t>
            </w:r>
          </w:p>
        </w:tc>
        <w:tc>
          <w:tcPr>
            <w:tcW w:w="1701" w:type="dxa"/>
            <w:shd w:val="clear" w:color="auto" w:fill="FFFFFF"/>
          </w:tcPr>
          <w:p w14:paraId="13ED3DA3"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14:ligatures w14:val="none"/>
              </w:rPr>
            </w:pPr>
            <w:r w:rsidRPr="008E2907">
              <w:rPr>
                <w:rFonts w:ascii="Arial" w:eastAsia="Times New Roman" w:hAnsi="Arial" w:cs="Times New Roman"/>
                <w:kern w:val="0"/>
                <w:sz w:val="18"/>
                <w:szCs w:val="20"/>
                <w14:ligatures w14:val="none"/>
              </w:rPr>
              <w:t>1644</w:t>
            </w:r>
          </w:p>
        </w:tc>
      </w:tr>
      <w:tr w:rsidR="008E2907" w:rsidRPr="008E2907" w14:paraId="4B288365" w14:textId="77777777" w:rsidTr="00825149">
        <w:tc>
          <w:tcPr>
            <w:tcW w:w="3402" w:type="dxa"/>
            <w:shd w:val="clear" w:color="auto" w:fill="FFFFFF"/>
          </w:tcPr>
          <w:p w14:paraId="4B0AA1F1" w14:textId="77777777" w:rsidR="008E2907" w:rsidRPr="008E2907" w:rsidRDefault="008E2907" w:rsidP="00E91690">
            <w:pPr>
              <w:tabs>
                <w:tab w:val="right" w:pos="7100"/>
              </w:tabs>
              <w:spacing w:after="0" w:line="240" w:lineRule="auto"/>
              <w:ind w:right="-1"/>
              <w:rPr>
                <w:rFonts w:ascii="Arial" w:eastAsia="Times New Roman" w:hAnsi="Arial" w:cs="Arial"/>
                <w:kern w:val="0"/>
                <w:sz w:val="18"/>
                <w:szCs w:val="18"/>
                <w14:ligatures w14:val="none"/>
              </w:rPr>
            </w:pPr>
            <w:r w:rsidRPr="008E2907">
              <w:rPr>
                <w:rFonts w:ascii="Arial" w:eastAsia="Times New Roman" w:hAnsi="Arial" w:cs="Arial"/>
                <w:kern w:val="0"/>
                <w:sz w:val="18"/>
                <w:szCs w:val="18"/>
                <w14:ligatures w14:val="none"/>
              </w:rPr>
              <w:t>Climate Change Knowledge Portal</w:t>
            </w:r>
          </w:p>
        </w:tc>
        <w:tc>
          <w:tcPr>
            <w:tcW w:w="1560" w:type="dxa"/>
            <w:shd w:val="clear" w:color="auto" w:fill="FFFFFF"/>
          </w:tcPr>
          <w:p w14:paraId="71F388FE" w14:textId="5864DE9A" w:rsidR="008E2907" w:rsidRPr="008E2907" w:rsidRDefault="00E91690" w:rsidP="008E2907">
            <w:pPr>
              <w:tabs>
                <w:tab w:val="right" w:pos="7100"/>
              </w:tabs>
              <w:spacing w:after="0" w:line="240" w:lineRule="auto"/>
              <w:ind w:right="-1"/>
              <w:jc w:val="center"/>
              <w:rPr>
                <w:rFonts w:ascii="Arial" w:eastAsia="Times New Roman" w:hAnsi="Arial" w:cs="Arial"/>
                <w:kern w:val="0"/>
                <w:sz w:val="18"/>
                <w:szCs w:val="18"/>
                <w14:ligatures w14:val="none"/>
              </w:rPr>
            </w:pPr>
            <w:r w:rsidRPr="00E91690">
              <w:rPr>
                <w:rFonts w:ascii="Arial" w:eastAsia="Times New Roman" w:hAnsi="Arial" w:cs="Arial"/>
                <w:kern w:val="0"/>
                <w:sz w:val="18"/>
                <w:szCs w:val="18"/>
                <w14:ligatures w14:val="none"/>
              </w:rPr>
              <w:t>Precipitation</w:t>
            </w:r>
          </w:p>
        </w:tc>
        <w:tc>
          <w:tcPr>
            <w:tcW w:w="1701" w:type="dxa"/>
            <w:shd w:val="clear" w:color="auto" w:fill="FFFFFF"/>
          </w:tcPr>
          <w:p w14:paraId="26DB6E7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14:ligatures w14:val="none"/>
              </w:rPr>
            </w:pPr>
            <w:r w:rsidRPr="008E2907">
              <w:rPr>
                <w:rFonts w:ascii="Arial" w:eastAsia="Times New Roman" w:hAnsi="Arial" w:cs="Arial"/>
                <w:kern w:val="0"/>
                <w:sz w:val="18"/>
                <w:szCs w:val="18"/>
                <w14:ligatures w14:val="none"/>
              </w:rPr>
              <w:t>3359</w:t>
            </w:r>
          </w:p>
        </w:tc>
      </w:tr>
      <w:tr w:rsidR="008E2907" w:rsidRPr="008E2907" w14:paraId="010CC7BB" w14:textId="77777777" w:rsidTr="00825149">
        <w:tc>
          <w:tcPr>
            <w:tcW w:w="3402" w:type="dxa"/>
            <w:vMerge w:val="restart"/>
            <w:shd w:val="clear" w:color="auto" w:fill="FFFFFF"/>
          </w:tcPr>
          <w:p w14:paraId="6C45A92F" w14:textId="0F7A6DDB" w:rsidR="008E2907" w:rsidRPr="008E2907" w:rsidRDefault="00E91690" w:rsidP="00E91690">
            <w:pPr>
              <w:tabs>
                <w:tab w:val="right" w:pos="7100"/>
              </w:tabs>
              <w:spacing w:after="0" w:line="240" w:lineRule="auto"/>
              <w:ind w:right="-1"/>
              <w:rPr>
                <w:rFonts w:ascii="Arial" w:eastAsia="Times New Roman" w:hAnsi="Arial" w:cs="Arial"/>
                <w:kern w:val="0"/>
                <w:sz w:val="18"/>
                <w:szCs w:val="18"/>
                <w14:ligatures w14:val="none"/>
              </w:rPr>
            </w:pPr>
            <w:r w:rsidRPr="00E91690">
              <w:rPr>
                <w:rFonts w:ascii="Arial" w:eastAsia="Times New Roman" w:hAnsi="Arial" w:cs="Arial"/>
                <w:kern w:val="0"/>
                <w:sz w:val="18"/>
                <w:szCs w:val="18"/>
                <w14:ligatures w14:val="none"/>
              </w:rPr>
              <w:t xml:space="preserve">Ministry of Production </w:t>
            </w:r>
            <w:r w:rsidR="008E2907" w:rsidRPr="008E2907">
              <w:rPr>
                <w:rFonts w:ascii="Arial" w:eastAsia="Times New Roman" w:hAnsi="Arial" w:cs="Arial"/>
                <w:kern w:val="0"/>
                <w:sz w:val="18"/>
                <w:szCs w:val="18"/>
                <w14:ligatures w14:val="none"/>
              </w:rPr>
              <w:t>(PRODUCE)</w:t>
            </w:r>
          </w:p>
        </w:tc>
        <w:tc>
          <w:tcPr>
            <w:tcW w:w="1560" w:type="dxa"/>
            <w:shd w:val="clear" w:color="auto" w:fill="FFFFFF"/>
          </w:tcPr>
          <w:p w14:paraId="477854B4" w14:textId="2D135855"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14:ligatures w14:val="none"/>
              </w:rPr>
            </w:pPr>
            <w:r w:rsidRPr="008E2907">
              <w:rPr>
                <w:rFonts w:ascii="Arial" w:eastAsia="Times New Roman" w:hAnsi="Arial" w:cs="Arial"/>
                <w:kern w:val="0"/>
                <w:sz w:val="18"/>
                <w:szCs w:val="18"/>
                <w14:ligatures w14:val="none"/>
              </w:rPr>
              <w:t>Anchov</w:t>
            </w:r>
            <w:r w:rsidR="00405AF3">
              <w:rPr>
                <w:rFonts w:ascii="Arial" w:eastAsia="Times New Roman" w:hAnsi="Arial" w:cs="Arial"/>
                <w:kern w:val="0"/>
                <w:sz w:val="18"/>
                <w:szCs w:val="18"/>
                <w14:ligatures w14:val="none"/>
              </w:rPr>
              <w:t>y</w:t>
            </w:r>
          </w:p>
        </w:tc>
        <w:tc>
          <w:tcPr>
            <w:tcW w:w="1701" w:type="dxa"/>
            <w:shd w:val="clear" w:color="auto" w:fill="FFFFFF"/>
          </w:tcPr>
          <w:p w14:paraId="6E56552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14:ligatures w14:val="none"/>
              </w:rPr>
            </w:pPr>
            <w:r w:rsidRPr="008E2907">
              <w:rPr>
                <w:rFonts w:ascii="Arial" w:eastAsia="Times New Roman" w:hAnsi="Arial" w:cs="Arial"/>
                <w:kern w:val="0"/>
                <w:sz w:val="18"/>
                <w:szCs w:val="18"/>
                <w14:ligatures w14:val="none"/>
              </w:rPr>
              <w:t>3049</w:t>
            </w:r>
          </w:p>
        </w:tc>
      </w:tr>
      <w:tr w:rsidR="008E2907" w:rsidRPr="008E2907" w14:paraId="4D9525DD" w14:textId="77777777" w:rsidTr="00825149">
        <w:tc>
          <w:tcPr>
            <w:tcW w:w="3402" w:type="dxa"/>
            <w:vMerge/>
            <w:shd w:val="clear" w:color="auto" w:fill="FFFFFF"/>
          </w:tcPr>
          <w:p w14:paraId="62570468" w14:textId="77777777" w:rsidR="008E2907" w:rsidRPr="008E2907" w:rsidRDefault="008E2907" w:rsidP="008E2907">
            <w:pPr>
              <w:tabs>
                <w:tab w:val="right" w:pos="7100"/>
              </w:tabs>
              <w:spacing w:after="0" w:line="240" w:lineRule="auto"/>
              <w:ind w:right="-1"/>
              <w:jc w:val="both"/>
              <w:rPr>
                <w:rFonts w:ascii="Arial" w:eastAsia="Times New Roman" w:hAnsi="Arial" w:cs="Arial"/>
                <w:kern w:val="0"/>
                <w:sz w:val="18"/>
                <w:szCs w:val="18"/>
                <w14:ligatures w14:val="none"/>
              </w:rPr>
            </w:pPr>
          </w:p>
        </w:tc>
        <w:tc>
          <w:tcPr>
            <w:tcW w:w="1560" w:type="dxa"/>
            <w:shd w:val="clear" w:color="auto" w:fill="FFFFFF"/>
          </w:tcPr>
          <w:p w14:paraId="3F5101D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14:ligatures w14:val="none"/>
              </w:rPr>
            </w:pPr>
            <w:r w:rsidRPr="008E2907">
              <w:rPr>
                <w:rFonts w:ascii="Arial" w:eastAsia="Times New Roman" w:hAnsi="Arial" w:cs="Arial"/>
                <w:kern w:val="0"/>
                <w:sz w:val="18"/>
                <w:szCs w:val="18"/>
                <w14:ligatures w14:val="none"/>
              </w:rPr>
              <w:t>Juveniles &lt; 12 cm</w:t>
            </w:r>
          </w:p>
        </w:tc>
        <w:tc>
          <w:tcPr>
            <w:tcW w:w="1701" w:type="dxa"/>
            <w:shd w:val="clear" w:color="auto" w:fill="FFFFFF"/>
          </w:tcPr>
          <w:p w14:paraId="21BF93C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14:ligatures w14:val="none"/>
              </w:rPr>
            </w:pPr>
            <w:r w:rsidRPr="008E2907">
              <w:rPr>
                <w:rFonts w:ascii="Arial" w:eastAsia="Times New Roman" w:hAnsi="Arial" w:cs="Arial"/>
                <w:kern w:val="0"/>
                <w:sz w:val="18"/>
                <w:szCs w:val="18"/>
                <w14:ligatures w14:val="none"/>
              </w:rPr>
              <w:t>3049</w:t>
            </w:r>
          </w:p>
        </w:tc>
      </w:tr>
    </w:tbl>
    <w:p w14:paraId="14244F74" w14:textId="77777777" w:rsidR="00B6379A" w:rsidRPr="00B6379A" w:rsidRDefault="00B6379A" w:rsidP="00B6379A">
      <w:pPr>
        <w:keepNext/>
        <w:tabs>
          <w:tab w:val="left" w:pos="426"/>
          <w:tab w:val="right" w:pos="7100"/>
        </w:tabs>
        <w:suppressAutoHyphens/>
        <w:spacing w:after="0" w:line="240" w:lineRule="auto"/>
        <w:ind w:left="284"/>
        <w:contextualSpacing/>
        <w:jc w:val="both"/>
        <w:rPr>
          <w:rFonts w:ascii="Arial" w:eastAsia="Times New Roman" w:hAnsi="Arial" w:cs="Times New Roman"/>
          <w:noProof/>
          <w:kern w:val="0"/>
          <w:sz w:val="18"/>
          <w:szCs w:val="18"/>
          <w14:ligatures w14:val="none"/>
        </w:rPr>
      </w:pPr>
      <w:bookmarkStart w:id="4" w:name="_Hlk156751836"/>
    </w:p>
    <w:p w14:paraId="2E09F67C" w14:textId="63321A35" w:rsidR="00AB46C8" w:rsidRPr="00AB46C8" w:rsidRDefault="00AB46C8" w:rsidP="00AB46C8">
      <w:pPr>
        <w:keepNext/>
        <w:numPr>
          <w:ilvl w:val="1"/>
          <w:numId w:val="1"/>
        </w:numPr>
        <w:tabs>
          <w:tab w:val="left" w:pos="426"/>
          <w:tab w:val="right" w:pos="7100"/>
        </w:tabs>
        <w:suppressAutoHyphens/>
        <w:spacing w:after="0" w:line="360" w:lineRule="auto"/>
        <w:ind w:left="284" w:hanging="284"/>
        <w:contextualSpacing/>
        <w:jc w:val="both"/>
        <w:rPr>
          <w:rFonts w:ascii="Arial" w:eastAsia="Times New Roman" w:hAnsi="Arial" w:cs="Times New Roman"/>
          <w:noProof/>
          <w:kern w:val="0"/>
          <w:sz w:val="18"/>
          <w:szCs w:val="18"/>
          <w14:ligatures w14:val="none"/>
        </w:rPr>
      </w:pPr>
      <w:r w:rsidRPr="00AB46C8">
        <w:rPr>
          <w:rFonts w:ascii="Arial" w:eastAsia="Times New Roman" w:hAnsi="Arial" w:cs="Times New Roman"/>
          <w:b/>
          <w:bCs/>
          <w:noProof/>
          <w:kern w:val="0"/>
          <w:sz w:val="20"/>
          <w:szCs w:val="20"/>
          <w14:ligatures w14:val="none"/>
        </w:rPr>
        <w:t>Data Tabulation</w:t>
      </w:r>
      <w:bookmarkEnd w:id="4"/>
    </w:p>
    <w:p w14:paraId="10745418" w14:textId="6D343A98" w:rsidR="008E2907" w:rsidRPr="00837060" w:rsidRDefault="00AB46C8" w:rsidP="00AB46C8">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837060">
        <w:rPr>
          <w:rFonts w:ascii="Arial" w:eastAsia="Times New Roman" w:hAnsi="Arial" w:cs="Times New Roman"/>
          <w:noProof/>
          <w:kern w:val="0"/>
          <w:sz w:val="18"/>
          <w:szCs w:val="18"/>
          <w:lang w:val="en-US"/>
          <w14:ligatures w14:val="none"/>
        </w:rPr>
        <w:t>The information was tabulated and organized using Excel tools, and descriptive statistics were performed. The variables included sea water temperature and salinity, precipitation, and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population.</w:t>
      </w:r>
    </w:p>
    <w:p w14:paraId="19EBC986" w14:textId="77777777" w:rsidR="00AB46C8" w:rsidRPr="00837060" w:rsidRDefault="00AB46C8" w:rsidP="00AB46C8">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66957E07" w14:textId="24D5AE5F" w:rsidR="008E2907" w:rsidRPr="00837060" w:rsidRDefault="00AB46C8" w:rsidP="00AB46C8">
      <w:pPr>
        <w:keepNext/>
        <w:numPr>
          <w:ilvl w:val="1"/>
          <w:numId w:val="1"/>
        </w:numPr>
        <w:tabs>
          <w:tab w:val="left" w:pos="426"/>
          <w:tab w:val="right" w:pos="7100"/>
        </w:tabs>
        <w:suppressAutoHyphens/>
        <w:spacing w:after="0" w:line="360" w:lineRule="auto"/>
        <w:ind w:left="284" w:hanging="284"/>
        <w:contextualSpacing/>
        <w:jc w:val="both"/>
        <w:rPr>
          <w:rFonts w:ascii="Arial" w:eastAsia="Times New Roman" w:hAnsi="Arial" w:cs="Times New Roman"/>
          <w:b/>
          <w:bCs/>
          <w:noProof/>
          <w:kern w:val="0"/>
          <w:sz w:val="20"/>
          <w:szCs w:val="20"/>
          <w14:ligatures w14:val="none"/>
        </w:rPr>
      </w:pPr>
      <w:r w:rsidRPr="00837060">
        <w:rPr>
          <w:rFonts w:ascii="Arial" w:eastAsia="Times New Roman" w:hAnsi="Arial" w:cs="Times New Roman"/>
          <w:b/>
          <w:bCs/>
          <w:noProof/>
          <w:kern w:val="0"/>
          <w:sz w:val="20"/>
          <w:szCs w:val="20"/>
          <w14:ligatures w14:val="none"/>
        </w:rPr>
        <w:t>Projection of Variables</w:t>
      </w:r>
    </w:p>
    <w:bookmarkEnd w:id="3"/>
    <w:p w14:paraId="41C24EBC" w14:textId="1F10B468" w:rsidR="00AB46C8" w:rsidRPr="00837060" w:rsidRDefault="00AB46C8" w:rsidP="008E2907">
      <w:pPr>
        <w:spacing w:after="0" w:line="240" w:lineRule="auto"/>
        <w:jc w:val="both"/>
        <w:rPr>
          <w:rFonts w:ascii="Arial" w:eastAsia="Times New Roman" w:hAnsi="Arial" w:cs="Times New Roman"/>
          <w:kern w:val="0"/>
          <w:sz w:val="18"/>
          <w:szCs w:val="18"/>
          <w:lang w:val="en-US"/>
          <w14:ligatures w14:val="none"/>
        </w:rPr>
      </w:pPr>
      <w:r w:rsidRPr="00837060">
        <w:rPr>
          <w:rFonts w:ascii="Arial" w:eastAsia="Times New Roman" w:hAnsi="Arial" w:cs="Times New Roman"/>
          <w:kern w:val="0"/>
          <w:sz w:val="18"/>
          <w:szCs w:val="18"/>
          <w:lang w:val="en-US"/>
          <w14:ligatures w14:val="none"/>
        </w:rPr>
        <w:t xml:space="preserve">Once the analysis of the variables' behavior during the periods 2002-2022 was completed, the future behavior of these variables was projected. Specifically, the impact of high </w:t>
      </w:r>
      <w:r w:rsidR="00E110B9" w:rsidRPr="00837060">
        <w:rPr>
          <w:rFonts w:ascii="Arial" w:eastAsia="Times New Roman" w:hAnsi="Arial" w:cs="Times New Roman"/>
          <w:kern w:val="0"/>
          <w:sz w:val="18"/>
          <w:szCs w:val="18"/>
          <w:lang w:val="en-US"/>
          <w14:ligatures w14:val="none"/>
        </w:rPr>
        <w:t>Sea Surface Temperature (SST)</w:t>
      </w:r>
      <w:r w:rsidRPr="00837060">
        <w:rPr>
          <w:rFonts w:ascii="Arial" w:eastAsia="Times New Roman" w:hAnsi="Arial" w:cs="Times New Roman"/>
          <w:kern w:val="0"/>
          <w:sz w:val="18"/>
          <w:szCs w:val="18"/>
          <w:lang w:val="en-US"/>
          <w14:ligatures w14:val="none"/>
        </w:rPr>
        <w:t xml:space="preserve"> and </w:t>
      </w:r>
      <w:r w:rsidR="00E110B9" w:rsidRPr="00837060">
        <w:rPr>
          <w:rFonts w:ascii="Arial" w:eastAsia="Times New Roman" w:hAnsi="Arial" w:cs="Times New Roman"/>
          <w:kern w:val="0"/>
          <w:sz w:val="18"/>
          <w:szCs w:val="18"/>
          <w:lang w:val="en-US"/>
          <w14:ligatures w14:val="none"/>
        </w:rPr>
        <w:t>Sea Surface Salinity (SSS)</w:t>
      </w:r>
      <w:r w:rsidRPr="00837060">
        <w:rPr>
          <w:rFonts w:ascii="Arial" w:eastAsia="Times New Roman" w:hAnsi="Arial" w:cs="Times New Roman"/>
          <w:kern w:val="0"/>
          <w:sz w:val="18"/>
          <w:szCs w:val="18"/>
          <w:lang w:val="en-US"/>
          <w14:ligatures w14:val="none"/>
        </w:rPr>
        <w:t xml:space="preserve"> variation on the anchovy population for the year 2050 was evaluated using the multivariable regression statistical method. The mathematical equation obtained </w:t>
      </w:r>
      <w:r w:rsidR="00450830" w:rsidRPr="00837060">
        <w:rPr>
          <w:rFonts w:ascii="Arial" w:eastAsia="Times New Roman" w:hAnsi="Arial" w:cs="Times New Roman"/>
          <w:kern w:val="0"/>
          <w:sz w:val="18"/>
          <w:szCs w:val="18"/>
          <w:lang w:val="en-US"/>
          <w14:ligatures w14:val="none"/>
        </w:rPr>
        <w:t>Ec. (1)</w:t>
      </w:r>
      <w:r w:rsidRPr="00837060">
        <w:rPr>
          <w:rFonts w:ascii="Arial" w:eastAsia="Times New Roman" w:hAnsi="Arial" w:cs="Times New Roman"/>
          <w:kern w:val="0"/>
          <w:sz w:val="18"/>
          <w:szCs w:val="18"/>
          <w:lang w:val="en-US"/>
          <w14:ligatures w14:val="none"/>
        </w:rPr>
        <w:t xml:space="preserve"> was graphically represented to facilitate understanding of the future projection. The equation derived from the data of the three most significant variables in the periods 2002-2022 helped verify the relationship between these indicators.</w:t>
      </w:r>
    </w:p>
    <w:p w14:paraId="46E82F87" w14:textId="77777777" w:rsidR="00F84706" w:rsidRPr="00837060" w:rsidRDefault="00F84706" w:rsidP="00AB46C8">
      <w:pPr>
        <w:spacing w:after="0" w:line="240" w:lineRule="auto"/>
        <w:jc w:val="both"/>
        <w:rPr>
          <w:rFonts w:ascii="Arial" w:eastAsia="Times New Roman" w:hAnsi="Arial" w:cs="Times New Roman"/>
          <w:kern w:val="0"/>
          <w:sz w:val="18"/>
          <w:szCs w:val="18"/>
          <w:lang w:val="en-US"/>
          <w14:ligatures w14:val="none"/>
        </w:rPr>
      </w:pPr>
    </w:p>
    <w:p w14:paraId="220F38DF" w14:textId="76632429" w:rsidR="008E2907" w:rsidRPr="00CF2077" w:rsidRDefault="00AB46C8" w:rsidP="00AB46C8">
      <w:pPr>
        <w:spacing w:after="0" w:line="240" w:lineRule="auto"/>
        <w:jc w:val="center"/>
        <w:rPr>
          <w:rFonts w:ascii="Arial" w:eastAsia="Times New Roman" w:hAnsi="Arial" w:cs="Times New Roman"/>
          <w:kern w:val="0"/>
          <w:sz w:val="18"/>
          <w:szCs w:val="18"/>
          <w14:ligatures w14:val="none"/>
        </w:rPr>
      </w:pPr>
      <w:r w:rsidRPr="00AB46C8">
        <w:rPr>
          <w:rFonts w:ascii="Arial" w:eastAsia="Times New Roman" w:hAnsi="Arial" w:cs="Times New Roman"/>
          <w:kern w:val="0"/>
          <w:sz w:val="18"/>
          <w:szCs w:val="18"/>
          <w:lang w:val="en-US"/>
          <w14:ligatures w14:val="none"/>
        </w:rPr>
        <w:t>Anchovy (t) = -215,634,308 – 1,331,289 x SST + 7,087,240 x SSS</w:t>
      </w:r>
      <w:r w:rsidR="00F84706">
        <w:rPr>
          <w:rFonts w:ascii="Arial" w:eastAsia="Times New Roman" w:hAnsi="Arial" w:cs="Times New Roman"/>
          <w:kern w:val="0"/>
          <w:sz w:val="18"/>
          <w:szCs w:val="18"/>
          <w:lang w:val="en-US"/>
          <w14:ligatures w14:val="none"/>
        </w:rPr>
        <w:t xml:space="preserve">             </w:t>
      </w:r>
      <w:r w:rsidR="00B6379A" w:rsidRPr="00B6379A">
        <w:rPr>
          <w:rFonts w:ascii="Arial" w:eastAsia="Times New Roman" w:hAnsi="Arial" w:cs="Times New Roman"/>
          <w:kern w:val="0"/>
          <w:sz w:val="18"/>
          <w:szCs w:val="18"/>
          <w:lang w:val="en-US"/>
          <w14:ligatures w14:val="none"/>
        </w:rPr>
        <w:t xml:space="preserve">Ec. </w:t>
      </w:r>
      <w:r w:rsidR="00B6379A" w:rsidRPr="00CF2077">
        <w:rPr>
          <w:rFonts w:ascii="Arial" w:eastAsia="Times New Roman" w:hAnsi="Arial" w:cs="Times New Roman"/>
          <w:kern w:val="0"/>
          <w:sz w:val="18"/>
          <w:szCs w:val="18"/>
          <w14:ligatures w14:val="none"/>
        </w:rPr>
        <w:t>(1)</w:t>
      </w:r>
    </w:p>
    <w:p w14:paraId="757EE5B5" w14:textId="77777777" w:rsidR="00E110B9" w:rsidRPr="00CF2077" w:rsidRDefault="00E110B9" w:rsidP="00AB46C8">
      <w:pPr>
        <w:spacing w:after="0" w:line="240" w:lineRule="auto"/>
        <w:jc w:val="center"/>
        <w:rPr>
          <w:rFonts w:ascii="Arial" w:eastAsia="Times New Roman" w:hAnsi="Arial" w:cs="Times New Roman"/>
          <w:kern w:val="0"/>
          <w:sz w:val="18"/>
          <w:szCs w:val="18"/>
          <w14:ligatures w14:val="none"/>
        </w:rPr>
      </w:pPr>
    </w:p>
    <w:p w14:paraId="5AFD74AC" w14:textId="05A139DC" w:rsidR="00E110B9" w:rsidRDefault="00E110B9" w:rsidP="00E110B9">
      <w:pPr>
        <w:spacing w:after="0" w:line="240" w:lineRule="auto"/>
        <w:jc w:val="both"/>
        <w:rPr>
          <w:rFonts w:ascii="Arial" w:eastAsia="Times New Roman" w:hAnsi="Arial" w:cs="Times New Roman"/>
          <w:kern w:val="0"/>
          <w:sz w:val="18"/>
          <w:szCs w:val="18"/>
          <w14:ligatures w14:val="none"/>
        </w:rPr>
      </w:pPr>
      <w:r w:rsidRPr="00E110B9">
        <w:rPr>
          <w:rFonts w:ascii="Arial" w:eastAsia="Times New Roman" w:hAnsi="Arial" w:cs="Times New Roman"/>
          <w:kern w:val="0"/>
          <w:sz w:val="18"/>
          <w:szCs w:val="18"/>
          <w14:ligatures w14:val="none"/>
        </w:rPr>
        <w:t>La TSS y la SSS son atributos fundamentales en las aguas peruanas, mostrando variaciones tanto zonales como meridionales, y una considerable fluctuación en términos de distribución espacial y temporal</w:t>
      </w:r>
      <w:r>
        <w:rPr>
          <w:rFonts w:ascii="Arial" w:eastAsia="Times New Roman" w:hAnsi="Arial" w:cs="Times New Roman"/>
          <w:kern w:val="0"/>
          <w:sz w:val="18"/>
          <w:szCs w:val="18"/>
          <w14:ligatures w14:val="none"/>
        </w:rPr>
        <w:t xml:space="preserve"> (</w:t>
      </w:r>
      <w:r w:rsidRPr="00E110B9">
        <w:rPr>
          <w:rFonts w:ascii="Arial" w:eastAsia="Times New Roman" w:hAnsi="Arial" w:cs="Times New Roman"/>
          <w:kern w:val="0"/>
          <w:sz w:val="18"/>
          <w:szCs w:val="18"/>
          <w14:ligatures w14:val="none"/>
        </w:rPr>
        <w:t>IMARPE</w:t>
      </w:r>
      <w:r>
        <w:rPr>
          <w:rFonts w:ascii="Arial" w:eastAsia="Times New Roman" w:hAnsi="Arial" w:cs="Times New Roman"/>
          <w:kern w:val="0"/>
          <w:sz w:val="18"/>
          <w:szCs w:val="18"/>
          <w14:ligatures w14:val="none"/>
        </w:rPr>
        <w:t xml:space="preserve">, </w:t>
      </w:r>
      <w:r w:rsidRPr="00E110B9">
        <w:rPr>
          <w:rFonts w:ascii="Arial" w:eastAsia="Times New Roman" w:hAnsi="Arial" w:cs="Times New Roman"/>
          <w:kern w:val="0"/>
          <w:sz w:val="18"/>
          <w:szCs w:val="18"/>
          <w14:ligatures w14:val="none"/>
        </w:rPr>
        <w:t>2019</w:t>
      </w:r>
      <w:r>
        <w:rPr>
          <w:rFonts w:ascii="Arial" w:eastAsia="Times New Roman" w:hAnsi="Arial" w:cs="Times New Roman"/>
          <w:kern w:val="0"/>
          <w:sz w:val="18"/>
          <w:szCs w:val="18"/>
          <w14:ligatures w14:val="none"/>
        </w:rPr>
        <w:t>).</w:t>
      </w:r>
    </w:p>
    <w:p w14:paraId="3BF1AE7C" w14:textId="77777777" w:rsidR="001771AE" w:rsidRDefault="001771AE" w:rsidP="00E110B9">
      <w:pPr>
        <w:spacing w:after="0" w:line="240" w:lineRule="auto"/>
        <w:jc w:val="both"/>
        <w:rPr>
          <w:rFonts w:ascii="Arial" w:eastAsia="Times New Roman" w:hAnsi="Arial" w:cs="Times New Roman"/>
          <w:kern w:val="0"/>
          <w:sz w:val="18"/>
          <w:szCs w:val="18"/>
          <w14:ligatures w14:val="none"/>
        </w:rPr>
      </w:pPr>
    </w:p>
    <w:p w14:paraId="4C049B65" w14:textId="77777777" w:rsidR="00612648" w:rsidRPr="00612648" w:rsidRDefault="00612648" w:rsidP="00612648">
      <w:pPr>
        <w:spacing w:after="0" w:line="240" w:lineRule="auto"/>
        <w:jc w:val="both"/>
        <w:rPr>
          <w:rFonts w:ascii="Arial" w:eastAsia="Times New Roman" w:hAnsi="Arial" w:cs="Times New Roman"/>
          <w:b/>
          <w:bCs/>
          <w:kern w:val="0"/>
          <w:sz w:val="18"/>
          <w:szCs w:val="18"/>
          <w:lang w:val="en-US"/>
          <w14:ligatures w14:val="none"/>
        </w:rPr>
      </w:pPr>
      <w:r w:rsidRPr="00612648">
        <w:rPr>
          <w:rFonts w:ascii="Arial" w:eastAsia="Times New Roman" w:hAnsi="Arial" w:cs="Times New Roman"/>
          <w:b/>
          <w:bCs/>
          <w:kern w:val="0"/>
          <w:sz w:val="18"/>
          <w:szCs w:val="18"/>
          <w:lang w:val="en-US"/>
          <w14:ligatures w14:val="none"/>
        </w:rPr>
        <w:t>2.3 Analysis of variable behavior during the period 2002-2022</w:t>
      </w:r>
    </w:p>
    <w:p w14:paraId="67CA5D23" w14:textId="77777777" w:rsidR="00612648" w:rsidRPr="00612648" w:rsidRDefault="00612648" w:rsidP="00612648">
      <w:pPr>
        <w:spacing w:after="0" w:line="240" w:lineRule="auto"/>
        <w:jc w:val="both"/>
        <w:rPr>
          <w:rFonts w:ascii="Arial" w:eastAsia="Times New Roman" w:hAnsi="Arial" w:cs="Times New Roman"/>
          <w:kern w:val="0"/>
          <w:sz w:val="18"/>
          <w:szCs w:val="18"/>
          <w:lang w:val="en-US"/>
          <w14:ligatures w14:val="none"/>
        </w:rPr>
      </w:pPr>
    </w:p>
    <w:p w14:paraId="55677677" w14:textId="5963F3AF" w:rsidR="001771AE" w:rsidRPr="00612648" w:rsidRDefault="00612648" w:rsidP="00612648">
      <w:pPr>
        <w:spacing w:after="0" w:line="240" w:lineRule="auto"/>
        <w:jc w:val="both"/>
        <w:rPr>
          <w:rFonts w:ascii="Arial" w:eastAsia="Times New Roman" w:hAnsi="Arial" w:cs="Times New Roman"/>
          <w:kern w:val="0"/>
          <w:sz w:val="18"/>
          <w:szCs w:val="18"/>
          <w:lang w:val="en-US"/>
          <w14:ligatures w14:val="none"/>
        </w:rPr>
      </w:pPr>
      <w:r w:rsidRPr="00612648">
        <w:rPr>
          <w:rFonts w:ascii="Arial" w:eastAsia="Times New Roman" w:hAnsi="Arial" w:cs="Times New Roman"/>
          <w:kern w:val="0"/>
          <w:sz w:val="18"/>
          <w:szCs w:val="18"/>
          <w:lang w:val="en-US"/>
          <w14:ligatures w14:val="none"/>
        </w:rPr>
        <w:t>The analysis of variable behavior during the period 2002-2022 was conducted, and a projection was made for the future behavior of these variables. The impact of high temperatures and variations in salinity on the anchovy population for the year 2050 was evaluated using the statistical method of multivariable regression.</w:t>
      </w:r>
    </w:p>
    <w:p w14:paraId="7E6EB2DD" w14:textId="77777777" w:rsidR="001771AE" w:rsidRPr="00612648" w:rsidRDefault="001771AE" w:rsidP="00E110B9">
      <w:pPr>
        <w:spacing w:after="0" w:line="240" w:lineRule="auto"/>
        <w:jc w:val="both"/>
        <w:rPr>
          <w:rFonts w:ascii="Arial" w:eastAsia="Times New Roman" w:hAnsi="Arial" w:cs="Times New Roman"/>
          <w:kern w:val="0"/>
          <w:sz w:val="18"/>
          <w:szCs w:val="18"/>
          <w:lang w:val="en-US"/>
          <w14:ligatures w14:val="none"/>
        </w:rPr>
      </w:pPr>
    </w:p>
    <w:p w14:paraId="748EE754" w14:textId="3391F933" w:rsidR="008E2907" w:rsidRPr="00405AF3" w:rsidRDefault="008E2907" w:rsidP="008E2907">
      <w:pPr>
        <w:spacing w:after="0" w:line="360" w:lineRule="auto"/>
        <w:jc w:val="both"/>
        <w:rPr>
          <w:rFonts w:ascii="Arial" w:eastAsia="Times New Roman" w:hAnsi="Arial" w:cs="Times New Roman"/>
          <w:b/>
          <w:bCs/>
          <w:noProof/>
          <w:kern w:val="0"/>
          <w:sz w:val="20"/>
          <w:szCs w:val="20"/>
          <w:lang w:val="en-US"/>
          <w14:ligatures w14:val="none"/>
        </w:rPr>
      </w:pPr>
      <w:r w:rsidRPr="00405AF3">
        <w:rPr>
          <w:rFonts w:ascii="Arial" w:eastAsia="Times New Roman" w:hAnsi="Arial" w:cs="Times New Roman"/>
          <w:b/>
          <w:bCs/>
          <w:kern w:val="0"/>
          <w:sz w:val="20"/>
          <w:szCs w:val="20"/>
          <w:lang w:val="en-US"/>
          <w14:ligatures w14:val="none"/>
        </w:rPr>
        <w:t xml:space="preserve">3. </w:t>
      </w:r>
      <w:r w:rsidR="00F84706" w:rsidRPr="00405AF3">
        <w:rPr>
          <w:rFonts w:ascii="Arial" w:eastAsia="Times New Roman" w:hAnsi="Arial" w:cs="Times New Roman"/>
          <w:b/>
          <w:bCs/>
          <w:noProof/>
          <w:kern w:val="0"/>
          <w:sz w:val="20"/>
          <w:szCs w:val="20"/>
          <w:lang w:val="en-US"/>
          <w14:ligatures w14:val="none"/>
        </w:rPr>
        <w:t>Results</w:t>
      </w:r>
    </w:p>
    <w:p w14:paraId="5ED1D90E" w14:textId="77777777" w:rsidR="00F84706" w:rsidRDefault="008E2907" w:rsidP="00F84706">
      <w:pPr>
        <w:spacing w:after="0" w:line="360" w:lineRule="auto"/>
        <w:jc w:val="both"/>
        <w:rPr>
          <w:rFonts w:ascii="Arial" w:eastAsia="Times New Roman" w:hAnsi="Arial" w:cs="Times New Roman"/>
          <w:b/>
          <w:bCs/>
          <w:noProof/>
          <w:kern w:val="0"/>
          <w:sz w:val="20"/>
          <w:szCs w:val="20"/>
          <w:lang w:val="en-US"/>
          <w14:ligatures w14:val="none"/>
        </w:rPr>
      </w:pPr>
      <w:r w:rsidRPr="008E2907">
        <w:rPr>
          <w:rFonts w:ascii="Arial" w:eastAsia="Times New Roman" w:hAnsi="Arial" w:cs="Times New Roman"/>
          <w:b/>
          <w:bCs/>
          <w:noProof/>
          <w:kern w:val="0"/>
          <w:sz w:val="20"/>
          <w:szCs w:val="20"/>
          <w:lang w:val="en-US"/>
          <w14:ligatures w14:val="none"/>
        </w:rPr>
        <w:t>3.1.</w:t>
      </w:r>
      <w:r w:rsidR="00F84706" w:rsidRPr="00F84706">
        <w:rPr>
          <w:rFonts w:ascii="Arial" w:eastAsia="Times New Roman" w:hAnsi="Arial" w:cs="Times New Roman"/>
          <w:b/>
          <w:bCs/>
          <w:noProof/>
          <w:kern w:val="0"/>
          <w:sz w:val="20"/>
          <w:szCs w:val="20"/>
          <w:lang w:val="en-US"/>
          <w14:ligatures w14:val="none"/>
        </w:rPr>
        <w:t>Historical Description of Variables</w:t>
      </w:r>
    </w:p>
    <w:p w14:paraId="3B02897A" w14:textId="749FA1B5" w:rsidR="00F904C1" w:rsidRDefault="00F84706" w:rsidP="00F84706">
      <w:pPr>
        <w:spacing w:after="0" w:line="240" w:lineRule="auto"/>
        <w:jc w:val="both"/>
        <w:rPr>
          <w:rFonts w:ascii="Arial" w:eastAsia="Times New Roman" w:hAnsi="Arial" w:cs="Times New Roman"/>
          <w:noProof/>
          <w:kern w:val="0"/>
          <w:sz w:val="18"/>
          <w:szCs w:val="18"/>
          <w:lang w:val="en-US"/>
          <w14:ligatures w14:val="none"/>
        </w:rPr>
      </w:pPr>
      <w:r w:rsidRPr="00F84706">
        <w:rPr>
          <w:rFonts w:ascii="Arial" w:eastAsia="Times New Roman" w:hAnsi="Arial" w:cs="Times New Roman"/>
          <w:noProof/>
          <w:kern w:val="0"/>
          <w:sz w:val="18"/>
          <w:szCs w:val="18"/>
          <w:lang w:val="en-US"/>
          <w14:ligatures w14:val="none"/>
        </w:rPr>
        <w:t>Below, Table 2 presents the database of annual variables for the period 2002-2022 of Sea Water Temperature (SST) (°C), Sea Surface Salinity (SSS), Precipitation (mm), Juveniles (%) and Anchovy (tons).</w:t>
      </w:r>
      <w:r w:rsidR="00F904C1">
        <w:rPr>
          <w:rFonts w:ascii="Arial" w:eastAsia="Times New Roman" w:hAnsi="Arial" w:cs="Times New Roman"/>
          <w:noProof/>
          <w:kern w:val="0"/>
          <w:sz w:val="18"/>
          <w:szCs w:val="18"/>
          <w:lang w:val="en-US"/>
          <w14:ligatures w14:val="none"/>
        </w:rPr>
        <w:br w:type="page"/>
      </w:r>
    </w:p>
    <w:p w14:paraId="5940B257" w14:textId="542E0370" w:rsidR="008E2907" w:rsidRPr="008E2907" w:rsidRDefault="008E2907" w:rsidP="008E2907">
      <w:pPr>
        <w:keepNext/>
        <w:spacing w:after="0" w:line="240" w:lineRule="auto"/>
        <w:rPr>
          <w:rFonts w:ascii="Arial" w:eastAsia="Times New Roman" w:hAnsi="Arial" w:cs="Times New Roman"/>
          <w:i/>
          <w:kern w:val="0"/>
          <w:sz w:val="18"/>
          <w:szCs w:val="20"/>
          <w14:ligatures w14:val="none"/>
        </w:rPr>
      </w:pPr>
      <w:r w:rsidRPr="008E2907">
        <w:rPr>
          <w:rFonts w:ascii="Arial" w:eastAsia="Times New Roman" w:hAnsi="Arial" w:cs="Times New Roman"/>
          <w:i/>
          <w:kern w:val="0"/>
          <w:sz w:val="18"/>
          <w:szCs w:val="20"/>
          <w14:ligatures w14:val="none"/>
        </w:rPr>
        <w:lastRenderedPageBreak/>
        <w:t xml:space="preserve">Table 2: </w:t>
      </w:r>
      <w:r w:rsidR="00A53288" w:rsidRPr="00A53288">
        <w:rPr>
          <w:rFonts w:ascii="Arial" w:eastAsia="Times New Roman" w:hAnsi="Arial" w:cs="Times New Roman"/>
          <w:i/>
          <w:kern w:val="0"/>
          <w:sz w:val="18"/>
          <w:szCs w:val="20"/>
          <w14:ligatures w14:val="none"/>
        </w:rPr>
        <w:t>Annual database</w:t>
      </w:r>
      <w:r w:rsidRPr="008E2907">
        <w:rPr>
          <w:rFonts w:ascii="Arial" w:eastAsia="Times New Roman" w:hAnsi="Arial" w:cs="Times New Roman"/>
          <w:i/>
          <w:kern w:val="0"/>
          <w:sz w:val="18"/>
          <w:szCs w:val="20"/>
          <w14:ligatures w14:val="none"/>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276"/>
        <w:gridCol w:w="1134"/>
        <w:gridCol w:w="1134"/>
        <w:gridCol w:w="1134"/>
      </w:tblGrid>
      <w:tr w:rsidR="008E2907" w:rsidRPr="008E2907" w14:paraId="1B41A921" w14:textId="77777777" w:rsidTr="00A53288">
        <w:tc>
          <w:tcPr>
            <w:tcW w:w="1134" w:type="dxa"/>
            <w:tcBorders>
              <w:top w:val="single" w:sz="12" w:space="0" w:color="008000"/>
              <w:bottom w:val="single" w:sz="6" w:space="0" w:color="008000"/>
            </w:tcBorders>
            <w:shd w:val="clear" w:color="auto" w:fill="FFFFFF"/>
          </w:tcPr>
          <w:p w14:paraId="22068F2C" w14:textId="5BBEBE6B" w:rsidR="008E2907" w:rsidRPr="008E2907" w:rsidRDefault="00A53288" w:rsidP="00F84706">
            <w:pPr>
              <w:tabs>
                <w:tab w:val="right" w:pos="7100"/>
              </w:tabs>
              <w:spacing w:after="0" w:line="240" w:lineRule="auto"/>
              <w:jc w:val="center"/>
              <w:rPr>
                <w:rFonts w:ascii="Arial" w:eastAsia="Times New Roman" w:hAnsi="Arial" w:cs="Times New Roman"/>
                <w:kern w:val="0"/>
                <w:sz w:val="18"/>
                <w:szCs w:val="20"/>
                <w:lang w:val="en-GB"/>
                <w14:ligatures w14:val="none"/>
              </w:rPr>
            </w:pPr>
            <w:r>
              <w:rPr>
                <w:rFonts w:ascii="Arial" w:eastAsia="Times New Roman" w:hAnsi="Arial" w:cs="Times New Roman"/>
                <w:kern w:val="0"/>
                <w:sz w:val="18"/>
                <w:szCs w:val="20"/>
                <w:lang w:val="en-GB"/>
                <w14:ligatures w14:val="none"/>
              </w:rPr>
              <w:t>Year</w:t>
            </w:r>
          </w:p>
        </w:tc>
        <w:tc>
          <w:tcPr>
            <w:tcW w:w="1560" w:type="dxa"/>
            <w:tcBorders>
              <w:top w:val="single" w:sz="12" w:space="0" w:color="008000"/>
              <w:bottom w:val="single" w:sz="6" w:space="0" w:color="008000"/>
            </w:tcBorders>
            <w:shd w:val="clear" w:color="auto" w:fill="FFFFFF"/>
          </w:tcPr>
          <w:p w14:paraId="70AF3D1C" w14:textId="5D2129EE" w:rsidR="008E2907" w:rsidRPr="008E2907" w:rsidRDefault="008E2907" w:rsidP="00F84706">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Temperatur</w:t>
            </w:r>
            <w:r w:rsidR="00A53288">
              <w:rPr>
                <w:rFonts w:ascii="Arial" w:eastAsia="Times New Roman" w:hAnsi="Arial" w:cs="Times New Roman"/>
                <w:kern w:val="0"/>
                <w:sz w:val="18"/>
                <w:szCs w:val="20"/>
                <w:lang w:val="en-GB"/>
                <w14:ligatures w14:val="none"/>
              </w:rPr>
              <w:t>e</w:t>
            </w:r>
            <w:r w:rsidR="00F84706">
              <w:t xml:space="preserve"> (</w:t>
            </w:r>
            <w:r w:rsidR="00F84706" w:rsidRPr="00F84706">
              <w:rPr>
                <w:rFonts w:ascii="Arial" w:eastAsia="Times New Roman" w:hAnsi="Arial" w:cs="Times New Roman"/>
                <w:kern w:val="0"/>
                <w:sz w:val="18"/>
                <w:szCs w:val="20"/>
                <w:lang w:val="en-GB"/>
                <w14:ligatures w14:val="none"/>
              </w:rPr>
              <w:t>SST</w:t>
            </w:r>
            <w:r w:rsidR="00F84706">
              <w:rPr>
                <w:rFonts w:ascii="Arial" w:eastAsia="Times New Roman" w:hAnsi="Arial" w:cs="Times New Roman"/>
                <w:kern w:val="0"/>
                <w:sz w:val="18"/>
                <w:szCs w:val="20"/>
                <w:lang w:val="en-GB"/>
                <w14:ligatures w14:val="none"/>
              </w:rPr>
              <w:t>)</w:t>
            </w:r>
          </w:p>
          <w:p w14:paraId="0DC848DF" w14:textId="77777777" w:rsidR="008E2907" w:rsidRPr="008E2907" w:rsidRDefault="008E2907" w:rsidP="00F84706">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(°C)</w:t>
            </w:r>
          </w:p>
        </w:tc>
        <w:tc>
          <w:tcPr>
            <w:tcW w:w="1276" w:type="dxa"/>
            <w:tcBorders>
              <w:top w:val="single" w:sz="12" w:space="0" w:color="008000"/>
              <w:bottom w:val="single" w:sz="6" w:space="0" w:color="008000"/>
            </w:tcBorders>
            <w:shd w:val="clear" w:color="auto" w:fill="FFFFFF"/>
          </w:tcPr>
          <w:p w14:paraId="57A0437D" w14:textId="7C010626" w:rsidR="008E2907" w:rsidRPr="008E2907" w:rsidRDefault="00A53288" w:rsidP="00F84706">
            <w:pPr>
              <w:tabs>
                <w:tab w:val="right" w:pos="7100"/>
              </w:tabs>
              <w:spacing w:after="0" w:line="240" w:lineRule="auto"/>
              <w:jc w:val="center"/>
              <w:rPr>
                <w:rFonts w:ascii="Arial" w:eastAsia="Times New Roman" w:hAnsi="Arial" w:cs="Times New Roman"/>
                <w:kern w:val="0"/>
                <w:sz w:val="18"/>
                <w:szCs w:val="20"/>
                <w:lang w:val="en-GB"/>
                <w14:ligatures w14:val="none"/>
              </w:rPr>
            </w:pPr>
            <w:r w:rsidRPr="00A53288">
              <w:rPr>
                <w:rFonts w:ascii="Arial" w:eastAsia="Times New Roman" w:hAnsi="Arial" w:cs="Times New Roman"/>
                <w:kern w:val="0"/>
                <w:sz w:val="18"/>
                <w:szCs w:val="20"/>
                <w:lang w:val="en-GB"/>
                <w14:ligatures w14:val="none"/>
              </w:rPr>
              <w:t>Salinity</w:t>
            </w:r>
            <w:r w:rsidR="00F84706">
              <w:t xml:space="preserve"> (</w:t>
            </w:r>
            <w:r w:rsidR="00F84706" w:rsidRPr="00F84706">
              <w:rPr>
                <w:rFonts w:ascii="Arial" w:eastAsia="Times New Roman" w:hAnsi="Arial" w:cs="Times New Roman"/>
                <w:kern w:val="0"/>
                <w:sz w:val="18"/>
                <w:szCs w:val="20"/>
                <w:lang w:val="en-GB"/>
                <w14:ligatures w14:val="none"/>
              </w:rPr>
              <w:t>SSS</w:t>
            </w:r>
            <w:r w:rsidR="00F84706">
              <w:rPr>
                <w:rFonts w:ascii="Arial" w:eastAsia="Times New Roman" w:hAnsi="Arial" w:cs="Times New Roman"/>
                <w:kern w:val="0"/>
                <w:sz w:val="18"/>
                <w:szCs w:val="20"/>
                <w:lang w:val="en-GB"/>
                <w14:ligatures w14:val="none"/>
              </w:rPr>
              <w:t>)</w:t>
            </w:r>
          </w:p>
          <w:p w14:paraId="3A4A0041" w14:textId="77777777" w:rsidR="008E2907" w:rsidRPr="008E2907" w:rsidRDefault="008E2907" w:rsidP="00F84706">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(UPS)</w:t>
            </w:r>
          </w:p>
        </w:tc>
        <w:tc>
          <w:tcPr>
            <w:tcW w:w="1134" w:type="dxa"/>
            <w:tcBorders>
              <w:top w:val="single" w:sz="12" w:space="0" w:color="008000"/>
              <w:bottom w:val="single" w:sz="6" w:space="0" w:color="008000"/>
            </w:tcBorders>
            <w:shd w:val="clear" w:color="auto" w:fill="FFFFFF"/>
          </w:tcPr>
          <w:p w14:paraId="347ABBEF" w14:textId="02787550" w:rsidR="008E2907" w:rsidRPr="008E2907" w:rsidRDefault="00A53288" w:rsidP="00F84706">
            <w:pPr>
              <w:tabs>
                <w:tab w:val="right" w:pos="7100"/>
              </w:tabs>
              <w:spacing w:after="0" w:line="240" w:lineRule="auto"/>
              <w:ind w:right="-1"/>
              <w:jc w:val="center"/>
              <w:rPr>
                <w:rFonts w:ascii="Arial" w:eastAsia="Times New Roman" w:hAnsi="Arial" w:cs="Arial"/>
                <w:kern w:val="0"/>
                <w:sz w:val="18"/>
                <w:szCs w:val="18"/>
                <w:lang w:val="en-GB"/>
                <w14:ligatures w14:val="none"/>
              </w:rPr>
            </w:pPr>
            <w:r w:rsidRPr="00A53288">
              <w:rPr>
                <w:rFonts w:ascii="Arial" w:eastAsia="Times New Roman" w:hAnsi="Arial" w:cs="Arial"/>
                <w:kern w:val="0"/>
                <w:sz w:val="18"/>
                <w:szCs w:val="18"/>
                <w:lang w:val="en-GB"/>
                <w14:ligatures w14:val="none"/>
              </w:rPr>
              <w:t xml:space="preserve">Precipitation </w:t>
            </w:r>
            <w:r w:rsidR="008E2907" w:rsidRPr="008E2907">
              <w:rPr>
                <w:rFonts w:ascii="Arial" w:eastAsia="Times New Roman" w:hAnsi="Arial" w:cs="Arial"/>
                <w:kern w:val="0"/>
                <w:sz w:val="18"/>
                <w:szCs w:val="18"/>
                <w:lang w:val="en-GB"/>
                <w14:ligatures w14:val="none"/>
              </w:rPr>
              <w:t>(mm)</w:t>
            </w:r>
          </w:p>
        </w:tc>
        <w:tc>
          <w:tcPr>
            <w:tcW w:w="1134" w:type="dxa"/>
            <w:tcBorders>
              <w:top w:val="single" w:sz="12" w:space="0" w:color="008000"/>
              <w:bottom w:val="single" w:sz="6" w:space="0" w:color="008000"/>
            </w:tcBorders>
            <w:shd w:val="clear" w:color="auto" w:fill="FFFFFF"/>
          </w:tcPr>
          <w:p w14:paraId="63887EFD" w14:textId="77777777" w:rsidR="008E2907" w:rsidRPr="008E2907" w:rsidRDefault="008E2907" w:rsidP="00F84706">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Juveniles</w:t>
            </w:r>
          </w:p>
          <w:p w14:paraId="067C8E79" w14:textId="77777777" w:rsidR="008E2907" w:rsidRPr="008E2907" w:rsidRDefault="008E2907" w:rsidP="00F84706">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 xml:space="preserve"> (%)</w:t>
            </w:r>
          </w:p>
        </w:tc>
        <w:tc>
          <w:tcPr>
            <w:tcW w:w="1134" w:type="dxa"/>
            <w:tcBorders>
              <w:top w:val="single" w:sz="12" w:space="0" w:color="008000"/>
              <w:bottom w:val="single" w:sz="6" w:space="0" w:color="008000"/>
            </w:tcBorders>
            <w:shd w:val="clear" w:color="auto" w:fill="FFFFFF"/>
          </w:tcPr>
          <w:p w14:paraId="73727446" w14:textId="596896C2" w:rsidR="008E2907" w:rsidRPr="00837060" w:rsidRDefault="008E2907" w:rsidP="00F84706">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37060">
              <w:rPr>
                <w:rFonts w:ascii="Arial" w:eastAsia="Times New Roman" w:hAnsi="Arial" w:cs="Arial"/>
                <w:kern w:val="0"/>
                <w:sz w:val="18"/>
                <w:szCs w:val="18"/>
                <w:lang w:val="en-GB"/>
                <w14:ligatures w14:val="none"/>
              </w:rPr>
              <w:t>Anchov</w:t>
            </w:r>
            <w:r w:rsidR="00A26E95" w:rsidRPr="00837060">
              <w:rPr>
                <w:rFonts w:ascii="Arial" w:eastAsia="Times New Roman" w:hAnsi="Arial" w:cs="Arial"/>
                <w:kern w:val="0"/>
                <w:sz w:val="18"/>
                <w:szCs w:val="18"/>
                <w:lang w:val="en-GB"/>
                <w14:ligatures w14:val="none"/>
              </w:rPr>
              <w:t>y</w:t>
            </w:r>
          </w:p>
          <w:p w14:paraId="08E383BD" w14:textId="3EBC79CC" w:rsidR="008E2907" w:rsidRPr="008E2907" w:rsidRDefault="008E2907" w:rsidP="00F84706">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(t</w:t>
            </w:r>
            <w:r w:rsidR="00AD7223">
              <w:rPr>
                <w:rFonts w:ascii="Arial" w:eastAsia="Times New Roman" w:hAnsi="Arial" w:cs="Arial"/>
                <w:kern w:val="0"/>
                <w:sz w:val="18"/>
                <w:szCs w:val="18"/>
                <w:lang w:val="en-GB"/>
                <w14:ligatures w14:val="none"/>
              </w:rPr>
              <w:t>ons</w:t>
            </w:r>
            <w:r w:rsidRPr="008E2907">
              <w:rPr>
                <w:rFonts w:ascii="Arial" w:eastAsia="Times New Roman" w:hAnsi="Arial" w:cs="Arial"/>
                <w:kern w:val="0"/>
                <w:sz w:val="18"/>
                <w:szCs w:val="18"/>
                <w:lang w:val="en-GB"/>
                <w14:ligatures w14:val="none"/>
              </w:rPr>
              <w:t>)</w:t>
            </w:r>
          </w:p>
        </w:tc>
      </w:tr>
      <w:tr w:rsidR="008E2907" w:rsidRPr="008E2907" w14:paraId="6C1BF1F9" w14:textId="77777777" w:rsidTr="00A53288">
        <w:tc>
          <w:tcPr>
            <w:tcW w:w="1134" w:type="dxa"/>
            <w:shd w:val="clear" w:color="auto" w:fill="FFFFFF"/>
          </w:tcPr>
          <w:p w14:paraId="410204B2"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2002</w:t>
            </w:r>
          </w:p>
        </w:tc>
        <w:tc>
          <w:tcPr>
            <w:tcW w:w="1560" w:type="dxa"/>
            <w:shd w:val="clear" w:color="auto" w:fill="FFFFFF"/>
          </w:tcPr>
          <w:p w14:paraId="057AF2DD"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19.69</w:t>
            </w:r>
          </w:p>
        </w:tc>
        <w:tc>
          <w:tcPr>
            <w:tcW w:w="1276" w:type="dxa"/>
            <w:shd w:val="clear" w:color="auto" w:fill="FFFFFF"/>
          </w:tcPr>
          <w:p w14:paraId="58C3C5BA"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34.61</w:t>
            </w:r>
          </w:p>
        </w:tc>
        <w:tc>
          <w:tcPr>
            <w:tcW w:w="1134" w:type="dxa"/>
            <w:shd w:val="clear" w:color="auto" w:fill="FFFFFF"/>
          </w:tcPr>
          <w:p w14:paraId="6985484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1695.90</w:t>
            </w:r>
          </w:p>
        </w:tc>
        <w:tc>
          <w:tcPr>
            <w:tcW w:w="1134" w:type="dxa"/>
            <w:shd w:val="clear" w:color="auto" w:fill="FFFFFF"/>
          </w:tcPr>
          <w:p w14:paraId="3933F37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34.50</w:t>
            </w:r>
          </w:p>
        </w:tc>
        <w:tc>
          <w:tcPr>
            <w:tcW w:w="1134" w:type="dxa"/>
            <w:shd w:val="clear" w:color="auto" w:fill="FFFFFF"/>
          </w:tcPr>
          <w:p w14:paraId="190EE96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4,868,453</w:t>
            </w:r>
          </w:p>
        </w:tc>
      </w:tr>
      <w:tr w:rsidR="008E2907" w:rsidRPr="008E2907" w14:paraId="661101A3" w14:textId="77777777" w:rsidTr="00A53288">
        <w:tc>
          <w:tcPr>
            <w:tcW w:w="1134" w:type="dxa"/>
            <w:shd w:val="clear" w:color="auto" w:fill="FFFFFF"/>
          </w:tcPr>
          <w:p w14:paraId="071EBF1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2003</w:t>
            </w:r>
          </w:p>
        </w:tc>
        <w:tc>
          <w:tcPr>
            <w:tcW w:w="1560" w:type="dxa"/>
            <w:shd w:val="clear" w:color="auto" w:fill="FFFFFF"/>
          </w:tcPr>
          <w:p w14:paraId="4195A2E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19.01</w:t>
            </w:r>
          </w:p>
        </w:tc>
        <w:tc>
          <w:tcPr>
            <w:tcW w:w="1276" w:type="dxa"/>
            <w:shd w:val="clear" w:color="auto" w:fill="FFFFFF"/>
          </w:tcPr>
          <w:p w14:paraId="2497780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34.73</w:t>
            </w:r>
          </w:p>
        </w:tc>
        <w:tc>
          <w:tcPr>
            <w:tcW w:w="1134" w:type="dxa"/>
            <w:shd w:val="clear" w:color="auto" w:fill="FFFFFF"/>
          </w:tcPr>
          <w:p w14:paraId="61E52F1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1767.87</w:t>
            </w:r>
          </w:p>
        </w:tc>
        <w:tc>
          <w:tcPr>
            <w:tcW w:w="1134" w:type="dxa"/>
            <w:shd w:val="clear" w:color="auto" w:fill="FFFFFF"/>
          </w:tcPr>
          <w:p w14:paraId="304B5653"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7.10</w:t>
            </w:r>
          </w:p>
        </w:tc>
        <w:tc>
          <w:tcPr>
            <w:tcW w:w="1134" w:type="dxa"/>
            <w:shd w:val="clear" w:color="auto" w:fill="FFFFFF"/>
          </w:tcPr>
          <w:p w14:paraId="553B7C0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4,951,034</w:t>
            </w:r>
          </w:p>
        </w:tc>
      </w:tr>
      <w:tr w:rsidR="008E2907" w:rsidRPr="008E2907" w14:paraId="15C44BCB" w14:textId="77777777" w:rsidTr="00A53288">
        <w:tc>
          <w:tcPr>
            <w:tcW w:w="1134" w:type="dxa"/>
            <w:shd w:val="clear" w:color="auto" w:fill="FFFFFF"/>
          </w:tcPr>
          <w:p w14:paraId="3578AAC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2004</w:t>
            </w:r>
          </w:p>
        </w:tc>
        <w:tc>
          <w:tcPr>
            <w:tcW w:w="1560" w:type="dxa"/>
            <w:shd w:val="clear" w:color="auto" w:fill="FFFFFF"/>
          </w:tcPr>
          <w:p w14:paraId="713D331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18.84</w:t>
            </w:r>
          </w:p>
        </w:tc>
        <w:tc>
          <w:tcPr>
            <w:tcW w:w="1276" w:type="dxa"/>
            <w:shd w:val="clear" w:color="auto" w:fill="FFFFFF"/>
          </w:tcPr>
          <w:p w14:paraId="53DEEC0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34.75</w:t>
            </w:r>
          </w:p>
        </w:tc>
        <w:tc>
          <w:tcPr>
            <w:tcW w:w="1134" w:type="dxa"/>
            <w:shd w:val="clear" w:color="auto" w:fill="FFFFFF"/>
          </w:tcPr>
          <w:p w14:paraId="2A119233"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1752.45</w:t>
            </w:r>
          </w:p>
        </w:tc>
        <w:tc>
          <w:tcPr>
            <w:tcW w:w="1134" w:type="dxa"/>
            <w:shd w:val="clear" w:color="auto" w:fill="FFFFFF"/>
          </w:tcPr>
          <w:p w14:paraId="7F22773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11.80</w:t>
            </w:r>
          </w:p>
        </w:tc>
        <w:tc>
          <w:tcPr>
            <w:tcW w:w="1134" w:type="dxa"/>
            <w:shd w:val="clear" w:color="auto" w:fill="FFFFFF"/>
          </w:tcPr>
          <w:p w14:paraId="68440D6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6,765,398</w:t>
            </w:r>
          </w:p>
        </w:tc>
      </w:tr>
      <w:tr w:rsidR="008E2907" w:rsidRPr="008E2907" w14:paraId="0AEE7EA2" w14:textId="77777777" w:rsidTr="00A53288">
        <w:tc>
          <w:tcPr>
            <w:tcW w:w="1134" w:type="dxa"/>
            <w:shd w:val="clear" w:color="auto" w:fill="FFFFFF"/>
          </w:tcPr>
          <w:p w14:paraId="269C76E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2005</w:t>
            </w:r>
          </w:p>
        </w:tc>
        <w:tc>
          <w:tcPr>
            <w:tcW w:w="1560" w:type="dxa"/>
            <w:shd w:val="clear" w:color="auto" w:fill="FFFFFF"/>
          </w:tcPr>
          <w:p w14:paraId="5B8937D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18.93</w:t>
            </w:r>
          </w:p>
        </w:tc>
        <w:tc>
          <w:tcPr>
            <w:tcW w:w="1276" w:type="dxa"/>
            <w:shd w:val="clear" w:color="auto" w:fill="FFFFFF"/>
          </w:tcPr>
          <w:p w14:paraId="3A2FB2A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34.75</w:t>
            </w:r>
          </w:p>
        </w:tc>
        <w:tc>
          <w:tcPr>
            <w:tcW w:w="1134" w:type="dxa"/>
            <w:shd w:val="clear" w:color="auto" w:fill="FFFFFF"/>
          </w:tcPr>
          <w:p w14:paraId="52E5AD6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1535.34</w:t>
            </w:r>
          </w:p>
        </w:tc>
        <w:tc>
          <w:tcPr>
            <w:tcW w:w="1134" w:type="dxa"/>
            <w:shd w:val="clear" w:color="auto" w:fill="FFFFFF"/>
          </w:tcPr>
          <w:p w14:paraId="503AF2A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19.50</w:t>
            </w:r>
          </w:p>
        </w:tc>
        <w:tc>
          <w:tcPr>
            <w:tcW w:w="1134" w:type="dxa"/>
            <w:shd w:val="clear" w:color="auto" w:fill="FFFFFF"/>
          </w:tcPr>
          <w:p w14:paraId="007B07F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7,661,852</w:t>
            </w:r>
          </w:p>
        </w:tc>
      </w:tr>
      <w:tr w:rsidR="008E2907" w:rsidRPr="008E2907" w14:paraId="328C0ED8" w14:textId="77777777" w:rsidTr="00A53288">
        <w:tc>
          <w:tcPr>
            <w:tcW w:w="1134" w:type="dxa"/>
            <w:shd w:val="clear" w:color="auto" w:fill="FFFFFF"/>
          </w:tcPr>
          <w:p w14:paraId="7A7CBAC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2006</w:t>
            </w:r>
          </w:p>
        </w:tc>
        <w:tc>
          <w:tcPr>
            <w:tcW w:w="1560" w:type="dxa"/>
            <w:shd w:val="clear" w:color="auto" w:fill="FFFFFF"/>
          </w:tcPr>
          <w:p w14:paraId="1E167D43"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19.36</w:t>
            </w:r>
          </w:p>
        </w:tc>
        <w:tc>
          <w:tcPr>
            <w:tcW w:w="1276" w:type="dxa"/>
            <w:shd w:val="clear" w:color="auto" w:fill="FFFFFF"/>
          </w:tcPr>
          <w:p w14:paraId="5FD0331A"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34.64</w:t>
            </w:r>
          </w:p>
        </w:tc>
        <w:tc>
          <w:tcPr>
            <w:tcW w:w="1134" w:type="dxa"/>
            <w:shd w:val="clear" w:color="auto" w:fill="FFFFFF"/>
          </w:tcPr>
          <w:p w14:paraId="51455C63"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1788.80</w:t>
            </w:r>
          </w:p>
        </w:tc>
        <w:tc>
          <w:tcPr>
            <w:tcW w:w="1134" w:type="dxa"/>
            <w:shd w:val="clear" w:color="auto" w:fill="FFFFFF"/>
          </w:tcPr>
          <w:p w14:paraId="6CF62A0A"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3.30</w:t>
            </w:r>
          </w:p>
        </w:tc>
        <w:tc>
          <w:tcPr>
            <w:tcW w:w="1134" w:type="dxa"/>
            <w:shd w:val="clear" w:color="auto" w:fill="FFFFFF"/>
          </w:tcPr>
          <w:p w14:paraId="3AB7A6F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4,976,891</w:t>
            </w:r>
          </w:p>
        </w:tc>
      </w:tr>
      <w:tr w:rsidR="008E2907" w:rsidRPr="008E2907" w14:paraId="0A47FA98" w14:textId="77777777" w:rsidTr="00A53288">
        <w:tc>
          <w:tcPr>
            <w:tcW w:w="1134" w:type="dxa"/>
            <w:shd w:val="clear" w:color="auto" w:fill="FFFFFF"/>
          </w:tcPr>
          <w:p w14:paraId="42223D2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2007</w:t>
            </w:r>
          </w:p>
        </w:tc>
        <w:tc>
          <w:tcPr>
            <w:tcW w:w="1560" w:type="dxa"/>
            <w:shd w:val="clear" w:color="auto" w:fill="FFFFFF"/>
          </w:tcPr>
          <w:p w14:paraId="3690BBF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18.46</w:t>
            </w:r>
          </w:p>
        </w:tc>
        <w:tc>
          <w:tcPr>
            <w:tcW w:w="1276" w:type="dxa"/>
            <w:shd w:val="clear" w:color="auto" w:fill="FFFFFF"/>
          </w:tcPr>
          <w:p w14:paraId="6988A2F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34.62</w:t>
            </w:r>
          </w:p>
        </w:tc>
        <w:tc>
          <w:tcPr>
            <w:tcW w:w="1134" w:type="dxa"/>
            <w:shd w:val="clear" w:color="auto" w:fill="FFFFFF"/>
          </w:tcPr>
          <w:p w14:paraId="39DFBCB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1690.03</w:t>
            </w:r>
          </w:p>
        </w:tc>
        <w:tc>
          <w:tcPr>
            <w:tcW w:w="1134" w:type="dxa"/>
            <w:shd w:val="clear" w:color="auto" w:fill="FFFFFF"/>
          </w:tcPr>
          <w:p w14:paraId="57575EB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3.40</w:t>
            </w:r>
          </w:p>
        </w:tc>
        <w:tc>
          <w:tcPr>
            <w:tcW w:w="1134" w:type="dxa"/>
            <w:shd w:val="clear" w:color="auto" w:fill="FFFFFF"/>
          </w:tcPr>
          <w:p w14:paraId="4DD89E9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5,148,142</w:t>
            </w:r>
          </w:p>
        </w:tc>
      </w:tr>
      <w:tr w:rsidR="008E2907" w:rsidRPr="008E2907" w14:paraId="0ACBBD20" w14:textId="77777777" w:rsidTr="00A53288">
        <w:tc>
          <w:tcPr>
            <w:tcW w:w="1134" w:type="dxa"/>
            <w:shd w:val="clear" w:color="auto" w:fill="FFFFFF"/>
          </w:tcPr>
          <w:p w14:paraId="06654B8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2008</w:t>
            </w:r>
          </w:p>
        </w:tc>
        <w:tc>
          <w:tcPr>
            <w:tcW w:w="1560" w:type="dxa"/>
            <w:shd w:val="clear" w:color="auto" w:fill="FFFFFF"/>
          </w:tcPr>
          <w:p w14:paraId="770E1C6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19.37</w:t>
            </w:r>
          </w:p>
        </w:tc>
        <w:tc>
          <w:tcPr>
            <w:tcW w:w="1276" w:type="dxa"/>
            <w:shd w:val="clear" w:color="auto" w:fill="FFFFFF"/>
          </w:tcPr>
          <w:p w14:paraId="7364906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34.41</w:t>
            </w:r>
          </w:p>
        </w:tc>
        <w:tc>
          <w:tcPr>
            <w:tcW w:w="1134" w:type="dxa"/>
            <w:shd w:val="clear" w:color="auto" w:fill="FFFFFF"/>
          </w:tcPr>
          <w:p w14:paraId="7403C7E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1687.51</w:t>
            </w:r>
          </w:p>
        </w:tc>
        <w:tc>
          <w:tcPr>
            <w:tcW w:w="1134" w:type="dxa"/>
            <w:shd w:val="clear" w:color="auto" w:fill="FFFFFF"/>
          </w:tcPr>
          <w:p w14:paraId="5018F40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3.80</w:t>
            </w:r>
          </w:p>
        </w:tc>
        <w:tc>
          <w:tcPr>
            <w:tcW w:w="1134" w:type="dxa"/>
            <w:shd w:val="clear" w:color="auto" w:fill="FFFFFF"/>
          </w:tcPr>
          <w:p w14:paraId="6857C92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1,270,327</w:t>
            </w:r>
          </w:p>
        </w:tc>
      </w:tr>
      <w:tr w:rsidR="008E2907" w:rsidRPr="008E2907" w14:paraId="5491CE1D" w14:textId="77777777" w:rsidTr="00A53288">
        <w:tc>
          <w:tcPr>
            <w:tcW w:w="1134" w:type="dxa"/>
            <w:shd w:val="clear" w:color="auto" w:fill="FFFFFF"/>
          </w:tcPr>
          <w:p w14:paraId="452328B3"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2009</w:t>
            </w:r>
          </w:p>
        </w:tc>
        <w:tc>
          <w:tcPr>
            <w:tcW w:w="1560" w:type="dxa"/>
            <w:shd w:val="clear" w:color="auto" w:fill="FFFFFF"/>
          </w:tcPr>
          <w:p w14:paraId="70DD3E1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19.12</w:t>
            </w:r>
          </w:p>
        </w:tc>
        <w:tc>
          <w:tcPr>
            <w:tcW w:w="1276" w:type="dxa"/>
            <w:shd w:val="clear" w:color="auto" w:fill="FFFFFF"/>
          </w:tcPr>
          <w:p w14:paraId="72A38A69"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34.51</w:t>
            </w:r>
          </w:p>
        </w:tc>
        <w:tc>
          <w:tcPr>
            <w:tcW w:w="1134" w:type="dxa"/>
            <w:shd w:val="clear" w:color="auto" w:fill="FFFFFF"/>
          </w:tcPr>
          <w:p w14:paraId="0701D5C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1690.04</w:t>
            </w:r>
          </w:p>
        </w:tc>
        <w:tc>
          <w:tcPr>
            <w:tcW w:w="1134" w:type="dxa"/>
            <w:shd w:val="clear" w:color="auto" w:fill="FFFFFF"/>
          </w:tcPr>
          <w:p w14:paraId="6C741CD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3.60</w:t>
            </w:r>
          </w:p>
        </w:tc>
        <w:tc>
          <w:tcPr>
            <w:tcW w:w="1134" w:type="dxa"/>
            <w:shd w:val="clear" w:color="auto" w:fill="FFFFFF"/>
          </w:tcPr>
          <w:p w14:paraId="3D828E1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5,323,010</w:t>
            </w:r>
          </w:p>
        </w:tc>
      </w:tr>
      <w:tr w:rsidR="008E2907" w:rsidRPr="008E2907" w14:paraId="5BEFD95B" w14:textId="77777777" w:rsidTr="00A53288">
        <w:tc>
          <w:tcPr>
            <w:tcW w:w="1134" w:type="dxa"/>
            <w:shd w:val="clear" w:color="auto" w:fill="FFFFFF"/>
          </w:tcPr>
          <w:p w14:paraId="789D0C7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2010</w:t>
            </w:r>
          </w:p>
        </w:tc>
        <w:tc>
          <w:tcPr>
            <w:tcW w:w="1560" w:type="dxa"/>
            <w:shd w:val="clear" w:color="auto" w:fill="FFFFFF"/>
          </w:tcPr>
          <w:p w14:paraId="3BF5356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18.84</w:t>
            </w:r>
          </w:p>
        </w:tc>
        <w:tc>
          <w:tcPr>
            <w:tcW w:w="1276" w:type="dxa"/>
            <w:shd w:val="clear" w:color="auto" w:fill="FFFFFF"/>
          </w:tcPr>
          <w:p w14:paraId="490FC04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34.64</w:t>
            </w:r>
          </w:p>
        </w:tc>
        <w:tc>
          <w:tcPr>
            <w:tcW w:w="1134" w:type="dxa"/>
            <w:shd w:val="clear" w:color="auto" w:fill="FFFFFF"/>
          </w:tcPr>
          <w:p w14:paraId="7C51807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1407.26</w:t>
            </w:r>
          </w:p>
        </w:tc>
        <w:tc>
          <w:tcPr>
            <w:tcW w:w="1134" w:type="dxa"/>
            <w:shd w:val="clear" w:color="auto" w:fill="FFFFFF"/>
          </w:tcPr>
          <w:p w14:paraId="5DBB744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6.60</w:t>
            </w:r>
          </w:p>
        </w:tc>
        <w:tc>
          <w:tcPr>
            <w:tcW w:w="1134" w:type="dxa"/>
            <w:shd w:val="clear" w:color="auto" w:fill="FFFFFF"/>
          </w:tcPr>
          <w:p w14:paraId="7B67E60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2,916,183</w:t>
            </w:r>
          </w:p>
        </w:tc>
      </w:tr>
      <w:tr w:rsidR="008E2907" w:rsidRPr="008E2907" w14:paraId="4C0CE601" w14:textId="77777777" w:rsidTr="00A53288">
        <w:tc>
          <w:tcPr>
            <w:tcW w:w="1134" w:type="dxa"/>
            <w:shd w:val="clear" w:color="auto" w:fill="FFFFFF"/>
          </w:tcPr>
          <w:p w14:paraId="1B72510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2011</w:t>
            </w:r>
          </w:p>
        </w:tc>
        <w:tc>
          <w:tcPr>
            <w:tcW w:w="1560" w:type="dxa"/>
            <w:shd w:val="clear" w:color="auto" w:fill="FFFFFF"/>
          </w:tcPr>
          <w:p w14:paraId="0B9A37C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18.75</w:t>
            </w:r>
          </w:p>
        </w:tc>
        <w:tc>
          <w:tcPr>
            <w:tcW w:w="1276" w:type="dxa"/>
            <w:shd w:val="clear" w:color="auto" w:fill="FFFFFF"/>
          </w:tcPr>
          <w:p w14:paraId="365AB1C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34.67</w:t>
            </w:r>
          </w:p>
        </w:tc>
        <w:tc>
          <w:tcPr>
            <w:tcW w:w="1134" w:type="dxa"/>
            <w:shd w:val="clear" w:color="auto" w:fill="FFFFFF"/>
          </w:tcPr>
          <w:p w14:paraId="5062C2A9"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1629.87</w:t>
            </w:r>
          </w:p>
        </w:tc>
        <w:tc>
          <w:tcPr>
            <w:tcW w:w="1134" w:type="dxa"/>
            <w:shd w:val="clear" w:color="auto" w:fill="FFFFFF"/>
          </w:tcPr>
          <w:p w14:paraId="77D29D0A"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8.30</w:t>
            </w:r>
          </w:p>
        </w:tc>
        <w:tc>
          <w:tcPr>
            <w:tcW w:w="1134" w:type="dxa"/>
            <w:shd w:val="clear" w:color="auto" w:fill="FFFFFF"/>
          </w:tcPr>
          <w:p w14:paraId="65DF8C0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6,315,201</w:t>
            </w:r>
          </w:p>
        </w:tc>
      </w:tr>
      <w:tr w:rsidR="008E2907" w:rsidRPr="008E2907" w14:paraId="337AC00E" w14:textId="77777777" w:rsidTr="00A53288">
        <w:tc>
          <w:tcPr>
            <w:tcW w:w="1134" w:type="dxa"/>
            <w:shd w:val="clear" w:color="auto" w:fill="FFFFFF"/>
          </w:tcPr>
          <w:p w14:paraId="25E083F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2012</w:t>
            </w:r>
          </w:p>
        </w:tc>
        <w:tc>
          <w:tcPr>
            <w:tcW w:w="1560" w:type="dxa"/>
            <w:shd w:val="clear" w:color="auto" w:fill="FFFFFF"/>
          </w:tcPr>
          <w:p w14:paraId="3132644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19.38</w:t>
            </w:r>
          </w:p>
        </w:tc>
        <w:tc>
          <w:tcPr>
            <w:tcW w:w="1276" w:type="dxa"/>
            <w:shd w:val="clear" w:color="auto" w:fill="FFFFFF"/>
          </w:tcPr>
          <w:p w14:paraId="753DECA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34.47</w:t>
            </w:r>
          </w:p>
        </w:tc>
        <w:tc>
          <w:tcPr>
            <w:tcW w:w="1134" w:type="dxa"/>
            <w:shd w:val="clear" w:color="auto" w:fill="FFFFFF"/>
          </w:tcPr>
          <w:p w14:paraId="63ADB6D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1460.10</w:t>
            </w:r>
          </w:p>
        </w:tc>
        <w:tc>
          <w:tcPr>
            <w:tcW w:w="1134" w:type="dxa"/>
            <w:shd w:val="clear" w:color="auto" w:fill="FFFFFF"/>
          </w:tcPr>
          <w:p w14:paraId="1A4C11A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0.31</w:t>
            </w:r>
          </w:p>
        </w:tc>
        <w:tc>
          <w:tcPr>
            <w:tcW w:w="1134" w:type="dxa"/>
            <w:shd w:val="clear" w:color="auto" w:fill="FFFFFF"/>
          </w:tcPr>
          <w:p w14:paraId="734EDCD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3,068,429</w:t>
            </w:r>
          </w:p>
        </w:tc>
      </w:tr>
      <w:tr w:rsidR="008E2907" w:rsidRPr="008E2907" w14:paraId="1031CE22" w14:textId="77777777" w:rsidTr="00A53288">
        <w:tc>
          <w:tcPr>
            <w:tcW w:w="1134" w:type="dxa"/>
            <w:shd w:val="clear" w:color="auto" w:fill="FFFFFF"/>
          </w:tcPr>
          <w:p w14:paraId="0726A97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2013</w:t>
            </w:r>
          </w:p>
        </w:tc>
        <w:tc>
          <w:tcPr>
            <w:tcW w:w="1560" w:type="dxa"/>
            <w:shd w:val="clear" w:color="auto" w:fill="FFFFFF"/>
          </w:tcPr>
          <w:p w14:paraId="7140D01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18.13</w:t>
            </w:r>
          </w:p>
        </w:tc>
        <w:tc>
          <w:tcPr>
            <w:tcW w:w="1276" w:type="dxa"/>
            <w:shd w:val="clear" w:color="auto" w:fill="FFFFFF"/>
          </w:tcPr>
          <w:p w14:paraId="5E7AE3BB"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34.62</w:t>
            </w:r>
          </w:p>
        </w:tc>
        <w:tc>
          <w:tcPr>
            <w:tcW w:w="1134" w:type="dxa"/>
            <w:shd w:val="clear" w:color="auto" w:fill="FFFFFF"/>
          </w:tcPr>
          <w:p w14:paraId="2B7F68C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1606.56</w:t>
            </w:r>
          </w:p>
        </w:tc>
        <w:tc>
          <w:tcPr>
            <w:tcW w:w="1134" w:type="dxa"/>
            <w:shd w:val="clear" w:color="auto" w:fill="FFFFFF"/>
          </w:tcPr>
          <w:p w14:paraId="51E29C9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1.59</w:t>
            </w:r>
          </w:p>
        </w:tc>
        <w:tc>
          <w:tcPr>
            <w:tcW w:w="1134" w:type="dxa"/>
            <w:shd w:val="clear" w:color="auto" w:fill="FFFFFF"/>
          </w:tcPr>
          <w:p w14:paraId="7D9D221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4,502,534</w:t>
            </w:r>
          </w:p>
        </w:tc>
      </w:tr>
      <w:tr w:rsidR="008E2907" w:rsidRPr="008E2907" w14:paraId="62EF4585" w14:textId="77777777" w:rsidTr="00A53288">
        <w:tc>
          <w:tcPr>
            <w:tcW w:w="1134" w:type="dxa"/>
            <w:shd w:val="clear" w:color="auto" w:fill="FFFFFF"/>
          </w:tcPr>
          <w:p w14:paraId="61BDB8E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2014</w:t>
            </w:r>
          </w:p>
        </w:tc>
        <w:tc>
          <w:tcPr>
            <w:tcW w:w="1560" w:type="dxa"/>
            <w:shd w:val="clear" w:color="auto" w:fill="FFFFFF"/>
          </w:tcPr>
          <w:p w14:paraId="466B6BDB"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19.50</w:t>
            </w:r>
          </w:p>
        </w:tc>
        <w:tc>
          <w:tcPr>
            <w:tcW w:w="1276" w:type="dxa"/>
            <w:shd w:val="clear" w:color="auto" w:fill="FFFFFF"/>
          </w:tcPr>
          <w:p w14:paraId="221586A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34.71</w:t>
            </w:r>
          </w:p>
        </w:tc>
        <w:tc>
          <w:tcPr>
            <w:tcW w:w="1134" w:type="dxa"/>
            <w:shd w:val="clear" w:color="auto" w:fill="FFFFFF"/>
          </w:tcPr>
          <w:p w14:paraId="2EDB833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1572.07</w:t>
            </w:r>
          </w:p>
        </w:tc>
        <w:tc>
          <w:tcPr>
            <w:tcW w:w="1134" w:type="dxa"/>
            <w:shd w:val="clear" w:color="auto" w:fill="FFFFFF"/>
          </w:tcPr>
          <w:p w14:paraId="3644D66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3.42</w:t>
            </w:r>
          </w:p>
        </w:tc>
        <w:tc>
          <w:tcPr>
            <w:tcW w:w="1134" w:type="dxa"/>
            <w:shd w:val="clear" w:color="auto" w:fill="FFFFFF"/>
          </w:tcPr>
          <w:p w14:paraId="09E2F57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1,923,308</w:t>
            </w:r>
          </w:p>
        </w:tc>
      </w:tr>
      <w:tr w:rsidR="008E2907" w:rsidRPr="008E2907" w14:paraId="68DCA43A" w14:textId="77777777" w:rsidTr="00A53288">
        <w:tc>
          <w:tcPr>
            <w:tcW w:w="1134" w:type="dxa"/>
            <w:shd w:val="clear" w:color="auto" w:fill="FFFFFF"/>
          </w:tcPr>
          <w:p w14:paraId="104AEC1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2015</w:t>
            </w:r>
          </w:p>
        </w:tc>
        <w:tc>
          <w:tcPr>
            <w:tcW w:w="1560" w:type="dxa"/>
            <w:shd w:val="clear" w:color="auto" w:fill="FFFFFF"/>
          </w:tcPr>
          <w:p w14:paraId="2550E47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20.74</w:t>
            </w:r>
          </w:p>
        </w:tc>
        <w:tc>
          <w:tcPr>
            <w:tcW w:w="1276" w:type="dxa"/>
            <w:shd w:val="clear" w:color="auto" w:fill="FFFFFF"/>
          </w:tcPr>
          <w:p w14:paraId="2B5A3B9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34.79</w:t>
            </w:r>
          </w:p>
        </w:tc>
        <w:tc>
          <w:tcPr>
            <w:tcW w:w="1134" w:type="dxa"/>
            <w:shd w:val="clear" w:color="auto" w:fill="FFFFFF"/>
          </w:tcPr>
          <w:p w14:paraId="3FADFCA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1570.35</w:t>
            </w:r>
          </w:p>
        </w:tc>
        <w:tc>
          <w:tcPr>
            <w:tcW w:w="1134" w:type="dxa"/>
            <w:shd w:val="clear" w:color="auto" w:fill="FFFFFF"/>
          </w:tcPr>
          <w:p w14:paraId="10C388B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9.52</w:t>
            </w:r>
          </w:p>
        </w:tc>
        <w:tc>
          <w:tcPr>
            <w:tcW w:w="1134" w:type="dxa"/>
            <w:shd w:val="clear" w:color="auto" w:fill="FFFFFF"/>
          </w:tcPr>
          <w:p w14:paraId="38607E5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3,387,469</w:t>
            </w:r>
          </w:p>
        </w:tc>
      </w:tr>
      <w:tr w:rsidR="008E2907" w:rsidRPr="008E2907" w14:paraId="16311763" w14:textId="77777777" w:rsidTr="00A53288">
        <w:tc>
          <w:tcPr>
            <w:tcW w:w="1134" w:type="dxa"/>
            <w:shd w:val="clear" w:color="auto" w:fill="FFFFFF"/>
          </w:tcPr>
          <w:p w14:paraId="73953B3B"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2016</w:t>
            </w:r>
          </w:p>
        </w:tc>
        <w:tc>
          <w:tcPr>
            <w:tcW w:w="1560" w:type="dxa"/>
            <w:shd w:val="clear" w:color="auto" w:fill="FFFFFF"/>
          </w:tcPr>
          <w:p w14:paraId="3F0E316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19.86</w:t>
            </w:r>
          </w:p>
        </w:tc>
        <w:tc>
          <w:tcPr>
            <w:tcW w:w="1276" w:type="dxa"/>
            <w:shd w:val="clear" w:color="auto" w:fill="FFFFFF"/>
          </w:tcPr>
          <w:p w14:paraId="1E8B317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34.75</w:t>
            </w:r>
          </w:p>
        </w:tc>
        <w:tc>
          <w:tcPr>
            <w:tcW w:w="1134" w:type="dxa"/>
            <w:shd w:val="clear" w:color="auto" w:fill="FFFFFF"/>
          </w:tcPr>
          <w:p w14:paraId="5CF64AC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1557.09</w:t>
            </w:r>
          </w:p>
        </w:tc>
        <w:tc>
          <w:tcPr>
            <w:tcW w:w="1134" w:type="dxa"/>
            <w:shd w:val="clear" w:color="auto" w:fill="FFFFFF"/>
          </w:tcPr>
          <w:p w14:paraId="6FA04B6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11.15</w:t>
            </w:r>
          </w:p>
        </w:tc>
        <w:tc>
          <w:tcPr>
            <w:tcW w:w="1134" w:type="dxa"/>
            <w:shd w:val="clear" w:color="auto" w:fill="FFFFFF"/>
          </w:tcPr>
          <w:p w14:paraId="7379795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2,584,948</w:t>
            </w:r>
          </w:p>
        </w:tc>
      </w:tr>
      <w:tr w:rsidR="008E2907" w:rsidRPr="008E2907" w14:paraId="6A0FC6D6" w14:textId="77777777" w:rsidTr="00A53288">
        <w:tc>
          <w:tcPr>
            <w:tcW w:w="1134" w:type="dxa"/>
            <w:shd w:val="clear" w:color="auto" w:fill="FFFFFF"/>
          </w:tcPr>
          <w:p w14:paraId="745AF28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2017</w:t>
            </w:r>
          </w:p>
        </w:tc>
        <w:tc>
          <w:tcPr>
            <w:tcW w:w="1560" w:type="dxa"/>
            <w:shd w:val="clear" w:color="auto" w:fill="FFFFFF"/>
          </w:tcPr>
          <w:p w14:paraId="6016FC6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20.02</w:t>
            </w:r>
          </w:p>
        </w:tc>
        <w:tc>
          <w:tcPr>
            <w:tcW w:w="1276" w:type="dxa"/>
            <w:shd w:val="clear" w:color="auto" w:fill="FFFFFF"/>
          </w:tcPr>
          <w:p w14:paraId="6CDE1A3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34.53</w:t>
            </w:r>
          </w:p>
        </w:tc>
        <w:tc>
          <w:tcPr>
            <w:tcW w:w="1134" w:type="dxa"/>
            <w:shd w:val="clear" w:color="auto" w:fill="FFFFFF"/>
          </w:tcPr>
          <w:p w14:paraId="1F9F9FA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1624.58</w:t>
            </w:r>
          </w:p>
        </w:tc>
        <w:tc>
          <w:tcPr>
            <w:tcW w:w="1134" w:type="dxa"/>
            <w:shd w:val="clear" w:color="auto" w:fill="FFFFFF"/>
          </w:tcPr>
          <w:p w14:paraId="49BD434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8.93</w:t>
            </w:r>
          </w:p>
        </w:tc>
        <w:tc>
          <w:tcPr>
            <w:tcW w:w="1134" w:type="dxa"/>
            <w:shd w:val="clear" w:color="auto" w:fill="FFFFFF"/>
          </w:tcPr>
          <w:p w14:paraId="7CC9F02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3,027,145</w:t>
            </w:r>
          </w:p>
        </w:tc>
      </w:tr>
      <w:tr w:rsidR="008E2907" w:rsidRPr="008E2907" w14:paraId="67FD00E1" w14:textId="77777777" w:rsidTr="00A53288">
        <w:tc>
          <w:tcPr>
            <w:tcW w:w="1134" w:type="dxa"/>
            <w:shd w:val="clear" w:color="auto" w:fill="FFFFFF"/>
          </w:tcPr>
          <w:p w14:paraId="7A4BED8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2018</w:t>
            </w:r>
          </w:p>
        </w:tc>
        <w:tc>
          <w:tcPr>
            <w:tcW w:w="1560" w:type="dxa"/>
            <w:shd w:val="clear" w:color="auto" w:fill="FFFFFF"/>
          </w:tcPr>
          <w:p w14:paraId="4DE3986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18.80</w:t>
            </w:r>
          </w:p>
        </w:tc>
        <w:tc>
          <w:tcPr>
            <w:tcW w:w="1276" w:type="dxa"/>
            <w:shd w:val="clear" w:color="auto" w:fill="FFFFFF"/>
          </w:tcPr>
          <w:p w14:paraId="2F5A6AC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34.69</w:t>
            </w:r>
          </w:p>
        </w:tc>
        <w:tc>
          <w:tcPr>
            <w:tcW w:w="1134" w:type="dxa"/>
            <w:shd w:val="clear" w:color="auto" w:fill="FFFFFF"/>
          </w:tcPr>
          <w:p w14:paraId="3ABF397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1597.78</w:t>
            </w:r>
          </w:p>
        </w:tc>
        <w:tc>
          <w:tcPr>
            <w:tcW w:w="1134" w:type="dxa"/>
            <w:shd w:val="clear" w:color="auto" w:fill="FFFFFF"/>
          </w:tcPr>
          <w:p w14:paraId="550BAC7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6.33</w:t>
            </w:r>
          </w:p>
        </w:tc>
        <w:tc>
          <w:tcPr>
            <w:tcW w:w="1134" w:type="dxa"/>
            <w:shd w:val="clear" w:color="auto" w:fill="FFFFFF"/>
          </w:tcPr>
          <w:p w14:paraId="3BE5550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5,838,720</w:t>
            </w:r>
          </w:p>
        </w:tc>
      </w:tr>
      <w:tr w:rsidR="008E2907" w:rsidRPr="008E2907" w14:paraId="45F4B3F3" w14:textId="77777777" w:rsidTr="00A53288">
        <w:tc>
          <w:tcPr>
            <w:tcW w:w="1134" w:type="dxa"/>
            <w:shd w:val="clear" w:color="auto" w:fill="FFFFFF"/>
          </w:tcPr>
          <w:p w14:paraId="7017AF2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2019</w:t>
            </w:r>
          </w:p>
        </w:tc>
        <w:tc>
          <w:tcPr>
            <w:tcW w:w="1560" w:type="dxa"/>
            <w:shd w:val="clear" w:color="auto" w:fill="FFFFFF"/>
          </w:tcPr>
          <w:p w14:paraId="57A8195A"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19.37</w:t>
            </w:r>
          </w:p>
        </w:tc>
        <w:tc>
          <w:tcPr>
            <w:tcW w:w="1276" w:type="dxa"/>
            <w:shd w:val="clear" w:color="auto" w:fill="FFFFFF"/>
          </w:tcPr>
          <w:p w14:paraId="66E180F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34.67</w:t>
            </w:r>
          </w:p>
        </w:tc>
        <w:tc>
          <w:tcPr>
            <w:tcW w:w="1134" w:type="dxa"/>
            <w:shd w:val="clear" w:color="auto" w:fill="FFFFFF"/>
          </w:tcPr>
          <w:p w14:paraId="741D537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1645.44</w:t>
            </w:r>
          </w:p>
        </w:tc>
        <w:tc>
          <w:tcPr>
            <w:tcW w:w="1134" w:type="dxa"/>
            <w:shd w:val="clear" w:color="auto" w:fill="FFFFFF"/>
          </w:tcPr>
          <w:p w14:paraId="24176D2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8.56</w:t>
            </w:r>
          </w:p>
        </w:tc>
        <w:tc>
          <w:tcPr>
            <w:tcW w:w="1134" w:type="dxa"/>
            <w:shd w:val="clear" w:color="auto" w:fill="FFFFFF"/>
          </w:tcPr>
          <w:p w14:paraId="31C3F75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3,172,676</w:t>
            </w:r>
          </w:p>
        </w:tc>
      </w:tr>
      <w:tr w:rsidR="008E2907" w:rsidRPr="008E2907" w14:paraId="270BF1C9" w14:textId="77777777" w:rsidTr="00A53288">
        <w:tc>
          <w:tcPr>
            <w:tcW w:w="1134" w:type="dxa"/>
            <w:shd w:val="clear" w:color="auto" w:fill="FFFFFF"/>
          </w:tcPr>
          <w:p w14:paraId="57A847F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2020</w:t>
            </w:r>
          </w:p>
        </w:tc>
        <w:tc>
          <w:tcPr>
            <w:tcW w:w="1560" w:type="dxa"/>
            <w:shd w:val="clear" w:color="auto" w:fill="FFFFFF"/>
          </w:tcPr>
          <w:p w14:paraId="6DDDD500"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18.86</w:t>
            </w:r>
          </w:p>
        </w:tc>
        <w:tc>
          <w:tcPr>
            <w:tcW w:w="1276" w:type="dxa"/>
            <w:shd w:val="clear" w:color="auto" w:fill="FFFFFF"/>
          </w:tcPr>
          <w:p w14:paraId="72414E0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34.62</w:t>
            </w:r>
          </w:p>
        </w:tc>
        <w:tc>
          <w:tcPr>
            <w:tcW w:w="1134" w:type="dxa"/>
            <w:shd w:val="clear" w:color="auto" w:fill="FFFFFF"/>
          </w:tcPr>
          <w:p w14:paraId="4E5AFAB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1584.20</w:t>
            </w:r>
          </w:p>
        </w:tc>
        <w:tc>
          <w:tcPr>
            <w:tcW w:w="1134" w:type="dxa"/>
            <w:shd w:val="clear" w:color="auto" w:fill="FFFFFF"/>
          </w:tcPr>
          <w:p w14:paraId="13523EA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3.28</w:t>
            </w:r>
          </w:p>
        </w:tc>
        <w:tc>
          <w:tcPr>
            <w:tcW w:w="1134" w:type="dxa"/>
            <w:shd w:val="clear" w:color="auto" w:fill="FFFFFF"/>
          </w:tcPr>
          <w:p w14:paraId="5539D77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4,320,756</w:t>
            </w:r>
          </w:p>
        </w:tc>
      </w:tr>
      <w:tr w:rsidR="008E2907" w:rsidRPr="008E2907" w14:paraId="02B75035" w14:textId="77777777" w:rsidTr="00A53288">
        <w:tc>
          <w:tcPr>
            <w:tcW w:w="1134" w:type="dxa"/>
            <w:shd w:val="clear" w:color="auto" w:fill="FFFFFF"/>
          </w:tcPr>
          <w:p w14:paraId="104761A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2021</w:t>
            </w:r>
          </w:p>
        </w:tc>
        <w:tc>
          <w:tcPr>
            <w:tcW w:w="1560" w:type="dxa"/>
            <w:shd w:val="clear" w:color="auto" w:fill="FFFFFF"/>
          </w:tcPr>
          <w:p w14:paraId="1D7AB90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18.88</w:t>
            </w:r>
          </w:p>
        </w:tc>
        <w:tc>
          <w:tcPr>
            <w:tcW w:w="1276" w:type="dxa"/>
            <w:shd w:val="clear" w:color="auto" w:fill="FFFFFF"/>
          </w:tcPr>
          <w:p w14:paraId="081A496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34.57</w:t>
            </w:r>
          </w:p>
        </w:tc>
        <w:tc>
          <w:tcPr>
            <w:tcW w:w="1134" w:type="dxa"/>
            <w:shd w:val="clear" w:color="auto" w:fill="FFFFFF"/>
          </w:tcPr>
          <w:p w14:paraId="737F66F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1498.25</w:t>
            </w:r>
          </w:p>
        </w:tc>
        <w:tc>
          <w:tcPr>
            <w:tcW w:w="1134" w:type="dxa"/>
            <w:shd w:val="clear" w:color="auto" w:fill="FFFFFF"/>
          </w:tcPr>
          <w:p w14:paraId="799DC41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8.40</w:t>
            </w:r>
          </w:p>
        </w:tc>
        <w:tc>
          <w:tcPr>
            <w:tcW w:w="1134" w:type="dxa"/>
            <w:shd w:val="clear" w:color="auto" w:fill="FFFFFF"/>
          </w:tcPr>
          <w:p w14:paraId="347835D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4,927,888</w:t>
            </w:r>
          </w:p>
        </w:tc>
      </w:tr>
      <w:tr w:rsidR="008E2907" w:rsidRPr="008E2907" w14:paraId="0F570FA2" w14:textId="77777777" w:rsidTr="00A53288">
        <w:tc>
          <w:tcPr>
            <w:tcW w:w="1134" w:type="dxa"/>
            <w:shd w:val="clear" w:color="auto" w:fill="FFFFFF"/>
          </w:tcPr>
          <w:p w14:paraId="4D8CAA7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2022</w:t>
            </w:r>
          </w:p>
        </w:tc>
        <w:tc>
          <w:tcPr>
            <w:tcW w:w="1560" w:type="dxa"/>
            <w:shd w:val="clear" w:color="auto" w:fill="FFFFFF"/>
          </w:tcPr>
          <w:p w14:paraId="28746D5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18.29</w:t>
            </w:r>
          </w:p>
        </w:tc>
        <w:tc>
          <w:tcPr>
            <w:tcW w:w="1276" w:type="dxa"/>
            <w:shd w:val="clear" w:color="auto" w:fill="FFFFFF"/>
          </w:tcPr>
          <w:p w14:paraId="1592EEA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34.54</w:t>
            </w:r>
          </w:p>
        </w:tc>
        <w:tc>
          <w:tcPr>
            <w:tcW w:w="1134" w:type="dxa"/>
            <w:shd w:val="clear" w:color="auto" w:fill="FFFFFF"/>
          </w:tcPr>
          <w:p w14:paraId="40DB67C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1234.53</w:t>
            </w:r>
          </w:p>
        </w:tc>
        <w:tc>
          <w:tcPr>
            <w:tcW w:w="1134" w:type="dxa"/>
            <w:shd w:val="clear" w:color="auto" w:fill="FFFFFF"/>
          </w:tcPr>
          <w:p w14:paraId="3C28D33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23.04</w:t>
            </w:r>
          </w:p>
        </w:tc>
        <w:tc>
          <w:tcPr>
            <w:tcW w:w="1134" w:type="dxa"/>
            <w:shd w:val="clear" w:color="auto" w:fill="FFFFFF"/>
          </w:tcPr>
          <w:p w14:paraId="053CFA3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3,775,509</w:t>
            </w:r>
          </w:p>
        </w:tc>
      </w:tr>
    </w:tbl>
    <w:p w14:paraId="60D4EA6C" w14:textId="77777777" w:rsidR="00B6379A" w:rsidRDefault="00B6379A" w:rsidP="008274CC">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0949278C" w14:textId="18B131EC" w:rsidR="008274CC" w:rsidRDefault="008274CC" w:rsidP="008274CC">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8274CC">
        <w:rPr>
          <w:rFonts w:ascii="Arial" w:eastAsia="Times New Roman" w:hAnsi="Arial" w:cs="Times New Roman"/>
          <w:noProof/>
          <w:kern w:val="0"/>
          <w:sz w:val="18"/>
          <w:szCs w:val="18"/>
          <w:lang w:val="en-US"/>
          <w14:ligatures w14:val="none"/>
        </w:rPr>
        <w:t>In Table 2, the annual database was presented, since in IMARPE and PRODUCE these data were recorded daily. Approximately 13,000 data  were processed, allowing us to transform the daily or monthly information into annual. This change enabled us to work properly, conduct statistical tests, and interpret the research results.</w:t>
      </w:r>
    </w:p>
    <w:p w14:paraId="503AF4A4" w14:textId="77777777" w:rsidR="00C755AF" w:rsidRPr="008274CC" w:rsidRDefault="00C755AF" w:rsidP="008274CC">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73DBDEA0" w14:textId="08AD8E7D" w:rsidR="008E2907" w:rsidRPr="008E2907" w:rsidRDefault="008E2907" w:rsidP="00C755AF">
      <w:pPr>
        <w:keepNext/>
        <w:suppressAutoHyphens/>
        <w:spacing w:after="0" w:line="360" w:lineRule="auto"/>
        <w:contextualSpacing/>
        <w:jc w:val="both"/>
        <w:rPr>
          <w:rFonts w:ascii="Arial" w:eastAsia="Times New Roman" w:hAnsi="Arial" w:cs="Times New Roman"/>
          <w:b/>
          <w:bCs/>
          <w:noProof/>
          <w:kern w:val="0"/>
          <w:sz w:val="18"/>
          <w:szCs w:val="18"/>
          <w:lang w:val="en-US"/>
          <w14:ligatures w14:val="none"/>
        </w:rPr>
      </w:pPr>
      <w:r w:rsidRPr="008E2907">
        <w:rPr>
          <w:rFonts w:ascii="Arial" w:eastAsia="Times New Roman" w:hAnsi="Arial" w:cs="Times New Roman"/>
          <w:b/>
          <w:bCs/>
          <w:noProof/>
          <w:kern w:val="0"/>
          <w:sz w:val="18"/>
          <w:szCs w:val="18"/>
          <w:lang w:val="en-US"/>
          <w14:ligatures w14:val="none"/>
        </w:rPr>
        <w:t>3.2</w:t>
      </w:r>
      <w:r w:rsidR="00E110B9">
        <w:rPr>
          <w:rFonts w:ascii="Arial" w:eastAsia="Times New Roman" w:hAnsi="Arial" w:cs="Times New Roman"/>
          <w:b/>
          <w:bCs/>
          <w:noProof/>
          <w:kern w:val="0"/>
          <w:sz w:val="18"/>
          <w:szCs w:val="18"/>
          <w:lang w:val="en-US"/>
          <w14:ligatures w14:val="none"/>
        </w:rPr>
        <w:t xml:space="preserve"> </w:t>
      </w:r>
      <w:r w:rsidR="00C755AF" w:rsidRPr="00C755AF">
        <w:rPr>
          <w:rFonts w:ascii="Arial" w:eastAsia="Times New Roman" w:hAnsi="Arial" w:cs="Times New Roman"/>
          <w:b/>
          <w:bCs/>
          <w:noProof/>
          <w:kern w:val="0"/>
          <w:sz w:val="18"/>
          <w:szCs w:val="18"/>
          <w:lang w:val="en-US"/>
          <w14:ligatures w14:val="none"/>
        </w:rPr>
        <w:t>Level of relationship between variables</w:t>
      </w:r>
    </w:p>
    <w:p w14:paraId="22000D87" w14:textId="77777777" w:rsidR="00C755AF" w:rsidRDefault="00C755AF" w:rsidP="00C755AF">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C755AF">
        <w:rPr>
          <w:rFonts w:ascii="Arial" w:eastAsia="Times New Roman" w:hAnsi="Arial" w:cs="Times New Roman"/>
          <w:noProof/>
          <w:kern w:val="0"/>
          <w:sz w:val="18"/>
          <w:szCs w:val="18"/>
          <w:lang w:val="en-US"/>
          <w14:ligatures w14:val="none"/>
        </w:rPr>
        <w:t>In Table 3, the pairwise Pearson correlation of anchovy, precipitation, temperature, and seawater salinity indicators for the period 2002-2022 was presented.</w:t>
      </w:r>
    </w:p>
    <w:p w14:paraId="51FD8600" w14:textId="77777777" w:rsidR="00C755AF" w:rsidRPr="00C755AF" w:rsidRDefault="00C755AF" w:rsidP="00C755AF">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5F73BC1F" w14:textId="0DBB10F5" w:rsidR="008E2907" w:rsidRPr="008E2907" w:rsidRDefault="008E2907" w:rsidP="008E2907">
      <w:pPr>
        <w:keepNext/>
        <w:suppressAutoHyphens/>
        <w:spacing w:after="0" w:line="240" w:lineRule="auto"/>
        <w:contextualSpacing/>
        <w:jc w:val="both"/>
        <w:rPr>
          <w:rFonts w:ascii="Arial" w:eastAsia="Times New Roman" w:hAnsi="Arial" w:cs="Times New Roman"/>
          <w:i/>
          <w:iCs/>
          <w:noProof/>
          <w:kern w:val="0"/>
          <w:sz w:val="18"/>
          <w:szCs w:val="18"/>
          <w14:ligatures w14:val="none"/>
        </w:rPr>
      </w:pPr>
      <w:r w:rsidRPr="008E2907">
        <w:rPr>
          <w:rFonts w:ascii="Arial" w:eastAsia="Times New Roman" w:hAnsi="Arial" w:cs="Times New Roman"/>
          <w:i/>
          <w:iCs/>
          <w:noProof/>
          <w:kern w:val="0"/>
          <w:sz w:val="18"/>
          <w:szCs w:val="18"/>
          <w14:ligatures w14:val="none"/>
        </w:rPr>
        <w:t xml:space="preserve">Table 3: </w:t>
      </w:r>
      <w:r w:rsidR="00C755AF" w:rsidRPr="00C755AF">
        <w:rPr>
          <w:rFonts w:ascii="Arial" w:eastAsia="Times New Roman" w:hAnsi="Arial" w:cs="Times New Roman"/>
          <w:i/>
          <w:iCs/>
          <w:noProof/>
          <w:kern w:val="0"/>
          <w:sz w:val="18"/>
          <w:szCs w:val="18"/>
          <w14:ligatures w14:val="none"/>
        </w:rPr>
        <w:t>Pearson pairwise correlation</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1134"/>
        <w:gridCol w:w="850"/>
        <w:gridCol w:w="993"/>
        <w:gridCol w:w="1559"/>
      </w:tblGrid>
      <w:tr w:rsidR="008E2907" w:rsidRPr="008E2907" w14:paraId="2C155775" w14:textId="77777777" w:rsidTr="00113FE6">
        <w:tc>
          <w:tcPr>
            <w:tcW w:w="1985" w:type="dxa"/>
            <w:tcBorders>
              <w:top w:val="single" w:sz="12" w:space="0" w:color="008000"/>
              <w:bottom w:val="single" w:sz="6" w:space="0" w:color="008000"/>
            </w:tcBorders>
            <w:shd w:val="clear" w:color="auto" w:fill="FFFFFF"/>
          </w:tcPr>
          <w:p w14:paraId="2CC8E84D" w14:textId="61D29010" w:rsidR="008E2907" w:rsidRPr="008E2907" w:rsidRDefault="001009D3"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Pr>
                <w:rFonts w:ascii="Arial" w:eastAsia="Times New Roman" w:hAnsi="Arial" w:cs="Times New Roman"/>
                <w:kern w:val="0"/>
                <w:sz w:val="18"/>
                <w:szCs w:val="20"/>
                <w:lang w:val="en-GB"/>
                <w14:ligatures w14:val="none"/>
              </w:rPr>
              <w:t>Variable X</w:t>
            </w:r>
          </w:p>
        </w:tc>
        <w:tc>
          <w:tcPr>
            <w:tcW w:w="1134" w:type="dxa"/>
            <w:tcBorders>
              <w:top w:val="single" w:sz="12" w:space="0" w:color="008000"/>
              <w:bottom w:val="single" w:sz="6" w:space="0" w:color="008000"/>
            </w:tcBorders>
            <w:shd w:val="clear" w:color="auto" w:fill="FFFFFF"/>
          </w:tcPr>
          <w:p w14:paraId="3284A4B2" w14:textId="08A0E7C3" w:rsidR="008E2907" w:rsidRPr="008E2907" w:rsidRDefault="001009D3"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Pr>
                <w:rFonts w:ascii="Arial" w:eastAsia="Times New Roman" w:hAnsi="Arial" w:cs="Times New Roman"/>
                <w:kern w:val="0"/>
                <w:sz w:val="18"/>
                <w:szCs w:val="20"/>
                <w:lang w:val="en-GB"/>
                <w14:ligatures w14:val="none"/>
              </w:rPr>
              <w:t xml:space="preserve">Variable </w:t>
            </w:r>
            <w:r w:rsidRPr="008E2907">
              <w:rPr>
                <w:rFonts w:ascii="Arial" w:eastAsia="Times New Roman" w:hAnsi="Arial" w:cs="Times New Roman"/>
                <w:kern w:val="0"/>
                <w:sz w:val="18"/>
                <w:szCs w:val="20"/>
                <w:lang w:val="en-GB"/>
                <w14:ligatures w14:val="none"/>
              </w:rPr>
              <w:t>Y</w:t>
            </w:r>
          </w:p>
        </w:tc>
        <w:tc>
          <w:tcPr>
            <w:tcW w:w="850" w:type="dxa"/>
            <w:tcBorders>
              <w:top w:val="single" w:sz="12" w:space="0" w:color="008000"/>
              <w:bottom w:val="single" w:sz="6" w:space="0" w:color="008000"/>
            </w:tcBorders>
            <w:shd w:val="clear" w:color="auto" w:fill="FFFFFF"/>
          </w:tcPr>
          <w:p w14:paraId="25AF0886"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N</w:t>
            </w:r>
          </w:p>
        </w:tc>
        <w:tc>
          <w:tcPr>
            <w:tcW w:w="993" w:type="dxa"/>
            <w:tcBorders>
              <w:top w:val="single" w:sz="12" w:space="0" w:color="008000"/>
              <w:bottom w:val="single" w:sz="6" w:space="0" w:color="008000"/>
            </w:tcBorders>
            <w:shd w:val="clear" w:color="auto" w:fill="FFFFFF"/>
          </w:tcPr>
          <w:p w14:paraId="46E6B793" w14:textId="1B585F19" w:rsidR="008E2907" w:rsidRPr="008E2907" w:rsidRDefault="00C755AF"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C755AF">
              <w:rPr>
                <w:rFonts w:ascii="Arial" w:eastAsia="Times New Roman" w:hAnsi="Arial" w:cs="Arial"/>
                <w:kern w:val="0"/>
                <w:sz w:val="18"/>
                <w:szCs w:val="18"/>
                <w:lang w:val="en-GB"/>
                <w14:ligatures w14:val="none"/>
              </w:rPr>
              <w:t>Correlation</w:t>
            </w:r>
          </w:p>
        </w:tc>
        <w:tc>
          <w:tcPr>
            <w:tcW w:w="1559" w:type="dxa"/>
            <w:tcBorders>
              <w:top w:val="single" w:sz="12" w:space="0" w:color="008000"/>
              <w:bottom w:val="single" w:sz="6" w:space="0" w:color="008000"/>
            </w:tcBorders>
            <w:shd w:val="clear" w:color="auto" w:fill="FFFFFF"/>
          </w:tcPr>
          <w:p w14:paraId="1C1D5367" w14:textId="0916E366" w:rsidR="008E2907" w:rsidRPr="008E2907" w:rsidRDefault="00113FE6"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95% confidence interval for ρ</w:t>
            </w:r>
          </w:p>
        </w:tc>
      </w:tr>
      <w:tr w:rsidR="008E2907" w:rsidRPr="008E2907" w14:paraId="2B962B91" w14:textId="77777777" w:rsidTr="00113FE6">
        <w:tc>
          <w:tcPr>
            <w:tcW w:w="1985" w:type="dxa"/>
            <w:shd w:val="clear" w:color="auto" w:fill="FFFFFF"/>
          </w:tcPr>
          <w:p w14:paraId="49C8F074" w14:textId="4161445C" w:rsidR="008E2907" w:rsidRPr="008E2907" w:rsidRDefault="00113FE6" w:rsidP="008E2907">
            <w:pPr>
              <w:tabs>
                <w:tab w:val="right" w:pos="7100"/>
              </w:tabs>
              <w:spacing w:after="0" w:line="240" w:lineRule="auto"/>
              <w:jc w:val="both"/>
              <w:rPr>
                <w:rFonts w:ascii="Arial" w:eastAsia="Times New Roman" w:hAnsi="Arial" w:cs="Times New Roman"/>
                <w:kern w:val="0"/>
                <w:sz w:val="18"/>
                <w:szCs w:val="20"/>
                <w:lang w:val="en-GB"/>
                <w14:ligatures w14:val="none"/>
              </w:rPr>
            </w:pPr>
            <w:r w:rsidRPr="00113FE6">
              <w:rPr>
                <w:rFonts w:ascii="Arial" w:eastAsia="Times New Roman" w:hAnsi="Arial" w:cs="Times New Roman"/>
                <w:kern w:val="0"/>
                <w:sz w:val="18"/>
                <w:szCs w:val="20"/>
                <w:lang w:val="en-GB"/>
                <w14:ligatures w14:val="none"/>
              </w:rPr>
              <w:t>SSS</w:t>
            </w:r>
            <w:r w:rsidR="008E2907" w:rsidRPr="008E2907">
              <w:rPr>
                <w:rFonts w:ascii="Arial" w:eastAsia="Times New Roman" w:hAnsi="Arial" w:cs="Times New Roman"/>
                <w:kern w:val="0"/>
                <w:sz w:val="18"/>
                <w:szCs w:val="20"/>
                <w:lang w:val="en-GB"/>
                <w14:ligatures w14:val="none"/>
              </w:rPr>
              <w:t xml:space="preserve"> (UPS)</w:t>
            </w:r>
          </w:p>
        </w:tc>
        <w:tc>
          <w:tcPr>
            <w:tcW w:w="1134" w:type="dxa"/>
            <w:shd w:val="clear" w:color="auto" w:fill="FFFFFF"/>
          </w:tcPr>
          <w:p w14:paraId="3CBD80E3" w14:textId="41F638FF" w:rsidR="008E2907" w:rsidRPr="008E2907" w:rsidRDefault="00113FE6" w:rsidP="008E2907">
            <w:pPr>
              <w:tabs>
                <w:tab w:val="right" w:pos="7100"/>
              </w:tabs>
              <w:spacing w:after="0" w:line="240" w:lineRule="auto"/>
              <w:jc w:val="both"/>
              <w:rPr>
                <w:rFonts w:ascii="Arial" w:eastAsia="Times New Roman" w:hAnsi="Arial" w:cs="Times New Roman"/>
                <w:kern w:val="0"/>
                <w:sz w:val="18"/>
                <w:szCs w:val="20"/>
                <w:lang w:val="en-GB"/>
                <w14:ligatures w14:val="none"/>
              </w:rPr>
            </w:pPr>
            <w:r w:rsidRPr="00113FE6">
              <w:rPr>
                <w:rFonts w:ascii="Arial" w:eastAsia="Times New Roman" w:hAnsi="Arial" w:cs="Times New Roman"/>
                <w:kern w:val="0"/>
                <w:sz w:val="18"/>
                <w:szCs w:val="20"/>
                <w:lang w:val="en-GB"/>
                <w14:ligatures w14:val="none"/>
              </w:rPr>
              <w:t>SST</w:t>
            </w:r>
            <w:r w:rsidR="008E2907" w:rsidRPr="008E2907">
              <w:rPr>
                <w:rFonts w:ascii="Arial" w:eastAsia="Times New Roman" w:hAnsi="Arial" w:cs="Times New Roman"/>
                <w:kern w:val="0"/>
                <w:sz w:val="18"/>
                <w:szCs w:val="20"/>
                <w:lang w:val="en-GB"/>
                <w14:ligatures w14:val="none"/>
              </w:rPr>
              <w:t xml:space="preserve"> (°C)</w:t>
            </w:r>
          </w:p>
        </w:tc>
        <w:tc>
          <w:tcPr>
            <w:tcW w:w="850" w:type="dxa"/>
            <w:shd w:val="clear" w:color="auto" w:fill="FFFFFF"/>
          </w:tcPr>
          <w:p w14:paraId="4D0649C6" w14:textId="77777777" w:rsidR="008E2907" w:rsidRPr="008E2907" w:rsidRDefault="008E2907" w:rsidP="008E2907">
            <w:pPr>
              <w:tabs>
                <w:tab w:val="right" w:pos="7100"/>
              </w:tabs>
              <w:spacing w:after="0" w:line="240" w:lineRule="auto"/>
              <w:jc w:val="center"/>
              <w:rPr>
                <w:rFonts w:ascii="Arial" w:eastAsia="Times New Roman" w:hAnsi="Arial" w:cs="Times New Roman"/>
                <w:kern w:val="0"/>
                <w:sz w:val="18"/>
                <w:szCs w:val="20"/>
                <w:lang w:val="en-GB"/>
                <w14:ligatures w14:val="none"/>
              </w:rPr>
            </w:pPr>
            <w:r w:rsidRPr="008E2907">
              <w:rPr>
                <w:rFonts w:ascii="Arial" w:eastAsia="Times New Roman" w:hAnsi="Arial" w:cs="Times New Roman"/>
                <w:kern w:val="0"/>
                <w:sz w:val="18"/>
                <w:szCs w:val="20"/>
                <w:lang w:val="en-GB"/>
                <w14:ligatures w14:val="none"/>
              </w:rPr>
              <w:t>21</w:t>
            </w:r>
          </w:p>
        </w:tc>
        <w:tc>
          <w:tcPr>
            <w:tcW w:w="993" w:type="dxa"/>
            <w:shd w:val="clear" w:color="auto" w:fill="FFFFFF"/>
          </w:tcPr>
          <w:p w14:paraId="05490B7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0.156</w:t>
            </w:r>
          </w:p>
        </w:tc>
        <w:tc>
          <w:tcPr>
            <w:tcW w:w="1559" w:type="dxa"/>
            <w:shd w:val="clear" w:color="auto" w:fill="FFFFFF"/>
          </w:tcPr>
          <w:p w14:paraId="5E48D813"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(-0.296; 0.551)</w:t>
            </w:r>
          </w:p>
        </w:tc>
      </w:tr>
      <w:tr w:rsidR="008E2907" w:rsidRPr="008E2907" w14:paraId="56D1D693" w14:textId="77777777" w:rsidTr="00113FE6">
        <w:tc>
          <w:tcPr>
            <w:tcW w:w="1985" w:type="dxa"/>
            <w:shd w:val="clear" w:color="auto" w:fill="FFFFFF"/>
          </w:tcPr>
          <w:p w14:paraId="3B122B46" w14:textId="05266363" w:rsidR="008E2907" w:rsidRPr="00837060"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37060">
              <w:rPr>
                <w:rFonts w:ascii="Arial" w:eastAsia="Times New Roman" w:hAnsi="Arial" w:cs="Arial"/>
                <w:kern w:val="0"/>
                <w:sz w:val="18"/>
                <w:szCs w:val="18"/>
                <w:lang w:val="en-GB"/>
                <w14:ligatures w14:val="none"/>
              </w:rPr>
              <w:t>Anchov</w:t>
            </w:r>
            <w:r w:rsidR="00A26E95" w:rsidRPr="00837060">
              <w:rPr>
                <w:rFonts w:ascii="Arial" w:eastAsia="Times New Roman" w:hAnsi="Arial" w:cs="Arial"/>
                <w:kern w:val="0"/>
                <w:sz w:val="18"/>
                <w:szCs w:val="18"/>
                <w:lang w:val="en-GB"/>
                <w14:ligatures w14:val="none"/>
              </w:rPr>
              <w:t>y</w:t>
            </w:r>
            <w:r w:rsidRPr="00837060">
              <w:rPr>
                <w:rFonts w:ascii="Arial" w:eastAsia="Times New Roman" w:hAnsi="Arial" w:cs="Arial"/>
                <w:kern w:val="0"/>
                <w:sz w:val="18"/>
                <w:szCs w:val="18"/>
                <w:lang w:val="en-GB"/>
                <w14:ligatures w14:val="none"/>
              </w:rPr>
              <w:t xml:space="preserve"> (t) </w:t>
            </w:r>
          </w:p>
        </w:tc>
        <w:tc>
          <w:tcPr>
            <w:tcW w:w="1134" w:type="dxa"/>
            <w:shd w:val="clear" w:color="auto" w:fill="FFFFFF"/>
          </w:tcPr>
          <w:p w14:paraId="4312EEDA" w14:textId="508E8061"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SST</w:t>
            </w:r>
            <w:r w:rsidR="008E2907" w:rsidRPr="008E2907">
              <w:rPr>
                <w:rFonts w:ascii="Arial" w:eastAsia="Times New Roman" w:hAnsi="Arial" w:cs="Arial"/>
                <w:kern w:val="0"/>
                <w:sz w:val="18"/>
                <w:szCs w:val="18"/>
                <w:lang w:val="en-GB"/>
                <w14:ligatures w14:val="none"/>
              </w:rPr>
              <w:t xml:space="preserve"> (°C)</w:t>
            </w:r>
          </w:p>
        </w:tc>
        <w:tc>
          <w:tcPr>
            <w:tcW w:w="850" w:type="dxa"/>
            <w:shd w:val="clear" w:color="auto" w:fill="FFFFFF"/>
          </w:tcPr>
          <w:p w14:paraId="4861F38B"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70C8E6D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-0.429</w:t>
            </w:r>
          </w:p>
        </w:tc>
        <w:tc>
          <w:tcPr>
            <w:tcW w:w="1559" w:type="dxa"/>
            <w:shd w:val="clear" w:color="auto" w:fill="FFFFFF"/>
          </w:tcPr>
          <w:p w14:paraId="664DEEDF"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(-0.726; 0.003)</w:t>
            </w:r>
          </w:p>
        </w:tc>
      </w:tr>
      <w:tr w:rsidR="00113FE6" w:rsidRPr="008E2907" w14:paraId="3D5F20AF" w14:textId="77777777" w:rsidTr="00113FE6">
        <w:tc>
          <w:tcPr>
            <w:tcW w:w="1985" w:type="dxa"/>
            <w:shd w:val="clear" w:color="auto" w:fill="FFFFFF"/>
          </w:tcPr>
          <w:p w14:paraId="4B219F04" w14:textId="77777777" w:rsidR="008E2907" w:rsidRPr="00837060"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37060">
              <w:rPr>
                <w:rFonts w:ascii="Arial" w:eastAsia="Times New Roman" w:hAnsi="Arial" w:cs="Arial"/>
                <w:kern w:val="0"/>
                <w:sz w:val="18"/>
                <w:szCs w:val="18"/>
                <w:lang w:val="en-GB"/>
                <w14:ligatures w14:val="none"/>
              </w:rPr>
              <w:t xml:space="preserve">Juveniles (%) </w:t>
            </w:r>
          </w:p>
        </w:tc>
        <w:tc>
          <w:tcPr>
            <w:tcW w:w="1134" w:type="dxa"/>
            <w:shd w:val="clear" w:color="auto" w:fill="FFFFFF"/>
          </w:tcPr>
          <w:p w14:paraId="63DE3F95" w14:textId="2091F7FB"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SST</w:t>
            </w:r>
            <w:r w:rsidR="008E2907" w:rsidRPr="008E2907">
              <w:rPr>
                <w:rFonts w:ascii="Arial" w:eastAsia="Times New Roman" w:hAnsi="Arial" w:cs="Arial"/>
                <w:kern w:val="0"/>
                <w:sz w:val="18"/>
                <w:szCs w:val="18"/>
                <w:lang w:val="en-GB"/>
                <w14:ligatures w14:val="none"/>
              </w:rPr>
              <w:t xml:space="preserve"> (°C)</w:t>
            </w:r>
          </w:p>
        </w:tc>
        <w:tc>
          <w:tcPr>
            <w:tcW w:w="850" w:type="dxa"/>
            <w:shd w:val="clear" w:color="auto" w:fill="FFFFFF"/>
          </w:tcPr>
          <w:p w14:paraId="603A1CE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3072D73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0.104</w:t>
            </w:r>
          </w:p>
        </w:tc>
        <w:tc>
          <w:tcPr>
            <w:tcW w:w="1559" w:type="dxa"/>
            <w:shd w:val="clear" w:color="auto" w:fill="FFFFFF"/>
          </w:tcPr>
          <w:p w14:paraId="40B6BC3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(-0.343; 0.513)</w:t>
            </w:r>
          </w:p>
        </w:tc>
      </w:tr>
      <w:tr w:rsidR="00113FE6" w:rsidRPr="008E2907" w14:paraId="16B7DD83" w14:textId="77777777" w:rsidTr="00113FE6">
        <w:tc>
          <w:tcPr>
            <w:tcW w:w="1985" w:type="dxa"/>
            <w:shd w:val="clear" w:color="auto" w:fill="FFFFFF"/>
          </w:tcPr>
          <w:p w14:paraId="0575B4D7" w14:textId="24E255C4" w:rsidR="008E2907" w:rsidRPr="00837060"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37060">
              <w:rPr>
                <w:rFonts w:ascii="Arial" w:eastAsia="Times New Roman" w:hAnsi="Arial" w:cs="Arial"/>
                <w:kern w:val="0"/>
                <w:sz w:val="18"/>
                <w:szCs w:val="18"/>
                <w:lang w:val="en-GB"/>
                <w14:ligatures w14:val="none"/>
              </w:rPr>
              <w:t>Precipitation</w:t>
            </w:r>
            <w:r w:rsidR="008E2907" w:rsidRPr="00837060">
              <w:rPr>
                <w:rFonts w:ascii="Arial" w:eastAsia="Times New Roman" w:hAnsi="Arial" w:cs="Arial"/>
                <w:kern w:val="0"/>
                <w:sz w:val="18"/>
                <w:szCs w:val="18"/>
                <w:lang w:val="en-GB"/>
                <w14:ligatures w14:val="none"/>
              </w:rPr>
              <w:t xml:space="preserve"> (mm) </w:t>
            </w:r>
          </w:p>
        </w:tc>
        <w:tc>
          <w:tcPr>
            <w:tcW w:w="1134" w:type="dxa"/>
            <w:shd w:val="clear" w:color="auto" w:fill="FFFFFF"/>
          </w:tcPr>
          <w:p w14:paraId="0FA758BA" w14:textId="30698ABE"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SST</w:t>
            </w:r>
            <w:r w:rsidR="008E2907" w:rsidRPr="008E2907">
              <w:rPr>
                <w:rFonts w:ascii="Arial" w:eastAsia="Times New Roman" w:hAnsi="Arial" w:cs="Arial"/>
                <w:kern w:val="0"/>
                <w:sz w:val="18"/>
                <w:szCs w:val="18"/>
                <w:lang w:val="en-GB"/>
                <w14:ligatures w14:val="none"/>
              </w:rPr>
              <w:t xml:space="preserve"> (°C)</w:t>
            </w:r>
          </w:p>
        </w:tc>
        <w:tc>
          <w:tcPr>
            <w:tcW w:w="850" w:type="dxa"/>
            <w:shd w:val="clear" w:color="auto" w:fill="FFFFFF"/>
          </w:tcPr>
          <w:p w14:paraId="2203890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7CAC808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0.184</w:t>
            </w:r>
          </w:p>
        </w:tc>
        <w:tc>
          <w:tcPr>
            <w:tcW w:w="1559" w:type="dxa"/>
            <w:shd w:val="clear" w:color="auto" w:fill="FFFFFF"/>
          </w:tcPr>
          <w:p w14:paraId="00CB6A4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(-0.269; 0.571)</w:t>
            </w:r>
          </w:p>
        </w:tc>
      </w:tr>
      <w:tr w:rsidR="00113FE6" w:rsidRPr="008E2907" w14:paraId="43353747" w14:textId="77777777" w:rsidTr="00113FE6">
        <w:tc>
          <w:tcPr>
            <w:tcW w:w="1985" w:type="dxa"/>
            <w:shd w:val="clear" w:color="auto" w:fill="FFFFFF"/>
          </w:tcPr>
          <w:p w14:paraId="26B9B047" w14:textId="4ACBD3EB" w:rsidR="008E2907" w:rsidRPr="00837060"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37060">
              <w:rPr>
                <w:rFonts w:ascii="Arial" w:eastAsia="Times New Roman" w:hAnsi="Arial" w:cs="Arial"/>
                <w:kern w:val="0"/>
                <w:sz w:val="18"/>
                <w:szCs w:val="18"/>
                <w:lang w:val="en-GB"/>
                <w14:ligatures w14:val="none"/>
              </w:rPr>
              <w:t>Anchov</w:t>
            </w:r>
            <w:r w:rsidR="00A26E95" w:rsidRPr="00837060">
              <w:rPr>
                <w:rFonts w:ascii="Arial" w:eastAsia="Times New Roman" w:hAnsi="Arial" w:cs="Arial"/>
                <w:kern w:val="0"/>
                <w:sz w:val="18"/>
                <w:szCs w:val="18"/>
                <w:lang w:val="en-GB"/>
                <w14:ligatures w14:val="none"/>
              </w:rPr>
              <w:t>y</w:t>
            </w:r>
            <w:r w:rsidRPr="00837060">
              <w:rPr>
                <w:rFonts w:ascii="Arial" w:eastAsia="Times New Roman" w:hAnsi="Arial" w:cs="Arial"/>
                <w:kern w:val="0"/>
                <w:sz w:val="18"/>
                <w:szCs w:val="18"/>
                <w:lang w:val="en-GB"/>
                <w14:ligatures w14:val="none"/>
              </w:rPr>
              <w:t xml:space="preserve"> (t) </w:t>
            </w:r>
          </w:p>
        </w:tc>
        <w:tc>
          <w:tcPr>
            <w:tcW w:w="1134" w:type="dxa"/>
            <w:shd w:val="clear" w:color="auto" w:fill="FFFFFF"/>
          </w:tcPr>
          <w:p w14:paraId="3CAC4FEC" w14:textId="27CD675E"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SSS</w:t>
            </w:r>
            <w:r w:rsidR="008E2907" w:rsidRPr="008E2907">
              <w:rPr>
                <w:rFonts w:ascii="Arial" w:eastAsia="Times New Roman" w:hAnsi="Arial" w:cs="Arial"/>
                <w:kern w:val="0"/>
                <w:sz w:val="18"/>
                <w:szCs w:val="18"/>
                <w:lang w:val="en-GB"/>
                <w14:ligatures w14:val="none"/>
              </w:rPr>
              <w:t xml:space="preserve"> (UPS)</w:t>
            </w:r>
          </w:p>
        </w:tc>
        <w:tc>
          <w:tcPr>
            <w:tcW w:w="850" w:type="dxa"/>
            <w:shd w:val="clear" w:color="auto" w:fill="FFFFFF"/>
          </w:tcPr>
          <w:p w14:paraId="3982F4C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6FF63962"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0.364</w:t>
            </w:r>
          </w:p>
        </w:tc>
        <w:tc>
          <w:tcPr>
            <w:tcW w:w="1559" w:type="dxa"/>
            <w:shd w:val="clear" w:color="auto" w:fill="FFFFFF"/>
          </w:tcPr>
          <w:p w14:paraId="5404476E"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(-0.081; 0.687)</w:t>
            </w:r>
          </w:p>
        </w:tc>
      </w:tr>
      <w:tr w:rsidR="00113FE6" w:rsidRPr="008E2907" w14:paraId="0CC84ACF" w14:textId="77777777" w:rsidTr="00113FE6">
        <w:tc>
          <w:tcPr>
            <w:tcW w:w="1985" w:type="dxa"/>
            <w:shd w:val="clear" w:color="auto" w:fill="FFFFFF"/>
          </w:tcPr>
          <w:p w14:paraId="6B968358" w14:textId="77777777" w:rsidR="008E2907" w:rsidRPr="008E2907"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 xml:space="preserve">Juveniles (%) </w:t>
            </w:r>
          </w:p>
        </w:tc>
        <w:tc>
          <w:tcPr>
            <w:tcW w:w="1134" w:type="dxa"/>
            <w:shd w:val="clear" w:color="auto" w:fill="FFFFFF"/>
          </w:tcPr>
          <w:p w14:paraId="0839BE09" w14:textId="171FE4FE"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SSS</w:t>
            </w:r>
            <w:r w:rsidR="008E2907" w:rsidRPr="008E2907">
              <w:rPr>
                <w:rFonts w:ascii="Arial" w:eastAsia="Times New Roman" w:hAnsi="Arial" w:cs="Arial"/>
                <w:kern w:val="0"/>
                <w:sz w:val="18"/>
                <w:szCs w:val="18"/>
                <w:lang w:val="en-GB"/>
                <w14:ligatures w14:val="none"/>
              </w:rPr>
              <w:t xml:space="preserve"> (UPS)</w:t>
            </w:r>
          </w:p>
        </w:tc>
        <w:tc>
          <w:tcPr>
            <w:tcW w:w="850" w:type="dxa"/>
            <w:shd w:val="clear" w:color="auto" w:fill="FFFFFF"/>
          </w:tcPr>
          <w:p w14:paraId="2A3C0483"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5B85D3A1"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0.157</w:t>
            </w:r>
          </w:p>
        </w:tc>
        <w:tc>
          <w:tcPr>
            <w:tcW w:w="1559" w:type="dxa"/>
            <w:shd w:val="clear" w:color="auto" w:fill="FFFFFF"/>
          </w:tcPr>
          <w:p w14:paraId="3814B09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(-0.294; 0.552)</w:t>
            </w:r>
          </w:p>
        </w:tc>
      </w:tr>
      <w:tr w:rsidR="00113FE6" w:rsidRPr="008E2907" w14:paraId="3FE8219C" w14:textId="77777777" w:rsidTr="00113FE6">
        <w:tc>
          <w:tcPr>
            <w:tcW w:w="1985" w:type="dxa"/>
            <w:shd w:val="clear" w:color="auto" w:fill="FFFFFF"/>
          </w:tcPr>
          <w:p w14:paraId="7AEA9D85" w14:textId="46F64970"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Precipitation</w:t>
            </w:r>
            <w:r w:rsidR="008E2907" w:rsidRPr="008E2907">
              <w:rPr>
                <w:rFonts w:ascii="Arial" w:eastAsia="Times New Roman" w:hAnsi="Arial" w:cs="Arial"/>
                <w:kern w:val="0"/>
                <w:sz w:val="18"/>
                <w:szCs w:val="18"/>
                <w:lang w:val="en-GB"/>
                <w14:ligatures w14:val="none"/>
              </w:rPr>
              <w:t xml:space="preserve"> (mm) </w:t>
            </w:r>
          </w:p>
        </w:tc>
        <w:tc>
          <w:tcPr>
            <w:tcW w:w="1134" w:type="dxa"/>
            <w:shd w:val="clear" w:color="auto" w:fill="FFFFFF"/>
          </w:tcPr>
          <w:p w14:paraId="15A9EB9C" w14:textId="239772FD"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SSS</w:t>
            </w:r>
            <w:r w:rsidR="008E2907" w:rsidRPr="008E2907">
              <w:rPr>
                <w:rFonts w:ascii="Arial" w:eastAsia="Times New Roman" w:hAnsi="Arial" w:cs="Arial"/>
                <w:kern w:val="0"/>
                <w:sz w:val="18"/>
                <w:szCs w:val="18"/>
                <w:lang w:val="en-GB"/>
                <w14:ligatures w14:val="none"/>
              </w:rPr>
              <w:t xml:space="preserve"> (UPS)</w:t>
            </w:r>
          </w:p>
        </w:tc>
        <w:tc>
          <w:tcPr>
            <w:tcW w:w="850" w:type="dxa"/>
            <w:shd w:val="clear" w:color="auto" w:fill="FFFFFF"/>
          </w:tcPr>
          <w:p w14:paraId="32C06F8D"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1B8450B0" w14:textId="1FE7D179"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0.165</w:t>
            </w:r>
          </w:p>
        </w:tc>
        <w:tc>
          <w:tcPr>
            <w:tcW w:w="1559" w:type="dxa"/>
            <w:shd w:val="clear" w:color="auto" w:fill="FFFFFF"/>
          </w:tcPr>
          <w:p w14:paraId="3E1828F5"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(-0.287; 0.557)</w:t>
            </w:r>
          </w:p>
        </w:tc>
      </w:tr>
      <w:tr w:rsidR="00113FE6" w:rsidRPr="008E2907" w14:paraId="4660C77C" w14:textId="77777777" w:rsidTr="00113FE6">
        <w:tc>
          <w:tcPr>
            <w:tcW w:w="1985" w:type="dxa"/>
            <w:shd w:val="clear" w:color="auto" w:fill="FFFFFF"/>
          </w:tcPr>
          <w:p w14:paraId="475E3902" w14:textId="77777777" w:rsidR="008E2907" w:rsidRPr="008E2907"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 xml:space="preserve">Juveniles (%) </w:t>
            </w:r>
          </w:p>
        </w:tc>
        <w:tc>
          <w:tcPr>
            <w:tcW w:w="1134" w:type="dxa"/>
            <w:shd w:val="clear" w:color="auto" w:fill="FFFFFF"/>
          </w:tcPr>
          <w:p w14:paraId="04BDEBAE" w14:textId="10032702" w:rsidR="008E2907" w:rsidRPr="008E2907"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Anchov</w:t>
            </w:r>
            <w:r w:rsidR="00405AF3">
              <w:rPr>
                <w:rFonts w:ascii="Arial" w:eastAsia="Times New Roman" w:hAnsi="Arial" w:cs="Arial"/>
                <w:kern w:val="0"/>
                <w:sz w:val="18"/>
                <w:szCs w:val="18"/>
                <w:lang w:val="en-GB"/>
                <w14:ligatures w14:val="none"/>
              </w:rPr>
              <w:t>y</w:t>
            </w:r>
            <w:r w:rsidRPr="008E2907">
              <w:rPr>
                <w:rFonts w:ascii="Arial" w:eastAsia="Times New Roman" w:hAnsi="Arial" w:cs="Arial"/>
                <w:kern w:val="0"/>
                <w:sz w:val="18"/>
                <w:szCs w:val="18"/>
                <w:lang w:val="en-GB"/>
                <w14:ligatures w14:val="none"/>
              </w:rPr>
              <w:t xml:space="preserve"> (t)</w:t>
            </w:r>
          </w:p>
        </w:tc>
        <w:tc>
          <w:tcPr>
            <w:tcW w:w="850" w:type="dxa"/>
            <w:shd w:val="clear" w:color="auto" w:fill="FFFFFF"/>
          </w:tcPr>
          <w:p w14:paraId="05071F8C"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7D51ED36"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0.252</w:t>
            </w:r>
          </w:p>
        </w:tc>
        <w:tc>
          <w:tcPr>
            <w:tcW w:w="1559" w:type="dxa"/>
            <w:shd w:val="clear" w:color="auto" w:fill="FFFFFF"/>
          </w:tcPr>
          <w:p w14:paraId="4B062907"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(-0.201; 0.617)</w:t>
            </w:r>
          </w:p>
        </w:tc>
      </w:tr>
      <w:tr w:rsidR="00113FE6" w:rsidRPr="008E2907" w14:paraId="72397CEE" w14:textId="77777777" w:rsidTr="00113FE6">
        <w:tc>
          <w:tcPr>
            <w:tcW w:w="1985" w:type="dxa"/>
            <w:shd w:val="clear" w:color="auto" w:fill="FFFFFF"/>
          </w:tcPr>
          <w:p w14:paraId="09D1C701" w14:textId="3DA48B74"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Precipitation</w:t>
            </w:r>
            <w:r w:rsidR="008E2907" w:rsidRPr="008E2907">
              <w:rPr>
                <w:rFonts w:ascii="Arial" w:eastAsia="Times New Roman" w:hAnsi="Arial" w:cs="Arial"/>
                <w:kern w:val="0"/>
                <w:sz w:val="18"/>
                <w:szCs w:val="18"/>
                <w:lang w:val="en-GB"/>
                <w14:ligatures w14:val="none"/>
              </w:rPr>
              <w:t xml:space="preserve"> (mm) </w:t>
            </w:r>
          </w:p>
        </w:tc>
        <w:tc>
          <w:tcPr>
            <w:tcW w:w="1134" w:type="dxa"/>
            <w:shd w:val="clear" w:color="auto" w:fill="FFFFFF"/>
          </w:tcPr>
          <w:p w14:paraId="4FCC1481" w14:textId="564373FB" w:rsidR="008E2907" w:rsidRPr="008E2907"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Anchov</w:t>
            </w:r>
            <w:r w:rsidR="00405AF3">
              <w:rPr>
                <w:rFonts w:ascii="Arial" w:eastAsia="Times New Roman" w:hAnsi="Arial" w:cs="Arial"/>
                <w:kern w:val="0"/>
                <w:sz w:val="18"/>
                <w:szCs w:val="18"/>
                <w:lang w:val="en-GB"/>
                <w14:ligatures w14:val="none"/>
              </w:rPr>
              <w:t>y</w:t>
            </w:r>
            <w:r w:rsidRPr="008E2907">
              <w:rPr>
                <w:rFonts w:ascii="Arial" w:eastAsia="Times New Roman" w:hAnsi="Arial" w:cs="Arial"/>
                <w:kern w:val="0"/>
                <w:sz w:val="18"/>
                <w:szCs w:val="18"/>
                <w:lang w:val="en-GB"/>
                <w14:ligatures w14:val="none"/>
              </w:rPr>
              <w:t xml:space="preserve"> (t)</w:t>
            </w:r>
          </w:p>
        </w:tc>
        <w:tc>
          <w:tcPr>
            <w:tcW w:w="850" w:type="dxa"/>
            <w:shd w:val="clear" w:color="auto" w:fill="FFFFFF"/>
          </w:tcPr>
          <w:p w14:paraId="633B79F8"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7BC3088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0.255</w:t>
            </w:r>
          </w:p>
        </w:tc>
        <w:tc>
          <w:tcPr>
            <w:tcW w:w="1559" w:type="dxa"/>
            <w:shd w:val="clear" w:color="auto" w:fill="FFFFFF"/>
          </w:tcPr>
          <w:p w14:paraId="042A9F9A"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(-0.199; 0.618)</w:t>
            </w:r>
          </w:p>
        </w:tc>
      </w:tr>
      <w:tr w:rsidR="00113FE6" w:rsidRPr="008E2907" w14:paraId="10AFDFBB" w14:textId="77777777" w:rsidTr="00113FE6">
        <w:tc>
          <w:tcPr>
            <w:tcW w:w="1985" w:type="dxa"/>
            <w:shd w:val="clear" w:color="auto" w:fill="FFFFFF"/>
          </w:tcPr>
          <w:p w14:paraId="227ABA30" w14:textId="41E122A2" w:rsidR="008E2907" w:rsidRPr="008E2907" w:rsidRDefault="00113FE6"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113FE6">
              <w:rPr>
                <w:rFonts w:ascii="Arial" w:eastAsia="Times New Roman" w:hAnsi="Arial" w:cs="Arial"/>
                <w:kern w:val="0"/>
                <w:sz w:val="18"/>
                <w:szCs w:val="18"/>
                <w:lang w:val="en-GB"/>
                <w14:ligatures w14:val="none"/>
              </w:rPr>
              <w:t>Precipitation</w:t>
            </w:r>
            <w:r w:rsidR="008E2907" w:rsidRPr="008E2907">
              <w:rPr>
                <w:rFonts w:ascii="Arial" w:eastAsia="Times New Roman" w:hAnsi="Arial" w:cs="Arial"/>
                <w:kern w:val="0"/>
                <w:sz w:val="18"/>
                <w:szCs w:val="18"/>
                <w:lang w:val="en-GB"/>
                <w14:ligatures w14:val="none"/>
              </w:rPr>
              <w:t xml:space="preserve"> (mm) </w:t>
            </w:r>
          </w:p>
        </w:tc>
        <w:tc>
          <w:tcPr>
            <w:tcW w:w="1134" w:type="dxa"/>
            <w:shd w:val="clear" w:color="auto" w:fill="FFFFFF"/>
          </w:tcPr>
          <w:p w14:paraId="59458380" w14:textId="77777777" w:rsidR="008E2907" w:rsidRPr="008E2907" w:rsidRDefault="008E2907" w:rsidP="008E2907">
            <w:pPr>
              <w:tabs>
                <w:tab w:val="right" w:pos="7100"/>
              </w:tabs>
              <w:spacing w:after="0" w:line="240" w:lineRule="auto"/>
              <w:ind w:right="-1"/>
              <w:jc w:val="both"/>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Juveniles (%)</w:t>
            </w:r>
          </w:p>
        </w:tc>
        <w:tc>
          <w:tcPr>
            <w:tcW w:w="850" w:type="dxa"/>
            <w:shd w:val="clear" w:color="auto" w:fill="FFFFFF"/>
          </w:tcPr>
          <w:p w14:paraId="5AD2AAF4"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21</w:t>
            </w:r>
          </w:p>
        </w:tc>
        <w:tc>
          <w:tcPr>
            <w:tcW w:w="993" w:type="dxa"/>
            <w:shd w:val="clear" w:color="auto" w:fill="FFFFFF"/>
          </w:tcPr>
          <w:p w14:paraId="5EF52A3B"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-0.192</w:t>
            </w:r>
          </w:p>
        </w:tc>
        <w:tc>
          <w:tcPr>
            <w:tcW w:w="1559" w:type="dxa"/>
            <w:shd w:val="clear" w:color="auto" w:fill="FFFFFF"/>
          </w:tcPr>
          <w:p w14:paraId="7E62003B" w14:textId="77777777" w:rsidR="008E2907" w:rsidRPr="008E2907" w:rsidRDefault="008E2907" w:rsidP="008E2907">
            <w:pPr>
              <w:tabs>
                <w:tab w:val="right" w:pos="7100"/>
              </w:tabs>
              <w:spacing w:after="0" w:line="240"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(-0.576; 0.262)</w:t>
            </w:r>
          </w:p>
        </w:tc>
      </w:tr>
    </w:tbl>
    <w:p w14:paraId="4626CBFF" w14:textId="77777777" w:rsidR="008E2907" w:rsidRPr="008E2907" w:rsidRDefault="008E2907" w:rsidP="008E2907">
      <w:pPr>
        <w:keepNext/>
        <w:suppressAutoHyphens/>
        <w:spacing w:after="0" w:line="240" w:lineRule="auto"/>
        <w:contextualSpacing/>
        <w:jc w:val="both"/>
        <w:rPr>
          <w:rFonts w:ascii="Arial" w:eastAsia="Times New Roman" w:hAnsi="Arial" w:cs="Times New Roman"/>
          <w:b/>
          <w:bCs/>
          <w:noProof/>
          <w:kern w:val="0"/>
          <w:sz w:val="20"/>
          <w:szCs w:val="20"/>
          <w:lang w:val="en-GB"/>
          <w14:ligatures w14:val="none"/>
        </w:rPr>
      </w:pPr>
    </w:p>
    <w:p w14:paraId="596CBEEA" w14:textId="459486F5" w:rsidR="008E2907" w:rsidRPr="0068435C" w:rsidRDefault="008E2907" w:rsidP="00075705">
      <w:pPr>
        <w:keepNext/>
        <w:suppressAutoHyphens/>
        <w:spacing w:after="0" w:line="360" w:lineRule="auto"/>
        <w:contextualSpacing/>
        <w:rPr>
          <w:rFonts w:ascii="Arial" w:eastAsia="Times New Roman" w:hAnsi="Arial" w:cs="Times New Roman"/>
          <w:b/>
          <w:bCs/>
          <w:noProof/>
          <w:kern w:val="0"/>
          <w:sz w:val="20"/>
          <w:szCs w:val="20"/>
          <w:lang w:val="en-US"/>
          <w14:ligatures w14:val="none"/>
        </w:rPr>
      </w:pPr>
      <w:r w:rsidRPr="008E2907">
        <w:rPr>
          <w:rFonts w:ascii="Arial" w:eastAsia="Times New Roman" w:hAnsi="Arial" w:cs="Times New Roman"/>
          <w:b/>
          <w:bCs/>
          <w:noProof/>
          <w:kern w:val="0"/>
          <w:sz w:val="20"/>
          <w:szCs w:val="20"/>
          <w:lang w:val="en-US"/>
          <w14:ligatures w14:val="none"/>
        </w:rPr>
        <w:t>3.3</w:t>
      </w:r>
      <w:r w:rsidR="00E110B9">
        <w:rPr>
          <w:rFonts w:ascii="Arial" w:eastAsia="Times New Roman" w:hAnsi="Arial" w:cs="Times New Roman"/>
          <w:b/>
          <w:bCs/>
          <w:noProof/>
          <w:kern w:val="0"/>
          <w:sz w:val="20"/>
          <w:szCs w:val="20"/>
          <w:lang w:val="en-US"/>
          <w14:ligatures w14:val="none"/>
        </w:rPr>
        <w:t xml:space="preserve"> </w:t>
      </w:r>
      <w:r w:rsidR="0068435C" w:rsidRPr="0068435C">
        <w:rPr>
          <w:rFonts w:ascii="Arial" w:eastAsia="Times New Roman" w:hAnsi="Arial" w:cs="Times New Roman"/>
          <w:b/>
          <w:bCs/>
          <w:noProof/>
          <w:kern w:val="0"/>
          <w:sz w:val="20"/>
          <w:szCs w:val="20"/>
          <w:lang w:val="en-US"/>
          <w14:ligatures w14:val="none"/>
        </w:rPr>
        <w:t>Determination of the incidence between variables</w:t>
      </w:r>
    </w:p>
    <w:p w14:paraId="1BA664FB" w14:textId="75C23C25" w:rsidR="00F904C1" w:rsidRDefault="00E10CB4" w:rsidP="00207A07">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E10CB4">
        <w:rPr>
          <w:rFonts w:ascii="Arial" w:eastAsia="Times New Roman" w:hAnsi="Arial" w:cs="Times New Roman"/>
          <w:noProof/>
          <w:kern w:val="0"/>
          <w:sz w:val="18"/>
          <w:szCs w:val="18"/>
          <w:lang w:val="en-US"/>
          <w14:ligatures w14:val="none"/>
        </w:rPr>
        <w:t xml:space="preserve">To determine the incidence of climate change indicators (seawater temperature and salinity) on the anchovy resource, the response surface or double entry method was used. This method represented the behaviour of the variables, considering that, according to the results obtained using Pearson's correlation method, the indicators show a greater relationship </w:t>
      </w:r>
      <w:r w:rsidRPr="00837060">
        <w:rPr>
          <w:rFonts w:ascii="Arial" w:eastAsia="Times New Roman" w:hAnsi="Arial" w:cs="Times New Roman"/>
          <w:noProof/>
          <w:kern w:val="0"/>
          <w:sz w:val="18"/>
          <w:szCs w:val="18"/>
          <w:lang w:val="en-US"/>
          <w14:ligatures w14:val="none"/>
        </w:rPr>
        <w:t>with anchov</w:t>
      </w:r>
      <w:r w:rsidR="00A26E95" w:rsidRPr="00837060">
        <w:rPr>
          <w:rFonts w:ascii="Arial" w:eastAsia="Times New Roman" w:hAnsi="Arial" w:cs="Times New Roman"/>
          <w:noProof/>
          <w:kern w:val="0"/>
          <w:sz w:val="18"/>
          <w:szCs w:val="18"/>
          <w:lang w:val="en-US"/>
          <w14:ligatures w14:val="none"/>
        </w:rPr>
        <w:t>y</w:t>
      </w:r>
      <w:r w:rsidRPr="00837060">
        <w:rPr>
          <w:rFonts w:ascii="Arial" w:eastAsia="Times New Roman" w:hAnsi="Arial" w:cs="Times New Roman"/>
          <w:noProof/>
          <w:kern w:val="0"/>
          <w:sz w:val="18"/>
          <w:szCs w:val="18"/>
          <w:lang w:val="en-US"/>
          <w14:ligatures w14:val="none"/>
        </w:rPr>
        <w:t xml:space="preserve"> production</w:t>
      </w:r>
      <w:r w:rsidRPr="00E10CB4">
        <w:rPr>
          <w:rFonts w:ascii="Arial" w:eastAsia="Times New Roman" w:hAnsi="Arial" w:cs="Times New Roman"/>
          <w:noProof/>
          <w:kern w:val="0"/>
          <w:sz w:val="18"/>
          <w:szCs w:val="18"/>
          <w:lang w:val="en-US"/>
          <w14:ligatures w14:val="none"/>
        </w:rPr>
        <w:t>. E</w:t>
      </w:r>
      <w:r w:rsidR="001009D3">
        <w:rPr>
          <w:rFonts w:ascii="Arial" w:eastAsia="Times New Roman" w:hAnsi="Arial" w:cs="Times New Roman"/>
          <w:noProof/>
          <w:kern w:val="0"/>
          <w:sz w:val="18"/>
          <w:szCs w:val="18"/>
          <w:lang w:val="en-US"/>
          <w14:ligatures w14:val="none"/>
        </w:rPr>
        <w:t>c.</w:t>
      </w:r>
      <w:r w:rsidRPr="00E10CB4">
        <w:rPr>
          <w:rFonts w:ascii="Arial" w:eastAsia="Times New Roman" w:hAnsi="Arial" w:cs="Times New Roman"/>
          <w:noProof/>
          <w:kern w:val="0"/>
          <w:sz w:val="18"/>
          <w:szCs w:val="18"/>
          <w:lang w:val="en-US"/>
          <w14:ligatures w14:val="none"/>
        </w:rPr>
        <w:t xml:space="preserve"> </w:t>
      </w:r>
      <w:r w:rsidR="001009D3">
        <w:rPr>
          <w:rFonts w:ascii="Arial" w:eastAsia="Times New Roman" w:hAnsi="Arial" w:cs="Times New Roman"/>
          <w:noProof/>
          <w:kern w:val="0"/>
          <w:sz w:val="18"/>
          <w:szCs w:val="18"/>
          <w:lang w:val="en-US"/>
          <w14:ligatures w14:val="none"/>
        </w:rPr>
        <w:t>(</w:t>
      </w:r>
      <w:r w:rsidRPr="00E10CB4">
        <w:rPr>
          <w:rFonts w:ascii="Arial" w:eastAsia="Times New Roman" w:hAnsi="Arial" w:cs="Times New Roman"/>
          <w:noProof/>
          <w:kern w:val="0"/>
          <w:sz w:val="18"/>
          <w:szCs w:val="18"/>
          <w:lang w:val="en-US"/>
          <w14:ligatures w14:val="none"/>
        </w:rPr>
        <w:t>1</w:t>
      </w:r>
      <w:r w:rsidR="001009D3">
        <w:rPr>
          <w:rFonts w:ascii="Arial" w:eastAsia="Times New Roman" w:hAnsi="Arial" w:cs="Times New Roman"/>
          <w:noProof/>
          <w:kern w:val="0"/>
          <w:sz w:val="18"/>
          <w:szCs w:val="18"/>
          <w:lang w:val="en-US"/>
          <w14:ligatures w14:val="none"/>
        </w:rPr>
        <w:t xml:space="preserve">) </w:t>
      </w:r>
      <w:r w:rsidRPr="00E10CB4">
        <w:rPr>
          <w:rFonts w:ascii="Arial" w:eastAsia="Times New Roman" w:hAnsi="Arial" w:cs="Times New Roman"/>
          <w:noProof/>
          <w:kern w:val="0"/>
          <w:sz w:val="18"/>
          <w:szCs w:val="18"/>
          <w:lang w:val="en-US"/>
          <w14:ligatures w14:val="none"/>
        </w:rPr>
        <w:t>made it possible to determine the quantity</w:t>
      </w:r>
      <w:r w:rsidR="00405AF3">
        <w:rPr>
          <w:rFonts w:ascii="Arial" w:eastAsia="Times New Roman" w:hAnsi="Arial" w:cs="Times New Roman"/>
          <w:noProof/>
          <w:kern w:val="0"/>
          <w:sz w:val="18"/>
          <w:szCs w:val="18"/>
          <w:lang w:val="en-US"/>
          <w14:ligatures w14:val="none"/>
        </w:rPr>
        <w:t xml:space="preserve"> </w:t>
      </w:r>
      <w:r w:rsidRPr="00E10CB4">
        <w:rPr>
          <w:rFonts w:ascii="Arial" w:eastAsia="Times New Roman" w:hAnsi="Arial" w:cs="Times New Roman"/>
          <w:noProof/>
          <w:kern w:val="0"/>
          <w:sz w:val="18"/>
          <w:szCs w:val="18"/>
          <w:lang w:val="en-US"/>
          <w14:ligatures w14:val="none"/>
        </w:rPr>
        <w:t>of anchoveta as a function of the regression statistics, with a multiple correlation coefficient of 0.61. This implies that the equation obtained provides a robust relationship (Hernández et al., 2018).</w:t>
      </w:r>
      <w:r w:rsidR="00F904C1">
        <w:rPr>
          <w:rFonts w:ascii="Arial" w:eastAsia="Times New Roman" w:hAnsi="Arial" w:cs="Times New Roman"/>
          <w:noProof/>
          <w:kern w:val="0"/>
          <w:sz w:val="18"/>
          <w:szCs w:val="18"/>
          <w:lang w:val="en-US"/>
          <w14:ligatures w14:val="none"/>
        </w:rPr>
        <w:br w:type="page"/>
      </w:r>
    </w:p>
    <w:p w14:paraId="4CCE3FCE" w14:textId="2DDBB7A3" w:rsidR="00405AF3" w:rsidRDefault="00405AF3" w:rsidP="00207A07">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405AF3">
        <w:rPr>
          <w:rFonts w:ascii="Arial" w:eastAsia="Times New Roman" w:hAnsi="Arial" w:cs="Times New Roman"/>
          <w:noProof/>
          <w:kern w:val="0"/>
          <w:sz w:val="18"/>
          <w:szCs w:val="18"/>
          <w:lang w:val="en-US"/>
          <w14:ligatures w14:val="none"/>
        </w:rPr>
        <w:lastRenderedPageBreak/>
        <w:t>In Table 4, the two-way table was shown, illustrating the relationship and incidence among the three variables: temperature, salinity, and anchovy quantity.</w:t>
      </w:r>
    </w:p>
    <w:p w14:paraId="3C045B55" w14:textId="77777777" w:rsidR="00405AF3" w:rsidRDefault="00405AF3" w:rsidP="00207A07">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1C412DDD" w14:textId="0E70AD17" w:rsidR="00207A07" w:rsidRPr="008E2907" w:rsidRDefault="00207A07" w:rsidP="00207A07">
      <w:pPr>
        <w:keepNext/>
        <w:spacing w:after="80" w:line="240" w:lineRule="auto"/>
        <w:rPr>
          <w:rFonts w:ascii="Arial" w:eastAsia="Times New Roman" w:hAnsi="Arial" w:cs="Times New Roman"/>
          <w:i/>
          <w:kern w:val="0"/>
          <w:sz w:val="18"/>
          <w:szCs w:val="20"/>
          <w:lang w:val="en-US"/>
          <w14:ligatures w14:val="none"/>
        </w:rPr>
      </w:pPr>
      <w:r w:rsidRPr="008E2907">
        <w:rPr>
          <w:rFonts w:ascii="Arial" w:eastAsia="Times New Roman" w:hAnsi="Arial" w:cs="Times New Roman"/>
          <w:i/>
          <w:kern w:val="0"/>
          <w:sz w:val="18"/>
          <w:szCs w:val="20"/>
          <w:lang w:val="en-US"/>
          <w14:ligatures w14:val="none"/>
        </w:rPr>
        <w:t xml:space="preserve">Table 4: </w:t>
      </w:r>
      <w:r w:rsidRPr="00207A07">
        <w:rPr>
          <w:rFonts w:ascii="Arial" w:eastAsia="Times New Roman" w:hAnsi="Arial" w:cs="Times New Roman"/>
          <w:i/>
          <w:kern w:val="0"/>
          <w:sz w:val="18"/>
          <w:szCs w:val="20"/>
          <w:lang w:val="en-US"/>
          <w14:ligatures w14:val="none"/>
        </w:rPr>
        <w:t>Double entry table</w:t>
      </w:r>
    </w:p>
    <w:tbl>
      <w:tblPr>
        <w:tblW w:w="921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84"/>
        <w:gridCol w:w="425"/>
        <w:gridCol w:w="851"/>
        <w:gridCol w:w="850"/>
        <w:gridCol w:w="851"/>
        <w:gridCol w:w="850"/>
        <w:gridCol w:w="851"/>
        <w:gridCol w:w="850"/>
        <w:gridCol w:w="851"/>
        <w:gridCol w:w="850"/>
        <w:gridCol w:w="851"/>
        <w:gridCol w:w="850"/>
      </w:tblGrid>
      <w:tr w:rsidR="00207A07" w:rsidRPr="008E2907" w14:paraId="377B56E3" w14:textId="77777777" w:rsidTr="00825149">
        <w:tc>
          <w:tcPr>
            <w:tcW w:w="709" w:type="dxa"/>
            <w:gridSpan w:val="2"/>
            <w:vMerge w:val="restart"/>
            <w:tcBorders>
              <w:top w:val="single" w:sz="12" w:space="0" w:color="008000"/>
            </w:tcBorders>
            <w:shd w:val="clear" w:color="auto" w:fill="FFFFFF"/>
          </w:tcPr>
          <w:p w14:paraId="0B89479D" w14:textId="77777777" w:rsidR="00207A07" w:rsidRPr="008E2907" w:rsidRDefault="00207A07" w:rsidP="00825149">
            <w:pPr>
              <w:tabs>
                <w:tab w:val="right" w:pos="7100"/>
              </w:tabs>
              <w:spacing w:after="0" w:line="264" w:lineRule="auto"/>
              <w:jc w:val="both"/>
              <w:rPr>
                <w:rFonts w:ascii="Arial" w:eastAsia="Times New Roman" w:hAnsi="Arial" w:cs="Times New Roman"/>
                <w:kern w:val="0"/>
                <w:sz w:val="18"/>
                <w:szCs w:val="20"/>
                <w:lang w:val="en-US"/>
                <w14:ligatures w14:val="none"/>
              </w:rPr>
            </w:pPr>
          </w:p>
        </w:tc>
        <w:tc>
          <w:tcPr>
            <w:tcW w:w="8505" w:type="dxa"/>
            <w:gridSpan w:val="10"/>
            <w:tcBorders>
              <w:top w:val="single" w:sz="12" w:space="0" w:color="008000"/>
              <w:bottom w:val="single" w:sz="6" w:space="0" w:color="008000"/>
            </w:tcBorders>
            <w:shd w:val="clear" w:color="auto" w:fill="FFFFFF"/>
          </w:tcPr>
          <w:p w14:paraId="2C8CFAB9" w14:textId="70658B3D" w:rsidR="00207A07" w:rsidRPr="008E2907" w:rsidRDefault="00207A07" w:rsidP="00825149">
            <w:pPr>
              <w:tabs>
                <w:tab w:val="right" w:pos="7100"/>
              </w:tabs>
              <w:spacing w:after="0" w:line="264" w:lineRule="auto"/>
              <w:ind w:right="-1"/>
              <w:jc w:val="center"/>
              <w:rPr>
                <w:rFonts w:ascii="Arial" w:eastAsia="Times New Roman" w:hAnsi="Arial" w:cs="Arial"/>
                <w:kern w:val="0"/>
                <w:sz w:val="18"/>
                <w:szCs w:val="18"/>
                <w:lang w:val="en-GB"/>
                <w14:ligatures w14:val="none"/>
              </w:rPr>
            </w:pPr>
            <w:r w:rsidRPr="008E2907">
              <w:rPr>
                <w:rFonts w:ascii="Arial" w:eastAsia="Times New Roman" w:hAnsi="Arial" w:cs="Arial"/>
                <w:kern w:val="0"/>
                <w:sz w:val="18"/>
                <w:szCs w:val="18"/>
                <w:lang w:val="en-GB"/>
                <w14:ligatures w14:val="none"/>
              </w:rPr>
              <w:t>Temperatur</w:t>
            </w:r>
            <w:r>
              <w:rPr>
                <w:rFonts w:ascii="Arial" w:eastAsia="Times New Roman" w:hAnsi="Arial" w:cs="Arial"/>
                <w:kern w:val="0"/>
                <w:sz w:val="18"/>
                <w:szCs w:val="18"/>
                <w:lang w:val="en-GB"/>
                <w14:ligatures w14:val="none"/>
              </w:rPr>
              <w:t>e</w:t>
            </w:r>
            <w:r w:rsidRPr="008E2907">
              <w:rPr>
                <w:rFonts w:ascii="Arial" w:eastAsia="Times New Roman" w:hAnsi="Arial" w:cs="Arial"/>
                <w:kern w:val="0"/>
                <w:sz w:val="18"/>
                <w:szCs w:val="18"/>
                <w:lang w:val="en-GB"/>
                <w14:ligatures w14:val="none"/>
              </w:rPr>
              <w:t xml:space="preserve"> (°C)</w:t>
            </w:r>
          </w:p>
        </w:tc>
      </w:tr>
      <w:tr w:rsidR="00207A07" w:rsidRPr="008E2907" w14:paraId="65252CE6" w14:textId="77777777" w:rsidTr="00825149">
        <w:tc>
          <w:tcPr>
            <w:tcW w:w="709" w:type="dxa"/>
            <w:gridSpan w:val="2"/>
            <w:vMerge/>
            <w:tcBorders>
              <w:bottom w:val="single" w:sz="6" w:space="0" w:color="008000"/>
            </w:tcBorders>
            <w:shd w:val="clear" w:color="auto" w:fill="FFFFFF"/>
          </w:tcPr>
          <w:p w14:paraId="11C1077A" w14:textId="77777777" w:rsidR="00207A07" w:rsidRPr="008E2907" w:rsidRDefault="00207A07" w:rsidP="00825149">
            <w:pPr>
              <w:tabs>
                <w:tab w:val="right" w:pos="7100"/>
              </w:tabs>
              <w:spacing w:after="0" w:line="264" w:lineRule="auto"/>
              <w:jc w:val="both"/>
              <w:rPr>
                <w:rFonts w:ascii="Arial" w:eastAsia="Times New Roman" w:hAnsi="Arial" w:cs="Times New Roman"/>
                <w:kern w:val="0"/>
                <w:sz w:val="18"/>
                <w:szCs w:val="20"/>
                <w:lang w:val="en-GB"/>
                <w14:ligatures w14:val="none"/>
              </w:rPr>
            </w:pPr>
          </w:p>
        </w:tc>
        <w:tc>
          <w:tcPr>
            <w:tcW w:w="851" w:type="dxa"/>
            <w:tcBorders>
              <w:top w:val="single" w:sz="12" w:space="0" w:color="008000"/>
              <w:bottom w:val="single" w:sz="6" w:space="0" w:color="008000"/>
            </w:tcBorders>
            <w:shd w:val="clear" w:color="auto" w:fill="FFFFFF"/>
          </w:tcPr>
          <w:p w14:paraId="354891F6"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17.0</w:t>
            </w:r>
          </w:p>
        </w:tc>
        <w:tc>
          <w:tcPr>
            <w:tcW w:w="850" w:type="dxa"/>
            <w:tcBorders>
              <w:top w:val="single" w:sz="12" w:space="0" w:color="008000"/>
              <w:bottom w:val="single" w:sz="6" w:space="0" w:color="008000"/>
            </w:tcBorders>
            <w:shd w:val="clear" w:color="auto" w:fill="FFFFFF"/>
          </w:tcPr>
          <w:p w14:paraId="3C145E83"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17.5</w:t>
            </w:r>
          </w:p>
        </w:tc>
        <w:tc>
          <w:tcPr>
            <w:tcW w:w="851" w:type="dxa"/>
            <w:tcBorders>
              <w:top w:val="single" w:sz="12" w:space="0" w:color="008000"/>
              <w:bottom w:val="single" w:sz="6" w:space="0" w:color="008000"/>
            </w:tcBorders>
            <w:shd w:val="clear" w:color="auto" w:fill="FFFFFF"/>
          </w:tcPr>
          <w:p w14:paraId="747AA0C0"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18.0</w:t>
            </w:r>
          </w:p>
        </w:tc>
        <w:tc>
          <w:tcPr>
            <w:tcW w:w="850" w:type="dxa"/>
            <w:tcBorders>
              <w:top w:val="single" w:sz="12" w:space="0" w:color="008000"/>
              <w:bottom w:val="single" w:sz="6" w:space="0" w:color="008000"/>
            </w:tcBorders>
            <w:shd w:val="clear" w:color="auto" w:fill="FFFFFF"/>
          </w:tcPr>
          <w:p w14:paraId="1F75EBCD"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18.5</w:t>
            </w:r>
          </w:p>
        </w:tc>
        <w:tc>
          <w:tcPr>
            <w:tcW w:w="851" w:type="dxa"/>
            <w:tcBorders>
              <w:top w:val="single" w:sz="12" w:space="0" w:color="008000"/>
              <w:bottom w:val="single" w:sz="6" w:space="0" w:color="008000"/>
            </w:tcBorders>
            <w:shd w:val="clear" w:color="auto" w:fill="FFFFFF"/>
          </w:tcPr>
          <w:p w14:paraId="09E3C94E"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19.0</w:t>
            </w:r>
          </w:p>
        </w:tc>
        <w:tc>
          <w:tcPr>
            <w:tcW w:w="850" w:type="dxa"/>
            <w:tcBorders>
              <w:top w:val="single" w:sz="12" w:space="0" w:color="008000"/>
              <w:bottom w:val="single" w:sz="6" w:space="0" w:color="008000"/>
            </w:tcBorders>
            <w:shd w:val="clear" w:color="auto" w:fill="FFFFFF"/>
          </w:tcPr>
          <w:p w14:paraId="02AE60CC"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19.5</w:t>
            </w:r>
          </w:p>
        </w:tc>
        <w:tc>
          <w:tcPr>
            <w:tcW w:w="851" w:type="dxa"/>
            <w:tcBorders>
              <w:top w:val="single" w:sz="12" w:space="0" w:color="008000"/>
              <w:bottom w:val="single" w:sz="6" w:space="0" w:color="008000"/>
            </w:tcBorders>
            <w:shd w:val="clear" w:color="auto" w:fill="FFFFFF"/>
          </w:tcPr>
          <w:p w14:paraId="76C43312"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20.0</w:t>
            </w:r>
          </w:p>
        </w:tc>
        <w:tc>
          <w:tcPr>
            <w:tcW w:w="850" w:type="dxa"/>
            <w:tcBorders>
              <w:top w:val="single" w:sz="12" w:space="0" w:color="008000"/>
              <w:bottom w:val="single" w:sz="6" w:space="0" w:color="008000"/>
            </w:tcBorders>
            <w:shd w:val="clear" w:color="auto" w:fill="FFFFFF"/>
          </w:tcPr>
          <w:p w14:paraId="5FE825E3"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20.5</w:t>
            </w:r>
          </w:p>
        </w:tc>
        <w:tc>
          <w:tcPr>
            <w:tcW w:w="851" w:type="dxa"/>
            <w:tcBorders>
              <w:top w:val="single" w:sz="12" w:space="0" w:color="008000"/>
              <w:bottom w:val="single" w:sz="6" w:space="0" w:color="008000"/>
            </w:tcBorders>
            <w:shd w:val="clear" w:color="auto" w:fill="FFFFFF"/>
          </w:tcPr>
          <w:p w14:paraId="6802590B"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21.0</w:t>
            </w:r>
          </w:p>
        </w:tc>
        <w:tc>
          <w:tcPr>
            <w:tcW w:w="850" w:type="dxa"/>
            <w:tcBorders>
              <w:top w:val="single" w:sz="12" w:space="0" w:color="008000"/>
              <w:bottom w:val="single" w:sz="6" w:space="0" w:color="008000"/>
            </w:tcBorders>
            <w:shd w:val="clear" w:color="auto" w:fill="FFFFFF"/>
          </w:tcPr>
          <w:p w14:paraId="3D1EE432" w14:textId="77777777" w:rsidR="00207A07" w:rsidRPr="008E2907" w:rsidRDefault="00207A07" w:rsidP="00825149">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21.5</w:t>
            </w:r>
          </w:p>
        </w:tc>
      </w:tr>
      <w:tr w:rsidR="00A91E03" w:rsidRPr="008E2907" w14:paraId="5FCC7498" w14:textId="77777777" w:rsidTr="00825149">
        <w:tc>
          <w:tcPr>
            <w:tcW w:w="284" w:type="dxa"/>
            <w:vMerge w:val="restart"/>
            <w:shd w:val="clear" w:color="auto" w:fill="FFFFFF"/>
            <w:textDirection w:val="btLr"/>
          </w:tcPr>
          <w:p w14:paraId="5E38727B" w14:textId="648D16BF" w:rsidR="00A91E03" w:rsidRPr="008E2907" w:rsidRDefault="00A91E03" w:rsidP="00A91E03">
            <w:pPr>
              <w:tabs>
                <w:tab w:val="right" w:pos="7100"/>
              </w:tabs>
              <w:spacing w:after="0" w:line="264" w:lineRule="auto"/>
              <w:ind w:left="113" w:right="113"/>
              <w:jc w:val="center"/>
              <w:rPr>
                <w:rFonts w:ascii="Arial" w:eastAsia="Times New Roman" w:hAnsi="Arial" w:cs="Times New Roman"/>
                <w:kern w:val="0"/>
                <w:sz w:val="18"/>
                <w:szCs w:val="20"/>
                <w:lang w:val="en-GB"/>
                <w14:ligatures w14:val="none"/>
              </w:rPr>
            </w:pPr>
            <w:r w:rsidRPr="00207A07">
              <w:rPr>
                <w:rFonts w:ascii="Arial" w:eastAsia="Times New Roman" w:hAnsi="Arial" w:cs="Times New Roman"/>
                <w:kern w:val="0"/>
                <w:sz w:val="18"/>
                <w:szCs w:val="20"/>
                <w:lang w:val="en-GB"/>
                <w14:ligatures w14:val="none"/>
              </w:rPr>
              <w:t>Salinity</w:t>
            </w:r>
            <w:r w:rsidRPr="008E2907">
              <w:rPr>
                <w:rFonts w:ascii="Arial" w:eastAsia="Times New Roman" w:hAnsi="Arial" w:cs="Times New Roman"/>
                <w:kern w:val="0"/>
                <w:sz w:val="18"/>
                <w:szCs w:val="20"/>
                <w:lang w:val="en-GB"/>
                <w14:ligatures w14:val="none"/>
              </w:rPr>
              <w:t xml:space="preserve"> (UPS)</w:t>
            </w:r>
          </w:p>
        </w:tc>
        <w:tc>
          <w:tcPr>
            <w:tcW w:w="425" w:type="dxa"/>
            <w:shd w:val="clear" w:color="auto" w:fill="FFFFFF"/>
          </w:tcPr>
          <w:p w14:paraId="368CCD59" w14:textId="77777777" w:rsidR="00A91E03" w:rsidRPr="008E2907" w:rsidRDefault="00A91E03" w:rsidP="00A91E03">
            <w:pPr>
              <w:tabs>
                <w:tab w:val="right" w:pos="7100"/>
              </w:tabs>
              <w:spacing w:after="0" w:line="264" w:lineRule="auto"/>
              <w:jc w:val="center"/>
              <w:rPr>
                <w:rFonts w:ascii="Arial" w:eastAsia="Times New Roman" w:hAnsi="Arial" w:cs="Times New Roman"/>
                <w:kern w:val="0"/>
                <w:sz w:val="16"/>
                <w:szCs w:val="16"/>
                <w:lang w:val="en-GB"/>
                <w14:ligatures w14:val="none"/>
              </w:rPr>
            </w:pPr>
            <w:r w:rsidRPr="008E2907">
              <w:rPr>
                <w:rFonts w:ascii="Arial" w:eastAsia="Times New Roman" w:hAnsi="Arial" w:cs="Times New Roman"/>
                <w:kern w:val="0"/>
                <w:sz w:val="16"/>
                <w:szCs w:val="16"/>
                <w:lang w:val="en-GB"/>
                <w14:ligatures w14:val="none"/>
              </w:rPr>
              <w:t>34.1</w:t>
            </w:r>
          </w:p>
        </w:tc>
        <w:tc>
          <w:tcPr>
            <w:tcW w:w="851" w:type="dxa"/>
            <w:shd w:val="clear" w:color="auto" w:fill="FFFFFF"/>
          </w:tcPr>
          <w:p w14:paraId="52AEA20D" w14:textId="5E219A72"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3.41 x 10</w:t>
            </w:r>
            <w:r w:rsidRPr="00B76277">
              <w:rPr>
                <w:rFonts w:ascii="Arial" w:hAnsi="Arial" w:cs="Arial"/>
                <w:sz w:val="16"/>
                <w:szCs w:val="16"/>
                <w:vertAlign w:val="superscript"/>
              </w:rPr>
              <w:t>6</w:t>
            </w:r>
          </w:p>
        </w:tc>
        <w:tc>
          <w:tcPr>
            <w:tcW w:w="850" w:type="dxa"/>
            <w:shd w:val="clear" w:color="auto" w:fill="FFFFFF"/>
          </w:tcPr>
          <w:p w14:paraId="108BBAF2" w14:textId="1F02AC1F"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2.74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5B8F90CE" w14:textId="51749AB2"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2.08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2DB32633" w14:textId="0CC2401A"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1.41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4CCD3391" w14:textId="640153F1"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7.46 x </w:t>
            </w:r>
            <w:r w:rsidR="00B76277" w:rsidRPr="007852A8">
              <w:rPr>
                <w:rFonts w:ascii="Arial" w:hAnsi="Arial" w:cs="Arial"/>
                <w:sz w:val="16"/>
                <w:szCs w:val="16"/>
              </w:rPr>
              <w:t>10</w:t>
            </w:r>
            <w:r w:rsidR="00B76277">
              <w:rPr>
                <w:rFonts w:ascii="Arial" w:hAnsi="Arial" w:cs="Arial"/>
                <w:sz w:val="16"/>
                <w:szCs w:val="16"/>
                <w:vertAlign w:val="superscript"/>
              </w:rPr>
              <w:t>5</w:t>
            </w:r>
          </w:p>
        </w:tc>
        <w:tc>
          <w:tcPr>
            <w:tcW w:w="850" w:type="dxa"/>
            <w:shd w:val="clear" w:color="auto" w:fill="FFFFFF"/>
          </w:tcPr>
          <w:p w14:paraId="77400EA0" w14:textId="53BC0E37"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8.04 x </w:t>
            </w:r>
            <w:r w:rsidR="00B76277" w:rsidRPr="007852A8">
              <w:rPr>
                <w:rFonts w:ascii="Arial" w:hAnsi="Arial" w:cs="Arial"/>
                <w:sz w:val="16"/>
                <w:szCs w:val="16"/>
              </w:rPr>
              <w:t>10</w:t>
            </w:r>
            <w:r w:rsidR="00B76277">
              <w:rPr>
                <w:rFonts w:ascii="Arial" w:hAnsi="Arial" w:cs="Arial"/>
                <w:sz w:val="16"/>
                <w:szCs w:val="16"/>
                <w:vertAlign w:val="superscript"/>
              </w:rPr>
              <w:t>4</w:t>
            </w:r>
          </w:p>
        </w:tc>
        <w:tc>
          <w:tcPr>
            <w:tcW w:w="851" w:type="dxa"/>
            <w:shd w:val="clear" w:color="auto" w:fill="FFFFFF"/>
          </w:tcPr>
          <w:p w14:paraId="6F7DFEDE" w14:textId="500E936E"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5.85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0" w:type="dxa"/>
            <w:shd w:val="clear" w:color="auto" w:fill="FFFFFF"/>
          </w:tcPr>
          <w:p w14:paraId="4FA77678" w14:textId="54169E58"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1.25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6678C21E" w14:textId="68CB0BC5"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1.92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41BBE1A6" w14:textId="17C4E94B"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2.58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r>
      <w:tr w:rsidR="00A91E03" w:rsidRPr="008E2907" w14:paraId="2B0EED22" w14:textId="77777777" w:rsidTr="00825149">
        <w:tc>
          <w:tcPr>
            <w:tcW w:w="284" w:type="dxa"/>
            <w:vMerge/>
            <w:shd w:val="clear" w:color="auto" w:fill="FFFFFF"/>
          </w:tcPr>
          <w:p w14:paraId="41A1DC83"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799559A4"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34.2</w:t>
            </w:r>
          </w:p>
        </w:tc>
        <w:tc>
          <w:tcPr>
            <w:tcW w:w="851" w:type="dxa"/>
            <w:shd w:val="clear" w:color="auto" w:fill="FFFFFF"/>
          </w:tcPr>
          <w:p w14:paraId="719CD06D" w14:textId="1FA46A22"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4.12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27F4DC83" w14:textId="3DBFE93A"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3.45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77BC4B41" w14:textId="64D3342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2.79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0D9FE943" w14:textId="3C6A5C2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2.12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4AC47180" w14:textId="2FE03179"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1.45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6D43243F" w14:textId="64F1FF3D"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7.89 x </w:t>
            </w:r>
            <w:r w:rsidR="00B76277" w:rsidRPr="007852A8">
              <w:rPr>
                <w:rFonts w:ascii="Arial" w:hAnsi="Arial" w:cs="Arial"/>
                <w:sz w:val="16"/>
                <w:szCs w:val="16"/>
              </w:rPr>
              <w:t>10</w:t>
            </w:r>
            <w:r w:rsidR="00B76277">
              <w:rPr>
                <w:rFonts w:ascii="Arial" w:hAnsi="Arial" w:cs="Arial"/>
                <w:sz w:val="16"/>
                <w:szCs w:val="16"/>
                <w:vertAlign w:val="superscript"/>
              </w:rPr>
              <w:t>5</w:t>
            </w:r>
          </w:p>
        </w:tc>
        <w:tc>
          <w:tcPr>
            <w:tcW w:w="851" w:type="dxa"/>
            <w:shd w:val="clear" w:color="auto" w:fill="FFFFFF"/>
          </w:tcPr>
          <w:p w14:paraId="43D2828B" w14:textId="1A6F95E3"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1.24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0" w:type="dxa"/>
            <w:shd w:val="clear" w:color="auto" w:fill="FFFFFF"/>
          </w:tcPr>
          <w:p w14:paraId="7DE6D97F" w14:textId="3966ED7C"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5.42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1" w:type="dxa"/>
            <w:shd w:val="clear" w:color="auto" w:fill="FFFFFF"/>
          </w:tcPr>
          <w:p w14:paraId="1C32D686" w14:textId="3C143537"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1.21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655C900B" w14:textId="074671F4"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1.87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r>
      <w:tr w:rsidR="00A91E03" w:rsidRPr="008E2907" w14:paraId="6881DFFD" w14:textId="77777777" w:rsidTr="00825149">
        <w:tc>
          <w:tcPr>
            <w:tcW w:w="284" w:type="dxa"/>
            <w:vMerge/>
            <w:shd w:val="clear" w:color="auto" w:fill="FFFFFF"/>
          </w:tcPr>
          <w:p w14:paraId="76AC03D8"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401C7526"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34.3</w:t>
            </w:r>
          </w:p>
        </w:tc>
        <w:tc>
          <w:tcPr>
            <w:tcW w:w="851" w:type="dxa"/>
            <w:shd w:val="clear" w:color="auto" w:fill="FFFFFF"/>
          </w:tcPr>
          <w:p w14:paraId="1EC6FA10" w14:textId="0B2B298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4.83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527407AF" w14:textId="17A6CF4C"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4.16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4857B68A" w14:textId="0E14173B"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3.49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6802B089" w14:textId="51D28E2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2.83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4A3B60E5" w14:textId="5716CA75"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2.16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630104F6" w14:textId="66FBB561"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1.50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39282E0E" w14:textId="3C62B403"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8.32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0" w:type="dxa"/>
            <w:shd w:val="clear" w:color="auto" w:fill="FFFFFF"/>
          </w:tcPr>
          <w:p w14:paraId="557B9D03" w14:textId="7F8EF9F7"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1.67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1" w:type="dxa"/>
            <w:shd w:val="clear" w:color="auto" w:fill="FFFFFF"/>
          </w:tcPr>
          <w:p w14:paraId="02435256" w14:textId="6605F94F"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4.99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0" w:type="dxa"/>
            <w:shd w:val="clear" w:color="auto" w:fill="FFFFFF"/>
          </w:tcPr>
          <w:p w14:paraId="6BBA6357" w14:textId="4F54EA60"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1.16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r>
      <w:tr w:rsidR="00A91E03" w:rsidRPr="008E2907" w14:paraId="734E3DDE" w14:textId="77777777" w:rsidTr="00825149">
        <w:tc>
          <w:tcPr>
            <w:tcW w:w="284" w:type="dxa"/>
            <w:vMerge/>
            <w:shd w:val="clear" w:color="auto" w:fill="FFFFFF"/>
          </w:tcPr>
          <w:p w14:paraId="597AE684"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5AEA4E96"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34.4</w:t>
            </w:r>
          </w:p>
        </w:tc>
        <w:tc>
          <w:tcPr>
            <w:tcW w:w="851" w:type="dxa"/>
            <w:shd w:val="clear" w:color="auto" w:fill="FFFFFF"/>
          </w:tcPr>
          <w:p w14:paraId="69D5BB43" w14:textId="51588DE4"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5.53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477DF353" w14:textId="5035E7D3"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4.87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45EC85E7" w14:textId="726AF89F"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4.20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1DD9C517" w14:textId="507B0B8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3.54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466AB27C" w14:textId="4677118C"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2.87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064E228E" w14:textId="43183E3D"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2.21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7E905D73" w14:textId="7985D099"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1.54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035E0A01" w14:textId="62AB142D"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8.75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1" w:type="dxa"/>
            <w:shd w:val="clear" w:color="auto" w:fill="FFFFFF"/>
          </w:tcPr>
          <w:p w14:paraId="49B27A57" w14:textId="6CEEF50E"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2.10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0" w:type="dxa"/>
            <w:shd w:val="clear" w:color="auto" w:fill="FFFFFF"/>
          </w:tcPr>
          <w:p w14:paraId="5F0C3B5D" w14:textId="3689D89F"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4.56 x </w:t>
            </w:r>
            <w:r w:rsidR="00B73C36" w:rsidRPr="007852A8">
              <w:rPr>
                <w:rFonts w:ascii="Arial" w:hAnsi="Arial" w:cs="Arial"/>
                <w:sz w:val="16"/>
                <w:szCs w:val="16"/>
              </w:rPr>
              <w:t>10</w:t>
            </w:r>
            <w:r w:rsidR="00B73C36">
              <w:rPr>
                <w:rFonts w:ascii="Arial" w:hAnsi="Arial" w:cs="Arial"/>
                <w:sz w:val="16"/>
                <w:szCs w:val="16"/>
                <w:vertAlign w:val="superscript"/>
              </w:rPr>
              <w:t>5</w:t>
            </w:r>
          </w:p>
        </w:tc>
      </w:tr>
      <w:tr w:rsidR="00A91E03" w:rsidRPr="008E2907" w14:paraId="51271A97" w14:textId="77777777" w:rsidTr="00825149">
        <w:tc>
          <w:tcPr>
            <w:tcW w:w="284" w:type="dxa"/>
            <w:vMerge/>
            <w:shd w:val="clear" w:color="auto" w:fill="FFFFFF"/>
          </w:tcPr>
          <w:p w14:paraId="1BA85ABF"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24AE16D9"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34.5</w:t>
            </w:r>
          </w:p>
        </w:tc>
        <w:tc>
          <w:tcPr>
            <w:tcW w:w="851" w:type="dxa"/>
            <w:shd w:val="clear" w:color="auto" w:fill="FFFFFF"/>
          </w:tcPr>
          <w:p w14:paraId="45AF44EB" w14:textId="1131A402"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6.24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6FF3CD26" w14:textId="14B40A2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5.58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77122C94" w14:textId="30525D5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4.91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0F451AB0" w14:textId="2257D17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4.25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691D7B39" w14:textId="72481357"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3.58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2B0D16C5" w14:textId="436FBCA3"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2.92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302F4DF9" w14:textId="4F328966"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2.25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21CF0B19" w14:textId="0E5FB204"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1.58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1EE9760E" w14:textId="671A850C"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9.18 x </w:t>
            </w:r>
            <w:r w:rsidR="00B73C36" w:rsidRPr="007852A8">
              <w:rPr>
                <w:rFonts w:ascii="Arial" w:hAnsi="Arial" w:cs="Arial"/>
                <w:sz w:val="16"/>
                <w:szCs w:val="16"/>
              </w:rPr>
              <w:t>10</w:t>
            </w:r>
            <w:r w:rsidR="00B73C36">
              <w:rPr>
                <w:rFonts w:ascii="Arial" w:hAnsi="Arial" w:cs="Arial"/>
                <w:sz w:val="16"/>
                <w:szCs w:val="16"/>
                <w:vertAlign w:val="superscript"/>
              </w:rPr>
              <w:t>5</w:t>
            </w:r>
          </w:p>
        </w:tc>
        <w:tc>
          <w:tcPr>
            <w:tcW w:w="850" w:type="dxa"/>
            <w:shd w:val="clear" w:color="auto" w:fill="FFFFFF"/>
          </w:tcPr>
          <w:p w14:paraId="7D62C4DC" w14:textId="25D4CDC5"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2.53 x </w:t>
            </w:r>
            <w:r w:rsidR="00B73C36" w:rsidRPr="007852A8">
              <w:rPr>
                <w:rFonts w:ascii="Arial" w:hAnsi="Arial" w:cs="Arial"/>
                <w:sz w:val="16"/>
                <w:szCs w:val="16"/>
              </w:rPr>
              <w:t>10</w:t>
            </w:r>
            <w:r w:rsidR="00B73C36">
              <w:rPr>
                <w:rFonts w:ascii="Arial" w:hAnsi="Arial" w:cs="Arial"/>
                <w:sz w:val="16"/>
                <w:szCs w:val="16"/>
                <w:vertAlign w:val="superscript"/>
              </w:rPr>
              <w:t>5</w:t>
            </w:r>
          </w:p>
        </w:tc>
      </w:tr>
      <w:tr w:rsidR="00A91E03" w:rsidRPr="008E2907" w14:paraId="7B6CC5BE" w14:textId="77777777" w:rsidTr="00825149">
        <w:tc>
          <w:tcPr>
            <w:tcW w:w="284" w:type="dxa"/>
            <w:vMerge/>
            <w:shd w:val="clear" w:color="auto" w:fill="FFFFFF"/>
          </w:tcPr>
          <w:p w14:paraId="6433F7A2"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38AFE775"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34.6</w:t>
            </w:r>
          </w:p>
        </w:tc>
        <w:tc>
          <w:tcPr>
            <w:tcW w:w="851" w:type="dxa"/>
            <w:shd w:val="clear" w:color="auto" w:fill="FFFFFF"/>
          </w:tcPr>
          <w:p w14:paraId="4F4F32AB" w14:textId="5A3F85D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6.95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2C57A8AF" w14:textId="6C8D7881"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6.29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39EEFDE4" w14:textId="722B3687"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5.62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208EF623" w14:textId="06A8E662"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4.96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27855C2E" w14:textId="383596ED"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4.29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422E24C8" w14:textId="0A8F2279"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3.62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7F45DED9" w14:textId="43D41470"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2.96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36833500" w14:textId="43FE1856"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2.29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629518BD" w14:textId="25EA33B1"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1.63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0CE2FF67" w14:textId="01883351"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9.61 x </w:t>
            </w:r>
            <w:r w:rsidR="00B73C36" w:rsidRPr="007852A8">
              <w:rPr>
                <w:rFonts w:ascii="Arial" w:hAnsi="Arial" w:cs="Arial"/>
                <w:sz w:val="16"/>
                <w:szCs w:val="16"/>
              </w:rPr>
              <w:t>10</w:t>
            </w:r>
            <w:r w:rsidR="00B73C36">
              <w:rPr>
                <w:rFonts w:ascii="Arial" w:hAnsi="Arial" w:cs="Arial"/>
                <w:sz w:val="16"/>
                <w:szCs w:val="16"/>
                <w:vertAlign w:val="superscript"/>
              </w:rPr>
              <w:t>5</w:t>
            </w:r>
          </w:p>
        </w:tc>
      </w:tr>
      <w:tr w:rsidR="00A91E03" w:rsidRPr="008E2907" w14:paraId="5880C2EB" w14:textId="77777777" w:rsidTr="00825149">
        <w:tc>
          <w:tcPr>
            <w:tcW w:w="284" w:type="dxa"/>
            <w:vMerge/>
            <w:shd w:val="clear" w:color="auto" w:fill="FFFFFF"/>
          </w:tcPr>
          <w:p w14:paraId="16EAF420"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4EA42AE5"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34.7</w:t>
            </w:r>
          </w:p>
        </w:tc>
        <w:tc>
          <w:tcPr>
            <w:tcW w:w="851" w:type="dxa"/>
            <w:shd w:val="clear" w:color="auto" w:fill="FFFFFF"/>
          </w:tcPr>
          <w:p w14:paraId="0B0E60AC" w14:textId="7FFC72AC"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7.66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419F52EB" w14:textId="44908E2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6.99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183CD033" w14:textId="28EFB35D"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6.33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700BEB4C" w14:textId="4A2C4D33"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5.66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144EBA59" w14:textId="600B312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5.00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0" w:type="dxa"/>
            <w:shd w:val="clear" w:color="auto" w:fill="FFFFFF"/>
          </w:tcPr>
          <w:p w14:paraId="2B4FA600" w14:textId="1BA621B6"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4.33 x </w:t>
            </w:r>
            <w:r w:rsidR="00B76277" w:rsidRPr="007852A8">
              <w:rPr>
                <w:rFonts w:ascii="Arial" w:hAnsi="Arial" w:cs="Arial"/>
                <w:sz w:val="16"/>
                <w:szCs w:val="16"/>
              </w:rPr>
              <w:t>10</w:t>
            </w:r>
            <w:r w:rsidR="00B76277" w:rsidRPr="00B76277">
              <w:rPr>
                <w:rFonts w:ascii="Arial" w:hAnsi="Arial" w:cs="Arial"/>
                <w:sz w:val="16"/>
                <w:szCs w:val="16"/>
                <w:vertAlign w:val="superscript"/>
              </w:rPr>
              <w:t>6</w:t>
            </w:r>
          </w:p>
        </w:tc>
        <w:tc>
          <w:tcPr>
            <w:tcW w:w="851" w:type="dxa"/>
            <w:shd w:val="clear" w:color="auto" w:fill="FFFFFF"/>
          </w:tcPr>
          <w:p w14:paraId="29A01449" w14:textId="3307E8F6"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3.67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7D36F687" w14:textId="17847A83"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3.00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409C9A38" w14:textId="4EF14BEA"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2.34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52D535E0" w14:textId="71F1F431"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1.67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r>
      <w:tr w:rsidR="00A91E03" w:rsidRPr="008E2907" w14:paraId="0C516140" w14:textId="77777777" w:rsidTr="00825149">
        <w:tc>
          <w:tcPr>
            <w:tcW w:w="284" w:type="dxa"/>
            <w:vMerge/>
            <w:shd w:val="clear" w:color="auto" w:fill="FFFFFF"/>
          </w:tcPr>
          <w:p w14:paraId="5EC28477"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6760B3ED"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34.8</w:t>
            </w:r>
          </w:p>
        </w:tc>
        <w:tc>
          <w:tcPr>
            <w:tcW w:w="851" w:type="dxa"/>
            <w:shd w:val="clear" w:color="auto" w:fill="FFFFFF"/>
          </w:tcPr>
          <w:p w14:paraId="03E37E1E" w14:textId="67E0FF43"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8.37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4969F168" w14:textId="411E7F51"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7.70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005EF894" w14:textId="127850FB"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7.04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5672F86B" w14:textId="62034C9D"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6.37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13B0F29F" w14:textId="10980B8C"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5.71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06588625" w14:textId="4B8C6CC7"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5.04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0D1EFEC1" w14:textId="227C3EB7"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4.38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791FE643" w14:textId="17DFEEAF"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3.71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57D1825D" w14:textId="2E850719"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3.04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1B830487" w14:textId="019B701B"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2.38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r>
      <w:tr w:rsidR="00A91E03" w:rsidRPr="008E2907" w14:paraId="16085B62" w14:textId="77777777" w:rsidTr="00825149">
        <w:tc>
          <w:tcPr>
            <w:tcW w:w="284" w:type="dxa"/>
            <w:vMerge/>
            <w:shd w:val="clear" w:color="auto" w:fill="FFFFFF"/>
          </w:tcPr>
          <w:p w14:paraId="290C7C30"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5F051028"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34.9</w:t>
            </w:r>
          </w:p>
        </w:tc>
        <w:tc>
          <w:tcPr>
            <w:tcW w:w="851" w:type="dxa"/>
            <w:shd w:val="clear" w:color="auto" w:fill="FFFFFF"/>
          </w:tcPr>
          <w:p w14:paraId="6049BCC0" w14:textId="0FA78821"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9.08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07DAF303" w14:textId="1FE3987B"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8.41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75A964B9" w14:textId="5A9504B7"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7.75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7E89F49B" w14:textId="50E703E2"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7.08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0D79D1A0" w14:textId="58EC764C"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6.42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156BAF95" w14:textId="39D3F8F4"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5.75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5F3BB368" w14:textId="32BB48D4"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5.08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105E732D" w14:textId="2B696172"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4.42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12754963" w14:textId="3DC0F576"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3.75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388D0BBE" w14:textId="7764A02A"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3.09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r>
      <w:tr w:rsidR="00A91E03" w:rsidRPr="008E2907" w14:paraId="0AC7459E" w14:textId="77777777" w:rsidTr="00825149">
        <w:tc>
          <w:tcPr>
            <w:tcW w:w="284" w:type="dxa"/>
            <w:vMerge/>
            <w:shd w:val="clear" w:color="auto" w:fill="FFFFFF"/>
          </w:tcPr>
          <w:p w14:paraId="59A66C88"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609E8482"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35.0</w:t>
            </w:r>
          </w:p>
        </w:tc>
        <w:tc>
          <w:tcPr>
            <w:tcW w:w="851" w:type="dxa"/>
            <w:shd w:val="clear" w:color="auto" w:fill="FFFFFF"/>
          </w:tcPr>
          <w:p w14:paraId="3C4E46AB" w14:textId="399FE878"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9.79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21F9E6FD" w14:textId="75DD10CA"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9.12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0B1F3BB9" w14:textId="7489C5F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8.46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4842EA72" w14:textId="37F160C3"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7.79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4A28E0C5" w14:textId="7176250C"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7.12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1D43B8BD" w14:textId="567D751B"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6.46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4A12F5F6" w14:textId="6DF5BC75"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5.79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5472CD43" w14:textId="7FA9DDAE"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5.13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53395696" w14:textId="5EB736D9"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4.46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59BB8AC3" w14:textId="13B992FA"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3.80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r>
      <w:tr w:rsidR="00A91E03" w:rsidRPr="008E2907" w14:paraId="2B4DA978" w14:textId="77777777" w:rsidTr="00825149">
        <w:tc>
          <w:tcPr>
            <w:tcW w:w="284" w:type="dxa"/>
            <w:vMerge/>
            <w:shd w:val="clear" w:color="auto" w:fill="FFFFFF"/>
          </w:tcPr>
          <w:p w14:paraId="19C66BA8"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6C1CDAC7"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35.1</w:t>
            </w:r>
          </w:p>
        </w:tc>
        <w:tc>
          <w:tcPr>
            <w:tcW w:w="851" w:type="dxa"/>
            <w:shd w:val="clear" w:color="auto" w:fill="FFFFFF"/>
          </w:tcPr>
          <w:p w14:paraId="2A0200D3" w14:textId="6768E3A9"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1.05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29E6744C" w14:textId="3015DD68"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9.83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090852B1" w14:textId="696CC89F"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9.16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1F5903EE" w14:textId="7228C15C"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8.50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34F87AB5" w14:textId="74F9ABD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7.83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3B8842E7" w14:textId="4DBCFF74"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7.17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757B66E4" w14:textId="1577BADE"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6.50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1A2723E7" w14:textId="3175EBD0"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5.84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6A991E1F" w14:textId="11E860C5"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5.17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0F2576DD" w14:textId="07D41F14"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4.51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r>
      <w:tr w:rsidR="00A91E03" w:rsidRPr="008E2907" w14:paraId="5B0BD900" w14:textId="77777777" w:rsidTr="00825149">
        <w:tc>
          <w:tcPr>
            <w:tcW w:w="284" w:type="dxa"/>
            <w:vMerge/>
            <w:shd w:val="clear" w:color="auto" w:fill="FFFFFF"/>
          </w:tcPr>
          <w:p w14:paraId="5D6B2860"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72F8C529"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35.2</w:t>
            </w:r>
          </w:p>
        </w:tc>
        <w:tc>
          <w:tcPr>
            <w:tcW w:w="851" w:type="dxa"/>
            <w:shd w:val="clear" w:color="auto" w:fill="FFFFFF"/>
          </w:tcPr>
          <w:p w14:paraId="4CB0B160" w14:textId="2572B7F3"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1.12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319196E7" w14:textId="6484E1EB"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1.05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1" w:type="dxa"/>
            <w:shd w:val="clear" w:color="auto" w:fill="FFFFFF"/>
          </w:tcPr>
          <w:p w14:paraId="3956EC64" w14:textId="3EA9CF0D"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9.87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56B79550" w14:textId="28B91885"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9.21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5BE807DC" w14:textId="4FB40EF1"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8.54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6F826F0A" w14:textId="214E06A0"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7.88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79EAD6F4" w14:textId="6BCE8191"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7.21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41454674" w14:textId="1833B857"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6.55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19AC94B4" w14:textId="13A3DAB1"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5.88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0CD17896" w14:textId="1C0B2CBB"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5.21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r>
      <w:tr w:rsidR="00A91E03" w:rsidRPr="008E2907" w14:paraId="1957EAD2" w14:textId="77777777" w:rsidTr="00825149">
        <w:tc>
          <w:tcPr>
            <w:tcW w:w="284" w:type="dxa"/>
            <w:vMerge/>
            <w:shd w:val="clear" w:color="auto" w:fill="FFFFFF"/>
          </w:tcPr>
          <w:p w14:paraId="7090ABEA"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792024D1"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35.3</w:t>
            </w:r>
          </w:p>
        </w:tc>
        <w:tc>
          <w:tcPr>
            <w:tcW w:w="851" w:type="dxa"/>
            <w:shd w:val="clear" w:color="auto" w:fill="FFFFFF"/>
          </w:tcPr>
          <w:p w14:paraId="61316D05" w14:textId="6833ED82"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1.19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403045D6" w14:textId="21B4C2BE"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1.12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1" w:type="dxa"/>
            <w:shd w:val="clear" w:color="auto" w:fill="FFFFFF"/>
          </w:tcPr>
          <w:p w14:paraId="16F40799" w14:textId="1279A94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1.06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2AD43ECB" w14:textId="4D8CC628"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9.92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2B79ACCB" w14:textId="6A1CC7F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9.25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75E6A050" w14:textId="044CBC11"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8.59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2BA12296" w14:textId="4F8DA31A"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7.92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5FB8A257" w14:textId="5ACE4933"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7.25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4938D93E" w14:textId="13DB1C43"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6.59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24F3001C" w14:textId="6CBE5F9F"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5.92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r>
      <w:tr w:rsidR="00A91E03" w:rsidRPr="008E2907" w14:paraId="74D4D507" w14:textId="77777777" w:rsidTr="00825149">
        <w:tc>
          <w:tcPr>
            <w:tcW w:w="284" w:type="dxa"/>
            <w:vMerge/>
            <w:shd w:val="clear" w:color="auto" w:fill="FFFFFF"/>
          </w:tcPr>
          <w:p w14:paraId="5CD83A0D"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6E37F4AA"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35.4</w:t>
            </w:r>
          </w:p>
        </w:tc>
        <w:tc>
          <w:tcPr>
            <w:tcW w:w="851" w:type="dxa"/>
            <w:shd w:val="clear" w:color="auto" w:fill="FFFFFF"/>
          </w:tcPr>
          <w:p w14:paraId="73B205D5" w14:textId="3CD10C59"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1.26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0F96A1C3" w14:textId="3F9AB8F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1.20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1" w:type="dxa"/>
            <w:shd w:val="clear" w:color="auto" w:fill="FFFFFF"/>
          </w:tcPr>
          <w:p w14:paraId="20C8602D" w14:textId="5A4B8634"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1.13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421E69E0" w14:textId="1A893B3B"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1.06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1" w:type="dxa"/>
            <w:shd w:val="clear" w:color="auto" w:fill="FFFFFF"/>
          </w:tcPr>
          <w:p w14:paraId="23D093D0" w14:textId="1FA10756"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9.96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13C35973" w14:textId="63D79419"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9.29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1" w:type="dxa"/>
            <w:shd w:val="clear" w:color="auto" w:fill="FFFFFF"/>
          </w:tcPr>
          <w:p w14:paraId="484B3DCF" w14:textId="15044142"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8.63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098F0E69" w14:textId="2EA67D92"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7.96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50288E50" w14:textId="17345A66"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7.30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3EE8676F" w14:textId="0E55DFB3"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6.63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r>
      <w:tr w:rsidR="00A91E03" w:rsidRPr="008E2907" w14:paraId="2543B623" w14:textId="77777777" w:rsidTr="00825149">
        <w:tc>
          <w:tcPr>
            <w:tcW w:w="284" w:type="dxa"/>
            <w:vMerge/>
            <w:shd w:val="clear" w:color="auto" w:fill="FFFFFF"/>
          </w:tcPr>
          <w:p w14:paraId="23FD673B" w14:textId="77777777" w:rsidR="00A91E03" w:rsidRPr="008E2907" w:rsidRDefault="00A91E03" w:rsidP="00A91E03">
            <w:pPr>
              <w:tabs>
                <w:tab w:val="right" w:pos="7100"/>
              </w:tabs>
              <w:spacing w:after="0" w:line="264" w:lineRule="auto"/>
              <w:ind w:right="-1"/>
              <w:jc w:val="both"/>
              <w:rPr>
                <w:rFonts w:ascii="Arial" w:eastAsia="Times New Roman" w:hAnsi="Arial" w:cs="Arial"/>
                <w:kern w:val="0"/>
                <w:sz w:val="18"/>
                <w:szCs w:val="18"/>
                <w:lang w:val="en-GB"/>
                <w14:ligatures w14:val="none"/>
              </w:rPr>
            </w:pPr>
          </w:p>
        </w:tc>
        <w:tc>
          <w:tcPr>
            <w:tcW w:w="425" w:type="dxa"/>
            <w:shd w:val="clear" w:color="auto" w:fill="FFFFFF"/>
          </w:tcPr>
          <w:p w14:paraId="4B6DF54F" w14:textId="77777777" w:rsidR="00A91E03" w:rsidRPr="008E2907"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8E2907">
              <w:rPr>
                <w:rFonts w:ascii="Arial" w:eastAsia="Times New Roman" w:hAnsi="Arial" w:cs="Arial"/>
                <w:kern w:val="0"/>
                <w:sz w:val="16"/>
                <w:szCs w:val="16"/>
                <w:lang w:val="en-GB"/>
                <w14:ligatures w14:val="none"/>
              </w:rPr>
              <w:t>35.5</w:t>
            </w:r>
          </w:p>
        </w:tc>
        <w:tc>
          <w:tcPr>
            <w:tcW w:w="851" w:type="dxa"/>
            <w:shd w:val="clear" w:color="auto" w:fill="FFFFFF"/>
          </w:tcPr>
          <w:p w14:paraId="5468BE5A" w14:textId="5F50D5B1"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bookmarkStart w:id="5" w:name="_Hlk162020614"/>
            <w:r w:rsidRPr="007852A8">
              <w:rPr>
                <w:rFonts w:ascii="Arial" w:hAnsi="Arial" w:cs="Arial"/>
                <w:sz w:val="16"/>
                <w:szCs w:val="16"/>
              </w:rPr>
              <w:t xml:space="preserve">1.33 x </w:t>
            </w:r>
            <w:r w:rsidR="00B73C36" w:rsidRPr="007852A8">
              <w:rPr>
                <w:rFonts w:ascii="Arial" w:hAnsi="Arial" w:cs="Arial"/>
                <w:sz w:val="16"/>
                <w:szCs w:val="16"/>
              </w:rPr>
              <w:t>10</w:t>
            </w:r>
            <w:bookmarkEnd w:id="5"/>
            <w:r w:rsidR="00B73C36">
              <w:rPr>
                <w:rFonts w:ascii="Arial" w:hAnsi="Arial" w:cs="Arial"/>
                <w:sz w:val="16"/>
                <w:szCs w:val="16"/>
                <w:vertAlign w:val="superscript"/>
              </w:rPr>
              <w:t>7</w:t>
            </w:r>
          </w:p>
        </w:tc>
        <w:tc>
          <w:tcPr>
            <w:tcW w:w="850" w:type="dxa"/>
            <w:shd w:val="clear" w:color="auto" w:fill="FFFFFF"/>
          </w:tcPr>
          <w:p w14:paraId="515B56B0" w14:textId="51C2DD5A"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1.27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1" w:type="dxa"/>
            <w:shd w:val="clear" w:color="auto" w:fill="FFFFFF"/>
          </w:tcPr>
          <w:p w14:paraId="38198F88" w14:textId="250F2C87"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1.20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47A415F8" w14:textId="22D0255F"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1.13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1" w:type="dxa"/>
            <w:shd w:val="clear" w:color="auto" w:fill="FFFFFF"/>
          </w:tcPr>
          <w:p w14:paraId="7CEBA275" w14:textId="227F8700" w:rsidR="00A91E03" w:rsidRPr="007852A8"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7852A8">
              <w:rPr>
                <w:rFonts w:ascii="Arial" w:hAnsi="Arial" w:cs="Arial"/>
                <w:sz w:val="16"/>
                <w:szCs w:val="16"/>
              </w:rPr>
              <w:t xml:space="preserve">1.07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0" w:type="dxa"/>
            <w:shd w:val="clear" w:color="auto" w:fill="FFFFFF"/>
          </w:tcPr>
          <w:p w14:paraId="76C45AC3" w14:textId="0360D7D4"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1.00 x </w:t>
            </w:r>
            <w:r w:rsidR="00B73C36" w:rsidRPr="007852A8">
              <w:rPr>
                <w:rFonts w:ascii="Arial" w:hAnsi="Arial" w:cs="Arial"/>
                <w:sz w:val="16"/>
                <w:szCs w:val="16"/>
              </w:rPr>
              <w:t>10</w:t>
            </w:r>
            <w:r w:rsidR="00B73C36">
              <w:rPr>
                <w:rFonts w:ascii="Arial" w:hAnsi="Arial" w:cs="Arial"/>
                <w:sz w:val="16"/>
                <w:szCs w:val="16"/>
                <w:vertAlign w:val="superscript"/>
              </w:rPr>
              <w:t>7</w:t>
            </w:r>
          </w:p>
        </w:tc>
        <w:tc>
          <w:tcPr>
            <w:tcW w:w="851" w:type="dxa"/>
            <w:shd w:val="clear" w:color="auto" w:fill="FFFFFF"/>
          </w:tcPr>
          <w:p w14:paraId="65DAD935" w14:textId="5ADAE77B"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9.34 x </w:t>
            </w:r>
            <w:r w:rsidR="00B73C36" w:rsidRPr="007852A8">
              <w:rPr>
                <w:rFonts w:ascii="Arial" w:hAnsi="Arial" w:cs="Arial"/>
                <w:sz w:val="16"/>
                <w:szCs w:val="16"/>
              </w:rPr>
              <w:t>10</w:t>
            </w:r>
            <w:r w:rsidR="00B73C36" w:rsidRPr="00B76277">
              <w:rPr>
                <w:rFonts w:ascii="Arial" w:hAnsi="Arial" w:cs="Arial"/>
                <w:sz w:val="16"/>
                <w:szCs w:val="16"/>
                <w:vertAlign w:val="superscript"/>
              </w:rPr>
              <w:t>6</w:t>
            </w:r>
          </w:p>
        </w:tc>
        <w:tc>
          <w:tcPr>
            <w:tcW w:w="850" w:type="dxa"/>
            <w:shd w:val="clear" w:color="auto" w:fill="FFFFFF"/>
          </w:tcPr>
          <w:p w14:paraId="17CBB586" w14:textId="4D3F0269"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8.67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1" w:type="dxa"/>
            <w:shd w:val="clear" w:color="auto" w:fill="FFFFFF"/>
          </w:tcPr>
          <w:p w14:paraId="7CFFA566" w14:textId="0B9EE785"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r w:rsidRPr="00A91E03">
              <w:rPr>
                <w:rFonts w:ascii="Arial" w:hAnsi="Arial" w:cs="Arial"/>
                <w:sz w:val="16"/>
                <w:szCs w:val="16"/>
              </w:rPr>
              <w:t xml:space="preserve">8.01 x </w:t>
            </w:r>
            <w:r w:rsidR="001771AE" w:rsidRPr="007852A8">
              <w:rPr>
                <w:rFonts w:ascii="Arial" w:hAnsi="Arial" w:cs="Arial"/>
                <w:sz w:val="16"/>
                <w:szCs w:val="16"/>
              </w:rPr>
              <w:t>10</w:t>
            </w:r>
            <w:r w:rsidR="001771AE" w:rsidRPr="00B76277">
              <w:rPr>
                <w:rFonts w:ascii="Arial" w:hAnsi="Arial" w:cs="Arial"/>
                <w:sz w:val="16"/>
                <w:szCs w:val="16"/>
                <w:vertAlign w:val="superscript"/>
              </w:rPr>
              <w:t>6</w:t>
            </w:r>
          </w:p>
        </w:tc>
        <w:tc>
          <w:tcPr>
            <w:tcW w:w="850" w:type="dxa"/>
            <w:shd w:val="clear" w:color="auto" w:fill="FFFFFF"/>
          </w:tcPr>
          <w:p w14:paraId="76794472" w14:textId="46D5F675" w:rsidR="00A91E03" w:rsidRPr="00A91E03" w:rsidRDefault="00A91E03" w:rsidP="00A91E03">
            <w:pPr>
              <w:tabs>
                <w:tab w:val="right" w:pos="7100"/>
              </w:tabs>
              <w:spacing w:after="0" w:line="264" w:lineRule="auto"/>
              <w:ind w:right="-1"/>
              <w:jc w:val="center"/>
              <w:rPr>
                <w:rFonts w:ascii="Arial" w:eastAsia="Times New Roman" w:hAnsi="Arial" w:cs="Arial"/>
                <w:kern w:val="0"/>
                <w:sz w:val="16"/>
                <w:szCs w:val="16"/>
                <w:lang w:val="en-GB"/>
                <w14:ligatures w14:val="none"/>
              </w:rPr>
            </w:pPr>
            <w:bookmarkStart w:id="6" w:name="_Hlk162020640"/>
            <w:r w:rsidRPr="00A91E03">
              <w:rPr>
                <w:rFonts w:ascii="Arial" w:hAnsi="Arial" w:cs="Arial"/>
                <w:sz w:val="16"/>
                <w:szCs w:val="16"/>
              </w:rPr>
              <w:t xml:space="preserve">7.34 x </w:t>
            </w:r>
            <w:r w:rsidR="001771AE" w:rsidRPr="007852A8">
              <w:rPr>
                <w:rFonts w:ascii="Arial" w:hAnsi="Arial" w:cs="Arial"/>
                <w:sz w:val="16"/>
                <w:szCs w:val="16"/>
              </w:rPr>
              <w:t>10</w:t>
            </w:r>
            <w:r w:rsidR="001771AE" w:rsidRPr="00B76277">
              <w:rPr>
                <w:rFonts w:ascii="Arial" w:hAnsi="Arial" w:cs="Arial"/>
                <w:sz w:val="16"/>
                <w:szCs w:val="16"/>
                <w:vertAlign w:val="superscript"/>
              </w:rPr>
              <w:t>6</w:t>
            </w:r>
            <w:bookmarkEnd w:id="6"/>
          </w:p>
        </w:tc>
      </w:tr>
    </w:tbl>
    <w:p w14:paraId="2748D43B" w14:textId="77777777" w:rsidR="00207A07" w:rsidRDefault="00207A07" w:rsidP="0056361E">
      <w:pPr>
        <w:spacing w:after="0" w:line="240" w:lineRule="auto"/>
        <w:jc w:val="both"/>
        <w:rPr>
          <w:rFonts w:ascii="Arial" w:eastAsia="Times New Roman" w:hAnsi="Arial" w:cs="Times New Roman"/>
          <w:kern w:val="0"/>
          <w:sz w:val="18"/>
          <w:szCs w:val="18"/>
          <w14:ligatures w14:val="none"/>
        </w:rPr>
      </w:pPr>
    </w:p>
    <w:p w14:paraId="1050925F" w14:textId="6B821560" w:rsidR="0056361E" w:rsidRPr="00837060" w:rsidRDefault="009F7700" w:rsidP="0056361E">
      <w:pPr>
        <w:spacing w:after="0" w:line="240" w:lineRule="auto"/>
        <w:jc w:val="both"/>
        <w:rPr>
          <w:rFonts w:ascii="Arial" w:eastAsia="Times New Roman" w:hAnsi="Arial" w:cs="Times New Roman"/>
          <w:kern w:val="0"/>
          <w:sz w:val="18"/>
          <w:szCs w:val="18"/>
          <w:lang w:val="en-US"/>
          <w14:ligatures w14:val="none"/>
        </w:rPr>
      </w:pPr>
      <w:r w:rsidRPr="009F7700">
        <w:rPr>
          <w:rFonts w:ascii="Arial" w:eastAsia="Times New Roman" w:hAnsi="Arial" w:cs="Times New Roman"/>
          <w:kern w:val="0"/>
          <w:sz w:val="18"/>
          <w:szCs w:val="18"/>
          <w:lang w:val="en-US"/>
          <w14:ligatures w14:val="none"/>
        </w:rPr>
        <w:t>According to Table 4, there is a level of incidence among the three indicators. Thus, if the temperature is 17</w:t>
      </w:r>
      <w:r w:rsidR="00E82327">
        <w:rPr>
          <w:rFonts w:ascii="Arial" w:eastAsia="Times New Roman" w:hAnsi="Arial" w:cs="Times New Roman"/>
          <w:kern w:val="0"/>
          <w:sz w:val="18"/>
          <w:szCs w:val="18"/>
          <w:lang w:val="en-US"/>
          <w14:ligatures w14:val="none"/>
        </w:rPr>
        <w:t xml:space="preserve"> </w:t>
      </w:r>
      <w:r w:rsidRPr="009F7700">
        <w:rPr>
          <w:rFonts w:ascii="Arial" w:eastAsia="Times New Roman" w:hAnsi="Arial" w:cs="Times New Roman"/>
          <w:kern w:val="0"/>
          <w:sz w:val="18"/>
          <w:szCs w:val="18"/>
          <w:lang w:val="en-US"/>
          <w14:ligatures w14:val="none"/>
        </w:rPr>
        <w:t xml:space="preserve">°C and the salinity is 35.5 UPS, then the levels of </w:t>
      </w:r>
      <w:r w:rsidRPr="00837060">
        <w:rPr>
          <w:rFonts w:ascii="Arial" w:eastAsia="Times New Roman" w:hAnsi="Arial" w:cs="Times New Roman"/>
          <w:kern w:val="0"/>
          <w:sz w:val="18"/>
          <w:szCs w:val="18"/>
          <w:lang w:val="en-US"/>
          <w14:ligatures w14:val="none"/>
        </w:rPr>
        <w:t>anchov</w:t>
      </w:r>
      <w:r w:rsidR="00A26E95" w:rsidRPr="00837060">
        <w:rPr>
          <w:rFonts w:ascii="Arial" w:eastAsia="Times New Roman" w:hAnsi="Arial" w:cs="Times New Roman"/>
          <w:kern w:val="0"/>
          <w:sz w:val="18"/>
          <w:szCs w:val="18"/>
          <w:lang w:val="en-US"/>
          <w14:ligatures w14:val="none"/>
        </w:rPr>
        <w:t>y</w:t>
      </w:r>
      <w:r w:rsidRPr="00837060">
        <w:rPr>
          <w:rFonts w:ascii="Arial" w:eastAsia="Times New Roman" w:hAnsi="Arial" w:cs="Times New Roman"/>
          <w:kern w:val="0"/>
          <w:sz w:val="18"/>
          <w:szCs w:val="18"/>
          <w:lang w:val="en-US"/>
          <w14:ligatures w14:val="none"/>
        </w:rPr>
        <w:t xml:space="preserve"> resources </w:t>
      </w:r>
      <w:r w:rsidR="00E82327" w:rsidRPr="00837060">
        <w:rPr>
          <w:rFonts w:ascii="Arial" w:eastAsia="Times New Roman" w:hAnsi="Arial" w:cs="Times New Roman"/>
          <w:kern w:val="0"/>
          <w:sz w:val="18"/>
          <w:szCs w:val="18"/>
          <w:lang w:val="en-US"/>
          <w14:ligatures w14:val="none"/>
        </w:rPr>
        <w:t xml:space="preserve">were 1.33 x 10^7 </w:t>
      </w:r>
      <w:r w:rsidRPr="00837060">
        <w:rPr>
          <w:rFonts w:ascii="Arial" w:eastAsia="Times New Roman" w:hAnsi="Arial" w:cs="Times New Roman"/>
          <w:kern w:val="0"/>
          <w:sz w:val="18"/>
          <w:szCs w:val="18"/>
          <w:lang w:val="en-US"/>
          <w14:ligatures w14:val="none"/>
        </w:rPr>
        <w:t>tons, which is one of the highest in the table. However, if the temperature is 21.5</w:t>
      </w:r>
      <w:r w:rsidR="00E82327" w:rsidRPr="00837060">
        <w:rPr>
          <w:rFonts w:ascii="Arial" w:eastAsia="Times New Roman" w:hAnsi="Arial" w:cs="Times New Roman"/>
          <w:kern w:val="0"/>
          <w:sz w:val="18"/>
          <w:szCs w:val="18"/>
          <w:lang w:val="en-US"/>
          <w14:ligatures w14:val="none"/>
        </w:rPr>
        <w:t xml:space="preserve"> </w:t>
      </w:r>
      <w:r w:rsidRPr="00837060">
        <w:rPr>
          <w:rFonts w:ascii="Arial" w:eastAsia="Times New Roman" w:hAnsi="Arial" w:cs="Times New Roman"/>
          <w:kern w:val="0"/>
          <w:sz w:val="18"/>
          <w:szCs w:val="18"/>
          <w:lang w:val="en-US"/>
          <w14:ligatures w14:val="none"/>
        </w:rPr>
        <w:t>°C and the salinity is 35.5 UPS, then the anchov</w:t>
      </w:r>
      <w:r w:rsidR="00A26E95" w:rsidRPr="00837060">
        <w:rPr>
          <w:rFonts w:ascii="Arial" w:eastAsia="Times New Roman" w:hAnsi="Arial" w:cs="Times New Roman"/>
          <w:kern w:val="0"/>
          <w:sz w:val="18"/>
          <w:szCs w:val="18"/>
          <w:lang w:val="en-US"/>
          <w14:ligatures w14:val="none"/>
        </w:rPr>
        <w:t>y</w:t>
      </w:r>
      <w:r w:rsidRPr="00837060">
        <w:rPr>
          <w:rFonts w:ascii="Arial" w:eastAsia="Times New Roman" w:hAnsi="Arial" w:cs="Times New Roman"/>
          <w:kern w:val="0"/>
          <w:sz w:val="18"/>
          <w:szCs w:val="18"/>
          <w:lang w:val="en-US"/>
          <w14:ligatures w14:val="none"/>
        </w:rPr>
        <w:t xml:space="preserve"> levels were </w:t>
      </w:r>
      <w:r w:rsidR="00E82327" w:rsidRPr="00837060">
        <w:rPr>
          <w:rFonts w:ascii="Arial" w:eastAsia="Times New Roman" w:hAnsi="Arial" w:cs="Times New Roman"/>
          <w:kern w:val="0"/>
          <w:sz w:val="18"/>
          <w:szCs w:val="18"/>
          <w:lang w:val="en-US"/>
          <w14:ligatures w14:val="none"/>
        </w:rPr>
        <w:t xml:space="preserve">7.34 x 10^6 </w:t>
      </w:r>
      <w:r w:rsidRPr="00837060">
        <w:rPr>
          <w:rFonts w:ascii="Arial" w:eastAsia="Times New Roman" w:hAnsi="Arial" w:cs="Times New Roman"/>
          <w:kern w:val="0"/>
          <w:sz w:val="18"/>
          <w:szCs w:val="18"/>
          <w:lang w:val="en-US"/>
          <w14:ligatures w14:val="none"/>
        </w:rPr>
        <w:t>tons, which is the lower range.</w:t>
      </w:r>
    </w:p>
    <w:p w14:paraId="76448EFF" w14:textId="77777777" w:rsidR="009F7700" w:rsidRPr="009F7700" w:rsidRDefault="009F7700" w:rsidP="0056361E">
      <w:pPr>
        <w:spacing w:after="0" w:line="240" w:lineRule="auto"/>
        <w:jc w:val="both"/>
        <w:rPr>
          <w:rFonts w:ascii="Arial" w:eastAsia="Times New Roman" w:hAnsi="Arial" w:cs="Times New Roman"/>
          <w:kern w:val="0"/>
          <w:sz w:val="18"/>
          <w:szCs w:val="18"/>
          <w:lang w:val="en-US"/>
          <w14:ligatures w14:val="none"/>
        </w:rPr>
      </w:pPr>
    </w:p>
    <w:p w14:paraId="67DADF75" w14:textId="4C37AAB6" w:rsidR="0056361E" w:rsidRPr="009F7700" w:rsidRDefault="0056361E" w:rsidP="009F7700">
      <w:pPr>
        <w:spacing w:after="0" w:line="360" w:lineRule="auto"/>
        <w:jc w:val="both"/>
        <w:rPr>
          <w:rFonts w:ascii="Arial" w:eastAsia="Times New Roman" w:hAnsi="Arial" w:cs="Times New Roman"/>
          <w:b/>
          <w:bCs/>
          <w:kern w:val="0"/>
          <w:sz w:val="20"/>
          <w:szCs w:val="20"/>
          <w:lang w:val="en-US"/>
          <w14:ligatures w14:val="none"/>
        </w:rPr>
      </w:pPr>
      <w:r w:rsidRPr="009F7700">
        <w:rPr>
          <w:rFonts w:ascii="Arial" w:eastAsia="Times New Roman" w:hAnsi="Arial" w:cs="Times New Roman"/>
          <w:b/>
          <w:bCs/>
          <w:kern w:val="0"/>
          <w:sz w:val="20"/>
          <w:szCs w:val="20"/>
          <w:lang w:val="en-US"/>
          <w14:ligatures w14:val="none"/>
        </w:rPr>
        <w:t xml:space="preserve">3.4. </w:t>
      </w:r>
      <w:r w:rsidR="009F7700" w:rsidRPr="009F7700">
        <w:rPr>
          <w:rFonts w:ascii="Arial" w:eastAsia="Times New Roman" w:hAnsi="Arial" w:cs="Times New Roman"/>
          <w:b/>
          <w:bCs/>
          <w:kern w:val="0"/>
          <w:sz w:val="20"/>
          <w:szCs w:val="20"/>
          <w:lang w:val="en-US"/>
          <w14:ligatures w14:val="none"/>
        </w:rPr>
        <w:t>Projection for the Year 2050</w:t>
      </w:r>
    </w:p>
    <w:p w14:paraId="5CFE24BF" w14:textId="31A0DC81" w:rsidR="0056361E" w:rsidRDefault="009F7700" w:rsidP="0056361E">
      <w:pPr>
        <w:spacing w:after="0" w:line="240" w:lineRule="auto"/>
        <w:jc w:val="both"/>
        <w:rPr>
          <w:rFonts w:ascii="Arial" w:eastAsia="Times New Roman" w:hAnsi="Arial" w:cs="Times New Roman"/>
          <w:kern w:val="0"/>
          <w:sz w:val="18"/>
          <w:szCs w:val="18"/>
          <w:lang w:val="en-US"/>
          <w14:ligatures w14:val="none"/>
        </w:rPr>
      </w:pPr>
      <w:r w:rsidRPr="009F7700">
        <w:rPr>
          <w:rFonts w:ascii="Arial" w:eastAsia="Times New Roman" w:hAnsi="Arial" w:cs="Times New Roman"/>
          <w:kern w:val="0"/>
          <w:sz w:val="18"/>
          <w:szCs w:val="18"/>
          <w:lang w:val="en-US"/>
          <w14:ligatures w14:val="none"/>
        </w:rPr>
        <w:t>The projection for the year 2050 has been worked with a confidence level of 95</w:t>
      </w:r>
      <w:r w:rsidR="00E82327">
        <w:rPr>
          <w:rFonts w:ascii="Arial" w:eastAsia="Times New Roman" w:hAnsi="Arial" w:cs="Times New Roman"/>
          <w:kern w:val="0"/>
          <w:sz w:val="18"/>
          <w:szCs w:val="18"/>
          <w:lang w:val="en-US"/>
          <w14:ligatures w14:val="none"/>
        </w:rPr>
        <w:t xml:space="preserve"> </w:t>
      </w:r>
      <w:r w:rsidRPr="009F7700">
        <w:rPr>
          <w:rFonts w:ascii="Arial" w:eastAsia="Times New Roman" w:hAnsi="Arial" w:cs="Times New Roman"/>
          <w:kern w:val="0"/>
          <w:sz w:val="18"/>
          <w:szCs w:val="18"/>
          <w:lang w:val="en-US"/>
          <w14:ligatures w14:val="none"/>
        </w:rPr>
        <w:t xml:space="preserve">%. Figure </w:t>
      </w:r>
      <w:r w:rsidR="00304778">
        <w:rPr>
          <w:rFonts w:ascii="Arial" w:eastAsia="Times New Roman" w:hAnsi="Arial" w:cs="Times New Roman"/>
          <w:kern w:val="0"/>
          <w:sz w:val="18"/>
          <w:szCs w:val="18"/>
          <w:lang w:val="en-US"/>
          <w14:ligatures w14:val="none"/>
        </w:rPr>
        <w:t>1</w:t>
      </w:r>
      <w:r w:rsidRPr="009F7700">
        <w:rPr>
          <w:rFonts w:ascii="Arial" w:eastAsia="Times New Roman" w:hAnsi="Arial" w:cs="Times New Roman"/>
          <w:kern w:val="0"/>
          <w:sz w:val="18"/>
          <w:szCs w:val="18"/>
          <w:lang w:val="en-US"/>
          <w14:ligatures w14:val="none"/>
        </w:rPr>
        <w:t xml:space="preserve"> displays the projection of sea water temperature for the year 2050</w:t>
      </w:r>
      <w:r w:rsidR="004503AC" w:rsidRPr="009F7700">
        <w:rPr>
          <w:rFonts w:ascii="Arial" w:eastAsia="Times New Roman" w:hAnsi="Arial" w:cs="Times New Roman"/>
          <w:kern w:val="0"/>
          <w:sz w:val="18"/>
          <w:szCs w:val="18"/>
          <w:lang w:val="en-US"/>
          <w14:ligatures w14:val="none"/>
        </w:rPr>
        <w:t>.</w:t>
      </w:r>
    </w:p>
    <w:p w14:paraId="1E39A611" w14:textId="77777777" w:rsidR="002D53DD" w:rsidRDefault="002D53DD" w:rsidP="0056361E">
      <w:pPr>
        <w:spacing w:after="0" w:line="240" w:lineRule="auto"/>
        <w:jc w:val="both"/>
        <w:rPr>
          <w:rFonts w:ascii="Arial" w:eastAsia="Times New Roman" w:hAnsi="Arial" w:cs="Times New Roman"/>
          <w:kern w:val="0"/>
          <w:sz w:val="18"/>
          <w:szCs w:val="18"/>
          <w:lang w:val="en-US"/>
          <w14:ligatures w14:val="none"/>
        </w:rPr>
      </w:pPr>
    </w:p>
    <w:p w14:paraId="1C9D1E7A" w14:textId="77777777" w:rsidR="00304778" w:rsidRDefault="002D53DD" w:rsidP="00304778">
      <w:pPr>
        <w:spacing w:after="0" w:line="240" w:lineRule="auto"/>
        <w:rPr>
          <w:rFonts w:ascii="Arial" w:eastAsia="Times New Roman" w:hAnsi="Arial" w:cs="Times New Roman"/>
          <w:noProof/>
          <w:kern w:val="0"/>
          <w:sz w:val="18"/>
          <w:szCs w:val="18"/>
          <w:lang w:val="en-US"/>
          <w14:ligatures w14:val="none"/>
        </w:rPr>
      </w:pPr>
      <w:r>
        <w:rPr>
          <w:noProof/>
        </w:rPr>
        <w:drawing>
          <wp:inline distT="0" distB="0" distL="0" distR="0" wp14:anchorId="7B4D7BC6" wp14:editId="14B256C8">
            <wp:extent cx="5069840" cy="2754923"/>
            <wp:effectExtent l="0" t="0" r="0" b="7620"/>
            <wp:docPr id="2080920334"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20334" name="Imagen 1" descr="Gráfico, Gráfico de líneas&#10;&#10;Descripción generada automáticamente"/>
                    <pic:cNvPicPr/>
                  </pic:nvPicPr>
                  <pic:blipFill>
                    <a:blip r:embed="rId10"/>
                    <a:stretch>
                      <a:fillRect/>
                    </a:stretch>
                  </pic:blipFill>
                  <pic:spPr>
                    <a:xfrm>
                      <a:off x="0" y="0"/>
                      <a:ext cx="5077456" cy="2759061"/>
                    </a:xfrm>
                    <a:prstGeom prst="rect">
                      <a:avLst/>
                    </a:prstGeom>
                  </pic:spPr>
                </pic:pic>
              </a:graphicData>
            </a:graphic>
          </wp:inline>
        </w:drawing>
      </w:r>
    </w:p>
    <w:p w14:paraId="281D8581" w14:textId="22E09411" w:rsidR="0075343A" w:rsidRDefault="0075343A" w:rsidP="0075343A">
      <w:pPr>
        <w:spacing w:after="0" w:line="240" w:lineRule="auto"/>
        <w:jc w:val="center"/>
        <w:rPr>
          <w:rFonts w:ascii="Arial" w:eastAsia="Times New Roman" w:hAnsi="Arial" w:cs="Times New Roman"/>
          <w:noProof/>
          <w:kern w:val="0"/>
          <w:sz w:val="18"/>
          <w:szCs w:val="18"/>
          <w:lang w:val="en-US"/>
          <w14:ligatures w14:val="none"/>
        </w:rPr>
      </w:pPr>
      <w:r w:rsidRPr="0075343A">
        <w:rPr>
          <w:rFonts w:ascii="Arial" w:eastAsia="Times New Roman" w:hAnsi="Arial" w:cs="Times New Roman"/>
          <w:noProof/>
          <w:kern w:val="0"/>
          <w:sz w:val="18"/>
          <w:szCs w:val="18"/>
          <w:lang w:val="en-US"/>
          <w14:ligatures w14:val="none"/>
        </w:rPr>
        <w:t xml:space="preserve">Figure </w:t>
      </w:r>
      <w:r w:rsidR="00304778">
        <w:rPr>
          <w:rFonts w:ascii="Arial" w:eastAsia="Times New Roman" w:hAnsi="Arial" w:cs="Times New Roman"/>
          <w:noProof/>
          <w:kern w:val="0"/>
          <w:sz w:val="18"/>
          <w:szCs w:val="18"/>
          <w:lang w:val="en-US"/>
          <w14:ligatures w14:val="none"/>
        </w:rPr>
        <w:t>1</w:t>
      </w:r>
      <w:r w:rsidRPr="0075343A">
        <w:rPr>
          <w:rFonts w:ascii="Arial" w:eastAsia="Times New Roman" w:hAnsi="Arial" w:cs="Times New Roman"/>
          <w:noProof/>
          <w:kern w:val="0"/>
          <w:sz w:val="18"/>
          <w:szCs w:val="18"/>
          <w:lang w:val="en-US"/>
          <w14:ligatures w14:val="none"/>
        </w:rPr>
        <w:t>. Projection of sea water temperature for the year 2050.</w:t>
      </w:r>
    </w:p>
    <w:p w14:paraId="35BA66A5" w14:textId="77777777" w:rsidR="0075343A" w:rsidRDefault="0075343A" w:rsidP="0075343A">
      <w:pPr>
        <w:spacing w:after="0" w:line="240" w:lineRule="auto"/>
        <w:jc w:val="center"/>
        <w:rPr>
          <w:lang w:val="en-US"/>
        </w:rPr>
      </w:pPr>
    </w:p>
    <w:p w14:paraId="7F3C9F3C" w14:textId="17934831" w:rsidR="00777B9E" w:rsidRDefault="0075343A" w:rsidP="0075343A">
      <w:pPr>
        <w:spacing w:after="0" w:line="240" w:lineRule="auto"/>
        <w:jc w:val="both"/>
        <w:rPr>
          <w:rFonts w:ascii="Arial" w:hAnsi="Arial" w:cs="Arial"/>
          <w:sz w:val="18"/>
          <w:szCs w:val="18"/>
          <w:lang w:val="en-US"/>
        </w:rPr>
      </w:pPr>
      <w:r w:rsidRPr="0075343A">
        <w:rPr>
          <w:rFonts w:ascii="Arial" w:hAnsi="Arial" w:cs="Arial"/>
          <w:sz w:val="18"/>
          <w:szCs w:val="18"/>
          <w:lang w:val="en-US"/>
        </w:rPr>
        <w:t xml:space="preserve">In Figure </w:t>
      </w:r>
      <w:r w:rsidR="00304778">
        <w:rPr>
          <w:rFonts w:ascii="Arial" w:hAnsi="Arial" w:cs="Arial"/>
          <w:sz w:val="18"/>
          <w:szCs w:val="18"/>
          <w:lang w:val="en-US"/>
        </w:rPr>
        <w:t>1</w:t>
      </w:r>
      <w:r w:rsidRPr="0075343A">
        <w:rPr>
          <w:rFonts w:ascii="Arial" w:hAnsi="Arial" w:cs="Arial"/>
          <w:sz w:val="18"/>
          <w:szCs w:val="18"/>
          <w:lang w:val="en-US"/>
        </w:rPr>
        <w:t>, the future projection of temperature until the year 2050 was observed, with an increase of 0.48</w:t>
      </w:r>
      <w:r w:rsidR="00304778">
        <w:rPr>
          <w:rFonts w:ascii="Arial" w:hAnsi="Arial" w:cs="Arial"/>
          <w:sz w:val="18"/>
          <w:szCs w:val="18"/>
          <w:lang w:val="en-US"/>
        </w:rPr>
        <w:t xml:space="preserve"> </w:t>
      </w:r>
      <w:r w:rsidRPr="0075343A">
        <w:rPr>
          <w:rFonts w:ascii="Arial" w:hAnsi="Arial" w:cs="Arial"/>
          <w:sz w:val="18"/>
          <w:szCs w:val="18"/>
          <w:lang w:val="en-US"/>
        </w:rPr>
        <w:t>°C. The values obtained are a maximum of 21.60</w:t>
      </w:r>
      <w:r w:rsidR="00304778">
        <w:rPr>
          <w:rFonts w:ascii="Arial" w:hAnsi="Arial" w:cs="Arial"/>
          <w:sz w:val="18"/>
          <w:szCs w:val="18"/>
          <w:lang w:val="en-US"/>
        </w:rPr>
        <w:t xml:space="preserve"> </w:t>
      </w:r>
      <w:r w:rsidRPr="0075343A">
        <w:rPr>
          <w:rFonts w:ascii="Arial" w:hAnsi="Arial" w:cs="Arial"/>
          <w:sz w:val="18"/>
          <w:szCs w:val="18"/>
          <w:lang w:val="en-US"/>
        </w:rPr>
        <w:t>°C, a mean of 19.93</w:t>
      </w:r>
      <w:r w:rsidR="00304778">
        <w:rPr>
          <w:rFonts w:ascii="Arial" w:hAnsi="Arial" w:cs="Arial"/>
          <w:sz w:val="18"/>
          <w:szCs w:val="18"/>
          <w:lang w:val="en-US"/>
        </w:rPr>
        <w:t xml:space="preserve"> </w:t>
      </w:r>
      <w:r w:rsidRPr="0075343A">
        <w:rPr>
          <w:rFonts w:ascii="Arial" w:hAnsi="Arial" w:cs="Arial"/>
          <w:sz w:val="18"/>
          <w:szCs w:val="18"/>
          <w:lang w:val="en-US"/>
        </w:rPr>
        <w:t>°C, and a minimum of 18.27</w:t>
      </w:r>
      <w:r w:rsidR="00304778">
        <w:rPr>
          <w:rFonts w:ascii="Arial" w:hAnsi="Arial" w:cs="Arial"/>
          <w:sz w:val="18"/>
          <w:szCs w:val="18"/>
          <w:lang w:val="en-US"/>
        </w:rPr>
        <w:t xml:space="preserve"> </w:t>
      </w:r>
      <w:r w:rsidRPr="0075343A">
        <w:rPr>
          <w:rFonts w:ascii="Arial" w:hAnsi="Arial" w:cs="Arial"/>
          <w:sz w:val="18"/>
          <w:szCs w:val="18"/>
          <w:lang w:val="en-US"/>
        </w:rPr>
        <w:t>°C.</w:t>
      </w:r>
    </w:p>
    <w:p w14:paraId="190F1CA8" w14:textId="77777777" w:rsidR="00777B9E" w:rsidRDefault="00777B9E" w:rsidP="0075343A">
      <w:pPr>
        <w:spacing w:after="0" w:line="240" w:lineRule="auto"/>
        <w:jc w:val="both"/>
        <w:rPr>
          <w:rFonts w:ascii="Arial" w:hAnsi="Arial" w:cs="Arial"/>
          <w:sz w:val="18"/>
          <w:szCs w:val="18"/>
          <w:lang w:val="en-US"/>
        </w:rPr>
      </w:pPr>
    </w:p>
    <w:p w14:paraId="3E8FD627" w14:textId="6245B708" w:rsidR="0075343A" w:rsidRPr="0075343A" w:rsidRDefault="0075343A" w:rsidP="0075343A">
      <w:pPr>
        <w:spacing w:after="0" w:line="240" w:lineRule="auto"/>
        <w:jc w:val="both"/>
        <w:rPr>
          <w:rFonts w:ascii="Arial" w:hAnsi="Arial" w:cs="Arial"/>
          <w:sz w:val="18"/>
          <w:szCs w:val="18"/>
          <w:lang w:val="en-US"/>
        </w:rPr>
      </w:pPr>
      <w:r w:rsidRPr="0075343A">
        <w:rPr>
          <w:rFonts w:ascii="Arial" w:hAnsi="Arial" w:cs="Arial"/>
          <w:sz w:val="18"/>
          <w:szCs w:val="18"/>
          <w:lang w:val="en-US"/>
        </w:rPr>
        <w:t xml:space="preserve">In Figure </w:t>
      </w:r>
      <w:r w:rsidR="00304778">
        <w:rPr>
          <w:rFonts w:ascii="Arial" w:hAnsi="Arial" w:cs="Arial"/>
          <w:sz w:val="18"/>
          <w:szCs w:val="18"/>
          <w:lang w:val="en-US"/>
        </w:rPr>
        <w:t>2</w:t>
      </w:r>
      <w:r w:rsidRPr="0075343A">
        <w:rPr>
          <w:rFonts w:ascii="Arial" w:hAnsi="Arial" w:cs="Arial"/>
          <w:sz w:val="18"/>
          <w:szCs w:val="18"/>
          <w:lang w:val="en-US"/>
        </w:rPr>
        <w:t>, the projection of sea water salinity for the year 2050 is shown. In Figure 3, the future projection of salinity until the year 2050 was observed, with an increase of 0.02 UPS. The values obtained are a maximum of 34.85 UPS, a mean of 34.64 UPS, and a minimum of 34.44 UPS.</w:t>
      </w:r>
    </w:p>
    <w:p w14:paraId="08881A45" w14:textId="75744916" w:rsidR="0056361E" w:rsidRPr="0056361E" w:rsidRDefault="0075343A" w:rsidP="00304778">
      <w:pPr>
        <w:keepNext/>
        <w:suppressAutoHyphens/>
        <w:spacing w:after="0" w:line="276" w:lineRule="auto"/>
        <w:contextualSpacing/>
        <w:rPr>
          <w:rFonts w:ascii="Arial" w:eastAsia="Times New Roman" w:hAnsi="Arial" w:cs="Times New Roman"/>
          <w:noProof/>
          <w:kern w:val="0"/>
          <w:sz w:val="18"/>
          <w:szCs w:val="18"/>
          <w14:ligatures w14:val="none"/>
        </w:rPr>
      </w:pPr>
      <w:r>
        <w:rPr>
          <w:noProof/>
        </w:rPr>
        <w:lastRenderedPageBreak/>
        <w:drawing>
          <wp:inline distT="0" distB="0" distL="0" distR="0" wp14:anchorId="71FC1C97" wp14:editId="2BD8AF99">
            <wp:extent cx="5145616" cy="2608385"/>
            <wp:effectExtent l="0" t="0" r="0" b="1905"/>
            <wp:docPr id="562322259"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22259" name="Imagen 1" descr="Gráfico, Gráfico de líneas&#10;&#10;Descripción generada automáticamente"/>
                    <pic:cNvPicPr/>
                  </pic:nvPicPr>
                  <pic:blipFill>
                    <a:blip r:embed="rId11"/>
                    <a:stretch>
                      <a:fillRect/>
                    </a:stretch>
                  </pic:blipFill>
                  <pic:spPr>
                    <a:xfrm>
                      <a:off x="0" y="0"/>
                      <a:ext cx="5173799" cy="2622671"/>
                    </a:xfrm>
                    <a:prstGeom prst="rect">
                      <a:avLst/>
                    </a:prstGeom>
                  </pic:spPr>
                </pic:pic>
              </a:graphicData>
            </a:graphic>
          </wp:inline>
        </w:drawing>
      </w:r>
    </w:p>
    <w:p w14:paraId="43135B71" w14:textId="191D8BCF" w:rsidR="0056361E" w:rsidRDefault="00777B9E" w:rsidP="00777B9E">
      <w:pPr>
        <w:keepNext/>
        <w:suppressAutoHyphens/>
        <w:spacing w:after="0" w:line="240" w:lineRule="auto"/>
        <w:contextualSpacing/>
        <w:jc w:val="center"/>
        <w:rPr>
          <w:rFonts w:ascii="Arial" w:eastAsia="Times New Roman" w:hAnsi="Arial" w:cs="Times New Roman"/>
          <w:noProof/>
          <w:kern w:val="0"/>
          <w:sz w:val="18"/>
          <w:szCs w:val="18"/>
          <w:lang w:val="en-US"/>
          <w14:ligatures w14:val="none"/>
        </w:rPr>
      </w:pPr>
      <w:r w:rsidRPr="00777B9E">
        <w:rPr>
          <w:rFonts w:ascii="Arial" w:eastAsia="Times New Roman" w:hAnsi="Arial" w:cs="Times New Roman"/>
          <w:noProof/>
          <w:kern w:val="0"/>
          <w:sz w:val="18"/>
          <w:szCs w:val="18"/>
          <w:lang w:val="en-US"/>
          <w14:ligatures w14:val="none"/>
        </w:rPr>
        <w:t xml:space="preserve">Figure </w:t>
      </w:r>
      <w:r w:rsidR="00304778">
        <w:rPr>
          <w:rFonts w:ascii="Arial" w:eastAsia="Times New Roman" w:hAnsi="Arial" w:cs="Times New Roman"/>
          <w:noProof/>
          <w:kern w:val="0"/>
          <w:sz w:val="18"/>
          <w:szCs w:val="18"/>
          <w:lang w:val="en-US"/>
          <w14:ligatures w14:val="none"/>
        </w:rPr>
        <w:t>2</w:t>
      </w:r>
      <w:r w:rsidRPr="00777B9E">
        <w:rPr>
          <w:rFonts w:ascii="Arial" w:eastAsia="Times New Roman" w:hAnsi="Arial" w:cs="Times New Roman"/>
          <w:noProof/>
          <w:kern w:val="0"/>
          <w:sz w:val="18"/>
          <w:szCs w:val="18"/>
          <w:lang w:val="en-US"/>
          <w14:ligatures w14:val="none"/>
        </w:rPr>
        <w:t>. Projection of sea water salinity for the year 2050.</w:t>
      </w:r>
    </w:p>
    <w:p w14:paraId="621BC309" w14:textId="77777777" w:rsidR="00777B9E" w:rsidRPr="0056361E" w:rsidRDefault="00777B9E" w:rsidP="00777B9E">
      <w:pPr>
        <w:keepNext/>
        <w:suppressAutoHyphens/>
        <w:spacing w:after="0" w:line="240" w:lineRule="auto"/>
        <w:contextualSpacing/>
        <w:jc w:val="center"/>
        <w:rPr>
          <w:rFonts w:ascii="Arial" w:eastAsia="Times New Roman" w:hAnsi="Arial" w:cs="Times New Roman"/>
          <w:noProof/>
          <w:kern w:val="0"/>
          <w:sz w:val="18"/>
          <w:szCs w:val="18"/>
          <w:lang w:val="en-US"/>
          <w14:ligatures w14:val="none"/>
        </w:rPr>
      </w:pPr>
    </w:p>
    <w:p w14:paraId="5E9166C7" w14:textId="5DC5EF0D" w:rsidR="00777B9E" w:rsidRPr="00777B9E" w:rsidRDefault="00243181" w:rsidP="00304778">
      <w:pPr>
        <w:keepNext/>
        <w:suppressAutoHyphens/>
        <w:spacing w:after="0" w:line="276" w:lineRule="auto"/>
        <w:contextualSpacing/>
        <w:rPr>
          <w:rFonts w:ascii="Arial" w:eastAsia="Times New Roman" w:hAnsi="Arial" w:cs="Times New Roman"/>
          <w:noProof/>
          <w:kern w:val="0"/>
          <w:sz w:val="18"/>
          <w:szCs w:val="18"/>
          <w:lang w:val="en-US"/>
          <w14:ligatures w14:val="none"/>
        </w:rPr>
      </w:pPr>
      <w:r w:rsidRPr="00243181">
        <w:rPr>
          <w:rFonts w:ascii="Arial" w:eastAsia="Times New Roman" w:hAnsi="Arial" w:cs="Times New Roman"/>
          <w:noProof/>
          <w:kern w:val="0"/>
          <w:sz w:val="18"/>
          <w:szCs w:val="18"/>
          <w:lang w:val="en-US"/>
          <w14:ligatures w14:val="none"/>
        </w:rPr>
        <w:t>The projection of anchoveta production for the year 2050 was shown in Figure 3.</w:t>
      </w:r>
      <w:r w:rsidR="00066E76">
        <w:rPr>
          <w:noProof/>
        </w:rPr>
        <w:drawing>
          <wp:inline distT="0" distB="0" distL="0" distR="0" wp14:anchorId="75495CD1" wp14:editId="07E0ABCA">
            <wp:extent cx="4976446" cy="2458085"/>
            <wp:effectExtent l="0" t="0" r="0" b="0"/>
            <wp:docPr id="30333265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32658" name="Imagen 1" descr="Gráfico, Gráfico de líneas&#10;&#10;Descripción generada automáticamente"/>
                    <pic:cNvPicPr/>
                  </pic:nvPicPr>
                  <pic:blipFill>
                    <a:blip r:embed="rId12"/>
                    <a:stretch>
                      <a:fillRect/>
                    </a:stretch>
                  </pic:blipFill>
                  <pic:spPr>
                    <a:xfrm>
                      <a:off x="0" y="0"/>
                      <a:ext cx="4982090" cy="2460873"/>
                    </a:xfrm>
                    <a:prstGeom prst="rect">
                      <a:avLst/>
                    </a:prstGeom>
                  </pic:spPr>
                </pic:pic>
              </a:graphicData>
            </a:graphic>
          </wp:inline>
        </w:drawing>
      </w:r>
    </w:p>
    <w:p w14:paraId="45FC4A5D" w14:textId="0969A8D0" w:rsidR="00777B9E" w:rsidRDefault="00777B9E" w:rsidP="00777B9E">
      <w:pPr>
        <w:keepNext/>
        <w:suppressAutoHyphens/>
        <w:spacing w:after="0" w:line="240" w:lineRule="auto"/>
        <w:contextualSpacing/>
        <w:jc w:val="center"/>
        <w:rPr>
          <w:rFonts w:ascii="Arial" w:eastAsia="Times New Roman" w:hAnsi="Arial" w:cs="Times New Roman"/>
          <w:noProof/>
          <w:kern w:val="0"/>
          <w:sz w:val="18"/>
          <w:szCs w:val="18"/>
          <w:lang w:val="en-US"/>
          <w14:ligatures w14:val="none"/>
        </w:rPr>
      </w:pPr>
      <w:r w:rsidRPr="00777B9E">
        <w:rPr>
          <w:rFonts w:ascii="Arial" w:eastAsia="Times New Roman" w:hAnsi="Arial" w:cs="Times New Roman"/>
          <w:noProof/>
          <w:kern w:val="0"/>
          <w:sz w:val="18"/>
          <w:szCs w:val="18"/>
          <w:lang w:val="en-US"/>
          <w14:ligatures w14:val="none"/>
        </w:rPr>
        <w:t>Figure 5. Projection of anchov</w:t>
      </w:r>
      <w:r w:rsidR="0007496E">
        <w:rPr>
          <w:rFonts w:ascii="Arial" w:eastAsia="Times New Roman" w:hAnsi="Arial" w:cs="Times New Roman"/>
          <w:noProof/>
          <w:kern w:val="0"/>
          <w:sz w:val="18"/>
          <w:szCs w:val="18"/>
          <w:lang w:val="en-US"/>
          <w14:ligatures w14:val="none"/>
        </w:rPr>
        <w:t>et</w:t>
      </w:r>
      <w:r w:rsidRPr="00777B9E">
        <w:rPr>
          <w:rFonts w:ascii="Arial" w:eastAsia="Times New Roman" w:hAnsi="Arial" w:cs="Times New Roman"/>
          <w:noProof/>
          <w:kern w:val="0"/>
          <w:sz w:val="18"/>
          <w:szCs w:val="18"/>
          <w:lang w:val="en-US"/>
          <w14:ligatures w14:val="none"/>
        </w:rPr>
        <w:t xml:space="preserve"> for the year 2050.</w:t>
      </w:r>
    </w:p>
    <w:p w14:paraId="5B0BD82C" w14:textId="77777777" w:rsidR="00777B9E" w:rsidRPr="00777B9E" w:rsidRDefault="00777B9E" w:rsidP="00777B9E">
      <w:pPr>
        <w:keepNext/>
        <w:suppressAutoHyphens/>
        <w:spacing w:after="0" w:line="240" w:lineRule="auto"/>
        <w:contextualSpacing/>
        <w:jc w:val="center"/>
        <w:rPr>
          <w:rFonts w:ascii="Arial" w:eastAsia="Times New Roman" w:hAnsi="Arial" w:cs="Times New Roman"/>
          <w:noProof/>
          <w:kern w:val="0"/>
          <w:sz w:val="18"/>
          <w:szCs w:val="18"/>
          <w:lang w:val="en-US"/>
          <w14:ligatures w14:val="none"/>
        </w:rPr>
      </w:pPr>
    </w:p>
    <w:p w14:paraId="7A6BDA33" w14:textId="67280EBE" w:rsidR="004503AC" w:rsidRDefault="00777B9E" w:rsidP="0007496E">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777B9E">
        <w:rPr>
          <w:rFonts w:ascii="Arial" w:eastAsia="Times New Roman" w:hAnsi="Arial" w:cs="Times New Roman"/>
          <w:noProof/>
          <w:kern w:val="0"/>
          <w:sz w:val="18"/>
          <w:szCs w:val="18"/>
          <w:lang w:val="en-US"/>
          <w14:ligatures w14:val="none"/>
        </w:rPr>
        <w:t xml:space="preserve">In Figure </w:t>
      </w:r>
      <w:r w:rsidR="00304778">
        <w:rPr>
          <w:rFonts w:ascii="Arial" w:eastAsia="Times New Roman" w:hAnsi="Arial" w:cs="Times New Roman"/>
          <w:noProof/>
          <w:kern w:val="0"/>
          <w:sz w:val="18"/>
          <w:szCs w:val="18"/>
          <w:lang w:val="en-US"/>
          <w14:ligatures w14:val="none"/>
        </w:rPr>
        <w:t>3</w:t>
      </w:r>
      <w:r w:rsidRPr="00777B9E">
        <w:rPr>
          <w:rFonts w:ascii="Arial" w:eastAsia="Times New Roman" w:hAnsi="Arial" w:cs="Times New Roman"/>
          <w:noProof/>
          <w:kern w:val="0"/>
          <w:sz w:val="18"/>
          <w:szCs w:val="18"/>
          <w:lang w:val="en-US"/>
          <w14:ligatures w14:val="none"/>
        </w:rPr>
        <w:t>, the future projection of anchovy until the year 2050 was observed, obtaining a decrease of 985,189 tons, representing a reduction of 22.8</w:t>
      </w:r>
      <w:r w:rsidR="00E82327">
        <w:rPr>
          <w:rFonts w:ascii="Arial" w:eastAsia="Times New Roman" w:hAnsi="Arial" w:cs="Times New Roman"/>
          <w:noProof/>
          <w:kern w:val="0"/>
          <w:sz w:val="18"/>
          <w:szCs w:val="18"/>
          <w:lang w:val="en-US"/>
          <w14:ligatures w14:val="none"/>
        </w:rPr>
        <w:t xml:space="preserve"> </w:t>
      </w:r>
      <w:r w:rsidRPr="00777B9E">
        <w:rPr>
          <w:rFonts w:ascii="Arial" w:eastAsia="Times New Roman" w:hAnsi="Arial" w:cs="Times New Roman"/>
          <w:noProof/>
          <w:kern w:val="0"/>
          <w:sz w:val="18"/>
          <w:szCs w:val="18"/>
          <w:lang w:val="en-US"/>
          <w14:ligatures w14:val="none"/>
        </w:rPr>
        <w:t xml:space="preserve">% in the future </w:t>
      </w:r>
      <w:r w:rsidRPr="001771AE">
        <w:rPr>
          <w:rFonts w:ascii="Arial" w:eastAsia="Times New Roman" w:hAnsi="Arial" w:cs="Times New Roman"/>
          <w:noProof/>
          <w:kern w:val="0"/>
          <w:sz w:val="18"/>
          <w:szCs w:val="18"/>
          <w:lang w:val="en-US"/>
          <w14:ligatures w14:val="none"/>
        </w:rPr>
        <w:t>quantity of anchov</w:t>
      </w:r>
      <w:r w:rsidR="00066E76" w:rsidRPr="001771AE">
        <w:rPr>
          <w:rFonts w:ascii="Arial" w:eastAsia="Times New Roman" w:hAnsi="Arial" w:cs="Times New Roman"/>
          <w:noProof/>
          <w:kern w:val="0"/>
          <w:sz w:val="18"/>
          <w:szCs w:val="18"/>
          <w:lang w:val="en-US"/>
          <w14:ligatures w14:val="none"/>
        </w:rPr>
        <w:t>y</w:t>
      </w:r>
      <w:r w:rsidRPr="001771AE">
        <w:rPr>
          <w:rFonts w:ascii="Arial" w:eastAsia="Times New Roman" w:hAnsi="Arial" w:cs="Times New Roman"/>
          <w:noProof/>
          <w:kern w:val="0"/>
          <w:sz w:val="18"/>
          <w:szCs w:val="18"/>
          <w:lang w:val="en-US"/>
          <w14:ligatures w14:val="none"/>
        </w:rPr>
        <w:t xml:space="preserve">. The value obtained for the year 2050 is 3,335,091 tons, which is lower than the average quantity obtained in </w:t>
      </w:r>
      <w:r w:rsidRPr="00777B9E">
        <w:rPr>
          <w:rFonts w:ascii="Arial" w:eastAsia="Times New Roman" w:hAnsi="Arial" w:cs="Times New Roman"/>
          <w:noProof/>
          <w:kern w:val="0"/>
          <w:sz w:val="18"/>
          <w:szCs w:val="18"/>
          <w:lang w:val="en-US"/>
          <w14:ligatures w14:val="none"/>
        </w:rPr>
        <w:t>the period 2002-2022 (4,320,280 tons).</w:t>
      </w:r>
    </w:p>
    <w:p w14:paraId="703210E2" w14:textId="77777777" w:rsidR="0007496E" w:rsidRPr="004503AC" w:rsidRDefault="0007496E" w:rsidP="0007496E">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169ED84E" w14:textId="0F1BEB2D" w:rsidR="004503AC" w:rsidRPr="00304778" w:rsidRDefault="0007496E" w:rsidP="00304778">
      <w:pPr>
        <w:pStyle w:val="Prrafodelista"/>
        <w:keepNext/>
        <w:numPr>
          <w:ilvl w:val="0"/>
          <w:numId w:val="4"/>
        </w:numPr>
        <w:tabs>
          <w:tab w:val="right" w:pos="7100"/>
        </w:tabs>
        <w:suppressAutoHyphens/>
        <w:spacing w:after="0" w:line="276" w:lineRule="auto"/>
        <w:ind w:left="284" w:hanging="284"/>
        <w:jc w:val="both"/>
        <w:rPr>
          <w:rFonts w:ascii="Arial" w:eastAsia="Times New Roman" w:hAnsi="Arial" w:cs="Times New Roman"/>
          <w:b/>
          <w:bCs/>
          <w:noProof/>
          <w:kern w:val="0"/>
          <w:sz w:val="20"/>
          <w:szCs w:val="20"/>
          <w14:ligatures w14:val="none"/>
        </w:rPr>
      </w:pPr>
      <w:r w:rsidRPr="00304778">
        <w:rPr>
          <w:rFonts w:ascii="Arial" w:eastAsia="Times New Roman" w:hAnsi="Arial" w:cs="Times New Roman"/>
          <w:b/>
          <w:bCs/>
          <w:noProof/>
          <w:kern w:val="0"/>
          <w:sz w:val="20"/>
          <w:szCs w:val="20"/>
          <w14:ligatures w14:val="none"/>
        </w:rPr>
        <w:t>Discussion</w:t>
      </w:r>
    </w:p>
    <w:p w14:paraId="434420AB" w14:textId="67D4FCF2" w:rsidR="00115A2D" w:rsidRPr="00115A2D" w:rsidRDefault="00115A2D" w:rsidP="00115A2D">
      <w:pPr>
        <w:keepNext/>
        <w:tabs>
          <w:tab w:val="right" w:pos="7100"/>
        </w:tabs>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115A2D">
        <w:rPr>
          <w:rFonts w:ascii="Arial" w:eastAsia="Times New Roman" w:hAnsi="Arial" w:cs="Times New Roman"/>
          <w:noProof/>
          <w:kern w:val="0"/>
          <w:sz w:val="18"/>
          <w:szCs w:val="18"/>
          <w:lang w:val="en-US"/>
          <w14:ligatures w14:val="none"/>
        </w:rPr>
        <w:t>The results obtained in the present study show that environmental factors associated with climate change have a significant influence on the population dynamics of anchovy (Engraulis ringens). It was observed that the population of this species tends to increase when sea water temperatures are lower, suggesting a preference for colder environments. This trend is consistent with the behavior of pelagic species, which show an affinity for moderately low temperatures and an optimal salinity in the range of 34–35 PSU.</w:t>
      </w:r>
      <w:r>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 xml:space="preserve">These findings are consistent with previous research. </w:t>
      </w:r>
      <w:r w:rsidR="0019321F">
        <w:rPr>
          <w:rFonts w:ascii="Arial" w:eastAsia="Times New Roman" w:hAnsi="Arial" w:cs="Times New Roman"/>
          <w:noProof/>
          <w:kern w:val="0"/>
          <w:sz w:val="18"/>
          <w:szCs w:val="18"/>
          <w:lang w:val="en-US"/>
          <w14:ligatures w14:val="none"/>
        </w:rPr>
        <w:t>(</w:t>
      </w:r>
      <w:r w:rsidRPr="00115A2D">
        <w:rPr>
          <w:rFonts w:ascii="Arial" w:eastAsia="Times New Roman" w:hAnsi="Arial" w:cs="Times New Roman"/>
          <w:noProof/>
          <w:kern w:val="0"/>
          <w:sz w:val="18"/>
          <w:szCs w:val="18"/>
          <w:lang w:val="en-US"/>
          <w14:ligatures w14:val="none"/>
        </w:rPr>
        <w:t>Castillo et al.</w:t>
      </w:r>
      <w:r w:rsidR="0019321F">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 xml:space="preserve">2021) noted that the increase in sea surface temperature can induce species migration toward areas with more suitable environmental conditions, both for survival and for egg incubation. Similarly, </w:t>
      </w:r>
      <w:r w:rsidR="0019321F">
        <w:rPr>
          <w:rFonts w:ascii="Arial" w:eastAsia="Times New Roman" w:hAnsi="Arial" w:cs="Times New Roman"/>
          <w:noProof/>
          <w:kern w:val="0"/>
          <w:sz w:val="18"/>
          <w:szCs w:val="18"/>
          <w:lang w:val="en-US"/>
          <w14:ligatures w14:val="none"/>
        </w:rPr>
        <w:t>(</w:t>
      </w:r>
      <w:r w:rsidRPr="00115A2D">
        <w:rPr>
          <w:rFonts w:ascii="Arial" w:eastAsia="Times New Roman" w:hAnsi="Arial" w:cs="Times New Roman"/>
          <w:noProof/>
          <w:kern w:val="0"/>
          <w:sz w:val="18"/>
          <w:szCs w:val="18"/>
          <w:lang w:val="en-US"/>
          <w14:ligatures w14:val="none"/>
        </w:rPr>
        <w:t>Contreras et al.</w:t>
      </w:r>
      <w:r w:rsidR="0019321F">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2017) reported that 96% of anchovy larval mortality is attributed to abrupt and extreme temperature changes, which also generate instability in salinity levels—a key factor in larval development.</w:t>
      </w:r>
      <w:r>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 xml:space="preserve">During the period 2002–2022, sea water salinity records showed maximum values of 34.99 PSU at the end of the years 2008 and 2015. This increase in salinity is mainly related to higher evaporation rates and decreased precipitation, which lead to a greater concentration of salts. </w:t>
      </w:r>
      <w:r w:rsidR="0019321F">
        <w:rPr>
          <w:rFonts w:ascii="Arial" w:eastAsia="Times New Roman" w:hAnsi="Arial" w:cs="Times New Roman"/>
          <w:noProof/>
          <w:kern w:val="0"/>
          <w:sz w:val="18"/>
          <w:szCs w:val="18"/>
          <w:lang w:val="en-US"/>
          <w14:ligatures w14:val="none"/>
        </w:rPr>
        <w:t>(</w:t>
      </w:r>
      <w:r w:rsidRPr="00115A2D">
        <w:rPr>
          <w:rFonts w:ascii="Arial" w:eastAsia="Times New Roman" w:hAnsi="Arial" w:cs="Times New Roman"/>
          <w:noProof/>
          <w:kern w:val="0"/>
          <w:sz w:val="18"/>
          <w:szCs w:val="18"/>
          <w:lang w:val="en-US"/>
          <w14:ligatures w14:val="none"/>
        </w:rPr>
        <w:t>Fournier et al.</w:t>
      </w:r>
      <w:r w:rsidR="0019321F">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2020) support this interpretation by indicating that high temperatures and intensive ocean evaporation increase salinity, while sustained precipitation tends to reduce it.</w:t>
      </w:r>
      <w:r>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 xml:space="preserve">Additionally, </w:t>
      </w:r>
      <w:r w:rsidR="0019321F">
        <w:rPr>
          <w:rFonts w:ascii="Arial" w:eastAsia="Times New Roman" w:hAnsi="Arial" w:cs="Times New Roman"/>
          <w:noProof/>
          <w:kern w:val="0"/>
          <w:sz w:val="18"/>
          <w:szCs w:val="18"/>
          <w:lang w:val="en-US"/>
          <w14:ligatures w14:val="none"/>
        </w:rPr>
        <w:t>(</w:t>
      </w:r>
      <w:r w:rsidRPr="00115A2D">
        <w:rPr>
          <w:rFonts w:ascii="Arial" w:eastAsia="Times New Roman" w:hAnsi="Arial" w:cs="Times New Roman"/>
          <w:noProof/>
          <w:kern w:val="0"/>
          <w:sz w:val="18"/>
          <w:szCs w:val="18"/>
          <w:lang w:val="en-US"/>
          <w14:ligatures w14:val="none"/>
        </w:rPr>
        <w:t>Arias et al.</w:t>
      </w:r>
      <w:r w:rsidR="0019321F">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 xml:space="preserve">2021) stated that the incursion of warm waters from the southwest (SSW) contributed to a warming phase and an increase in salinity in the Pacific </w:t>
      </w:r>
      <w:r w:rsidRPr="00115A2D">
        <w:rPr>
          <w:rFonts w:ascii="Arial" w:eastAsia="Times New Roman" w:hAnsi="Arial" w:cs="Times New Roman"/>
          <w:noProof/>
          <w:kern w:val="0"/>
          <w:sz w:val="18"/>
          <w:szCs w:val="18"/>
          <w:lang w:val="en-US"/>
          <w14:ligatures w14:val="none"/>
        </w:rPr>
        <w:lastRenderedPageBreak/>
        <w:t>Ocean, altering its physicochemical composition. In turn, Silvy et al. (2020) reported that high levels of precipitation can reduce sea water salinity due to the dilution effect, which can modify the habitat and behavior of anchovy.</w:t>
      </w:r>
      <w:r>
        <w:rPr>
          <w:rFonts w:ascii="Arial" w:eastAsia="Times New Roman" w:hAnsi="Arial" w:cs="Times New Roman"/>
          <w:noProof/>
          <w:kern w:val="0"/>
          <w:sz w:val="18"/>
          <w:szCs w:val="18"/>
          <w:lang w:val="en-US"/>
          <w14:ligatures w14:val="none"/>
        </w:rPr>
        <w:t xml:space="preserve"> </w:t>
      </w:r>
      <w:r w:rsidRPr="00115A2D">
        <w:rPr>
          <w:rFonts w:ascii="Arial" w:eastAsia="Times New Roman" w:hAnsi="Arial" w:cs="Times New Roman"/>
          <w:noProof/>
          <w:kern w:val="0"/>
          <w:sz w:val="18"/>
          <w:szCs w:val="18"/>
          <w:lang w:val="en-US"/>
          <w14:ligatures w14:val="none"/>
        </w:rPr>
        <w:t>Altogether, these results confirm the existence of a complex interaction between temperature, salinity, and precipitation, which directly affects the ecology and population dynamics of anchovy— a key species for the marine ecosystem and regional fishing activity.</w:t>
      </w:r>
    </w:p>
    <w:p w14:paraId="1C8E2BBF" w14:textId="77777777" w:rsidR="0007496E" w:rsidRPr="00A26E95" w:rsidRDefault="0007496E" w:rsidP="0007496E">
      <w:pPr>
        <w:keepNext/>
        <w:tabs>
          <w:tab w:val="right" w:pos="7100"/>
        </w:tabs>
        <w:suppressAutoHyphens/>
        <w:spacing w:after="0" w:line="240" w:lineRule="auto"/>
        <w:ind w:left="284"/>
        <w:contextualSpacing/>
        <w:jc w:val="both"/>
        <w:rPr>
          <w:rFonts w:ascii="Arial" w:eastAsia="Times New Roman" w:hAnsi="Arial" w:cs="Times New Roman"/>
          <w:b/>
          <w:bCs/>
          <w:noProof/>
          <w:kern w:val="0"/>
          <w:sz w:val="20"/>
          <w:szCs w:val="20"/>
          <w:lang w:val="en-US"/>
          <w14:ligatures w14:val="none"/>
        </w:rPr>
      </w:pPr>
    </w:p>
    <w:p w14:paraId="3204AF22" w14:textId="5905B78B" w:rsidR="004503AC" w:rsidRPr="00CA6238" w:rsidRDefault="00CA6238" w:rsidP="00CA6238">
      <w:pPr>
        <w:pStyle w:val="Prrafodelista"/>
        <w:keepNext/>
        <w:numPr>
          <w:ilvl w:val="0"/>
          <w:numId w:val="4"/>
        </w:numPr>
        <w:tabs>
          <w:tab w:val="right" w:pos="7100"/>
        </w:tabs>
        <w:suppressAutoHyphens/>
        <w:spacing w:after="0" w:line="360" w:lineRule="auto"/>
        <w:ind w:left="284" w:hanging="284"/>
        <w:jc w:val="both"/>
        <w:rPr>
          <w:rFonts w:ascii="Arial" w:eastAsia="Times New Roman" w:hAnsi="Arial" w:cs="Times New Roman"/>
          <w:b/>
          <w:bCs/>
          <w:noProof/>
          <w:kern w:val="0"/>
          <w:sz w:val="20"/>
          <w:szCs w:val="20"/>
          <w14:ligatures w14:val="none"/>
        </w:rPr>
      </w:pPr>
      <w:r w:rsidRPr="00CA6238">
        <w:rPr>
          <w:rFonts w:ascii="Arial" w:eastAsia="Times New Roman" w:hAnsi="Arial" w:cs="Times New Roman"/>
          <w:b/>
          <w:bCs/>
          <w:noProof/>
          <w:kern w:val="0"/>
          <w:sz w:val="20"/>
          <w:szCs w:val="20"/>
          <w14:ligatures w14:val="none"/>
        </w:rPr>
        <w:t>Conclusions</w:t>
      </w:r>
    </w:p>
    <w:p w14:paraId="7DB176A7" w14:textId="58AD4DF2" w:rsidR="000F03B3" w:rsidRPr="000F03B3" w:rsidRDefault="000F03B3" w:rsidP="000F03B3">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0F03B3">
        <w:rPr>
          <w:rFonts w:ascii="Arial" w:eastAsia="Times New Roman" w:hAnsi="Arial" w:cs="Times New Roman"/>
          <w:noProof/>
          <w:kern w:val="0"/>
          <w:sz w:val="18"/>
          <w:szCs w:val="18"/>
          <w:lang w:val="en-US"/>
          <w14:ligatures w14:val="none"/>
        </w:rPr>
        <w:t>Within the incidence during the period 2002-2022 among the variables of climate change indicators, anchov</w:t>
      </w:r>
      <w:r>
        <w:rPr>
          <w:rFonts w:ascii="Arial" w:eastAsia="Times New Roman" w:hAnsi="Arial" w:cs="Times New Roman"/>
          <w:noProof/>
          <w:kern w:val="0"/>
          <w:sz w:val="18"/>
          <w:szCs w:val="18"/>
          <w:lang w:val="en-US"/>
          <w14:ligatures w14:val="none"/>
        </w:rPr>
        <w:t>y</w:t>
      </w:r>
      <w:r w:rsidRPr="000F03B3">
        <w:rPr>
          <w:rFonts w:ascii="Arial" w:eastAsia="Times New Roman" w:hAnsi="Arial" w:cs="Times New Roman"/>
          <w:noProof/>
          <w:kern w:val="0"/>
          <w:sz w:val="18"/>
          <w:szCs w:val="18"/>
          <w:lang w:val="en-US"/>
          <w14:ligatures w14:val="none"/>
        </w:rPr>
        <w:t xml:space="preserve"> levels were determined. If the temperature is 17</w:t>
      </w:r>
      <w:r>
        <w:rPr>
          <w:rFonts w:ascii="Arial" w:eastAsia="Times New Roman" w:hAnsi="Arial" w:cs="Times New Roman"/>
          <w:noProof/>
          <w:kern w:val="0"/>
          <w:sz w:val="18"/>
          <w:szCs w:val="18"/>
          <w:lang w:val="en-US"/>
          <w14:ligatures w14:val="none"/>
        </w:rPr>
        <w:t xml:space="preserve"> </w:t>
      </w:r>
      <w:r w:rsidRPr="000F03B3">
        <w:rPr>
          <w:rFonts w:ascii="Arial" w:eastAsia="Times New Roman" w:hAnsi="Arial" w:cs="Times New Roman"/>
          <w:noProof/>
          <w:kern w:val="0"/>
          <w:sz w:val="18"/>
          <w:szCs w:val="18"/>
          <w:lang w:val="en-US"/>
          <w14:ligatures w14:val="none"/>
        </w:rPr>
        <w:t>°C and the salinity 35.5 UPS, the quantity was 1.33 x 10</w:t>
      </w:r>
      <w:r w:rsidRPr="001771AE">
        <w:rPr>
          <w:rFonts w:ascii="Arial" w:eastAsia="Times New Roman" w:hAnsi="Arial" w:cs="Times New Roman"/>
          <w:noProof/>
          <w:kern w:val="0"/>
          <w:sz w:val="18"/>
          <w:szCs w:val="18"/>
          <w:vertAlign w:val="superscript"/>
          <w:lang w:val="en-US"/>
          <w14:ligatures w14:val="none"/>
        </w:rPr>
        <w:t>7</w:t>
      </w:r>
      <w:r w:rsidRPr="000F03B3">
        <w:rPr>
          <w:rFonts w:ascii="Arial" w:eastAsia="Times New Roman" w:hAnsi="Arial" w:cs="Times New Roman"/>
          <w:noProof/>
          <w:kern w:val="0"/>
          <w:sz w:val="18"/>
          <w:szCs w:val="18"/>
          <w:lang w:val="en-US"/>
          <w14:ligatures w14:val="none"/>
        </w:rPr>
        <w:t xml:space="preserve"> tons of anchov</w:t>
      </w:r>
      <w:r>
        <w:rPr>
          <w:rFonts w:ascii="Arial" w:eastAsia="Times New Roman" w:hAnsi="Arial" w:cs="Times New Roman"/>
          <w:noProof/>
          <w:kern w:val="0"/>
          <w:sz w:val="18"/>
          <w:szCs w:val="18"/>
          <w:lang w:val="en-US"/>
          <w14:ligatures w14:val="none"/>
        </w:rPr>
        <w:t>y</w:t>
      </w:r>
      <w:r w:rsidRPr="000F03B3">
        <w:rPr>
          <w:rFonts w:ascii="Arial" w:eastAsia="Times New Roman" w:hAnsi="Arial" w:cs="Times New Roman"/>
          <w:noProof/>
          <w:kern w:val="0"/>
          <w:sz w:val="18"/>
          <w:szCs w:val="18"/>
          <w:lang w:val="en-US"/>
          <w14:ligatures w14:val="none"/>
        </w:rPr>
        <w:t>, being this the highest value. On the other hand, if the temperature is 21.5</w:t>
      </w:r>
      <w:r>
        <w:rPr>
          <w:rFonts w:ascii="Arial" w:eastAsia="Times New Roman" w:hAnsi="Arial" w:cs="Times New Roman"/>
          <w:noProof/>
          <w:kern w:val="0"/>
          <w:sz w:val="18"/>
          <w:szCs w:val="18"/>
          <w:lang w:val="en-US"/>
          <w14:ligatures w14:val="none"/>
        </w:rPr>
        <w:t xml:space="preserve"> </w:t>
      </w:r>
      <w:r w:rsidRPr="000F03B3">
        <w:rPr>
          <w:rFonts w:ascii="Arial" w:eastAsia="Times New Roman" w:hAnsi="Arial" w:cs="Times New Roman"/>
          <w:noProof/>
          <w:kern w:val="0"/>
          <w:sz w:val="18"/>
          <w:szCs w:val="18"/>
          <w:lang w:val="en-US"/>
          <w14:ligatures w14:val="none"/>
        </w:rPr>
        <w:t>°C and the salinity 35.5 UPS, the quantity was 7.34 x 10</w:t>
      </w:r>
      <w:r w:rsidRPr="001771AE">
        <w:rPr>
          <w:rFonts w:ascii="Arial" w:eastAsia="Times New Roman" w:hAnsi="Arial" w:cs="Times New Roman"/>
          <w:noProof/>
          <w:kern w:val="0"/>
          <w:sz w:val="18"/>
          <w:szCs w:val="18"/>
          <w:vertAlign w:val="superscript"/>
          <w:lang w:val="en-US"/>
          <w14:ligatures w14:val="none"/>
        </w:rPr>
        <w:t>6</w:t>
      </w:r>
      <w:r w:rsidRPr="000F03B3">
        <w:rPr>
          <w:rFonts w:ascii="Arial" w:eastAsia="Times New Roman" w:hAnsi="Arial" w:cs="Times New Roman"/>
          <w:noProof/>
          <w:kern w:val="0"/>
          <w:sz w:val="18"/>
          <w:szCs w:val="18"/>
          <w:lang w:val="en-US"/>
          <w14:ligatures w14:val="none"/>
        </w:rPr>
        <w:t xml:space="preserve"> tons of anchoveta, being this the lowest value. The projection of the temperature increase from 2022 to 2050 was 0.48</w:t>
      </w:r>
      <w:r>
        <w:rPr>
          <w:rFonts w:ascii="Arial" w:eastAsia="Times New Roman" w:hAnsi="Arial" w:cs="Times New Roman"/>
          <w:noProof/>
          <w:kern w:val="0"/>
          <w:sz w:val="18"/>
          <w:szCs w:val="18"/>
          <w:lang w:val="en-US"/>
          <w14:ligatures w14:val="none"/>
        </w:rPr>
        <w:t xml:space="preserve"> </w:t>
      </w:r>
      <w:r w:rsidRPr="000F03B3">
        <w:rPr>
          <w:rFonts w:ascii="Arial" w:eastAsia="Times New Roman" w:hAnsi="Arial" w:cs="Times New Roman"/>
          <w:noProof/>
          <w:kern w:val="0"/>
          <w:sz w:val="18"/>
          <w:szCs w:val="18"/>
          <w:lang w:val="en-US"/>
          <w14:ligatures w14:val="none"/>
        </w:rPr>
        <w:t>°C, negatively impacting the anchov</w:t>
      </w:r>
      <w:r>
        <w:rPr>
          <w:rFonts w:ascii="Arial" w:eastAsia="Times New Roman" w:hAnsi="Arial" w:cs="Times New Roman"/>
          <w:noProof/>
          <w:kern w:val="0"/>
          <w:sz w:val="18"/>
          <w:szCs w:val="18"/>
          <w:lang w:val="en-US"/>
          <w14:ligatures w14:val="none"/>
        </w:rPr>
        <w:t>y</w:t>
      </w:r>
      <w:r w:rsidRPr="000F03B3">
        <w:rPr>
          <w:rFonts w:ascii="Arial" w:eastAsia="Times New Roman" w:hAnsi="Arial" w:cs="Times New Roman"/>
          <w:noProof/>
          <w:kern w:val="0"/>
          <w:sz w:val="18"/>
          <w:szCs w:val="18"/>
          <w:lang w:val="en-US"/>
          <w14:ligatures w14:val="none"/>
        </w:rPr>
        <w:t xml:space="preserve"> population, which caused a reduction of 985,189 tons, representing a loss of 22.8</w:t>
      </w:r>
      <w:r>
        <w:rPr>
          <w:rFonts w:ascii="Arial" w:eastAsia="Times New Roman" w:hAnsi="Arial" w:cs="Times New Roman"/>
          <w:noProof/>
          <w:kern w:val="0"/>
          <w:sz w:val="18"/>
          <w:szCs w:val="18"/>
          <w:lang w:val="en-US"/>
          <w14:ligatures w14:val="none"/>
        </w:rPr>
        <w:t xml:space="preserve"> </w:t>
      </w:r>
      <w:r w:rsidRPr="000F03B3">
        <w:rPr>
          <w:rFonts w:ascii="Arial" w:eastAsia="Times New Roman" w:hAnsi="Arial" w:cs="Times New Roman"/>
          <w:noProof/>
          <w:kern w:val="0"/>
          <w:sz w:val="18"/>
          <w:szCs w:val="18"/>
          <w:lang w:val="en-US"/>
          <w14:ligatures w14:val="none"/>
        </w:rPr>
        <w:t>% of the resource for the same period of time. These results have significant implications for the management and conservation of this species and its ecosystem, especially in the current context of climate change.</w:t>
      </w:r>
    </w:p>
    <w:p w14:paraId="1C21DE6E" w14:textId="77777777" w:rsidR="000F03B3" w:rsidRPr="000F03B3" w:rsidRDefault="000F03B3" w:rsidP="000F03B3">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p>
    <w:p w14:paraId="4CDB2BBD" w14:textId="40B66019" w:rsidR="004503AC" w:rsidRPr="004503AC" w:rsidRDefault="00F920CD" w:rsidP="00F920CD">
      <w:pPr>
        <w:keepNext/>
        <w:suppressAutoHyphens/>
        <w:spacing w:after="0" w:line="360" w:lineRule="auto"/>
        <w:contextualSpacing/>
        <w:rPr>
          <w:rFonts w:ascii="Arial" w:eastAsia="Times New Roman" w:hAnsi="Arial" w:cs="Times New Roman"/>
          <w:b/>
          <w:bCs/>
          <w:noProof/>
          <w:kern w:val="0"/>
          <w:sz w:val="20"/>
          <w:szCs w:val="20"/>
          <w:lang w:val="en-US"/>
          <w14:ligatures w14:val="none"/>
        </w:rPr>
      </w:pPr>
      <w:r w:rsidRPr="00F920CD">
        <w:rPr>
          <w:rFonts w:ascii="Arial" w:eastAsia="Times New Roman" w:hAnsi="Arial" w:cs="Times New Roman"/>
          <w:b/>
          <w:bCs/>
          <w:noProof/>
          <w:kern w:val="0"/>
          <w:sz w:val="20"/>
          <w:szCs w:val="20"/>
          <w:lang w:val="en-US"/>
          <w14:ligatures w14:val="none"/>
        </w:rPr>
        <w:t>Acknowledgments</w:t>
      </w:r>
    </w:p>
    <w:p w14:paraId="53734806" w14:textId="1FF292CA" w:rsidR="004503AC" w:rsidRDefault="003F75BE" w:rsidP="003F75BE">
      <w:pPr>
        <w:keepNext/>
        <w:suppressAutoHyphens/>
        <w:spacing w:after="0" w:line="240" w:lineRule="auto"/>
        <w:contextualSpacing/>
        <w:jc w:val="both"/>
        <w:rPr>
          <w:rFonts w:ascii="Arial" w:eastAsia="Times New Roman" w:hAnsi="Arial" w:cs="Times New Roman"/>
          <w:noProof/>
          <w:kern w:val="0"/>
          <w:sz w:val="18"/>
          <w:szCs w:val="18"/>
          <w:lang w:val="en-US"/>
          <w14:ligatures w14:val="none"/>
        </w:rPr>
      </w:pPr>
      <w:r w:rsidRPr="003F75BE">
        <w:rPr>
          <w:rFonts w:ascii="Arial" w:eastAsia="Times New Roman" w:hAnsi="Arial" w:cs="Times New Roman"/>
          <w:noProof/>
          <w:kern w:val="0"/>
          <w:sz w:val="18"/>
          <w:szCs w:val="18"/>
          <w:lang w:val="en-US"/>
          <w14:ligatures w14:val="none"/>
        </w:rPr>
        <w:t>The authors would like to express their gratitude to the Vice-Rectorate for Research of Cesar Vallejo University and the Fund for Support of Teaching Research for the financial support provided for the publication of this research.</w:t>
      </w:r>
    </w:p>
    <w:p w14:paraId="6A5BD3BE" w14:textId="77777777" w:rsidR="003F75BE" w:rsidRPr="004503AC" w:rsidRDefault="003F75BE" w:rsidP="003F75BE">
      <w:pPr>
        <w:keepNext/>
        <w:suppressAutoHyphens/>
        <w:spacing w:after="0" w:line="240" w:lineRule="auto"/>
        <w:contextualSpacing/>
        <w:jc w:val="both"/>
        <w:rPr>
          <w:rFonts w:ascii="Arial" w:eastAsia="Times New Roman" w:hAnsi="Arial" w:cs="Times New Roman"/>
          <w:b/>
          <w:bCs/>
          <w:noProof/>
          <w:kern w:val="0"/>
          <w:sz w:val="20"/>
          <w:szCs w:val="20"/>
          <w:lang w:val="en-US"/>
          <w14:ligatures w14:val="none"/>
        </w:rPr>
      </w:pPr>
    </w:p>
    <w:p w14:paraId="089EDECE" w14:textId="58A988AA" w:rsidR="004503AC" w:rsidRDefault="00F920CD" w:rsidP="00837060">
      <w:pPr>
        <w:keepNext/>
        <w:suppressAutoHyphens/>
        <w:spacing w:after="0" w:line="360" w:lineRule="auto"/>
        <w:ind w:left="720" w:hanging="720"/>
        <w:contextualSpacing/>
        <w:rPr>
          <w:rFonts w:ascii="Arial" w:eastAsia="Times New Roman" w:hAnsi="Arial" w:cs="Times New Roman"/>
          <w:b/>
          <w:bCs/>
          <w:noProof/>
          <w:kern w:val="0"/>
          <w:sz w:val="20"/>
          <w:szCs w:val="20"/>
          <w:lang w:val="en-US"/>
          <w14:ligatures w14:val="none"/>
        </w:rPr>
      </w:pPr>
      <w:r w:rsidRPr="00F920CD">
        <w:rPr>
          <w:rFonts w:ascii="Arial" w:eastAsia="Times New Roman" w:hAnsi="Arial" w:cs="Times New Roman"/>
          <w:b/>
          <w:bCs/>
          <w:noProof/>
          <w:kern w:val="0"/>
          <w:sz w:val="20"/>
          <w:szCs w:val="20"/>
          <w:lang w:val="en-US"/>
          <w14:ligatures w14:val="none"/>
        </w:rPr>
        <w:t>References</w:t>
      </w:r>
    </w:p>
    <w:p w14:paraId="0CD0E124" w14:textId="2E8F70E5" w:rsidR="003F75BE" w:rsidRPr="004503AC"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 xml:space="preserve">Arias P., Bellouin N., Coppola E., Jones R., Krinner G., Marotzke J., Zickfeld K., 2021, Sixth Assessment Report of the Intergovernmental Panel on Climate Change; IPCC Resumen </w:t>
      </w:r>
      <w:r w:rsidR="00F904C1" w:rsidRPr="004503AC">
        <w:rPr>
          <w:rFonts w:ascii="Arial" w:eastAsia="Times New Roman" w:hAnsi="Arial" w:cs="Times New Roman"/>
          <w:kern w:val="0"/>
          <w:sz w:val="18"/>
          <w:szCs w:val="20"/>
          <w:lang w:val="en-US"/>
          <w14:ligatures w14:val="none"/>
        </w:rPr>
        <w:t>technical</w:t>
      </w:r>
      <w:r w:rsidRPr="004503AC">
        <w:rPr>
          <w:rFonts w:ascii="Arial" w:eastAsia="Times New Roman" w:hAnsi="Arial" w:cs="Times New Roman"/>
          <w:kern w:val="0"/>
          <w:sz w:val="18"/>
          <w:szCs w:val="20"/>
          <w:lang w:val="en-US"/>
          <w14:ligatures w14:val="none"/>
        </w:rPr>
        <w:t>. &lt;ipcc.ch/report/ar6/wg1/chapter/technical summary/&gt;</w:t>
      </w:r>
    </w:p>
    <w:p w14:paraId="7ABA98CE" w14:textId="77777777" w:rsidR="003A3546" w:rsidRPr="009F50CD" w:rsidRDefault="003A3546" w:rsidP="001771AE">
      <w:pPr>
        <w:spacing w:after="0" w:line="240" w:lineRule="auto"/>
        <w:ind w:left="284" w:hanging="284"/>
        <w:jc w:val="both"/>
        <w:rPr>
          <w:rFonts w:ascii="Arial" w:eastAsia="Times New Roman" w:hAnsi="Arial" w:cs="Times New Roman"/>
          <w:kern w:val="0"/>
          <w:sz w:val="18"/>
          <w:szCs w:val="18"/>
          <w:lang w:val="en-US"/>
          <w14:ligatures w14:val="none"/>
        </w:rPr>
      </w:pPr>
      <w:r w:rsidRPr="009F50CD">
        <w:rPr>
          <w:rFonts w:ascii="Arial" w:eastAsia="Times New Roman" w:hAnsi="Arial" w:cs="Times New Roman"/>
          <w:kern w:val="0"/>
          <w:sz w:val="18"/>
          <w:szCs w:val="18"/>
          <w:lang w:val="en-US"/>
          <w14:ligatures w14:val="none"/>
        </w:rPr>
        <w:t>Cai W., Wang G., Santoso, A., Mcphaden M.J., Wu, L., Jin F., Timmermann A., (...), Guilyardi E., 2015,</w:t>
      </w:r>
    </w:p>
    <w:p w14:paraId="142C18A8" w14:textId="63850461" w:rsidR="003A3546" w:rsidRDefault="003A3546" w:rsidP="001771AE">
      <w:pPr>
        <w:tabs>
          <w:tab w:val="right" w:pos="7100"/>
        </w:tabs>
        <w:spacing w:after="0" w:line="240" w:lineRule="auto"/>
        <w:ind w:left="284"/>
        <w:jc w:val="both"/>
        <w:rPr>
          <w:rFonts w:ascii="Arial" w:eastAsia="Times New Roman" w:hAnsi="Arial" w:cs="Times New Roman"/>
          <w:kern w:val="0"/>
          <w:sz w:val="18"/>
          <w:szCs w:val="20"/>
          <w:lang w:val="en-US"/>
          <w14:ligatures w14:val="none"/>
        </w:rPr>
      </w:pPr>
      <w:r w:rsidRPr="009F50CD">
        <w:rPr>
          <w:rFonts w:ascii="Arial" w:eastAsia="Times New Roman" w:hAnsi="Arial" w:cs="Times New Roman"/>
          <w:kern w:val="0"/>
          <w:sz w:val="18"/>
          <w:szCs w:val="18"/>
          <w:lang w:val="en-US"/>
          <w14:ligatures w14:val="none"/>
        </w:rPr>
        <w:t xml:space="preserve">Increased frequency of extreme La Niña events under greenhouse warming. </w:t>
      </w:r>
      <w:r w:rsidRPr="00C02D47">
        <w:rPr>
          <w:rFonts w:ascii="Arial" w:eastAsia="Times New Roman" w:hAnsi="Arial" w:cs="Times New Roman"/>
          <w:kern w:val="0"/>
          <w:sz w:val="18"/>
          <w:szCs w:val="18"/>
          <w:lang w:val="en-US"/>
          <w14:ligatures w14:val="none"/>
        </w:rPr>
        <w:t>Nature Clim Change 5, 132–137</w:t>
      </w:r>
    </w:p>
    <w:p w14:paraId="4459EA29" w14:textId="0C10A0C7" w:rsidR="003F75BE" w:rsidRPr="004503AC"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Cao L., Wang S., Zheng M., Zhang, H., 2014, Sensitivity of ocean acidification and oxygen to the uncertainty in climate change. Environmental research letters, 9, 6.</w:t>
      </w:r>
    </w:p>
    <w:p w14:paraId="4878F6B1" w14:textId="77777777" w:rsidR="003F75BE" w:rsidRPr="004503AC"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 xml:space="preserve">Castillo P.R., Niquen M., Cruz L.L., Guevara-Carrasco R., Cuadros G., 2021, Migration behavior of anchoveta (Engraulis ringens) in the Northern Humboldt Current System between September 2019 and September 2020. Latin american journal of aquatic research, 49, 5, 702-716. </w:t>
      </w:r>
    </w:p>
    <w:p w14:paraId="639CCF4C" w14:textId="677A1465" w:rsidR="003F75BE" w:rsidRPr="004503AC"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Contreras J.E., Rodríguez</w:t>
      </w:r>
      <w:r w:rsidRPr="004503AC">
        <w:rPr>
          <w:rFonts w:ascii="Cambria Math" w:eastAsia="Times New Roman" w:hAnsi="Cambria Math" w:cs="Cambria Math"/>
          <w:kern w:val="0"/>
          <w:sz w:val="18"/>
          <w:szCs w:val="20"/>
          <w:lang w:val="en-US"/>
          <w14:ligatures w14:val="none"/>
        </w:rPr>
        <w:t>‐</w:t>
      </w:r>
      <w:r w:rsidRPr="004503AC">
        <w:rPr>
          <w:rFonts w:ascii="Arial" w:eastAsia="Times New Roman" w:hAnsi="Arial" w:cs="Times New Roman"/>
          <w:kern w:val="0"/>
          <w:sz w:val="18"/>
          <w:szCs w:val="20"/>
          <w:lang w:val="en-US"/>
          <w14:ligatures w14:val="none"/>
        </w:rPr>
        <w:t>Valentino C., Landaeta M.F., Plaza G., Castillo M.I., Alvarado</w:t>
      </w:r>
      <w:r w:rsidRPr="004503AC">
        <w:rPr>
          <w:rFonts w:ascii="Cambria Math" w:eastAsia="Times New Roman" w:hAnsi="Cambria Math" w:cs="Cambria Math"/>
          <w:kern w:val="0"/>
          <w:sz w:val="18"/>
          <w:szCs w:val="20"/>
          <w:lang w:val="en-US"/>
          <w14:ligatures w14:val="none"/>
        </w:rPr>
        <w:t>‐</w:t>
      </w:r>
      <w:r w:rsidRPr="004503AC">
        <w:rPr>
          <w:rFonts w:ascii="Arial" w:eastAsia="Times New Roman" w:hAnsi="Arial" w:cs="Times New Roman"/>
          <w:kern w:val="0"/>
          <w:sz w:val="18"/>
          <w:szCs w:val="20"/>
          <w:lang w:val="en-US"/>
          <w14:ligatures w14:val="none"/>
        </w:rPr>
        <w:t>Ni</w:t>
      </w:r>
      <w:r w:rsidRPr="004503AC">
        <w:rPr>
          <w:rFonts w:ascii="Arial" w:eastAsia="Times New Roman" w:hAnsi="Arial" w:cs="Arial"/>
          <w:kern w:val="0"/>
          <w:sz w:val="18"/>
          <w:szCs w:val="20"/>
          <w:lang w:val="en-US"/>
          <w14:ligatures w14:val="none"/>
        </w:rPr>
        <w:t>ñ</w:t>
      </w:r>
      <w:r w:rsidRPr="004503AC">
        <w:rPr>
          <w:rFonts w:ascii="Arial" w:eastAsia="Times New Roman" w:hAnsi="Arial" w:cs="Times New Roman"/>
          <w:kern w:val="0"/>
          <w:sz w:val="18"/>
          <w:szCs w:val="20"/>
          <w:lang w:val="en-US"/>
          <w14:ligatures w14:val="none"/>
        </w:rPr>
        <w:t>o M., 2017, Growth and mortality of larval anchov</w:t>
      </w:r>
      <w:r w:rsidR="00F904C1">
        <w:rPr>
          <w:rFonts w:ascii="Arial" w:eastAsia="Times New Roman" w:hAnsi="Arial" w:cs="Times New Roman"/>
          <w:kern w:val="0"/>
          <w:sz w:val="18"/>
          <w:szCs w:val="20"/>
          <w:lang w:val="en-US"/>
          <w14:ligatures w14:val="none"/>
        </w:rPr>
        <w:t>y</w:t>
      </w:r>
      <w:r w:rsidRPr="004503AC">
        <w:rPr>
          <w:rFonts w:ascii="Arial" w:eastAsia="Times New Roman" w:hAnsi="Arial" w:cs="Times New Roman"/>
          <w:kern w:val="0"/>
          <w:sz w:val="18"/>
          <w:szCs w:val="20"/>
          <w:lang w:val="en-US"/>
          <w14:ligatures w14:val="none"/>
        </w:rPr>
        <w:t xml:space="preserve"> Engraulis ringens, in northern Chile during winter and their relationship with coastal hydrographic conditions. Fisheries oceanography, 26, 6, 603-614. </w:t>
      </w:r>
    </w:p>
    <w:p w14:paraId="11C97F23" w14:textId="77777777" w:rsidR="003F75BE" w:rsidRPr="00C02D47"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 xml:space="preserve">Fournier S., Lee T., Wang X., Armitage T.W.K., Wang O., Fukumori, I., Kwok R., 2020, Sea Surface Salinity as a Proxy for Arctic Ocean Freshwater Changes. </w:t>
      </w:r>
      <w:r w:rsidRPr="00C02D47">
        <w:rPr>
          <w:rFonts w:ascii="Arial" w:eastAsia="Times New Roman" w:hAnsi="Arial" w:cs="Times New Roman"/>
          <w:kern w:val="0"/>
          <w:sz w:val="18"/>
          <w:szCs w:val="20"/>
          <w:lang w:val="en-US"/>
          <w14:ligatures w14:val="none"/>
        </w:rPr>
        <w:t>Journal of geophysical research. Oceans, 125, 7.</w:t>
      </w:r>
    </w:p>
    <w:p w14:paraId="4AED6B21" w14:textId="48EDB6CD" w:rsidR="003F75BE" w:rsidRPr="003F75BE"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3F75BE">
        <w:rPr>
          <w:rFonts w:ascii="Arial" w:eastAsia="Times New Roman" w:hAnsi="Arial" w:cs="Times New Roman"/>
          <w:kern w:val="0"/>
          <w:sz w:val="18"/>
          <w:szCs w:val="20"/>
          <w:lang w:val="en-US"/>
          <w14:ligatures w14:val="none"/>
        </w:rPr>
        <w:t xml:space="preserve">Hernández J.D., Espinosa F., Rodríguez, J.E., Chacón J.G., Toloza C.A., Arenas M.K.,2018, On the appropriate use of the Pearson correlation coefficient: definition, </w:t>
      </w:r>
      <w:r w:rsidR="003A3546" w:rsidRPr="003F75BE">
        <w:rPr>
          <w:rFonts w:ascii="Arial" w:eastAsia="Times New Roman" w:hAnsi="Arial" w:cs="Times New Roman"/>
          <w:kern w:val="0"/>
          <w:sz w:val="18"/>
          <w:szCs w:val="20"/>
          <w:lang w:val="en-US"/>
          <w14:ligatures w14:val="none"/>
        </w:rPr>
        <w:t>properties,</w:t>
      </w:r>
      <w:r w:rsidRPr="003F75BE">
        <w:rPr>
          <w:rFonts w:ascii="Arial" w:eastAsia="Times New Roman" w:hAnsi="Arial" w:cs="Times New Roman"/>
          <w:kern w:val="0"/>
          <w:sz w:val="18"/>
          <w:szCs w:val="20"/>
          <w:lang w:val="en-US"/>
          <w14:ligatures w14:val="none"/>
        </w:rPr>
        <w:t xml:space="preserve"> and assumptions. 37, 5. Spanish.</w:t>
      </w:r>
    </w:p>
    <w:p w14:paraId="4126D8DC" w14:textId="521B7BB5" w:rsidR="003F75BE" w:rsidRPr="00A26E95"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3F75BE">
        <w:rPr>
          <w:rFonts w:ascii="Arial" w:eastAsia="Times New Roman" w:hAnsi="Arial" w:cs="Times New Roman"/>
          <w:kern w:val="0"/>
          <w:sz w:val="18"/>
          <w:szCs w:val="20"/>
          <w:lang w:val="en-US"/>
          <w14:ligatures w14:val="none"/>
        </w:rPr>
        <w:t>Institute of the Sea of Peru (IMARPE)</w:t>
      </w:r>
      <w:r w:rsidR="00837060">
        <w:rPr>
          <w:rFonts w:ascii="Arial" w:eastAsia="Times New Roman" w:hAnsi="Arial" w:cs="Times New Roman"/>
          <w:kern w:val="0"/>
          <w:sz w:val="18"/>
          <w:szCs w:val="20"/>
          <w:lang w:val="en-US"/>
          <w14:ligatures w14:val="none"/>
        </w:rPr>
        <w:t>,</w:t>
      </w:r>
      <w:r w:rsidRPr="003F75BE">
        <w:rPr>
          <w:rFonts w:ascii="Arial" w:eastAsia="Times New Roman" w:hAnsi="Arial" w:cs="Times New Roman"/>
          <w:kern w:val="0"/>
          <w:sz w:val="18"/>
          <w:szCs w:val="20"/>
          <w:lang w:val="en-US"/>
          <w14:ligatures w14:val="none"/>
        </w:rPr>
        <w:t xml:space="preserve"> 2019</w:t>
      </w:r>
      <w:r w:rsidR="00837060">
        <w:rPr>
          <w:rFonts w:ascii="Arial" w:eastAsia="Times New Roman" w:hAnsi="Arial" w:cs="Times New Roman"/>
          <w:kern w:val="0"/>
          <w:sz w:val="18"/>
          <w:szCs w:val="20"/>
          <w:lang w:val="en-US"/>
          <w14:ligatures w14:val="none"/>
        </w:rPr>
        <w:t>,</w:t>
      </w:r>
      <w:r w:rsidRPr="003F75BE">
        <w:rPr>
          <w:rFonts w:ascii="Arial" w:eastAsia="Times New Roman" w:hAnsi="Arial" w:cs="Times New Roman"/>
          <w:kern w:val="0"/>
          <w:sz w:val="18"/>
          <w:szCs w:val="20"/>
          <w:lang w:val="en-US"/>
          <w14:ligatures w14:val="none"/>
        </w:rPr>
        <w:t xml:space="preserve"> Report on oceanographic and biological-fishery conditions November 2019</w:t>
      </w:r>
      <w:r w:rsidR="00837060">
        <w:rPr>
          <w:rFonts w:ascii="Arial" w:eastAsia="Times New Roman" w:hAnsi="Arial" w:cs="Times New Roman"/>
          <w:kern w:val="0"/>
          <w:sz w:val="18"/>
          <w:szCs w:val="20"/>
          <w:lang w:val="en-US"/>
          <w14:ligatures w14:val="none"/>
        </w:rPr>
        <w:t>,</w:t>
      </w:r>
      <w:r w:rsidRPr="003F75BE">
        <w:rPr>
          <w:rFonts w:ascii="Arial" w:eastAsia="Times New Roman" w:hAnsi="Arial" w:cs="Times New Roman"/>
          <w:kern w:val="0"/>
          <w:sz w:val="18"/>
          <w:szCs w:val="20"/>
          <w:lang w:val="en-US"/>
          <w14:ligatures w14:val="none"/>
        </w:rPr>
        <w:t xml:space="preserve"> Activity 4 Generation of information and monitoring of the El Niño Phenomenon</w:t>
      </w:r>
      <w:r w:rsidR="00837060">
        <w:rPr>
          <w:rFonts w:ascii="Arial" w:eastAsia="Times New Roman" w:hAnsi="Arial" w:cs="Times New Roman"/>
          <w:kern w:val="0"/>
          <w:sz w:val="18"/>
          <w:szCs w:val="20"/>
          <w:lang w:val="en-US"/>
          <w14:ligatures w14:val="none"/>
        </w:rPr>
        <w:t>,</w:t>
      </w:r>
      <w:r w:rsidRPr="003F75BE">
        <w:rPr>
          <w:rFonts w:ascii="Arial" w:eastAsia="Times New Roman" w:hAnsi="Arial" w:cs="Times New Roman"/>
          <w:kern w:val="0"/>
          <w:sz w:val="18"/>
          <w:szCs w:val="20"/>
          <w:lang w:val="en-US"/>
          <w14:ligatures w14:val="none"/>
        </w:rPr>
        <w:t xml:space="preserve"> </w:t>
      </w:r>
      <w:r w:rsidRPr="00A26E95">
        <w:rPr>
          <w:rFonts w:ascii="Arial" w:eastAsia="Times New Roman" w:hAnsi="Arial" w:cs="Times New Roman"/>
          <w:kern w:val="0"/>
          <w:sz w:val="18"/>
          <w:szCs w:val="20"/>
          <w:lang w:val="en-US"/>
          <w14:ligatures w14:val="none"/>
        </w:rPr>
        <w:t>Peruvian Sea Institute Report, page 52,</w:t>
      </w:r>
    </w:p>
    <w:p w14:paraId="0C8F238A" w14:textId="0F60400D" w:rsidR="003F75BE" w:rsidRPr="00A26E95"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A26E95">
        <w:rPr>
          <w:rFonts w:ascii="Arial" w:eastAsia="Times New Roman" w:hAnsi="Arial" w:cs="Times New Roman"/>
          <w:kern w:val="0"/>
          <w:sz w:val="18"/>
          <w:szCs w:val="20"/>
          <w:lang w:val="en-US"/>
          <w14:ligatures w14:val="none"/>
        </w:rPr>
        <w:tab/>
        <w:t>&lt;imarpe.gob.pe/imarpe/archivos/informes/imarpe_gti_mens_noviembre2019.pdf&gt; Spanish</w:t>
      </w:r>
    </w:p>
    <w:p w14:paraId="1C3BFDDE" w14:textId="77777777" w:rsidR="003F75BE" w:rsidRDefault="003F75BE" w:rsidP="001771AE">
      <w:pPr>
        <w:tabs>
          <w:tab w:val="right" w:pos="7100"/>
        </w:tabs>
        <w:spacing w:after="0" w:line="240" w:lineRule="auto"/>
        <w:ind w:left="284" w:hanging="284"/>
        <w:jc w:val="both"/>
        <w:rPr>
          <w:rFonts w:ascii="Arial" w:eastAsia="Times New Roman" w:hAnsi="Arial" w:cs="Times New Roman"/>
          <w:kern w:val="0"/>
          <w:sz w:val="18"/>
          <w:szCs w:val="20"/>
          <w14:ligatures w14:val="none"/>
        </w:rPr>
      </w:pPr>
      <w:r w:rsidRPr="003F75BE">
        <w:rPr>
          <w:rFonts w:ascii="Arial" w:eastAsia="Times New Roman" w:hAnsi="Arial" w:cs="Times New Roman"/>
          <w:kern w:val="0"/>
          <w:sz w:val="18"/>
          <w:szCs w:val="20"/>
          <w:lang w:val="en-US"/>
          <w14:ligatures w14:val="none"/>
        </w:rPr>
        <w:t xml:space="preserve">Ministry of Production (PRODUCE), 2014. Diagnosis of current vulnerability of the fishing and aquaculture sector to climate change. </w:t>
      </w:r>
      <w:r w:rsidRPr="003F75BE">
        <w:rPr>
          <w:rFonts w:ascii="Arial" w:eastAsia="Times New Roman" w:hAnsi="Arial" w:cs="Times New Roman"/>
          <w:kern w:val="0"/>
          <w:sz w:val="18"/>
          <w:szCs w:val="20"/>
          <w14:ligatures w14:val="none"/>
        </w:rPr>
        <w:t xml:space="preserve">Fishing diagnosis publication, 2, 34, </w:t>
      </w:r>
    </w:p>
    <w:p w14:paraId="551F0A22" w14:textId="4486EC83" w:rsidR="003F75BE" w:rsidRPr="00A26E95"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14:ligatures w14:val="none"/>
        </w:rPr>
        <w:tab/>
      </w:r>
      <w:r w:rsidRPr="003F75BE">
        <w:rPr>
          <w:rFonts w:ascii="Arial" w:eastAsia="Times New Roman" w:hAnsi="Arial" w:cs="Times New Roman"/>
          <w:kern w:val="0"/>
          <w:sz w:val="18"/>
          <w:szCs w:val="20"/>
          <w14:ligatures w14:val="none"/>
        </w:rPr>
        <w:t xml:space="preserve">&lt;produce.gob.pe/documentos/pesca/dgsp/publicaciones/diagostico-pesquero/Tomo-2.pdf&gt;. </w:t>
      </w:r>
      <w:r w:rsidRPr="00A26E95">
        <w:rPr>
          <w:rFonts w:ascii="Arial" w:eastAsia="Times New Roman" w:hAnsi="Arial" w:cs="Times New Roman"/>
          <w:kern w:val="0"/>
          <w:sz w:val="18"/>
          <w:szCs w:val="20"/>
          <w:lang w:val="en-US"/>
          <w14:ligatures w14:val="none"/>
        </w:rPr>
        <w:t>Spanish</w:t>
      </w:r>
    </w:p>
    <w:p w14:paraId="313C7EBE" w14:textId="5833167E" w:rsidR="003A3546" w:rsidRDefault="003A3546" w:rsidP="001771AE">
      <w:pPr>
        <w:spacing w:after="0" w:line="240" w:lineRule="auto"/>
        <w:ind w:left="284" w:hanging="284"/>
        <w:jc w:val="both"/>
        <w:rPr>
          <w:rFonts w:ascii="Arial" w:eastAsia="Times New Roman" w:hAnsi="Arial" w:cs="Times New Roman"/>
          <w:kern w:val="0"/>
          <w:sz w:val="18"/>
          <w:szCs w:val="20"/>
          <w:lang w:val="en-US"/>
          <w14:ligatures w14:val="none"/>
        </w:rPr>
      </w:pPr>
      <w:r w:rsidRPr="003A3546">
        <w:rPr>
          <w:rFonts w:ascii="Arial" w:eastAsia="Times New Roman" w:hAnsi="Arial" w:cs="Times New Roman"/>
          <w:kern w:val="0"/>
          <w:sz w:val="18"/>
          <w:szCs w:val="20"/>
          <w:lang w:val="en-US"/>
          <w14:ligatures w14:val="none"/>
        </w:rPr>
        <w:t>Ong J., Rountrey A., Negro B., Nguyen H., Coulson P., Newman E., Wakefield C., Meeuwig J., Meekan Mark G., 2018, A boundary current drives synchronous growth of marine fishes across tropical and temperate latitudes, Global Change Biology, 24, 5, 1894–1903</w:t>
      </w:r>
    </w:p>
    <w:p w14:paraId="41292706" w14:textId="7892C27F" w:rsidR="003F75BE" w:rsidRPr="004503AC" w:rsidRDefault="003F75BE" w:rsidP="001771AE">
      <w:pPr>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Silva C., Leiva F., Lastra J., 2019, Predicting the current and future suitable habitat distributions of the anchovy (Engraulis ringens) using the Maxent model in the coastal areas off central</w:t>
      </w:r>
      <w:r w:rsidRPr="004503AC">
        <w:rPr>
          <w:rFonts w:ascii="Cambria Math" w:eastAsia="Times New Roman" w:hAnsi="Cambria Math" w:cs="Cambria Math"/>
          <w:kern w:val="0"/>
          <w:sz w:val="18"/>
          <w:szCs w:val="20"/>
          <w:lang w:val="en-US"/>
          <w14:ligatures w14:val="none"/>
        </w:rPr>
        <w:t>‐</w:t>
      </w:r>
      <w:r w:rsidRPr="004503AC">
        <w:rPr>
          <w:rFonts w:ascii="Arial" w:eastAsia="Times New Roman" w:hAnsi="Arial" w:cs="Times New Roman"/>
          <w:kern w:val="0"/>
          <w:sz w:val="18"/>
          <w:szCs w:val="20"/>
          <w:lang w:val="en-US"/>
          <w14:ligatures w14:val="none"/>
        </w:rPr>
        <w:t xml:space="preserve">northern Chile. Fisheries oceanography, 28, 2, 171-182. </w:t>
      </w:r>
    </w:p>
    <w:p w14:paraId="62CAE1F3" w14:textId="77777777" w:rsidR="003F75BE" w:rsidRPr="004503AC"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 xml:space="preserve">Silvy Y., Guilyardi E., Sallée J. B., Durack P.J., 2020, Human-induced changes to the global ocean water masses and their time of emergence. Nature climate change, 10, 11, 1030-1036. </w:t>
      </w:r>
    </w:p>
    <w:p w14:paraId="091CB808" w14:textId="77777777" w:rsidR="003F75BE" w:rsidRPr="004503AC" w:rsidRDefault="003F75BE" w:rsidP="001771AE">
      <w:pPr>
        <w:tabs>
          <w:tab w:val="right" w:pos="7100"/>
        </w:tabs>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The World Bank, 2022, What You Need to Know About Oceans and Climate Change. World Bank, Feature story February 8, 2022, &lt; n9.cl/qn6vsa&gt; accessed 24.01.2024.</w:t>
      </w:r>
    </w:p>
    <w:p w14:paraId="08642AFB" w14:textId="05D18673" w:rsidR="00E34D28" w:rsidRPr="00C122CB" w:rsidRDefault="003F75BE" w:rsidP="001771AE">
      <w:pPr>
        <w:spacing w:after="0" w:line="240" w:lineRule="auto"/>
        <w:ind w:left="284" w:hanging="284"/>
        <w:jc w:val="both"/>
        <w:rPr>
          <w:rFonts w:ascii="Arial" w:eastAsia="Times New Roman" w:hAnsi="Arial" w:cs="Times New Roman"/>
          <w:kern w:val="0"/>
          <w:sz w:val="18"/>
          <w:szCs w:val="20"/>
          <w:lang w:val="en-US"/>
          <w14:ligatures w14:val="none"/>
        </w:rPr>
      </w:pPr>
      <w:r w:rsidRPr="004503AC">
        <w:rPr>
          <w:rFonts w:ascii="Arial" w:eastAsia="Times New Roman" w:hAnsi="Arial" w:cs="Times New Roman"/>
          <w:kern w:val="0"/>
          <w:sz w:val="18"/>
          <w:szCs w:val="20"/>
          <w:lang w:val="en-US"/>
          <w14:ligatures w14:val="none"/>
        </w:rPr>
        <w:t xml:space="preserve">United Nations, 2017, THE EFFECTS OF CLIMATE CHANGE AND CLIMATE CHANGE AND RELATED ATMOSPHERIC RELATED ATMOSPHERIC CHANGES ON OCEANS. </w:t>
      </w:r>
      <w:r w:rsidRPr="00C122CB">
        <w:rPr>
          <w:rFonts w:ascii="Arial" w:eastAsia="Times New Roman" w:hAnsi="Arial" w:cs="Times New Roman"/>
          <w:kern w:val="0"/>
          <w:sz w:val="18"/>
          <w:szCs w:val="20"/>
          <w:lang w:val="en-US"/>
          <w14:ligatures w14:val="none"/>
        </w:rPr>
        <w:t>Capítulo II D, SBN 978-92-1- 361388-7, &lt;un.org/regularprocess/sites/www.un.org.regularprocess/files/17-05753_s-impacts-of-climate-change.pdf&gt; accessed 20.01.2024.</w:t>
      </w:r>
    </w:p>
    <w:p w14:paraId="344226C6" w14:textId="7E4BA745" w:rsidR="009F50CD" w:rsidRDefault="009F50CD" w:rsidP="001771AE">
      <w:pPr>
        <w:spacing w:after="0" w:line="240" w:lineRule="auto"/>
        <w:ind w:left="284" w:hanging="284"/>
        <w:jc w:val="both"/>
        <w:rPr>
          <w:rFonts w:ascii="Arial" w:eastAsia="Times New Roman" w:hAnsi="Arial" w:cs="Times New Roman"/>
          <w:kern w:val="0"/>
          <w:sz w:val="18"/>
          <w:szCs w:val="18"/>
          <w14:ligatures w14:val="none"/>
        </w:rPr>
      </w:pPr>
      <w:r w:rsidRPr="009F50CD">
        <w:rPr>
          <w:rFonts w:ascii="Arial" w:eastAsia="Times New Roman" w:hAnsi="Arial" w:cs="Times New Roman"/>
          <w:kern w:val="0"/>
          <w:sz w:val="18"/>
          <w:szCs w:val="18"/>
          <w14:ligatures w14:val="none"/>
        </w:rPr>
        <w:t>.</w:t>
      </w:r>
    </w:p>
    <w:sectPr w:rsidR="009F50CD" w:rsidSect="004A4C42">
      <w:pgSz w:w="11906" w:h="16838"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B839" w14:textId="77777777" w:rsidR="00B803F9" w:rsidRDefault="00B803F9" w:rsidP="0075343A">
      <w:pPr>
        <w:spacing w:after="0" w:line="240" w:lineRule="auto"/>
      </w:pPr>
      <w:r>
        <w:separator/>
      </w:r>
    </w:p>
  </w:endnote>
  <w:endnote w:type="continuationSeparator" w:id="0">
    <w:p w14:paraId="4EC1551D" w14:textId="77777777" w:rsidR="00B803F9" w:rsidRDefault="00B803F9" w:rsidP="0075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5CF1" w14:textId="77777777" w:rsidR="00B803F9" w:rsidRDefault="00B803F9" w:rsidP="0075343A">
      <w:pPr>
        <w:spacing w:after="0" w:line="240" w:lineRule="auto"/>
      </w:pPr>
      <w:r>
        <w:separator/>
      </w:r>
    </w:p>
  </w:footnote>
  <w:footnote w:type="continuationSeparator" w:id="0">
    <w:p w14:paraId="5E3B1095" w14:textId="77777777" w:rsidR="00B803F9" w:rsidRDefault="00B803F9" w:rsidP="00753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9B1"/>
    <w:multiLevelType w:val="hybridMultilevel"/>
    <w:tmpl w:val="5768AB52"/>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BDA74AF"/>
    <w:multiLevelType w:val="multilevel"/>
    <w:tmpl w:val="A24A672E"/>
    <w:lvl w:ilvl="0">
      <w:start w:val="1"/>
      <w:numFmt w:val="decimal"/>
      <w:lvlText w:val="%1."/>
      <w:lvlJc w:val="left"/>
      <w:pPr>
        <w:ind w:left="5889" w:hanging="360"/>
      </w:pPr>
      <w:rPr>
        <w:rFonts w:hint="default"/>
      </w:rPr>
    </w:lvl>
    <w:lvl w:ilvl="1">
      <w:start w:val="1"/>
      <w:numFmt w:val="decimal"/>
      <w:isLgl/>
      <w:lvlText w:val="%1.%2."/>
      <w:lvlJc w:val="left"/>
      <w:pPr>
        <w:ind w:left="4046" w:hanging="360"/>
      </w:pPr>
      <w:rPr>
        <w:rFonts w:hint="default"/>
        <w:b/>
        <w:lang w:val="en-US"/>
      </w:rPr>
    </w:lvl>
    <w:lvl w:ilvl="2">
      <w:start w:val="1"/>
      <w:numFmt w:val="decimal"/>
      <w:isLgl/>
      <w:lvlText w:val="%1.%2.%3."/>
      <w:lvlJc w:val="left"/>
      <w:pPr>
        <w:ind w:left="6969" w:hanging="720"/>
      </w:pPr>
      <w:rPr>
        <w:rFonts w:hint="default"/>
        <w:b/>
      </w:rPr>
    </w:lvl>
    <w:lvl w:ilvl="3">
      <w:start w:val="1"/>
      <w:numFmt w:val="decimal"/>
      <w:isLgl/>
      <w:lvlText w:val="%1.%2.%3.%4."/>
      <w:lvlJc w:val="left"/>
      <w:pPr>
        <w:ind w:left="7329" w:hanging="720"/>
      </w:pPr>
      <w:rPr>
        <w:rFonts w:hint="default"/>
        <w:b/>
      </w:rPr>
    </w:lvl>
    <w:lvl w:ilvl="4">
      <w:start w:val="1"/>
      <w:numFmt w:val="decimal"/>
      <w:isLgl/>
      <w:lvlText w:val="%1.%2.%3.%4.%5."/>
      <w:lvlJc w:val="left"/>
      <w:pPr>
        <w:ind w:left="8049" w:hanging="1080"/>
      </w:pPr>
      <w:rPr>
        <w:rFonts w:hint="default"/>
        <w:b/>
      </w:rPr>
    </w:lvl>
    <w:lvl w:ilvl="5">
      <w:start w:val="1"/>
      <w:numFmt w:val="decimal"/>
      <w:isLgl/>
      <w:lvlText w:val="%1.%2.%3.%4.%5.%6."/>
      <w:lvlJc w:val="left"/>
      <w:pPr>
        <w:ind w:left="8409" w:hanging="1080"/>
      </w:pPr>
      <w:rPr>
        <w:rFonts w:hint="default"/>
        <w:b/>
      </w:rPr>
    </w:lvl>
    <w:lvl w:ilvl="6">
      <w:start w:val="1"/>
      <w:numFmt w:val="decimal"/>
      <w:isLgl/>
      <w:lvlText w:val="%1.%2.%3.%4.%5.%6.%7."/>
      <w:lvlJc w:val="left"/>
      <w:pPr>
        <w:ind w:left="8769" w:hanging="1080"/>
      </w:pPr>
      <w:rPr>
        <w:rFonts w:hint="default"/>
        <w:b/>
      </w:rPr>
    </w:lvl>
    <w:lvl w:ilvl="7">
      <w:start w:val="1"/>
      <w:numFmt w:val="decimal"/>
      <w:isLgl/>
      <w:lvlText w:val="%1.%2.%3.%4.%5.%6.%7.%8."/>
      <w:lvlJc w:val="left"/>
      <w:pPr>
        <w:ind w:left="9489" w:hanging="1440"/>
      </w:pPr>
      <w:rPr>
        <w:rFonts w:hint="default"/>
        <w:b/>
      </w:rPr>
    </w:lvl>
    <w:lvl w:ilvl="8">
      <w:start w:val="1"/>
      <w:numFmt w:val="decimal"/>
      <w:isLgl/>
      <w:lvlText w:val="%1.%2.%3.%4.%5.%6.%7.%8.%9."/>
      <w:lvlJc w:val="left"/>
      <w:pPr>
        <w:ind w:left="9849" w:hanging="1440"/>
      </w:pPr>
      <w:rPr>
        <w:rFonts w:hint="default"/>
        <w:b/>
      </w:rPr>
    </w:lvl>
  </w:abstractNum>
  <w:abstractNum w:abstractNumId="2" w15:restartNumberingAfterBreak="0">
    <w:nsid w:val="3B684168"/>
    <w:multiLevelType w:val="multilevel"/>
    <w:tmpl w:val="09601E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7A352C"/>
    <w:multiLevelType w:val="multilevel"/>
    <w:tmpl w:val="11762D1E"/>
    <w:lvl w:ilvl="0">
      <w:start w:val="2"/>
      <w:numFmt w:val="decimal"/>
      <w:lvlText w:val="%1"/>
      <w:lvlJc w:val="left"/>
      <w:pPr>
        <w:ind w:left="360" w:hanging="360"/>
      </w:pPr>
      <w:rPr>
        <w:rFonts w:hint="default"/>
      </w:rPr>
    </w:lvl>
    <w:lvl w:ilvl="1">
      <w:start w:val="2"/>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07"/>
    <w:rsid w:val="00063796"/>
    <w:rsid w:val="00066E76"/>
    <w:rsid w:val="0007496E"/>
    <w:rsid w:val="00075705"/>
    <w:rsid w:val="000F03B3"/>
    <w:rsid w:val="001009D3"/>
    <w:rsid w:val="00113FE6"/>
    <w:rsid w:val="00115A2D"/>
    <w:rsid w:val="001771AE"/>
    <w:rsid w:val="0019321F"/>
    <w:rsid w:val="0019481A"/>
    <w:rsid w:val="001C49A2"/>
    <w:rsid w:val="001E3696"/>
    <w:rsid w:val="00207A07"/>
    <w:rsid w:val="00243181"/>
    <w:rsid w:val="002D53DD"/>
    <w:rsid w:val="00304778"/>
    <w:rsid w:val="0038061A"/>
    <w:rsid w:val="00382548"/>
    <w:rsid w:val="003A3546"/>
    <w:rsid w:val="003F75BE"/>
    <w:rsid w:val="00405AF3"/>
    <w:rsid w:val="00447ACC"/>
    <w:rsid w:val="004503AC"/>
    <w:rsid w:val="00450830"/>
    <w:rsid w:val="004945A5"/>
    <w:rsid w:val="004A4C42"/>
    <w:rsid w:val="0053065D"/>
    <w:rsid w:val="0056361E"/>
    <w:rsid w:val="00564986"/>
    <w:rsid w:val="00612648"/>
    <w:rsid w:val="0068435C"/>
    <w:rsid w:val="006F5ADC"/>
    <w:rsid w:val="00747CC5"/>
    <w:rsid w:val="0075343A"/>
    <w:rsid w:val="00777B9E"/>
    <w:rsid w:val="007852A8"/>
    <w:rsid w:val="007A1509"/>
    <w:rsid w:val="008274CC"/>
    <w:rsid w:val="00837060"/>
    <w:rsid w:val="00876D0E"/>
    <w:rsid w:val="008E2907"/>
    <w:rsid w:val="00911F78"/>
    <w:rsid w:val="00974D37"/>
    <w:rsid w:val="009E15AB"/>
    <w:rsid w:val="009F50CD"/>
    <w:rsid w:val="009F7700"/>
    <w:rsid w:val="00A01C2C"/>
    <w:rsid w:val="00A046C7"/>
    <w:rsid w:val="00A202F1"/>
    <w:rsid w:val="00A22725"/>
    <w:rsid w:val="00A26E95"/>
    <w:rsid w:val="00A53288"/>
    <w:rsid w:val="00A91E03"/>
    <w:rsid w:val="00AB46C8"/>
    <w:rsid w:val="00AC05E7"/>
    <w:rsid w:val="00AD4A32"/>
    <w:rsid w:val="00AD7223"/>
    <w:rsid w:val="00B6379A"/>
    <w:rsid w:val="00B673A4"/>
    <w:rsid w:val="00B73C36"/>
    <w:rsid w:val="00B76277"/>
    <w:rsid w:val="00B77B64"/>
    <w:rsid w:val="00B803F9"/>
    <w:rsid w:val="00B91872"/>
    <w:rsid w:val="00C02D47"/>
    <w:rsid w:val="00C122CB"/>
    <w:rsid w:val="00C755AF"/>
    <w:rsid w:val="00CA6238"/>
    <w:rsid w:val="00CF2077"/>
    <w:rsid w:val="00D33C6B"/>
    <w:rsid w:val="00D74883"/>
    <w:rsid w:val="00D77103"/>
    <w:rsid w:val="00DD312D"/>
    <w:rsid w:val="00DD57BA"/>
    <w:rsid w:val="00E06EA1"/>
    <w:rsid w:val="00E10CB4"/>
    <w:rsid w:val="00E110B9"/>
    <w:rsid w:val="00E34D28"/>
    <w:rsid w:val="00E82327"/>
    <w:rsid w:val="00E91690"/>
    <w:rsid w:val="00EA106D"/>
    <w:rsid w:val="00F02A67"/>
    <w:rsid w:val="00F84706"/>
    <w:rsid w:val="00F904C1"/>
    <w:rsid w:val="00F920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E613"/>
  <w15:chartTrackingRefBased/>
  <w15:docId w15:val="{7D6CDFAB-B5C7-4B13-8B17-32AB7076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ddress">
    <w:name w:val="CET Address"/>
    <w:link w:val="CETAddressCarattere"/>
    <w:qFormat/>
    <w:rsid w:val="0056361E"/>
    <w:pPr>
      <w:keepNext/>
      <w:suppressAutoHyphens/>
      <w:spacing w:after="0" w:line="276" w:lineRule="auto"/>
      <w:contextualSpacing/>
    </w:pPr>
    <w:rPr>
      <w:rFonts w:ascii="Arial" w:eastAsia="Times New Roman" w:hAnsi="Arial" w:cs="Times New Roman"/>
      <w:noProof/>
      <w:kern w:val="0"/>
      <w:sz w:val="16"/>
      <w:szCs w:val="20"/>
      <w:lang w:val="en-GB"/>
      <w14:ligatures w14:val="none"/>
    </w:rPr>
  </w:style>
  <w:style w:type="character" w:customStyle="1" w:styleId="CETAddressCarattere">
    <w:name w:val="CET Address Carattere"/>
    <w:basedOn w:val="Fuentedeprrafopredeter"/>
    <w:link w:val="CETAddress"/>
    <w:rsid w:val="0056361E"/>
    <w:rPr>
      <w:rFonts w:ascii="Arial" w:eastAsia="Times New Roman" w:hAnsi="Arial" w:cs="Times New Roman"/>
      <w:noProof/>
      <w:kern w:val="0"/>
      <w:sz w:val="16"/>
      <w:szCs w:val="20"/>
      <w:lang w:val="en-GB"/>
      <w14:ligatures w14:val="none"/>
    </w:rPr>
  </w:style>
  <w:style w:type="table" w:styleId="Tablaconcuadrcula">
    <w:name w:val="Table Grid"/>
    <w:basedOn w:val="Tablanormal"/>
    <w:uiPriority w:val="39"/>
    <w:rsid w:val="00A22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34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43A"/>
  </w:style>
  <w:style w:type="paragraph" w:styleId="Piedepgina">
    <w:name w:val="footer"/>
    <w:basedOn w:val="Normal"/>
    <w:link w:val="PiedepginaCar"/>
    <w:uiPriority w:val="99"/>
    <w:unhideWhenUsed/>
    <w:rsid w:val="007534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43A"/>
  </w:style>
  <w:style w:type="paragraph" w:styleId="Prrafodelista">
    <w:name w:val="List Paragraph"/>
    <w:basedOn w:val="Normal"/>
    <w:uiPriority w:val="34"/>
    <w:qFormat/>
    <w:rsid w:val="00C0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eacostas@ucv.edu.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3247</Words>
  <Characters>17859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ACOSTA</dc:creator>
  <cp:keywords/>
  <dc:description/>
  <cp:lastModifiedBy>HORACIO ACOSTA</cp:lastModifiedBy>
  <cp:revision>3</cp:revision>
  <cp:lastPrinted>2024-02-14T15:19:00Z</cp:lastPrinted>
  <dcterms:created xsi:type="dcterms:W3CDTF">2025-05-11T16:41:00Z</dcterms:created>
  <dcterms:modified xsi:type="dcterms:W3CDTF">2025-05-11T17:06:00Z</dcterms:modified>
</cp:coreProperties>
</file>