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6C720A">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0DAB3DDA"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C24AF1">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6C720A">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6C720A">
        <w:trPr>
          <w:trHeight w:val="68"/>
          <w:jc w:val="center"/>
        </w:trPr>
        <w:tc>
          <w:tcPr>
            <w:tcW w:w="8782" w:type="dxa"/>
            <w:gridSpan w:val="2"/>
          </w:tcPr>
          <w:p w14:paraId="1D8DD3C9" w14:textId="62C05688" w:rsidR="00AA7D26" w:rsidRPr="00A0035F" w:rsidRDefault="00AA7D26" w:rsidP="00AA7D26">
            <w:pPr>
              <w:ind w:left="-107"/>
              <w:outlineLvl w:val="2"/>
              <w:rPr>
                <w:rFonts w:ascii="Tahoma" w:hAnsi="Tahoma" w:cs="Tahoma"/>
                <w:bCs/>
                <w:color w:val="000000"/>
                <w:sz w:val="14"/>
                <w:szCs w:val="14"/>
                <w:lang w:val="it-IT" w:eastAsia="it-IT"/>
              </w:rPr>
            </w:pPr>
            <w:r w:rsidRPr="00A0035F">
              <w:rPr>
                <w:rFonts w:ascii="Tahoma" w:hAnsi="Tahoma" w:cs="Tahoma"/>
                <w:iCs/>
                <w:color w:val="333333"/>
                <w:sz w:val="14"/>
                <w:szCs w:val="14"/>
                <w:lang w:val="it-IT" w:eastAsia="it-IT"/>
              </w:rPr>
              <w:t>Guest Editors:</w:t>
            </w:r>
            <w:r w:rsidRPr="00A0035F">
              <w:rPr>
                <w:rFonts w:ascii="Tahoma" w:hAnsi="Tahoma" w:cs="Tahoma"/>
                <w:color w:val="000000"/>
                <w:sz w:val="14"/>
                <w:szCs w:val="14"/>
                <w:shd w:val="clear" w:color="auto" w:fill="FFFFFF"/>
                <w:lang w:val="it-IT"/>
              </w:rPr>
              <w:t xml:space="preserve"> </w:t>
            </w:r>
            <w:r w:rsidR="00A0035F" w:rsidRPr="005E72C6">
              <w:rPr>
                <w:rFonts w:ascii="Tahoma" w:hAnsi="Tahoma" w:cs="Tahoma"/>
                <w:color w:val="000000"/>
                <w:sz w:val="14"/>
                <w:szCs w:val="14"/>
                <w:shd w:val="clear" w:color="auto" w:fill="FFFFFF"/>
                <w:lang w:val="it-IT"/>
              </w:rPr>
              <w:t>Laura Piazza, Francesco Donsì</w:t>
            </w:r>
            <w:r w:rsidR="005E72C6" w:rsidRPr="005E72C6">
              <w:rPr>
                <w:rFonts w:ascii="Tahoma" w:hAnsi="Tahoma" w:cs="Tahoma"/>
                <w:color w:val="000000"/>
                <w:sz w:val="14"/>
                <w:szCs w:val="14"/>
                <w:shd w:val="clear" w:color="auto" w:fill="FFFFFF"/>
                <w:lang w:val="it-IT"/>
              </w:rPr>
              <w:t>,</w:t>
            </w:r>
            <w:r w:rsidR="00A0035F" w:rsidRPr="005E72C6">
              <w:rPr>
                <w:rFonts w:ascii="Tahoma" w:hAnsi="Tahoma" w:cs="Tahoma"/>
                <w:color w:val="000000"/>
                <w:sz w:val="14"/>
                <w:szCs w:val="14"/>
                <w:shd w:val="clear" w:color="auto" w:fill="FFFFFF"/>
                <w:lang w:val="it-IT"/>
              </w:rPr>
              <w:t xml:space="preserve"> Giorgia Spigno</w:t>
            </w:r>
          </w:p>
          <w:p w14:paraId="1B0F1814" w14:textId="7ED5C28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C24AF1">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3312AE">
              <w:rPr>
                <w:rFonts w:ascii="Tahoma" w:hAnsi="Tahoma" w:cs="Tahoma"/>
                <w:sz w:val="14"/>
                <w:szCs w:val="14"/>
              </w:rPr>
              <w:t>19</w:t>
            </w:r>
            <w:r w:rsidR="00D2582C">
              <w:rPr>
                <w:rFonts w:ascii="Tahoma" w:hAnsi="Tahoma" w:cs="Tahoma"/>
                <w:sz w:val="14"/>
                <w:szCs w:val="14"/>
              </w:rPr>
              <w:t>-</w:t>
            </w:r>
            <w:r w:rsidR="003312AE">
              <w:rPr>
                <w:rFonts w:ascii="Tahoma" w:hAnsi="Tahoma" w:cs="Tahoma"/>
                <w:sz w:val="14"/>
                <w:szCs w:val="14"/>
              </w:rPr>
              <w:t>9</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4E5B237C" w:rsidR="00E978D0" w:rsidRPr="00841F9E" w:rsidRDefault="006C720A" w:rsidP="00E978D0">
      <w:pPr>
        <w:pStyle w:val="CETTitle"/>
      </w:pPr>
      <w:r w:rsidRPr="00841F9E">
        <w:t xml:space="preserve">Valorisation of Atlantic </w:t>
      </w:r>
      <w:r w:rsidR="00DD4800" w:rsidRPr="00841F9E">
        <w:t>b</w:t>
      </w:r>
      <w:r w:rsidRPr="00841F9E">
        <w:t xml:space="preserve">onito and </w:t>
      </w:r>
      <w:r w:rsidR="0090017F">
        <w:t>B</w:t>
      </w:r>
      <w:r w:rsidRPr="00841F9E">
        <w:t xml:space="preserve">rassica </w:t>
      </w:r>
      <w:r w:rsidR="00DD4800" w:rsidRPr="00841F9E">
        <w:t>b</w:t>
      </w:r>
      <w:r w:rsidRPr="00841F9E">
        <w:t>y-</w:t>
      </w:r>
      <w:r w:rsidR="00DD4800" w:rsidRPr="00841F9E">
        <w:t>p</w:t>
      </w:r>
      <w:r w:rsidRPr="00841F9E">
        <w:t xml:space="preserve">roducts in the </w:t>
      </w:r>
      <w:r w:rsidR="00DD4800" w:rsidRPr="00841F9E">
        <w:t>d</w:t>
      </w:r>
      <w:r w:rsidRPr="00841F9E">
        <w:t xml:space="preserve">evelopment of a sustainable </w:t>
      </w:r>
      <w:r w:rsidR="00DD4800" w:rsidRPr="00841F9E">
        <w:t>p</w:t>
      </w:r>
      <w:r w:rsidRPr="00841F9E">
        <w:t xml:space="preserve">âté: </w:t>
      </w:r>
      <w:r w:rsidR="0090017F">
        <w:t>i</w:t>
      </w:r>
      <w:r w:rsidRPr="00841F9E">
        <w:t xml:space="preserve">nfluence of </w:t>
      </w:r>
      <w:r w:rsidR="00DD4800" w:rsidRPr="00841F9E">
        <w:t>h</w:t>
      </w:r>
      <w:r w:rsidRPr="00841F9E">
        <w:t xml:space="preserve">eat </w:t>
      </w:r>
      <w:r w:rsidR="00DD4800" w:rsidRPr="00841F9E">
        <w:t>t</w:t>
      </w:r>
      <w:r w:rsidRPr="00841F9E">
        <w:t xml:space="preserve">reatment, </w:t>
      </w:r>
      <w:r w:rsidR="00DD4800" w:rsidRPr="00841F9E">
        <w:t>h</w:t>
      </w:r>
      <w:r w:rsidRPr="00841F9E">
        <w:t xml:space="preserve">ydrocolloids, and </w:t>
      </w:r>
      <w:r w:rsidR="00DD4800" w:rsidRPr="00841F9E">
        <w:t>b</w:t>
      </w:r>
      <w:r w:rsidRPr="00841F9E">
        <w:t xml:space="preserve">rassica </w:t>
      </w:r>
      <w:r w:rsidR="00DD4800" w:rsidRPr="00841F9E">
        <w:t>c</w:t>
      </w:r>
      <w:r w:rsidRPr="00841F9E">
        <w:t xml:space="preserve">oncentration in a </w:t>
      </w:r>
      <w:r w:rsidR="00DD4800" w:rsidRPr="00841F9E">
        <w:t>f</w:t>
      </w:r>
      <w:r w:rsidRPr="00841F9E">
        <w:t xml:space="preserve">actorial </w:t>
      </w:r>
      <w:r w:rsidR="00DD4800" w:rsidRPr="00841F9E">
        <w:t>d</w:t>
      </w:r>
      <w:r w:rsidRPr="00841F9E">
        <w:t>esign</w:t>
      </w:r>
    </w:p>
    <w:p w14:paraId="49AB6D95" w14:textId="348E2EA7" w:rsidR="006C720A" w:rsidRPr="001C3498" w:rsidRDefault="006C720A" w:rsidP="006C720A">
      <w:pPr>
        <w:spacing w:before="240" w:line="360" w:lineRule="auto"/>
        <w:jc w:val="center"/>
        <w:rPr>
          <w:noProof/>
          <w:sz w:val="24"/>
          <w:lang w:val="pt-PT"/>
        </w:rPr>
      </w:pPr>
      <w:r w:rsidRPr="001C3498">
        <w:rPr>
          <w:noProof/>
          <w:sz w:val="24"/>
          <w:lang w:val="pt-PT"/>
        </w:rPr>
        <w:t>Solinho, J.</w:t>
      </w:r>
      <w:r w:rsidRPr="001C3498">
        <w:rPr>
          <w:noProof/>
          <w:sz w:val="24"/>
          <w:vertAlign w:val="superscript"/>
          <w:lang w:val="pt-PT"/>
        </w:rPr>
        <w:t>a,b</w:t>
      </w:r>
      <w:r w:rsidR="00C04476" w:rsidRPr="001C3498">
        <w:rPr>
          <w:noProof/>
          <w:sz w:val="24"/>
          <w:vertAlign w:val="superscript"/>
          <w:lang w:val="pt-PT"/>
        </w:rPr>
        <w:t>*</w:t>
      </w:r>
      <w:r w:rsidRPr="001C3498">
        <w:rPr>
          <w:noProof/>
          <w:sz w:val="24"/>
          <w:lang w:val="pt-PT"/>
        </w:rPr>
        <w:t>, Machado, S.</w:t>
      </w:r>
      <w:r w:rsidRPr="001C3498">
        <w:rPr>
          <w:noProof/>
          <w:sz w:val="24"/>
          <w:vertAlign w:val="superscript"/>
          <w:lang w:val="pt-PT"/>
        </w:rPr>
        <w:t>a</w:t>
      </w:r>
      <w:r w:rsidRPr="001C3498">
        <w:rPr>
          <w:noProof/>
          <w:sz w:val="24"/>
          <w:lang w:val="pt-PT"/>
        </w:rPr>
        <w:t>, Pereira-Pinto, R.</w:t>
      </w:r>
      <w:r w:rsidRPr="001C3498">
        <w:rPr>
          <w:noProof/>
          <w:sz w:val="24"/>
          <w:vertAlign w:val="superscript"/>
          <w:lang w:val="pt-PT"/>
        </w:rPr>
        <w:t>a,b</w:t>
      </w:r>
      <w:r w:rsidRPr="001C3498">
        <w:rPr>
          <w:noProof/>
          <w:sz w:val="24"/>
          <w:lang w:val="pt-PT"/>
        </w:rPr>
        <w:t>, Barros, D.</w:t>
      </w:r>
      <w:r w:rsidRPr="001C3498">
        <w:rPr>
          <w:noProof/>
          <w:sz w:val="24"/>
          <w:vertAlign w:val="superscript"/>
          <w:lang w:val="pt-PT"/>
        </w:rPr>
        <w:t>a,b</w:t>
      </w:r>
      <w:r w:rsidRPr="001C3498">
        <w:rPr>
          <w:noProof/>
          <w:sz w:val="24"/>
          <w:lang w:val="pt-PT"/>
        </w:rPr>
        <w:t>, Vaz-Velho, M.</w:t>
      </w:r>
      <w:r w:rsidRPr="001C3498">
        <w:rPr>
          <w:noProof/>
          <w:sz w:val="24"/>
          <w:vertAlign w:val="superscript"/>
          <w:lang w:val="pt-PT"/>
        </w:rPr>
        <w:t>a,b</w:t>
      </w:r>
      <w:r w:rsidRPr="001C3498">
        <w:rPr>
          <w:noProof/>
          <w:sz w:val="24"/>
          <w:lang w:val="pt-PT"/>
        </w:rPr>
        <w:t>, Vázquez, M.</w:t>
      </w:r>
      <w:r w:rsidRPr="001C3498">
        <w:rPr>
          <w:noProof/>
          <w:sz w:val="24"/>
          <w:vertAlign w:val="superscript"/>
          <w:lang w:val="pt-PT"/>
        </w:rPr>
        <w:t>c</w:t>
      </w:r>
      <w:r w:rsidRPr="001C3498">
        <w:rPr>
          <w:noProof/>
          <w:sz w:val="24"/>
          <w:lang w:val="pt-PT"/>
        </w:rPr>
        <w:t>, Pinheiro, R.</w:t>
      </w:r>
      <w:r w:rsidRPr="001C3498">
        <w:rPr>
          <w:noProof/>
          <w:sz w:val="24"/>
          <w:vertAlign w:val="superscript"/>
          <w:lang w:val="pt-PT"/>
        </w:rPr>
        <w:t>a,b</w:t>
      </w:r>
    </w:p>
    <w:p w14:paraId="5097D2BB" w14:textId="5D35F18C" w:rsidR="006C720A" w:rsidRPr="001C3498" w:rsidRDefault="006C720A" w:rsidP="006C720A">
      <w:pPr>
        <w:pStyle w:val="CETAddress"/>
        <w:rPr>
          <w:lang w:val="pt-PT"/>
        </w:rPr>
      </w:pPr>
      <w:r w:rsidRPr="001C3498">
        <w:rPr>
          <w:vertAlign w:val="superscript"/>
          <w:lang w:val="pt-PT"/>
        </w:rPr>
        <w:t>a</w:t>
      </w:r>
      <w:r w:rsidRPr="001C3498">
        <w:rPr>
          <w:lang w:val="pt-PT"/>
        </w:rPr>
        <w:t>School of Technology and Management, Polytechnic Institute of Viana do Castelo, Avenida Atlântico 4900-348 Viana do Castelo, Viana do Castelo, Portugal</w:t>
      </w:r>
    </w:p>
    <w:p w14:paraId="6B7C40EC" w14:textId="4EF9ED23" w:rsidR="006C720A" w:rsidRPr="001C3498" w:rsidRDefault="006C720A" w:rsidP="006C720A">
      <w:pPr>
        <w:pStyle w:val="CETAddress"/>
        <w:rPr>
          <w:lang w:val="pt-PT"/>
        </w:rPr>
      </w:pPr>
      <w:r w:rsidRPr="001C3498">
        <w:rPr>
          <w:vertAlign w:val="superscript"/>
          <w:lang w:val="pt-PT"/>
        </w:rPr>
        <w:t>b</w:t>
      </w:r>
      <w:r w:rsidRPr="001C3498">
        <w:rPr>
          <w:lang w:val="pt-PT"/>
        </w:rPr>
        <w:t>Centre for Research and Development in Agrifood Systems and Sustainability (CISAS) of the Polytechnic Institute of Viana do Castelo, Avenida Atlântico 4900-348 Viana do Castelo, Viana do Castelo, Portugal</w:t>
      </w:r>
    </w:p>
    <w:p w14:paraId="21F6B527" w14:textId="77777777" w:rsidR="006C720A" w:rsidRPr="00841F9E" w:rsidRDefault="006C720A" w:rsidP="006C720A">
      <w:pPr>
        <w:pStyle w:val="CETAddress"/>
      </w:pPr>
      <w:r w:rsidRPr="00841F9E">
        <w:rPr>
          <w:vertAlign w:val="superscript"/>
        </w:rPr>
        <w:t>c</w:t>
      </w:r>
      <w:r w:rsidRPr="00841F9E">
        <w:t>Department of Analytical Chemistry, Faculty of Veterinary, Campus Terra, University of Santiago de Compostela, 27002 Lugo, Spain</w:t>
      </w:r>
    </w:p>
    <w:p w14:paraId="325C1225" w14:textId="6B07C6B5" w:rsidR="00681460" w:rsidRPr="00841F9E" w:rsidRDefault="00C04476" w:rsidP="006C720A">
      <w:pPr>
        <w:pStyle w:val="CETAddress"/>
      </w:pPr>
      <w:r w:rsidRPr="00841F9E">
        <w:t>*</w:t>
      </w:r>
      <w:r w:rsidR="006C720A" w:rsidRPr="00841F9E">
        <w:t>jsolinho@ipvc.pt</w:t>
      </w:r>
    </w:p>
    <w:p w14:paraId="47F24708" w14:textId="77777777" w:rsidR="009B18DF" w:rsidRPr="00841F9E" w:rsidRDefault="009B18DF" w:rsidP="009B18DF">
      <w:pPr>
        <w:pStyle w:val="CETnumberingbullets"/>
        <w:numPr>
          <w:ilvl w:val="0"/>
          <w:numId w:val="0"/>
        </w:numPr>
        <w:ind w:left="340" w:hanging="227"/>
      </w:pPr>
    </w:p>
    <w:p w14:paraId="576B7E2D" w14:textId="6F5257C2" w:rsidR="009B18DF" w:rsidRPr="00841F9E" w:rsidRDefault="009B18DF" w:rsidP="009B18DF">
      <w:pPr>
        <w:pStyle w:val="CETBodytext"/>
        <w:rPr>
          <w:lang w:val="en-GB"/>
        </w:rPr>
      </w:pPr>
      <w:r w:rsidRPr="00841F9E">
        <w:rPr>
          <w:lang w:val="en-GB"/>
        </w:rPr>
        <w:t xml:space="preserve">Fish is a highly nutritious food, rich in protein, unsaturated fats, vitamins, and minerals, and its consumption has increased due to the associated health benefits. However, fish processing generates substantial waste, including heads, bones, skins, and visceral tissues, which together account for over 50% of the fish's total weight, leading to economic losses. Utilising these by-products presents an opportunity to reduce waste while enhancing the nutritional profile of food products. Similarly, waste from fruit and vegetable processing, such as Brassica stalks and outer leaves, creates both economic and environmental challenges. However, the use of these typically discarded parts to produce flour offers a promising solution. This flour is not only nutritious and high in fibre but also serves as a natural source of antioxidants, presenting valuable potential for food enrichment. The aim of this work was to develop a pâté formulation incorporating Atlantic </w:t>
      </w:r>
      <w:r w:rsidR="0090017F">
        <w:rPr>
          <w:lang w:val="en-GB"/>
        </w:rPr>
        <w:t>b</w:t>
      </w:r>
      <w:r w:rsidRPr="00841F9E">
        <w:rPr>
          <w:lang w:val="en-GB"/>
        </w:rPr>
        <w:t>onito and Brassica byproducts. A 3-factor, 2-level, 3</w:t>
      </w:r>
      <w:r w:rsidRPr="00841F9E">
        <w:rPr>
          <w:vertAlign w:val="superscript"/>
          <w:lang w:val="en-GB"/>
        </w:rPr>
        <w:t>2</w:t>
      </w:r>
      <w:r w:rsidRPr="00841F9E">
        <w:rPr>
          <w:lang w:val="en-GB"/>
        </w:rPr>
        <w:t xml:space="preserve"> factorial design was employed to assess the influence of key factors on the pâté’s physicochemical, textur</w:t>
      </w:r>
      <w:r w:rsidR="00C858D0">
        <w:rPr>
          <w:lang w:val="en-GB"/>
        </w:rPr>
        <w:t>e</w:t>
      </w:r>
      <w:r w:rsidRPr="00841F9E">
        <w:rPr>
          <w:lang w:val="en-GB"/>
        </w:rPr>
        <w:t>, and sensory properties. The factors evaluated included the concentrations of hydrocolloid (sodium alginate) at 0.5 and 1</w:t>
      </w:r>
      <w:r w:rsidR="00841F9E">
        <w:rPr>
          <w:lang w:val="en-GB"/>
        </w:rPr>
        <w:t xml:space="preserve"> </w:t>
      </w:r>
      <w:r w:rsidRPr="00841F9E">
        <w:rPr>
          <w:lang w:val="en-GB"/>
        </w:rPr>
        <w:t>% (w/w), Brassica at 1 and 2</w:t>
      </w:r>
      <w:r w:rsidR="00841F9E">
        <w:rPr>
          <w:lang w:val="en-GB"/>
        </w:rPr>
        <w:t xml:space="preserve"> </w:t>
      </w:r>
      <w:r w:rsidRPr="00841F9E">
        <w:rPr>
          <w:lang w:val="en-GB"/>
        </w:rPr>
        <w:t>% (w/w), and heat treatment temperature at 105</w:t>
      </w:r>
      <w:r w:rsidR="00841F9E">
        <w:rPr>
          <w:lang w:val="en-GB"/>
        </w:rPr>
        <w:t xml:space="preserve"> </w:t>
      </w:r>
      <w:r w:rsidRPr="00841F9E">
        <w:rPr>
          <w:lang w:val="en-GB"/>
        </w:rPr>
        <w:t>°C and 115</w:t>
      </w:r>
      <w:r w:rsidR="00841F9E">
        <w:rPr>
          <w:lang w:val="en-GB"/>
        </w:rPr>
        <w:t xml:space="preserve"> </w:t>
      </w:r>
      <w:r w:rsidRPr="00841F9E">
        <w:rPr>
          <w:lang w:val="en-GB"/>
        </w:rPr>
        <w:t>°C. There were significant differences between the different heat treatment temperatures and concentrations of brassica and hydrocolloid in texture, colour, pH, aw, moisture and ash. Sensory analysis identified the formulation containing 2</w:t>
      </w:r>
      <w:r w:rsidR="00841F9E">
        <w:rPr>
          <w:lang w:val="en-GB"/>
        </w:rPr>
        <w:t xml:space="preserve"> </w:t>
      </w:r>
      <w:r w:rsidRPr="00841F9E">
        <w:rPr>
          <w:lang w:val="en-GB"/>
        </w:rPr>
        <w:t>% Brassica and 1</w:t>
      </w:r>
      <w:r w:rsidR="00841F9E">
        <w:rPr>
          <w:lang w:val="en-GB"/>
        </w:rPr>
        <w:t xml:space="preserve"> </w:t>
      </w:r>
      <w:r w:rsidRPr="00841F9E">
        <w:rPr>
          <w:lang w:val="en-GB"/>
        </w:rPr>
        <w:t>% hydrocolloid, heat-treated at 115</w:t>
      </w:r>
      <w:r w:rsidR="00803FDE">
        <w:rPr>
          <w:lang w:val="en-GB"/>
        </w:rPr>
        <w:t xml:space="preserve"> </w:t>
      </w:r>
      <w:r w:rsidRPr="00841F9E">
        <w:rPr>
          <w:lang w:val="en-GB"/>
        </w:rPr>
        <w:t>°C, as having the most desirable characteristics, typical of a high-quality pâté. This study demonstrates the potential for utilizing fish and vegetable by-products to create a nutritionally enriched, sustainable food product.</w:t>
      </w:r>
    </w:p>
    <w:p w14:paraId="6803E51F" w14:textId="77777777" w:rsidR="009B18DF" w:rsidRPr="00841F9E" w:rsidRDefault="00600535" w:rsidP="007B4B8E">
      <w:pPr>
        <w:pStyle w:val="CETHeading1"/>
        <w:rPr>
          <w:lang w:val="en-GB"/>
        </w:rPr>
      </w:pPr>
      <w:r w:rsidRPr="00841F9E">
        <w:rPr>
          <w:lang w:val="en-GB"/>
        </w:rPr>
        <w:t>Introduction</w:t>
      </w:r>
    </w:p>
    <w:p w14:paraId="0B5ACF85" w14:textId="1828D33C" w:rsidR="00D95E7D" w:rsidRPr="00841F9E" w:rsidRDefault="00E316F8" w:rsidP="00F13824">
      <w:pPr>
        <w:pStyle w:val="CETBodytext"/>
        <w:rPr>
          <w:lang w:val="en-GB"/>
        </w:rPr>
      </w:pPr>
      <w:r w:rsidRPr="00841F9E">
        <w:rPr>
          <w:lang w:val="en-GB"/>
        </w:rPr>
        <w:t xml:space="preserve">Fish is a globally consumed nutrient-rich food, and it can be eaten fresh or preserved through freezing, salting, smoking, drying, and other methods. Preservation techniques like vacuum packaging, modified atmosphere packaging, and edible coatings help extend its shelf life and maintain quality </w:t>
      </w:r>
      <w:r w:rsidR="00D95E7D" w:rsidRPr="00841F9E">
        <w:rPr>
          <w:lang w:val="en-GB"/>
        </w:rPr>
        <w:fldChar w:fldCharType="begin"/>
      </w:r>
      <w:r w:rsidR="00D95E7D" w:rsidRPr="00841F9E">
        <w:rPr>
          <w:lang w:val="en-GB"/>
        </w:rPr>
        <w:instrText xml:space="preserve"> ADDIN EN.CITE &lt;EndNote&gt;&lt;Cite&gt;&lt;Author&gt;Kilincceker&lt;/Author&gt;&lt;Year&gt;2009&lt;/Year&gt;&lt;IDText&gt;Effect of edible coatings on the quality of frozen fish fillets&lt;/IDText&gt;&lt;DisplayText&gt;(Kilincceker et al., 2009)&lt;/DisplayText&gt;&lt;record&gt;&lt;dates&gt;&lt;pub-dates&gt;&lt;date&gt;05/01&lt;/date&gt;&lt;/pub-dates&gt;&lt;year&gt;2009&lt;/year&gt;&lt;/dates&gt;&lt;titles&gt;&lt;title&gt;Effect of edible coatings on the quality of frozen fish fillets&lt;/title&gt;&lt;secondary-title&gt;LWT - Food Science and Technology&lt;/secondary-title&gt;&lt;/titles&gt;&lt;pages&gt;868-873&lt;/pages&gt;&lt;contributors&gt;&lt;authors&gt;&lt;author&gt;Kilincceker, Osman&lt;/author&gt;&lt;author&gt;Dogan, I. Sait&lt;/author&gt;&lt;author&gt;Kucukoner, Erdogan&lt;/author&gt;&lt;/authors&gt;&lt;/contributors&gt;&lt;added-date format="utc"&gt;1741951642&lt;/added-date&gt;&lt;ref-type name="Journal Article"&gt;17&lt;/ref-type&gt;&lt;rec-number&gt;116&lt;/rec-number&gt;&lt;last-updated-date format="utc"&gt;1741951642&lt;/last-updated-date&gt;&lt;electronic-resource-num&gt;10.1016/j.lwt.2008.11.003&lt;/electronic-resource-num&gt;&lt;volume&gt;42&lt;/volume&gt;&lt;/record&gt;&lt;/Cite&gt;&lt;/EndNote&gt;</w:instrText>
      </w:r>
      <w:r w:rsidR="00D95E7D" w:rsidRPr="00841F9E">
        <w:rPr>
          <w:lang w:val="en-GB"/>
        </w:rPr>
        <w:fldChar w:fldCharType="separate"/>
      </w:r>
      <w:r w:rsidR="00D95E7D" w:rsidRPr="00841F9E">
        <w:rPr>
          <w:noProof/>
          <w:lang w:val="en-GB"/>
        </w:rPr>
        <w:t>(Kilincceker et al., 2009)</w:t>
      </w:r>
      <w:r w:rsidR="00D95E7D" w:rsidRPr="00841F9E">
        <w:rPr>
          <w:lang w:val="en-GB"/>
        </w:rPr>
        <w:fldChar w:fldCharType="end"/>
      </w:r>
      <w:r w:rsidR="00D95E7D" w:rsidRPr="00841F9E">
        <w:rPr>
          <w:lang w:val="en-GB"/>
        </w:rPr>
        <w:t>.</w:t>
      </w:r>
    </w:p>
    <w:p w14:paraId="055368DA" w14:textId="0E1F06F0" w:rsidR="00B805CA" w:rsidRPr="00841F9E" w:rsidRDefault="009B18DF" w:rsidP="00B805CA">
      <w:pPr>
        <w:pStyle w:val="CETBodytext"/>
        <w:rPr>
          <w:lang w:val="en-GB"/>
        </w:rPr>
      </w:pPr>
      <w:r w:rsidRPr="00841F9E">
        <w:rPr>
          <w:lang w:val="en-GB"/>
        </w:rPr>
        <w:t>Fish is a highly perishable product that, if not handled and stored properly, can become unsafe for consumption due to microbial growth and biochemical alterations, including enzymatic and chemical degradation</w:t>
      </w:r>
      <w:r w:rsidRPr="00841F9E">
        <w:rPr>
          <w:rFonts w:cs="Arial"/>
          <w:sz w:val="20"/>
          <w:lang w:val="en-GB"/>
        </w:rPr>
        <w:t xml:space="preserve"> </w:t>
      </w:r>
      <w:r w:rsidRPr="00841F9E">
        <w:rPr>
          <w:lang w:val="en-GB"/>
        </w:rPr>
        <w:fldChar w:fldCharType="begin"/>
      </w:r>
      <w:r w:rsidRPr="00841F9E">
        <w:rPr>
          <w:lang w:val="en-GB"/>
        </w:rPr>
        <w:instrText xml:space="preserve"> ADDIN EN.CITE &lt;EndNote&gt;&lt;Cite&gt;&lt;Author&gt;Siddiqui&lt;/Author&gt;&lt;Year&gt;2024&lt;/Year&gt;&lt;IDText&gt;Applying innovative technological interventions in the preservation and packaging of fresh seafood products to minimize spoilage - A systematic review and meta-analysis&lt;/IDText&gt;&lt;DisplayText&gt;(Siddiqui et al., 2024)&lt;/DisplayText&gt;&lt;record&gt;&lt;dates&gt;&lt;pub-dates&gt;&lt;date&gt;2024/04/30/&lt;/date&gt;&lt;/pub-dates&gt;&lt;year&gt;2024&lt;/year&gt;&lt;/dates&gt;&lt;keywords&gt;&lt;keyword&gt;Seafood&lt;/keyword&gt;&lt;keyword&gt;Preservation&lt;/keyword&gt;&lt;keyword&gt;Packaging&lt;/keyword&gt;&lt;keyword&gt;Spoilage&lt;/keyword&gt;&lt;/keywords&gt;&lt;urls&gt;&lt;related-urls&gt;&lt;url&gt;https://www.sciencedirect.com/science/article/pii/S2405844024050977&lt;/url&gt;&lt;/related-urls&gt;&lt;/urls&gt;&lt;isbn&gt;2405-8440&lt;/isbn&gt;&lt;titles&gt;&lt;title&gt;Applying innovative technological interventions in the preservation and packaging of fresh seafood products to minimize spoilage - A systematic review and meta-analysis&lt;/title&gt;&lt;secondary-title&gt;Heliyon&lt;/secondary-title&gt;&lt;/titles&gt;&lt;pages&gt;e29066&lt;/pages&gt;&lt;number&gt;8&lt;/number&gt;&lt;contributors&gt;&lt;authors&gt;&lt;author&gt;Siddiqui, Shahida Anusha&lt;/author&gt;&lt;author&gt;Singh, Shubhra&lt;/author&gt;&lt;author&gt;Bahmid, Nur Alim&lt;/author&gt;&lt;author&gt;Sasidharan, Abhilash&lt;/author&gt;&lt;/authors&gt;&lt;/contributors&gt;&lt;added-date format="utc"&gt;1741948530&lt;/added-date&gt;&lt;ref-type name="Journal Article"&gt;17&lt;/ref-type&gt;&lt;rec-number&gt;114&lt;/rec-number&gt;&lt;last-updated-date format="utc"&gt;1741948530&lt;/last-updated-date&gt;&lt;electronic-resource-num&gt;https://doi.org/10.1016/j.heliyon.2024.e29066&lt;/electronic-resource-num&gt;&lt;volume&gt;10&lt;/volume&gt;&lt;/record&gt;&lt;/Cite&gt;&lt;/EndNote&gt;</w:instrText>
      </w:r>
      <w:r w:rsidRPr="00841F9E">
        <w:rPr>
          <w:lang w:val="en-GB"/>
        </w:rPr>
        <w:fldChar w:fldCharType="separate"/>
      </w:r>
      <w:r w:rsidRPr="00841F9E">
        <w:rPr>
          <w:lang w:val="en-GB"/>
        </w:rPr>
        <w:t>(Siddiqui et al., 2024)</w:t>
      </w:r>
      <w:r w:rsidRPr="00841F9E">
        <w:rPr>
          <w:lang w:val="en-GB"/>
        </w:rPr>
        <w:fldChar w:fldCharType="end"/>
      </w:r>
      <w:r w:rsidR="00F13824" w:rsidRPr="00841F9E">
        <w:rPr>
          <w:lang w:val="en-GB"/>
        </w:rPr>
        <w:t>.</w:t>
      </w:r>
      <w:r w:rsidR="00C7743D">
        <w:rPr>
          <w:lang w:val="en-GB"/>
        </w:rPr>
        <w:t xml:space="preserve"> </w:t>
      </w:r>
      <w:r w:rsidR="00F13824" w:rsidRPr="00841F9E">
        <w:rPr>
          <w:lang w:val="en-GB"/>
        </w:rPr>
        <w:t xml:space="preserve">In recent years, the consumption of fish products has significantly increased due to their recognition as an essential part of a balanced diet and a healthy lifestyle. The circular bioeconomy, as a crucial aspect of the circular economy, plays a role in ensuring both resource sustainability and environmental preservation </w:t>
      </w:r>
      <w:r w:rsidR="00F13824" w:rsidRPr="00841F9E">
        <w:rPr>
          <w:lang w:val="en-GB"/>
        </w:rPr>
        <w:fldChar w:fldCharType="begin"/>
      </w:r>
      <w:r w:rsidR="00F13824" w:rsidRPr="00841F9E">
        <w:rPr>
          <w:lang w:val="en-GB"/>
        </w:rPr>
        <w:instrText xml:space="preserve"> ADDIN EN.CITE &lt;EndNote&gt;&lt;Cite&gt;&lt;Author&gt;Coppola&lt;/Author&gt;&lt;Year&gt;2021&lt;/Year&gt;&lt;IDText&gt;Fish Waste: From Problem to Valuable Resource&lt;/IDText&gt;&lt;DisplayText&gt;(Coppola et al., 2021)&lt;/DisplayText&gt;&lt;record&gt;&lt;dates&gt;&lt;pub-dates&gt;&lt;date&gt;02/19&lt;/date&gt;&lt;/pub-dates&gt;&lt;year&gt;2021&lt;/year&gt;&lt;/dates&gt;&lt;titles&gt;&lt;title&gt;Fish Waste: From Problem to Valuable Resource&lt;/title&gt;&lt;secondary-title&gt;Marine Drugs&lt;/secondary-title&gt;&lt;/titles&gt;&lt;pages&gt;116&lt;/pages&gt;&lt;contributors&gt;&lt;authors&gt;&lt;author&gt;Coppola, Daniela&lt;/author&gt;&lt;author&gt;Lauritano, Chiara&lt;/author&gt;&lt;author&gt;Palma Esposito, Fortunato&lt;/author&gt;&lt;author&gt;Riccio, Gennaro&lt;/author&gt;&lt;author&gt;Rizzo, Carmen&lt;/author&gt;&lt;author&gt;Pascale, Donatella&lt;/author&gt;&lt;/authors&gt;&lt;/contributors&gt;&lt;added-date format="utc"&gt;1741951493&lt;/added-date&gt;&lt;ref-type name="Journal Article"&gt;17&lt;/ref-type&gt;&lt;rec-number&gt;115&lt;/rec-number&gt;&lt;last-updated-date format="utc"&gt;1741951493&lt;/last-updated-date&gt;&lt;electronic-resource-num&gt;10.3390/md19020116&lt;/electronic-resource-num&gt;&lt;volume&gt;19&lt;/volume&gt;&lt;/record&gt;&lt;/Cite&gt;&lt;/EndNote&gt;</w:instrText>
      </w:r>
      <w:r w:rsidR="00F13824" w:rsidRPr="00841F9E">
        <w:rPr>
          <w:lang w:val="en-GB"/>
        </w:rPr>
        <w:fldChar w:fldCharType="separate"/>
      </w:r>
      <w:r w:rsidR="00F13824" w:rsidRPr="00841F9E">
        <w:rPr>
          <w:noProof/>
          <w:lang w:val="en-GB"/>
        </w:rPr>
        <w:t>(Coppola et al., 2021)</w:t>
      </w:r>
      <w:r w:rsidR="00F13824" w:rsidRPr="00841F9E">
        <w:rPr>
          <w:lang w:val="en-GB"/>
        </w:rPr>
        <w:fldChar w:fldCharType="end"/>
      </w:r>
      <w:r w:rsidR="00B805CA" w:rsidRPr="00841F9E">
        <w:rPr>
          <w:lang w:val="en-GB"/>
        </w:rPr>
        <w:t>.</w:t>
      </w:r>
    </w:p>
    <w:p w14:paraId="4552C85F" w14:textId="2E3B5386" w:rsidR="00663729" w:rsidRPr="00841F9E" w:rsidRDefault="00B805CA" w:rsidP="00B805CA">
      <w:pPr>
        <w:pStyle w:val="CETBodytext"/>
        <w:rPr>
          <w:lang w:val="en-GB"/>
        </w:rPr>
      </w:pPr>
      <w:r w:rsidRPr="00841F9E">
        <w:rPr>
          <w:lang w:val="en-GB"/>
        </w:rPr>
        <w:lastRenderedPageBreak/>
        <w:t>Th</w:t>
      </w:r>
      <w:r w:rsidR="00C6098D" w:rsidRPr="00841F9E">
        <w:rPr>
          <w:lang w:val="en-GB"/>
        </w:rPr>
        <w:t>e</w:t>
      </w:r>
      <w:r w:rsidRPr="00841F9E">
        <w:rPr>
          <w:lang w:val="en-GB"/>
        </w:rPr>
        <w:t xml:space="preserve"> </w:t>
      </w:r>
      <w:r w:rsidR="00C6098D" w:rsidRPr="00841F9E">
        <w:rPr>
          <w:lang w:val="en-GB"/>
        </w:rPr>
        <w:t xml:space="preserve">fish </w:t>
      </w:r>
      <w:r w:rsidRPr="00841F9E">
        <w:rPr>
          <w:lang w:val="en-GB"/>
        </w:rPr>
        <w:t>processing results in the production of significant quantities of waste, which can range from around 20 % to 80 % of the total weight of fish</w:t>
      </w:r>
      <w:r w:rsidR="00663729" w:rsidRPr="00841F9E">
        <w:rPr>
          <w:lang w:val="en-GB"/>
        </w:rPr>
        <w:t>, t</w:t>
      </w:r>
      <w:r w:rsidRPr="00841F9E">
        <w:rPr>
          <w:lang w:val="en-GB"/>
        </w:rPr>
        <w:t>he extent of waste production depends largely on the specific processing methods used, such as gutting, scaling and filleting</w:t>
      </w:r>
      <w:r w:rsidR="00BE6E64" w:rsidRPr="00841F9E">
        <w:rPr>
          <w:lang w:val="en-GB"/>
        </w:rPr>
        <w:t xml:space="preserve"> </w:t>
      </w:r>
      <w:r w:rsidRPr="00841F9E">
        <w:rPr>
          <w:lang w:val="en-GB"/>
        </w:rPr>
        <w:fldChar w:fldCharType="begin">
          <w:fldData xml:space="preserve">PEVuZE5vdGU+PENpdGU+PEF1dGhvcj5SdXN0YWQ8L0F1dGhvcj48WWVhcj4yMDExPC9ZZWFyPjxJ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</w:fldData>
        </w:fldChar>
      </w:r>
      <w:r w:rsidR="00663729" w:rsidRPr="00841F9E">
        <w:rPr>
          <w:lang w:val="en-GB"/>
        </w:rPr>
        <w:instrText xml:space="preserve"> ADDIN EN.CITE </w:instrText>
      </w:r>
      <w:r w:rsidR="00663729" w:rsidRPr="00841F9E">
        <w:rPr>
          <w:lang w:val="en-GB"/>
        </w:rPr>
        <w:fldChar w:fldCharType="begin">
          <w:fldData xml:space="preserve">PEVuZE5vdGU+PENpdGU+PEF1dGhvcj5SdXN0YWQ8L0F1dGhvcj48WWVhcj4yMDExPC9ZZWFyPjxJ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</w:fldData>
        </w:fldChar>
      </w:r>
      <w:r w:rsidR="00663729" w:rsidRPr="00841F9E">
        <w:rPr>
          <w:lang w:val="en-GB"/>
        </w:rPr>
        <w:instrText xml:space="preserve"> ADDIN EN.CITE.DATA </w:instrText>
      </w:r>
      <w:r w:rsidR="00663729" w:rsidRPr="00841F9E">
        <w:rPr>
          <w:lang w:val="en-GB"/>
        </w:rPr>
      </w:r>
      <w:r w:rsidR="00663729" w:rsidRPr="00841F9E">
        <w:rPr>
          <w:lang w:val="en-GB"/>
        </w:rPr>
        <w:fldChar w:fldCharType="end"/>
      </w:r>
      <w:r w:rsidRPr="00841F9E">
        <w:rPr>
          <w:lang w:val="en-GB"/>
        </w:rPr>
      </w:r>
      <w:r w:rsidRPr="00841F9E">
        <w:rPr>
          <w:lang w:val="en-GB"/>
        </w:rPr>
        <w:fldChar w:fldCharType="separate"/>
      </w:r>
      <w:r w:rsidR="00663729" w:rsidRPr="00841F9E">
        <w:rPr>
          <w:noProof/>
          <w:lang w:val="en-GB"/>
        </w:rPr>
        <w:t>(Arnaud et al., 2018; Rustad et al., 2011)</w:t>
      </w:r>
      <w:r w:rsidRPr="00841F9E">
        <w:rPr>
          <w:lang w:val="en-GB"/>
        </w:rPr>
        <w:fldChar w:fldCharType="end"/>
      </w:r>
      <w:r w:rsidRPr="00841F9E">
        <w:rPr>
          <w:lang w:val="en-GB"/>
        </w:rPr>
        <w:t>. These processing activities lead to the accumulation of different by-products and discards, which mainly consist of muscle trimmings (15</w:t>
      </w:r>
      <w:r w:rsidR="0004360D">
        <w:rPr>
          <w:lang w:val="en-GB"/>
        </w:rPr>
        <w:t xml:space="preserve"> </w:t>
      </w:r>
      <w:r w:rsidRPr="00841F9E">
        <w:rPr>
          <w:lang w:val="en-GB"/>
        </w:rPr>
        <w:t>-</w:t>
      </w:r>
      <w:r w:rsidR="0004360D">
        <w:rPr>
          <w:lang w:val="en-GB"/>
        </w:rPr>
        <w:t xml:space="preserve"> </w:t>
      </w:r>
      <w:r w:rsidRPr="00841F9E">
        <w:rPr>
          <w:lang w:val="en-GB"/>
        </w:rPr>
        <w:t>20</w:t>
      </w:r>
      <w:r w:rsidR="00841F9E">
        <w:rPr>
          <w:lang w:val="en-GB"/>
        </w:rPr>
        <w:t xml:space="preserve"> </w:t>
      </w:r>
      <w:r w:rsidRPr="00841F9E">
        <w:rPr>
          <w:lang w:val="en-GB"/>
        </w:rPr>
        <w:t>%), skin and fins (1</w:t>
      </w:r>
      <w:r w:rsidR="0004360D">
        <w:rPr>
          <w:lang w:val="en-GB"/>
        </w:rPr>
        <w:t xml:space="preserve"> </w:t>
      </w:r>
      <w:r w:rsidRPr="00841F9E">
        <w:rPr>
          <w:lang w:val="en-GB"/>
        </w:rPr>
        <w:t>-</w:t>
      </w:r>
      <w:r w:rsidR="0004360D">
        <w:rPr>
          <w:lang w:val="en-GB"/>
        </w:rPr>
        <w:t xml:space="preserve"> </w:t>
      </w:r>
      <w:r w:rsidRPr="00841F9E">
        <w:rPr>
          <w:lang w:val="en-GB"/>
        </w:rPr>
        <w:t>3</w:t>
      </w:r>
      <w:r w:rsidR="00841F9E">
        <w:rPr>
          <w:lang w:val="en-GB"/>
        </w:rPr>
        <w:t xml:space="preserve"> </w:t>
      </w:r>
      <w:r w:rsidRPr="00841F9E">
        <w:rPr>
          <w:lang w:val="en-GB"/>
        </w:rPr>
        <w:t>%), bones (9</w:t>
      </w:r>
      <w:r w:rsidR="0004360D">
        <w:rPr>
          <w:lang w:val="en-GB"/>
        </w:rPr>
        <w:t xml:space="preserve"> </w:t>
      </w:r>
      <w:r w:rsidRPr="00841F9E">
        <w:rPr>
          <w:lang w:val="en-GB"/>
        </w:rPr>
        <w:t>-</w:t>
      </w:r>
      <w:r w:rsidR="0004360D">
        <w:rPr>
          <w:lang w:val="en-GB"/>
        </w:rPr>
        <w:t xml:space="preserve"> </w:t>
      </w:r>
      <w:r w:rsidRPr="00841F9E">
        <w:rPr>
          <w:lang w:val="en-GB"/>
        </w:rPr>
        <w:t>15</w:t>
      </w:r>
      <w:r w:rsidR="00841F9E">
        <w:rPr>
          <w:lang w:val="en-GB"/>
        </w:rPr>
        <w:t xml:space="preserve"> </w:t>
      </w:r>
      <w:r w:rsidRPr="00841F9E">
        <w:rPr>
          <w:lang w:val="en-GB"/>
        </w:rPr>
        <w:t>%), heads (9</w:t>
      </w:r>
      <w:r w:rsidR="0004360D">
        <w:rPr>
          <w:lang w:val="en-GB"/>
        </w:rPr>
        <w:t xml:space="preserve"> </w:t>
      </w:r>
      <w:r w:rsidRPr="00841F9E">
        <w:rPr>
          <w:lang w:val="en-GB"/>
        </w:rPr>
        <w:t>-</w:t>
      </w:r>
      <w:r w:rsidR="0004360D">
        <w:rPr>
          <w:lang w:val="en-GB"/>
        </w:rPr>
        <w:t xml:space="preserve"> </w:t>
      </w:r>
      <w:r w:rsidRPr="00841F9E">
        <w:rPr>
          <w:lang w:val="en-GB"/>
        </w:rPr>
        <w:t>12</w:t>
      </w:r>
      <w:r w:rsidR="00841F9E">
        <w:rPr>
          <w:lang w:val="en-GB"/>
        </w:rPr>
        <w:t xml:space="preserve"> </w:t>
      </w:r>
      <w:r w:rsidRPr="00841F9E">
        <w:rPr>
          <w:lang w:val="en-GB"/>
        </w:rPr>
        <w:t>%), viscera (12</w:t>
      </w:r>
      <w:r w:rsidR="0004360D">
        <w:rPr>
          <w:lang w:val="en-GB"/>
        </w:rPr>
        <w:t xml:space="preserve"> </w:t>
      </w:r>
      <w:r w:rsidRPr="00841F9E">
        <w:rPr>
          <w:lang w:val="en-GB"/>
        </w:rPr>
        <w:t>-</w:t>
      </w:r>
      <w:r w:rsidR="0004360D">
        <w:rPr>
          <w:lang w:val="en-GB"/>
        </w:rPr>
        <w:t xml:space="preserve"> </w:t>
      </w:r>
      <w:r w:rsidRPr="00841F9E">
        <w:rPr>
          <w:lang w:val="en-GB"/>
        </w:rPr>
        <w:t>18</w:t>
      </w:r>
      <w:r w:rsidR="00841F9E">
        <w:rPr>
          <w:lang w:val="en-GB"/>
        </w:rPr>
        <w:t xml:space="preserve"> </w:t>
      </w:r>
      <w:r w:rsidRPr="00841F9E">
        <w:rPr>
          <w:lang w:val="en-GB"/>
        </w:rPr>
        <w:t>%) and scales (5</w:t>
      </w:r>
      <w:r w:rsidR="00841F9E">
        <w:rPr>
          <w:lang w:val="en-GB"/>
        </w:rPr>
        <w:t xml:space="preserve"> </w:t>
      </w:r>
      <w:r w:rsidRPr="00841F9E">
        <w:rPr>
          <w:lang w:val="en-GB"/>
        </w:rPr>
        <w:t>%). The efficient utilisation or management of these by-products is crucial to improving the sustainability of the seafood industry</w:t>
      </w:r>
      <w:r w:rsidR="00663729" w:rsidRPr="00841F9E">
        <w:rPr>
          <w:lang w:val="en-GB"/>
        </w:rPr>
        <w:t xml:space="preserve"> </w:t>
      </w:r>
      <w:r w:rsidR="00663729" w:rsidRPr="00841F9E">
        <w:rPr>
          <w:lang w:val="en-GB"/>
        </w:rPr>
        <w:fldChar w:fldCharType="begin"/>
      </w:r>
      <w:r w:rsidR="00663729" w:rsidRPr="00841F9E">
        <w:rPr>
          <w:lang w:val="en-GB"/>
        </w:rPr>
        <w:instrText xml:space="preserve"> ADDIN EN.CITE &lt;EndNote&gt;&lt;Cite&gt;&lt;Author&gt;Martínez&lt;/Author&gt;&lt;Year&gt;2018&lt;/Year&gt;&lt;IDText&gt;Quality enhancement of smoked sea bass (Dicentrarchus labrax) fillets by adding resveratrol and coating with chitosan and alginate edible films&lt;/IDText&gt;&lt;DisplayText&gt;(Martínez et al., 2018)&lt;/DisplayText&gt;&lt;record&gt;&lt;dates&gt;&lt;pub-dates&gt;&lt;date&gt;2018/03/01/&lt;/date&gt;&lt;/pub-dates&gt;&lt;year&gt;2018&lt;/year&gt;&lt;/dates&gt;&lt;keywords&gt;&lt;keyword&gt;Sea bass&lt;/keyword&gt;&lt;keyword&gt;Liquid smoke&lt;/keyword&gt;&lt;keyword&gt;Resveratrol&lt;/keyword&gt;&lt;keyword&gt;Edible coating&lt;/keyword&gt;&lt;keyword&gt;Chitosan&lt;/keyword&gt;&lt;keyword&gt;Alginate&lt;/keyword&gt;&lt;keyword&gt;Shelf life&lt;/keyword&gt;&lt;/keywords&gt;&lt;urls&gt;&lt;related-urls&gt;&lt;url&gt;https://www.sciencedirect.com/science/article/pii/S0956713517304735&lt;/url&gt;&lt;/related-urls&gt;&lt;/urls&gt;&lt;isbn&gt;0956-7135&lt;/isbn&gt;&lt;titles&gt;&lt;title&gt;Quality enhancement of smoked sea bass (Dicentrarchus labrax) fillets by adding resveratrol and coating with chitosan and alginate edible films&lt;/title&gt;&lt;secondary-title&gt;Food Control&lt;/secondary-title&gt;&lt;/titles&gt;&lt;pages&gt;168-176&lt;/pages&gt;&lt;contributors&gt;&lt;authors&gt;&lt;author&gt;Martínez, Olaia&lt;/author&gt;&lt;author&gt;Salmerón, Jesús&lt;/author&gt;&lt;author&gt;Epelde, Leire&lt;/author&gt;&lt;author&gt;Vicente, M. Soledad&lt;/author&gt;&lt;author&gt;de Vega, Carmen&lt;/author&gt;&lt;/authors&gt;&lt;/contributors&gt;&lt;added-date format="utc"&gt;1741795619&lt;/added-date&gt;&lt;ref-type name="Journal Article"&gt;17&lt;/ref-type&gt;&lt;rec-number&gt;111&lt;/rec-number&gt;&lt;last-updated-date format="utc"&gt;1741795619&lt;/last-updated-date&gt;&lt;electronic-resource-num&gt;https://doi.org/10.1016/j.foodcont.2017.10.003&lt;/electronic-resource-num&gt;&lt;volume&gt;85&lt;/volume&gt;&lt;/record&gt;&lt;/Cite&gt;&lt;/EndNote&gt;</w:instrText>
      </w:r>
      <w:r w:rsidR="00663729" w:rsidRPr="00841F9E">
        <w:rPr>
          <w:lang w:val="en-GB"/>
        </w:rPr>
        <w:fldChar w:fldCharType="separate"/>
      </w:r>
      <w:r w:rsidR="00663729" w:rsidRPr="00841F9E">
        <w:rPr>
          <w:noProof/>
          <w:lang w:val="en-GB"/>
        </w:rPr>
        <w:t>(Martínez et al., 2018)</w:t>
      </w:r>
      <w:r w:rsidR="00663729" w:rsidRPr="00841F9E">
        <w:rPr>
          <w:lang w:val="en-GB"/>
        </w:rPr>
        <w:fldChar w:fldCharType="end"/>
      </w:r>
      <w:r w:rsidR="00663729" w:rsidRPr="00841F9E">
        <w:rPr>
          <w:lang w:val="en-GB"/>
        </w:rPr>
        <w:t>.</w:t>
      </w:r>
      <w:r w:rsidR="00C7743D">
        <w:rPr>
          <w:lang w:val="en-GB"/>
        </w:rPr>
        <w:t xml:space="preserve"> </w:t>
      </w:r>
      <w:r w:rsidR="00663729" w:rsidRPr="00841F9E">
        <w:rPr>
          <w:lang w:val="en-GB"/>
        </w:rPr>
        <w:t>The Atlantic bonito (</w:t>
      </w:r>
      <w:r w:rsidR="00663729" w:rsidRPr="0090017F">
        <w:rPr>
          <w:i/>
          <w:iCs/>
          <w:lang w:val="en-GB"/>
        </w:rPr>
        <w:t>Sarda sarda</w:t>
      </w:r>
      <w:r w:rsidR="00663729" w:rsidRPr="00841F9E">
        <w:rPr>
          <w:lang w:val="en-GB"/>
        </w:rPr>
        <w:t>) is a species of marine fish from the Scombridae family, like tuna and mackerel, commonly found along the coasts of the Atlantic Ocean, the Mediterranean and the Black Sea.</w:t>
      </w:r>
      <w:r w:rsidR="00BE6E64" w:rsidRPr="00841F9E">
        <w:rPr>
          <w:lang w:val="en-GB"/>
        </w:rPr>
        <w:t xml:space="preserve"> </w:t>
      </w:r>
      <w:r w:rsidR="00663729" w:rsidRPr="00841F9E">
        <w:rPr>
          <w:lang w:val="en-GB"/>
        </w:rPr>
        <w:t xml:space="preserve">Compared to other common commercial species, it stands out for its beneficial aspects, such as its composition rich in lipid nutrients, proteins, high yield and characteristic </w:t>
      </w:r>
      <w:r w:rsidR="00841F9E" w:rsidRPr="00841F9E">
        <w:rPr>
          <w:lang w:val="en-GB"/>
        </w:rPr>
        <w:t>flavour</w:t>
      </w:r>
      <w:r w:rsidR="00663729" w:rsidRPr="00841F9E">
        <w:rPr>
          <w:lang w:val="en-GB"/>
        </w:rPr>
        <w:t xml:space="preserve"> </w:t>
      </w:r>
      <w:r w:rsidR="00663729" w:rsidRPr="00841F9E">
        <w:rPr>
          <w:lang w:val="en-GB"/>
        </w:rPr>
        <w:fldChar w:fldCharType="begin"/>
      </w:r>
      <w:r w:rsidR="00663729" w:rsidRPr="00841F9E">
        <w:rPr>
          <w:lang w:val="en-GB"/>
        </w:rPr>
        <w:instrText xml:space="preserve"> ADDIN EN.CITE &lt;EndNote&gt;&lt;Cite&gt;&lt;Author&gt;Altan&lt;/Author&gt;&lt;Year&gt;2022&lt;/Year&gt;&lt;IDText&gt;The sensory characteristics, nutritional profile and physical changes of the Atlantic bonito (&amp;lt;i&amp;gt;Sarda sarda&amp;lt;/i&amp;gt; Bloch, 1793) gravlax: Effect of dill (&amp;lt;i&amp;gt;Anethum graveolens&amp;lt;/i&amp;gt;) and garden cress (&amp;lt;i&amp;gt;Lepidium sativum&amp;lt;/i&amp;gt;)&lt;/IDText&gt;&lt;DisplayText&gt;(Altan et al., 2022)&lt;/DisplayText&gt;&lt;record&gt;&lt;dates&gt;&lt;pub-dates&gt;&lt;date&gt;Jun&lt;/date&gt;&lt;/pub-dates&gt;&lt;year&gt;2022&lt;/year&gt;&lt;/dates&gt;&lt;urls&gt;&lt;related-urls&gt;&lt;url&gt;&amp;lt;Go to ISI&amp;gt;://WOS:000783880400009&lt;/url&gt;&lt;/related-urls&gt;&lt;/urls&gt;&lt;isbn&gt;1878-450X&lt;/isbn&gt;&lt;titles&gt;&lt;title&gt;The sensory characteristics, nutritional profile and physical changes of the Atlantic bonito (&amp;lt;i&amp;gt;Sarda sarda&amp;lt;/i&amp;gt; Bloch, 1793) gravlax: Effect of dill (&amp;lt;i&amp;gt;Anethum graveolens&amp;lt;/i&amp;gt;) and garden cress (&amp;lt;i&amp;gt;Lepidium sativum&amp;lt;/i&amp;gt;)&lt;/title&gt;&lt;secondary-title&gt;International Journal of Gastronomy and Food Science&lt;/secondary-title&gt;&lt;/titles&gt;&lt;contributors&gt;&lt;authors&gt;&lt;author&gt;Altan, C. O.&lt;/author&gt;&lt;author&gt;Köstekli, B.&lt;/author&gt;&lt;author&gt;Çorapci, B.&lt;/author&gt;&lt;author&gt;Ipar, M. S.&lt;/author&gt;&lt;author&gt;Kocatepe, D.&lt;/author&gt;&lt;author&gt;Turan, H.&lt;/author&gt;&lt;/authors&gt;&lt;/contributors&gt;&lt;custom7&gt;100490&lt;/custom7&gt;&lt;added-date format="utc"&gt;1704812949&lt;/added-date&gt;&lt;ref-type name="Journal Article"&gt;17&lt;/ref-type&gt;&lt;rec-number&gt;26&lt;/rec-number&gt;&lt;last-updated-date format="utc"&gt;1704881839&lt;/last-updated-date&gt;&lt;accession-num&gt;WOS:000783880400009&lt;/accession-num&gt;&lt;electronic-resource-num&gt;10.1016/j.ijgfs.2022.100490&lt;/electronic-resource-num&gt;&lt;volume&gt;28&lt;/volume&gt;&lt;/record&gt;&lt;/Cite&gt;&lt;/EndNote&gt;</w:instrText>
      </w:r>
      <w:r w:rsidR="00663729" w:rsidRPr="00841F9E">
        <w:rPr>
          <w:lang w:val="en-GB"/>
        </w:rPr>
        <w:fldChar w:fldCharType="separate"/>
      </w:r>
      <w:r w:rsidR="00663729" w:rsidRPr="00841F9E">
        <w:rPr>
          <w:noProof/>
          <w:lang w:val="en-GB"/>
        </w:rPr>
        <w:t>(Altan et al., 2022)</w:t>
      </w:r>
      <w:r w:rsidR="00663729" w:rsidRPr="00841F9E">
        <w:rPr>
          <w:lang w:val="en-GB"/>
        </w:rPr>
        <w:fldChar w:fldCharType="end"/>
      </w:r>
      <w:r w:rsidR="00663729" w:rsidRPr="00841F9E">
        <w:rPr>
          <w:lang w:val="en-GB"/>
        </w:rPr>
        <w:t>.</w:t>
      </w:r>
    </w:p>
    <w:p w14:paraId="104B0D58" w14:textId="35000CE7" w:rsidR="000261DB" w:rsidRPr="00841F9E" w:rsidRDefault="00BE6E64" w:rsidP="000261DB">
      <w:pPr>
        <w:pStyle w:val="CETBodytext"/>
        <w:rPr>
          <w:lang w:val="en-GB"/>
        </w:rPr>
      </w:pPr>
      <w:r w:rsidRPr="00841F9E">
        <w:rPr>
          <w:lang w:val="en-GB"/>
        </w:rPr>
        <w:t>Cabbage (</w:t>
      </w:r>
      <w:r w:rsidRPr="00841F9E">
        <w:rPr>
          <w:i/>
          <w:iCs/>
          <w:lang w:val="en-GB"/>
        </w:rPr>
        <w:t>Brassica oleracea var. acephala</w:t>
      </w:r>
      <w:r w:rsidRPr="00841F9E">
        <w:rPr>
          <w:lang w:val="en-GB"/>
        </w:rPr>
        <w:t xml:space="preserve">) has dark green, curled leaves rich in sugars (fructose, glucose, sucrose), organic acids (malic, citric), and essential fatty acids (linoleic, α-linolenic). It contains </w:t>
      </w:r>
      <w:r w:rsidR="002E116E" w:rsidRPr="00841F9E">
        <w:rPr>
          <w:lang w:val="en-GB"/>
        </w:rPr>
        <w:t>amino acids</w:t>
      </w:r>
      <w:r w:rsidRPr="00841F9E">
        <w:rPr>
          <w:lang w:val="en-GB"/>
        </w:rPr>
        <w:t xml:space="preserve"> like cysteine, histidine, methionine, and tryptophan, with glutamic and aspartic acids being most common. Its mineral content includes calcium, potassium, iron, zinc, and manganese, along with β-carotene, lutein, selenium, vitamin K1, folic acid, and ascorbate </w:t>
      </w:r>
      <w:r w:rsidR="000261DB" w:rsidRPr="00841F9E">
        <w:rPr>
          <w:lang w:val="en-GB"/>
        </w:rPr>
        <w:fldChar w:fldCharType="begin">
          <w:fldData xml:space="preserve">PEVuZE5vdGU+PENpdGU+PEF1dGhvcj5IZWltbGVyPC9BdXRob3I+PFllYXI+MjAwNjwvWWVhcj48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</w:fldData>
        </w:fldChar>
      </w:r>
      <w:r w:rsidR="000261DB" w:rsidRPr="00841F9E">
        <w:rPr>
          <w:lang w:val="en-GB"/>
        </w:rPr>
        <w:instrText xml:space="preserve"> ADDIN EN.CITE </w:instrText>
      </w:r>
      <w:r w:rsidR="000261DB" w:rsidRPr="00841F9E">
        <w:rPr>
          <w:lang w:val="en-GB"/>
        </w:rPr>
        <w:fldChar w:fldCharType="begin">
          <w:fldData xml:space="preserve">PEVuZE5vdGU+PENpdGU+PEF1dGhvcj5IZWltbGVyPC9BdXRob3I+PFllYXI+MjAwNjwvWWVhcj48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</w:fldData>
        </w:fldChar>
      </w:r>
      <w:r w:rsidR="000261DB" w:rsidRPr="00841F9E">
        <w:rPr>
          <w:lang w:val="en-GB"/>
        </w:rPr>
        <w:instrText xml:space="preserve"> ADDIN EN.CITE.DATA </w:instrText>
      </w:r>
      <w:r w:rsidR="000261DB" w:rsidRPr="00841F9E">
        <w:rPr>
          <w:lang w:val="en-GB"/>
        </w:rPr>
      </w:r>
      <w:r w:rsidR="000261DB" w:rsidRPr="00841F9E">
        <w:rPr>
          <w:lang w:val="en-GB"/>
        </w:rPr>
        <w:fldChar w:fldCharType="end"/>
      </w:r>
      <w:r w:rsidR="000261DB" w:rsidRPr="00841F9E">
        <w:rPr>
          <w:lang w:val="en-GB"/>
        </w:rPr>
      </w:r>
      <w:r w:rsidR="000261DB" w:rsidRPr="00841F9E">
        <w:rPr>
          <w:lang w:val="en-GB"/>
        </w:rPr>
        <w:fldChar w:fldCharType="separate"/>
      </w:r>
      <w:r w:rsidR="000261DB" w:rsidRPr="00841F9E">
        <w:rPr>
          <w:noProof/>
          <w:lang w:val="en-GB"/>
        </w:rPr>
        <w:t>(Heimler et al., 2006; Vallejo et al., 2004)</w:t>
      </w:r>
      <w:r w:rsidR="000261DB" w:rsidRPr="00841F9E">
        <w:rPr>
          <w:lang w:val="en-GB"/>
        </w:rPr>
        <w:fldChar w:fldCharType="end"/>
      </w:r>
      <w:r w:rsidR="000261DB" w:rsidRPr="00841F9E">
        <w:rPr>
          <w:lang w:val="en-GB"/>
        </w:rPr>
        <w:t>.</w:t>
      </w:r>
      <w:r w:rsidRPr="00841F9E">
        <w:rPr>
          <w:lang w:val="en-GB"/>
        </w:rPr>
        <w:t xml:space="preserve"> </w:t>
      </w:r>
      <w:r w:rsidR="000261DB" w:rsidRPr="00841F9E">
        <w:rPr>
          <w:lang w:val="en-GB"/>
        </w:rPr>
        <w:t xml:space="preserve">This cabbage is characterized by short, thick stems with wide leaves and veins. In agricultural terms, this cabbage gives high yields, is not very susceptible to pests and diseases, is well adapted to a wide variety of climatic situations </w:t>
      </w:r>
      <w:r w:rsidR="008078FA" w:rsidRPr="00841F9E">
        <w:rPr>
          <w:lang w:val="en-GB"/>
        </w:rPr>
        <w:fldChar w:fldCharType="begin"/>
      </w:r>
      <w:r w:rsidR="008078FA" w:rsidRPr="00841F9E">
        <w:rPr>
          <w:lang w:val="en-GB"/>
        </w:rPr>
        <w:instrText xml:space="preserve"> ADDIN EN.CITE &lt;EndNote&gt;&lt;Cite&gt;&lt;Author&gt;Ferreres&lt;/Author&gt;&lt;Year&gt;2005&lt;/Year&gt;&lt;IDText&gt;Phenolic compounds in external leaves of tronchuda cabbage (Brassica oleracea L. var. costata DC)&lt;/IDText&gt;&lt;DisplayText&gt;(Ferreres et al., 2005)&lt;/DisplayText&gt;&lt;record&gt;&lt;dates&gt;&lt;pub-dates&gt;&lt;date&gt;Apr 20&lt;/date&gt;&lt;/pub-dates&gt;&lt;year&gt;2005&lt;/year&gt;&lt;/dates&gt;&lt;keywords&gt;&lt;keyword&gt;Acylation&lt;/keyword&gt;&lt;keyword&gt;Brassica/*chemistry&lt;/keyword&gt;&lt;keyword&gt;Chromatography, High Pressure Liquid&lt;/keyword&gt;&lt;keyword&gt;Flavonoids/analysis&lt;/keyword&gt;&lt;keyword&gt;Glycosylation&lt;/keyword&gt;&lt;keyword&gt;Kaempferols/*analysis&lt;/keyword&gt;&lt;keyword&gt;Mass Spectrometry&lt;/keyword&gt;&lt;keyword&gt;Plant Leaves/*chemistry&lt;/keyword&gt;&lt;/keywords&gt;&lt;isbn&gt;0021-8561 (Print)&amp;#xD;0021-8561&lt;/isbn&gt;&lt;titles&gt;&lt;title&gt;Phenolic compounds in external leaves of tronchuda cabbage (Brassica oleracea L. var. costata DC)&lt;/title&gt;&lt;secondary-title&gt;J Agric Food Chem&lt;/secondary-title&gt;&lt;/titles&gt;&lt;pages&gt;2901-7&lt;/pages&gt;&lt;number&gt;8&lt;/number&gt;&lt;contributors&gt;&lt;authors&gt;&lt;author&gt;Ferreres, F.&lt;/author&gt;&lt;author&gt;Valentão, P.&lt;/author&gt;&lt;author&gt;Llorach, R.&lt;/author&gt;&lt;author&gt;Pinheiro, C.&lt;/author&gt;&lt;author&gt;Cardoso, L.&lt;/author&gt;&lt;author&gt;Pereira, J. A.&lt;/author&gt;&lt;author&gt;Sousa, C.&lt;/author&gt;&lt;author&gt;Seabra, R. M.&lt;/author&gt;&lt;author&gt;Andrade, P. B.&lt;/author&gt;&lt;/authors&gt;&lt;/contributors&gt;&lt;language&gt;eng&lt;/language&gt;&lt;added-date format="utc"&gt;1741953739&lt;/added-date&gt;&lt;ref-type name="Journal Article"&gt;17&lt;/ref-type&gt;&lt;auth-address&gt;Research Group on Quality, Safety and Bioactivity of Plant Foods, Department of Food Science and Technology, CEBAS (CSIC), P.O. Box 164, 30100 Campus University of Espinardo, Murcia, Spain.&lt;/auth-address&gt;&lt;remote-database-provider&gt;NLM&lt;/remote-database-provider&gt;&lt;rec-number&gt;124&lt;/rec-number&gt;&lt;last-updated-date format="utc"&gt;1741953739&lt;/last-updated-date&gt;&lt;accession-num&gt;15826037&lt;/accession-num&gt;&lt;electronic-resource-num&gt;10.1021/jf040441s&lt;/electronic-resource-num&gt;&lt;volume&gt;53&lt;/volume&gt;&lt;/record&gt;&lt;/Cite&gt;&lt;/EndNote&gt;</w:instrText>
      </w:r>
      <w:r w:rsidR="008078FA" w:rsidRPr="00841F9E">
        <w:rPr>
          <w:lang w:val="en-GB"/>
        </w:rPr>
        <w:fldChar w:fldCharType="separate"/>
      </w:r>
      <w:r w:rsidR="008078FA" w:rsidRPr="00841F9E">
        <w:rPr>
          <w:noProof/>
          <w:lang w:val="en-GB"/>
        </w:rPr>
        <w:t>(Ferreres et al., 2005)</w:t>
      </w:r>
      <w:r w:rsidR="008078FA" w:rsidRPr="00841F9E">
        <w:rPr>
          <w:lang w:val="en-GB"/>
        </w:rPr>
        <w:fldChar w:fldCharType="end"/>
      </w:r>
      <w:r w:rsidR="008078FA" w:rsidRPr="00841F9E">
        <w:rPr>
          <w:lang w:val="en-GB"/>
        </w:rPr>
        <w:t xml:space="preserve">. </w:t>
      </w:r>
    </w:p>
    <w:p w14:paraId="3638CEE6" w14:textId="5AB65469" w:rsidR="008078FA" w:rsidRPr="00841F9E" w:rsidRDefault="000261DB" w:rsidP="008078FA">
      <w:pPr>
        <w:pStyle w:val="CETBodytext"/>
        <w:rPr>
          <w:lang w:val="en-GB"/>
        </w:rPr>
      </w:pPr>
      <w:r w:rsidRPr="00841F9E">
        <w:rPr>
          <w:lang w:val="en-GB"/>
        </w:rPr>
        <w:t xml:space="preserve">In addition to fish </w:t>
      </w:r>
      <w:r w:rsidR="00841F9E" w:rsidRPr="00841F9E">
        <w:rPr>
          <w:lang w:val="en-GB"/>
        </w:rPr>
        <w:t>valorisation</w:t>
      </w:r>
      <w:r w:rsidRPr="00841F9E">
        <w:rPr>
          <w:lang w:val="en-GB"/>
        </w:rPr>
        <w:t>,</w:t>
      </w:r>
      <w:r w:rsidR="00E316F8" w:rsidRPr="00841F9E">
        <w:rPr>
          <w:lang w:val="en-GB"/>
        </w:rPr>
        <w:t xml:space="preserve"> Brassica by-products, like stalks and leaves, enhance food nutrition while reducing waste, promoting sustainability in food processing</w:t>
      </w:r>
      <w:r w:rsidR="00C7743D">
        <w:rPr>
          <w:lang w:val="en-GB"/>
        </w:rPr>
        <w:t xml:space="preserve"> (</w:t>
      </w:r>
      <w:r w:rsidR="00156995">
        <w:rPr>
          <w:lang w:val="en-GB"/>
        </w:rPr>
        <w:fldChar w:fldCharType="begin"/>
      </w:r>
      <w:r w:rsidR="00156995">
        <w:rPr>
          <w:lang w:val="en-GB"/>
        </w:rPr>
        <w:instrText xml:space="preserve"> ADDIN EN.CITE &lt;EndNote&gt;&lt;Cite&gt;&lt;Author&gt;Duarte C.&lt;/Author&gt;&lt;Year&gt;2019&lt;/Year&gt;&lt;IDText&gt;The Effect of Different Drying Processes on Physicochemical Characteristics and Antioxidant Activity of Brassica Spp. Cultivars from Northern Atlantic Portugal&lt;/IDText&gt;&lt;DisplayText&gt;(Duarte C., 2019)&lt;/DisplayText&gt;&lt;record&gt;&lt;titles&gt;&lt;title&gt;The Effect of Different Drying Processes on Physicochemical Characteristics and Antioxidant Activity of Brassica Spp. Cultivars from Northern Atlantic Portugal&lt;/title&gt;&lt;/titles&gt;&lt;pages&gt;421-426.&lt;/pages&gt;&lt;contributors&gt;&lt;authors&gt;&lt;author&gt;Duarte C., Sousa P., Rocha S., Pinheiro R., Vaz Velho M.&lt;/author&gt;&lt;/authors&gt;&lt;/contributors&gt;&lt;added-date format="utc"&gt;1741966999&lt;/added-date&gt;&lt;pub-location&gt; Chemical Engineering Transactions&lt;/pub-location&gt;&lt;ref-type name="Generic"&gt;13&lt;/ref-type&gt;&lt;dates&gt;&lt;year&gt;2019&lt;/year&gt;&lt;/dates&gt;&lt;rec-number&gt;128&lt;/rec-number&gt;&lt;last-updated-date format="utc"&gt;1741967054&lt;/last-updated-date&gt;&lt;volume&gt;75&lt;/volume&gt;&lt;/record&gt;&lt;/Cite&gt;&lt;/EndNote&gt;</w:instrText>
      </w:r>
      <w:r w:rsidR="00156995">
        <w:rPr>
          <w:lang w:val="en-GB"/>
        </w:rPr>
        <w:fldChar w:fldCharType="separate"/>
      </w:r>
      <w:r w:rsidR="00156995">
        <w:rPr>
          <w:noProof/>
          <w:lang w:val="en-GB"/>
        </w:rPr>
        <w:t>Duarte et al., 2019)</w:t>
      </w:r>
      <w:r w:rsidR="00156995">
        <w:rPr>
          <w:lang w:val="en-GB"/>
        </w:rPr>
        <w:fldChar w:fldCharType="end"/>
      </w:r>
      <w:r w:rsidR="00C7743D">
        <w:rPr>
          <w:lang w:val="en-GB"/>
        </w:rPr>
        <w:t>)</w:t>
      </w:r>
      <w:r w:rsidR="00E316F8" w:rsidRPr="00841F9E">
        <w:rPr>
          <w:lang w:val="en-GB"/>
        </w:rPr>
        <w:t>.</w:t>
      </w:r>
      <w:r w:rsidR="008078FA" w:rsidRPr="00841F9E">
        <w:rPr>
          <w:lang w:val="en-GB"/>
        </w:rPr>
        <w:t xml:space="preserve"> </w:t>
      </w:r>
    </w:p>
    <w:p w14:paraId="503184C0" w14:textId="0F943F97" w:rsidR="000261DB" w:rsidRPr="00841F9E" w:rsidRDefault="008078FA" w:rsidP="008078FA">
      <w:pPr>
        <w:pStyle w:val="CETBodytext"/>
        <w:rPr>
          <w:lang w:val="en-GB"/>
        </w:rPr>
      </w:pPr>
      <w:r w:rsidRPr="00841F9E">
        <w:rPr>
          <w:lang w:val="en-GB"/>
        </w:rPr>
        <w:t xml:space="preserve">Pâté is a product with a gastronomic tradition and sensory characteristics that are much appreciated by the population and can be produced from different ingredients </w:t>
      </w:r>
      <w:r w:rsidR="00784CAC" w:rsidRPr="00841F9E">
        <w:rPr>
          <w:lang w:val="en-GB"/>
        </w:rPr>
        <w:fldChar w:fldCharType="begin"/>
      </w:r>
      <w:r w:rsidR="00784CAC" w:rsidRPr="00841F9E">
        <w:rPr>
          <w:lang w:val="en-GB"/>
        </w:rPr>
        <w:instrText xml:space="preserve"> ADDIN EN.CITE &lt;EndNote&gt;&lt;Cite&gt;&lt;Author&gt;Echarte&lt;/Author&gt;&lt;Year&gt;2004&lt;/Year&gt;&lt;IDText&gt;Evaluation of the nutritional aspects and cholesterol oxidation products of pork liver and fish pat??s&lt;/IDText&gt;&lt;DisplayText&gt;(Echarte et al., 2004)&lt;/DisplayText&gt;&lt;record&gt;&lt;dates&gt;&lt;pub-dates&gt;&lt;date&gt;06/01&lt;/date&gt;&lt;/pub-dates&gt;&lt;year&gt;2004&lt;/year&gt;&lt;/dates&gt;&lt;titles&gt;&lt;title&gt;Evaluation of the nutritional aspects and cholesterol oxidation products of pork liver and fish pat??s&lt;/title&gt;&lt;secondary-title&gt;Food Chemistry&lt;/secondary-title&gt;&lt;/titles&gt;&lt;pages&gt;47-53&lt;/pages&gt;&lt;contributors&gt;&lt;authors&gt;&lt;author&gt;Echarte, Maider&lt;/author&gt;&lt;author&gt;Conchillo, Ana&lt;/author&gt;&lt;author&gt;Ansorena, Diana&lt;/author&gt;&lt;author&gt;Astiasarán, Iciar&lt;/author&gt;&lt;/authors&gt;&lt;/contributors&gt;&lt;added-date format="utc"&gt;1741957780&lt;/added-date&gt;&lt;ref-type name="Journal Article"&gt;17&lt;/ref-type&gt;&lt;rec-number&gt;127&lt;/rec-number&gt;&lt;last-updated-date format="utc"&gt;1741957780&lt;/last-updated-date&gt;&lt;electronic-resource-num&gt;10.1016/j.foodchem.2003.08.027&lt;/electronic-resource-num&gt;&lt;volume&gt;86&lt;/volume&gt;&lt;/record&gt;&lt;/Cite&gt;&lt;/EndNote&gt;</w:instrText>
      </w:r>
      <w:r w:rsidR="00784CAC" w:rsidRPr="00841F9E">
        <w:rPr>
          <w:lang w:val="en-GB"/>
        </w:rPr>
        <w:fldChar w:fldCharType="separate"/>
      </w:r>
      <w:r w:rsidR="00784CAC" w:rsidRPr="00841F9E">
        <w:rPr>
          <w:noProof/>
          <w:lang w:val="en-GB"/>
        </w:rPr>
        <w:t>(Echarte et al., 2004)</w:t>
      </w:r>
      <w:r w:rsidR="00784CAC" w:rsidRPr="00841F9E">
        <w:rPr>
          <w:lang w:val="en-GB"/>
        </w:rPr>
        <w:fldChar w:fldCharType="end"/>
      </w:r>
      <w:r w:rsidR="00784CAC" w:rsidRPr="00841F9E">
        <w:rPr>
          <w:lang w:val="en-GB"/>
        </w:rPr>
        <w:t>.</w:t>
      </w:r>
      <w:r w:rsidRPr="00841F9E">
        <w:rPr>
          <w:lang w:val="en-GB"/>
        </w:rPr>
        <w:t xml:space="preserve"> </w:t>
      </w:r>
    </w:p>
    <w:p w14:paraId="7BFD6881" w14:textId="308B6808" w:rsidR="008078FA" w:rsidRPr="00841F9E" w:rsidRDefault="008078FA" w:rsidP="008078FA">
      <w:pPr>
        <w:pStyle w:val="CETBodytext"/>
        <w:rPr>
          <w:lang w:val="en-GB"/>
        </w:rPr>
      </w:pPr>
      <w:r w:rsidRPr="00841F9E">
        <w:rPr>
          <w:lang w:val="en-GB"/>
        </w:rPr>
        <w:t xml:space="preserve">Alginate, due to its biodegradable nature, gel-forming properties, encapsulation efficiency and availability, is extensively used in the food packaging industry, among others such as the pharmaceutical industry </w:t>
      </w:r>
      <w:r w:rsidRPr="00841F9E">
        <w:rPr>
          <w:lang w:val="en-GB"/>
        </w:rPr>
        <w:fldChar w:fldCharType="begin">
          <w:fldData xml:space="preserve">PEVuZE5vdGU+PENpdGU+PEF1dGhvcj5CaWxhbDwvQXV0aG9yPjxZZWFyPjIwMjA8L1llYXI+PElE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</w:fldData>
        </w:fldChar>
      </w:r>
      <w:r w:rsidRPr="00841F9E">
        <w:rPr>
          <w:lang w:val="en-GB"/>
        </w:rPr>
        <w:instrText xml:space="preserve"> ADDIN EN.CITE </w:instrText>
      </w:r>
      <w:r w:rsidRPr="00841F9E">
        <w:rPr>
          <w:lang w:val="en-GB"/>
        </w:rPr>
        <w:fldChar w:fldCharType="begin">
          <w:fldData xml:space="preserve">PEVuZE5vdGU+PENpdGU+PEF1dGhvcj5CaWxhbDwvQXV0aG9yPjxZZWFyPjIwMjA8L1llYXI+PElE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</w:fldData>
        </w:fldChar>
      </w:r>
      <w:r w:rsidRPr="00841F9E">
        <w:rPr>
          <w:lang w:val="en-GB"/>
        </w:rPr>
        <w:instrText xml:space="preserve"> ADDIN EN.CITE.DATA </w:instrText>
      </w:r>
      <w:r w:rsidRPr="00841F9E">
        <w:rPr>
          <w:lang w:val="en-GB"/>
        </w:rPr>
      </w:r>
      <w:r w:rsidRPr="00841F9E">
        <w:rPr>
          <w:lang w:val="en-GB"/>
        </w:rPr>
        <w:fldChar w:fldCharType="end"/>
      </w:r>
      <w:r w:rsidRPr="00841F9E">
        <w:rPr>
          <w:lang w:val="en-GB"/>
        </w:rPr>
      </w:r>
      <w:r w:rsidRPr="00841F9E">
        <w:rPr>
          <w:lang w:val="en-GB"/>
        </w:rPr>
        <w:fldChar w:fldCharType="separate"/>
      </w:r>
      <w:r w:rsidRPr="00841F9E">
        <w:rPr>
          <w:noProof/>
          <w:lang w:val="en-GB"/>
        </w:rPr>
        <w:t>(Bilal &amp; Iqbal, 2020; Carina et al., 2021)</w:t>
      </w:r>
      <w:r w:rsidRPr="00841F9E">
        <w:rPr>
          <w:lang w:val="en-GB"/>
        </w:rPr>
        <w:fldChar w:fldCharType="end"/>
      </w:r>
      <w:r w:rsidRPr="00841F9E">
        <w:rPr>
          <w:lang w:val="en-GB"/>
        </w:rPr>
        <w:t>.</w:t>
      </w:r>
    </w:p>
    <w:p w14:paraId="52FF72AC" w14:textId="037FDF18" w:rsidR="008078FA" w:rsidRPr="00841F9E" w:rsidRDefault="008078FA" w:rsidP="008078FA">
      <w:pPr>
        <w:pStyle w:val="CETBodytext"/>
        <w:rPr>
          <w:lang w:val="en-GB"/>
        </w:rPr>
      </w:pPr>
      <w:r w:rsidRPr="00841F9E">
        <w:rPr>
          <w:lang w:val="en-GB"/>
        </w:rPr>
        <w:t>Given the nutritional and functional benefits of both fish and Brassica by-products, this study aimed to develop a pâté formulation incorporating these ingredients and to evaluate the impact of heat treatment, hydrocolloid (sodium alginate), and Brassica concentration on its physicochemical, textur</w:t>
      </w:r>
      <w:r w:rsidR="00FD1923" w:rsidRPr="00841F9E">
        <w:rPr>
          <w:lang w:val="en-GB"/>
        </w:rPr>
        <w:t>e</w:t>
      </w:r>
      <w:r w:rsidR="00841F9E" w:rsidRPr="00841F9E">
        <w:rPr>
          <w:lang w:val="en-GB"/>
        </w:rPr>
        <w:t>, colour</w:t>
      </w:r>
      <w:r w:rsidRPr="00841F9E">
        <w:rPr>
          <w:lang w:val="en-GB"/>
        </w:rPr>
        <w:t xml:space="preserve"> and sensory properties.</w:t>
      </w:r>
    </w:p>
    <w:p w14:paraId="60589724" w14:textId="0AC496EB" w:rsidR="00B9673F" w:rsidRPr="00841F9E" w:rsidRDefault="00B9673F" w:rsidP="00B9673F">
      <w:pPr>
        <w:pStyle w:val="CETHeading1"/>
        <w:rPr>
          <w:lang w:val="en-GB"/>
        </w:rPr>
      </w:pPr>
      <w:r w:rsidRPr="00841F9E">
        <w:rPr>
          <w:lang w:val="en-GB"/>
        </w:rPr>
        <w:t>Methodology</w:t>
      </w:r>
    </w:p>
    <w:p w14:paraId="41AB3424" w14:textId="77777777" w:rsidR="00B9673F" w:rsidRPr="00841F9E" w:rsidRDefault="00B9673F" w:rsidP="0055101C">
      <w:pPr>
        <w:pStyle w:val="CETheadingx"/>
        <w:rPr>
          <w:lang w:val="en-GB"/>
        </w:rPr>
      </w:pPr>
      <w:r w:rsidRPr="00841F9E">
        <w:rPr>
          <w:lang w:val="en-GB"/>
        </w:rPr>
        <w:t>Raw materials</w:t>
      </w:r>
    </w:p>
    <w:p w14:paraId="78C73A99" w14:textId="66A51495" w:rsidR="00B9673F" w:rsidRPr="00841F9E" w:rsidRDefault="00B9673F" w:rsidP="00B024F7">
      <w:pPr>
        <w:pStyle w:val="CETBodytext"/>
        <w:rPr>
          <w:lang w:val="en-GB"/>
        </w:rPr>
      </w:pPr>
      <w:r w:rsidRPr="00841F9E">
        <w:rPr>
          <w:lang w:val="en-GB"/>
        </w:rPr>
        <w:t xml:space="preserve">The raw materials used for the pâté formulation included surplus Sarrajão provided by </w:t>
      </w:r>
      <w:proofErr w:type="spellStart"/>
      <w:r w:rsidRPr="00841F9E">
        <w:rPr>
          <w:lang w:val="en-GB"/>
        </w:rPr>
        <w:t>Guimarpeixe</w:t>
      </w:r>
      <w:proofErr w:type="spellEnd"/>
      <w:r w:rsidRPr="00841F9E">
        <w:rPr>
          <w:lang w:val="en-GB"/>
        </w:rPr>
        <w:t xml:space="preserve"> (Commerce of Food Products), sodium alginate from Sosa Ingredients S.L. (Europe), and various seasonings such as garlic, onion, olive oil, pepper paste, salt, and black pepper obtained from a local market branch of Continente supermarket. Additionally, Brassica byproducts were supplied by UPN (Union of Horticultural Products of the North).</w:t>
      </w:r>
    </w:p>
    <w:p w14:paraId="2DCAFC29" w14:textId="036D3776" w:rsidR="00B9673F" w:rsidRPr="00841F9E" w:rsidRDefault="00B9673F" w:rsidP="0055101C">
      <w:pPr>
        <w:pStyle w:val="CETheadingx"/>
        <w:rPr>
          <w:lang w:val="en-GB"/>
        </w:rPr>
      </w:pPr>
      <w:r w:rsidRPr="00841F9E">
        <w:rPr>
          <w:lang w:val="en-GB"/>
        </w:rPr>
        <w:t>Experimental design</w:t>
      </w:r>
    </w:p>
    <w:p w14:paraId="5F3877B3" w14:textId="25CD6F6C" w:rsidR="00B9673F" w:rsidRPr="00841F9E" w:rsidRDefault="00B9673F" w:rsidP="00B9673F">
      <w:pPr>
        <w:pStyle w:val="CETBodytext"/>
        <w:rPr>
          <w:lang w:val="en-GB"/>
        </w:rPr>
      </w:pPr>
      <w:bookmarkStart w:id="0" w:name="_Hlk191887144"/>
      <w:r w:rsidRPr="00841F9E">
        <w:rPr>
          <w:lang w:val="en-GB"/>
        </w:rPr>
        <w:t>Table 1 presents the various pâté formulations created based on the factorial experimental design, which includes 3 factors at 2 levels (3</w:t>
      </w:r>
      <w:r w:rsidRPr="00841F9E">
        <w:rPr>
          <w:vertAlign w:val="superscript"/>
          <w:lang w:val="en-GB"/>
        </w:rPr>
        <w:t>2</w:t>
      </w:r>
      <w:r w:rsidRPr="00841F9E">
        <w:rPr>
          <w:lang w:val="en-GB"/>
        </w:rPr>
        <w:t xml:space="preserve"> design). The factors are Brassica concentration, hydrocolloid concentration, and heat treatment temperature. The levels for each factor are as follows: Brassica concentrations of 1</w:t>
      </w:r>
      <w:r w:rsidR="00841F9E">
        <w:rPr>
          <w:lang w:val="en-GB"/>
        </w:rPr>
        <w:t xml:space="preserve"> </w:t>
      </w:r>
      <w:r w:rsidRPr="00841F9E">
        <w:rPr>
          <w:lang w:val="en-GB"/>
        </w:rPr>
        <w:t>% and 2</w:t>
      </w:r>
      <w:r w:rsidR="00841F9E">
        <w:rPr>
          <w:lang w:val="en-GB"/>
        </w:rPr>
        <w:t xml:space="preserve"> </w:t>
      </w:r>
      <w:r w:rsidRPr="00841F9E">
        <w:rPr>
          <w:lang w:val="en-GB"/>
        </w:rPr>
        <w:t>%, sodium alginate</w:t>
      </w:r>
      <w:r w:rsidRPr="00841F9E" w:rsidDel="00AF515A">
        <w:rPr>
          <w:lang w:val="en-GB"/>
        </w:rPr>
        <w:t xml:space="preserve"> </w:t>
      </w:r>
      <w:r w:rsidRPr="00841F9E">
        <w:rPr>
          <w:lang w:val="en-GB"/>
        </w:rPr>
        <w:t>concentrations of 0.5</w:t>
      </w:r>
      <w:r w:rsidR="00841F9E">
        <w:rPr>
          <w:lang w:val="en-GB"/>
        </w:rPr>
        <w:t xml:space="preserve"> </w:t>
      </w:r>
      <w:r w:rsidRPr="00841F9E">
        <w:rPr>
          <w:lang w:val="en-GB"/>
        </w:rPr>
        <w:t>% and 1</w:t>
      </w:r>
      <w:r w:rsidR="00841F9E">
        <w:rPr>
          <w:lang w:val="en-GB"/>
        </w:rPr>
        <w:t xml:space="preserve"> </w:t>
      </w:r>
      <w:r w:rsidRPr="00841F9E">
        <w:rPr>
          <w:lang w:val="en-GB"/>
        </w:rPr>
        <w:t>%, and heat treatment temperatures of 105</w:t>
      </w:r>
      <w:r w:rsidR="00841F9E">
        <w:rPr>
          <w:lang w:val="en-GB"/>
        </w:rPr>
        <w:t xml:space="preserve"> </w:t>
      </w:r>
      <w:r w:rsidRPr="00841F9E">
        <w:rPr>
          <w:lang w:val="en-GB"/>
        </w:rPr>
        <w:t>°C and 115</w:t>
      </w:r>
      <w:r w:rsidR="00841F9E">
        <w:rPr>
          <w:lang w:val="en-GB"/>
        </w:rPr>
        <w:t xml:space="preserve"> </w:t>
      </w:r>
      <w:r w:rsidRPr="00841F9E">
        <w:rPr>
          <w:lang w:val="en-GB"/>
        </w:rPr>
        <w:t>°C. In total, 10 formulations were studied.</w:t>
      </w:r>
    </w:p>
    <w:p w14:paraId="63DC0E14" w14:textId="7EA8A76F" w:rsidR="009B18DF" w:rsidRPr="00841F9E" w:rsidRDefault="004A6F03" w:rsidP="00106560">
      <w:pPr>
        <w:pStyle w:val="CETTabletitle"/>
        <w:rPr>
          <w:sz w:val="16"/>
          <w:szCs w:val="18"/>
        </w:rPr>
      </w:pPr>
      <w:r w:rsidRPr="00841F9E">
        <w:rPr>
          <w:sz w:val="16"/>
          <w:szCs w:val="18"/>
        </w:rPr>
        <w:t>Table 1 – Factors and levels used in the experimental design for each assay performed using experimental design array in pate formulation.</w:t>
      </w:r>
      <w:bookmarkEnd w:id="0"/>
    </w:p>
    <w:tbl>
      <w:tblPr>
        <w:tblW w:w="363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65"/>
        <w:gridCol w:w="1465"/>
        <w:gridCol w:w="1465"/>
        <w:gridCol w:w="1984"/>
      </w:tblGrid>
      <w:tr w:rsidR="00B024F7" w:rsidRPr="00841F9E" w14:paraId="01404ACE" w14:textId="77777777" w:rsidTr="00C7743D">
        <w:tc>
          <w:tcPr>
            <w:tcW w:w="1148" w:type="pct"/>
            <w:tcBorders>
              <w:top w:val="single" w:sz="12" w:space="0" w:color="008000"/>
              <w:bottom w:val="single" w:sz="6" w:space="0" w:color="008000"/>
            </w:tcBorders>
            <w:shd w:val="clear" w:color="auto" w:fill="FFFFFF"/>
            <w:vAlign w:val="center"/>
          </w:tcPr>
          <w:p w14:paraId="5BAC5B8F" w14:textId="622506EB" w:rsidR="00B024F7" w:rsidRPr="00841F9E" w:rsidRDefault="00B024F7" w:rsidP="00EA158F">
            <w:pPr>
              <w:pStyle w:val="CETBodytext"/>
              <w:jc w:val="left"/>
              <w:rPr>
                <w:rFonts w:cs="Arial"/>
                <w:b/>
                <w:bCs/>
                <w:sz w:val="16"/>
                <w:szCs w:val="16"/>
                <w:lang w:val="en-GB"/>
              </w:rPr>
            </w:pPr>
            <w:r w:rsidRPr="00841F9E">
              <w:rPr>
                <w:rFonts w:cs="Arial"/>
                <w:b/>
                <w:bCs/>
                <w:sz w:val="16"/>
                <w:szCs w:val="16"/>
                <w:lang w:val="en-GB"/>
              </w:rPr>
              <w:t>Run</w:t>
            </w:r>
          </w:p>
        </w:tc>
        <w:tc>
          <w:tcPr>
            <w:tcW w:w="1148" w:type="pct"/>
            <w:tcBorders>
              <w:top w:val="single" w:sz="12" w:space="0" w:color="008000"/>
              <w:bottom w:val="single" w:sz="6" w:space="0" w:color="008000"/>
            </w:tcBorders>
            <w:shd w:val="clear" w:color="auto" w:fill="FFFFFF"/>
            <w:vAlign w:val="center"/>
          </w:tcPr>
          <w:p w14:paraId="7E417043" w14:textId="418753F7" w:rsidR="00B024F7" w:rsidRPr="00841F9E" w:rsidRDefault="00B024F7" w:rsidP="00EA158F">
            <w:pPr>
              <w:pStyle w:val="CETBodytext"/>
              <w:jc w:val="left"/>
              <w:rPr>
                <w:rFonts w:cs="Arial"/>
                <w:b/>
                <w:bCs/>
                <w:sz w:val="16"/>
                <w:szCs w:val="16"/>
                <w:lang w:val="en-GB"/>
              </w:rPr>
            </w:pPr>
            <w:r w:rsidRPr="00841F9E">
              <w:rPr>
                <w:rFonts w:cs="Arial"/>
                <w:b/>
                <w:bCs/>
                <w:sz w:val="16"/>
                <w:szCs w:val="16"/>
                <w:lang w:val="en-GB"/>
              </w:rPr>
              <w:t>Temperature (ºC)</w:t>
            </w:r>
          </w:p>
        </w:tc>
        <w:tc>
          <w:tcPr>
            <w:tcW w:w="1148" w:type="pct"/>
            <w:tcBorders>
              <w:top w:val="single" w:sz="12" w:space="0" w:color="008000"/>
              <w:bottom w:val="single" w:sz="6" w:space="0" w:color="008000"/>
            </w:tcBorders>
            <w:shd w:val="clear" w:color="auto" w:fill="FFFFFF"/>
            <w:vAlign w:val="center"/>
          </w:tcPr>
          <w:p w14:paraId="2F7CA916" w14:textId="584DAA55" w:rsidR="00B024F7" w:rsidRPr="00841F9E" w:rsidRDefault="00B024F7" w:rsidP="00EA158F">
            <w:pPr>
              <w:pStyle w:val="CETBodytext"/>
              <w:jc w:val="left"/>
              <w:rPr>
                <w:rFonts w:cs="Arial"/>
                <w:b/>
                <w:bCs/>
                <w:sz w:val="16"/>
                <w:szCs w:val="16"/>
                <w:lang w:val="en-GB"/>
              </w:rPr>
            </w:pPr>
            <w:r w:rsidRPr="00841F9E">
              <w:rPr>
                <w:rFonts w:cs="Arial"/>
                <w:b/>
                <w:bCs/>
                <w:sz w:val="16"/>
                <w:szCs w:val="16"/>
                <w:lang w:val="en-GB"/>
              </w:rPr>
              <w:t>Brassica (%</w:t>
            </w:r>
            <w:r w:rsidR="00C7743D">
              <w:rPr>
                <w:rFonts w:cs="Arial"/>
                <w:b/>
                <w:bCs/>
                <w:sz w:val="16"/>
                <w:szCs w:val="16"/>
                <w:lang w:val="en-GB"/>
              </w:rPr>
              <w:t xml:space="preserve"> w/w</w:t>
            </w:r>
            <w:r w:rsidRPr="00841F9E">
              <w:rPr>
                <w:rFonts w:cs="Arial"/>
                <w:b/>
                <w:bCs/>
                <w:sz w:val="16"/>
                <w:szCs w:val="16"/>
                <w:lang w:val="en-GB"/>
              </w:rPr>
              <w:t>)</w:t>
            </w:r>
          </w:p>
        </w:tc>
        <w:tc>
          <w:tcPr>
            <w:tcW w:w="1555" w:type="pct"/>
            <w:tcBorders>
              <w:top w:val="single" w:sz="12" w:space="0" w:color="008000"/>
              <w:bottom w:val="single" w:sz="6" w:space="0" w:color="008000"/>
            </w:tcBorders>
            <w:shd w:val="clear" w:color="auto" w:fill="FFFFFF"/>
            <w:vAlign w:val="center"/>
          </w:tcPr>
          <w:p w14:paraId="5C6F7673" w14:textId="7F674A9E" w:rsidR="00B024F7" w:rsidRPr="00841F9E" w:rsidRDefault="00B024F7" w:rsidP="00EA158F">
            <w:pPr>
              <w:pStyle w:val="CETBodytext"/>
              <w:jc w:val="left"/>
              <w:rPr>
                <w:rFonts w:cs="Arial"/>
                <w:b/>
                <w:bCs/>
                <w:sz w:val="16"/>
                <w:szCs w:val="16"/>
                <w:lang w:val="en-GB"/>
              </w:rPr>
            </w:pPr>
            <w:r w:rsidRPr="00841F9E">
              <w:rPr>
                <w:rFonts w:cs="Arial"/>
                <w:b/>
                <w:bCs/>
                <w:sz w:val="16"/>
                <w:szCs w:val="16"/>
                <w:lang w:val="en-GB"/>
              </w:rPr>
              <w:t>Sodium alginate</w:t>
            </w:r>
            <w:r w:rsidRPr="00841F9E" w:rsidDel="00AF515A">
              <w:rPr>
                <w:rFonts w:cs="Arial"/>
                <w:b/>
                <w:bCs/>
                <w:sz w:val="16"/>
                <w:szCs w:val="16"/>
                <w:lang w:val="en-GB"/>
              </w:rPr>
              <w:t xml:space="preserve"> </w:t>
            </w:r>
            <w:r w:rsidRPr="00841F9E">
              <w:rPr>
                <w:rFonts w:cs="Arial"/>
                <w:b/>
                <w:bCs/>
                <w:sz w:val="16"/>
                <w:szCs w:val="16"/>
                <w:lang w:val="en-GB"/>
              </w:rPr>
              <w:t>(%</w:t>
            </w:r>
            <w:r w:rsidR="00C7743D">
              <w:rPr>
                <w:rFonts w:cs="Arial"/>
                <w:b/>
                <w:bCs/>
                <w:sz w:val="16"/>
                <w:szCs w:val="16"/>
                <w:lang w:val="en-GB"/>
              </w:rPr>
              <w:t xml:space="preserve"> w/w</w:t>
            </w:r>
            <w:r w:rsidRPr="00841F9E">
              <w:rPr>
                <w:rFonts w:cs="Arial"/>
                <w:b/>
                <w:bCs/>
                <w:sz w:val="16"/>
                <w:szCs w:val="16"/>
                <w:lang w:val="en-GB"/>
              </w:rPr>
              <w:t>)</w:t>
            </w:r>
          </w:p>
        </w:tc>
      </w:tr>
      <w:tr w:rsidR="00B024F7" w:rsidRPr="00841F9E" w14:paraId="53A4C47C" w14:textId="77777777" w:rsidTr="00C7743D">
        <w:tc>
          <w:tcPr>
            <w:tcW w:w="1148" w:type="pct"/>
            <w:shd w:val="clear" w:color="auto" w:fill="FFFFFF"/>
            <w:vAlign w:val="center"/>
          </w:tcPr>
          <w:p w14:paraId="56024CDA" w14:textId="7A486FF8" w:rsidR="00B024F7" w:rsidRPr="00841F9E" w:rsidRDefault="00B024F7" w:rsidP="00EA158F">
            <w:pPr>
              <w:pStyle w:val="CETBodytext"/>
              <w:jc w:val="left"/>
              <w:rPr>
                <w:rFonts w:cs="Arial"/>
                <w:b/>
                <w:bCs/>
                <w:sz w:val="16"/>
                <w:szCs w:val="16"/>
                <w:lang w:val="en-GB"/>
              </w:rPr>
            </w:pPr>
            <w:r w:rsidRPr="00841F9E">
              <w:rPr>
                <w:rFonts w:cs="Arial"/>
                <w:b/>
                <w:bCs/>
                <w:sz w:val="16"/>
                <w:szCs w:val="16"/>
                <w:lang w:val="en-GB"/>
              </w:rPr>
              <w:t>1</w:t>
            </w:r>
          </w:p>
        </w:tc>
        <w:tc>
          <w:tcPr>
            <w:tcW w:w="1148" w:type="pct"/>
            <w:shd w:val="clear" w:color="auto" w:fill="FFFFFF"/>
            <w:vAlign w:val="center"/>
          </w:tcPr>
          <w:p w14:paraId="314B229C" w14:textId="47FC6CBD" w:rsidR="00B024F7" w:rsidRPr="00841F9E" w:rsidRDefault="00B024F7" w:rsidP="00EA158F">
            <w:pPr>
              <w:pStyle w:val="CETBodytext"/>
              <w:jc w:val="left"/>
              <w:rPr>
                <w:rFonts w:cs="Arial"/>
                <w:sz w:val="16"/>
                <w:szCs w:val="16"/>
                <w:lang w:val="en-GB"/>
              </w:rPr>
            </w:pPr>
            <w:r w:rsidRPr="00841F9E">
              <w:rPr>
                <w:rFonts w:cs="Arial"/>
                <w:sz w:val="16"/>
                <w:szCs w:val="16"/>
                <w:lang w:val="en-GB"/>
              </w:rPr>
              <w:t>1</w:t>
            </w:r>
          </w:p>
        </w:tc>
        <w:tc>
          <w:tcPr>
            <w:tcW w:w="1148" w:type="pct"/>
            <w:shd w:val="clear" w:color="auto" w:fill="FFFFFF"/>
            <w:vAlign w:val="center"/>
          </w:tcPr>
          <w:p w14:paraId="2A7B853A" w14:textId="39E45B03" w:rsidR="00B024F7" w:rsidRPr="00841F9E" w:rsidRDefault="00B024F7" w:rsidP="00EA158F">
            <w:pPr>
              <w:pStyle w:val="CETBodytext"/>
              <w:jc w:val="left"/>
              <w:rPr>
                <w:rFonts w:cs="Arial"/>
                <w:sz w:val="16"/>
                <w:szCs w:val="16"/>
                <w:lang w:val="en-GB"/>
              </w:rPr>
            </w:pPr>
            <w:r w:rsidRPr="00841F9E">
              <w:rPr>
                <w:rFonts w:cs="Arial"/>
                <w:sz w:val="16"/>
                <w:szCs w:val="16"/>
                <w:lang w:val="en-GB"/>
              </w:rPr>
              <w:t>1</w:t>
            </w:r>
          </w:p>
        </w:tc>
        <w:tc>
          <w:tcPr>
            <w:tcW w:w="1555" w:type="pct"/>
            <w:shd w:val="clear" w:color="auto" w:fill="FFFFFF"/>
            <w:vAlign w:val="center"/>
          </w:tcPr>
          <w:p w14:paraId="5FB2D1A4" w14:textId="08845F74" w:rsidR="00B024F7" w:rsidRPr="00841F9E" w:rsidRDefault="00B024F7" w:rsidP="00EA158F">
            <w:pPr>
              <w:pStyle w:val="CETBodytext"/>
              <w:jc w:val="left"/>
              <w:rPr>
                <w:rFonts w:cs="Arial"/>
                <w:sz w:val="16"/>
                <w:szCs w:val="16"/>
                <w:lang w:val="en-GB"/>
              </w:rPr>
            </w:pPr>
            <w:r w:rsidRPr="00841F9E">
              <w:rPr>
                <w:rFonts w:cs="Arial"/>
                <w:sz w:val="16"/>
                <w:szCs w:val="16"/>
                <w:lang w:val="en-GB"/>
              </w:rPr>
              <w:t>1</w:t>
            </w:r>
          </w:p>
        </w:tc>
      </w:tr>
      <w:tr w:rsidR="00B024F7" w:rsidRPr="00841F9E" w14:paraId="775D271A" w14:textId="77777777" w:rsidTr="00C7743D">
        <w:tc>
          <w:tcPr>
            <w:tcW w:w="1148" w:type="pct"/>
            <w:shd w:val="clear" w:color="auto" w:fill="FFFFFF"/>
            <w:vAlign w:val="center"/>
          </w:tcPr>
          <w:p w14:paraId="21C690CC" w14:textId="594EA50E" w:rsidR="00B024F7" w:rsidRPr="00841F9E" w:rsidRDefault="00B024F7" w:rsidP="00EA158F">
            <w:pPr>
              <w:pStyle w:val="CETBodytext"/>
              <w:ind w:right="-1"/>
              <w:jc w:val="left"/>
              <w:rPr>
                <w:rFonts w:cs="Arial"/>
                <w:b/>
                <w:bCs/>
                <w:sz w:val="16"/>
                <w:szCs w:val="16"/>
                <w:lang w:val="en-GB"/>
              </w:rPr>
            </w:pPr>
            <w:r w:rsidRPr="00841F9E">
              <w:rPr>
                <w:rFonts w:cs="Arial"/>
                <w:b/>
                <w:bCs/>
                <w:sz w:val="16"/>
                <w:szCs w:val="16"/>
                <w:lang w:val="en-GB"/>
              </w:rPr>
              <w:t>2</w:t>
            </w:r>
          </w:p>
        </w:tc>
        <w:tc>
          <w:tcPr>
            <w:tcW w:w="1148" w:type="pct"/>
            <w:shd w:val="clear" w:color="auto" w:fill="FFFFFF"/>
            <w:vAlign w:val="center"/>
          </w:tcPr>
          <w:p w14:paraId="59ADA35F" w14:textId="391EE19A" w:rsidR="00B024F7" w:rsidRPr="00841F9E" w:rsidRDefault="00B024F7" w:rsidP="00EA158F">
            <w:pPr>
              <w:pStyle w:val="CETBodytext"/>
              <w:ind w:right="-1"/>
              <w:jc w:val="left"/>
              <w:rPr>
                <w:rFonts w:cs="Arial"/>
                <w:sz w:val="16"/>
                <w:szCs w:val="16"/>
                <w:lang w:val="en-GB"/>
              </w:rPr>
            </w:pPr>
            <w:r w:rsidRPr="00841F9E">
              <w:rPr>
                <w:rFonts w:cs="Arial"/>
                <w:sz w:val="16"/>
                <w:szCs w:val="16"/>
                <w:lang w:val="en-GB"/>
              </w:rPr>
              <w:t>1</w:t>
            </w:r>
          </w:p>
        </w:tc>
        <w:tc>
          <w:tcPr>
            <w:tcW w:w="1148" w:type="pct"/>
            <w:shd w:val="clear" w:color="auto" w:fill="FFFFFF"/>
            <w:vAlign w:val="center"/>
          </w:tcPr>
          <w:p w14:paraId="7561555D" w14:textId="70C1B0C7" w:rsidR="00B024F7" w:rsidRPr="00841F9E" w:rsidRDefault="00B024F7" w:rsidP="00EA158F">
            <w:pPr>
              <w:pStyle w:val="CETBodytext"/>
              <w:ind w:right="-1"/>
              <w:jc w:val="left"/>
              <w:rPr>
                <w:rFonts w:cs="Arial"/>
                <w:sz w:val="16"/>
                <w:szCs w:val="16"/>
                <w:lang w:val="en-GB"/>
              </w:rPr>
            </w:pPr>
            <w:r w:rsidRPr="00841F9E">
              <w:rPr>
                <w:rFonts w:cs="Arial"/>
                <w:sz w:val="16"/>
                <w:szCs w:val="16"/>
                <w:lang w:val="en-GB"/>
              </w:rPr>
              <w:t>2</w:t>
            </w:r>
          </w:p>
        </w:tc>
        <w:tc>
          <w:tcPr>
            <w:tcW w:w="1555" w:type="pct"/>
            <w:shd w:val="clear" w:color="auto" w:fill="FFFFFF"/>
            <w:vAlign w:val="center"/>
          </w:tcPr>
          <w:p w14:paraId="3214D988" w14:textId="51A7A858" w:rsidR="00B024F7" w:rsidRPr="00841F9E" w:rsidRDefault="00B024F7" w:rsidP="00EA158F">
            <w:pPr>
              <w:pStyle w:val="CETBodytext"/>
              <w:ind w:right="-1"/>
              <w:jc w:val="left"/>
              <w:rPr>
                <w:rFonts w:cs="Arial"/>
                <w:sz w:val="16"/>
                <w:szCs w:val="16"/>
                <w:lang w:val="en-GB"/>
              </w:rPr>
            </w:pPr>
            <w:r w:rsidRPr="00841F9E">
              <w:rPr>
                <w:rFonts w:cs="Arial"/>
                <w:sz w:val="16"/>
                <w:szCs w:val="16"/>
                <w:lang w:val="en-GB"/>
              </w:rPr>
              <w:t>1</w:t>
            </w:r>
          </w:p>
        </w:tc>
      </w:tr>
      <w:tr w:rsidR="00B024F7" w:rsidRPr="00841F9E" w14:paraId="33EB672E" w14:textId="77777777" w:rsidTr="00C7743D">
        <w:tc>
          <w:tcPr>
            <w:tcW w:w="1148" w:type="pct"/>
            <w:shd w:val="clear" w:color="auto" w:fill="FFFFFF"/>
            <w:vAlign w:val="center"/>
          </w:tcPr>
          <w:p w14:paraId="7F9873EC" w14:textId="27F22118" w:rsidR="00B024F7" w:rsidRPr="00841F9E" w:rsidRDefault="00B024F7" w:rsidP="00EA158F">
            <w:pPr>
              <w:pStyle w:val="CETBodytext"/>
              <w:ind w:right="-1"/>
              <w:jc w:val="left"/>
              <w:rPr>
                <w:rFonts w:cs="Arial"/>
                <w:b/>
                <w:bCs/>
                <w:sz w:val="16"/>
                <w:szCs w:val="16"/>
                <w:lang w:val="en-GB"/>
              </w:rPr>
            </w:pPr>
            <w:r w:rsidRPr="00841F9E">
              <w:rPr>
                <w:rFonts w:cs="Arial"/>
                <w:b/>
                <w:bCs/>
                <w:sz w:val="16"/>
                <w:szCs w:val="16"/>
                <w:lang w:val="en-GB"/>
              </w:rPr>
              <w:t>3</w:t>
            </w:r>
          </w:p>
        </w:tc>
        <w:tc>
          <w:tcPr>
            <w:tcW w:w="1148" w:type="pct"/>
            <w:shd w:val="clear" w:color="auto" w:fill="FFFFFF"/>
            <w:vAlign w:val="center"/>
          </w:tcPr>
          <w:p w14:paraId="16A4198D" w14:textId="0EEC697E" w:rsidR="00B024F7" w:rsidRPr="00841F9E" w:rsidRDefault="00B024F7" w:rsidP="00EA158F">
            <w:pPr>
              <w:pStyle w:val="CETBodytext"/>
              <w:ind w:right="-1"/>
              <w:jc w:val="left"/>
              <w:rPr>
                <w:rFonts w:cs="Arial"/>
                <w:sz w:val="16"/>
                <w:szCs w:val="16"/>
                <w:lang w:val="en-GB"/>
              </w:rPr>
            </w:pPr>
            <w:r w:rsidRPr="00841F9E">
              <w:rPr>
                <w:rFonts w:cs="Arial"/>
                <w:sz w:val="16"/>
                <w:szCs w:val="16"/>
                <w:lang w:val="en-GB"/>
              </w:rPr>
              <w:t>1</w:t>
            </w:r>
          </w:p>
        </w:tc>
        <w:tc>
          <w:tcPr>
            <w:tcW w:w="1148" w:type="pct"/>
            <w:shd w:val="clear" w:color="auto" w:fill="FFFFFF"/>
            <w:vAlign w:val="center"/>
          </w:tcPr>
          <w:p w14:paraId="3074F098" w14:textId="1E97BD19" w:rsidR="00B024F7" w:rsidRPr="00841F9E" w:rsidRDefault="00B024F7" w:rsidP="00EA158F">
            <w:pPr>
              <w:pStyle w:val="CETBodytext"/>
              <w:ind w:right="-1"/>
              <w:jc w:val="left"/>
              <w:rPr>
                <w:rFonts w:cs="Arial"/>
                <w:sz w:val="16"/>
                <w:szCs w:val="16"/>
                <w:lang w:val="en-GB"/>
              </w:rPr>
            </w:pPr>
            <w:r w:rsidRPr="00841F9E">
              <w:rPr>
                <w:rFonts w:cs="Arial"/>
                <w:sz w:val="16"/>
                <w:szCs w:val="16"/>
                <w:lang w:val="en-GB"/>
              </w:rPr>
              <w:t>1</w:t>
            </w:r>
          </w:p>
        </w:tc>
        <w:tc>
          <w:tcPr>
            <w:tcW w:w="1555" w:type="pct"/>
            <w:shd w:val="clear" w:color="auto" w:fill="FFFFFF"/>
            <w:vAlign w:val="center"/>
          </w:tcPr>
          <w:p w14:paraId="113EBDCE" w14:textId="3E3E3602" w:rsidR="00B024F7" w:rsidRPr="00841F9E" w:rsidRDefault="00B024F7" w:rsidP="00EA158F">
            <w:pPr>
              <w:pStyle w:val="CETBodytext"/>
              <w:ind w:right="-1"/>
              <w:jc w:val="left"/>
              <w:rPr>
                <w:rFonts w:cs="Arial"/>
                <w:sz w:val="16"/>
                <w:szCs w:val="16"/>
                <w:lang w:val="en-GB"/>
              </w:rPr>
            </w:pPr>
            <w:r w:rsidRPr="00841F9E">
              <w:rPr>
                <w:rFonts w:cs="Arial"/>
                <w:sz w:val="16"/>
                <w:szCs w:val="16"/>
                <w:lang w:val="en-GB"/>
              </w:rPr>
              <w:t>2</w:t>
            </w:r>
          </w:p>
        </w:tc>
      </w:tr>
      <w:tr w:rsidR="00B024F7" w:rsidRPr="00841F9E" w14:paraId="679E9BBB" w14:textId="77777777" w:rsidTr="00C7743D">
        <w:tc>
          <w:tcPr>
            <w:tcW w:w="1148" w:type="pct"/>
            <w:shd w:val="clear" w:color="auto" w:fill="FFFFFF"/>
            <w:vAlign w:val="center"/>
          </w:tcPr>
          <w:p w14:paraId="50FF76C0" w14:textId="73AAC0F7" w:rsidR="00B024F7" w:rsidRPr="00841F9E" w:rsidRDefault="00B024F7" w:rsidP="00EA158F">
            <w:pPr>
              <w:pStyle w:val="CETBodytext"/>
              <w:ind w:right="-1"/>
              <w:jc w:val="left"/>
              <w:rPr>
                <w:rFonts w:cs="Arial"/>
                <w:b/>
                <w:bCs/>
                <w:sz w:val="16"/>
                <w:szCs w:val="16"/>
                <w:lang w:val="en-GB"/>
              </w:rPr>
            </w:pPr>
            <w:r w:rsidRPr="00841F9E">
              <w:rPr>
                <w:rFonts w:cs="Arial"/>
                <w:b/>
                <w:bCs/>
                <w:sz w:val="16"/>
                <w:szCs w:val="16"/>
                <w:lang w:val="en-GB"/>
              </w:rPr>
              <w:t>4</w:t>
            </w:r>
          </w:p>
        </w:tc>
        <w:tc>
          <w:tcPr>
            <w:tcW w:w="1148" w:type="pct"/>
            <w:shd w:val="clear" w:color="auto" w:fill="FFFFFF"/>
            <w:vAlign w:val="center"/>
          </w:tcPr>
          <w:p w14:paraId="737B84C8" w14:textId="78B9C68D" w:rsidR="00B024F7" w:rsidRPr="00841F9E" w:rsidRDefault="00B024F7" w:rsidP="00EA158F">
            <w:pPr>
              <w:pStyle w:val="CETBodytext"/>
              <w:ind w:right="-1"/>
              <w:jc w:val="left"/>
              <w:rPr>
                <w:rFonts w:cs="Arial"/>
                <w:sz w:val="16"/>
                <w:szCs w:val="16"/>
                <w:lang w:val="en-GB"/>
              </w:rPr>
            </w:pPr>
            <w:r w:rsidRPr="00841F9E">
              <w:rPr>
                <w:rFonts w:cs="Arial"/>
                <w:sz w:val="16"/>
                <w:szCs w:val="16"/>
                <w:lang w:val="en-GB"/>
              </w:rPr>
              <w:t>1</w:t>
            </w:r>
          </w:p>
        </w:tc>
        <w:tc>
          <w:tcPr>
            <w:tcW w:w="1148" w:type="pct"/>
            <w:shd w:val="clear" w:color="auto" w:fill="FFFFFF"/>
            <w:vAlign w:val="center"/>
          </w:tcPr>
          <w:p w14:paraId="64A1CF1C" w14:textId="0A031520" w:rsidR="00B024F7" w:rsidRPr="00841F9E" w:rsidRDefault="00B024F7" w:rsidP="00EA158F">
            <w:pPr>
              <w:pStyle w:val="CETBodytext"/>
              <w:ind w:right="-1"/>
              <w:jc w:val="left"/>
              <w:rPr>
                <w:rFonts w:cs="Arial"/>
                <w:sz w:val="16"/>
                <w:szCs w:val="16"/>
                <w:lang w:val="en-GB"/>
              </w:rPr>
            </w:pPr>
            <w:r w:rsidRPr="00841F9E">
              <w:rPr>
                <w:rFonts w:cs="Arial"/>
                <w:sz w:val="16"/>
                <w:szCs w:val="16"/>
                <w:lang w:val="en-GB"/>
              </w:rPr>
              <w:t>2</w:t>
            </w:r>
          </w:p>
        </w:tc>
        <w:tc>
          <w:tcPr>
            <w:tcW w:w="1555" w:type="pct"/>
            <w:shd w:val="clear" w:color="auto" w:fill="FFFFFF"/>
            <w:vAlign w:val="center"/>
          </w:tcPr>
          <w:p w14:paraId="2E935916" w14:textId="334E1084" w:rsidR="00B024F7" w:rsidRPr="00841F9E" w:rsidRDefault="00B024F7" w:rsidP="00EA158F">
            <w:pPr>
              <w:pStyle w:val="CETBodytext"/>
              <w:ind w:right="-1"/>
              <w:jc w:val="left"/>
              <w:rPr>
                <w:rFonts w:cs="Arial"/>
                <w:sz w:val="16"/>
                <w:szCs w:val="16"/>
                <w:lang w:val="en-GB"/>
              </w:rPr>
            </w:pPr>
            <w:r w:rsidRPr="00841F9E">
              <w:rPr>
                <w:rFonts w:cs="Arial"/>
                <w:sz w:val="16"/>
                <w:szCs w:val="16"/>
                <w:lang w:val="en-GB"/>
              </w:rPr>
              <w:t>2</w:t>
            </w:r>
          </w:p>
        </w:tc>
      </w:tr>
      <w:tr w:rsidR="00B024F7" w:rsidRPr="00841F9E" w14:paraId="25C69613" w14:textId="77777777" w:rsidTr="00C7743D">
        <w:tc>
          <w:tcPr>
            <w:tcW w:w="1148" w:type="pct"/>
            <w:shd w:val="clear" w:color="auto" w:fill="FFFFFF"/>
            <w:vAlign w:val="center"/>
          </w:tcPr>
          <w:p w14:paraId="16EB2F2F" w14:textId="54DC7204" w:rsidR="00B024F7" w:rsidRPr="00841F9E" w:rsidRDefault="00B024F7" w:rsidP="00EA158F">
            <w:pPr>
              <w:pStyle w:val="CETBodytext"/>
              <w:ind w:right="-1"/>
              <w:jc w:val="left"/>
              <w:rPr>
                <w:rFonts w:cs="Arial"/>
                <w:b/>
                <w:bCs/>
                <w:sz w:val="16"/>
                <w:szCs w:val="16"/>
                <w:lang w:val="en-GB"/>
              </w:rPr>
            </w:pPr>
            <w:r w:rsidRPr="00841F9E">
              <w:rPr>
                <w:rFonts w:cs="Arial"/>
                <w:b/>
                <w:bCs/>
                <w:sz w:val="16"/>
                <w:szCs w:val="16"/>
                <w:lang w:val="en-GB"/>
              </w:rPr>
              <w:t>5</w:t>
            </w:r>
          </w:p>
        </w:tc>
        <w:tc>
          <w:tcPr>
            <w:tcW w:w="1148" w:type="pct"/>
            <w:shd w:val="clear" w:color="auto" w:fill="FFFFFF"/>
            <w:vAlign w:val="center"/>
          </w:tcPr>
          <w:p w14:paraId="577DD538" w14:textId="280EEA08" w:rsidR="00B024F7" w:rsidRPr="00841F9E" w:rsidRDefault="00B024F7" w:rsidP="00EA158F">
            <w:pPr>
              <w:pStyle w:val="CETBodytext"/>
              <w:ind w:right="-1"/>
              <w:jc w:val="left"/>
              <w:rPr>
                <w:rFonts w:cs="Arial"/>
                <w:sz w:val="16"/>
                <w:szCs w:val="16"/>
                <w:lang w:val="en-GB"/>
              </w:rPr>
            </w:pPr>
            <w:r w:rsidRPr="00841F9E">
              <w:rPr>
                <w:rFonts w:cs="Arial"/>
                <w:sz w:val="16"/>
                <w:szCs w:val="16"/>
                <w:lang w:val="en-GB"/>
              </w:rPr>
              <w:t>2</w:t>
            </w:r>
          </w:p>
        </w:tc>
        <w:tc>
          <w:tcPr>
            <w:tcW w:w="1148" w:type="pct"/>
            <w:shd w:val="clear" w:color="auto" w:fill="FFFFFF"/>
            <w:vAlign w:val="center"/>
          </w:tcPr>
          <w:p w14:paraId="1169B990" w14:textId="5F3501EE" w:rsidR="00B024F7" w:rsidRPr="00841F9E" w:rsidRDefault="00B024F7" w:rsidP="00EA158F">
            <w:pPr>
              <w:pStyle w:val="CETBodytext"/>
              <w:ind w:right="-1"/>
              <w:jc w:val="left"/>
              <w:rPr>
                <w:rFonts w:cs="Arial"/>
                <w:sz w:val="16"/>
                <w:szCs w:val="16"/>
                <w:lang w:val="en-GB"/>
              </w:rPr>
            </w:pPr>
            <w:r w:rsidRPr="00841F9E">
              <w:rPr>
                <w:rFonts w:cs="Arial"/>
                <w:sz w:val="16"/>
                <w:szCs w:val="16"/>
                <w:lang w:val="en-GB"/>
              </w:rPr>
              <w:t>1</w:t>
            </w:r>
          </w:p>
        </w:tc>
        <w:tc>
          <w:tcPr>
            <w:tcW w:w="1555" w:type="pct"/>
            <w:shd w:val="clear" w:color="auto" w:fill="FFFFFF"/>
            <w:vAlign w:val="center"/>
          </w:tcPr>
          <w:p w14:paraId="2000723A" w14:textId="0F97FD2D" w:rsidR="00B024F7" w:rsidRPr="00841F9E" w:rsidRDefault="00B024F7" w:rsidP="00EA158F">
            <w:pPr>
              <w:pStyle w:val="CETBodytext"/>
              <w:ind w:right="-1"/>
              <w:jc w:val="left"/>
              <w:rPr>
                <w:rFonts w:cs="Arial"/>
                <w:sz w:val="16"/>
                <w:szCs w:val="16"/>
                <w:lang w:val="en-GB"/>
              </w:rPr>
            </w:pPr>
            <w:r w:rsidRPr="00841F9E">
              <w:rPr>
                <w:rFonts w:cs="Arial"/>
                <w:sz w:val="16"/>
                <w:szCs w:val="16"/>
                <w:lang w:val="en-GB"/>
              </w:rPr>
              <w:t>1</w:t>
            </w:r>
          </w:p>
        </w:tc>
      </w:tr>
      <w:tr w:rsidR="00B024F7" w:rsidRPr="00841F9E" w14:paraId="701DDBA8" w14:textId="77777777" w:rsidTr="00C7743D">
        <w:tc>
          <w:tcPr>
            <w:tcW w:w="1148" w:type="pct"/>
            <w:shd w:val="clear" w:color="auto" w:fill="FFFFFF"/>
            <w:vAlign w:val="center"/>
          </w:tcPr>
          <w:p w14:paraId="224556E5" w14:textId="54D86889" w:rsidR="00B024F7" w:rsidRPr="00841F9E" w:rsidRDefault="00B024F7" w:rsidP="00EA158F">
            <w:pPr>
              <w:pStyle w:val="CETBodytext"/>
              <w:ind w:right="-1"/>
              <w:jc w:val="left"/>
              <w:rPr>
                <w:rFonts w:cs="Arial"/>
                <w:b/>
                <w:bCs/>
                <w:sz w:val="16"/>
                <w:szCs w:val="16"/>
                <w:lang w:val="en-GB"/>
              </w:rPr>
            </w:pPr>
            <w:r w:rsidRPr="00841F9E">
              <w:rPr>
                <w:rFonts w:cs="Arial"/>
                <w:b/>
                <w:bCs/>
                <w:sz w:val="16"/>
                <w:szCs w:val="16"/>
                <w:lang w:val="en-GB"/>
              </w:rPr>
              <w:t>6</w:t>
            </w:r>
          </w:p>
        </w:tc>
        <w:tc>
          <w:tcPr>
            <w:tcW w:w="1148" w:type="pct"/>
            <w:shd w:val="clear" w:color="auto" w:fill="FFFFFF"/>
            <w:vAlign w:val="center"/>
          </w:tcPr>
          <w:p w14:paraId="59234EF4" w14:textId="0D2F2AA9" w:rsidR="00B024F7" w:rsidRPr="00841F9E" w:rsidRDefault="00B024F7" w:rsidP="00EA158F">
            <w:pPr>
              <w:pStyle w:val="CETBodytext"/>
              <w:ind w:right="-1"/>
              <w:jc w:val="left"/>
              <w:rPr>
                <w:rFonts w:cs="Arial"/>
                <w:sz w:val="16"/>
                <w:szCs w:val="16"/>
                <w:lang w:val="en-GB"/>
              </w:rPr>
            </w:pPr>
            <w:r w:rsidRPr="00841F9E">
              <w:rPr>
                <w:rFonts w:cs="Arial"/>
                <w:sz w:val="16"/>
                <w:szCs w:val="16"/>
                <w:lang w:val="en-GB"/>
              </w:rPr>
              <w:t>2</w:t>
            </w:r>
          </w:p>
        </w:tc>
        <w:tc>
          <w:tcPr>
            <w:tcW w:w="1148" w:type="pct"/>
            <w:shd w:val="clear" w:color="auto" w:fill="FFFFFF"/>
            <w:vAlign w:val="center"/>
          </w:tcPr>
          <w:p w14:paraId="3A98D696" w14:textId="65845588" w:rsidR="00B024F7" w:rsidRPr="00841F9E" w:rsidRDefault="00B024F7" w:rsidP="00EA158F">
            <w:pPr>
              <w:pStyle w:val="CETBodytext"/>
              <w:ind w:right="-1"/>
              <w:jc w:val="left"/>
              <w:rPr>
                <w:rFonts w:cs="Arial"/>
                <w:sz w:val="16"/>
                <w:szCs w:val="16"/>
                <w:lang w:val="en-GB"/>
              </w:rPr>
            </w:pPr>
            <w:r w:rsidRPr="00841F9E">
              <w:rPr>
                <w:rFonts w:cs="Arial"/>
                <w:sz w:val="16"/>
                <w:szCs w:val="16"/>
                <w:lang w:val="en-GB"/>
              </w:rPr>
              <w:t>2</w:t>
            </w:r>
          </w:p>
        </w:tc>
        <w:tc>
          <w:tcPr>
            <w:tcW w:w="1555" w:type="pct"/>
            <w:shd w:val="clear" w:color="auto" w:fill="FFFFFF"/>
            <w:vAlign w:val="center"/>
          </w:tcPr>
          <w:p w14:paraId="146CFA35" w14:textId="20D22ED4" w:rsidR="00B024F7" w:rsidRPr="00841F9E" w:rsidRDefault="00B024F7" w:rsidP="00EA158F">
            <w:pPr>
              <w:pStyle w:val="CETBodytext"/>
              <w:ind w:right="-1"/>
              <w:jc w:val="left"/>
              <w:rPr>
                <w:rFonts w:cs="Arial"/>
                <w:sz w:val="16"/>
                <w:szCs w:val="16"/>
                <w:lang w:val="en-GB"/>
              </w:rPr>
            </w:pPr>
            <w:r w:rsidRPr="00841F9E">
              <w:rPr>
                <w:rFonts w:cs="Arial"/>
                <w:sz w:val="16"/>
                <w:szCs w:val="16"/>
                <w:lang w:val="en-GB"/>
              </w:rPr>
              <w:t>1</w:t>
            </w:r>
          </w:p>
        </w:tc>
      </w:tr>
      <w:tr w:rsidR="00B024F7" w:rsidRPr="00841F9E" w14:paraId="174E8AD4" w14:textId="77777777" w:rsidTr="00C7743D">
        <w:tc>
          <w:tcPr>
            <w:tcW w:w="1148" w:type="pct"/>
            <w:shd w:val="clear" w:color="auto" w:fill="FFFFFF"/>
            <w:vAlign w:val="center"/>
          </w:tcPr>
          <w:p w14:paraId="07DA81D3" w14:textId="3A5B4E7D" w:rsidR="00B024F7" w:rsidRPr="00841F9E" w:rsidRDefault="00B024F7" w:rsidP="00EA158F">
            <w:pPr>
              <w:pStyle w:val="CETBodytext"/>
              <w:ind w:right="-1"/>
              <w:jc w:val="left"/>
              <w:rPr>
                <w:rFonts w:cs="Arial"/>
                <w:b/>
                <w:bCs/>
                <w:sz w:val="16"/>
                <w:szCs w:val="16"/>
                <w:lang w:val="en-GB"/>
              </w:rPr>
            </w:pPr>
            <w:r w:rsidRPr="00841F9E">
              <w:rPr>
                <w:rFonts w:cs="Arial"/>
                <w:b/>
                <w:bCs/>
                <w:sz w:val="16"/>
                <w:szCs w:val="16"/>
                <w:lang w:val="en-GB"/>
              </w:rPr>
              <w:t>7</w:t>
            </w:r>
          </w:p>
        </w:tc>
        <w:tc>
          <w:tcPr>
            <w:tcW w:w="1148" w:type="pct"/>
            <w:shd w:val="clear" w:color="auto" w:fill="FFFFFF"/>
            <w:vAlign w:val="center"/>
          </w:tcPr>
          <w:p w14:paraId="64B31DF8" w14:textId="5BDED239" w:rsidR="00B024F7" w:rsidRPr="00841F9E" w:rsidRDefault="00B024F7" w:rsidP="00EA158F">
            <w:pPr>
              <w:pStyle w:val="CETBodytext"/>
              <w:ind w:right="-1"/>
              <w:jc w:val="left"/>
              <w:rPr>
                <w:rFonts w:cs="Arial"/>
                <w:sz w:val="16"/>
                <w:szCs w:val="16"/>
                <w:lang w:val="en-GB"/>
              </w:rPr>
            </w:pPr>
            <w:r w:rsidRPr="00841F9E">
              <w:rPr>
                <w:rFonts w:cs="Arial"/>
                <w:sz w:val="16"/>
                <w:szCs w:val="16"/>
                <w:lang w:val="en-GB"/>
              </w:rPr>
              <w:t>2</w:t>
            </w:r>
          </w:p>
        </w:tc>
        <w:tc>
          <w:tcPr>
            <w:tcW w:w="1148" w:type="pct"/>
            <w:shd w:val="clear" w:color="auto" w:fill="FFFFFF"/>
            <w:vAlign w:val="center"/>
          </w:tcPr>
          <w:p w14:paraId="46919447" w14:textId="0E33B31F" w:rsidR="00B024F7" w:rsidRPr="00841F9E" w:rsidRDefault="00B024F7" w:rsidP="00EA158F">
            <w:pPr>
              <w:pStyle w:val="CETBodytext"/>
              <w:ind w:right="-1"/>
              <w:jc w:val="left"/>
              <w:rPr>
                <w:rFonts w:cs="Arial"/>
                <w:sz w:val="16"/>
                <w:szCs w:val="16"/>
                <w:lang w:val="en-GB"/>
              </w:rPr>
            </w:pPr>
            <w:r w:rsidRPr="00841F9E">
              <w:rPr>
                <w:rFonts w:cs="Arial"/>
                <w:sz w:val="16"/>
                <w:szCs w:val="16"/>
                <w:lang w:val="en-GB"/>
              </w:rPr>
              <w:t>1</w:t>
            </w:r>
          </w:p>
        </w:tc>
        <w:tc>
          <w:tcPr>
            <w:tcW w:w="1555" w:type="pct"/>
            <w:shd w:val="clear" w:color="auto" w:fill="FFFFFF"/>
            <w:vAlign w:val="center"/>
          </w:tcPr>
          <w:p w14:paraId="59F231D2" w14:textId="706B5AA4" w:rsidR="00B024F7" w:rsidRPr="00841F9E" w:rsidRDefault="00B024F7" w:rsidP="00EA158F">
            <w:pPr>
              <w:pStyle w:val="CETBodytext"/>
              <w:ind w:right="-1"/>
              <w:jc w:val="left"/>
              <w:rPr>
                <w:rFonts w:cs="Arial"/>
                <w:sz w:val="16"/>
                <w:szCs w:val="16"/>
                <w:lang w:val="en-GB"/>
              </w:rPr>
            </w:pPr>
            <w:r w:rsidRPr="00841F9E">
              <w:rPr>
                <w:rFonts w:cs="Arial"/>
                <w:sz w:val="16"/>
                <w:szCs w:val="16"/>
                <w:lang w:val="en-GB"/>
              </w:rPr>
              <w:t>2</w:t>
            </w:r>
          </w:p>
        </w:tc>
      </w:tr>
      <w:tr w:rsidR="00B024F7" w:rsidRPr="00841F9E" w14:paraId="694B724B" w14:textId="77777777" w:rsidTr="00C7743D">
        <w:tc>
          <w:tcPr>
            <w:tcW w:w="1148" w:type="pct"/>
            <w:shd w:val="clear" w:color="auto" w:fill="FFFFFF"/>
            <w:vAlign w:val="center"/>
          </w:tcPr>
          <w:p w14:paraId="796CF1F3" w14:textId="0E6C86B5" w:rsidR="00B024F7" w:rsidRPr="00841F9E" w:rsidRDefault="00B024F7" w:rsidP="00EA158F">
            <w:pPr>
              <w:pStyle w:val="CETBodytext"/>
              <w:ind w:right="-1"/>
              <w:jc w:val="left"/>
              <w:rPr>
                <w:rFonts w:cs="Arial"/>
                <w:b/>
                <w:bCs/>
                <w:sz w:val="16"/>
                <w:szCs w:val="16"/>
                <w:lang w:val="en-GB"/>
              </w:rPr>
            </w:pPr>
            <w:r w:rsidRPr="00841F9E">
              <w:rPr>
                <w:rFonts w:cs="Arial"/>
                <w:b/>
                <w:bCs/>
                <w:sz w:val="16"/>
                <w:szCs w:val="16"/>
                <w:lang w:val="en-GB"/>
              </w:rPr>
              <w:t>8</w:t>
            </w:r>
          </w:p>
        </w:tc>
        <w:tc>
          <w:tcPr>
            <w:tcW w:w="1148" w:type="pct"/>
            <w:shd w:val="clear" w:color="auto" w:fill="FFFFFF"/>
            <w:vAlign w:val="center"/>
          </w:tcPr>
          <w:p w14:paraId="638AE858" w14:textId="747890F6" w:rsidR="00B024F7" w:rsidRPr="00841F9E" w:rsidRDefault="00B024F7" w:rsidP="00EA158F">
            <w:pPr>
              <w:pStyle w:val="CETBodytext"/>
              <w:ind w:right="-1"/>
              <w:jc w:val="left"/>
              <w:rPr>
                <w:rFonts w:cs="Arial"/>
                <w:sz w:val="16"/>
                <w:szCs w:val="16"/>
                <w:lang w:val="en-GB"/>
              </w:rPr>
            </w:pPr>
            <w:r w:rsidRPr="00841F9E">
              <w:rPr>
                <w:rFonts w:cs="Arial"/>
                <w:sz w:val="16"/>
                <w:szCs w:val="16"/>
                <w:lang w:val="en-GB"/>
              </w:rPr>
              <w:t>2</w:t>
            </w:r>
          </w:p>
        </w:tc>
        <w:tc>
          <w:tcPr>
            <w:tcW w:w="1148" w:type="pct"/>
            <w:shd w:val="clear" w:color="auto" w:fill="FFFFFF"/>
            <w:vAlign w:val="center"/>
          </w:tcPr>
          <w:p w14:paraId="6300558D" w14:textId="505E2AF2" w:rsidR="00B024F7" w:rsidRPr="00841F9E" w:rsidRDefault="00B024F7" w:rsidP="00EA158F">
            <w:pPr>
              <w:pStyle w:val="CETBodytext"/>
              <w:ind w:right="-1"/>
              <w:jc w:val="left"/>
              <w:rPr>
                <w:rFonts w:cs="Arial"/>
                <w:sz w:val="16"/>
                <w:szCs w:val="16"/>
                <w:lang w:val="en-GB"/>
              </w:rPr>
            </w:pPr>
            <w:r w:rsidRPr="00841F9E">
              <w:rPr>
                <w:rFonts w:cs="Arial"/>
                <w:sz w:val="16"/>
                <w:szCs w:val="16"/>
                <w:lang w:val="en-GB"/>
              </w:rPr>
              <w:t>2</w:t>
            </w:r>
          </w:p>
        </w:tc>
        <w:tc>
          <w:tcPr>
            <w:tcW w:w="1555" w:type="pct"/>
            <w:shd w:val="clear" w:color="auto" w:fill="FFFFFF"/>
            <w:vAlign w:val="center"/>
          </w:tcPr>
          <w:p w14:paraId="1EDEFD68" w14:textId="47A2703D" w:rsidR="00B024F7" w:rsidRPr="00841F9E" w:rsidRDefault="00B024F7" w:rsidP="00EA158F">
            <w:pPr>
              <w:pStyle w:val="CETBodytext"/>
              <w:ind w:right="-1"/>
              <w:jc w:val="left"/>
              <w:rPr>
                <w:rFonts w:cs="Arial"/>
                <w:sz w:val="16"/>
                <w:szCs w:val="16"/>
                <w:lang w:val="en-GB"/>
              </w:rPr>
            </w:pPr>
            <w:r w:rsidRPr="00841F9E">
              <w:rPr>
                <w:rFonts w:cs="Arial"/>
                <w:sz w:val="16"/>
                <w:szCs w:val="16"/>
                <w:lang w:val="en-GB"/>
              </w:rPr>
              <w:t>2</w:t>
            </w:r>
          </w:p>
        </w:tc>
      </w:tr>
      <w:tr w:rsidR="00E316F8" w:rsidRPr="00841F9E" w14:paraId="44D61369" w14:textId="77777777" w:rsidTr="00C7743D">
        <w:tc>
          <w:tcPr>
            <w:tcW w:w="1148" w:type="pct"/>
            <w:shd w:val="clear" w:color="auto" w:fill="FFFFFF"/>
            <w:vAlign w:val="center"/>
          </w:tcPr>
          <w:p w14:paraId="1CD728A5" w14:textId="52D8E2D4" w:rsidR="00E316F8" w:rsidRPr="00841F9E" w:rsidRDefault="00E316F8" w:rsidP="00EA158F">
            <w:pPr>
              <w:pStyle w:val="CETBodytext"/>
              <w:ind w:right="-1"/>
              <w:jc w:val="left"/>
              <w:rPr>
                <w:rFonts w:cs="Arial"/>
                <w:b/>
                <w:bCs/>
                <w:sz w:val="16"/>
                <w:szCs w:val="16"/>
                <w:lang w:val="en-GB"/>
              </w:rPr>
            </w:pPr>
            <w:r w:rsidRPr="00841F9E">
              <w:rPr>
                <w:rFonts w:cs="Arial"/>
                <w:b/>
                <w:bCs/>
                <w:sz w:val="16"/>
                <w:szCs w:val="16"/>
                <w:lang w:val="en-GB"/>
              </w:rPr>
              <w:t>9</w:t>
            </w:r>
          </w:p>
        </w:tc>
        <w:tc>
          <w:tcPr>
            <w:tcW w:w="1148" w:type="pct"/>
            <w:shd w:val="clear" w:color="auto" w:fill="FFFFFF"/>
            <w:vAlign w:val="center"/>
          </w:tcPr>
          <w:p w14:paraId="053F08E7" w14:textId="0742B96F" w:rsidR="00E316F8" w:rsidRPr="00841F9E" w:rsidRDefault="00E316F8" w:rsidP="00EA158F">
            <w:pPr>
              <w:pStyle w:val="CETBodytext"/>
              <w:ind w:right="-1"/>
              <w:jc w:val="left"/>
              <w:rPr>
                <w:rFonts w:cs="Arial"/>
                <w:sz w:val="16"/>
                <w:szCs w:val="16"/>
                <w:lang w:val="en-GB"/>
              </w:rPr>
            </w:pPr>
            <w:r w:rsidRPr="00841F9E">
              <w:rPr>
                <w:rFonts w:cs="Arial"/>
                <w:sz w:val="16"/>
                <w:szCs w:val="16"/>
                <w:lang w:val="en-GB"/>
              </w:rPr>
              <w:t>1</w:t>
            </w:r>
          </w:p>
        </w:tc>
        <w:tc>
          <w:tcPr>
            <w:tcW w:w="1148" w:type="pct"/>
            <w:shd w:val="clear" w:color="auto" w:fill="FFFFFF"/>
            <w:vAlign w:val="center"/>
          </w:tcPr>
          <w:p w14:paraId="5E4539EB" w14:textId="4E919350" w:rsidR="00E316F8" w:rsidRPr="00841F9E" w:rsidRDefault="00E316F8" w:rsidP="00EA158F">
            <w:pPr>
              <w:pStyle w:val="CETBodytext"/>
              <w:ind w:right="-1"/>
              <w:jc w:val="left"/>
              <w:rPr>
                <w:rFonts w:cs="Arial"/>
                <w:sz w:val="16"/>
                <w:szCs w:val="16"/>
                <w:lang w:val="en-GB"/>
              </w:rPr>
            </w:pPr>
            <w:r w:rsidRPr="00841F9E">
              <w:rPr>
                <w:rFonts w:cs="Arial"/>
                <w:sz w:val="16"/>
                <w:szCs w:val="16"/>
                <w:lang w:val="en-GB"/>
              </w:rPr>
              <w:t>0</w:t>
            </w:r>
          </w:p>
        </w:tc>
        <w:tc>
          <w:tcPr>
            <w:tcW w:w="1555" w:type="pct"/>
            <w:shd w:val="clear" w:color="auto" w:fill="FFFFFF"/>
            <w:vAlign w:val="center"/>
          </w:tcPr>
          <w:p w14:paraId="20CBC876" w14:textId="7BE34088" w:rsidR="00E316F8" w:rsidRPr="00841F9E" w:rsidRDefault="00E316F8" w:rsidP="00EA158F">
            <w:pPr>
              <w:pStyle w:val="CETBodytext"/>
              <w:ind w:right="-1"/>
              <w:jc w:val="left"/>
              <w:rPr>
                <w:rFonts w:cs="Arial"/>
                <w:sz w:val="16"/>
                <w:szCs w:val="16"/>
                <w:lang w:val="en-GB"/>
              </w:rPr>
            </w:pPr>
            <w:r w:rsidRPr="00841F9E">
              <w:rPr>
                <w:rFonts w:cs="Arial"/>
                <w:sz w:val="16"/>
                <w:szCs w:val="16"/>
                <w:lang w:val="en-GB"/>
              </w:rPr>
              <w:t>0</w:t>
            </w:r>
          </w:p>
        </w:tc>
      </w:tr>
      <w:tr w:rsidR="00E316F8" w:rsidRPr="00841F9E" w14:paraId="67D78A13" w14:textId="77777777" w:rsidTr="00C7743D">
        <w:tc>
          <w:tcPr>
            <w:tcW w:w="1148" w:type="pct"/>
            <w:shd w:val="clear" w:color="auto" w:fill="FFFFFF"/>
            <w:vAlign w:val="center"/>
          </w:tcPr>
          <w:p w14:paraId="5F44A806" w14:textId="629B9F7F" w:rsidR="00E316F8" w:rsidRPr="00841F9E" w:rsidRDefault="00E316F8" w:rsidP="00EA158F">
            <w:pPr>
              <w:pStyle w:val="CETBodytext"/>
              <w:ind w:right="-1"/>
              <w:jc w:val="left"/>
              <w:rPr>
                <w:rFonts w:cs="Arial"/>
                <w:b/>
                <w:bCs/>
                <w:sz w:val="16"/>
                <w:szCs w:val="16"/>
                <w:lang w:val="en-GB"/>
              </w:rPr>
            </w:pPr>
            <w:r w:rsidRPr="00841F9E">
              <w:rPr>
                <w:rFonts w:cs="Arial"/>
                <w:b/>
                <w:bCs/>
                <w:sz w:val="16"/>
                <w:szCs w:val="16"/>
                <w:lang w:val="en-GB"/>
              </w:rPr>
              <w:t>10</w:t>
            </w:r>
          </w:p>
        </w:tc>
        <w:tc>
          <w:tcPr>
            <w:tcW w:w="1148" w:type="pct"/>
            <w:shd w:val="clear" w:color="auto" w:fill="FFFFFF"/>
            <w:vAlign w:val="center"/>
          </w:tcPr>
          <w:p w14:paraId="67EEC76B" w14:textId="25D09930" w:rsidR="00E316F8" w:rsidRPr="00841F9E" w:rsidRDefault="00E316F8" w:rsidP="00EA158F">
            <w:pPr>
              <w:pStyle w:val="CETBodytext"/>
              <w:ind w:right="-1"/>
              <w:jc w:val="left"/>
              <w:rPr>
                <w:rFonts w:cs="Arial"/>
                <w:sz w:val="16"/>
                <w:szCs w:val="16"/>
                <w:lang w:val="en-GB"/>
              </w:rPr>
            </w:pPr>
            <w:r w:rsidRPr="00841F9E">
              <w:rPr>
                <w:rFonts w:cs="Arial"/>
                <w:sz w:val="16"/>
                <w:szCs w:val="16"/>
                <w:lang w:val="en-GB"/>
              </w:rPr>
              <w:t>2</w:t>
            </w:r>
          </w:p>
        </w:tc>
        <w:tc>
          <w:tcPr>
            <w:tcW w:w="1148" w:type="pct"/>
            <w:shd w:val="clear" w:color="auto" w:fill="FFFFFF"/>
            <w:vAlign w:val="center"/>
          </w:tcPr>
          <w:p w14:paraId="4E653A86" w14:textId="41CD4BD7" w:rsidR="00E316F8" w:rsidRPr="00841F9E" w:rsidRDefault="00E316F8" w:rsidP="00EA158F">
            <w:pPr>
              <w:pStyle w:val="CETBodytext"/>
              <w:ind w:right="-1"/>
              <w:jc w:val="left"/>
              <w:rPr>
                <w:rFonts w:cs="Arial"/>
                <w:sz w:val="16"/>
                <w:szCs w:val="16"/>
                <w:lang w:val="en-GB"/>
              </w:rPr>
            </w:pPr>
            <w:r w:rsidRPr="00841F9E">
              <w:rPr>
                <w:rFonts w:cs="Arial"/>
                <w:sz w:val="16"/>
                <w:szCs w:val="16"/>
                <w:lang w:val="en-GB"/>
              </w:rPr>
              <w:t>0</w:t>
            </w:r>
          </w:p>
        </w:tc>
        <w:tc>
          <w:tcPr>
            <w:tcW w:w="1555" w:type="pct"/>
            <w:shd w:val="clear" w:color="auto" w:fill="FFFFFF"/>
            <w:vAlign w:val="center"/>
          </w:tcPr>
          <w:p w14:paraId="1C82FAAD" w14:textId="582FA1E8" w:rsidR="00E316F8" w:rsidRPr="00841F9E" w:rsidRDefault="00E316F8" w:rsidP="00EA158F">
            <w:pPr>
              <w:pStyle w:val="CETBodytext"/>
              <w:ind w:right="-1"/>
              <w:jc w:val="left"/>
              <w:rPr>
                <w:rFonts w:cs="Arial"/>
                <w:sz w:val="16"/>
                <w:szCs w:val="16"/>
                <w:lang w:val="en-GB"/>
              </w:rPr>
            </w:pPr>
            <w:r w:rsidRPr="00841F9E">
              <w:rPr>
                <w:rFonts w:cs="Arial"/>
                <w:sz w:val="16"/>
                <w:szCs w:val="16"/>
                <w:lang w:val="en-GB"/>
              </w:rPr>
              <w:t>0</w:t>
            </w:r>
          </w:p>
        </w:tc>
      </w:tr>
      <w:tr w:rsidR="00B024F7" w:rsidRPr="00841F9E" w14:paraId="36AF77B0" w14:textId="77777777" w:rsidTr="00C7743D">
        <w:tc>
          <w:tcPr>
            <w:tcW w:w="1148" w:type="pct"/>
            <w:shd w:val="clear" w:color="auto" w:fill="FFFFFF"/>
            <w:vAlign w:val="center"/>
          </w:tcPr>
          <w:p w14:paraId="20C73253" w14:textId="048F7288" w:rsidR="00B024F7" w:rsidRPr="00841F9E" w:rsidRDefault="00B024F7" w:rsidP="00EA158F">
            <w:pPr>
              <w:pStyle w:val="CETBodytext"/>
              <w:ind w:right="-1"/>
              <w:jc w:val="left"/>
              <w:rPr>
                <w:rFonts w:cs="Arial"/>
                <w:b/>
                <w:bCs/>
                <w:sz w:val="16"/>
                <w:szCs w:val="16"/>
                <w:lang w:val="en-GB"/>
              </w:rPr>
            </w:pPr>
            <w:r w:rsidRPr="00841F9E">
              <w:rPr>
                <w:rFonts w:cs="Arial"/>
                <w:b/>
                <w:bCs/>
                <w:sz w:val="16"/>
                <w:szCs w:val="16"/>
                <w:lang w:val="en-GB"/>
              </w:rPr>
              <w:t>Level</w:t>
            </w:r>
          </w:p>
        </w:tc>
        <w:tc>
          <w:tcPr>
            <w:tcW w:w="1148" w:type="pct"/>
            <w:shd w:val="clear" w:color="auto" w:fill="FFFFFF"/>
            <w:vAlign w:val="center"/>
          </w:tcPr>
          <w:p w14:paraId="14E25054" w14:textId="0E298BD9" w:rsidR="00B024F7" w:rsidRPr="00841F9E" w:rsidRDefault="00B024F7" w:rsidP="00EA158F">
            <w:pPr>
              <w:pStyle w:val="CETBodytext"/>
              <w:ind w:right="-1"/>
              <w:jc w:val="left"/>
              <w:rPr>
                <w:rFonts w:cs="Arial"/>
                <w:sz w:val="16"/>
                <w:szCs w:val="16"/>
                <w:lang w:val="en-GB"/>
              </w:rPr>
            </w:pPr>
            <w:r w:rsidRPr="00841F9E">
              <w:rPr>
                <w:rFonts w:cs="Arial"/>
                <w:b/>
                <w:bCs/>
                <w:sz w:val="16"/>
                <w:szCs w:val="16"/>
                <w:lang w:val="en-GB"/>
              </w:rPr>
              <w:t>Temperature (ºC)</w:t>
            </w:r>
          </w:p>
        </w:tc>
        <w:tc>
          <w:tcPr>
            <w:tcW w:w="1148" w:type="pct"/>
            <w:shd w:val="clear" w:color="auto" w:fill="FFFFFF"/>
            <w:vAlign w:val="center"/>
          </w:tcPr>
          <w:p w14:paraId="49306681" w14:textId="741C2D2E" w:rsidR="00B024F7" w:rsidRPr="00841F9E" w:rsidRDefault="00B024F7" w:rsidP="00EA158F">
            <w:pPr>
              <w:pStyle w:val="CETBodytext"/>
              <w:ind w:right="-1"/>
              <w:jc w:val="left"/>
              <w:rPr>
                <w:rFonts w:cs="Arial"/>
                <w:sz w:val="16"/>
                <w:szCs w:val="16"/>
                <w:lang w:val="en-GB"/>
              </w:rPr>
            </w:pPr>
            <w:r w:rsidRPr="00841F9E">
              <w:rPr>
                <w:rFonts w:cs="Arial"/>
                <w:b/>
                <w:bCs/>
                <w:sz w:val="16"/>
                <w:szCs w:val="16"/>
                <w:lang w:val="en-GB"/>
              </w:rPr>
              <w:t>Brassica (%</w:t>
            </w:r>
            <w:r w:rsidR="001C3498">
              <w:rPr>
                <w:rFonts w:cs="Arial"/>
                <w:b/>
                <w:bCs/>
                <w:sz w:val="16"/>
                <w:szCs w:val="16"/>
                <w:lang w:val="en-GB"/>
              </w:rPr>
              <w:t xml:space="preserve"> w/w</w:t>
            </w:r>
            <w:r w:rsidRPr="00841F9E">
              <w:rPr>
                <w:rFonts w:cs="Arial"/>
                <w:b/>
                <w:bCs/>
                <w:sz w:val="16"/>
                <w:szCs w:val="16"/>
                <w:lang w:val="en-GB"/>
              </w:rPr>
              <w:t>)</w:t>
            </w:r>
          </w:p>
        </w:tc>
        <w:tc>
          <w:tcPr>
            <w:tcW w:w="1555" w:type="pct"/>
            <w:shd w:val="clear" w:color="auto" w:fill="FFFFFF"/>
            <w:vAlign w:val="center"/>
          </w:tcPr>
          <w:p w14:paraId="60D94159" w14:textId="785E9FFB" w:rsidR="00B024F7" w:rsidRPr="00841F9E" w:rsidRDefault="00B024F7" w:rsidP="00EA158F">
            <w:pPr>
              <w:pStyle w:val="CETBodytext"/>
              <w:ind w:right="-1"/>
              <w:jc w:val="left"/>
              <w:rPr>
                <w:rFonts w:cs="Arial"/>
                <w:sz w:val="16"/>
                <w:szCs w:val="16"/>
                <w:lang w:val="en-GB"/>
              </w:rPr>
            </w:pPr>
            <w:r w:rsidRPr="00841F9E">
              <w:rPr>
                <w:rFonts w:cs="Arial"/>
                <w:b/>
                <w:bCs/>
                <w:sz w:val="16"/>
                <w:szCs w:val="16"/>
                <w:lang w:val="en-GB"/>
              </w:rPr>
              <w:t>Sodium alginate</w:t>
            </w:r>
            <w:r w:rsidRPr="00841F9E" w:rsidDel="00AF515A">
              <w:rPr>
                <w:rFonts w:cs="Arial"/>
                <w:b/>
                <w:bCs/>
                <w:sz w:val="16"/>
                <w:szCs w:val="16"/>
                <w:lang w:val="en-GB"/>
              </w:rPr>
              <w:t xml:space="preserve"> </w:t>
            </w:r>
            <w:r w:rsidRPr="00841F9E">
              <w:rPr>
                <w:rFonts w:cs="Arial"/>
                <w:b/>
                <w:bCs/>
                <w:sz w:val="16"/>
                <w:szCs w:val="16"/>
                <w:lang w:val="en-GB"/>
              </w:rPr>
              <w:t>(%</w:t>
            </w:r>
            <w:r w:rsidR="001C3498">
              <w:rPr>
                <w:rFonts w:cs="Arial"/>
                <w:b/>
                <w:bCs/>
                <w:sz w:val="16"/>
                <w:szCs w:val="16"/>
                <w:lang w:val="en-GB"/>
              </w:rPr>
              <w:t xml:space="preserve"> w/w</w:t>
            </w:r>
            <w:r w:rsidRPr="00841F9E">
              <w:rPr>
                <w:rFonts w:cs="Arial"/>
                <w:b/>
                <w:bCs/>
                <w:sz w:val="16"/>
                <w:szCs w:val="16"/>
                <w:lang w:val="en-GB"/>
              </w:rPr>
              <w:t>)</w:t>
            </w:r>
          </w:p>
        </w:tc>
      </w:tr>
      <w:tr w:rsidR="00B024F7" w:rsidRPr="00841F9E" w14:paraId="66387172" w14:textId="77777777" w:rsidTr="00C7743D">
        <w:tc>
          <w:tcPr>
            <w:tcW w:w="1148" w:type="pct"/>
            <w:shd w:val="clear" w:color="auto" w:fill="FFFFFF"/>
            <w:vAlign w:val="center"/>
          </w:tcPr>
          <w:p w14:paraId="69E4B630" w14:textId="1E6505FF" w:rsidR="00B024F7" w:rsidRPr="00841F9E" w:rsidRDefault="00B024F7" w:rsidP="00EA158F">
            <w:pPr>
              <w:pStyle w:val="CETBodytext"/>
              <w:ind w:right="-1"/>
              <w:jc w:val="left"/>
              <w:rPr>
                <w:rFonts w:cs="Arial"/>
                <w:b/>
                <w:bCs/>
                <w:sz w:val="16"/>
                <w:szCs w:val="16"/>
                <w:lang w:val="en-GB"/>
              </w:rPr>
            </w:pPr>
            <w:r w:rsidRPr="00841F9E">
              <w:rPr>
                <w:rFonts w:cs="Arial"/>
                <w:b/>
                <w:bCs/>
                <w:sz w:val="16"/>
                <w:szCs w:val="16"/>
                <w:lang w:val="en-GB"/>
              </w:rPr>
              <w:lastRenderedPageBreak/>
              <w:t>1</w:t>
            </w:r>
          </w:p>
        </w:tc>
        <w:tc>
          <w:tcPr>
            <w:tcW w:w="1148" w:type="pct"/>
            <w:shd w:val="clear" w:color="auto" w:fill="FFFFFF"/>
            <w:vAlign w:val="center"/>
          </w:tcPr>
          <w:p w14:paraId="062E4B26" w14:textId="24A3CA7A" w:rsidR="00B024F7" w:rsidRPr="00841F9E" w:rsidRDefault="00B024F7" w:rsidP="00EA158F">
            <w:pPr>
              <w:pStyle w:val="CETBodytext"/>
              <w:ind w:right="-1"/>
              <w:jc w:val="left"/>
              <w:rPr>
                <w:rFonts w:cs="Arial"/>
                <w:b/>
                <w:bCs/>
                <w:sz w:val="16"/>
                <w:szCs w:val="16"/>
                <w:lang w:val="en-GB"/>
              </w:rPr>
            </w:pPr>
            <w:r w:rsidRPr="00841F9E">
              <w:rPr>
                <w:rFonts w:cs="Arial"/>
                <w:sz w:val="16"/>
                <w:szCs w:val="16"/>
                <w:lang w:val="en-GB"/>
              </w:rPr>
              <w:t>105</w:t>
            </w:r>
          </w:p>
        </w:tc>
        <w:tc>
          <w:tcPr>
            <w:tcW w:w="1148" w:type="pct"/>
            <w:shd w:val="clear" w:color="auto" w:fill="FFFFFF"/>
            <w:vAlign w:val="center"/>
          </w:tcPr>
          <w:p w14:paraId="3905A003" w14:textId="3A9B5EB2" w:rsidR="00B024F7" w:rsidRPr="00841F9E" w:rsidRDefault="00B024F7" w:rsidP="00EA158F">
            <w:pPr>
              <w:pStyle w:val="CETBodytext"/>
              <w:ind w:right="-1"/>
              <w:jc w:val="left"/>
              <w:rPr>
                <w:rFonts w:cs="Arial"/>
                <w:b/>
                <w:bCs/>
                <w:sz w:val="16"/>
                <w:szCs w:val="16"/>
                <w:lang w:val="en-GB"/>
              </w:rPr>
            </w:pPr>
            <w:r w:rsidRPr="00841F9E">
              <w:rPr>
                <w:rFonts w:cs="Arial"/>
                <w:sz w:val="16"/>
                <w:szCs w:val="16"/>
                <w:lang w:val="en-GB"/>
              </w:rPr>
              <w:t>1</w:t>
            </w:r>
          </w:p>
        </w:tc>
        <w:tc>
          <w:tcPr>
            <w:tcW w:w="1555" w:type="pct"/>
            <w:shd w:val="clear" w:color="auto" w:fill="FFFFFF"/>
            <w:vAlign w:val="center"/>
          </w:tcPr>
          <w:p w14:paraId="27D85734" w14:textId="758CAB3A" w:rsidR="00B024F7" w:rsidRPr="00841F9E" w:rsidRDefault="00B024F7" w:rsidP="00EA158F">
            <w:pPr>
              <w:pStyle w:val="CETBodytext"/>
              <w:ind w:right="-1"/>
              <w:jc w:val="left"/>
              <w:rPr>
                <w:rFonts w:cs="Arial"/>
                <w:b/>
                <w:bCs/>
                <w:sz w:val="16"/>
                <w:szCs w:val="16"/>
                <w:lang w:val="en-GB"/>
              </w:rPr>
            </w:pPr>
            <w:r w:rsidRPr="00841F9E">
              <w:rPr>
                <w:rFonts w:cs="Arial"/>
                <w:sz w:val="16"/>
                <w:szCs w:val="16"/>
                <w:lang w:val="en-GB"/>
              </w:rPr>
              <w:t>0.5</w:t>
            </w:r>
          </w:p>
        </w:tc>
      </w:tr>
      <w:tr w:rsidR="00B024F7" w:rsidRPr="00841F9E" w14:paraId="6B7C62FB" w14:textId="77777777" w:rsidTr="00C7743D">
        <w:tc>
          <w:tcPr>
            <w:tcW w:w="1148" w:type="pct"/>
            <w:shd w:val="clear" w:color="auto" w:fill="FFFFFF"/>
            <w:vAlign w:val="center"/>
          </w:tcPr>
          <w:p w14:paraId="1D91EA34" w14:textId="1DEE1CA4" w:rsidR="00B024F7" w:rsidRPr="00841F9E" w:rsidRDefault="00B024F7" w:rsidP="00EA158F">
            <w:pPr>
              <w:pStyle w:val="CETBodytext"/>
              <w:ind w:right="-1"/>
              <w:jc w:val="left"/>
              <w:rPr>
                <w:rFonts w:cs="Arial"/>
                <w:b/>
                <w:bCs/>
                <w:sz w:val="16"/>
                <w:szCs w:val="16"/>
                <w:lang w:val="en-GB"/>
              </w:rPr>
            </w:pPr>
            <w:r w:rsidRPr="00841F9E">
              <w:rPr>
                <w:rFonts w:cs="Arial"/>
                <w:b/>
                <w:bCs/>
                <w:sz w:val="16"/>
                <w:szCs w:val="16"/>
                <w:lang w:val="en-GB"/>
              </w:rPr>
              <w:t>2</w:t>
            </w:r>
          </w:p>
        </w:tc>
        <w:tc>
          <w:tcPr>
            <w:tcW w:w="1148" w:type="pct"/>
            <w:shd w:val="clear" w:color="auto" w:fill="FFFFFF"/>
            <w:vAlign w:val="center"/>
          </w:tcPr>
          <w:p w14:paraId="01D29726" w14:textId="52CD70F4" w:rsidR="00B024F7" w:rsidRPr="00841F9E" w:rsidRDefault="00B024F7" w:rsidP="00EA158F">
            <w:pPr>
              <w:pStyle w:val="CETBodytext"/>
              <w:ind w:right="-1"/>
              <w:jc w:val="left"/>
              <w:rPr>
                <w:rFonts w:cs="Arial"/>
                <w:sz w:val="16"/>
                <w:szCs w:val="16"/>
                <w:lang w:val="en-GB"/>
              </w:rPr>
            </w:pPr>
            <w:r w:rsidRPr="00841F9E">
              <w:rPr>
                <w:rFonts w:cs="Arial"/>
                <w:sz w:val="16"/>
                <w:szCs w:val="16"/>
                <w:lang w:val="en-GB"/>
              </w:rPr>
              <w:t>115</w:t>
            </w:r>
          </w:p>
        </w:tc>
        <w:tc>
          <w:tcPr>
            <w:tcW w:w="1148" w:type="pct"/>
            <w:shd w:val="clear" w:color="auto" w:fill="FFFFFF"/>
            <w:vAlign w:val="center"/>
          </w:tcPr>
          <w:p w14:paraId="06FD4082" w14:textId="2E733561" w:rsidR="00B024F7" w:rsidRPr="00841F9E" w:rsidRDefault="00B024F7" w:rsidP="00EA158F">
            <w:pPr>
              <w:pStyle w:val="CETBodytext"/>
              <w:ind w:right="-1"/>
              <w:jc w:val="left"/>
              <w:rPr>
                <w:rFonts w:cs="Arial"/>
                <w:sz w:val="16"/>
                <w:szCs w:val="16"/>
                <w:lang w:val="en-GB"/>
              </w:rPr>
            </w:pPr>
            <w:r w:rsidRPr="00841F9E">
              <w:rPr>
                <w:rFonts w:cs="Arial"/>
                <w:sz w:val="16"/>
                <w:szCs w:val="16"/>
                <w:lang w:val="en-GB"/>
              </w:rPr>
              <w:t>2</w:t>
            </w:r>
          </w:p>
        </w:tc>
        <w:tc>
          <w:tcPr>
            <w:tcW w:w="1555" w:type="pct"/>
            <w:shd w:val="clear" w:color="auto" w:fill="FFFFFF"/>
            <w:vAlign w:val="center"/>
          </w:tcPr>
          <w:p w14:paraId="3CA07B71" w14:textId="14D3A3EE" w:rsidR="00B024F7" w:rsidRPr="00841F9E" w:rsidRDefault="00B024F7" w:rsidP="00EA158F">
            <w:pPr>
              <w:pStyle w:val="CETBodytext"/>
              <w:ind w:right="-1"/>
              <w:jc w:val="left"/>
              <w:rPr>
                <w:rFonts w:cs="Arial"/>
                <w:sz w:val="16"/>
                <w:szCs w:val="16"/>
                <w:lang w:val="en-GB"/>
              </w:rPr>
            </w:pPr>
            <w:r w:rsidRPr="00841F9E">
              <w:rPr>
                <w:rFonts w:cs="Arial"/>
                <w:sz w:val="16"/>
                <w:szCs w:val="16"/>
                <w:lang w:val="en-GB"/>
              </w:rPr>
              <w:t>1</w:t>
            </w:r>
          </w:p>
        </w:tc>
      </w:tr>
    </w:tbl>
    <w:p w14:paraId="3894973D" w14:textId="48BD18E8" w:rsidR="004A6F03" w:rsidRPr="00492572" w:rsidRDefault="004A6F03" w:rsidP="00492572">
      <w:pPr>
        <w:pStyle w:val="CETheadingx"/>
        <w:rPr>
          <w:lang w:val="en-GB"/>
        </w:rPr>
      </w:pPr>
      <w:r w:rsidRPr="00492572">
        <w:rPr>
          <w:lang w:val="en-GB"/>
        </w:rPr>
        <w:t>Process production</w:t>
      </w:r>
    </w:p>
    <w:p w14:paraId="455C13D8" w14:textId="1A7B4EEA" w:rsidR="002E116E" w:rsidRPr="00841F9E" w:rsidRDefault="002E116E" w:rsidP="004A6F03">
      <w:pPr>
        <w:pStyle w:val="CETBodytext"/>
        <w:rPr>
          <w:lang w:val="en-GB"/>
        </w:rPr>
      </w:pPr>
      <w:r w:rsidRPr="00841F9E">
        <w:rPr>
          <w:lang w:val="en-GB"/>
        </w:rPr>
        <w:t xml:space="preserve">The experimental pâté </w:t>
      </w:r>
      <w:r w:rsidR="00C16152" w:rsidRPr="00C16152">
        <w:rPr>
          <w:lang w:val="en-GB"/>
        </w:rPr>
        <w:t>was formulated using</w:t>
      </w:r>
      <w:r w:rsidRPr="00C16152">
        <w:rPr>
          <w:lang w:val="en-GB"/>
        </w:rPr>
        <w:t xml:space="preserve"> </w:t>
      </w:r>
      <w:r w:rsidRPr="00841F9E">
        <w:rPr>
          <w:lang w:val="en-GB"/>
        </w:rPr>
        <w:t>fish byproducts, onion, olive oil, pepper paste, garlic, salt, and black pepper. The fish was cooked at 75</w:t>
      </w:r>
      <w:r w:rsidR="00841F9E">
        <w:rPr>
          <w:lang w:val="en-GB"/>
        </w:rPr>
        <w:t xml:space="preserve"> </w:t>
      </w:r>
      <w:r w:rsidRPr="00841F9E">
        <w:rPr>
          <w:lang w:val="en-GB"/>
        </w:rPr>
        <w:t>°C for 25 min, then ground using a blade mill (</w:t>
      </w:r>
      <w:proofErr w:type="spellStart"/>
      <w:r w:rsidRPr="00841F9E">
        <w:rPr>
          <w:lang w:val="en-GB"/>
        </w:rPr>
        <w:t>Retsch</w:t>
      </w:r>
      <w:proofErr w:type="spellEnd"/>
      <w:r w:rsidRPr="00841F9E">
        <w:rPr>
          <w:lang w:val="en-GB"/>
        </w:rPr>
        <w:t xml:space="preserve"> GRINDOMIX GM 200, Germany), colloid mill (Lab Colloid Mill, Shakti </w:t>
      </w:r>
      <w:proofErr w:type="spellStart"/>
      <w:r w:rsidRPr="00841F9E">
        <w:rPr>
          <w:lang w:val="en-GB"/>
        </w:rPr>
        <w:t>Pharmatech</w:t>
      </w:r>
      <w:proofErr w:type="spellEnd"/>
      <w:r w:rsidRPr="00841F9E">
        <w:rPr>
          <w:lang w:val="en-GB"/>
        </w:rPr>
        <w:t>, India), and food processor (</w:t>
      </w:r>
      <w:proofErr w:type="spellStart"/>
      <w:r w:rsidRPr="00841F9E">
        <w:rPr>
          <w:lang w:val="en-GB"/>
        </w:rPr>
        <w:t>Termomix</w:t>
      </w:r>
      <w:proofErr w:type="spellEnd"/>
      <w:r w:rsidRPr="00841F9E">
        <w:rPr>
          <w:lang w:val="en-GB"/>
        </w:rPr>
        <w:t xml:space="preserve"> TM31, Vorwerk, Germany). Onion and garlic were cooked in olive oil at 100</w:t>
      </w:r>
      <w:r w:rsidR="00841F9E">
        <w:rPr>
          <w:lang w:val="en-GB"/>
        </w:rPr>
        <w:t xml:space="preserve"> </w:t>
      </w:r>
      <w:r w:rsidRPr="00841F9E">
        <w:rPr>
          <w:lang w:val="en-GB"/>
        </w:rPr>
        <w:t>°C for 2 min, followed by pepper paste, black pepper, and salt for 5 min. The minced fish paste was then added and ground for 15 sec at 10 rpm. The mixture was divided to incorporate brassica (1</w:t>
      </w:r>
      <w:r w:rsidR="00841F9E">
        <w:rPr>
          <w:lang w:val="en-GB"/>
        </w:rPr>
        <w:t xml:space="preserve"> </w:t>
      </w:r>
      <w:r w:rsidRPr="00841F9E">
        <w:rPr>
          <w:lang w:val="en-GB"/>
        </w:rPr>
        <w:t>and 2</w:t>
      </w:r>
      <w:r w:rsidR="00841F9E">
        <w:rPr>
          <w:lang w:val="en-GB"/>
        </w:rPr>
        <w:t xml:space="preserve"> </w:t>
      </w:r>
      <w:r w:rsidRPr="00841F9E">
        <w:rPr>
          <w:lang w:val="en-GB"/>
        </w:rPr>
        <w:t>%) and sodium alginate (0.</w:t>
      </w:r>
      <w:r w:rsidR="00841F9E">
        <w:rPr>
          <w:lang w:val="en-GB"/>
        </w:rPr>
        <w:t>5</w:t>
      </w:r>
      <w:r w:rsidRPr="00841F9E">
        <w:rPr>
          <w:lang w:val="en-GB"/>
        </w:rPr>
        <w:t xml:space="preserve"> and 1</w:t>
      </w:r>
      <w:r w:rsidR="00841F9E">
        <w:rPr>
          <w:lang w:val="en-GB"/>
        </w:rPr>
        <w:t xml:space="preserve"> </w:t>
      </w:r>
      <w:r w:rsidRPr="00841F9E">
        <w:rPr>
          <w:lang w:val="en-GB"/>
        </w:rPr>
        <w:t>%), then packed in glass containers and heat-treated at 105</w:t>
      </w:r>
      <w:r w:rsidR="00841F9E">
        <w:rPr>
          <w:lang w:val="en-GB"/>
        </w:rPr>
        <w:t xml:space="preserve"> </w:t>
      </w:r>
      <w:r w:rsidRPr="00841F9E">
        <w:rPr>
          <w:lang w:val="en-GB"/>
        </w:rPr>
        <w:t>and 115</w:t>
      </w:r>
      <w:r w:rsidR="00841F9E">
        <w:rPr>
          <w:lang w:val="en-GB"/>
        </w:rPr>
        <w:t xml:space="preserve"> </w:t>
      </w:r>
      <w:r w:rsidRPr="00841F9E">
        <w:rPr>
          <w:lang w:val="en-GB"/>
        </w:rPr>
        <w:t xml:space="preserve">°C for 10 min in an autoclave (Autoclave Trade </w:t>
      </w:r>
      <w:proofErr w:type="spellStart"/>
      <w:r w:rsidRPr="00841F9E">
        <w:rPr>
          <w:lang w:val="en-GB"/>
        </w:rPr>
        <w:t>Raypa</w:t>
      </w:r>
      <w:proofErr w:type="spellEnd"/>
      <w:r w:rsidRPr="00841F9E">
        <w:rPr>
          <w:lang w:val="en-GB"/>
        </w:rPr>
        <w:t>, Spain).</w:t>
      </w:r>
    </w:p>
    <w:p w14:paraId="66DA8AC0" w14:textId="77777777" w:rsidR="004A6F03" w:rsidRPr="00841F9E" w:rsidRDefault="004A6F03" w:rsidP="0055101C">
      <w:pPr>
        <w:pStyle w:val="CETheadingx"/>
        <w:rPr>
          <w:lang w:val="en-GB"/>
        </w:rPr>
      </w:pPr>
      <w:r w:rsidRPr="00841F9E">
        <w:rPr>
          <w:lang w:val="en-GB"/>
        </w:rPr>
        <w:t xml:space="preserve">Physicochemical analysis </w:t>
      </w:r>
    </w:p>
    <w:p w14:paraId="0D38B054" w14:textId="72ABE5EE" w:rsidR="004A6F03" w:rsidRPr="00841F9E" w:rsidRDefault="004A6F03" w:rsidP="00B024F7">
      <w:pPr>
        <w:pStyle w:val="CETBodytext"/>
        <w:rPr>
          <w:lang w:val="en-GB"/>
        </w:rPr>
      </w:pPr>
      <w:r w:rsidRPr="00841F9E">
        <w:rPr>
          <w:shd w:val="clear" w:color="auto" w:fill="FFFFFF"/>
          <w:lang w:val="en-GB"/>
        </w:rPr>
        <w:t xml:space="preserve">For </w:t>
      </w:r>
      <w:r w:rsidRPr="00841F9E">
        <w:rPr>
          <w:lang w:val="en-GB"/>
        </w:rPr>
        <w:t xml:space="preserve">water activity determination a </w:t>
      </w:r>
      <w:proofErr w:type="spellStart"/>
      <w:r w:rsidRPr="00841F9E">
        <w:rPr>
          <w:lang w:val="en-GB"/>
        </w:rPr>
        <w:t>Novasina</w:t>
      </w:r>
      <w:proofErr w:type="spellEnd"/>
      <w:r w:rsidRPr="00841F9E">
        <w:rPr>
          <w:lang w:val="en-GB"/>
        </w:rPr>
        <w:t xml:space="preserve">, AW Lab Set H were used. The pH values were measured using a pH meter (pH 25+, </w:t>
      </w:r>
      <w:proofErr w:type="spellStart"/>
      <w:r w:rsidRPr="00841F9E">
        <w:rPr>
          <w:lang w:val="en-GB"/>
        </w:rPr>
        <w:t>Crison</w:t>
      </w:r>
      <w:proofErr w:type="spellEnd"/>
      <w:r w:rsidRPr="00841F9E">
        <w:rPr>
          <w:lang w:val="en-GB"/>
        </w:rPr>
        <w:t>, Spain</w:t>
      </w:r>
      <w:r w:rsidR="00792E04" w:rsidRPr="00841F9E">
        <w:rPr>
          <w:lang w:val="en-GB"/>
        </w:rPr>
        <w:t xml:space="preserve">). </w:t>
      </w:r>
      <w:r w:rsidRPr="00841F9E">
        <w:rPr>
          <w:lang w:val="en-GB"/>
        </w:rPr>
        <w:t>The moisture content was determined according to the AOAC method 925.10:1995 (AOAC, 1995)</w:t>
      </w:r>
      <w:r w:rsidR="002E116E" w:rsidRPr="00841F9E">
        <w:rPr>
          <w:lang w:val="en-GB"/>
        </w:rPr>
        <w:t xml:space="preserve"> and </w:t>
      </w:r>
      <w:r w:rsidR="00792E04" w:rsidRPr="00841F9E">
        <w:rPr>
          <w:lang w:val="en-GB"/>
        </w:rPr>
        <w:t>a</w:t>
      </w:r>
      <w:r w:rsidRPr="00841F9E">
        <w:rPr>
          <w:lang w:val="en-GB"/>
        </w:rPr>
        <w:t xml:space="preserve">sh content </w:t>
      </w:r>
      <w:r w:rsidR="00792E04" w:rsidRPr="00841F9E">
        <w:rPr>
          <w:lang w:val="en-GB"/>
        </w:rPr>
        <w:t>with</w:t>
      </w:r>
      <w:r w:rsidRPr="00841F9E">
        <w:rPr>
          <w:lang w:val="en-GB"/>
        </w:rPr>
        <w:t xml:space="preserve"> AOAC method 938.08:1995 (AOAC, 1995)</w:t>
      </w:r>
      <w:r w:rsidR="00792E04" w:rsidRPr="00841F9E">
        <w:rPr>
          <w:lang w:val="en-GB"/>
        </w:rPr>
        <w:t xml:space="preserve">. </w:t>
      </w:r>
      <w:r w:rsidRPr="00841F9E">
        <w:rPr>
          <w:lang w:val="en-GB"/>
        </w:rPr>
        <w:t>Protein was determined using AOAC method 955:04:1995 (AOAC, 1995) by the Kjeldahl method</w:t>
      </w:r>
      <w:r w:rsidR="00792E04" w:rsidRPr="00841F9E">
        <w:rPr>
          <w:lang w:val="en-GB"/>
        </w:rPr>
        <w:t>.</w:t>
      </w:r>
    </w:p>
    <w:p w14:paraId="52D13A71" w14:textId="77777777" w:rsidR="004A6F03" w:rsidRPr="00841F9E" w:rsidRDefault="004A6F03" w:rsidP="0055101C">
      <w:pPr>
        <w:pStyle w:val="CETheadingx"/>
        <w:rPr>
          <w:lang w:val="en-GB"/>
        </w:rPr>
      </w:pPr>
      <w:r w:rsidRPr="00841F9E">
        <w:rPr>
          <w:lang w:val="en-GB"/>
        </w:rPr>
        <w:t>Texture and colour analysis</w:t>
      </w:r>
    </w:p>
    <w:p w14:paraId="3FBBD62B" w14:textId="5F1E8680" w:rsidR="004A6F03" w:rsidRPr="00841F9E" w:rsidRDefault="004A6F03" w:rsidP="004A6F03">
      <w:pPr>
        <w:pStyle w:val="CETBodytext"/>
        <w:rPr>
          <w:lang w:val="en-GB"/>
        </w:rPr>
      </w:pPr>
      <w:r w:rsidRPr="00841F9E">
        <w:rPr>
          <w:lang w:val="en-GB"/>
        </w:rPr>
        <w:t>Texture properties firmness and adhesiveness were measured using the TA-XT2i Texture Analyser (Stable Micro Systems Ltd, United Kingdom). Pâtés were subjected to deformation</w:t>
      </w:r>
      <w:r w:rsidR="00E74868" w:rsidRPr="00841F9E">
        <w:rPr>
          <w:lang w:val="en-GB"/>
        </w:rPr>
        <w:t xml:space="preserve"> </w:t>
      </w:r>
      <w:r w:rsidRPr="00841F9E">
        <w:rPr>
          <w:lang w:val="en-GB"/>
        </w:rPr>
        <w:t xml:space="preserve">using a stainless-steel cylindrical probe (P/10). The probe punched into the </w:t>
      </w:r>
      <w:r w:rsidRPr="00841F9E">
        <w:rPr>
          <w:color w:val="000000" w:themeColor="text1"/>
          <w:lang w:val="en-GB"/>
        </w:rPr>
        <w:t>sample</w:t>
      </w:r>
      <w:r w:rsidRPr="00841F9E">
        <w:rPr>
          <w:lang w:val="en-GB"/>
        </w:rPr>
        <w:t xml:space="preserve"> with a constant crosshead test velocity of 0.5 mm/s and a test distance of 8 mm. Six replicates were performed for each formulation, using different areas of the sample.</w:t>
      </w:r>
    </w:p>
    <w:p w14:paraId="31B5AEC7" w14:textId="165AE27D" w:rsidR="004A6F03" w:rsidRPr="00841F9E" w:rsidRDefault="004A6F03" w:rsidP="00B024F7">
      <w:pPr>
        <w:pStyle w:val="CETBodytext"/>
        <w:rPr>
          <w:lang w:val="en-GB"/>
        </w:rPr>
      </w:pPr>
      <w:r w:rsidRPr="00841F9E">
        <w:rPr>
          <w:lang w:val="en-GB"/>
        </w:rPr>
        <w:t xml:space="preserve">The colour of the samples was assessed using a Minolta CR300 (Konica Minolta, Japan) with the colour system CIE L*, a*, b*. Lightness (L *), redness to greenness (+a* to -a*) and yellowness to blueness (+b* to -b*). Fifteen replicates were performed, using different areas of the sample. </w:t>
      </w:r>
    </w:p>
    <w:p w14:paraId="21FEE548" w14:textId="77777777" w:rsidR="004A6F03" w:rsidRPr="00841F9E" w:rsidRDefault="004A6F03" w:rsidP="0055101C">
      <w:pPr>
        <w:pStyle w:val="CETheadingx"/>
        <w:rPr>
          <w:lang w:val="en-GB"/>
        </w:rPr>
      </w:pPr>
      <w:r w:rsidRPr="00841F9E">
        <w:rPr>
          <w:lang w:val="en-GB"/>
        </w:rPr>
        <w:t>Sensory analysis</w:t>
      </w:r>
    </w:p>
    <w:p w14:paraId="2CD292FA" w14:textId="5647DBF4" w:rsidR="004A6F03" w:rsidRPr="00841F9E" w:rsidRDefault="004A6F03" w:rsidP="00B024F7">
      <w:pPr>
        <w:pStyle w:val="CETBodytext"/>
        <w:rPr>
          <w:lang w:val="en-GB"/>
        </w:rPr>
      </w:pPr>
      <w:r w:rsidRPr="00841F9E">
        <w:rPr>
          <w:lang w:val="en-GB"/>
        </w:rPr>
        <w:t xml:space="preserve">For sensory analysis, a quantitative descriptive analysis (QDA®) was carried out with seven semi-trained panellists, according to ISO 6658:2017. The attributes evaluated by the panellists were: fish odour, brassica odour, off </w:t>
      </w:r>
      <w:r w:rsidR="00841F9E" w:rsidRPr="00841F9E">
        <w:rPr>
          <w:lang w:val="en-GB"/>
        </w:rPr>
        <w:t>odour</w:t>
      </w:r>
      <w:r w:rsidRPr="00841F9E">
        <w:rPr>
          <w:lang w:val="en-GB"/>
        </w:rPr>
        <w:t xml:space="preserve">, unctuousness, homogeneity, </w:t>
      </w:r>
      <w:proofErr w:type="spellStart"/>
      <w:r w:rsidRPr="00841F9E">
        <w:rPr>
          <w:lang w:val="en-GB"/>
        </w:rPr>
        <w:t>spreadability</w:t>
      </w:r>
      <w:proofErr w:type="spellEnd"/>
      <w:r w:rsidRPr="00841F9E">
        <w:rPr>
          <w:lang w:val="en-GB"/>
        </w:rPr>
        <w:t xml:space="preserve">, fish </w:t>
      </w:r>
      <w:r w:rsidR="00841F9E" w:rsidRPr="00841F9E">
        <w:rPr>
          <w:lang w:val="en-GB"/>
        </w:rPr>
        <w:t>flavour</w:t>
      </w:r>
      <w:r w:rsidRPr="00841F9E">
        <w:rPr>
          <w:lang w:val="en-GB"/>
        </w:rPr>
        <w:t xml:space="preserve">, brassica flavour, off flavour. These attributes were evaluated on an intensity scale of 10 points (1 - lowest intensity, 10 - higher intensity). In addition, the samples were classified in terms of general taste (1 to 5 points: 1 - very bad, 5 - excellent). </w:t>
      </w:r>
    </w:p>
    <w:p w14:paraId="0A09EFF5" w14:textId="77777777" w:rsidR="004A6F03" w:rsidRPr="00841F9E" w:rsidRDefault="004A6F03" w:rsidP="0055101C">
      <w:pPr>
        <w:pStyle w:val="CETheadingx"/>
        <w:rPr>
          <w:lang w:val="en-GB"/>
        </w:rPr>
      </w:pPr>
      <w:r w:rsidRPr="00841F9E">
        <w:rPr>
          <w:lang w:val="en-GB"/>
        </w:rPr>
        <w:t>Statistical Analysis</w:t>
      </w:r>
    </w:p>
    <w:p w14:paraId="0192A8F4" w14:textId="77777777" w:rsidR="0055101C" w:rsidRPr="00841F9E" w:rsidRDefault="004A6F03" w:rsidP="0055101C">
      <w:pPr>
        <w:pStyle w:val="CETBodytext"/>
        <w:rPr>
          <w:szCs w:val="18"/>
          <w:lang w:val="en-GB"/>
        </w:rPr>
      </w:pPr>
      <w:r w:rsidRPr="00841F9E">
        <w:rPr>
          <w:lang w:val="en-GB"/>
        </w:rPr>
        <w:t>Results were submitted to an analysis of variance (ANOVA), followed by a post-hoc Tukey test. Statistically significant differences were set at p &lt;0.05. Data mining was performed to investigate patterns using principal component analysis (PCA) with sensory analysis data. These statistical approaches were carried out using TIBCO® Statistica®, v.14.0.0, TIBCO Software Inc, Palo Alto, CA, USA</w:t>
      </w:r>
      <w:r w:rsidRPr="00841F9E">
        <w:rPr>
          <w:szCs w:val="18"/>
          <w:lang w:val="en-GB"/>
        </w:rPr>
        <w:t xml:space="preserve">. </w:t>
      </w:r>
    </w:p>
    <w:p w14:paraId="1F3396F8" w14:textId="0609CC28" w:rsidR="004A6F03" w:rsidRPr="00841F9E" w:rsidRDefault="0055101C" w:rsidP="0055101C">
      <w:pPr>
        <w:pStyle w:val="CETHeading1"/>
        <w:rPr>
          <w:lang w:val="en-GB"/>
        </w:rPr>
      </w:pPr>
      <w:r w:rsidRPr="00841F9E">
        <w:rPr>
          <w:lang w:val="en-GB"/>
        </w:rPr>
        <w:t xml:space="preserve"> </w:t>
      </w:r>
      <w:r w:rsidR="004A6F03" w:rsidRPr="00841F9E">
        <w:rPr>
          <w:lang w:val="en-GB"/>
        </w:rPr>
        <w:t>Results and discussion</w:t>
      </w:r>
    </w:p>
    <w:p w14:paraId="19335F52" w14:textId="606B1875" w:rsidR="004A6F03" w:rsidRPr="00841F9E" w:rsidRDefault="004A6F03" w:rsidP="004A6F03">
      <w:pPr>
        <w:pStyle w:val="CETBodytext"/>
        <w:rPr>
          <w:i/>
          <w:lang w:val="en-GB"/>
        </w:rPr>
      </w:pPr>
      <w:r w:rsidRPr="00841F9E">
        <w:rPr>
          <w:lang w:val="en-GB"/>
        </w:rPr>
        <w:t xml:space="preserve">Table </w:t>
      </w:r>
      <w:r w:rsidR="00260A03" w:rsidRPr="00841F9E">
        <w:rPr>
          <w:lang w:val="en-GB"/>
        </w:rPr>
        <w:t>2</w:t>
      </w:r>
      <w:r w:rsidRPr="00841F9E">
        <w:rPr>
          <w:lang w:val="en-GB"/>
        </w:rPr>
        <w:t xml:space="preserve"> shows the results of the physicochemical characterisation of the different formulations of Sarrajão pâté.</w:t>
      </w:r>
    </w:p>
    <w:p w14:paraId="62DC7B3E" w14:textId="70A71AD4" w:rsidR="004A6F03" w:rsidRPr="00841F9E" w:rsidRDefault="004A6F03" w:rsidP="00106560">
      <w:pPr>
        <w:pStyle w:val="CETTabletitle"/>
        <w:rPr>
          <w:sz w:val="16"/>
          <w:szCs w:val="18"/>
        </w:rPr>
      </w:pPr>
      <w:r w:rsidRPr="00841F9E">
        <w:rPr>
          <w:sz w:val="16"/>
          <w:szCs w:val="18"/>
        </w:rPr>
        <w:t xml:space="preserve">Table </w:t>
      </w:r>
      <w:r w:rsidR="00260A03" w:rsidRPr="00841F9E">
        <w:rPr>
          <w:sz w:val="16"/>
          <w:szCs w:val="18"/>
        </w:rPr>
        <w:t xml:space="preserve">2 </w:t>
      </w:r>
      <w:r w:rsidRPr="00841F9E">
        <w:rPr>
          <w:sz w:val="16"/>
          <w:szCs w:val="18"/>
        </w:rPr>
        <w:t>- Results of the chemical characterisation</w:t>
      </w:r>
      <w:r w:rsidR="003578BA">
        <w:rPr>
          <w:sz w:val="16"/>
          <w:szCs w:val="18"/>
        </w:rPr>
        <w:t xml:space="preserve"> (protein, moisture, ash, pH and a</w:t>
      </w:r>
      <w:r w:rsidR="003578BA" w:rsidRPr="003578BA">
        <w:rPr>
          <w:sz w:val="16"/>
          <w:szCs w:val="18"/>
          <w:vertAlign w:val="subscript"/>
        </w:rPr>
        <w:t>w</w:t>
      </w:r>
      <w:r w:rsidR="003578BA">
        <w:rPr>
          <w:sz w:val="16"/>
          <w:szCs w:val="18"/>
        </w:rPr>
        <w:t>)</w:t>
      </w:r>
      <w:r w:rsidRPr="00841F9E">
        <w:rPr>
          <w:sz w:val="16"/>
          <w:szCs w:val="18"/>
        </w:rPr>
        <w:t xml:space="preserve"> of the pâté (average ± standard deviation). </w:t>
      </w:r>
    </w:p>
    <w:tbl>
      <w:tblPr>
        <w:tblW w:w="4437"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65"/>
        <w:gridCol w:w="1369"/>
        <w:gridCol w:w="1563"/>
        <w:gridCol w:w="1273"/>
        <w:gridCol w:w="1134"/>
        <w:gridCol w:w="922"/>
        <w:gridCol w:w="72"/>
      </w:tblGrid>
      <w:tr w:rsidR="00B024F7" w:rsidRPr="00841F9E" w14:paraId="7474FBAF" w14:textId="09745FF6" w:rsidTr="005E0818">
        <w:trPr>
          <w:gridAfter w:val="1"/>
          <w:wAfter w:w="46" w:type="pct"/>
        </w:trPr>
        <w:tc>
          <w:tcPr>
            <w:tcW w:w="939" w:type="pct"/>
            <w:tcBorders>
              <w:top w:val="single" w:sz="12" w:space="0" w:color="008000"/>
              <w:bottom w:val="single" w:sz="6" w:space="0" w:color="008000"/>
            </w:tcBorders>
            <w:shd w:val="clear" w:color="auto" w:fill="FFFFFF"/>
          </w:tcPr>
          <w:p w14:paraId="42279F8C" w14:textId="3D15B6AC" w:rsidR="00B024F7" w:rsidRPr="00841F9E" w:rsidRDefault="00B024F7" w:rsidP="005E0818">
            <w:pPr>
              <w:pStyle w:val="CETBodytext"/>
              <w:jc w:val="left"/>
              <w:rPr>
                <w:rFonts w:cs="Arial"/>
                <w:sz w:val="16"/>
                <w:szCs w:val="16"/>
                <w:lang w:val="en-GB"/>
              </w:rPr>
            </w:pPr>
            <w:r w:rsidRPr="00841F9E">
              <w:rPr>
                <w:rFonts w:cs="Arial"/>
                <w:sz w:val="16"/>
                <w:szCs w:val="16"/>
                <w:lang w:val="en-GB"/>
              </w:rPr>
              <w:t>Formulations</w:t>
            </w:r>
          </w:p>
        </w:tc>
        <w:tc>
          <w:tcPr>
            <w:tcW w:w="878" w:type="pct"/>
            <w:tcBorders>
              <w:top w:val="single" w:sz="12" w:space="0" w:color="008000"/>
              <w:bottom w:val="single" w:sz="6" w:space="0" w:color="008000"/>
            </w:tcBorders>
            <w:shd w:val="clear" w:color="auto" w:fill="FFFFFF"/>
          </w:tcPr>
          <w:p w14:paraId="05209F92" w14:textId="496CD3EF" w:rsidR="00B024F7" w:rsidRPr="00841F9E" w:rsidRDefault="00B024F7" w:rsidP="005E0818">
            <w:pPr>
              <w:spacing w:line="360" w:lineRule="auto"/>
              <w:jc w:val="left"/>
              <w:rPr>
                <w:rFonts w:cs="Arial"/>
                <w:sz w:val="16"/>
                <w:szCs w:val="16"/>
              </w:rPr>
            </w:pPr>
            <w:r w:rsidRPr="00841F9E">
              <w:rPr>
                <w:rFonts w:cs="Arial"/>
                <w:sz w:val="16"/>
                <w:szCs w:val="16"/>
              </w:rPr>
              <w:t>Protein</w:t>
            </w:r>
            <w:r w:rsidR="005E0818" w:rsidRPr="00841F9E">
              <w:rPr>
                <w:rFonts w:cs="Arial"/>
                <w:sz w:val="16"/>
                <w:szCs w:val="16"/>
              </w:rPr>
              <w:t xml:space="preserve"> </w:t>
            </w:r>
            <w:r w:rsidRPr="00841F9E">
              <w:rPr>
                <w:rFonts w:cs="Arial"/>
                <w:sz w:val="16"/>
                <w:szCs w:val="16"/>
              </w:rPr>
              <w:t xml:space="preserve">(%, </w:t>
            </w:r>
            <w:r w:rsidR="00D9107E" w:rsidRPr="00841F9E">
              <w:rPr>
                <w:rFonts w:cs="Arial"/>
                <w:sz w:val="16"/>
                <w:szCs w:val="16"/>
              </w:rPr>
              <w:t>w</w:t>
            </w:r>
            <w:r w:rsidRPr="00841F9E">
              <w:rPr>
                <w:rFonts w:cs="Arial"/>
                <w:sz w:val="16"/>
                <w:szCs w:val="16"/>
              </w:rPr>
              <w:t>/</w:t>
            </w:r>
            <w:r w:rsidR="00D9107E" w:rsidRPr="00841F9E">
              <w:rPr>
                <w:rFonts w:cs="Arial"/>
                <w:sz w:val="16"/>
                <w:szCs w:val="16"/>
              </w:rPr>
              <w:t>w</w:t>
            </w:r>
            <w:r w:rsidRPr="00841F9E">
              <w:rPr>
                <w:rFonts w:cs="Arial"/>
                <w:sz w:val="16"/>
                <w:szCs w:val="16"/>
              </w:rPr>
              <w:t>)</w:t>
            </w:r>
          </w:p>
        </w:tc>
        <w:tc>
          <w:tcPr>
            <w:tcW w:w="1002" w:type="pct"/>
            <w:tcBorders>
              <w:top w:val="single" w:sz="12" w:space="0" w:color="008000"/>
              <w:bottom w:val="single" w:sz="6" w:space="0" w:color="008000"/>
            </w:tcBorders>
            <w:shd w:val="clear" w:color="auto" w:fill="FFFFFF"/>
          </w:tcPr>
          <w:p w14:paraId="4F96521F" w14:textId="32951DFB" w:rsidR="00B024F7" w:rsidRPr="00841F9E" w:rsidRDefault="00B024F7" w:rsidP="005E0818">
            <w:pPr>
              <w:pStyle w:val="CETBodytext"/>
              <w:jc w:val="left"/>
              <w:rPr>
                <w:rFonts w:cs="Arial"/>
                <w:sz w:val="16"/>
                <w:szCs w:val="16"/>
                <w:lang w:val="en-GB"/>
              </w:rPr>
            </w:pPr>
            <w:r w:rsidRPr="00841F9E">
              <w:rPr>
                <w:rFonts w:cs="Arial"/>
                <w:sz w:val="16"/>
                <w:szCs w:val="16"/>
                <w:lang w:val="en-GB"/>
              </w:rPr>
              <w:t xml:space="preserve">Moisture (%, </w:t>
            </w:r>
            <w:r w:rsidR="00D9107E" w:rsidRPr="00841F9E">
              <w:rPr>
                <w:rFonts w:cs="Arial"/>
                <w:sz w:val="16"/>
                <w:szCs w:val="16"/>
                <w:lang w:val="en-GB"/>
              </w:rPr>
              <w:t>w</w:t>
            </w:r>
            <w:r w:rsidRPr="00841F9E">
              <w:rPr>
                <w:rFonts w:cs="Arial"/>
                <w:sz w:val="16"/>
                <w:szCs w:val="16"/>
                <w:lang w:val="en-GB"/>
              </w:rPr>
              <w:t>/</w:t>
            </w:r>
            <w:r w:rsidR="00D9107E" w:rsidRPr="00841F9E">
              <w:rPr>
                <w:rFonts w:cs="Arial"/>
                <w:sz w:val="16"/>
                <w:szCs w:val="16"/>
                <w:lang w:val="en-GB"/>
              </w:rPr>
              <w:t>w</w:t>
            </w:r>
            <w:r w:rsidRPr="00841F9E">
              <w:rPr>
                <w:rFonts w:cs="Arial"/>
                <w:sz w:val="16"/>
                <w:szCs w:val="16"/>
                <w:lang w:val="en-GB"/>
              </w:rPr>
              <w:t>)</w:t>
            </w:r>
          </w:p>
        </w:tc>
        <w:tc>
          <w:tcPr>
            <w:tcW w:w="816" w:type="pct"/>
            <w:tcBorders>
              <w:top w:val="single" w:sz="12" w:space="0" w:color="008000"/>
              <w:bottom w:val="single" w:sz="6" w:space="0" w:color="008000"/>
            </w:tcBorders>
            <w:shd w:val="clear" w:color="auto" w:fill="FFFFFF"/>
          </w:tcPr>
          <w:p w14:paraId="54D93DEF" w14:textId="31E1A0F9" w:rsidR="00B024F7" w:rsidRPr="00841F9E" w:rsidRDefault="00B024F7" w:rsidP="005E0818">
            <w:pPr>
              <w:spacing w:line="360" w:lineRule="auto"/>
              <w:jc w:val="left"/>
              <w:rPr>
                <w:rFonts w:cs="Arial"/>
                <w:sz w:val="16"/>
                <w:szCs w:val="16"/>
              </w:rPr>
            </w:pPr>
            <w:r w:rsidRPr="00841F9E">
              <w:rPr>
                <w:rFonts w:cs="Arial"/>
                <w:sz w:val="16"/>
                <w:szCs w:val="16"/>
              </w:rPr>
              <w:t>Ash</w:t>
            </w:r>
            <w:r w:rsidR="005E0818" w:rsidRPr="00841F9E">
              <w:rPr>
                <w:rFonts w:cs="Arial"/>
                <w:sz w:val="16"/>
                <w:szCs w:val="16"/>
              </w:rPr>
              <w:t xml:space="preserve"> </w:t>
            </w:r>
            <w:r w:rsidRPr="00841F9E">
              <w:rPr>
                <w:rFonts w:cs="Arial"/>
                <w:sz w:val="16"/>
                <w:szCs w:val="16"/>
              </w:rPr>
              <w:t xml:space="preserve">(%, </w:t>
            </w:r>
            <w:r w:rsidR="00D9107E" w:rsidRPr="00841F9E">
              <w:rPr>
                <w:rFonts w:cs="Arial"/>
                <w:sz w:val="16"/>
                <w:szCs w:val="16"/>
              </w:rPr>
              <w:t>w</w:t>
            </w:r>
            <w:r w:rsidRPr="00841F9E">
              <w:rPr>
                <w:rFonts w:cs="Arial"/>
                <w:sz w:val="16"/>
                <w:szCs w:val="16"/>
              </w:rPr>
              <w:t>/</w:t>
            </w:r>
            <w:r w:rsidR="005E0818" w:rsidRPr="00841F9E">
              <w:rPr>
                <w:rFonts w:cs="Arial"/>
                <w:sz w:val="16"/>
                <w:szCs w:val="16"/>
              </w:rPr>
              <w:t>w</w:t>
            </w:r>
            <w:r w:rsidRPr="00841F9E">
              <w:rPr>
                <w:rFonts w:cs="Arial"/>
                <w:sz w:val="16"/>
                <w:szCs w:val="16"/>
              </w:rPr>
              <w:t>)</w:t>
            </w:r>
          </w:p>
        </w:tc>
        <w:tc>
          <w:tcPr>
            <w:tcW w:w="727" w:type="pct"/>
            <w:tcBorders>
              <w:top w:val="single" w:sz="12" w:space="0" w:color="008000"/>
              <w:bottom w:val="single" w:sz="6" w:space="0" w:color="008000"/>
            </w:tcBorders>
            <w:shd w:val="clear" w:color="auto" w:fill="FFFFFF"/>
          </w:tcPr>
          <w:p w14:paraId="2D29EF63" w14:textId="34971A28" w:rsidR="00B024F7" w:rsidRPr="00841F9E" w:rsidRDefault="00B024F7" w:rsidP="005E0818">
            <w:pPr>
              <w:pStyle w:val="CETBodytext"/>
              <w:jc w:val="left"/>
              <w:rPr>
                <w:rFonts w:cs="Arial"/>
                <w:sz w:val="16"/>
                <w:szCs w:val="16"/>
                <w:lang w:val="en-GB"/>
              </w:rPr>
            </w:pPr>
            <w:r w:rsidRPr="00841F9E">
              <w:rPr>
                <w:rFonts w:cs="Arial"/>
                <w:sz w:val="16"/>
                <w:szCs w:val="16"/>
                <w:lang w:val="en-GB"/>
              </w:rPr>
              <w:t>pH</w:t>
            </w:r>
          </w:p>
        </w:tc>
        <w:tc>
          <w:tcPr>
            <w:tcW w:w="591" w:type="pct"/>
            <w:tcBorders>
              <w:top w:val="single" w:sz="12" w:space="0" w:color="008000"/>
              <w:bottom w:val="single" w:sz="6" w:space="0" w:color="008000"/>
            </w:tcBorders>
            <w:shd w:val="clear" w:color="auto" w:fill="FFFFFF"/>
          </w:tcPr>
          <w:p w14:paraId="3CD18294" w14:textId="23D33DA2" w:rsidR="00B024F7" w:rsidRPr="00841F9E" w:rsidRDefault="00B024F7" w:rsidP="005E0818">
            <w:pPr>
              <w:pStyle w:val="CETBodytext"/>
              <w:jc w:val="left"/>
              <w:rPr>
                <w:rFonts w:cs="Arial"/>
                <w:sz w:val="16"/>
                <w:szCs w:val="16"/>
                <w:lang w:val="en-GB"/>
              </w:rPr>
            </w:pPr>
            <w:r w:rsidRPr="00841F9E">
              <w:rPr>
                <w:rFonts w:cs="Arial"/>
                <w:sz w:val="16"/>
                <w:szCs w:val="16"/>
                <w:lang w:val="en-GB"/>
              </w:rPr>
              <w:t>a</w:t>
            </w:r>
            <w:r w:rsidRPr="00841F9E">
              <w:rPr>
                <w:rFonts w:cs="Arial"/>
                <w:sz w:val="16"/>
                <w:szCs w:val="16"/>
                <w:vertAlign w:val="subscript"/>
                <w:lang w:val="en-GB"/>
              </w:rPr>
              <w:t>w</w:t>
            </w:r>
          </w:p>
        </w:tc>
      </w:tr>
      <w:tr w:rsidR="00B024F7" w:rsidRPr="00841F9E" w14:paraId="6AA2626C" w14:textId="5188E81D" w:rsidTr="005E0818">
        <w:trPr>
          <w:gridAfter w:val="1"/>
          <w:wAfter w:w="46" w:type="pct"/>
        </w:trPr>
        <w:tc>
          <w:tcPr>
            <w:tcW w:w="939" w:type="pct"/>
            <w:shd w:val="clear" w:color="auto" w:fill="FFFFFF"/>
            <w:vAlign w:val="center"/>
          </w:tcPr>
          <w:p w14:paraId="16C518F2" w14:textId="79F0462A" w:rsidR="00B024F7" w:rsidRPr="00841F9E" w:rsidRDefault="00B024F7" w:rsidP="005E0818">
            <w:pPr>
              <w:pStyle w:val="CETBodytext"/>
              <w:jc w:val="left"/>
              <w:rPr>
                <w:rFonts w:cs="Arial"/>
                <w:sz w:val="16"/>
                <w:szCs w:val="16"/>
                <w:lang w:val="en-GB"/>
              </w:rPr>
            </w:pPr>
            <w:r w:rsidRPr="00841F9E">
              <w:rPr>
                <w:rFonts w:cs="Arial"/>
                <w:sz w:val="16"/>
                <w:szCs w:val="16"/>
                <w:lang w:val="en-GB"/>
              </w:rPr>
              <w:t>R1</w:t>
            </w:r>
          </w:p>
        </w:tc>
        <w:tc>
          <w:tcPr>
            <w:tcW w:w="878" w:type="pct"/>
            <w:shd w:val="clear" w:color="auto" w:fill="FFFFFF"/>
            <w:vAlign w:val="center"/>
          </w:tcPr>
          <w:p w14:paraId="225AC904" w14:textId="11C0C30E" w:rsidR="00B024F7" w:rsidRPr="00841F9E" w:rsidRDefault="00B024F7" w:rsidP="005E0818">
            <w:pPr>
              <w:pStyle w:val="CETBodytext"/>
              <w:jc w:val="left"/>
              <w:rPr>
                <w:rFonts w:cs="Arial"/>
                <w:sz w:val="16"/>
                <w:szCs w:val="16"/>
                <w:lang w:val="en-GB"/>
              </w:rPr>
            </w:pPr>
            <w:r w:rsidRPr="00841F9E">
              <w:rPr>
                <w:rFonts w:cs="Arial"/>
                <w:sz w:val="16"/>
                <w:szCs w:val="16"/>
                <w:lang w:val="en-GB"/>
              </w:rPr>
              <w:t>15.40 ±0.68</w:t>
            </w:r>
          </w:p>
        </w:tc>
        <w:tc>
          <w:tcPr>
            <w:tcW w:w="1002" w:type="pct"/>
            <w:shd w:val="clear" w:color="auto" w:fill="FFFFFF"/>
            <w:vAlign w:val="center"/>
          </w:tcPr>
          <w:p w14:paraId="0FDE74C6" w14:textId="2B07A510" w:rsidR="00B024F7" w:rsidRPr="00841F9E" w:rsidRDefault="00B024F7" w:rsidP="005E0818">
            <w:pPr>
              <w:pStyle w:val="CETBodytext"/>
              <w:jc w:val="left"/>
              <w:rPr>
                <w:rFonts w:cs="Arial"/>
                <w:sz w:val="16"/>
                <w:szCs w:val="16"/>
                <w:lang w:val="en-GB"/>
              </w:rPr>
            </w:pPr>
            <w:r w:rsidRPr="00841F9E">
              <w:rPr>
                <w:rFonts w:cs="Arial"/>
                <w:sz w:val="16"/>
                <w:szCs w:val="16"/>
                <w:lang w:val="en-GB"/>
              </w:rPr>
              <w:t>66.41 ±0.21</w:t>
            </w:r>
          </w:p>
        </w:tc>
        <w:tc>
          <w:tcPr>
            <w:tcW w:w="816" w:type="pct"/>
            <w:shd w:val="clear" w:color="auto" w:fill="FFFFFF"/>
            <w:vAlign w:val="center"/>
          </w:tcPr>
          <w:p w14:paraId="64328CFF" w14:textId="5F541A65" w:rsidR="00B024F7" w:rsidRPr="00841F9E" w:rsidRDefault="00B024F7" w:rsidP="005E0818">
            <w:pPr>
              <w:pStyle w:val="CETBodytext"/>
              <w:jc w:val="left"/>
              <w:rPr>
                <w:rFonts w:cs="Arial"/>
                <w:sz w:val="16"/>
                <w:szCs w:val="16"/>
                <w:lang w:val="en-GB"/>
              </w:rPr>
            </w:pPr>
            <w:r w:rsidRPr="00841F9E">
              <w:rPr>
                <w:rFonts w:cs="Arial"/>
                <w:sz w:val="16"/>
                <w:szCs w:val="16"/>
                <w:lang w:val="en-GB"/>
              </w:rPr>
              <w:t>3.47 ±0.03</w:t>
            </w:r>
          </w:p>
        </w:tc>
        <w:tc>
          <w:tcPr>
            <w:tcW w:w="727" w:type="pct"/>
            <w:shd w:val="clear" w:color="auto" w:fill="FFFFFF"/>
            <w:vAlign w:val="center"/>
          </w:tcPr>
          <w:p w14:paraId="0257EDE7" w14:textId="38858EC0" w:rsidR="00B024F7" w:rsidRPr="00841F9E" w:rsidRDefault="00B024F7" w:rsidP="005E0818">
            <w:pPr>
              <w:pStyle w:val="CETBodytext"/>
              <w:jc w:val="left"/>
              <w:rPr>
                <w:rFonts w:cs="Arial"/>
                <w:sz w:val="16"/>
                <w:szCs w:val="16"/>
                <w:lang w:val="en-GB"/>
              </w:rPr>
            </w:pPr>
            <w:r w:rsidRPr="00841F9E">
              <w:rPr>
                <w:rFonts w:cs="Arial"/>
                <w:sz w:val="16"/>
                <w:szCs w:val="16"/>
                <w:lang w:val="en-GB"/>
              </w:rPr>
              <w:t>6.29±0.02</w:t>
            </w:r>
          </w:p>
        </w:tc>
        <w:tc>
          <w:tcPr>
            <w:tcW w:w="591" w:type="pct"/>
            <w:shd w:val="clear" w:color="auto" w:fill="FFFFFF"/>
            <w:vAlign w:val="center"/>
          </w:tcPr>
          <w:p w14:paraId="024E738A" w14:textId="76C23177" w:rsidR="00B024F7" w:rsidRPr="00841F9E" w:rsidRDefault="00B024F7" w:rsidP="005E0818">
            <w:pPr>
              <w:pStyle w:val="CETBodytext"/>
              <w:jc w:val="left"/>
              <w:rPr>
                <w:rFonts w:cs="Arial"/>
                <w:sz w:val="16"/>
                <w:szCs w:val="16"/>
                <w:lang w:val="en-GB"/>
              </w:rPr>
            </w:pPr>
            <w:r w:rsidRPr="00841F9E">
              <w:rPr>
                <w:rFonts w:cs="Arial"/>
                <w:sz w:val="16"/>
                <w:szCs w:val="16"/>
                <w:lang w:val="en-GB"/>
              </w:rPr>
              <w:t>0.958</w:t>
            </w:r>
          </w:p>
        </w:tc>
      </w:tr>
      <w:tr w:rsidR="00B024F7" w:rsidRPr="00841F9E" w14:paraId="3939642D" w14:textId="25D79FAE" w:rsidTr="005E0818">
        <w:trPr>
          <w:gridAfter w:val="1"/>
          <w:wAfter w:w="46" w:type="pct"/>
        </w:trPr>
        <w:tc>
          <w:tcPr>
            <w:tcW w:w="939" w:type="pct"/>
            <w:shd w:val="clear" w:color="auto" w:fill="FFFFFF"/>
            <w:vAlign w:val="center"/>
          </w:tcPr>
          <w:p w14:paraId="71DC34D5" w14:textId="12F09AA5" w:rsidR="00B024F7" w:rsidRPr="00841F9E" w:rsidRDefault="00B024F7" w:rsidP="005E0818">
            <w:pPr>
              <w:pStyle w:val="CETBodytext"/>
              <w:ind w:right="-1"/>
              <w:jc w:val="left"/>
              <w:rPr>
                <w:rFonts w:cs="Arial"/>
                <w:color w:val="000000"/>
                <w:sz w:val="16"/>
                <w:szCs w:val="16"/>
                <w:lang w:val="en-GB"/>
              </w:rPr>
            </w:pPr>
            <w:r w:rsidRPr="00841F9E">
              <w:rPr>
                <w:rFonts w:cs="Arial"/>
                <w:color w:val="000000"/>
                <w:sz w:val="16"/>
                <w:szCs w:val="16"/>
                <w:lang w:val="en-GB"/>
              </w:rPr>
              <w:t>R2</w:t>
            </w:r>
          </w:p>
        </w:tc>
        <w:tc>
          <w:tcPr>
            <w:tcW w:w="878" w:type="pct"/>
            <w:shd w:val="clear" w:color="auto" w:fill="FFFFFF"/>
            <w:vAlign w:val="center"/>
          </w:tcPr>
          <w:p w14:paraId="27E3BA9F" w14:textId="33695B86"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16.99 ±0.39</w:t>
            </w:r>
          </w:p>
        </w:tc>
        <w:tc>
          <w:tcPr>
            <w:tcW w:w="1002" w:type="pct"/>
            <w:shd w:val="clear" w:color="auto" w:fill="FFFFFF"/>
            <w:vAlign w:val="center"/>
          </w:tcPr>
          <w:p w14:paraId="667B351C" w14:textId="6BE8E444"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66.21 ±0.12</w:t>
            </w:r>
          </w:p>
        </w:tc>
        <w:tc>
          <w:tcPr>
            <w:tcW w:w="816" w:type="pct"/>
            <w:shd w:val="clear" w:color="auto" w:fill="FFFFFF"/>
            <w:vAlign w:val="center"/>
          </w:tcPr>
          <w:p w14:paraId="1FB15ABA" w14:textId="6089F492"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3.43 ±0.00</w:t>
            </w:r>
          </w:p>
        </w:tc>
        <w:tc>
          <w:tcPr>
            <w:tcW w:w="727" w:type="pct"/>
            <w:shd w:val="clear" w:color="auto" w:fill="FFFFFF"/>
            <w:vAlign w:val="center"/>
          </w:tcPr>
          <w:p w14:paraId="71F24618" w14:textId="27786639"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6.27±0.00</w:t>
            </w:r>
          </w:p>
        </w:tc>
        <w:tc>
          <w:tcPr>
            <w:tcW w:w="591" w:type="pct"/>
            <w:shd w:val="clear" w:color="auto" w:fill="FFFFFF"/>
            <w:vAlign w:val="center"/>
          </w:tcPr>
          <w:p w14:paraId="7677ED38" w14:textId="50F662BC"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0.958</w:t>
            </w:r>
          </w:p>
        </w:tc>
      </w:tr>
      <w:tr w:rsidR="00B024F7" w:rsidRPr="00841F9E" w14:paraId="049E4740" w14:textId="77777777" w:rsidTr="005E0818">
        <w:trPr>
          <w:gridAfter w:val="1"/>
          <w:wAfter w:w="46" w:type="pct"/>
        </w:trPr>
        <w:tc>
          <w:tcPr>
            <w:tcW w:w="939" w:type="pct"/>
            <w:shd w:val="clear" w:color="auto" w:fill="FFFFFF"/>
            <w:vAlign w:val="center"/>
          </w:tcPr>
          <w:p w14:paraId="7CEA57BF" w14:textId="1736B1D2" w:rsidR="00B024F7" w:rsidRPr="00841F9E" w:rsidRDefault="00B024F7" w:rsidP="005E0818">
            <w:pPr>
              <w:pStyle w:val="CETBodytext"/>
              <w:ind w:right="-1"/>
              <w:jc w:val="left"/>
              <w:rPr>
                <w:rFonts w:cs="Arial"/>
                <w:color w:val="000000"/>
                <w:sz w:val="16"/>
                <w:szCs w:val="16"/>
                <w:lang w:val="en-GB"/>
              </w:rPr>
            </w:pPr>
            <w:r w:rsidRPr="00841F9E">
              <w:rPr>
                <w:rFonts w:cs="Arial"/>
                <w:color w:val="000000"/>
                <w:sz w:val="16"/>
                <w:szCs w:val="16"/>
                <w:lang w:val="en-GB"/>
              </w:rPr>
              <w:t>R3</w:t>
            </w:r>
          </w:p>
        </w:tc>
        <w:tc>
          <w:tcPr>
            <w:tcW w:w="878" w:type="pct"/>
            <w:shd w:val="clear" w:color="auto" w:fill="FFFFFF"/>
            <w:vAlign w:val="center"/>
          </w:tcPr>
          <w:p w14:paraId="4535289B" w14:textId="285091DE"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16.12 ±0.04</w:t>
            </w:r>
          </w:p>
        </w:tc>
        <w:tc>
          <w:tcPr>
            <w:tcW w:w="1002" w:type="pct"/>
            <w:shd w:val="clear" w:color="auto" w:fill="FFFFFF"/>
            <w:vAlign w:val="center"/>
          </w:tcPr>
          <w:p w14:paraId="2363A3A4" w14:textId="35F8BD8D"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66.33 ±0.31</w:t>
            </w:r>
          </w:p>
        </w:tc>
        <w:tc>
          <w:tcPr>
            <w:tcW w:w="816" w:type="pct"/>
            <w:shd w:val="clear" w:color="auto" w:fill="FFFFFF"/>
            <w:vAlign w:val="center"/>
          </w:tcPr>
          <w:p w14:paraId="4089A28B" w14:textId="228CA424"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3.42 ±0.01</w:t>
            </w:r>
          </w:p>
        </w:tc>
        <w:tc>
          <w:tcPr>
            <w:tcW w:w="727" w:type="pct"/>
            <w:shd w:val="clear" w:color="auto" w:fill="FFFFFF"/>
            <w:vAlign w:val="center"/>
          </w:tcPr>
          <w:p w14:paraId="7B2D91C6" w14:textId="0881AB5C"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6.29±0.02</w:t>
            </w:r>
          </w:p>
        </w:tc>
        <w:tc>
          <w:tcPr>
            <w:tcW w:w="591" w:type="pct"/>
            <w:shd w:val="clear" w:color="auto" w:fill="FFFFFF"/>
            <w:vAlign w:val="center"/>
          </w:tcPr>
          <w:p w14:paraId="1E3E4C9F" w14:textId="71979753"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0.957</w:t>
            </w:r>
          </w:p>
        </w:tc>
      </w:tr>
      <w:tr w:rsidR="00B024F7" w:rsidRPr="00841F9E" w14:paraId="593C9D1E" w14:textId="77777777" w:rsidTr="005E0818">
        <w:trPr>
          <w:gridAfter w:val="1"/>
          <w:wAfter w:w="46" w:type="pct"/>
        </w:trPr>
        <w:tc>
          <w:tcPr>
            <w:tcW w:w="939" w:type="pct"/>
            <w:shd w:val="clear" w:color="auto" w:fill="FFFFFF"/>
            <w:vAlign w:val="center"/>
          </w:tcPr>
          <w:p w14:paraId="57058ED4" w14:textId="5F95401D" w:rsidR="00B024F7" w:rsidRPr="00841F9E" w:rsidRDefault="00B024F7" w:rsidP="005E0818">
            <w:pPr>
              <w:pStyle w:val="CETBodytext"/>
              <w:ind w:right="-1"/>
              <w:jc w:val="left"/>
              <w:rPr>
                <w:rFonts w:cs="Arial"/>
                <w:color w:val="000000"/>
                <w:sz w:val="16"/>
                <w:szCs w:val="16"/>
                <w:lang w:val="en-GB"/>
              </w:rPr>
            </w:pPr>
            <w:r w:rsidRPr="00841F9E">
              <w:rPr>
                <w:rFonts w:cs="Arial"/>
                <w:color w:val="000000"/>
                <w:sz w:val="16"/>
                <w:szCs w:val="16"/>
                <w:lang w:val="en-GB"/>
              </w:rPr>
              <w:t>R4</w:t>
            </w:r>
          </w:p>
        </w:tc>
        <w:tc>
          <w:tcPr>
            <w:tcW w:w="878" w:type="pct"/>
            <w:shd w:val="clear" w:color="auto" w:fill="FFFFFF"/>
            <w:vAlign w:val="center"/>
          </w:tcPr>
          <w:p w14:paraId="0B453768" w14:textId="7BC98733"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16.72±0.24</w:t>
            </w:r>
          </w:p>
        </w:tc>
        <w:tc>
          <w:tcPr>
            <w:tcW w:w="1002" w:type="pct"/>
            <w:shd w:val="clear" w:color="auto" w:fill="FFFFFF"/>
            <w:vAlign w:val="center"/>
          </w:tcPr>
          <w:p w14:paraId="796B42D5" w14:textId="7D54BA97"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65.94 ±0.47</w:t>
            </w:r>
          </w:p>
        </w:tc>
        <w:tc>
          <w:tcPr>
            <w:tcW w:w="816" w:type="pct"/>
            <w:shd w:val="clear" w:color="auto" w:fill="FFFFFF"/>
            <w:vAlign w:val="center"/>
          </w:tcPr>
          <w:p w14:paraId="22EFCC1C" w14:textId="368737DB"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3.41 ±0.02</w:t>
            </w:r>
          </w:p>
        </w:tc>
        <w:tc>
          <w:tcPr>
            <w:tcW w:w="727" w:type="pct"/>
            <w:shd w:val="clear" w:color="auto" w:fill="FFFFFF"/>
            <w:vAlign w:val="center"/>
          </w:tcPr>
          <w:p w14:paraId="647602D8" w14:textId="7C768FEA"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6.25±0.01</w:t>
            </w:r>
          </w:p>
        </w:tc>
        <w:tc>
          <w:tcPr>
            <w:tcW w:w="591" w:type="pct"/>
            <w:shd w:val="clear" w:color="auto" w:fill="FFFFFF"/>
            <w:vAlign w:val="center"/>
          </w:tcPr>
          <w:p w14:paraId="1E580CE9" w14:textId="6B7C0F86"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0.958</w:t>
            </w:r>
          </w:p>
        </w:tc>
      </w:tr>
      <w:tr w:rsidR="00B024F7" w:rsidRPr="00841F9E" w14:paraId="26D26563" w14:textId="77777777" w:rsidTr="005E0818">
        <w:trPr>
          <w:gridAfter w:val="1"/>
          <w:wAfter w:w="46" w:type="pct"/>
        </w:trPr>
        <w:tc>
          <w:tcPr>
            <w:tcW w:w="939" w:type="pct"/>
            <w:shd w:val="clear" w:color="auto" w:fill="FFFFFF"/>
            <w:vAlign w:val="center"/>
          </w:tcPr>
          <w:p w14:paraId="565BF716" w14:textId="116C69EA" w:rsidR="00B024F7" w:rsidRPr="00841F9E" w:rsidRDefault="00B024F7" w:rsidP="005E0818">
            <w:pPr>
              <w:pStyle w:val="CETBodytext"/>
              <w:ind w:right="-1"/>
              <w:jc w:val="left"/>
              <w:rPr>
                <w:rFonts w:cs="Arial"/>
                <w:color w:val="000000"/>
                <w:sz w:val="16"/>
                <w:szCs w:val="16"/>
                <w:lang w:val="en-GB"/>
              </w:rPr>
            </w:pPr>
            <w:r w:rsidRPr="00841F9E">
              <w:rPr>
                <w:rFonts w:cs="Arial"/>
                <w:color w:val="000000"/>
                <w:sz w:val="16"/>
                <w:szCs w:val="16"/>
                <w:lang w:val="en-GB"/>
              </w:rPr>
              <w:t>R5</w:t>
            </w:r>
          </w:p>
        </w:tc>
        <w:tc>
          <w:tcPr>
            <w:tcW w:w="878" w:type="pct"/>
            <w:shd w:val="clear" w:color="auto" w:fill="FFFFFF"/>
            <w:vAlign w:val="center"/>
          </w:tcPr>
          <w:p w14:paraId="2122E721" w14:textId="0727EE95"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16.62 ±0.09</w:t>
            </w:r>
          </w:p>
        </w:tc>
        <w:tc>
          <w:tcPr>
            <w:tcW w:w="1002" w:type="pct"/>
            <w:shd w:val="clear" w:color="auto" w:fill="FFFFFF"/>
            <w:vAlign w:val="center"/>
          </w:tcPr>
          <w:p w14:paraId="53099230" w14:textId="21F882ED"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66.28 ±0.27</w:t>
            </w:r>
          </w:p>
        </w:tc>
        <w:tc>
          <w:tcPr>
            <w:tcW w:w="816" w:type="pct"/>
            <w:shd w:val="clear" w:color="auto" w:fill="FFFFFF"/>
            <w:vAlign w:val="center"/>
          </w:tcPr>
          <w:p w14:paraId="313A13EE" w14:textId="55C38BCC"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3.36 ±0.04</w:t>
            </w:r>
          </w:p>
        </w:tc>
        <w:tc>
          <w:tcPr>
            <w:tcW w:w="727" w:type="pct"/>
            <w:shd w:val="clear" w:color="auto" w:fill="FFFFFF"/>
            <w:vAlign w:val="center"/>
          </w:tcPr>
          <w:p w14:paraId="1C1B58CC" w14:textId="49D6F8CF"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6.25±0.01</w:t>
            </w:r>
          </w:p>
        </w:tc>
        <w:tc>
          <w:tcPr>
            <w:tcW w:w="591" w:type="pct"/>
            <w:shd w:val="clear" w:color="auto" w:fill="FFFFFF"/>
            <w:vAlign w:val="center"/>
          </w:tcPr>
          <w:p w14:paraId="602A3A96" w14:textId="57140606"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0.960</w:t>
            </w:r>
          </w:p>
        </w:tc>
      </w:tr>
      <w:tr w:rsidR="00B024F7" w:rsidRPr="00841F9E" w14:paraId="2536F25F" w14:textId="77777777" w:rsidTr="005E0818">
        <w:trPr>
          <w:gridAfter w:val="1"/>
          <w:wAfter w:w="46" w:type="pct"/>
        </w:trPr>
        <w:tc>
          <w:tcPr>
            <w:tcW w:w="939" w:type="pct"/>
            <w:shd w:val="clear" w:color="auto" w:fill="FFFFFF"/>
            <w:vAlign w:val="center"/>
          </w:tcPr>
          <w:p w14:paraId="2C601A06" w14:textId="3637F271" w:rsidR="00B024F7" w:rsidRPr="00841F9E" w:rsidRDefault="00B024F7" w:rsidP="005E0818">
            <w:pPr>
              <w:pStyle w:val="CETBodytext"/>
              <w:ind w:right="-1"/>
              <w:jc w:val="left"/>
              <w:rPr>
                <w:rFonts w:cs="Arial"/>
                <w:color w:val="000000"/>
                <w:sz w:val="16"/>
                <w:szCs w:val="16"/>
                <w:lang w:val="en-GB"/>
              </w:rPr>
            </w:pPr>
            <w:r w:rsidRPr="00841F9E">
              <w:rPr>
                <w:rFonts w:cs="Arial"/>
                <w:color w:val="000000"/>
                <w:sz w:val="16"/>
                <w:szCs w:val="16"/>
                <w:lang w:val="en-GB"/>
              </w:rPr>
              <w:t>R6</w:t>
            </w:r>
          </w:p>
        </w:tc>
        <w:tc>
          <w:tcPr>
            <w:tcW w:w="878" w:type="pct"/>
            <w:shd w:val="clear" w:color="auto" w:fill="FFFFFF"/>
            <w:vAlign w:val="center"/>
          </w:tcPr>
          <w:p w14:paraId="7DD3176A" w14:textId="1B5C9FDC"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16.25 ±0.15</w:t>
            </w:r>
          </w:p>
        </w:tc>
        <w:tc>
          <w:tcPr>
            <w:tcW w:w="1002" w:type="pct"/>
            <w:shd w:val="clear" w:color="auto" w:fill="FFFFFF"/>
            <w:vAlign w:val="center"/>
          </w:tcPr>
          <w:p w14:paraId="26364967" w14:textId="4B6D8759"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66.11 ±0.90</w:t>
            </w:r>
          </w:p>
        </w:tc>
        <w:tc>
          <w:tcPr>
            <w:tcW w:w="816" w:type="pct"/>
            <w:shd w:val="clear" w:color="auto" w:fill="FFFFFF"/>
            <w:vAlign w:val="center"/>
          </w:tcPr>
          <w:p w14:paraId="0BAAACB1" w14:textId="43EE45A9"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3.34 ±0.01</w:t>
            </w:r>
          </w:p>
        </w:tc>
        <w:tc>
          <w:tcPr>
            <w:tcW w:w="727" w:type="pct"/>
            <w:shd w:val="clear" w:color="auto" w:fill="FFFFFF"/>
            <w:vAlign w:val="center"/>
          </w:tcPr>
          <w:p w14:paraId="2DAFC596" w14:textId="26F3468D"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6.21±0.01</w:t>
            </w:r>
          </w:p>
        </w:tc>
        <w:tc>
          <w:tcPr>
            <w:tcW w:w="591" w:type="pct"/>
            <w:shd w:val="clear" w:color="auto" w:fill="FFFFFF"/>
            <w:vAlign w:val="center"/>
          </w:tcPr>
          <w:p w14:paraId="4B3BE9AD" w14:textId="5DE6671D"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0.953</w:t>
            </w:r>
          </w:p>
        </w:tc>
      </w:tr>
      <w:tr w:rsidR="00B024F7" w:rsidRPr="00841F9E" w14:paraId="391D6B7A" w14:textId="77777777" w:rsidTr="005E0818">
        <w:trPr>
          <w:gridAfter w:val="1"/>
          <w:wAfter w:w="46" w:type="pct"/>
        </w:trPr>
        <w:tc>
          <w:tcPr>
            <w:tcW w:w="939" w:type="pct"/>
            <w:shd w:val="clear" w:color="auto" w:fill="FFFFFF"/>
            <w:vAlign w:val="center"/>
          </w:tcPr>
          <w:p w14:paraId="5F8A5B45" w14:textId="6B0E9FD8" w:rsidR="00B024F7" w:rsidRPr="00841F9E" w:rsidRDefault="00B024F7" w:rsidP="005E0818">
            <w:pPr>
              <w:pStyle w:val="CETBodytext"/>
              <w:ind w:right="-1"/>
              <w:jc w:val="left"/>
              <w:rPr>
                <w:rFonts w:cs="Arial"/>
                <w:color w:val="000000"/>
                <w:sz w:val="16"/>
                <w:szCs w:val="16"/>
                <w:lang w:val="en-GB"/>
              </w:rPr>
            </w:pPr>
            <w:r w:rsidRPr="00841F9E">
              <w:rPr>
                <w:rFonts w:cs="Arial"/>
                <w:color w:val="000000"/>
                <w:sz w:val="16"/>
                <w:szCs w:val="16"/>
                <w:lang w:val="en-GB"/>
              </w:rPr>
              <w:t>R7</w:t>
            </w:r>
          </w:p>
        </w:tc>
        <w:tc>
          <w:tcPr>
            <w:tcW w:w="878" w:type="pct"/>
            <w:shd w:val="clear" w:color="auto" w:fill="FFFFFF"/>
            <w:vAlign w:val="center"/>
          </w:tcPr>
          <w:p w14:paraId="59DC4A05" w14:textId="2B171948"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15.82 ±0.13</w:t>
            </w:r>
          </w:p>
        </w:tc>
        <w:tc>
          <w:tcPr>
            <w:tcW w:w="1002" w:type="pct"/>
            <w:shd w:val="clear" w:color="auto" w:fill="FFFFFF"/>
            <w:vAlign w:val="center"/>
          </w:tcPr>
          <w:p w14:paraId="7310877E" w14:textId="3031A3B8"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65.91 ±0.48</w:t>
            </w:r>
          </w:p>
        </w:tc>
        <w:tc>
          <w:tcPr>
            <w:tcW w:w="816" w:type="pct"/>
            <w:shd w:val="clear" w:color="auto" w:fill="FFFFFF"/>
            <w:vAlign w:val="center"/>
          </w:tcPr>
          <w:p w14:paraId="5C2AD945" w14:textId="7B628509"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3.45 ±0.01</w:t>
            </w:r>
          </w:p>
        </w:tc>
        <w:tc>
          <w:tcPr>
            <w:tcW w:w="727" w:type="pct"/>
            <w:shd w:val="clear" w:color="auto" w:fill="FFFFFF"/>
            <w:vAlign w:val="center"/>
          </w:tcPr>
          <w:p w14:paraId="72DE0681" w14:textId="0D969725"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6.21±0.01</w:t>
            </w:r>
          </w:p>
        </w:tc>
        <w:tc>
          <w:tcPr>
            <w:tcW w:w="591" w:type="pct"/>
            <w:shd w:val="clear" w:color="auto" w:fill="FFFFFF"/>
            <w:vAlign w:val="center"/>
          </w:tcPr>
          <w:p w14:paraId="4AAC65EB" w14:textId="65311711"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0.951</w:t>
            </w:r>
          </w:p>
        </w:tc>
      </w:tr>
      <w:tr w:rsidR="00B024F7" w:rsidRPr="00841F9E" w14:paraId="1BBEA127" w14:textId="77777777" w:rsidTr="005E0818">
        <w:trPr>
          <w:gridAfter w:val="1"/>
          <w:wAfter w:w="46" w:type="pct"/>
        </w:trPr>
        <w:tc>
          <w:tcPr>
            <w:tcW w:w="939" w:type="pct"/>
            <w:shd w:val="clear" w:color="auto" w:fill="FFFFFF"/>
            <w:vAlign w:val="center"/>
          </w:tcPr>
          <w:p w14:paraId="61C0DA7E" w14:textId="274EE2F6" w:rsidR="00B024F7" w:rsidRPr="00841F9E" w:rsidRDefault="00B024F7" w:rsidP="005E0818">
            <w:pPr>
              <w:pStyle w:val="CETBodytext"/>
              <w:ind w:right="-1"/>
              <w:jc w:val="left"/>
              <w:rPr>
                <w:rFonts w:cs="Arial"/>
                <w:color w:val="000000"/>
                <w:sz w:val="16"/>
                <w:szCs w:val="16"/>
                <w:lang w:val="en-GB"/>
              </w:rPr>
            </w:pPr>
            <w:r w:rsidRPr="00841F9E">
              <w:rPr>
                <w:rFonts w:cs="Arial"/>
                <w:color w:val="000000"/>
                <w:sz w:val="16"/>
                <w:szCs w:val="16"/>
                <w:lang w:val="en-GB"/>
              </w:rPr>
              <w:t>R8</w:t>
            </w:r>
          </w:p>
        </w:tc>
        <w:tc>
          <w:tcPr>
            <w:tcW w:w="878" w:type="pct"/>
            <w:shd w:val="clear" w:color="auto" w:fill="FFFFFF"/>
            <w:vAlign w:val="center"/>
          </w:tcPr>
          <w:p w14:paraId="3E8B07D6" w14:textId="1865AD8B"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16.09±0.47</w:t>
            </w:r>
          </w:p>
        </w:tc>
        <w:tc>
          <w:tcPr>
            <w:tcW w:w="1002" w:type="pct"/>
            <w:shd w:val="clear" w:color="auto" w:fill="FFFFFF"/>
            <w:vAlign w:val="center"/>
          </w:tcPr>
          <w:p w14:paraId="76B88471" w14:textId="0FBF6D7D"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64.65 ±0.45</w:t>
            </w:r>
          </w:p>
        </w:tc>
        <w:tc>
          <w:tcPr>
            <w:tcW w:w="816" w:type="pct"/>
            <w:shd w:val="clear" w:color="auto" w:fill="FFFFFF"/>
            <w:vAlign w:val="center"/>
          </w:tcPr>
          <w:p w14:paraId="1FBDCBE1" w14:textId="3DD80C88"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3.44 ±0.02</w:t>
            </w:r>
          </w:p>
        </w:tc>
        <w:tc>
          <w:tcPr>
            <w:tcW w:w="727" w:type="pct"/>
            <w:shd w:val="clear" w:color="auto" w:fill="FFFFFF"/>
            <w:vAlign w:val="center"/>
          </w:tcPr>
          <w:p w14:paraId="4F432EB6" w14:textId="2465991F"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6.27±0.01</w:t>
            </w:r>
          </w:p>
        </w:tc>
        <w:tc>
          <w:tcPr>
            <w:tcW w:w="591" w:type="pct"/>
            <w:shd w:val="clear" w:color="auto" w:fill="FFFFFF"/>
            <w:vAlign w:val="center"/>
          </w:tcPr>
          <w:p w14:paraId="5F63C9E4" w14:textId="68AFFA53"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0.958</w:t>
            </w:r>
          </w:p>
        </w:tc>
      </w:tr>
      <w:tr w:rsidR="00B024F7" w:rsidRPr="00841F9E" w14:paraId="4F19B8A3" w14:textId="77777777" w:rsidTr="005E0818">
        <w:trPr>
          <w:gridAfter w:val="1"/>
          <w:wAfter w:w="46" w:type="pct"/>
          <w:trHeight w:val="64"/>
        </w:trPr>
        <w:tc>
          <w:tcPr>
            <w:tcW w:w="939" w:type="pct"/>
            <w:shd w:val="clear" w:color="auto" w:fill="FFFFFF"/>
            <w:vAlign w:val="center"/>
          </w:tcPr>
          <w:p w14:paraId="00AFD2D8" w14:textId="4223279B" w:rsidR="00B024F7" w:rsidRPr="00841F9E" w:rsidRDefault="00B024F7" w:rsidP="005E0818">
            <w:pPr>
              <w:pStyle w:val="CETBodytext"/>
              <w:ind w:right="-1"/>
              <w:jc w:val="left"/>
              <w:rPr>
                <w:rFonts w:cs="Arial"/>
                <w:color w:val="000000"/>
                <w:sz w:val="16"/>
                <w:szCs w:val="16"/>
                <w:lang w:val="en-GB"/>
              </w:rPr>
            </w:pPr>
            <w:r w:rsidRPr="00841F9E">
              <w:rPr>
                <w:rFonts w:cs="Arial"/>
                <w:color w:val="000000"/>
                <w:sz w:val="16"/>
                <w:szCs w:val="16"/>
                <w:lang w:val="en-GB"/>
              </w:rPr>
              <w:t>R9</w:t>
            </w:r>
          </w:p>
        </w:tc>
        <w:tc>
          <w:tcPr>
            <w:tcW w:w="878" w:type="pct"/>
            <w:shd w:val="clear" w:color="auto" w:fill="FFFFFF"/>
            <w:vAlign w:val="center"/>
          </w:tcPr>
          <w:p w14:paraId="743860BD" w14:textId="59B33CE6"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16.04 ±0.14</w:t>
            </w:r>
          </w:p>
        </w:tc>
        <w:tc>
          <w:tcPr>
            <w:tcW w:w="1002" w:type="pct"/>
            <w:shd w:val="clear" w:color="auto" w:fill="FFFFFF"/>
            <w:vAlign w:val="center"/>
          </w:tcPr>
          <w:p w14:paraId="31E41C50" w14:textId="4C342A5B"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67.58 ±0.31</w:t>
            </w:r>
          </w:p>
        </w:tc>
        <w:tc>
          <w:tcPr>
            <w:tcW w:w="816" w:type="pct"/>
            <w:shd w:val="clear" w:color="auto" w:fill="FFFFFF"/>
            <w:vAlign w:val="center"/>
          </w:tcPr>
          <w:p w14:paraId="171EEC6D" w14:textId="0849C6FE"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3.16 ±0.07</w:t>
            </w:r>
          </w:p>
        </w:tc>
        <w:tc>
          <w:tcPr>
            <w:tcW w:w="727" w:type="pct"/>
            <w:shd w:val="clear" w:color="auto" w:fill="FFFFFF"/>
            <w:vAlign w:val="center"/>
          </w:tcPr>
          <w:p w14:paraId="1860D064" w14:textId="1163C143"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6.33±0.01</w:t>
            </w:r>
          </w:p>
        </w:tc>
        <w:tc>
          <w:tcPr>
            <w:tcW w:w="591" w:type="pct"/>
            <w:shd w:val="clear" w:color="auto" w:fill="FFFFFF"/>
            <w:vAlign w:val="center"/>
          </w:tcPr>
          <w:p w14:paraId="5527480C" w14:textId="3AF9E9A7"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0.961</w:t>
            </w:r>
          </w:p>
        </w:tc>
      </w:tr>
      <w:tr w:rsidR="00B024F7" w:rsidRPr="00841F9E" w14:paraId="6E8942E3" w14:textId="77777777" w:rsidTr="005E0818">
        <w:tc>
          <w:tcPr>
            <w:tcW w:w="939" w:type="pct"/>
            <w:shd w:val="clear" w:color="auto" w:fill="FFFFFF"/>
            <w:vAlign w:val="center"/>
          </w:tcPr>
          <w:p w14:paraId="2EB43B97" w14:textId="20857BFE" w:rsidR="00B024F7" w:rsidRPr="00841F9E" w:rsidRDefault="00B024F7" w:rsidP="005E0818">
            <w:pPr>
              <w:pStyle w:val="CETBodytext"/>
              <w:ind w:right="-1"/>
              <w:jc w:val="left"/>
              <w:rPr>
                <w:rFonts w:cs="Arial"/>
                <w:color w:val="000000"/>
                <w:sz w:val="16"/>
                <w:szCs w:val="16"/>
                <w:lang w:val="en-GB"/>
              </w:rPr>
            </w:pPr>
            <w:r w:rsidRPr="00841F9E">
              <w:rPr>
                <w:rFonts w:cs="Arial"/>
                <w:color w:val="000000"/>
                <w:sz w:val="16"/>
                <w:szCs w:val="16"/>
                <w:lang w:val="en-GB"/>
              </w:rPr>
              <w:t>R10</w:t>
            </w:r>
          </w:p>
        </w:tc>
        <w:tc>
          <w:tcPr>
            <w:tcW w:w="878" w:type="pct"/>
            <w:shd w:val="clear" w:color="auto" w:fill="FFFFFF"/>
            <w:vAlign w:val="center"/>
          </w:tcPr>
          <w:p w14:paraId="535EE0ED" w14:textId="3BF28E53"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15.57 ±0.26</w:t>
            </w:r>
          </w:p>
        </w:tc>
        <w:tc>
          <w:tcPr>
            <w:tcW w:w="1002" w:type="pct"/>
            <w:shd w:val="clear" w:color="auto" w:fill="FFFFFF"/>
            <w:vAlign w:val="center"/>
          </w:tcPr>
          <w:p w14:paraId="79E7D277" w14:textId="634AD1D4"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67.26 ±0.50</w:t>
            </w:r>
          </w:p>
        </w:tc>
        <w:tc>
          <w:tcPr>
            <w:tcW w:w="816" w:type="pct"/>
            <w:shd w:val="clear" w:color="auto" w:fill="FFFFFF"/>
            <w:vAlign w:val="center"/>
          </w:tcPr>
          <w:p w14:paraId="4D820E6C" w14:textId="48609D63"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3.19 ±0.05</w:t>
            </w:r>
          </w:p>
        </w:tc>
        <w:tc>
          <w:tcPr>
            <w:tcW w:w="727" w:type="pct"/>
            <w:shd w:val="clear" w:color="auto" w:fill="FFFFFF"/>
            <w:vAlign w:val="center"/>
          </w:tcPr>
          <w:p w14:paraId="1170345B" w14:textId="3D82C3F8"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6.36±0.01</w:t>
            </w:r>
          </w:p>
        </w:tc>
        <w:tc>
          <w:tcPr>
            <w:tcW w:w="637" w:type="pct"/>
            <w:gridSpan w:val="2"/>
            <w:shd w:val="clear" w:color="auto" w:fill="FFFFFF"/>
            <w:vAlign w:val="center"/>
          </w:tcPr>
          <w:p w14:paraId="189548D9" w14:textId="5CA4D53D" w:rsidR="00B024F7" w:rsidRPr="00841F9E" w:rsidRDefault="00B024F7" w:rsidP="005E0818">
            <w:pPr>
              <w:pStyle w:val="CETBodytext"/>
              <w:ind w:right="-1"/>
              <w:jc w:val="left"/>
              <w:rPr>
                <w:rFonts w:cs="Arial"/>
                <w:color w:val="000000"/>
                <w:sz w:val="16"/>
                <w:szCs w:val="16"/>
                <w:lang w:val="en-GB"/>
              </w:rPr>
            </w:pPr>
            <w:r w:rsidRPr="00841F9E">
              <w:rPr>
                <w:rFonts w:cs="Arial"/>
                <w:sz w:val="16"/>
                <w:szCs w:val="16"/>
                <w:lang w:val="en-GB"/>
              </w:rPr>
              <w:t>0.963</w:t>
            </w:r>
          </w:p>
        </w:tc>
      </w:tr>
    </w:tbl>
    <w:p w14:paraId="1DFE99B5" w14:textId="77777777" w:rsidR="004A6F03" w:rsidRPr="00841F9E" w:rsidRDefault="004A6F03" w:rsidP="004A6F03">
      <w:pPr>
        <w:pStyle w:val="CETListbullets"/>
        <w:ind w:left="0" w:firstLine="0"/>
      </w:pPr>
    </w:p>
    <w:p w14:paraId="29AECFE7" w14:textId="478057BB" w:rsidR="004A6F03" w:rsidRPr="00841F9E" w:rsidRDefault="004A6F03" w:rsidP="00B024F7">
      <w:pPr>
        <w:pStyle w:val="CETBodytext"/>
        <w:rPr>
          <w:lang w:val="en-GB"/>
        </w:rPr>
      </w:pPr>
      <w:r w:rsidRPr="00841F9E">
        <w:rPr>
          <w:lang w:val="en-GB"/>
        </w:rPr>
        <w:lastRenderedPageBreak/>
        <w:t xml:space="preserve">The protein content of the pâté was 16.11 %. Similar results, 14.13 %, were obtained by </w:t>
      </w:r>
      <w:r w:rsidRPr="00841F9E">
        <w:rPr>
          <w:lang w:val="en-GB"/>
        </w:rPr>
        <w:fldChar w:fldCharType="begin"/>
      </w:r>
      <w:r w:rsidRPr="00841F9E">
        <w:rPr>
          <w:lang w:val="en-GB"/>
        </w:rPr>
        <w:instrText xml:space="preserve"> ADDIN EN.CITE &lt;EndNote&gt;&lt;Cite&gt;&lt;Author&gt;Aquerreta&lt;/Author&gt;&lt;Year&gt;2002&lt;/Year&gt;&lt;IDText&gt;Composition of pâtés elaborated with mackerel flesh (Scomber scombrus) and tuna liver (Thunnus thynnus): Comparison with commercial fish pâtés&lt;/IDText&gt;&lt;DisplayText&gt;(Aquerreta et al., 2002)&lt;/DisplayText&gt;&lt;record&gt;&lt;dates&gt;&lt;pub-dates&gt;&lt;date&gt;05/01&lt;/date&gt;&lt;/pub-dates&gt;&lt;year&gt;2002&lt;/year&gt;&lt;/dates&gt;&lt;titles&gt;&lt;title&gt;Composition of pâtés elaborated with mackerel flesh (Scomber scombrus) and tuna liver (Thunnus thynnus): Comparison with commercial fish pâtés&lt;/title&gt;&lt;secondary-title&gt;Food Chemistry&lt;/secondary-title&gt;&lt;/titles&gt;&lt;pages&gt;147-153&lt;/pages&gt;&lt;contributors&gt;&lt;authors&gt;&lt;author&gt;Aquerreta, Yolanda&lt;/author&gt;&lt;author&gt;Astiasarán, Iciar&lt;/author&gt;&lt;author&gt;Mohino, Antonio&lt;/author&gt;&lt;author&gt;Bello, Jared&lt;/author&gt;&lt;/authors&gt;&lt;/contributors&gt;&lt;added-date format="utc"&gt;1741953251&lt;/added-date&gt;&lt;ref-type name="Journal Article"&gt;17&lt;/ref-type&gt;&lt;rec-number&gt;121&lt;/rec-number&gt;&lt;last-updated-date format="utc"&gt;1741953251&lt;/last-updated-date&gt;&lt;electronic-resource-num&gt;10.1016/S0308-8146(01)00310-7&lt;/electronic-resource-num&gt;&lt;volume&gt;77&lt;/volume&gt;&lt;/record&gt;&lt;/Cite&gt;&lt;/EndNote&gt;</w:instrText>
      </w:r>
      <w:r w:rsidRPr="00841F9E">
        <w:rPr>
          <w:lang w:val="en-GB"/>
        </w:rPr>
        <w:fldChar w:fldCharType="separate"/>
      </w:r>
      <w:r w:rsidRPr="00841F9E">
        <w:rPr>
          <w:noProof/>
          <w:lang w:val="en-GB"/>
        </w:rPr>
        <w:t>(Aquerreta et al., 2002)</w:t>
      </w:r>
      <w:r w:rsidRPr="00841F9E">
        <w:rPr>
          <w:lang w:val="en-GB"/>
        </w:rPr>
        <w:fldChar w:fldCharType="end"/>
      </w:r>
      <w:r w:rsidRPr="00841F9E">
        <w:rPr>
          <w:lang w:val="en-GB"/>
        </w:rPr>
        <w:t>, in the preparation of pâtés with mackerel (</w:t>
      </w:r>
      <w:proofErr w:type="spellStart"/>
      <w:r w:rsidRPr="00841F9E">
        <w:rPr>
          <w:i/>
          <w:iCs/>
          <w:lang w:val="en-GB"/>
        </w:rPr>
        <w:t>Scomber</w:t>
      </w:r>
      <w:proofErr w:type="spellEnd"/>
      <w:r w:rsidRPr="00841F9E">
        <w:rPr>
          <w:i/>
          <w:iCs/>
          <w:lang w:val="en-GB"/>
        </w:rPr>
        <w:t xml:space="preserve"> </w:t>
      </w:r>
      <w:proofErr w:type="spellStart"/>
      <w:r w:rsidRPr="00841F9E">
        <w:rPr>
          <w:i/>
          <w:iCs/>
          <w:lang w:val="en-GB"/>
        </w:rPr>
        <w:t>scombrus</w:t>
      </w:r>
      <w:proofErr w:type="spellEnd"/>
      <w:r w:rsidRPr="00841F9E">
        <w:rPr>
          <w:lang w:val="en-GB"/>
        </w:rPr>
        <w:t>) and tuna liver (</w:t>
      </w:r>
      <w:r w:rsidRPr="00841F9E">
        <w:rPr>
          <w:i/>
          <w:iCs/>
          <w:lang w:val="en-GB"/>
        </w:rPr>
        <w:t>Thunnus thynnus</w:t>
      </w:r>
      <w:r w:rsidRPr="00841F9E">
        <w:rPr>
          <w:lang w:val="en-GB"/>
        </w:rPr>
        <w:t xml:space="preserve">). The results for moisture content showed a value of 66.30 %, the same value obtained by </w:t>
      </w:r>
      <w:r w:rsidRPr="00841F9E">
        <w:rPr>
          <w:lang w:val="en-GB"/>
        </w:rPr>
        <w:fldChar w:fldCharType="begin">
          <w:fldData xml:space="preserve">PEVuZE5vdGU+PENpdGU+PEF1dGhvcj5OaWVsc2VuPC9BdXRob3I+PFllYXI+MjAyMDwvWWVhcj48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</w:fldData>
        </w:fldChar>
      </w:r>
      <w:r w:rsidRPr="00841F9E">
        <w:rPr>
          <w:lang w:val="en-GB"/>
        </w:rPr>
        <w:instrText xml:space="preserve"> ADDIN EN.CITE </w:instrText>
      </w:r>
      <w:r w:rsidRPr="00841F9E">
        <w:rPr>
          <w:lang w:val="en-GB"/>
        </w:rPr>
        <w:fldChar w:fldCharType="begin">
          <w:fldData xml:space="preserve">PEVuZE5vdGU+PENpdGU+PEF1dGhvcj5OaWVsc2VuPC9BdXRob3I+PFllYXI+MjAyMDwvWWVhcj48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</w:fldData>
        </w:fldChar>
      </w:r>
      <w:r w:rsidRPr="00841F9E">
        <w:rPr>
          <w:lang w:val="en-GB"/>
        </w:rPr>
        <w:instrText xml:space="preserve"> ADDIN EN.CITE.DATA </w:instrText>
      </w:r>
      <w:r w:rsidRPr="00841F9E">
        <w:rPr>
          <w:lang w:val="en-GB"/>
        </w:rPr>
      </w:r>
      <w:r w:rsidRPr="00841F9E">
        <w:rPr>
          <w:lang w:val="en-GB"/>
        </w:rPr>
        <w:fldChar w:fldCharType="end"/>
      </w:r>
      <w:r w:rsidRPr="00841F9E">
        <w:rPr>
          <w:lang w:val="en-GB"/>
        </w:rPr>
      </w:r>
      <w:r w:rsidRPr="00841F9E">
        <w:rPr>
          <w:lang w:val="en-GB"/>
        </w:rPr>
        <w:fldChar w:fldCharType="separate"/>
      </w:r>
      <w:r w:rsidRPr="00841F9E">
        <w:rPr>
          <w:noProof/>
          <w:lang w:val="en-GB"/>
        </w:rPr>
        <w:t>(Nielsen et al., 2020)</w:t>
      </w:r>
      <w:r w:rsidRPr="00841F9E">
        <w:rPr>
          <w:lang w:val="en-GB"/>
        </w:rPr>
        <w:fldChar w:fldCharType="end"/>
      </w:r>
      <w:r w:rsidRPr="00841F9E">
        <w:rPr>
          <w:lang w:val="en-GB"/>
        </w:rPr>
        <w:t xml:space="preserve">, in the production of salmon pâté with a reduced sodium content. According to the factorial analysis, it’s possible to verify that temperature, </w:t>
      </w:r>
      <w:r w:rsidR="0055101C" w:rsidRPr="00841F9E">
        <w:rPr>
          <w:lang w:val="en-GB"/>
        </w:rPr>
        <w:t>sodium alginate</w:t>
      </w:r>
      <w:r w:rsidRPr="00841F9E">
        <w:rPr>
          <w:lang w:val="en-GB"/>
        </w:rPr>
        <w:t xml:space="preserve"> and brassica have a significant influence. However, the higher the concentration of brassica and hydrocolloid, the lower the moisture. Moisture content can change depending on the physical structure, chemical composition, temperature and water retention capacity of the food.</w:t>
      </w:r>
    </w:p>
    <w:p w14:paraId="326A9A93" w14:textId="1C7F2741" w:rsidR="004A6F03" w:rsidRPr="00841F9E" w:rsidRDefault="004A6F03" w:rsidP="00B024F7">
      <w:pPr>
        <w:pStyle w:val="CETBodytext"/>
        <w:rPr>
          <w:lang w:val="en-GB"/>
        </w:rPr>
      </w:pPr>
      <w:r w:rsidRPr="00841F9E">
        <w:rPr>
          <w:lang w:val="en-GB"/>
        </w:rPr>
        <w:t xml:space="preserve">Regarding the ash content, a value of 3.42 % was obtained, with similar values being obtained in the composition of commercialised fish pâté, which is made up of anchovies according to </w:t>
      </w:r>
      <w:r w:rsidRPr="00841F9E">
        <w:rPr>
          <w:lang w:val="en-GB"/>
        </w:rPr>
        <w:fldChar w:fldCharType="begin"/>
      </w:r>
      <w:r w:rsidR="00864C7E" w:rsidRPr="00841F9E">
        <w:rPr>
          <w:lang w:val="en-GB"/>
        </w:rPr>
        <w:instrText xml:space="preserve"> ADDIN EN.CITE &lt;EndNote&gt;&lt;Cite&gt;&lt;Author&gt;Aquerreta&lt;/Author&gt;&lt;Year&gt;2002&lt;/Year&gt;&lt;IDText&gt;Composition of pâtés elaborated with mackerel flesh (Scomber scombrus) and tuna liver (Thunnus thynnus): Comparison with commercial fish pâtés&lt;/IDText&gt;&lt;DisplayText&gt;(Aquerreta et al., 2002)&lt;/DisplayText&gt;&lt;record&gt;&lt;dates&gt;&lt;pub-dates&gt;&lt;date&gt;05/01&lt;/date&gt;&lt;/pub-dates&gt;&lt;year&gt;2002&lt;/year&gt;&lt;/dates&gt;&lt;titles&gt;&lt;title&gt;Composition of pâtés elaborated with mackerel flesh (Scomber scombrus) and tuna liver (Thunnus thynnus): Comparison with commercial fish pâtés&lt;/title&gt;&lt;secondary-title&gt;Food Chemistry&lt;/secondary-title&gt;&lt;/titles&gt;&lt;pages&gt;147-153&lt;/pages&gt;&lt;contributors&gt;&lt;authors&gt;&lt;author&gt;Aquerreta, Yolanda&lt;/author&gt;&lt;author&gt;Astiasarán, Iciar&lt;/author&gt;&lt;author&gt;Mohino, Antonio&lt;/author&gt;&lt;author&gt;Bello, Jared&lt;/author&gt;&lt;/authors&gt;&lt;/contributors&gt;&lt;added-date format="utc"&gt;1741953251&lt;/added-date&gt;&lt;ref-type name="Journal Article"&gt;17&lt;/ref-type&gt;&lt;rec-number&gt;121&lt;/rec-number&gt;&lt;last-updated-date format="utc"&gt;1741953251&lt;/last-updated-date&gt;&lt;electronic-resource-num&gt;10.1016/S0308-8146(01)00310-7&lt;/electronic-resource-num&gt;&lt;volume&gt;77&lt;/volume&gt;&lt;/record&gt;&lt;/Cite&gt;&lt;/EndNote&gt;</w:instrText>
      </w:r>
      <w:r w:rsidRPr="00841F9E">
        <w:rPr>
          <w:lang w:val="en-GB"/>
        </w:rPr>
        <w:fldChar w:fldCharType="separate"/>
      </w:r>
      <w:r w:rsidR="00864C7E" w:rsidRPr="00841F9E">
        <w:rPr>
          <w:lang w:val="en-GB"/>
        </w:rPr>
        <w:t>(Aquerreta et al., 2002)</w:t>
      </w:r>
      <w:r w:rsidRPr="00841F9E">
        <w:rPr>
          <w:lang w:val="en-GB"/>
        </w:rPr>
        <w:fldChar w:fldCharType="end"/>
      </w:r>
      <w:r w:rsidRPr="00841F9E">
        <w:rPr>
          <w:lang w:val="en-GB"/>
        </w:rPr>
        <w:t xml:space="preserve">. The factorial analysis carried out showed that temperature, </w:t>
      </w:r>
      <w:r w:rsidR="0055101C" w:rsidRPr="00841F9E">
        <w:rPr>
          <w:lang w:val="en-GB"/>
        </w:rPr>
        <w:t xml:space="preserve">sodium alginate </w:t>
      </w:r>
      <w:r w:rsidRPr="00841F9E">
        <w:rPr>
          <w:lang w:val="en-GB"/>
        </w:rPr>
        <w:t>and brassica had a significant influence.</w:t>
      </w:r>
    </w:p>
    <w:p w14:paraId="3EB8C215" w14:textId="15430627" w:rsidR="004A6F03" w:rsidRPr="00841F9E" w:rsidRDefault="004A6F03" w:rsidP="00B024F7">
      <w:pPr>
        <w:pStyle w:val="CETBodytext"/>
        <w:rPr>
          <w:lang w:val="en-GB"/>
        </w:rPr>
      </w:pPr>
      <w:r w:rsidRPr="00841F9E">
        <w:rPr>
          <w:lang w:val="en-GB"/>
        </w:rPr>
        <w:t xml:space="preserve">The pH showed a value of 6.27 %, similar results were obtained by </w:t>
      </w:r>
      <w:r w:rsidR="00864C7E" w:rsidRPr="00841F9E">
        <w:rPr>
          <w:lang w:val="en-GB"/>
        </w:rPr>
        <w:fldChar w:fldCharType="begin">
          <w:fldData xml:space="preserve">PEVuZE5vdGU+PENpdGU+PEF1dGhvcj5NYW5jZXJhLVJvZHJpZ3VlejwvQXV0aG9yPjxZZWFyPjIw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</w:fldData>
        </w:fldChar>
      </w:r>
      <w:r w:rsidR="00C62D4F" w:rsidRPr="00841F9E">
        <w:rPr>
          <w:lang w:val="en-GB"/>
        </w:rPr>
        <w:instrText xml:space="preserve"> ADDIN EN.CITE </w:instrText>
      </w:r>
      <w:r w:rsidR="00C62D4F" w:rsidRPr="00841F9E">
        <w:rPr>
          <w:lang w:val="en-GB"/>
        </w:rPr>
        <w:fldChar w:fldCharType="begin">
          <w:fldData xml:space="preserve">PEVuZE5vdGU+PENpdGU+PEF1dGhvcj5NYW5jZXJhLVJvZHJpZ3VlejwvQXV0aG9yPjxZZWFyPjIw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</w:fldData>
        </w:fldChar>
      </w:r>
      <w:r w:rsidR="00C62D4F" w:rsidRPr="00841F9E">
        <w:rPr>
          <w:lang w:val="en-GB"/>
        </w:rPr>
        <w:instrText xml:space="preserve"> ADDIN EN.CITE.DATA </w:instrText>
      </w:r>
      <w:r w:rsidR="00C62D4F" w:rsidRPr="00841F9E">
        <w:rPr>
          <w:lang w:val="en-GB"/>
        </w:rPr>
      </w:r>
      <w:r w:rsidR="00C62D4F" w:rsidRPr="00841F9E">
        <w:rPr>
          <w:lang w:val="en-GB"/>
        </w:rPr>
        <w:fldChar w:fldCharType="end"/>
      </w:r>
      <w:r w:rsidR="00864C7E" w:rsidRPr="00841F9E">
        <w:rPr>
          <w:lang w:val="en-GB"/>
        </w:rPr>
      </w:r>
      <w:r w:rsidR="00864C7E" w:rsidRPr="00841F9E">
        <w:rPr>
          <w:lang w:val="en-GB"/>
        </w:rPr>
        <w:fldChar w:fldCharType="separate"/>
      </w:r>
      <w:r w:rsidR="00C62D4F" w:rsidRPr="00841F9E">
        <w:rPr>
          <w:noProof/>
          <w:lang w:val="en-GB"/>
        </w:rPr>
        <w:t>(Mancera-Rodriguez et al., 2022)</w:t>
      </w:r>
      <w:r w:rsidR="00864C7E" w:rsidRPr="00841F9E">
        <w:rPr>
          <w:lang w:val="en-GB"/>
        </w:rPr>
        <w:fldChar w:fldCharType="end"/>
      </w:r>
      <w:r w:rsidR="00864C7E" w:rsidRPr="00841F9E">
        <w:rPr>
          <w:i/>
          <w:iCs/>
          <w:lang w:val="en-GB"/>
        </w:rPr>
        <w:t>,</w:t>
      </w:r>
      <w:r w:rsidRPr="00841F9E">
        <w:rPr>
          <w:lang w:val="en-GB"/>
        </w:rPr>
        <w:t xml:space="preserve"> for white </w:t>
      </w:r>
      <w:proofErr w:type="spellStart"/>
      <w:r w:rsidRPr="00841F9E">
        <w:rPr>
          <w:lang w:val="en-GB"/>
        </w:rPr>
        <w:t>pirapitinga</w:t>
      </w:r>
      <w:proofErr w:type="spellEnd"/>
      <w:r w:rsidRPr="00841F9E">
        <w:rPr>
          <w:lang w:val="en-GB"/>
        </w:rPr>
        <w:t xml:space="preserve"> (</w:t>
      </w:r>
      <w:proofErr w:type="spellStart"/>
      <w:r w:rsidRPr="00841F9E">
        <w:rPr>
          <w:i/>
          <w:iCs/>
          <w:lang w:val="en-GB"/>
        </w:rPr>
        <w:t>Piaractus</w:t>
      </w:r>
      <w:proofErr w:type="spellEnd"/>
      <w:r w:rsidRPr="00841F9E">
        <w:rPr>
          <w:i/>
          <w:iCs/>
          <w:lang w:val="en-GB"/>
        </w:rPr>
        <w:t xml:space="preserve"> </w:t>
      </w:r>
      <w:proofErr w:type="spellStart"/>
      <w:r w:rsidRPr="00841F9E">
        <w:rPr>
          <w:i/>
          <w:iCs/>
          <w:lang w:val="en-GB"/>
        </w:rPr>
        <w:t>brachypomus</w:t>
      </w:r>
      <w:proofErr w:type="spellEnd"/>
      <w:r w:rsidRPr="00841F9E">
        <w:rPr>
          <w:lang w:val="en-GB"/>
        </w:rPr>
        <w:t>) pâté. Temperature has an influence, because at 105ºC the pH is higher than at 115ºC. These values close to neutrality are common in fish pâtés, because the pH of fish meat is higher than that of other meats, due to the lower glycogen content, resulting in a higher pH after slaughter.</w:t>
      </w:r>
    </w:p>
    <w:p w14:paraId="50FA80CF" w14:textId="352FE0B4" w:rsidR="004A6F03" w:rsidRPr="00841F9E" w:rsidRDefault="004A6F03" w:rsidP="00B024F7">
      <w:pPr>
        <w:pStyle w:val="CETBodytext"/>
        <w:rPr>
          <w:lang w:val="en-GB"/>
        </w:rPr>
      </w:pPr>
      <w:r w:rsidRPr="00841F9E">
        <w:rPr>
          <w:lang w:val="en-GB"/>
        </w:rPr>
        <w:t>Concerning water activity (aw), an average value of 0.96 was obtained for all the formulations, which is typical for this food. The same value was obtained by</w:t>
      </w:r>
      <w:r w:rsidR="00EA158F" w:rsidRPr="00841F9E">
        <w:rPr>
          <w:lang w:val="en-GB"/>
        </w:rPr>
        <w:t xml:space="preserve"> </w:t>
      </w:r>
      <w:r w:rsidR="00864C7E" w:rsidRPr="00841F9E">
        <w:rPr>
          <w:lang w:val="en-GB"/>
        </w:rPr>
        <w:fldChar w:fldCharType="begin">
          <w:fldData xml:space="preserve">PEVuZE5vdGU+PENpdGU+PEF1dGhvcj5NYW5jZXJhLVJvZHJpZ3VlejwvQXV0aG9yPjxZZWFyPjIw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</w:fldData>
        </w:fldChar>
      </w:r>
      <w:r w:rsidR="00C62D4F" w:rsidRPr="00841F9E">
        <w:rPr>
          <w:lang w:val="en-GB"/>
        </w:rPr>
        <w:instrText xml:space="preserve"> ADDIN EN.CITE </w:instrText>
      </w:r>
      <w:r w:rsidR="00C62D4F" w:rsidRPr="00841F9E">
        <w:rPr>
          <w:lang w:val="en-GB"/>
        </w:rPr>
        <w:fldChar w:fldCharType="begin">
          <w:fldData xml:space="preserve">PEVuZE5vdGU+PENpdGU+PEF1dGhvcj5NYW5jZXJhLVJvZHJpZ3VlejwvQXV0aG9yPjxZZWFyPjIw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</w:fldData>
        </w:fldChar>
      </w:r>
      <w:r w:rsidR="00C62D4F" w:rsidRPr="00841F9E">
        <w:rPr>
          <w:lang w:val="en-GB"/>
        </w:rPr>
        <w:instrText xml:space="preserve"> ADDIN EN.CITE.DATA </w:instrText>
      </w:r>
      <w:r w:rsidR="00C62D4F" w:rsidRPr="00841F9E">
        <w:rPr>
          <w:lang w:val="en-GB"/>
        </w:rPr>
      </w:r>
      <w:r w:rsidR="00C62D4F" w:rsidRPr="00841F9E">
        <w:rPr>
          <w:lang w:val="en-GB"/>
        </w:rPr>
        <w:fldChar w:fldCharType="end"/>
      </w:r>
      <w:r w:rsidR="00864C7E" w:rsidRPr="00841F9E">
        <w:rPr>
          <w:lang w:val="en-GB"/>
        </w:rPr>
      </w:r>
      <w:r w:rsidR="00864C7E" w:rsidRPr="00841F9E">
        <w:rPr>
          <w:lang w:val="en-GB"/>
        </w:rPr>
        <w:fldChar w:fldCharType="separate"/>
      </w:r>
      <w:r w:rsidR="00C62D4F" w:rsidRPr="00841F9E">
        <w:rPr>
          <w:noProof/>
          <w:lang w:val="en-GB"/>
        </w:rPr>
        <w:t>(Mancera-Rodriguez et al., 2022)</w:t>
      </w:r>
      <w:r w:rsidR="00864C7E" w:rsidRPr="00841F9E">
        <w:rPr>
          <w:lang w:val="en-GB"/>
        </w:rPr>
        <w:fldChar w:fldCharType="end"/>
      </w:r>
      <w:r w:rsidRPr="00841F9E">
        <w:rPr>
          <w:lang w:val="en-GB"/>
        </w:rPr>
        <w:t xml:space="preserve">, for white </w:t>
      </w:r>
      <w:proofErr w:type="spellStart"/>
      <w:r w:rsidRPr="00841F9E">
        <w:rPr>
          <w:lang w:val="en-GB"/>
        </w:rPr>
        <w:t>pirapitinga</w:t>
      </w:r>
      <w:proofErr w:type="spellEnd"/>
      <w:r w:rsidRPr="00841F9E">
        <w:rPr>
          <w:lang w:val="en-GB"/>
        </w:rPr>
        <w:t xml:space="preserve"> (</w:t>
      </w:r>
      <w:proofErr w:type="spellStart"/>
      <w:r w:rsidRPr="00841F9E">
        <w:rPr>
          <w:i/>
          <w:iCs/>
          <w:lang w:val="en-GB"/>
        </w:rPr>
        <w:t>Piaractus</w:t>
      </w:r>
      <w:proofErr w:type="spellEnd"/>
      <w:r w:rsidRPr="00841F9E">
        <w:rPr>
          <w:i/>
          <w:iCs/>
          <w:lang w:val="en-GB"/>
        </w:rPr>
        <w:t xml:space="preserve"> </w:t>
      </w:r>
      <w:proofErr w:type="spellStart"/>
      <w:r w:rsidRPr="00841F9E">
        <w:rPr>
          <w:i/>
          <w:iCs/>
          <w:lang w:val="en-GB"/>
        </w:rPr>
        <w:t>brachypomus</w:t>
      </w:r>
      <w:proofErr w:type="spellEnd"/>
      <w:r w:rsidRPr="00841F9E">
        <w:rPr>
          <w:lang w:val="en-GB"/>
        </w:rPr>
        <w:t xml:space="preserve">) pâté. </w:t>
      </w:r>
    </w:p>
    <w:p w14:paraId="0319EB42" w14:textId="248701C4" w:rsidR="00B024F7" w:rsidRPr="00841F9E" w:rsidRDefault="004A6F03" w:rsidP="00B024F7">
      <w:pPr>
        <w:pStyle w:val="CETBodytext"/>
        <w:rPr>
          <w:lang w:val="en-GB"/>
        </w:rPr>
      </w:pPr>
      <w:r w:rsidRPr="00841F9E">
        <w:rPr>
          <w:lang w:val="en-GB"/>
        </w:rPr>
        <w:t xml:space="preserve">The factorial analysis revealed that temperature, </w:t>
      </w:r>
      <w:r w:rsidR="0055101C" w:rsidRPr="00841F9E">
        <w:rPr>
          <w:lang w:val="en-GB"/>
        </w:rPr>
        <w:t>sodium alginate</w:t>
      </w:r>
      <w:r w:rsidRPr="00841F9E">
        <w:rPr>
          <w:lang w:val="en-GB"/>
        </w:rPr>
        <w:t>, and Brassica concentration significantly influenced moisture, pH, water activity (aw), and ash content (p</w:t>
      </w:r>
      <w:r w:rsidR="00841F9E">
        <w:rPr>
          <w:lang w:val="en-GB"/>
        </w:rPr>
        <w:t xml:space="preserve"> </w:t>
      </w:r>
      <w:r w:rsidRPr="00841F9E">
        <w:rPr>
          <w:lang w:val="en-GB"/>
        </w:rPr>
        <w:t>&lt;</w:t>
      </w:r>
      <w:r w:rsidR="00841F9E">
        <w:rPr>
          <w:lang w:val="en-GB"/>
        </w:rPr>
        <w:t xml:space="preserve"> </w:t>
      </w:r>
      <w:r w:rsidRPr="00841F9E">
        <w:rPr>
          <w:lang w:val="en-GB"/>
        </w:rPr>
        <w:t>0.05). Higher concentrations of Brassica and hydrocolloid resulted in lower moisture content, likely due to the water-binding properties of these ingredients, which reduce free water availability. The pH values remained within the typical range for fish pâté, with higher temperatures (115</w:t>
      </w:r>
      <w:r w:rsidR="00841F9E">
        <w:rPr>
          <w:lang w:val="en-GB"/>
        </w:rPr>
        <w:t xml:space="preserve"> </w:t>
      </w:r>
      <w:r w:rsidRPr="00841F9E">
        <w:rPr>
          <w:lang w:val="en-GB"/>
        </w:rPr>
        <w:t>°C) leading to slightly lower pH values, possibly due to protein denaturation and Maillard reaction by-products.</w:t>
      </w:r>
    </w:p>
    <w:p w14:paraId="6A2C9DD7" w14:textId="27B548D8" w:rsidR="00C33F53" w:rsidRDefault="004A6F03" w:rsidP="00B024F7">
      <w:pPr>
        <w:pStyle w:val="CETBodytext"/>
        <w:rPr>
          <w:lang w:val="en-GB"/>
        </w:rPr>
      </w:pPr>
      <w:r w:rsidRPr="00841F9E">
        <w:rPr>
          <w:lang w:val="en-GB"/>
        </w:rPr>
        <w:t xml:space="preserve">Finally, the factor analysis was carried out, identifying the parameters that had an influence on the final product, and in this case temperature and </w:t>
      </w:r>
      <w:r w:rsidR="00B264BC" w:rsidRPr="00841F9E">
        <w:rPr>
          <w:lang w:val="en-GB"/>
        </w:rPr>
        <w:t>sodium alginate</w:t>
      </w:r>
      <w:r w:rsidRPr="00841F9E">
        <w:rPr>
          <w:lang w:val="en-GB"/>
        </w:rPr>
        <w:t xml:space="preserve"> had an influence. The most important temperature was 115</w:t>
      </w:r>
      <w:r w:rsidR="00841F9E">
        <w:rPr>
          <w:lang w:val="en-GB"/>
        </w:rPr>
        <w:t xml:space="preserve"> </w:t>
      </w:r>
      <w:r w:rsidRPr="00841F9E">
        <w:rPr>
          <w:lang w:val="en-GB"/>
        </w:rPr>
        <w:t>ºC, where values differed between the different formulations.</w:t>
      </w:r>
    </w:p>
    <w:p w14:paraId="78519CE2" w14:textId="6162D632" w:rsidR="000D7374" w:rsidRPr="000D7374" w:rsidRDefault="00B65DB2" w:rsidP="00B024F7">
      <w:pPr>
        <w:pStyle w:val="CETBodytext"/>
        <w:rPr>
          <w:color w:val="EE0000"/>
          <w:lang w:val="en-GB"/>
        </w:rPr>
      </w:pPr>
      <w:r w:rsidRPr="00841F9E">
        <w:rPr>
          <w:rStyle w:val="CETCaptionCarattere"/>
          <w:noProof/>
          <w:sz w:val="16"/>
          <w:szCs w:val="18"/>
        </w:rPr>
        <w:drawing>
          <wp:anchor distT="0" distB="0" distL="114300" distR="114300" simplePos="0" relativeHeight="251659264" behindDoc="0" locked="0" layoutInCell="1" allowOverlap="1" wp14:anchorId="79D4083B" wp14:editId="56DDB67B">
            <wp:simplePos x="0" y="0"/>
            <wp:positionH relativeFrom="margin">
              <wp:posOffset>66040</wp:posOffset>
            </wp:positionH>
            <wp:positionV relativeFrom="paragraph">
              <wp:posOffset>478155</wp:posOffset>
            </wp:positionV>
            <wp:extent cx="5374005" cy="1765300"/>
            <wp:effectExtent l="0" t="0" r="0" b="6350"/>
            <wp:wrapSquare wrapText="bothSides"/>
            <wp:docPr id="1899517675" name="Gráfico 1">
              <a:extLst xmlns:a="http://schemas.openxmlformats.org/drawingml/2006/main">
                <a:ext uri="{FF2B5EF4-FFF2-40B4-BE49-F238E27FC236}">
                  <a16:creationId xmlns:a16="http://schemas.microsoft.com/office/drawing/2014/main" id="{CA28929E-B42A-3D40-17A3-ABF3F7361B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0D7374" w:rsidRPr="000D7374">
        <w:rPr>
          <w:color w:val="EE0000"/>
          <w:lang w:val="en-GB"/>
        </w:rPr>
        <w:t>Given the known nutritional profile of Brassica spp. and Atlantic bonito by-products, the developed pâté is likely to be rich in proteins, dietary fibre, and natural antioxidants, which can enhance its functional value. Future studies should quantify these nutritional components in detail to support potential health claims.</w:t>
      </w:r>
    </w:p>
    <w:p w14:paraId="02E20336" w14:textId="71044F14" w:rsidR="00C33F53" w:rsidRPr="00492572" w:rsidRDefault="00492572" w:rsidP="00492572">
      <w:pPr>
        <w:pStyle w:val="CETTabletitle"/>
        <w:rPr>
          <w:sz w:val="16"/>
          <w:szCs w:val="18"/>
        </w:rPr>
      </w:pPr>
      <w:r>
        <w:rPr>
          <w:rStyle w:val="CETCaptionCarattere"/>
          <w:i/>
          <w:sz w:val="16"/>
          <w:szCs w:val="18"/>
        </w:rPr>
        <w:t>Figure 1</w:t>
      </w:r>
      <w:r w:rsidR="00C33F53" w:rsidRPr="00492572">
        <w:rPr>
          <w:rStyle w:val="CETCaptionCarattere"/>
          <w:i/>
          <w:sz w:val="16"/>
          <w:szCs w:val="18"/>
        </w:rPr>
        <w:t xml:space="preserve"> - Results of the </w:t>
      </w:r>
      <w:r w:rsidR="003578BA" w:rsidRPr="00492572">
        <w:rPr>
          <w:rStyle w:val="CETCaptionCarattere"/>
          <w:i/>
          <w:sz w:val="16"/>
          <w:szCs w:val="18"/>
        </w:rPr>
        <w:t>texture</w:t>
      </w:r>
      <w:r w:rsidR="00C33F53" w:rsidRPr="00492572">
        <w:rPr>
          <w:rStyle w:val="CETCaptionCarattere"/>
          <w:i/>
          <w:sz w:val="16"/>
          <w:szCs w:val="18"/>
        </w:rPr>
        <w:t xml:space="preserve"> characterization</w:t>
      </w:r>
      <w:r w:rsidR="003578BA" w:rsidRPr="00492572">
        <w:rPr>
          <w:rStyle w:val="CETCaptionCarattere"/>
          <w:i/>
          <w:sz w:val="16"/>
          <w:szCs w:val="18"/>
        </w:rPr>
        <w:t xml:space="preserve"> (firmness and adhesiveness)</w:t>
      </w:r>
      <w:r w:rsidR="00C33F53" w:rsidRPr="00492572">
        <w:rPr>
          <w:rStyle w:val="CETCaptionCarattere"/>
          <w:i/>
          <w:sz w:val="16"/>
          <w:szCs w:val="18"/>
        </w:rPr>
        <w:t xml:space="preserve"> of the pâté (average ± standard deviation). Means within the same column with different superscripts are significantly different at p &lt; 0.05</w:t>
      </w:r>
      <w:r w:rsidR="00C33F53" w:rsidRPr="00492572">
        <w:rPr>
          <w:sz w:val="16"/>
          <w:szCs w:val="18"/>
        </w:rPr>
        <w:t>.</w:t>
      </w:r>
    </w:p>
    <w:p w14:paraId="193ABA8E" w14:textId="2B667860" w:rsidR="003A228B" w:rsidRPr="00841F9E" w:rsidRDefault="003A228B" w:rsidP="003A228B">
      <w:pPr>
        <w:pStyle w:val="CETBodytext"/>
        <w:rPr>
          <w:lang w:val="en-GB"/>
        </w:rPr>
      </w:pPr>
      <w:r w:rsidRPr="00841F9E">
        <w:rPr>
          <w:lang w:val="en-GB"/>
        </w:rPr>
        <w:t xml:space="preserve">The texture profile analysis (Figure </w:t>
      </w:r>
      <w:r w:rsidR="00492572">
        <w:rPr>
          <w:lang w:val="en-GB"/>
        </w:rPr>
        <w:t>1</w:t>
      </w:r>
      <w:r w:rsidRPr="00841F9E">
        <w:rPr>
          <w:lang w:val="en-GB"/>
        </w:rPr>
        <w:t xml:space="preserve">) showed that formulations containing higher </w:t>
      </w:r>
      <w:r w:rsidR="0055101C" w:rsidRPr="00841F9E">
        <w:rPr>
          <w:lang w:val="en-GB"/>
        </w:rPr>
        <w:t>sodium alginate</w:t>
      </w:r>
      <w:r w:rsidRPr="00841F9E">
        <w:rPr>
          <w:lang w:val="en-GB"/>
        </w:rPr>
        <w:t xml:space="preserve"> and Brassica concentrations processed at 115</w:t>
      </w:r>
      <w:r w:rsidR="00841F9E">
        <w:rPr>
          <w:lang w:val="en-GB"/>
        </w:rPr>
        <w:t xml:space="preserve"> </w:t>
      </w:r>
      <w:r w:rsidRPr="00841F9E">
        <w:rPr>
          <w:lang w:val="en-GB"/>
        </w:rPr>
        <w:t>°C exhibited greater firmness (p</w:t>
      </w:r>
      <w:r w:rsidR="00841F9E">
        <w:rPr>
          <w:lang w:val="en-GB"/>
        </w:rPr>
        <w:t xml:space="preserve"> </w:t>
      </w:r>
      <w:r w:rsidRPr="00841F9E">
        <w:rPr>
          <w:lang w:val="en-GB"/>
        </w:rPr>
        <w:t>&lt;</w:t>
      </w:r>
      <w:r w:rsidR="00841F9E">
        <w:rPr>
          <w:lang w:val="en-GB"/>
        </w:rPr>
        <w:t xml:space="preserve"> </w:t>
      </w:r>
      <w:r w:rsidRPr="00841F9E">
        <w:rPr>
          <w:lang w:val="en-GB"/>
        </w:rPr>
        <w:t>0.05). This is attributed to sodium alginate's gelling properties, which contribute to structural stability, and the heat-induced protein coagulation effect. The sample with the highest firmness values was the formulation with 2</w:t>
      </w:r>
      <w:r w:rsidR="00841F9E">
        <w:rPr>
          <w:lang w:val="en-GB"/>
        </w:rPr>
        <w:t xml:space="preserve"> </w:t>
      </w:r>
      <w:r w:rsidRPr="00841F9E">
        <w:rPr>
          <w:lang w:val="en-GB"/>
        </w:rPr>
        <w:t>% brassica, 1</w:t>
      </w:r>
      <w:r w:rsidR="00841F9E">
        <w:rPr>
          <w:lang w:val="en-GB"/>
        </w:rPr>
        <w:t xml:space="preserve"> </w:t>
      </w:r>
      <w:r w:rsidRPr="00841F9E">
        <w:rPr>
          <w:lang w:val="en-GB"/>
        </w:rPr>
        <w:t xml:space="preserve">% </w:t>
      </w:r>
      <w:r w:rsidR="0055101C" w:rsidRPr="00841F9E">
        <w:rPr>
          <w:lang w:val="en-GB"/>
        </w:rPr>
        <w:t>sodium alginate</w:t>
      </w:r>
      <w:r w:rsidRPr="00841F9E">
        <w:rPr>
          <w:lang w:val="en-GB"/>
        </w:rPr>
        <w:t xml:space="preserve"> and processed at 115</w:t>
      </w:r>
      <w:r w:rsidR="00841F9E">
        <w:rPr>
          <w:lang w:val="en-GB"/>
        </w:rPr>
        <w:t xml:space="preserve"> </w:t>
      </w:r>
      <w:r w:rsidRPr="00841F9E">
        <w:rPr>
          <w:lang w:val="en-GB"/>
        </w:rPr>
        <w:t>°C (R8).</w:t>
      </w:r>
      <w:r w:rsidRPr="00841F9E">
        <w:rPr>
          <w:noProof/>
          <w:lang w:val="en-GB"/>
        </w:rPr>
        <w:t xml:space="preserve"> </w:t>
      </w:r>
      <w:r w:rsidRPr="00841F9E">
        <w:rPr>
          <w:lang w:val="en-GB"/>
        </w:rPr>
        <w:t xml:space="preserve"> Adhesiveness varied across formulations, with temperature being the most influential factor, suggesting that increased thermal processing affected protein interactions and moisture retention.</w:t>
      </w:r>
    </w:p>
    <w:p w14:paraId="7D1395E6" w14:textId="090CA219" w:rsidR="003A228B" w:rsidRPr="00841F9E" w:rsidRDefault="003A228B" w:rsidP="003A228B">
      <w:pPr>
        <w:pStyle w:val="CETBodytext"/>
        <w:rPr>
          <w:lang w:val="en-GB"/>
        </w:rPr>
      </w:pPr>
      <w:r w:rsidRPr="00841F9E">
        <w:rPr>
          <w:lang w:val="en-GB"/>
        </w:rPr>
        <w:t xml:space="preserve">Table </w:t>
      </w:r>
      <w:r w:rsidR="00260A03" w:rsidRPr="00841F9E">
        <w:rPr>
          <w:lang w:val="en-GB"/>
        </w:rPr>
        <w:t xml:space="preserve">3 </w:t>
      </w:r>
      <w:r w:rsidRPr="00841F9E">
        <w:rPr>
          <w:lang w:val="en-GB"/>
        </w:rPr>
        <w:t xml:space="preserve">shows the values obtained for the parameters </w:t>
      </w:r>
      <w:r w:rsidR="00841F9E" w:rsidRPr="00841F9E">
        <w:rPr>
          <w:lang w:val="en-GB"/>
        </w:rPr>
        <w:t>analysed</w:t>
      </w:r>
      <w:r w:rsidRPr="00841F9E">
        <w:rPr>
          <w:lang w:val="en-GB"/>
        </w:rPr>
        <w:t xml:space="preserve"> in the </w:t>
      </w:r>
      <w:r w:rsidR="00841F9E" w:rsidRPr="00841F9E">
        <w:rPr>
          <w:lang w:val="en-GB"/>
        </w:rPr>
        <w:t>colour</w:t>
      </w:r>
      <w:r w:rsidRPr="00841F9E">
        <w:rPr>
          <w:lang w:val="en-GB"/>
        </w:rPr>
        <w:t xml:space="preserve"> assessment. The L parameter, which ranges from 0 (darker) to 100 (lighter), exhibits slight variations among the formulations, with values between 48 and 50, indicating a tendency toward a lighter appearance. The a* parameter shows minor differences, particularly in R2 and R4, which have lower values than the other formulations. In contrast, the remaining formulations exhibit no significant variation in a* values. The b* parameter remains consistent across all formulations. The statistics show that the brassica has an influence on the a* parameter, </w:t>
      </w:r>
      <w:r w:rsidR="00792E04" w:rsidRPr="00841F9E">
        <w:rPr>
          <w:lang w:val="en-GB"/>
        </w:rPr>
        <w:t>since</w:t>
      </w:r>
      <w:r w:rsidRPr="00841F9E">
        <w:rPr>
          <w:lang w:val="en-GB"/>
        </w:rPr>
        <w:t xml:space="preserve"> this parameter refers to the red and green colour and, once brassica has been added to the pâté, it has a greenish colour. </w:t>
      </w:r>
    </w:p>
    <w:p w14:paraId="736AA139" w14:textId="77777777" w:rsidR="003A228B" w:rsidRPr="00841F9E" w:rsidRDefault="003A228B" w:rsidP="003A228B">
      <w:pPr>
        <w:pStyle w:val="CETBodytext"/>
        <w:rPr>
          <w:lang w:val="en-GB"/>
        </w:rPr>
      </w:pPr>
      <w:r w:rsidRPr="00841F9E">
        <w:rPr>
          <w:lang w:val="en-GB"/>
        </w:rPr>
        <w:lastRenderedPageBreak/>
        <w:t>In conclusion, colour analysis revealed that Brassica significantly influenced the a* parameter (red-green balance), as samples with higher Brassica content exhibited a greener hue, consistent with the presence of chlorophyll pigments. The L* (lightness) and b* (</w:t>
      </w:r>
      <w:proofErr w:type="gramStart"/>
      <w:r w:rsidRPr="00841F9E">
        <w:rPr>
          <w:lang w:val="en-GB"/>
        </w:rPr>
        <w:t>yellow-blue</w:t>
      </w:r>
      <w:proofErr w:type="gramEnd"/>
      <w:r w:rsidRPr="00841F9E">
        <w:rPr>
          <w:lang w:val="en-GB"/>
        </w:rPr>
        <w:t>) values remained relatively stable, with minor variations attributed to differences in formulation composition and thermal processing.</w:t>
      </w:r>
    </w:p>
    <w:p w14:paraId="2E679CA7" w14:textId="66195272" w:rsidR="00C62D4F" w:rsidRPr="00841F9E" w:rsidRDefault="00C62D4F" w:rsidP="00C6098D">
      <w:pPr>
        <w:pStyle w:val="CETTabletitle"/>
        <w:rPr>
          <w:szCs w:val="18"/>
        </w:rPr>
      </w:pPr>
      <w:r w:rsidRPr="00841F9E">
        <w:rPr>
          <w:rFonts w:cs="Arial"/>
          <w:sz w:val="16"/>
          <w:szCs w:val="16"/>
        </w:rPr>
        <w:t xml:space="preserve">Table </w:t>
      </w:r>
      <w:r w:rsidR="00260A03" w:rsidRPr="00841F9E">
        <w:rPr>
          <w:rFonts w:cs="Arial"/>
          <w:sz w:val="16"/>
          <w:szCs w:val="16"/>
        </w:rPr>
        <w:t>3</w:t>
      </w:r>
      <w:r w:rsidRPr="00841F9E">
        <w:rPr>
          <w:rFonts w:cs="Arial"/>
          <w:sz w:val="16"/>
          <w:szCs w:val="16"/>
        </w:rPr>
        <w:t xml:space="preserve"> - </w:t>
      </w:r>
      <w:r w:rsidR="003578BA" w:rsidRPr="003578BA">
        <w:rPr>
          <w:rFonts w:cs="Arial"/>
          <w:sz w:val="16"/>
          <w:szCs w:val="16"/>
        </w:rPr>
        <w:t xml:space="preserve">Results of the </w:t>
      </w:r>
      <w:r w:rsidR="003578BA" w:rsidRPr="00841F9E">
        <w:rPr>
          <w:rFonts w:cs="Arial"/>
          <w:sz w:val="16"/>
          <w:szCs w:val="16"/>
        </w:rPr>
        <w:t>colour</w:t>
      </w:r>
      <w:r w:rsidR="003578BA" w:rsidRPr="003578BA">
        <w:rPr>
          <w:rFonts w:cs="Arial"/>
          <w:sz w:val="16"/>
          <w:szCs w:val="16"/>
        </w:rPr>
        <w:t xml:space="preserve"> characterization</w:t>
      </w:r>
      <w:r w:rsidR="003578BA">
        <w:rPr>
          <w:rFonts w:cs="Arial"/>
          <w:sz w:val="16"/>
          <w:szCs w:val="16"/>
        </w:rPr>
        <w:t xml:space="preserve"> (L, a* and b*)</w:t>
      </w:r>
      <w:r w:rsidR="003578BA" w:rsidRPr="003578BA">
        <w:rPr>
          <w:rFonts w:cs="Arial"/>
          <w:sz w:val="16"/>
          <w:szCs w:val="16"/>
        </w:rPr>
        <w:t xml:space="preserve"> </w:t>
      </w:r>
      <w:r w:rsidR="003578BA">
        <w:rPr>
          <w:rFonts w:cs="Arial"/>
          <w:sz w:val="16"/>
          <w:szCs w:val="16"/>
        </w:rPr>
        <w:t xml:space="preserve">of </w:t>
      </w:r>
      <w:r w:rsidRPr="00841F9E">
        <w:rPr>
          <w:rFonts w:cs="Arial"/>
          <w:sz w:val="16"/>
          <w:szCs w:val="16"/>
        </w:rPr>
        <w:t>the pâté</w:t>
      </w:r>
      <w:r w:rsidR="003578BA">
        <w:rPr>
          <w:rFonts w:cs="Arial"/>
          <w:sz w:val="16"/>
          <w:szCs w:val="16"/>
        </w:rPr>
        <w:t xml:space="preserve"> </w:t>
      </w:r>
      <w:r w:rsidR="003578BA" w:rsidRPr="00841F9E">
        <w:rPr>
          <w:rStyle w:val="CETCaptionCarattere"/>
          <w:sz w:val="16"/>
          <w:szCs w:val="18"/>
        </w:rPr>
        <w:t>(average ± standard deviation).</w:t>
      </w:r>
    </w:p>
    <w:tbl>
      <w:tblPr>
        <w:tblW w:w="3227"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66"/>
        <w:gridCol w:w="1467"/>
        <w:gridCol w:w="1467"/>
        <w:gridCol w:w="1271"/>
      </w:tblGrid>
      <w:tr w:rsidR="00C62D4F" w:rsidRPr="00841F9E" w14:paraId="2FBA1D9A" w14:textId="77777777" w:rsidTr="00C62D4F">
        <w:tc>
          <w:tcPr>
            <w:tcW w:w="1293" w:type="pct"/>
            <w:tcBorders>
              <w:top w:val="single" w:sz="12" w:space="0" w:color="008000"/>
              <w:bottom w:val="single" w:sz="6" w:space="0" w:color="008000"/>
            </w:tcBorders>
            <w:shd w:val="clear" w:color="auto" w:fill="FFFFFF"/>
            <w:vAlign w:val="center"/>
          </w:tcPr>
          <w:p w14:paraId="52EA3CE1" w14:textId="3F9C8230" w:rsidR="00C62D4F" w:rsidRPr="00841F9E" w:rsidRDefault="00C62D4F" w:rsidP="00C62D4F">
            <w:pPr>
              <w:pStyle w:val="CETBodytext"/>
              <w:jc w:val="left"/>
              <w:rPr>
                <w:rFonts w:cs="Arial"/>
                <w:b/>
                <w:bCs/>
                <w:sz w:val="16"/>
                <w:szCs w:val="16"/>
                <w:lang w:val="en-GB"/>
              </w:rPr>
            </w:pPr>
            <w:r w:rsidRPr="00841F9E">
              <w:rPr>
                <w:rFonts w:cs="Arial"/>
                <w:b/>
                <w:bCs/>
                <w:sz w:val="16"/>
                <w:szCs w:val="16"/>
                <w:lang w:val="en-GB"/>
              </w:rPr>
              <w:t>Formulations</w:t>
            </w:r>
          </w:p>
        </w:tc>
        <w:tc>
          <w:tcPr>
            <w:tcW w:w="1293" w:type="pct"/>
            <w:tcBorders>
              <w:top w:val="single" w:sz="12" w:space="0" w:color="008000"/>
              <w:bottom w:val="single" w:sz="6" w:space="0" w:color="008000"/>
            </w:tcBorders>
            <w:shd w:val="clear" w:color="auto" w:fill="FFFFFF"/>
            <w:vAlign w:val="center"/>
          </w:tcPr>
          <w:p w14:paraId="34B11B6F" w14:textId="52EFECBD" w:rsidR="00C62D4F" w:rsidRPr="00841F9E" w:rsidRDefault="00C62D4F" w:rsidP="00C62D4F">
            <w:pPr>
              <w:pStyle w:val="CETBodytext"/>
              <w:jc w:val="left"/>
              <w:rPr>
                <w:rFonts w:cs="Arial"/>
                <w:b/>
                <w:bCs/>
                <w:sz w:val="16"/>
                <w:szCs w:val="16"/>
                <w:lang w:val="en-GB"/>
              </w:rPr>
            </w:pPr>
            <w:r w:rsidRPr="00841F9E">
              <w:rPr>
                <w:rFonts w:cs="Arial"/>
                <w:b/>
                <w:bCs/>
                <w:sz w:val="16"/>
                <w:szCs w:val="16"/>
                <w:lang w:val="en-GB"/>
              </w:rPr>
              <w:t>L*</w:t>
            </w:r>
          </w:p>
        </w:tc>
        <w:tc>
          <w:tcPr>
            <w:tcW w:w="1293" w:type="pct"/>
            <w:tcBorders>
              <w:top w:val="single" w:sz="12" w:space="0" w:color="008000"/>
              <w:bottom w:val="single" w:sz="6" w:space="0" w:color="008000"/>
            </w:tcBorders>
            <w:shd w:val="clear" w:color="auto" w:fill="FFFFFF"/>
            <w:vAlign w:val="center"/>
          </w:tcPr>
          <w:p w14:paraId="09763C2E" w14:textId="692DC8B0" w:rsidR="00C62D4F" w:rsidRPr="00841F9E" w:rsidRDefault="00C62D4F" w:rsidP="00C62D4F">
            <w:pPr>
              <w:pStyle w:val="CETBodytext"/>
              <w:jc w:val="left"/>
              <w:rPr>
                <w:rFonts w:cs="Arial"/>
                <w:b/>
                <w:bCs/>
                <w:sz w:val="16"/>
                <w:szCs w:val="16"/>
                <w:lang w:val="en-GB"/>
              </w:rPr>
            </w:pPr>
            <w:r w:rsidRPr="00841F9E">
              <w:rPr>
                <w:rFonts w:cs="Arial"/>
                <w:b/>
                <w:bCs/>
                <w:sz w:val="16"/>
                <w:szCs w:val="16"/>
                <w:lang w:val="en-GB"/>
              </w:rPr>
              <w:t>a*</w:t>
            </w:r>
          </w:p>
        </w:tc>
        <w:tc>
          <w:tcPr>
            <w:tcW w:w="1122" w:type="pct"/>
            <w:tcBorders>
              <w:top w:val="single" w:sz="12" w:space="0" w:color="008000"/>
              <w:bottom w:val="single" w:sz="6" w:space="0" w:color="008000"/>
            </w:tcBorders>
            <w:shd w:val="clear" w:color="auto" w:fill="FFFFFF"/>
            <w:vAlign w:val="center"/>
          </w:tcPr>
          <w:p w14:paraId="5886D8B7" w14:textId="67D0776D" w:rsidR="00C62D4F" w:rsidRPr="00841F9E" w:rsidRDefault="00C62D4F" w:rsidP="00C62D4F">
            <w:pPr>
              <w:pStyle w:val="CETBodytext"/>
              <w:jc w:val="left"/>
              <w:rPr>
                <w:rFonts w:cs="Arial"/>
                <w:b/>
                <w:bCs/>
                <w:sz w:val="16"/>
                <w:szCs w:val="16"/>
                <w:lang w:val="en-GB"/>
              </w:rPr>
            </w:pPr>
            <w:r w:rsidRPr="00841F9E">
              <w:rPr>
                <w:rFonts w:cs="Arial"/>
                <w:b/>
                <w:bCs/>
                <w:sz w:val="16"/>
                <w:szCs w:val="16"/>
                <w:lang w:val="en-GB"/>
              </w:rPr>
              <w:t>b*</w:t>
            </w:r>
          </w:p>
        </w:tc>
      </w:tr>
      <w:tr w:rsidR="00C62D4F" w:rsidRPr="00841F9E" w14:paraId="4C0823B7" w14:textId="77777777" w:rsidTr="00C62D4F">
        <w:tc>
          <w:tcPr>
            <w:tcW w:w="1293" w:type="pct"/>
            <w:shd w:val="clear" w:color="auto" w:fill="FFFFFF"/>
            <w:vAlign w:val="center"/>
          </w:tcPr>
          <w:p w14:paraId="120E6075" w14:textId="01BD27E2" w:rsidR="00C62D4F" w:rsidRPr="00841F9E" w:rsidRDefault="00C62D4F" w:rsidP="00C62D4F">
            <w:pPr>
              <w:pStyle w:val="CETBodytext"/>
              <w:jc w:val="left"/>
              <w:rPr>
                <w:rFonts w:cs="Arial"/>
                <w:b/>
                <w:bCs/>
                <w:sz w:val="16"/>
                <w:szCs w:val="16"/>
                <w:lang w:val="en-GB"/>
              </w:rPr>
            </w:pPr>
            <w:r w:rsidRPr="00841F9E">
              <w:rPr>
                <w:rFonts w:cs="Arial"/>
                <w:b/>
                <w:bCs/>
                <w:sz w:val="16"/>
                <w:szCs w:val="16"/>
                <w:lang w:val="en-GB"/>
              </w:rPr>
              <w:t>R1</w:t>
            </w:r>
          </w:p>
        </w:tc>
        <w:tc>
          <w:tcPr>
            <w:tcW w:w="1293" w:type="pct"/>
            <w:shd w:val="clear" w:color="auto" w:fill="FFFFFF"/>
            <w:vAlign w:val="center"/>
          </w:tcPr>
          <w:p w14:paraId="4C97353B" w14:textId="351AE7C1" w:rsidR="00C62D4F" w:rsidRPr="00841F9E" w:rsidRDefault="00C62D4F" w:rsidP="00C62D4F">
            <w:pPr>
              <w:pStyle w:val="CETBodytext"/>
              <w:jc w:val="left"/>
              <w:rPr>
                <w:rFonts w:cs="Arial"/>
                <w:sz w:val="16"/>
                <w:szCs w:val="16"/>
                <w:lang w:val="en-GB"/>
              </w:rPr>
            </w:pPr>
            <w:r w:rsidRPr="00841F9E">
              <w:rPr>
                <w:rFonts w:cs="Arial"/>
                <w:sz w:val="16"/>
                <w:szCs w:val="16"/>
                <w:lang w:val="en-GB"/>
              </w:rPr>
              <w:t>49.70± 0.4</w:t>
            </w:r>
            <w:r w:rsidR="00C5790A">
              <w:rPr>
                <w:rFonts w:cs="Arial"/>
                <w:sz w:val="16"/>
                <w:szCs w:val="16"/>
                <w:lang w:val="en-GB"/>
              </w:rPr>
              <w:t>2</w:t>
            </w:r>
          </w:p>
        </w:tc>
        <w:tc>
          <w:tcPr>
            <w:tcW w:w="1293" w:type="pct"/>
            <w:shd w:val="clear" w:color="auto" w:fill="FFFFFF"/>
            <w:vAlign w:val="center"/>
          </w:tcPr>
          <w:p w14:paraId="5FE1F245" w14:textId="56143118" w:rsidR="00C62D4F" w:rsidRPr="00841F9E" w:rsidRDefault="00C62D4F" w:rsidP="00C62D4F">
            <w:pPr>
              <w:pStyle w:val="CETBodytext"/>
              <w:jc w:val="left"/>
              <w:rPr>
                <w:rFonts w:cs="Arial"/>
                <w:sz w:val="16"/>
                <w:szCs w:val="16"/>
                <w:lang w:val="en-GB"/>
              </w:rPr>
            </w:pPr>
            <w:r w:rsidRPr="00841F9E">
              <w:rPr>
                <w:rFonts w:cs="Arial"/>
                <w:sz w:val="16"/>
                <w:szCs w:val="16"/>
                <w:lang w:val="en-GB"/>
              </w:rPr>
              <w:t>3.41± 0.24</w:t>
            </w:r>
          </w:p>
        </w:tc>
        <w:tc>
          <w:tcPr>
            <w:tcW w:w="1122" w:type="pct"/>
            <w:shd w:val="clear" w:color="auto" w:fill="FFFFFF"/>
            <w:vAlign w:val="center"/>
          </w:tcPr>
          <w:p w14:paraId="7A183919" w14:textId="230DA892" w:rsidR="00C62D4F" w:rsidRPr="00841F9E" w:rsidRDefault="00C62D4F" w:rsidP="00C62D4F">
            <w:pPr>
              <w:pStyle w:val="CETBodytext"/>
              <w:jc w:val="left"/>
              <w:rPr>
                <w:rFonts w:cs="Arial"/>
                <w:sz w:val="16"/>
                <w:szCs w:val="16"/>
                <w:lang w:val="en-GB"/>
              </w:rPr>
            </w:pPr>
            <w:r w:rsidRPr="00841F9E">
              <w:rPr>
                <w:rFonts w:cs="Arial"/>
                <w:sz w:val="16"/>
                <w:szCs w:val="16"/>
                <w:lang w:val="en-GB"/>
              </w:rPr>
              <w:t>20.22± 0.49</w:t>
            </w:r>
          </w:p>
        </w:tc>
      </w:tr>
      <w:tr w:rsidR="00C62D4F" w:rsidRPr="00841F9E" w14:paraId="7F443E00" w14:textId="77777777" w:rsidTr="00C62D4F">
        <w:tc>
          <w:tcPr>
            <w:tcW w:w="1293" w:type="pct"/>
            <w:shd w:val="clear" w:color="auto" w:fill="FFFFFF"/>
            <w:vAlign w:val="center"/>
          </w:tcPr>
          <w:p w14:paraId="6F4F11B3" w14:textId="508BC927" w:rsidR="00C62D4F" w:rsidRPr="00841F9E" w:rsidRDefault="00C62D4F" w:rsidP="00C62D4F">
            <w:pPr>
              <w:pStyle w:val="CETBodytext"/>
              <w:ind w:right="-1"/>
              <w:jc w:val="left"/>
              <w:rPr>
                <w:rFonts w:cs="Arial"/>
                <w:b/>
                <w:bCs/>
                <w:color w:val="000000"/>
                <w:sz w:val="16"/>
                <w:szCs w:val="16"/>
                <w:lang w:val="en-GB"/>
              </w:rPr>
            </w:pPr>
            <w:r w:rsidRPr="00841F9E">
              <w:rPr>
                <w:rFonts w:cs="Arial"/>
                <w:b/>
                <w:bCs/>
                <w:color w:val="000000"/>
                <w:sz w:val="16"/>
                <w:szCs w:val="16"/>
                <w:lang w:val="en-GB"/>
              </w:rPr>
              <w:t>R2</w:t>
            </w:r>
          </w:p>
        </w:tc>
        <w:tc>
          <w:tcPr>
            <w:tcW w:w="1293" w:type="pct"/>
            <w:shd w:val="clear" w:color="auto" w:fill="FFFFFF"/>
            <w:vAlign w:val="center"/>
          </w:tcPr>
          <w:p w14:paraId="4766E149" w14:textId="6439B1B4" w:rsidR="00C62D4F" w:rsidRPr="00841F9E" w:rsidRDefault="00C62D4F" w:rsidP="00C62D4F">
            <w:pPr>
              <w:pStyle w:val="CETBodytext"/>
              <w:ind w:right="-1"/>
              <w:jc w:val="left"/>
              <w:rPr>
                <w:rFonts w:cs="Arial"/>
                <w:color w:val="000000"/>
                <w:sz w:val="16"/>
                <w:szCs w:val="16"/>
                <w:lang w:val="en-GB"/>
              </w:rPr>
            </w:pPr>
            <w:r w:rsidRPr="00841F9E">
              <w:rPr>
                <w:rFonts w:cs="Arial"/>
                <w:sz w:val="16"/>
                <w:szCs w:val="16"/>
                <w:lang w:val="en-GB"/>
              </w:rPr>
              <w:t>49.77± 0.57</w:t>
            </w:r>
          </w:p>
        </w:tc>
        <w:tc>
          <w:tcPr>
            <w:tcW w:w="1293" w:type="pct"/>
            <w:shd w:val="clear" w:color="auto" w:fill="FFFFFF"/>
            <w:vAlign w:val="center"/>
          </w:tcPr>
          <w:p w14:paraId="50DD7EAB" w14:textId="5FAC53DD" w:rsidR="00C62D4F" w:rsidRPr="00841F9E" w:rsidRDefault="00C62D4F" w:rsidP="00C62D4F">
            <w:pPr>
              <w:pStyle w:val="CETBodytext"/>
              <w:ind w:right="-1"/>
              <w:jc w:val="left"/>
              <w:rPr>
                <w:rFonts w:cs="Arial"/>
                <w:color w:val="000000"/>
                <w:sz w:val="16"/>
                <w:szCs w:val="16"/>
                <w:lang w:val="en-GB"/>
              </w:rPr>
            </w:pPr>
            <w:r w:rsidRPr="00841F9E">
              <w:rPr>
                <w:rFonts w:cs="Arial"/>
                <w:sz w:val="16"/>
                <w:szCs w:val="16"/>
                <w:lang w:val="en-GB"/>
              </w:rPr>
              <w:t>2.84± 0.21</w:t>
            </w:r>
          </w:p>
        </w:tc>
        <w:tc>
          <w:tcPr>
            <w:tcW w:w="1122" w:type="pct"/>
            <w:shd w:val="clear" w:color="auto" w:fill="FFFFFF"/>
            <w:vAlign w:val="center"/>
          </w:tcPr>
          <w:p w14:paraId="5C513518" w14:textId="5E08BA7C" w:rsidR="00C62D4F" w:rsidRPr="00841F9E" w:rsidRDefault="00C62D4F" w:rsidP="00C62D4F">
            <w:pPr>
              <w:pStyle w:val="CETBodytext"/>
              <w:ind w:right="-1"/>
              <w:jc w:val="left"/>
              <w:rPr>
                <w:rFonts w:cs="Arial"/>
                <w:color w:val="000000"/>
                <w:sz w:val="16"/>
                <w:szCs w:val="16"/>
                <w:lang w:val="en-GB"/>
              </w:rPr>
            </w:pPr>
            <w:r w:rsidRPr="00841F9E">
              <w:rPr>
                <w:rFonts w:cs="Arial"/>
                <w:sz w:val="16"/>
                <w:szCs w:val="16"/>
                <w:lang w:val="en-GB"/>
              </w:rPr>
              <w:t>20.23± 0.45</w:t>
            </w:r>
          </w:p>
        </w:tc>
      </w:tr>
      <w:tr w:rsidR="00C62D4F" w:rsidRPr="00841F9E" w14:paraId="14614C3B" w14:textId="77777777" w:rsidTr="00C62D4F">
        <w:tc>
          <w:tcPr>
            <w:tcW w:w="1293" w:type="pct"/>
            <w:shd w:val="clear" w:color="auto" w:fill="FFFFFF"/>
            <w:vAlign w:val="center"/>
          </w:tcPr>
          <w:p w14:paraId="780B8407" w14:textId="6F08BFCE" w:rsidR="00C62D4F" w:rsidRPr="00841F9E" w:rsidRDefault="00C62D4F" w:rsidP="00C62D4F">
            <w:pPr>
              <w:pStyle w:val="CETBodytext"/>
              <w:ind w:right="-1"/>
              <w:jc w:val="left"/>
              <w:rPr>
                <w:rFonts w:cs="Arial"/>
                <w:b/>
                <w:bCs/>
                <w:color w:val="000000"/>
                <w:sz w:val="16"/>
                <w:szCs w:val="16"/>
                <w:lang w:val="en-GB"/>
              </w:rPr>
            </w:pPr>
            <w:r w:rsidRPr="00841F9E">
              <w:rPr>
                <w:rFonts w:cs="Arial"/>
                <w:b/>
                <w:bCs/>
                <w:color w:val="000000"/>
                <w:sz w:val="16"/>
                <w:szCs w:val="16"/>
                <w:lang w:val="en-GB"/>
              </w:rPr>
              <w:t>R3</w:t>
            </w:r>
          </w:p>
        </w:tc>
        <w:tc>
          <w:tcPr>
            <w:tcW w:w="1293" w:type="pct"/>
            <w:shd w:val="clear" w:color="auto" w:fill="FFFFFF"/>
            <w:vAlign w:val="center"/>
          </w:tcPr>
          <w:p w14:paraId="6CD4EE76" w14:textId="14632806" w:rsidR="00C62D4F" w:rsidRPr="00841F9E" w:rsidRDefault="00C62D4F" w:rsidP="00C62D4F">
            <w:pPr>
              <w:pStyle w:val="CETBodytext"/>
              <w:ind w:right="-1"/>
              <w:jc w:val="left"/>
              <w:rPr>
                <w:rFonts w:cs="Arial"/>
                <w:color w:val="000000"/>
                <w:sz w:val="16"/>
                <w:szCs w:val="16"/>
                <w:lang w:val="en-GB"/>
              </w:rPr>
            </w:pPr>
            <w:r w:rsidRPr="00841F9E">
              <w:rPr>
                <w:rFonts w:cs="Arial"/>
                <w:sz w:val="16"/>
                <w:szCs w:val="16"/>
                <w:lang w:val="en-GB"/>
              </w:rPr>
              <w:t>50.03± 0.39</w:t>
            </w:r>
          </w:p>
        </w:tc>
        <w:tc>
          <w:tcPr>
            <w:tcW w:w="1293" w:type="pct"/>
            <w:shd w:val="clear" w:color="auto" w:fill="FFFFFF"/>
            <w:vAlign w:val="center"/>
          </w:tcPr>
          <w:p w14:paraId="3FCD10B0" w14:textId="711A1F92" w:rsidR="00C62D4F" w:rsidRPr="00841F9E" w:rsidRDefault="00C62D4F" w:rsidP="00C62D4F">
            <w:pPr>
              <w:pStyle w:val="CETBodytext"/>
              <w:ind w:right="-1"/>
              <w:jc w:val="left"/>
              <w:rPr>
                <w:rFonts w:cs="Arial"/>
                <w:color w:val="000000"/>
                <w:sz w:val="16"/>
                <w:szCs w:val="16"/>
                <w:lang w:val="en-GB"/>
              </w:rPr>
            </w:pPr>
            <w:r w:rsidRPr="00841F9E">
              <w:rPr>
                <w:rFonts w:cs="Arial"/>
                <w:sz w:val="16"/>
                <w:szCs w:val="16"/>
                <w:lang w:val="en-GB"/>
              </w:rPr>
              <w:t>3.34± 0.12</w:t>
            </w:r>
          </w:p>
        </w:tc>
        <w:tc>
          <w:tcPr>
            <w:tcW w:w="1122" w:type="pct"/>
            <w:shd w:val="clear" w:color="auto" w:fill="FFFFFF"/>
            <w:vAlign w:val="center"/>
          </w:tcPr>
          <w:p w14:paraId="39061877" w14:textId="3EA8BB49" w:rsidR="00C62D4F" w:rsidRPr="00841F9E" w:rsidRDefault="00C62D4F" w:rsidP="00C62D4F">
            <w:pPr>
              <w:pStyle w:val="CETBodytext"/>
              <w:ind w:right="-1"/>
              <w:jc w:val="left"/>
              <w:rPr>
                <w:rFonts w:cs="Arial"/>
                <w:color w:val="000000"/>
                <w:sz w:val="16"/>
                <w:szCs w:val="16"/>
                <w:lang w:val="en-GB"/>
              </w:rPr>
            </w:pPr>
            <w:r w:rsidRPr="00841F9E">
              <w:rPr>
                <w:rFonts w:cs="Arial"/>
                <w:sz w:val="16"/>
                <w:szCs w:val="16"/>
                <w:lang w:val="en-GB"/>
              </w:rPr>
              <w:t>20.44± 0.3</w:t>
            </w:r>
            <w:r w:rsidR="00C5790A">
              <w:rPr>
                <w:rFonts w:cs="Arial"/>
                <w:sz w:val="16"/>
                <w:szCs w:val="16"/>
                <w:lang w:val="en-GB"/>
              </w:rPr>
              <w:t>1</w:t>
            </w:r>
          </w:p>
        </w:tc>
      </w:tr>
      <w:tr w:rsidR="00C62D4F" w:rsidRPr="00841F9E" w14:paraId="1B1F0667" w14:textId="77777777" w:rsidTr="00C62D4F">
        <w:tc>
          <w:tcPr>
            <w:tcW w:w="1293" w:type="pct"/>
            <w:shd w:val="clear" w:color="auto" w:fill="FFFFFF"/>
            <w:vAlign w:val="center"/>
          </w:tcPr>
          <w:p w14:paraId="73B63F7C" w14:textId="24227F7C" w:rsidR="00C62D4F" w:rsidRPr="00841F9E" w:rsidRDefault="00C62D4F" w:rsidP="00C62D4F">
            <w:pPr>
              <w:pStyle w:val="CETBodytext"/>
              <w:ind w:right="-1"/>
              <w:jc w:val="left"/>
              <w:rPr>
                <w:rFonts w:cs="Arial"/>
                <w:b/>
                <w:bCs/>
                <w:color w:val="000000"/>
                <w:sz w:val="16"/>
                <w:szCs w:val="16"/>
                <w:lang w:val="en-GB"/>
              </w:rPr>
            </w:pPr>
            <w:r w:rsidRPr="00841F9E">
              <w:rPr>
                <w:rFonts w:cs="Arial"/>
                <w:b/>
                <w:bCs/>
                <w:color w:val="000000"/>
                <w:sz w:val="16"/>
                <w:szCs w:val="16"/>
                <w:lang w:val="en-GB"/>
              </w:rPr>
              <w:t>R4</w:t>
            </w:r>
          </w:p>
        </w:tc>
        <w:tc>
          <w:tcPr>
            <w:tcW w:w="1293" w:type="pct"/>
            <w:shd w:val="clear" w:color="auto" w:fill="FFFFFF"/>
            <w:vAlign w:val="center"/>
          </w:tcPr>
          <w:p w14:paraId="31AE5FE6" w14:textId="3B033BA8" w:rsidR="00C62D4F" w:rsidRPr="00841F9E" w:rsidRDefault="00C62D4F" w:rsidP="00C62D4F">
            <w:pPr>
              <w:pStyle w:val="CETBodytext"/>
              <w:ind w:right="-1"/>
              <w:jc w:val="left"/>
              <w:rPr>
                <w:rFonts w:cs="Arial"/>
                <w:color w:val="000000"/>
                <w:sz w:val="16"/>
                <w:szCs w:val="16"/>
                <w:lang w:val="en-GB"/>
              </w:rPr>
            </w:pPr>
            <w:r w:rsidRPr="00841F9E">
              <w:rPr>
                <w:rFonts w:cs="Arial"/>
                <w:sz w:val="16"/>
                <w:szCs w:val="16"/>
                <w:lang w:val="en-GB"/>
              </w:rPr>
              <w:t>48.94± 0.58</w:t>
            </w:r>
          </w:p>
        </w:tc>
        <w:tc>
          <w:tcPr>
            <w:tcW w:w="1293" w:type="pct"/>
            <w:shd w:val="clear" w:color="auto" w:fill="FFFFFF"/>
            <w:vAlign w:val="center"/>
          </w:tcPr>
          <w:p w14:paraId="09A1CB1B" w14:textId="123A1F86" w:rsidR="00C62D4F" w:rsidRPr="00841F9E" w:rsidRDefault="00C62D4F" w:rsidP="00C62D4F">
            <w:pPr>
              <w:pStyle w:val="CETBodytext"/>
              <w:ind w:right="-1"/>
              <w:jc w:val="left"/>
              <w:rPr>
                <w:rFonts w:cs="Arial"/>
                <w:color w:val="000000"/>
                <w:sz w:val="16"/>
                <w:szCs w:val="16"/>
                <w:lang w:val="en-GB"/>
              </w:rPr>
            </w:pPr>
            <w:r w:rsidRPr="00841F9E">
              <w:rPr>
                <w:rFonts w:cs="Arial"/>
                <w:sz w:val="16"/>
                <w:szCs w:val="16"/>
                <w:lang w:val="en-GB"/>
              </w:rPr>
              <w:t>2.66± 0.23</w:t>
            </w:r>
          </w:p>
        </w:tc>
        <w:tc>
          <w:tcPr>
            <w:tcW w:w="1122" w:type="pct"/>
            <w:shd w:val="clear" w:color="auto" w:fill="FFFFFF"/>
            <w:vAlign w:val="center"/>
          </w:tcPr>
          <w:p w14:paraId="1EF98867" w14:textId="6A25B60F" w:rsidR="00C62D4F" w:rsidRPr="00841F9E" w:rsidRDefault="00C62D4F" w:rsidP="00C62D4F">
            <w:pPr>
              <w:pStyle w:val="CETBodytext"/>
              <w:ind w:right="-1"/>
              <w:jc w:val="left"/>
              <w:rPr>
                <w:rFonts w:cs="Arial"/>
                <w:color w:val="000000"/>
                <w:sz w:val="16"/>
                <w:szCs w:val="16"/>
                <w:lang w:val="en-GB"/>
              </w:rPr>
            </w:pPr>
            <w:r w:rsidRPr="00841F9E">
              <w:rPr>
                <w:rFonts w:cs="Arial"/>
                <w:sz w:val="16"/>
                <w:szCs w:val="16"/>
                <w:lang w:val="en-GB"/>
              </w:rPr>
              <w:t>19.79± 0.26</w:t>
            </w:r>
          </w:p>
        </w:tc>
      </w:tr>
      <w:tr w:rsidR="00C62D4F" w:rsidRPr="00841F9E" w14:paraId="3A43519C" w14:textId="77777777" w:rsidTr="00C62D4F">
        <w:tc>
          <w:tcPr>
            <w:tcW w:w="1293" w:type="pct"/>
            <w:shd w:val="clear" w:color="auto" w:fill="FFFFFF"/>
            <w:vAlign w:val="center"/>
          </w:tcPr>
          <w:p w14:paraId="10455A1D" w14:textId="6AEBABDC" w:rsidR="00C62D4F" w:rsidRPr="00841F9E" w:rsidRDefault="00C62D4F" w:rsidP="00C62D4F">
            <w:pPr>
              <w:pStyle w:val="CETBodytext"/>
              <w:ind w:right="-1"/>
              <w:jc w:val="left"/>
              <w:rPr>
                <w:rFonts w:cs="Arial"/>
                <w:b/>
                <w:bCs/>
                <w:color w:val="000000"/>
                <w:sz w:val="16"/>
                <w:szCs w:val="16"/>
                <w:lang w:val="en-GB"/>
              </w:rPr>
            </w:pPr>
            <w:r w:rsidRPr="00841F9E">
              <w:rPr>
                <w:rFonts w:cs="Arial"/>
                <w:b/>
                <w:bCs/>
                <w:color w:val="000000"/>
                <w:sz w:val="16"/>
                <w:szCs w:val="16"/>
                <w:lang w:val="en-GB"/>
              </w:rPr>
              <w:t>R5</w:t>
            </w:r>
          </w:p>
        </w:tc>
        <w:tc>
          <w:tcPr>
            <w:tcW w:w="1293" w:type="pct"/>
            <w:shd w:val="clear" w:color="auto" w:fill="FFFFFF"/>
            <w:vAlign w:val="center"/>
          </w:tcPr>
          <w:p w14:paraId="4F9EC2F5" w14:textId="0570DA3F" w:rsidR="00C62D4F" w:rsidRPr="00841F9E" w:rsidRDefault="00C62D4F" w:rsidP="00C62D4F">
            <w:pPr>
              <w:pStyle w:val="CETBodytext"/>
              <w:ind w:right="-1"/>
              <w:jc w:val="left"/>
              <w:rPr>
                <w:rFonts w:cs="Arial"/>
                <w:color w:val="000000"/>
                <w:sz w:val="16"/>
                <w:szCs w:val="16"/>
                <w:lang w:val="en-GB"/>
              </w:rPr>
            </w:pPr>
            <w:r w:rsidRPr="00841F9E">
              <w:rPr>
                <w:rFonts w:cs="Arial"/>
                <w:sz w:val="16"/>
                <w:szCs w:val="16"/>
                <w:lang w:val="en-GB"/>
              </w:rPr>
              <w:t>49.88± 0.3</w:t>
            </w:r>
            <w:r w:rsidR="00C5790A">
              <w:rPr>
                <w:rFonts w:cs="Arial"/>
                <w:sz w:val="16"/>
                <w:szCs w:val="16"/>
                <w:lang w:val="en-GB"/>
              </w:rPr>
              <w:t>2</w:t>
            </w:r>
          </w:p>
        </w:tc>
        <w:tc>
          <w:tcPr>
            <w:tcW w:w="1293" w:type="pct"/>
            <w:shd w:val="clear" w:color="auto" w:fill="FFFFFF"/>
            <w:vAlign w:val="center"/>
          </w:tcPr>
          <w:p w14:paraId="18AA023B" w14:textId="5AD81857" w:rsidR="00C62D4F" w:rsidRPr="00841F9E" w:rsidRDefault="00C62D4F" w:rsidP="00C62D4F">
            <w:pPr>
              <w:pStyle w:val="CETBodytext"/>
              <w:ind w:right="-1"/>
              <w:jc w:val="left"/>
              <w:rPr>
                <w:rFonts w:cs="Arial"/>
                <w:color w:val="000000"/>
                <w:sz w:val="16"/>
                <w:szCs w:val="16"/>
                <w:lang w:val="en-GB"/>
              </w:rPr>
            </w:pPr>
            <w:r w:rsidRPr="00841F9E">
              <w:rPr>
                <w:rFonts w:cs="Arial"/>
                <w:sz w:val="16"/>
                <w:szCs w:val="16"/>
                <w:lang w:val="en-GB"/>
              </w:rPr>
              <w:t>3.16± 0.21</w:t>
            </w:r>
          </w:p>
        </w:tc>
        <w:tc>
          <w:tcPr>
            <w:tcW w:w="1122" w:type="pct"/>
            <w:shd w:val="clear" w:color="auto" w:fill="FFFFFF"/>
            <w:vAlign w:val="center"/>
          </w:tcPr>
          <w:p w14:paraId="4D244103" w14:textId="3D5C9F4B" w:rsidR="00C62D4F" w:rsidRPr="00841F9E" w:rsidRDefault="00C62D4F" w:rsidP="00C62D4F">
            <w:pPr>
              <w:pStyle w:val="CETBodytext"/>
              <w:ind w:right="-1"/>
              <w:jc w:val="left"/>
              <w:rPr>
                <w:rFonts w:cs="Arial"/>
                <w:color w:val="000000"/>
                <w:sz w:val="16"/>
                <w:szCs w:val="16"/>
                <w:lang w:val="en-GB"/>
              </w:rPr>
            </w:pPr>
            <w:r w:rsidRPr="00841F9E">
              <w:rPr>
                <w:rFonts w:cs="Arial"/>
                <w:sz w:val="16"/>
                <w:szCs w:val="16"/>
                <w:lang w:val="en-GB"/>
              </w:rPr>
              <w:t>20.34± 0.</w:t>
            </w:r>
            <w:r w:rsidR="00C5790A">
              <w:rPr>
                <w:rFonts w:cs="Arial"/>
                <w:sz w:val="16"/>
                <w:szCs w:val="16"/>
                <w:lang w:val="en-GB"/>
              </w:rPr>
              <w:t>20</w:t>
            </w:r>
          </w:p>
        </w:tc>
      </w:tr>
      <w:tr w:rsidR="00C62D4F" w:rsidRPr="00841F9E" w14:paraId="0AB91481" w14:textId="77777777" w:rsidTr="00C62D4F">
        <w:tc>
          <w:tcPr>
            <w:tcW w:w="1293" w:type="pct"/>
            <w:shd w:val="clear" w:color="auto" w:fill="FFFFFF"/>
            <w:vAlign w:val="center"/>
          </w:tcPr>
          <w:p w14:paraId="439EA7BC" w14:textId="233693A2" w:rsidR="00C62D4F" w:rsidRPr="00841F9E" w:rsidRDefault="00C62D4F" w:rsidP="00C62D4F">
            <w:pPr>
              <w:pStyle w:val="CETBodytext"/>
              <w:ind w:right="-1"/>
              <w:jc w:val="left"/>
              <w:rPr>
                <w:rFonts w:cs="Arial"/>
                <w:b/>
                <w:bCs/>
                <w:color w:val="000000"/>
                <w:sz w:val="16"/>
                <w:szCs w:val="16"/>
                <w:lang w:val="en-GB"/>
              </w:rPr>
            </w:pPr>
            <w:r w:rsidRPr="00841F9E">
              <w:rPr>
                <w:rFonts w:cs="Arial"/>
                <w:b/>
                <w:bCs/>
                <w:color w:val="000000"/>
                <w:sz w:val="16"/>
                <w:szCs w:val="16"/>
                <w:lang w:val="en-GB"/>
              </w:rPr>
              <w:t>R6</w:t>
            </w:r>
          </w:p>
        </w:tc>
        <w:tc>
          <w:tcPr>
            <w:tcW w:w="1293" w:type="pct"/>
            <w:shd w:val="clear" w:color="auto" w:fill="FFFFFF"/>
            <w:vAlign w:val="center"/>
          </w:tcPr>
          <w:p w14:paraId="3895BDE0" w14:textId="2BE24740" w:rsidR="00C62D4F" w:rsidRPr="00841F9E" w:rsidRDefault="00C62D4F" w:rsidP="00C62D4F">
            <w:pPr>
              <w:pStyle w:val="CETBodytext"/>
              <w:ind w:right="-1"/>
              <w:jc w:val="left"/>
              <w:rPr>
                <w:rFonts w:cs="Arial"/>
                <w:color w:val="000000"/>
                <w:sz w:val="16"/>
                <w:szCs w:val="16"/>
                <w:lang w:val="en-GB"/>
              </w:rPr>
            </w:pPr>
            <w:r w:rsidRPr="00841F9E">
              <w:rPr>
                <w:rFonts w:cs="Arial"/>
                <w:sz w:val="16"/>
                <w:szCs w:val="16"/>
                <w:lang w:val="en-GB"/>
              </w:rPr>
              <w:t>49.19± 0.2</w:t>
            </w:r>
            <w:r w:rsidR="00C5790A">
              <w:rPr>
                <w:rFonts w:cs="Arial"/>
                <w:sz w:val="16"/>
                <w:szCs w:val="16"/>
                <w:lang w:val="en-GB"/>
              </w:rPr>
              <w:t>5</w:t>
            </w:r>
          </w:p>
        </w:tc>
        <w:tc>
          <w:tcPr>
            <w:tcW w:w="1293" w:type="pct"/>
            <w:shd w:val="clear" w:color="auto" w:fill="FFFFFF"/>
            <w:vAlign w:val="center"/>
          </w:tcPr>
          <w:p w14:paraId="63A20766" w14:textId="2F2AB871" w:rsidR="00C62D4F" w:rsidRPr="00841F9E" w:rsidRDefault="00C62D4F" w:rsidP="00C62D4F">
            <w:pPr>
              <w:pStyle w:val="CETBodytext"/>
              <w:ind w:right="-1"/>
              <w:jc w:val="left"/>
              <w:rPr>
                <w:rFonts w:cs="Arial"/>
                <w:color w:val="000000"/>
                <w:sz w:val="16"/>
                <w:szCs w:val="16"/>
                <w:lang w:val="en-GB"/>
              </w:rPr>
            </w:pPr>
            <w:r w:rsidRPr="00841F9E">
              <w:rPr>
                <w:rFonts w:cs="Arial"/>
                <w:sz w:val="16"/>
                <w:szCs w:val="16"/>
                <w:lang w:val="en-GB"/>
              </w:rPr>
              <w:t>2.90± 0.32</w:t>
            </w:r>
          </w:p>
        </w:tc>
        <w:tc>
          <w:tcPr>
            <w:tcW w:w="1122" w:type="pct"/>
            <w:shd w:val="clear" w:color="auto" w:fill="FFFFFF"/>
            <w:vAlign w:val="center"/>
          </w:tcPr>
          <w:p w14:paraId="5A02C9C4" w14:textId="692E782D" w:rsidR="00C62D4F" w:rsidRPr="00841F9E" w:rsidRDefault="00C62D4F" w:rsidP="00C62D4F">
            <w:pPr>
              <w:pStyle w:val="CETBodytext"/>
              <w:ind w:right="-1"/>
              <w:jc w:val="left"/>
              <w:rPr>
                <w:rFonts w:cs="Arial"/>
                <w:color w:val="000000"/>
                <w:sz w:val="16"/>
                <w:szCs w:val="16"/>
                <w:lang w:val="en-GB"/>
              </w:rPr>
            </w:pPr>
            <w:r w:rsidRPr="00841F9E">
              <w:rPr>
                <w:rFonts w:cs="Arial"/>
                <w:sz w:val="16"/>
                <w:szCs w:val="16"/>
                <w:lang w:val="en-GB"/>
              </w:rPr>
              <w:t>20.18± 0.3</w:t>
            </w:r>
            <w:r w:rsidR="00C5790A">
              <w:rPr>
                <w:rFonts w:cs="Arial"/>
                <w:sz w:val="16"/>
                <w:szCs w:val="16"/>
                <w:lang w:val="en-GB"/>
              </w:rPr>
              <w:t>1</w:t>
            </w:r>
          </w:p>
        </w:tc>
      </w:tr>
      <w:tr w:rsidR="00C62D4F" w:rsidRPr="00841F9E" w14:paraId="49A401C9" w14:textId="77777777" w:rsidTr="00C62D4F">
        <w:tc>
          <w:tcPr>
            <w:tcW w:w="1293" w:type="pct"/>
            <w:shd w:val="clear" w:color="auto" w:fill="FFFFFF"/>
            <w:vAlign w:val="center"/>
          </w:tcPr>
          <w:p w14:paraId="79545EEB" w14:textId="6A98DDEB" w:rsidR="00C62D4F" w:rsidRPr="00841F9E" w:rsidRDefault="00C62D4F" w:rsidP="00C62D4F">
            <w:pPr>
              <w:pStyle w:val="CETBodytext"/>
              <w:ind w:right="-1"/>
              <w:jc w:val="left"/>
              <w:rPr>
                <w:rFonts w:cs="Arial"/>
                <w:b/>
                <w:bCs/>
                <w:color w:val="000000"/>
                <w:sz w:val="16"/>
                <w:szCs w:val="16"/>
                <w:lang w:val="en-GB"/>
              </w:rPr>
            </w:pPr>
            <w:r w:rsidRPr="00841F9E">
              <w:rPr>
                <w:rFonts w:cs="Arial"/>
                <w:b/>
                <w:bCs/>
                <w:color w:val="000000"/>
                <w:sz w:val="16"/>
                <w:szCs w:val="16"/>
                <w:lang w:val="en-GB"/>
              </w:rPr>
              <w:t>R7</w:t>
            </w:r>
          </w:p>
        </w:tc>
        <w:tc>
          <w:tcPr>
            <w:tcW w:w="1293" w:type="pct"/>
            <w:shd w:val="clear" w:color="auto" w:fill="FFFFFF"/>
            <w:vAlign w:val="center"/>
          </w:tcPr>
          <w:p w14:paraId="34CA5735" w14:textId="0DC7ACAE" w:rsidR="00C62D4F" w:rsidRPr="00841F9E" w:rsidRDefault="00C62D4F" w:rsidP="00C62D4F">
            <w:pPr>
              <w:pStyle w:val="CETBodytext"/>
              <w:ind w:right="-1"/>
              <w:jc w:val="left"/>
              <w:rPr>
                <w:rFonts w:cs="Arial"/>
                <w:color w:val="000000"/>
                <w:sz w:val="16"/>
                <w:szCs w:val="16"/>
                <w:lang w:val="en-GB"/>
              </w:rPr>
            </w:pPr>
            <w:r w:rsidRPr="00841F9E">
              <w:rPr>
                <w:rFonts w:cs="Arial"/>
                <w:sz w:val="16"/>
                <w:szCs w:val="16"/>
                <w:lang w:val="en-GB"/>
              </w:rPr>
              <w:t>49.38± 0.2</w:t>
            </w:r>
            <w:r w:rsidR="00C5790A">
              <w:rPr>
                <w:rFonts w:cs="Arial"/>
                <w:sz w:val="16"/>
                <w:szCs w:val="16"/>
                <w:lang w:val="en-GB"/>
              </w:rPr>
              <w:t>2</w:t>
            </w:r>
          </w:p>
        </w:tc>
        <w:tc>
          <w:tcPr>
            <w:tcW w:w="1293" w:type="pct"/>
            <w:shd w:val="clear" w:color="auto" w:fill="FFFFFF"/>
            <w:vAlign w:val="center"/>
          </w:tcPr>
          <w:p w14:paraId="51804D37" w14:textId="14F2A40A" w:rsidR="00C62D4F" w:rsidRPr="00841F9E" w:rsidRDefault="00C62D4F" w:rsidP="00C62D4F">
            <w:pPr>
              <w:pStyle w:val="CETBodytext"/>
              <w:ind w:right="-1"/>
              <w:jc w:val="left"/>
              <w:rPr>
                <w:rFonts w:cs="Arial"/>
                <w:color w:val="000000"/>
                <w:sz w:val="16"/>
                <w:szCs w:val="16"/>
                <w:lang w:val="en-GB"/>
              </w:rPr>
            </w:pPr>
            <w:r w:rsidRPr="00841F9E">
              <w:rPr>
                <w:rFonts w:cs="Arial"/>
                <w:sz w:val="16"/>
                <w:szCs w:val="16"/>
                <w:lang w:val="en-GB"/>
              </w:rPr>
              <w:t>3.37± 0.10</w:t>
            </w:r>
          </w:p>
        </w:tc>
        <w:tc>
          <w:tcPr>
            <w:tcW w:w="1122" w:type="pct"/>
            <w:shd w:val="clear" w:color="auto" w:fill="FFFFFF"/>
            <w:vAlign w:val="center"/>
          </w:tcPr>
          <w:p w14:paraId="421F2354" w14:textId="5BFDB7B0" w:rsidR="00C62D4F" w:rsidRPr="00841F9E" w:rsidRDefault="00C62D4F" w:rsidP="00C62D4F">
            <w:pPr>
              <w:pStyle w:val="CETBodytext"/>
              <w:ind w:right="-1"/>
              <w:jc w:val="left"/>
              <w:rPr>
                <w:rFonts w:cs="Arial"/>
                <w:color w:val="000000"/>
                <w:sz w:val="16"/>
                <w:szCs w:val="16"/>
                <w:lang w:val="en-GB"/>
              </w:rPr>
            </w:pPr>
            <w:r w:rsidRPr="00841F9E">
              <w:rPr>
                <w:rFonts w:cs="Arial"/>
                <w:sz w:val="16"/>
                <w:szCs w:val="16"/>
                <w:lang w:val="en-GB"/>
              </w:rPr>
              <w:t>20.33± 0.1</w:t>
            </w:r>
            <w:r w:rsidR="00C5790A">
              <w:rPr>
                <w:rFonts w:cs="Arial"/>
                <w:sz w:val="16"/>
                <w:szCs w:val="16"/>
                <w:lang w:val="en-GB"/>
              </w:rPr>
              <w:t>6</w:t>
            </w:r>
          </w:p>
        </w:tc>
      </w:tr>
      <w:tr w:rsidR="00C62D4F" w:rsidRPr="00841F9E" w14:paraId="6593677D" w14:textId="77777777" w:rsidTr="00C62D4F">
        <w:tc>
          <w:tcPr>
            <w:tcW w:w="1293" w:type="pct"/>
            <w:shd w:val="clear" w:color="auto" w:fill="FFFFFF"/>
            <w:vAlign w:val="center"/>
          </w:tcPr>
          <w:p w14:paraId="33E55449" w14:textId="5878F7AF" w:rsidR="00C62D4F" w:rsidRPr="00841F9E" w:rsidRDefault="00C62D4F" w:rsidP="00C62D4F">
            <w:pPr>
              <w:pStyle w:val="CETBodytext"/>
              <w:ind w:right="-1"/>
              <w:jc w:val="left"/>
              <w:rPr>
                <w:rFonts w:cs="Arial"/>
                <w:b/>
                <w:bCs/>
                <w:color w:val="000000"/>
                <w:sz w:val="16"/>
                <w:szCs w:val="16"/>
                <w:lang w:val="en-GB"/>
              </w:rPr>
            </w:pPr>
            <w:r w:rsidRPr="00841F9E">
              <w:rPr>
                <w:rFonts w:cs="Arial"/>
                <w:b/>
                <w:bCs/>
                <w:color w:val="000000"/>
                <w:sz w:val="16"/>
                <w:szCs w:val="16"/>
                <w:lang w:val="en-GB"/>
              </w:rPr>
              <w:t>R8</w:t>
            </w:r>
          </w:p>
        </w:tc>
        <w:tc>
          <w:tcPr>
            <w:tcW w:w="1293" w:type="pct"/>
            <w:shd w:val="clear" w:color="auto" w:fill="FFFFFF"/>
            <w:vAlign w:val="center"/>
          </w:tcPr>
          <w:p w14:paraId="7FDF4D4E" w14:textId="53841DC2" w:rsidR="00C62D4F" w:rsidRPr="00841F9E" w:rsidRDefault="00C62D4F" w:rsidP="00C62D4F">
            <w:pPr>
              <w:pStyle w:val="CETBodytext"/>
              <w:ind w:right="-1"/>
              <w:jc w:val="left"/>
              <w:rPr>
                <w:rFonts w:cs="Arial"/>
                <w:color w:val="000000"/>
                <w:sz w:val="16"/>
                <w:szCs w:val="16"/>
                <w:lang w:val="en-GB"/>
              </w:rPr>
            </w:pPr>
            <w:r w:rsidRPr="00841F9E">
              <w:rPr>
                <w:rFonts w:cs="Arial"/>
                <w:sz w:val="16"/>
                <w:szCs w:val="16"/>
                <w:lang w:val="en-GB"/>
              </w:rPr>
              <w:t>49.00± 0.3</w:t>
            </w:r>
            <w:r w:rsidR="00C5790A">
              <w:rPr>
                <w:rFonts w:cs="Arial"/>
                <w:sz w:val="16"/>
                <w:szCs w:val="16"/>
                <w:lang w:val="en-GB"/>
              </w:rPr>
              <w:t>3</w:t>
            </w:r>
          </w:p>
        </w:tc>
        <w:tc>
          <w:tcPr>
            <w:tcW w:w="1293" w:type="pct"/>
            <w:shd w:val="clear" w:color="auto" w:fill="FFFFFF"/>
            <w:vAlign w:val="center"/>
          </w:tcPr>
          <w:p w14:paraId="34A5B2E8" w14:textId="3B8BD712" w:rsidR="00C62D4F" w:rsidRPr="00841F9E" w:rsidRDefault="00C62D4F" w:rsidP="00C62D4F">
            <w:pPr>
              <w:pStyle w:val="CETBodytext"/>
              <w:ind w:right="-1"/>
              <w:jc w:val="left"/>
              <w:rPr>
                <w:rFonts w:cs="Arial"/>
                <w:color w:val="000000"/>
                <w:sz w:val="16"/>
                <w:szCs w:val="16"/>
                <w:lang w:val="en-GB"/>
              </w:rPr>
            </w:pPr>
            <w:r w:rsidRPr="00841F9E">
              <w:rPr>
                <w:rFonts w:cs="Arial"/>
                <w:sz w:val="16"/>
                <w:szCs w:val="16"/>
                <w:lang w:val="en-GB"/>
              </w:rPr>
              <w:t>2.90± 0.23</w:t>
            </w:r>
          </w:p>
        </w:tc>
        <w:tc>
          <w:tcPr>
            <w:tcW w:w="1122" w:type="pct"/>
            <w:shd w:val="clear" w:color="auto" w:fill="FFFFFF"/>
            <w:vAlign w:val="center"/>
          </w:tcPr>
          <w:p w14:paraId="53CD34A3" w14:textId="2F7CB72D" w:rsidR="00C62D4F" w:rsidRPr="00841F9E" w:rsidRDefault="00C62D4F" w:rsidP="00C62D4F">
            <w:pPr>
              <w:pStyle w:val="CETBodytext"/>
              <w:ind w:right="-1"/>
              <w:jc w:val="left"/>
              <w:rPr>
                <w:rFonts w:cs="Arial"/>
                <w:color w:val="000000"/>
                <w:sz w:val="16"/>
                <w:szCs w:val="16"/>
                <w:lang w:val="en-GB"/>
              </w:rPr>
            </w:pPr>
            <w:r w:rsidRPr="00841F9E">
              <w:rPr>
                <w:rFonts w:cs="Arial"/>
                <w:sz w:val="16"/>
                <w:szCs w:val="16"/>
                <w:lang w:val="en-GB"/>
              </w:rPr>
              <w:t>20.04± 0.18</w:t>
            </w:r>
          </w:p>
        </w:tc>
      </w:tr>
      <w:tr w:rsidR="00C62D4F" w:rsidRPr="00841F9E" w14:paraId="5C6F565F" w14:textId="77777777" w:rsidTr="00C62D4F">
        <w:trPr>
          <w:trHeight w:val="64"/>
        </w:trPr>
        <w:tc>
          <w:tcPr>
            <w:tcW w:w="1293" w:type="pct"/>
            <w:shd w:val="clear" w:color="auto" w:fill="FFFFFF"/>
            <w:vAlign w:val="center"/>
          </w:tcPr>
          <w:p w14:paraId="62F60412" w14:textId="07E4D363" w:rsidR="00C62D4F" w:rsidRPr="00841F9E" w:rsidRDefault="00C62D4F" w:rsidP="00C62D4F">
            <w:pPr>
              <w:pStyle w:val="CETBodytext"/>
              <w:ind w:right="-1"/>
              <w:jc w:val="left"/>
              <w:rPr>
                <w:rFonts w:cs="Arial"/>
                <w:b/>
                <w:bCs/>
                <w:color w:val="000000"/>
                <w:sz w:val="16"/>
                <w:szCs w:val="16"/>
                <w:lang w:val="en-GB"/>
              </w:rPr>
            </w:pPr>
            <w:r w:rsidRPr="00841F9E">
              <w:rPr>
                <w:rFonts w:cs="Arial"/>
                <w:b/>
                <w:bCs/>
                <w:color w:val="000000"/>
                <w:sz w:val="16"/>
                <w:szCs w:val="16"/>
                <w:lang w:val="en-GB"/>
              </w:rPr>
              <w:t>R9</w:t>
            </w:r>
          </w:p>
        </w:tc>
        <w:tc>
          <w:tcPr>
            <w:tcW w:w="1293" w:type="pct"/>
            <w:shd w:val="clear" w:color="auto" w:fill="FFFFFF"/>
            <w:vAlign w:val="center"/>
          </w:tcPr>
          <w:p w14:paraId="13070254" w14:textId="49BC40F1" w:rsidR="00C62D4F" w:rsidRPr="00841F9E" w:rsidRDefault="00C62D4F" w:rsidP="00C62D4F">
            <w:pPr>
              <w:pStyle w:val="CETBodytext"/>
              <w:ind w:right="-1"/>
              <w:jc w:val="left"/>
              <w:rPr>
                <w:rFonts w:cs="Arial"/>
                <w:color w:val="000000"/>
                <w:sz w:val="16"/>
                <w:szCs w:val="16"/>
                <w:lang w:val="en-GB"/>
              </w:rPr>
            </w:pPr>
            <w:r w:rsidRPr="00841F9E">
              <w:rPr>
                <w:rFonts w:cs="Arial"/>
                <w:sz w:val="16"/>
                <w:szCs w:val="16"/>
                <w:lang w:val="en-GB"/>
              </w:rPr>
              <w:t>50.76± 0.4</w:t>
            </w:r>
            <w:r w:rsidR="00C5790A">
              <w:rPr>
                <w:rFonts w:cs="Arial"/>
                <w:sz w:val="16"/>
                <w:szCs w:val="16"/>
                <w:lang w:val="en-GB"/>
              </w:rPr>
              <w:t>5</w:t>
            </w:r>
          </w:p>
        </w:tc>
        <w:tc>
          <w:tcPr>
            <w:tcW w:w="1293" w:type="pct"/>
            <w:shd w:val="clear" w:color="auto" w:fill="FFFFFF"/>
            <w:vAlign w:val="center"/>
          </w:tcPr>
          <w:p w14:paraId="0EF1178D" w14:textId="7EC6934B" w:rsidR="00C62D4F" w:rsidRPr="00841F9E" w:rsidRDefault="00C62D4F" w:rsidP="00C62D4F">
            <w:pPr>
              <w:pStyle w:val="CETBodytext"/>
              <w:ind w:right="-1"/>
              <w:jc w:val="left"/>
              <w:rPr>
                <w:rFonts w:cs="Arial"/>
                <w:color w:val="000000"/>
                <w:sz w:val="16"/>
                <w:szCs w:val="16"/>
                <w:lang w:val="en-GB"/>
              </w:rPr>
            </w:pPr>
            <w:r w:rsidRPr="00841F9E">
              <w:rPr>
                <w:rFonts w:cs="Arial"/>
                <w:sz w:val="16"/>
                <w:szCs w:val="16"/>
                <w:lang w:val="en-GB"/>
              </w:rPr>
              <w:t>3.87± 0.13</w:t>
            </w:r>
          </w:p>
        </w:tc>
        <w:tc>
          <w:tcPr>
            <w:tcW w:w="1122" w:type="pct"/>
            <w:shd w:val="clear" w:color="auto" w:fill="FFFFFF"/>
            <w:vAlign w:val="center"/>
          </w:tcPr>
          <w:p w14:paraId="52213731" w14:textId="6E6741F9" w:rsidR="00C62D4F" w:rsidRPr="00841F9E" w:rsidRDefault="00C62D4F" w:rsidP="00C62D4F">
            <w:pPr>
              <w:pStyle w:val="CETBodytext"/>
              <w:ind w:right="-1"/>
              <w:jc w:val="left"/>
              <w:rPr>
                <w:rFonts w:cs="Arial"/>
                <w:color w:val="000000"/>
                <w:sz w:val="16"/>
                <w:szCs w:val="16"/>
                <w:lang w:val="en-GB"/>
              </w:rPr>
            </w:pPr>
            <w:r w:rsidRPr="00841F9E">
              <w:rPr>
                <w:rFonts w:cs="Arial"/>
                <w:sz w:val="16"/>
                <w:szCs w:val="16"/>
                <w:lang w:val="en-GB"/>
              </w:rPr>
              <w:t>20.79± 0.3</w:t>
            </w:r>
            <w:r w:rsidR="00C5790A">
              <w:rPr>
                <w:rFonts w:cs="Arial"/>
                <w:sz w:val="16"/>
                <w:szCs w:val="16"/>
                <w:lang w:val="en-GB"/>
              </w:rPr>
              <w:t>9</w:t>
            </w:r>
          </w:p>
        </w:tc>
      </w:tr>
    </w:tbl>
    <w:p w14:paraId="4D294082" w14:textId="77777777" w:rsidR="009940E9" w:rsidRPr="00841F9E" w:rsidRDefault="009940E9" w:rsidP="00C6098D">
      <w:pPr>
        <w:pStyle w:val="CETBodytext"/>
        <w:rPr>
          <w:lang w:val="en-GB"/>
        </w:rPr>
      </w:pPr>
    </w:p>
    <w:p w14:paraId="2F584B2A" w14:textId="77777777" w:rsidR="00B65DB2" w:rsidRDefault="003A228B" w:rsidP="00B65DB2">
      <w:pPr>
        <w:pStyle w:val="CETBodytext"/>
        <w:rPr>
          <w:lang w:val="en-GB"/>
        </w:rPr>
      </w:pPr>
      <w:r w:rsidRPr="00841F9E">
        <w:rPr>
          <w:lang w:val="en-GB"/>
        </w:rPr>
        <w:t>Regarding the sensory analysis, a quantitative descriptive analysis (Q</w:t>
      </w:r>
      <w:r w:rsidR="009940E9" w:rsidRPr="00841F9E">
        <w:rPr>
          <w:lang w:val="en-GB"/>
        </w:rPr>
        <w:t>DA</w:t>
      </w:r>
      <w:r w:rsidRPr="00841F9E">
        <w:rPr>
          <w:lang w:val="en-GB"/>
        </w:rPr>
        <w:t xml:space="preserve">®) was carried out with a panellist of semi-trained tasters </w:t>
      </w:r>
      <w:r w:rsidR="00792E04" w:rsidRPr="00841F9E">
        <w:rPr>
          <w:lang w:val="en-GB"/>
        </w:rPr>
        <w:t>to</w:t>
      </w:r>
      <w:r w:rsidRPr="00841F9E">
        <w:rPr>
          <w:lang w:val="en-GB"/>
        </w:rPr>
        <w:t xml:space="preserve"> classify several attributes, namely fish odour, cabbage odour, off-odour, unctuousness, homogeneity, </w:t>
      </w:r>
      <w:proofErr w:type="spellStart"/>
      <w:r w:rsidRPr="00841F9E">
        <w:rPr>
          <w:lang w:val="en-GB"/>
        </w:rPr>
        <w:t>spreadability</w:t>
      </w:r>
      <w:proofErr w:type="spellEnd"/>
      <w:r w:rsidRPr="00841F9E">
        <w:rPr>
          <w:lang w:val="en-GB"/>
        </w:rPr>
        <w:t>, fish flavour, brassica flavour and off-flavour</w:t>
      </w:r>
      <w:r w:rsidR="00B65DB2">
        <w:rPr>
          <w:lang w:val="en-GB"/>
        </w:rPr>
        <w:t>.</w:t>
      </w:r>
    </w:p>
    <w:p w14:paraId="3D96BFCF" w14:textId="73AF8398" w:rsidR="00B65DB2" w:rsidRPr="00841F9E" w:rsidRDefault="00B65DB2" w:rsidP="00B65DB2">
      <w:pPr>
        <w:pStyle w:val="CETBodytext"/>
        <w:jc w:val="center"/>
      </w:pPr>
      <w:r>
        <w:rPr>
          <w:noProof/>
        </w:rPr>
        <w:drawing>
          <wp:inline distT="0" distB="0" distL="0" distR="0" wp14:anchorId="58405F4A" wp14:editId="6B9A8CBD">
            <wp:extent cx="4042796" cy="1859298"/>
            <wp:effectExtent l="0" t="0" r="0" b="7620"/>
            <wp:docPr id="1807886351" name="Imagem 9" descr="Uma imagem com texto, diagrama, file, Gráfico&#10;&#10;Os conteúdos gerados por IA podem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886351" name="Imagem 9" descr="Uma imagem com texto, diagrama, file, Gráfico&#10;&#10;Os conteúdos gerados por IA podem estar incorretos."/>
                    <pic:cNvPicPr/>
                  </pic:nvPicPr>
                  <pic:blipFill>
                    <a:blip r:embed="rId11"/>
                    <a:stretch>
                      <a:fillRect/>
                    </a:stretch>
                  </pic:blipFill>
                  <pic:spPr>
                    <a:xfrm>
                      <a:off x="0" y="0"/>
                      <a:ext cx="4042796" cy="1859298"/>
                    </a:xfrm>
                    <a:prstGeom prst="rect">
                      <a:avLst/>
                    </a:prstGeom>
                  </pic:spPr>
                </pic:pic>
              </a:graphicData>
            </a:graphic>
          </wp:inline>
        </w:drawing>
      </w:r>
    </w:p>
    <w:p w14:paraId="2AAA7660" w14:textId="412C6036" w:rsidR="003A228B" w:rsidRPr="00841F9E" w:rsidRDefault="003A228B" w:rsidP="00C6098D">
      <w:pPr>
        <w:pStyle w:val="CETCaption"/>
        <w:rPr>
          <w:sz w:val="16"/>
          <w:szCs w:val="18"/>
        </w:rPr>
      </w:pPr>
      <w:r w:rsidRPr="00841F9E">
        <w:rPr>
          <w:sz w:val="16"/>
          <w:szCs w:val="18"/>
        </w:rPr>
        <w:t xml:space="preserve">Figure </w:t>
      </w:r>
      <w:r w:rsidR="00492572">
        <w:rPr>
          <w:sz w:val="16"/>
          <w:szCs w:val="18"/>
        </w:rPr>
        <w:t>2</w:t>
      </w:r>
      <w:r w:rsidRPr="00841F9E">
        <w:rPr>
          <w:sz w:val="16"/>
          <w:szCs w:val="18"/>
        </w:rPr>
        <w:t xml:space="preserve"> - Results of the statistical analysis carried out on the values obtained for the sensory analysis of the pâté (heat treatment temperature and concentration of brassica and </w:t>
      </w:r>
      <w:r w:rsidR="0055101C" w:rsidRPr="00841F9E">
        <w:rPr>
          <w:sz w:val="16"/>
          <w:szCs w:val="18"/>
        </w:rPr>
        <w:t>sodium alginate</w:t>
      </w:r>
      <w:r w:rsidRPr="00841F9E">
        <w:rPr>
          <w:sz w:val="16"/>
          <w:szCs w:val="18"/>
        </w:rPr>
        <w:t>).</w:t>
      </w:r>
    </w:p>
    <w:p w14:paraId="14E5B6CC" w14:textId="05F53610" w:rsidR="00D23E41" w:rsidRDefault="00F43057" w:rsidP="00C62D4F">
      <w:pPr>
        <w:pStyle w:val="CETBodytext"/>
        <w:rPr>
          <w:lang w:val="en-GB"/>
        </w:rPr>
      </w:pPr>
      <w:r>
        <w:rPr>
          <w:lang w:val="en-GB"/>
        </w:rPr>
        <w:t xml:space="preserve">Figure 2 presents the </w:t>
      </w:r>
      <w:r w:rsidR="003A228B" w:rsidRPr="00841F9E">
        <w:rPr>
          <w:lang w:val="en-GB"/>
        </w:rPr>
        <w:t xml:space="preserve">Principal Component Analysis (PCA) </w:t>
      </w:r>
      <w:r w:rsidR="004D50E9" w:rsidRPr="004D50E9">
        <w:rPr>
          <w:lang w:val="en-GB"/>
        </w:rPr>
        <w:t>was employed to explore the relationships among sensory attributes</w:t>
      </w:r>
      <w:r w:rsidR="00D23E41" w:rsidRPr="00D23E41">
        <w:rPr>
          <w:lang w:val="en-GB"/>
        </w:rPr>
        <w:t xml:space="preserve">, </w:t>
      </w:r>
      <w:r w:rsidR="00DA172C">
        <w:rPr>
          <w:lang w:val="en-GB"/>
        </w:rPr>
        <w:t xml:space="preserve">processing </w:t>
      </w:r>
      <w:r w:rsidR="00D23E41" w:rsidRPr="00D23E41">
        <w:rPr>
          <w:lang w:val="en-GB"/>
        </w:rPr>
        <w:t xml:space="preserve">temperatures, and </w:t>
      </w:r>
      <w:r w:rsidR="00DA172C">
        <w:rPr>
          <w:lang w:val="en-GB"/>
        </w:rPr>
        <w:t xml:space="preserve">ingredient </w:t>
      </w:r>
      <w:r w:rsidR="00D23E41" w:rsidRPr="00D23E41">
        <w:rPr>
          <w:lang w:val="en-GB"/>
        </w:rPr>
        <w:t>concentrations,</w:t>
      </w:r>
      <w:r w:rsidR="00D23E41">
        <w:rPr>
          <w:lang w:val="en-GB"/>
        </w:rPr>
        <w:t xml:space="preserve"> </w:t>
      </w:r>
      <w:r w:rsidR="003A228B" w:rsidRPr="00841F9E">
        <w:rPr>
          <w:lang w:val="en-GB"/>
        </w:rPr>
        <w:t xml:space="preserve">PC1 (Factor 1) and PC2 (Factor 2) </w:t>
      </w:r>
      <w:r w:rsidR="004D50E9" w:rsidRPr="004D50E9">
        <w:rPr>
          <w:lang w:val="en-GB"/>
        </w:rPr>
        <w:t xml:space="preserve">collectively accounted for approximately 69% of the total variance, effectively summarizing </w:t>
      </w:r>
      <w:proofErr w:type="gramStart"/>
      <w:r w:rsidR="004D50E9" w:rsidRPr="004D50E9">
        <w:rPr>
          <w:lang w:val="en-GB"/>
        </w:rPr>
        <w:t>the majority of</w:t>
      </w:r>
      <w:proofErr w:type="gramEnd"/>
      <w:r w:rsidR="004D50E9" w:rsidRPr="004D50E9">
        <w:rPr>
          <w:lang w:val="en-GB"/>
        </w:rPr>
        <w:t xml:space="preserve"> the dataset's informational content.</w:t>
      </w:r>
    </w:p>
    <w:p w14:paraId="041505B7" w14:textId="0C27D15C" w:rsidR="004D50E9" w:rsidRDefault="00C6098D" w:rsidP="00C62D4F">
      <w:pPr>
        <w:pStyle w:val="CETBodytext"/>
        <w:rPr>
          <w:lang w:val="en-GB"/>
        </w:rPr>
      </w:pPr>
      <w:r w:rsidRPr="00841F9E">
        <w:rPr>
          <w:lang w:val="en-GB"/>
        </w:rPr>
        <w:t>Samples</w:t>
      </w:r>
      <w:r w:rsidR="003A228B" w:rsidRPr="00841F9E">
        <w:rPr>
          <w:lang w:val="en-GB"/>
        </w:rPr>
        <w:t xml:space="preserve"> R8 and R4 </w:t>
      </w:r>
      <w:r w:rsidR="004D50E9" w:rsidRPr="004D50E9">
        <w:rPr>
          <w:lang w:val="en-GB"/>
        </w:rPr>
        <w:t>clustered closely due to their pronounced brassica flavour profiles.</w:t>
      </w:r>
      <w:r w:rsidR="004D50E9">
        <w:rPr>
          <w:lang w:val="en-GB"/>
        </w:rPr>
        <w:t xml:space="preserve"> </w:t>
      </w:r>
      <w:r w:rsidR="00DA172C" w:rsidRPr="00DA172C">
        <w:rPr>
          <w:lang w:val="en-GB"/>
        </w:rPr>
        <w:t>In contrast</w:t>
      </w:r>
      <w:r w:rsidR="003A228B" w:rsidRPr="00841F9E">
        <w:rPr>
          <w:lang w:val="en-GB"/>
        </w:rPr>
        <w:t xml:space="preserve">, samples R9 and R10 </w:t>
      </w:r>
      <w:r w:rsidR="004D50E9" w:rsidRPr="004D50E9">
        <w:rPr>
          <w:lang w:val="en-GB"/>
        </w:rPr>
        <w:t>were positioned nearer to each other, reflecting their identical formulations, which excluded both brassica and sodium alginate.</w:t>
      </w:r>
      <w:r w:rsidR="004D50E9">
        <w:rPr>
          <w:lang w:val="en-GB"/>
        </w:rPr>
        <w:t xml:space="preserve"> </w:t>
      </w:r>
      <w:r w:rsidR="004D50E9" w:rsidRPr="004D50E9">
        <w:rPr>
          <w:lang w:val="en-GB"/>
        </w:rPr>
        <w:t xml:space="preserve">These omissions resulted in comparable levels of </w:t>
      </w:r>
      <w:proofErr w:type="spellStart"/>
      <w:r w:rsidR="004D50E9" w:rsidRPr="004D50E9">
        <w:rPr>
          <w:lang w:val="en-GB"/>
        </w:rPr>
        <w:t>spreadability</w:t>
      </w:r>
      <w:proofErr w:type="spellEnd"/>
      <w:r w:rsidR="004D50E9" w:rsidRPr="004D50E9">
        <w:rPr>
          <w:lang w:val="en-GB"/>
        </w:rPr>
        <w:t xml:space="preserve"> and homogeneity.</w:t>
      </w:r>
    </w:p>
    <w:p w14:paraId="68F0A10F" w14:textId="3E8C7CDE" w:rsidR="00B7481C" w:rsidRDefault="00B7481C" w:rsidP="00C62D4F">
      <w:pPr>
        <w:pStyle w:val="CETBodytext"/>
        <w:rPr>
          <w:lang w:val="en-GB"/>
        </w:rPr>
      </w:pPr>
      <w:r w:rsidRPr="00B7481C">
        <w:rPr>
          <w:lang w:val="en-GB"/>
        </w:rPr>
        <w:t>Sample R3 distinguished itself with notably higher unctuousness compared to the other formulations.</w:t>
      </w:r>
    </w:p>
    <w:p w14:paraId="55D36D56" w14:textId="277F55EA" w:rsidR="00B7481C" w:rsidRDefault="003A228B" w:rsidP="00C62D4F">
      <w:pPr>
        <w:pStyle w:val="CETBodytext"/>
        <w:rPr>
          <w:lang w:val="en-GB"/>
        </w:rPr>
      </w:pPr>
      <w:r w:rsidRPr="00841F9E">
        <w:rPr>
          <w:lang w:val="en-GB"/>
        </w:rPr>
        <w:t xml:space="preserve">The remaining samples are relatively close, </w:t>
      </w:r>
      <w:r w:rsidR="00B7481C" w:rsidRPr="00B7481C">
        <w:rPr>
          <w:lang w:val="en-GB"/>
        </w:rPr>
        <w:t>exhibited similar sensory profiles, despite differences in brassica and sodium alginate concentrations</w:t>
      </w:r>
      <w:r w:rsidR="00B7481C">
        <w:rPr>
          <w:lang w:val="en-GB"/>
        </w:rPr>
        <w:t xml:space="preserve">, </w:t>
      </w:r>
      <w:r w:rsidRPr="00841F9E">
        <w:rPr>
          <w:lang w:val="en-GB"/>
        </w:rPr>
        <w:t xml:space="preserve">differing only in the temperatures they were subjected to. </w:t>
      </w:r>
    </w:p>
    <w:p w14:paraId="042C6220" w14:textId="77777777" w:rsidR="00B7481C" w:rsidRDefault="003A228B" w:rsidP="00C62D4F">
      <w:pPr>
        <w:pStyle w:val="CETBodytext"/>
        <w:rPr>
          <w:lang w:val="en-GB"/>
        </w:rPr>
      </w:pPr>
      <w:r w:rsidRPr="00841F9E">
        <w:rPr>
          <w:lang w:val="en-GB"/>
        </w:rPr>
        <w:t xml:space="preserve">The formulations R1, R2, R3, R5, R6 and R7 have similar values, with the score for general appearance being 4 points. </w:t>
      </w:r>
      <w:r w:rsidR="00E06EA1" w:rsidRPr="00E06EA1">
        <w:rPr>
          <w:lang w:val="en-GB"/>
        </w:rPr>
        <w:t>Formulation R4 differs from the other formulations by the fact that its score is 3 points</w:t>
      </w:r>
      <w:r w:rsidRPr="00841F9E">
        <w:rPr>
          <w:lang w:val="en-GB"/>
        </w:rPr>
        <w:t xml:space="preserve">. </w:t>
      </w:r>
    </w:p>
    <w:p w14:paraId="28BAED03" w14:textId="35BD1AFA" w:rsidR="003A228B" w:rsidRPr="00841F9E" w:rsidRDefault="003A228B" w:rsidP="00C62D4F">
      <w:pPr>
        <w:pStyle w:val="CETBodytext"/>
        <w:rPr>
          <w:lang w:val="en-GB"/>
        </w:rPr>
      </w:pPr>
      <w:r w:rsidRPr="00841F9E">
        <w:rPr>
          <w:lang w:val="en-GB"/>
        </w:rPr>
        <w:t>The R8 formulation obtained the highest score, with the characteristics "fish odour" prevailing, with a score of 6, "fish flavour", with a score of 8, "unctuousness", with a score of 6, "</w:t>
      </w:r>
      <w:proofErr w:type="spellStart"/>
      <w:r w:rsidRPr="00841F9E">
        <w:rPr>
          <w:lang w:val="en-GB"/>
        </w:rPr>
        <w:t>spreadability</w:t>
      </w:r>
      <w:proofErr w:type="spellEnd"/>
      <w:r w:rsidRPr="00841F9E">
        <w:rPr>
          <w:lang w:val="en-GB"/>
        </w:rPr>
        <w:t xml:space="preserve">" and "homogeneity", with a score of 7, </w:t>
      </w:r>
      <w:r w:rsidR="00E06EA1" w:rsidRPr="00841F9E">
        <w:rPr>
          <w:lang w:val="en-GB"/>
        </w:rPr>
        <w:t>"odour" and "brassica flavour" scored 4</w:t>
      </w:r>
      <w:r w:rsidR="00E06EA1">
        <w:rPr>
          <w:lang w:val="en-GB"/>
        </w:rPr>
        <w:t xml:space="preserve">, </w:t>
      </w:r>
      <w:r w:rsidRPr="00841F9E">
        <w:rPr>
          <w:lang w:val="en-GB"/>
        </w:rPr>
        <w:t>obtaining the maximum classification in the global appreciation, with a score of 5. The remaining attributes scored 1, as they referred to unfavourable attributes, i.e. off-odour and off-flavour.</w:t>
      </w:r>
    </w:p>
    <w:p w14:paraId="6D5F924B" w14:textId="1FC3DBFC" w:rsidR="00B7481C" w:rsidRDefault="003A228B" w:rsidP="00C62D4F">
      <w:pPr>
        <w:pStyle w:val="CETBodytext"/>
        <w:rPr>
          <w:lang w:val="en-GB"/>
        </w:rPr>
      </w:pPr>
      <w:r w:rsidRPr="00841F9E">
        <w:rPr>
          <w:lang w:val="en-GB"/>
        </w:rPr>
        <w:t xml:space="preserve">Sensory evaluation showed that </w:t>
      </w:r>
      <w:r w:rsidR="00DA172C">
        <w:rPr>
          <w:lang w:val="en-GB"/>
        </w:rPr>
        <w:t>‘’</w:t>
      </w:r>
      <w:r w:rsidRPr="00841F9E">
        <w:rPr>
          <w:lang w:val="en-GB"/>
        </w:rPr>
        <w:t xml:space="preserve">fish </w:t>
      </w:r>
      <w:r w:rsidR="00841F9E" w:rsidRPr="00841F9E">
        <w:rPr>
          <w:lang w:val="en-GB"/>
        </w:rPr>
        <w:t>flavour</w:t>
      </w:r>
      <w:r w:rsidR="00DA172C">
        <w:rPr>
          <w:lang w:val="en-GB"/>
        </w:rPr>
        <w:t>’’</w:t>
      </w:r>
      <w:r w:rsidRPr="00841F9E">
        <w:rPr>
          <w:lang w:val="en-GB"/>
        </w:rPr>
        <w:t xml:space="preserve"> was the most appreciated </w:t>
      </w:r>
      <w:r w:rsidR="00B7481C">
        <w:rPr>
          <w:lang w:val="en-GB"/>
        </w:rPr>
        <w:t xml:space="preserve">and </w:t>
      </w:r>
      <w:r w:rsidR="00B7481C" w:rsidRPr="00B7481C">
        <w:rPr>
          <w:lang w:val="en-GB"/>
        </w:rPr>
        <w:t>positively</w:t>
      </w:r>
      <w:r w:rsidR="00B7481C">
        <w:rPr>
          <w:lang w:val="en-GB"/>
        </w:rPr>
        <w:t xml:space="preserve"> </w:t>
      </w:r>
      <w:r w:rsidRPr="00841F9E">
        <w:rPr>
          <w:lang w:val="en-GB"/>
        </w:rPr>
        <w:t>attribute, with sample R8</w:t>
      </w:r>
      <w:r w:rsidR="00DA172C">
        <w:rPr>
          <w:lang w:val="en-GB"/>
        </w:rPr>
        <w:t xml:space="preserve">, containing </w:t>
      </w:r>
      <w:r w:rsidRPr="00841F9E">
        <w:rPr>
          <w:lang w:val="en-GB"/>
        </w:rPr>
        <w:t>2% Brassica, 1%</w:t>
      </w:r>
      <w:r w:rsidR="0055101C" w:rsidRPr="00841F9E">
        <w:rPr>
          <w:lang w:val="en-GB"/>
        </w:rPr>
        <w:t xml:space="preserve"> sodium alginate</w:t>
      </w:r>
      <w:r w:rsidR="00DA172C">
        <w:rPr>
          <w:lang w:val="en-GB"/>
        </w:rPr>
        <w:t xml:space="preserve"> and processed at</w:t>
      </w:r>
      <w:r w:rsidRPr="00841F9E">
        <w:rPr>
          <w:lang w:val="en-GB"/>
        </w:rPr>
        <w:t xml:space="preserve"> 115</w:t>
      </w:r>
      <w:r w:rsidR="00D23E41">
        <w:rPr>
          <w:lang w:val="en-GB"/>
        </w:rPr>
        <w:t xml:space="preserve"> </w:t>
      </w:r>
      <w:r w:rsidRPr="00841F9E">
        <w:rPr>
          <w:lang w:val="en-GB"/>
        </w:rPr>
        <w:t>°C</w:t>
      </w:r>
      <w:r w:rsidR="00DA172C">
        <w:rPr>
          <w:lang w:val="en-GB"/>
        </w:rPr>
        <w:t>,</w:t>
      </w:r>
      <w:r w:rsidRPr="00841F9E">
        <w:rPr>
          <w:lang w:val="en-GB"/>
        </w:rPr>
        <w:t xml:space="preserve"> </w:t>
      </w:r>
      <w:r w:rsidR="00DA172C" w:rsidRPr="00DA172C">
        <w:rPr>
          <w:lang w:val="en-GB"/>
        </w:rPr>
        <w:t>achieved</w:t>
      </w:r>
      <w:r w:rsidR="00DA172C">
        <w:rPr>
          <w:lang w:val="en-GB"/>
        </w:rPr>
        <w:t xml:space="preserve"> </w:t>
      </w:r>
      <w:r w:rsidRPr="00841F9E">
        <w:rPr>
          <w:lang w:val="en-GB"/>
        </w:rPr>
        <w:t xml:space="preserve">the highest overall score. </w:t>
      </w:r>
    </w:p>
    <w:p w14:paraId="6AFE2945" w14:textId="2FC9FC36" w:rsidR="00B7481C" w:rsidRDefault="003A228B" w:rsidP="00B7481C">
      <w:pPr>
        <w:pStyle w:val="CETBodytext"/>
        <w:rPr>
          <w:lang w:val="en-GB"/>
        </w:rPr>
      </w:pPr>
      <w:r w:rsidRPr="00841F9E">
        <w:rPr>
          <w:lang w:val="en-GB"/>
        </w:rPr>
        <w:t xml:space="preserve">This formulation was characterized by </w:t>
      </w:r>
      <w:r w:rsidR="00B7481C">
        <w:rPr>
          <w:lang w:val="en-GB"/>
        </w:rPr>
        <w:t>s</w:t>
      </w:r>
      <w:r w:rsidR="00B7481C" w:rsidRPr="00B7481C">
        <w:rPr>
          <w:lang w:val="en-GB"/>
        </w:rPr>
        <w:t>uperior textur</w:t>
      </w:r>
      <w:r w:rsidR="00C858D0">
        <w:rPr>
          <w:lang w:val="en-GB"/>
        </w:rPr>
        <w:t>e</w:t>
      </w:r>
      <w:r w:rsidR="00B7481C" w:rsidRPr="00B7481C">
        <w:rPr>
          <w:lang w:val="en-GB"/>
        </w:rPr>
        <w:t xml:space="preserve"> qualities</w:t>
      </w:r>
      <w:r w:rsidR="00B7481C">
        <w:rPr>
          <w:lang w:val="en-GB"/>
        </w:rPr>
        <w:t xml:space="preserve"> </w:t>
      </w:r>
      <w:r w:rsidR="00B7481C" w:rsidRPr="00B7481C">
        <w:rPr>
          <w:lang w:val="en-GB"/>
        </w:rPr>
        <w:t>—</w:t>
      </w:r>
      <w:r w:rsidR="00B7481C">
        <w:rPr>
          <w:lang w:val="en-GB"/>
        </w:rPr>
        <w:t xml:space="preserve"> </w:t>
      </w:r>
      <w:r w:rsidR="00B7481C" w:rsidRPr="00B7481C">
        <w:rPr>
          <w:lang w:val="en-GB"/>
        </w:rPr>
        <w:t xml:space="preserve">namely enhanced </w:t>
      </w:r>
      <w:proofErr w:type="spellStart"/>
      <w:r w:rsidR="00B7481C" w:rsidRPr="00B7481C">
        <w:rPr>
          <w:lang w:val="en-GB"/>
        </w:rPr>
        <w:t>spreadability</w:t>
      </w:r>
      <w:proofErr w:type="spellEnd"/>
      <w:r w:rsidR="00B7481C" w:rsidRPr="00B7481C">
        <w:rPr>
          <w:lang w:val="en-GB"/>
        </w:rPr>
        <w:t>, homogeneity, and unctuousness</w:t>
      </w:r>
      <w:r w:rsidR="00B7481C">
        <w:rPr>
          <w:lang w:val="en-GB"/>
        </w:rPr>
        <w:t xml:space="preserve"> </w:t>
      </w:r>
      <w:r w:rsidR="00B7481C" w:rsidRPr="00B7481C">
        <w:rPr>
          <w:lang w:val="en-GB"/>
        </w:rPr>
        <w:t>—</w:t>
      </w:r>
      <w:r w:rsidR="00B7481C">
        <w:rPr>
          <w:lang w:val="en-GB"/>
        </w:rPr>
        <w:t xml:space="preserve"> </w:t>
      </w:r>
      <w:r w:rsidR="00B7481C" w:rsidRPr="00B7481C">
        <w:rPr>
          <w:lang w:val="en-GB"/>
        </w:rPr>
        <w:t>which are critical to consumer acceptance in pâté products.</w:t>
      </w:r>
    </w:p>
    <w:p w14:paraId="522AB172" w14:textId="4F4F7A64" w:rsidR="009A58EB" w:rsidRDefault="00C62D4F" w:rsidP="009A58EB">
      <w:pPr>
        <w:pStyle w:val="CETBodytext"/>
        <w:rPr>
          <w:lang w:val="en-GB"/>
        </w:rPr>
      </w:pPr>
      <w:r w:rsidRPr="00841F9E">
        <w:rPr>
          <w:lang w:val="en-GB"/>
        </w:rPr>
        <w:lastRenderedPageBreak/>
        <w:t>The PCA</w:t>
      </w:r>
      <w:r w:rsidR="003A228B" w:rsidRPr="00841F9E">
        <w:rPr>
          <w:lang w:val="en-GB"/>
        </w:rPr>
        <w:t xml:space="preserve"> analysis further confirmed that R8 clustered closely with formulations</w:t>
      </w:r>
      <w:r w:rsidR="00B7481C">
        <w:rPr>
          <w:lang w:val="en-GB"/>
        </w:rPr>
        <w:t xml:space="preserve"> </w:t>
      </w:r>
      <w:r w:rsidR="00B7481C" w:rsidRPr="00B7481C">
        <w:rPr>
          <w:lang w:val="en-GB"/>
        </w:rPr>
        <w:t>demonstrating</w:t>
      </w:r>
      <w:r w:rsidR="003A228B" w:rsidRPr="00841F9E">
        <w:rPr>
          <w:lang w:val="en-GB"/>
        </w:rPr>
        <w:t xml:space="preserve"> </w:t>
      </w:r>
      <w:r w:rsidR="00B7481C">
        <w:rPr>
          <w:lang w:val="en-GB"/>
        </w:rPr>
        <w:t xml:space="preserve">that </w:t>
      </w:r>
      <w:r w:rsidR="003A228B" w:rsidRPr="00841F9E">
        <w:rPr>
          <w:lang w:val="en-GB"/>
        </w:rPr>
        <w:t>optimal texture and sensory a</w:t>
      </w:r>
      <w:r w:rsidR="00B7481C">
        <w:rPr>
          <w:lang w:val="en-GB"/>
        </w:rPr>
        <w:t>ppeal</w:t>
      </w:r>
      <w:r w:rsidR="009A58EB">
        <w:rPr>
          <w:lang w:val="en-GB"/>
        </w:rPr>
        <w:t xml:space="preserve">. </w:t>
      </w:r>
      <w:r w:rsidR="009A58EB" w:rsidRPr="009A58EB">
        <w:rPr>
          <w:lang w:val="en-GB"/>
        </w:rPr>
        <w:t xml:space="preserve">In contrast, formulations with reduced levels of hydrocolloids or </w:t>
      </w:r>
      <w:r w:rsidR="009A58EB">
        <w:rPr>
          <w:lang w:val="en-GB"/>
        </w:rPr>
        <w:t>B</w:t>
      </w:r>
      <w:r w:rsidR="009A58EB" w:rsidRPr="009A58EB">
        <w:rPr>
          <w:lang w:val="en-GB"/>
        </w:rPr>
        <w:t xml:space="preserve">rassica </w:t>
      </w:r>
      <w:r w:rsidR="009A58EB" w:rsidRPr="00841F9E">
        <w:rPr>
          <w:lang w:val="en-GB"/>
        </w:rPr>
        <w:t xml:space="preserve">concentrations </w:t>
      </w:r>
      <w:r w:rsidR="009A58EB" w:rsidRPr="009A58EB">
        <w:rPr>
          <w:lang w:val="en-GB"/>
        </w:rPr>
        <w:t xml:space="preserve">deviated from this cluster, largely due to </w:t>
      </w:r>
      <w:r w:rsidR="009A58EB">
        <w:rPr>
          <w:lang w:val="en-GB"/>
        </w:rPr>
        <w:t xml:space="preserve">the </w:t>
      </w:r>
      <w:r w:rsidR="009A58EB" w:rsidRPr="00841F9E">
        <w:rPr>
          <w:lang w:val="en-GB"/>
        </w:rPr>
        <w:t>differences in texture and flavour intensity.</w:t>
      </w:r>
    </w:p>
    <w:p w14:paraId="3219660A" w14:textId="04A52AA5" w:rsidR="003A228B" w:rsidRPr="00841F9E" w:rsidRDefault="003A228B" w:rsidP="00C62D4F">
      <w:pPr>
        <w:pStyle w:val="CETBodytext"/>
        <w:rPr>
          <w:lang w:val="en-GB"/>
        </w:rPr>
      </w:pPr>
      <w:r w:rsidRPr="00841F9E">
        <w:rPr>
          <w:lang w:val="en-GB"/>
        </w:rPr>
        <w:t>These results align with findings from similar studies on fish-based pâtés, indicating that optimizing hydrocolloid and vegetable by-product content enhances both sensory appeal and textur</w:t>
      </w:r>
      <w:r w:rsidR="00034F2D">
        <w:rPr>
          <w:lang w:val="en-GB"/>
        </w:rPr>
        <w:t>e</w:t>
      </w:r>
      <w:r w:rsidRPr="00841F9E">
        <w:rPr>
          <w:lang w:val="en-GB"/>
        </w:rPr>
        <w:t xml:space="preserve"> stability </w:t>
      </w:r>
      <w:r w:rsidR="00C62D4F" w:rsidRPr="00841F9E">
        <w:rPr>
          <w:lang w:val="en-GB"/>
        </w:rPr>
        <w:fldChar w:fldCharType="begin"/>
      </w:r>
      <w:r w:rsidR="00C62D4F" w:rsidRPr="00841F9E">
        <w:rPr>
          <w:lang w:val="en-GB"/>
        </w:rPr>
        <w:instrText xml:space="preserve"> ADDIN EN.CITE &lt;EndNote&gt;&lt;Cite&gt;&lt;Author&gt;Aquerreta&lt;/Author&gt;&lt;Year&gt;2002&lt;/Year&gt;&lt;IDText&gt;Composition of pâtés elaborated with mackerel flesh (Scomber scombrus) and tuna liver (Thunnus thynnus): Comparison with commercial fish pâtés&lt;/IDText&gt;&lt;DisplayText&gt;(Aquerreta et al., 2002)&lt;/DisplayText&gt;&lt;record&gt;&lt;dates&gt;&lt;pub-dates&gt;&lt;date&gt;05/01&lt;/date&gt;&lt;/pub-dates&gt;&lt;year&gt;2002&lt;/year&gt;&lt;/dates&gt;&lt;titles&gt;&lt;title&gt;Composition of pâtés elaborated with mackerel flesh (Scomber scombrus) and tuna liver (Thunnus thynnus): Comparison with commercial fish pâtés&lt;/title&gt;&lt;secondary-title&gt;Food Chemistry&lt;/secondary-title&gt;&lt;/titles&gt;&lt;pages&gt;147-153&lt;/pages&gt;&lt;contributors&gt;&lt;authors&gt;&lt;author&gt;Aquerreta, Yolanda&lt;/author&gt;&lt;author&gt;Astiasarán, Iciar&lt;/author&gt;&lt;author&gt;Mohino, Antonio&lt;/author&gt;&lt;author&gt;Bello, Jared&lt;/author&gt;&lt;/authors&gt;&lt;/contributors&gt;&lt;added-date format="utc"&gt;1741953251&lt;/added-date&gt;&lt;ref-type name="Journal Article"&gt;17&lt;/ref-type&gt;&lt;rec-number&gt;121&lt;/rec-number&gt;&lt;last-updated-date format="utc"&gt;1741953251&lt;/last-updated-date&gt;&lt;electronic-resource-num&gt;10.1016/S0308-8146(01)00310-7&lt;/electronic-resource-num&gt;&lt;volume&gt;77&lt;/volume&gt;&lt;/record&gt;&lt;/Cite&gt;&lt;/EndNote&gt;</w:instrText>
      </w:r>
      <w:r w:rsidR="00C62D4F" w:rsidRPr="00841F9E">
        <w:rPr>
          <w:lang w:val="en-GB"/>
        </w:rPr>
        <w:fldChar w:fldCharType="separate"/>
      </w:r>
      <w:r w:rsidR="00C62D4F" w:rsidRPr="00841F9E">
        <w:rPr>
          <w:noProof/>
          <w:lang w:val="en-GB"/>
        </w:rPr>
        <w:t>(Aquerreta et al., 2002)</w:t>
      </w:r>
      <w:r w:rsidR="00C62D4F" w:rsidRPr="00841F9E">
        <w:rPr>
          <w:lang w:val="en-GB"/>
        </w:rPr>
        <w:fldChar w:fldCharType="end"/>
      </w:r>
      <w:r w:rsidR="00C62D4F" w:rsidRPr="00841F9E">
        <w:rPr>
          <w:lang w:val="en-GB"/>
        </w:rPr>
        <w:t>.</w:t>
      </w:r>
    </w:p>
    <w:p w14:paraId="68D26B83" w14:textId="34407AE3" w:rsidR="00600535" w:rsidRPr="00841F9E" w:rsidRDefault="003A228B" w:rsidP="00600535">
      <w:pPr>
        <w:pStyle w:val="CETHeading1"/>
        <w:rPr>
          <w:lang w:val="en-GB"/>
        </w:rPr>
      </w:pPr>
      <w:r w:rsidRPr="00841F9E">
        <w:rPr>
          <w:lang w:val="en-GB"/>
        </w:rPr>
        <w:t>C</w:t>
      </w:r>
      <w:r w:rsidR="00600535" w:rsidRPr="00841F9E">
        <w:rPr>
          <w:lang w:val="en-GB"/>
        </w:rPr>
        <w:t>onclusions</w:t>
      </w:r>
    </w:p>
    <w:p w14:paraId="589B39FE" w14:textId="76FCADA2" w:rsidR="00C62D4F" w:rsidRPr="00841F9E" w:rsidRDefault="00C62D4F" w:rsidP="00C62D4F">
      <w:pPr>
        <w:pStyle w:val="CETBodytext"/>
        <w:rPr>
          <w:lang w:val="en-GB"/>
        </w:rPr>
      </w:pPr>
      <w:r w:rsidRPr="00841F9E">
        <w:rPr>
          <w:lang w:val="en-GB"/>
        </w:rPr>
        <w:t>This study demonstrates the potential of Atlantic bonito and Brassica by-products as valuable ingredients in the development of a sustainable and nutritious pâté. The factorial design analysis revealed that temperature, hydrocolloid, and Brassica concentration significantly influenced the physicochemical, textur</w:t>
      </w:r>
      <w:r w:rsidR="00C858D0">
        <w:rPr>
          <w:lang w:val="en-GB"/>
        </w:rPr>
        <w:t>e</w:t>
      </w:r>
      <w:r w:rsidRPr="00841F9E">
        <w:rPr>
          <w:lang w:val="en-GB"/>
        </w:rPr>
        <w:t>, and sensory attributes of the product. The formulation containing 2</w:t>
      </w:r>
      <w:r w:rsidR="00D23E41">
        <w:rPr>
          <w:lang w:val="en-GB"/>
        </w:rPr>
        <w:t xml:space="preserve"> </w:t>
      </w:r>
      <w:r w:rsidRPr="00841F9E">
        <w:rPr>
          <w:lang w:val="en-GB"/>
        </w:rPr>
        <w:t>% Brassica, 1</w:t>
      </w:r>
      <w:r w:rsidR="00D23E41">
        <w:rPr>
          <w:lang w:val="en-GB"/>
        </w:rPr>
        <w:t xml:space="preserve"> </w:t>
      </w:r>
      <w:r w:rsidRPr="00841F9E">
        <w:rPr>
          <w:lang w:val="en-GB"/>
        </w:rPr>
        <w:t xml:space="preserve">% </w:t>
      </w:r>
      <w:r w:rsidR="0055101C" w:rsidRPr="00841F9E">
        <w:rPr>
          <w:lang w:val="en-GB"/>
        </w:rPr>
        <w:t>sodium alginate</w:t>
      </w:r>
      <w:r w:rsidRPr="00841F9E">
        <w:rPr>
          <w:lang w:val="en-GB"/>
        </w:rPr>
        <w:t>, and processed at 115</w:t>
      </w:r>
      <w:r w:rsidR="00D23E41">
        <w:rPr>
          <w:lang w:val="en-GB"/>
        </w:rPr>
        <w:t xml:space="preserve"> </w:t>
      </w:r>
      <w:r w:rsidRPr="00841F9E">
        <w:rPr>
          <w:lang w:val="en-GB"/>
        </w:rPr>
        <w:t>°C (R8) exhibited the most favourable characteristics, making it a promising candidate for commercialization.</w:t>
      </w:r>
    </w:p>
    <w:p w14:paraId="0BA3D511" w14:textId="77777777" w:rsidR="00975C2F" w:rsidRDefault="00975C2F" w:rsidP="00975C2F">
      <w:pPr>
        <w:pStyle w:val="CETBodytext"/>
        <w:rPr>
          <w:lang w:val="en-GB"/>
        </w:rPr>
      </w:pPr>
      <w:r w:rsidRPr="00841F9E">
        <w:rPr>
          <w:lang w:val="en-GB"/>
        </w:rPr>
        <w:t>By incorporating fish and vegetable by-products into processed foods, this approach supports waste valorisation, circular economy principles, and improved food sustainability, offering an innovative strategy for the food industry. Further research could explore the shelf-life stability and consumer acceptance of such products under commercial storage conditions.</w:t>
      </w:r>
    </w:p>
    <w:p w14:paraId="61B1CE07" w14:textId="77777777" w:rsidR="00975C2F" w:rsidRDefault="00975C2F" w:rsidP="00975C2F">
      <w:pPr>
        <w:pStyle w:val="CETBodytext"/>
        <w:rPr>
          <w:lang w:val="en-GB"/>
        </w:rPr>
      </w:pPr>
      <w:r w:rsidRPr="000D7374">
        <w:rPr>
          <w:color w:val="EE0000"/>
          <w:lang w:val="en-GB"/>
        </w:rPr>
        <w:t>While this study comprehensively evaluates the physicochemical and sensory properties of the formulations, aspects such as shelf life, microbiological safety, and long-term consumer acceptance remain to be studied. These are critical for commercial viability and will be the focus of future investigations.</w:t>
      </w:r>
      <w:r w:rsidRPr="00975C2F">
        <w:rPr>
          <w:lang w:val="en-GB"/>
        </w:rPr>
        <w:t xml:space="preserve"> </w:t>
      </w:r>
    </w:p>
    <w:p w14:paraId="7D39D88D" w14:textId="77777777" w:rsidR="00975C2F" w:rsidRPr="000D7374" w:rsidRDefault="00975C2F" w:rsidP="00975C2F">
      <w:pPr>
        <w:pStyle w:val="CETBodytext"/>
        <w:rPr>
          <w:color w:val="EE0000"/>
          <w:lang w:val="en-GB"/>
        </w:rPr>
      </w:pPr>
      <w:r w:rsidRPr="00975C2F">
        <w:rPr>
          <w:color w:val="EE0000"/>
          <w:lang w:val="en-GB"/>
        </w:rPr>
        <w:t>This type of product also offers strong marketing potential, aligning with consumer demand for clean-label, sustainable, and health-conscious food products.</w:t>
      </w:r>
    </w:p>
    <w:p w14:paraId="03507984" w14:textId="1E80954B" w:rsidR="00600535" w:rsidRPr="00841F9E" w:rsidRDefault="00600535" w:rsidP="00C62D4F">
      <w:pPr>
        <w:pStyle w:val="CETReference"/>
      </w:pPr>
      <w:r w:rsidRPr="00841F9E">
        <w:t>References</w:t>
      </w:r>
    </w:p>
    <w:p w14:paraId="66FA2A4E" w14:textId="639711AE" w:rsidR="00156995" w:rsidRPr="00B65DB2" w:rsidRDefault="009B18DF" w:rsidP="00156995">
      <w:pPr>
        <w:pStyle w:val="EndNoteBibliography"/>
        <w:ind w:left="720" w:hanging="720"/>
        <w:rPr>
          <w:sz w:val="15"/>
          <w:szCs w:val="15"/>
        </w:rPr>
      </w:pPr>
      <w:r w:rsidRPr="00B65DB2">
        <w:rPr>
          <w:sz w:val="15"/>
          <w:szCs w:val="15"/>
        </w:rPr>
        <w:fldChar w:fldCharType="begin"/>
      </w:r>
      <w:r w:rsidRPr="00B65DB2">
        <w:rPr>
          <w:sz w:val="15"/>
          <w:szCs w:val="15"/>
        </w:rPr>
        <w:instrText xml:space="preserve"> ADDIN EN.REFLIST </w:instrText>
      </w:r>
      <w:r w:rsidRPr="00B65DB2">
        <w:rPr>
          <w:sz w:val="15"/>
          <w:szCs w:val="15"/>
        </w:rPr>
        <w:fldChar w:fldCharType="separate"/>
      </w:r>
      <w:r w:rsidR="00156995" w:rsidRPr="00B65DB2">
        <w:rPr>
          <w:sz w:val="15"/>
          <w:szCs w:val="15"/>
        </w:rPr>
        <w:t xml:space="preserve">Altan, C. O., Köstekli, B., Çorapci, B., Ipar, M. S., Kocatepe, D., &amp; Turan, H. (2022). The sensory characteristics, nutritional profile and physical changes of the Atlantic bonito (&lt;i&gt;Sarda sarda&lt;/i&gt; Bloch, 1793) gravlax: Effect of dill (&lt;i&gt;Anethum graveolens&lt;/i&gt;) and garden cress (&lt;i&gt;Lepidium sativum&lt;/i&gt;). </w:t>
      </w:r>
      <w:r w:rsidR="00156995" w:rsidRPr="00B65DB2">
        <w:rPr>
          <w:i/>
          <w:sz w:val="15"/>
          <w:szCs w:val="15"/>
        </w:rPr>
        <w:t>International Journal of Gastronomy and Food Science</w:t>
      </w:r>
      <w:r w:rsidR="00156995" w:rsidRPr="00B65DB2">
        <w:rPr>
          <w:sz w:val="15"/>
          <w:szCs w:val="15"/>
        </w:rPr>
        <w:t>,</w:t>
      </w:r>
      <w:r w:rsidR="00156995" w:rsidRPr="00B65DB2">
        <w:rPr>
          <w:i/>
          <w:sz w:val="15"/>
          <w:szCs w:val="15"/>
        </w:rPr>
        <w:t xml:space="preserve"> 28</w:t>
      </w:r>
      <w:r w:rsidR="00156995" w:rsidRPr="00B65DB2">
        <w:rPr>
          <w:sz w:val="15"/>
          <w:szCs w:val="15"/>
        </w:rPr>
        <w:t xml:space="preserve">, Article 100490. </w:t>
      </w:r>
      <w:hyperlink r:id="rId12" w:history="1">
        <w:r w:rsidR="00156995" w:rsidRPr="00B65DB2">
          <w:rPr>
            <w:rStyle w:val="Hiperligao"/>
            <w:color w:val="auto"/>
            <w:sz w:val="15"/>
            <w:szCs w:val="15"/>
            <w:u w:val="none"/>
          </w:rPr>
          <w:t>doi.org/10.1016/j.ijgfs.2022.100490</w:t>
        </w:r>
      </w:hyperlink>
      <w:r w:rsidR="00156995" w:rsidRPr="00B65DB2">
        <w:rPr>
          <w:sz w:val="15"/>
          <w:szCs w:val="15"/>
        </w:rPr>
        <w:t xml:space="preserve"> </w:t>
      </w:r>
    </w:p>
    <w:p w14:paraId="79AAB03C" w14:textId="2437EDED" w:rsidR="00176724" w:rsidRPr="00B65DB2" w:rsidRDefault="00156995" w:rsidP="00176724">
      <w:pPr>
        <w:pStyle w:val="EndNoteBibliography"/>
        <w:ind w:left="720" w:hanging="720"/>
        <w:rPr>
          <w:sz w:val="15"/>
          <w:szCs w:val="15"/>
        </w:rPr>
      </w:pPr>
      <w:r w:rsidRPr="00B65DB2">
        <w:rPr>
          <w:sz w:val="15"/>
          <w:szCs w:val="15"/>
        </w:rPr>
        <w:t xml:space="preserve">Aquerreta, Y., Astiasarán, I., Mohino, A., &amp; Bello, J. (2002). Composition of pâtés elaborated with mackerel flesh (Scomber scombrus) and tuna liver (Thunnus thynnus): Comparison with commercial fish pâtés. </w:t>
      </w:r>
      <w:r w:rsidRPr="00B65DB2">
        <w:rPr>
          <w:i/>
          <w:sz w:val="15"/>
          <w:szCs w:val="15"/>
        </w:rPr>
        <w:t>Food Chemistry</w:t>
      </w:r>
      <w:r w:rsidRPr="00B65DB2">
        <w:rPr>
          <w:sz w:val="15"/>
          <w:szCs w:val="15"/>
        </w:rPr>
        <w:t>,</w:t>
      </w:r>
      <w:r w:rsidRPr="00B65DB2">
        <w:rPr>
          <w:i/>
          <w:sz w:val="15"/>
          <w:szCs w:val="15"/>
        </w:rPr>
        <w:t xml:space="preserve"> 77</w:t>
      </w:r>
      <w:r w:rsidRPr="00B65DB2">
        <w:rPr>
          <w:sz w:val="15"/>
          <w:szCs w:val="15"/>
        </w:rPr>
        <w:t xml:space="preserve">, 147-153. </w:t>
      </w:r>
      <w:hyperlink r:id="rId13" w:history="1">
        <w:r w:rsidRPr="00B65DB2">
          <w:rPr>
            <w:rStyle w:val="Hiperligao"/>
            <w:color w:val="auto"/>
            <w:sz w:val="15"/>
            <w:szCs w:val="15"/>
            <w:u w:val="none"/>
          </w:rPr>
          <w:t>doi.org/10.1016/S0308-8146(01)00310-7</w:t>
        </w:r>
      </w:hyperlink>
      <w:r w:rsidRPr="00B65DB2">
        <w:rPr>
          <w:sz w:val="15"/>
          <w:szCs w:val="15"/>
        </w:rPr>
        <w:t xml:space="preserve"> </w:t>
      </w:r>
    </w:p>
    <w:p w14:paraId="47F63B31" w14:textId="5811CAF3" w:rsidR="00156995" w:rsidRPr="00B65DB2" w:rsidRDefault="00156995" w:rsidP="00156995">
      <w:pPr>
        <w:pStyle w:val="EndNoteBibliography"/>
        <w:ind w:left="720" w:hanging="720"/>
        <w:rPr>
          <w:sz w:val="15"/>
          <w:szCs w:val="15"/>
        </w:rPr>
      </w:pPr>
      <w:r w:rsidRPr="00B65DB2">
        <w:rPr>
          <w:sz w:val="15"/>
          <w:szCs w:val="15"/>
        </w:rPr>
        <w:t xml:space="preserve">Arnaud, C., de Lamballerie, M., &amp; Pottier, L. (2018). Effect of high pressure processing on the preservation of frozen and re-thawed sliced cod (Gadus morhua) and salmon (Salmo salar) fillets. </w:t>
      </w:r>
      <w:r w:rsidRPr="00B65DB2">
        <w:rPr>
          <w:i/>
          <w:sz w:val="15"/>
          <w:szCs w:val="15"/>
        </w:rPr>
        <w:t>High Pressure Research</w:t>
      </w:r>
      <w:r w:rsidRPr="00B65DB2">
        <w:rPr>
          <w:sz w:val="15"/>
          <w:szCs w:val="15"/>
        </w:rPr>
        <w:t>,</w:t>
      </w:r>
      <w:r w:rsidRPr="00B65DB2">
        <w:rPr>
          <w:i/>
          <w:sz w:val="15"/>
          <w:szCs w:val="15"/>
        </w:rPr>
        <w:t xml:space="preserve"> 38</w:t>
      </w:r>
      <w:r w:rsidRPr="00B65DB2">
        <w:rPr>
          <w:sz w:val="15"/>
          <w:szCs w:val="15"/>
        </w:rPr>
        <w:t xml:space="preserve">(1), 62-79. </w:t>
      </w:r>
      <w:hyperlink r:id="rId14" w:history="1">
        <w:r w:rsidRPr="00B65DB2">
          <w:rPr>
            <w:rStyle w:val="Hiperligao"/>
            <w:color w:val="auto"/>
            <w:sz w:val="15"/>
            <w:szCs w:val="15"/>
            <w:u w:val="none"/>
          </w:rPr>
          <w:t>doi.org/10.1080/08957959.2017.1399372</w:t>
        </w:r>
      </w:hyperlink>
      <w:r w:rsidRPr="00B65DB2">
        <w:rPr>
          <w:sz w:val="15"/>
          <w:szCs w:val="15"/>
        </w:rPr>
        <w:t xml:space="preserve"> </w:t>
      </w:r>
    </w:p>
    <w:p w14:paraId="0A5CB737" w14:textId="77777777" w:rsidR="00156995" w:rsidRPr="00B65DB2" w:rsidRDefault="00156995" w:rsidP="00156995">
      <w:pPr>
        <w:pStyle w:val="EndNoteBibliography"/>
        <w:ind w:left="720" w:hanging="720"/>
        <w:rPr>
          <w:sz w:val="15"/>
          <w:szCs w:val="15"/>
        </w:rPr>
      </w:pPr>
      <w:r w:rsidRPr="00B65DB2">
        <w:rPr>
          <w:sz w:val="15"/>
          <w:szCs w:val="15"/>
        </w:rPr>
        <w:t xml:space="preserve">Bilal, M., &amp; Iqbal, H. M. N. (2020). Marine Seaweed Polysaccharides-Based Engineered Cues for the Modern Biomedical Sector. </w:t>
      </w:r>
      <w:r w:rsidRPr="00B65DB2">
        <w:rPr>
          <w:i/>
          <w:sz w:val="15"/>
          <w:szCs w:val="15"/>
        </w:rPr>
        <w:t>Marine Drugs</w:t>
      </w:r>
      <w:r w:rsidRPr="00B65DB2">
        <w:rPr>
          <w:sz w:val="15"/>
          <w:szCs w:val="15"/>
        </w:rPr>
        <w:t>,</w:t>
      </w:r>
      <w:r w:rsidRPr="00B65DB2">
        <w:rPr>
          <w:i/>
          <w:sz w:val="15"/>
          <w:szCs w:val="15"/>
        </w:rPr>
        <w:t xml:space="preserve"> 18</w:t>
      </w:r>
      <w:r w:rsidRPr="00B65DB2">
        <w:rPr>
          <w:sz w:val="15"/>
          <w:szCs w:val="15"/>
        </w:rPr>
        <w:t xml:space="preserve">(1). </w:t>
      </w:r>
    </w:p>
    <w:p w14:paraId="43755494" w14:textId="4576EAF4" w:rsidR="00156995" w:rsidRPr="00B65DB2" w:rsidRDefault="00156995" w:rsidP="00156995">
      <w:pPr>
        <w:pStyle w:val="EndNoteBibliography"/>
        <w:ind w:left="720" w:hanging="720"/>
        <w:rPr>
          <w:sz w:val="15"/>
          <w:szCs w:val="15"/>
        </w:rPr>
      </w:pPr>
      <w:r w:rsidRPr="00B65DB2">
        <w:rPr>
          <w:sz w:val="15"/>
          <w:szCs w:val="15"/>
        </w:rPr>
        <w:t xml:space="preserve">Carina, D., Sharma, S., Jaiswal, A. K., &amp; Jaiswal, S. (2021). Seaweeds polysaccharides in active food packaging: A review of recent progress. </w:t>
      </w:r>
      <w:r w:rsidRPr="00B65DB2">
        <w:rPr>
          <w:i/>
          <w:sz w:val="15"/>
          <w:szCs w:val="15"/>
        </w:rPr>
        <w:t>Trends in Food Science &amp; Technology</w:t>
      </w:r>
      <w:r w:rsidRPr="00B65DB2">
        <w:rPr>
          <w:sz w:val="15"/>
          <w:szCs w:val="15"/>
        </w:rPr>
        <w:t>,</w:t>
      </w:r>
      <w:r w:rsidRPr="00B65DB2">
        <w:rPr>
          <w:i/>
          <w:sz w:val="15"/>
          <w:szCs w:val="15"/>
        </w:rPr>
        <w:t xml:space="preserve"> 110</w:t>
      </w:r>
      <w:r w:rsidRPr="00B65DB2">
        <w:rPr>
          <w:sz w:val="15"/>
          <w:szCs w:val="15"/>
        </w:rPr>
        <w:t xml:space="preserve">, 559-572. </w:t>
      </w:r>
      <w:hyperlink r:id="rId15" w:history="1">
        <w:r w:rsidRPr="00B65DB2">
          <w:rPr>
            <w:rStyle w:val="Hiperligao"/>
            <w:color w:val="auto"/>
            <w:sz w:val="15"/>
            <w:szCs w:val="15"/>
            <w:u w:val="none"/>
          </w:rPr>
          <w:t>doi.org/https://doi.org/10.1016/j.tifs.2021.02.022</w:t>
        </w:r>
      </w:hyperlink>
      <w:r w:rsidRPr="00B65DB2">
        <w:rPr>
          <w:sz w:val="15"/>
          <w:szCs w:val="15"/>
        </w:rPr>
        <w:t xml:space="preserve"> </w:t>
      </w:r>
    </w:p>
    <w:p w14:paraId="33F27DC1" w14:textId="3245333B" w:rsidR="00156995" w:rsidRPr="00B65DB2" w:rsidRDefault="00156995" w:rsidP="00156995">
      <w:pPr>
        <w:pStyle w:val="EndNoteBibliography"/>
        <w:ind w:left="720" w:hanging="720"/>
        <w:rPr>
          <w:sz w:val="15"/>
          <w:szCs w:val="15"/>
          <w:lang w:val="pt-PT"/>
        </w:rPr>
      </w:pPr>
      <w:r w:rsidRPr="00B65DB2">
        <w:rPr>
          <w:sz w:val="15"/>
          <w:szCs w:val="15"/>
        </w:rPr>
        <w:t xml:space="preserve">Coppola, D., Lauritano, C., Palma Esposito, F., Riccio, G., Rizzo, C., &amp; Pascale, D. (2021). Fish Waste: From Problem to Valuable Resource. </w:t>
      </w:r>
      <w:r w:rsidRPr="00B65DB2">
        <w:rPr>
          <w:i/>
          <w:sz w:val="15"/>
          <w:szCs w:val="15"/>
          <w:lang w:val="pt-PT"/>
        </w:rPr>
        <w:t>Marine Drugs</w:t>
      </w:r>
      <w:r w:rsidRPr="00B65DB2">
        <w:rPr>
          <w:sz w:val="15"/>
          <w:szCs w:val="15"/>
          <w:lang w:val="pt-PT"/>
        </w:rPr>
        <w:t>,</w:t>
      </w:r>
      <w:r w:rsidRPr="00B65DB2">
        <w:rPr>
          <w:i/>
          <w:sz w:val="15"/>
          <w:szCs w:val="15"/>
          <w:lang w:val="pt-PT"/>
        </w:rPr>
        <w:t xml:space="preserve"> 19</w:t>
      </w:r>
      <w:r w:rsidRPr="00B65DB2">
        <w:rPr>
          <w:sz w:val="15"/>
          <w:szCs w:val="15"/>
          <w:lang w:val="pt-PT"/>
        </w:rPr>
        <w:t xml:space="preserve">, 116. </w:t>
      </w:r>
      <w:hyperlink r:id="rId16" w:history="1">
        <w:r w:rsidRPr="00B65DB2">
          <w:rPr>
            <w:rStyle w:val="Hiperligao"/>
            <w:color w:val="auto"/>
            <w:sz w:val="15"/>
            <w:szCs w:val="15"/>
            <w:u w:val="none"/>
            <w:lang w:val="pt-PT"/>
          </w:rPr>
          <w:t>doi.org/10.3390/md19020116</w:t>
        </w:r>
      </w:hyperlink>
      <w:r w:rsidRPr="00B65DB2">
        <w:rPr>
          <w:sz w:val="15"/>
          <w:szCs w:val="15"/>
          <w:lang w:val="pt-PT"/>
        </w:rPr>
        <w:t xml:space="preserve"> </w:t>
      </w:r>
    </w:p>
    <w:p w14:paraId="7E1C5B69" w14:textId="77777777" w:rsidR="00156995" w:rsidRPr="00B65DB2" w:rsidRDefault="00156995" w:rsidP="00156995">
      <w:pPr>
        <w:pStyle w:val="EndNoteBibliography"/>
        <w:ind w:left="720" w:hanging="720"/>
        <w:rPr>
          <w:sz w:val="15"/>
          <w:szCs w:val="15"/>
        </w:rPr>
      </w:pPr>
      <w:r w:rsidRPr="00B65DB2">
        <w:rPr>
          <w:sz w:val="15"/>
          <w:szCs w:val="15"/>
          <w:lang w:val="pt-PT"/>
        </w:rPr>
        <w:t xml:space="preserve">Duarte C., S. P., Rocha S., Pinheiro R., Vaz Velho M. (2019). </w:t>
      </w:r>
      <w:r w:rsidRPr="00B65DB2">
        <w:rPr>
          <w:sz w:val="15"/>
          <w:szCs w:val="15"/>
        </w:rPr>
        <w:t>The Effect of Different Drying Processes on Physicochemical Characteristics and Antioxidant Activity of Brassica Spp. Cultivars from Northern Atlantic Portugal. In (Vol. 75, pp. 421-426.). Chemical Engineering Transactions.</w:t>
      </w:r>
    </w:p>
    <w:p w14:paraId="4E887D28" w14:textId="21CF9FF6" w:rsidR="00156995" w:rsidRPr="00B65DB2" w:rsidRDefault="00156995" w:rsidP="00156995">
      <w:pPr>
        <w:pStyle w:val="EndNoteBibliography"/>
        <w:ind w:left="720" w:hanging="720"/>
        <w:rPr>
          <w:sz w:val="15"/>
          <w:szCs w:val="15"/>
        </w:rPr>
      </w:pPr>
      <w:r w:rsidRPr="00B65DB2">
        <w:rPr>
          <w:sz w:val="15"/>
          <w:szCs w:val="15"/>
          <w:lang w:val="es-ES"/>
        </w:rPr>
        <w:t xml:space="preserve">Echarte, M., Conchillo, A., Ansorena, D., &amp; Astiasarán, I. (2004). </w:t>
      </w:r>
      <w:r w:rsidRPr="00B65DB2">
        <w:rPr>
          <w:sz w:val="15"/>
          <w:szCs w:val="15"/>
        </w:rPr>
        <w:t xml:space="preserve">Evaluation of the nutritional aspects and cholesterol oxidation products of pork liver and fish pat??s. </w:t>
      </w:r>
      <w:r w:rsidRPr="00B65DB2">
        <w:rPr>
          <w:i/>
          <w:sz w:val="15"/>
          <w:szCs w:val="15"/>
        </w:rPr>
        <w:t>Food Chemistry</w:t>
      </w:r>
      <w:r w:rsidRPr="00B65DB2">
        <w:rPr>
          <w:sz w:val="15"/>
          <w:szCs w:val="15"/>
        </w:rPr>
        <w:t>,</w:t>
      </w:r>
      <w:r w:rsidRPr="00B65DB2">
        <w:rPr>
          <w:i/>
          <w:sz w:val="15"/>
          <w:szCs w:val="15"/>
        </w:rPr>
        <w:t xml:space="preserve"> 86</w:t>
      </w:r>
      <w:r w:rsidRPr="00B65DB2">
        <w:rPr>
          <w:sz w:val="15"/>
          <w:szCs w:val="15"/>
        </w:rPr>
        <w:t xml:space="preserve">, 47-53. </w:t>
      </w:r>
      <w:hyperlink r:id="rId17" w:history="1">
        <w:r w:rsidRPr="00B65DB2">
          <w:rPr>
            <w:rStyle w:val="Hiperligao"/>
            <w:color w:val="auto"/>
            <w:sz w:val="15"/>
            <w:szCs w:val="15"/>
            <w:u w:val="none"/>
          </w:rPr>
          <w:t>doi.org/10.1016/j.foodchem.2003.08.027</w:t>
        </w:r>
      </w:hyperlink>
      <w:r w:rsidRPr="00B65DB2">
        <w:rPr>
          <w:sz w:val="15"/>
          <w:szCs w:val="15"/>
        </w:rPr>
        <w:t xml:space="preserve"> </w:t>
      </w:r>
    </w:p>
    <w:p w14:paraId="6A3CDBD1" w14:textId="6FB47562" w:rsidR="00156995" w:rsidRPr="00B65DB2" w:rsidRDefault="00156995" w:rsidP="00156995">
      <w:pPr>
        <w:pStyle w:val="EndNoteBibliography"/>
        <w:ind w:left="720" w:hanging="720"/>
        <w:rPr>
          <w:sz w:val="15"/>
          <w:szCs w:val="15"/>
        </w:rPr>
      </w:pPr>
      <w:r w:rsidRPr="00B65DB2">
        <w:rPr>
          <w:sz w:val="15"/>
          <w:szCs w:val="15"/>
          <w:lang w:val="pt-PT"/>
        </w:rPr>
        <w:t xml:space="preserve">Ferreres, F., Valentão, P., Llorach, R., Pinheiro, C., Cardoso, L., Pereira, J. A.,…Andrade, P. B. (2005). </w:t>
      </w:r>
      <w:r w:rsidRPr="00B65DB2">
        <w:rPr>
          <w:sz w:val="15"/>
          <w:szCs w:val="15"/>
        </w:rPr>
        <w:t xml:space="preserve">Phenolic compounds in external leaves of tronchuda cabbage (Brassica oleracea L. var. costata DC). </w:t>
      </w:r>
      <w:r w:rsidRPr="00B65DB2">
        <w:rPr>
          <w:i/>
          <w:sz w:val="15"/>
          <w:szCs w:val="15"/>
        </w:rPr>
        <w:t>J Agric Food Chem</w:t>
      </w:r>
      <w:r w:rsidRPr="00B65DB2">
        <w:rPr>
          <w:sz w:val="15"/>
          <w:szCs w:val="15"/>
        </w:rPr>
        <w:t>,</w:t>
      </w:r>
      <w:r w:rsidRPr="00B65DB2">
        <w:rPr>
          <w:i/>
          <w:sz w:val="15"/>
          <w:szCs w:val="15"/>
        </w:rPr>
        <w:t xml:space="preserve"> 53</w:t>
      </w:r>
      <w:r w:rsidRPr="00B65DB2">
        <w:rPr>
          <w:sz w:val="15"/>
          <w:szCs w:val="15"/>
        </w:rPr>
        <w:t xml:space="preserve">(8), 2901-2907. </w:t>
      </w:r>
      <w:hyperlink r:id="rId18" w:history="1">
        <w:r w:rsidRPr="00B65DB2">
          <w:rPr>
            <w:rStyle w:val="Hiperligao"/>
            <w:color w:val="auto"/>
            <w:sz w:val="15"/>
            <w:szCs w:val="15"/>
            <w:u w:val="none"/>
          </w:rPr>
          <w:t>doi.org/10.1021/jf040441s</w:t>
        </w:r>
      </w:hyperlink>
      <w:r w:rsidRPr="00B65DB2">
        <w:rPr>
          <w:sz w:val="15"/>
          <w:szCs w:val="15"/>
        </w:rPr>
        <w:t xml:space="preserve"> </w:t>
      </w:r>
    </w:p>
    <w:p w14:paraId="16A9DB59" w14:textId="7E101C31" w:rsidR="00156995" w:rsidRPr="00B65DB2" w:rsidRDefault="00156995" w:rsidP="00156995">
      <w:pPr>
        <w:pStyle w:val="EndNoteBibliography"/>
        <w:ind w:left="720" w:hanging="720"/>
        <w:rPr>
          <w:sz w:val="15"/>
          <w:szCs w:val="15"/>
        </w:rPr>
      </w:pPr>
      <w:r w:rsidRPr="00B65DB2">
        <w:rPr>
          <w:sz w:val="15"/>
          <w:szCs w:val="15"/>
        </w:rPr>
        <w:t xml:space="preserve">Heimler, D., Vignolini, P., Dini, M., Vincieri, F., &amp; Romani, A. (2006). Antiradical activity and polyphenol composition of local Brassicaceae edible varieties. </w:t>
      </w:r>
      <w:r w:rsidRPr="00B65DB2">
        <w:rPr>
          <w:i/>
          <w:sz w:val="15"/>
          <w:szCs w:val="15"/>
        </w:rPr>
        <w:t>Food Chemistry</w:t>
      </w:r>
      <w:r w:rsidRPr="00B65DB2">
        <w:rPr>
          <w:sz w:val="15"/>
          <w:szCs w:val="15"/>
        </w:rPr>
        <w:t>,</w:t>
      </w:r>
      <w:r w:rsidRPr="00B65DB2">
        <w:rPr>
          <w:i/>
          <w:sz w:val="15"/>
          <w:szCs w:val="15"/>
        </w:rPr>
        <w:t xml:space="preserve"> 99</w:t>
      </w:r>
      <w:r w:rsidRPr="00B65DB2">
        <w:rPr>
          <w:sz w:val="15"/>
          <w:szCs w:val="15"/>
        </w:rPr>
        <w:t xml:space="preserve">, 464-469. </w:t>
      </w:r>
      <w:hyperlink r:id="rId19" w:history="1">
        <w:r w:rsidR="00D36DEA" w:rsidRPr="00B65DB2">
          <w:rPr>
            <w:rStyle w:val="Hiperligao"/>
            <w:color w:val="auto"/>
            <w:sz w:val="15"/>
            <w:szCs w:val="15"/>
            <w:u w:val="none"/>
          </w:rPr>
          <w:t>d</w:t>
        </w:r>
        <w:r w:rsidRPr="00B65DB2">
          <w:rPr>
            <w:rStyle w:val="Hiperligao"/>
            <w:color w:val="auto"/>
            <w:sz w:val="15"/>
            <w:szCs w:val="15"/>
            <w:u w:val="none"/>
          </w:rPr>
          <w:t>oi.org/10.1016/j.foodchem.2005.07.057</w:t>
        </w:r>
      </w:hyperlink>
      <w:r w:rsidRPr="00B65DB2">
        <w:rPr>
          <w:sz w:val="15"/>
          <w:szCs w:val="15"/>
        </w:rPr>
        <w:t xml:space="preserve"> </w:t>
      </w:r>
    </w:p>
    <w:p w14:paraId="660BEE2B" w14:textId="11C8BCB8" w:rsidR="00156995" w:rsidRPr="00B65DB2" w:rsidRDefault="00156995" w:rsidP="00156995">
      <w:pPr>
        <w:pStyle w:val="EndNoteBibliography"/>
        <w:ind w:left="720" w:hanging="720"/>
        <w:rPr>
          <w:sz w:val="15"/>
          <w:szCs w:val="15"/>
        </w:rPr>
      </w:pPr>
      <w:r w:rsidRPr="00B65DB2">
        <w:rPr>
          <w:sz w:val="15"/>
          <w:szCs w:val="15"/>
        </w:rPr>
        <w:t xml:space="preserve">Kilincceker, O., Dogan, I. S., &amp; Kucukoner, E. (2009). Effect of edible coatings on the quality of frozen fish fillets. </w:t>
      </w:r>
      <w:r w:rsidRPr="00B65DB2">
        <w:rPr>
          <w:i/>
          <w:sz w:val="15"/>
          <w:szCs w:val="15"/>
        </w:rPr>
        <w:t>LWT - Food Science and Technology</w:t>
      </w:r>
      <w:r w:rsidRPr="00B65DB2">
        <w:rPr>
          <w:sz w:val="15"/>
          <w:szCs w:val="15"/>
        </w:rPr>
        <w:t>,</w:t>
      </w:r>
      <w:r w:rsidRPr="00B65DB2">
        <w:rPr>
          <w:i/>
          <w:sz w:val="15"/>
          <w:szCs w:val="15"/>
        </w:rPr>
        <w:t xml:space="preserve"> 42</w:t>
      </w:r>
      <w:r w:rsidRPr="00B65DB2">
        <w:rPr>
          <w:sz w:val="15"/>
          <w:szCs w:val="15"/>
        </w:rPr>
        <w:t xml:space="preserve">, 868-873. </w:t>
      </w:r>
      <w:hyperlink r:id="rId20" w:history="1">
        <w:r w:rsidRPr="00B65DB2">
          <w:rPr>
            <w:rStyle w:val="Hiperligao"/>
            <w:color w:val="auto"/>
            <w:sz w:val="15"/>
            <w:szCs w:val="15"/>
            <w:u w:val="none"/>
          </w:rPr>
          <w:t>doi.org/10.1016/j.lwt.2008.11.003</w:t>
        </w:r>
      </w:hyperlink>
      <w:r w:rsidRPr="00B65DB2">
        <w:rPr>
          <w:sz w:val="15"/>
          <w:szCs w:val="15"/>
        </w:rPr>
        <w:t xml:space="preserve"> </w:t>
      </w:r>
    </w:p>
    <w:p w14:paraId="6BA8564E" w14:textId="6FA0C122" w:rsidR="00156995" w:rsidRPr="00B65DB2" w:rsidRDefault="00156995" w:rsidP="00156995">
      <w:pPr>
        <w:pStyle w:val="EndNoteBibliography"/>
        <w:ind w:left="720" w:hanging="720"/>
        <w:rPr>
          <w:sz w:val="15"/>
          <w:szCs w:val="15"/>
        </w:rPr>
      </w:pPr>
      <w:r w:rsidRPr="00B65DB2">
        <w:rPr>
          <w:sz w:val="15"/>
          <w:szCs w:val="15"/>
        </w:rPr>
        <w:t xml:space="preserve">Mancera-Rodriguez, L., Muñoz-Ramirez, A. P., Lopez-Vargas, J. H., &amp; Simal-Gandara, J. (2022). Development, characterization and stability of a white cachama pâté-type product (Piaractus brachypomus). </w:t>
      </w:r>
      <w:r w:rsidRPr="00B65DB2">
        <w:rPr>
          <w:i/>
          <w:sz w:val="15"/>
          <w:szCs w:val="15"/>
        </w:rPr>
        <w:t>Food Chem</w:t>
      </w:r>
      <w:r w:rsidRPr="00B65DB2">
        <w:rPr>
          <w:sz w:val="15"/>
          <w:szCs w:val="15"/>
        </w:rPr>
        <w:t>,</w:t>
      </w:r>
      <w:r w:rsidRPr="00B65DB2">
        <w:rPr>
          <w:i/>
          <w:sz w:val="15"/>
          <w:szCs w:val="15"/>
        </w:rPr>
        <w:t xml:space="preserve"> 375</w:t>
      </w:r>
      <w:r w:rsidRPr="00B65DB2">
        <w:rPr>
          <w:sz w:val="15"/>
          <w:szCs w:val="15"/>
        </w:rPr>
        <w:t xml:space="preserve">, 131660. </w:t>
      </w:r>
      <w:hyperlink r:id="rId21" w:history="1">
        <w:r w:rsidRPr="00B65DB2">
          <w:rPr>
            <w:rStyle w:val="Hiperligao"/>
            <w:color w:val="auto"/>
            <w:sz w:val="15"/>
            <w:szCs w:val="15"/>
            <w:u w:val="none"/>
          </w:rPr>
          <w:t>doi.org/10.1016/j.foodchem.2021.131660</w:t>
        </w:r>
      </w:hyperlink>
      <w:r w:rsidRPr="00B65DB2">
        <w:rPr>
          <w:sz w:val="15"/>
          <w:szCs w:val="15"/>
        </w:rPr>
        <w:t xml:space="preserve"> </w:t>
      </w:r>
    </w:p>
    <w:p w14:paraId="6C5570D3" w14:textId="1CEE7D3F" w:rsidR="00156995" w:rsidRPr="00B65DB2" w:rsidRDefault="00156995" w:rsidP="00156995">
      <w:pPr>
        <w:pStyle w:val="EndNoteBibliography"/>
        <w:ind w:left="720" w:hanging="720"/>
        <w:rPr>
          <w:sz w:val="15"/>
          <w:szCs w:val="15"/>
          <w:lang w:val="pt-PT"/>
        </w:rPr>
      </w:pPr>
      <w:r w:rsidRPr="00B65DB2">
        <w:rPr>
          <w:sz w:val="15"/>
          <w:szCs w:val="15"/>
        </w:rPr>
        <w:t xml:space="preserve">Martínez, O., Salmerón, J., Epelde, L., Vicente, M. S., &amp; de Vega, C. (2018). Quality enhancement of smoked sea bass (Dicentrarchus labrax) fillets by adding resveratrol and coating with chitosan and alginate edible films. </w:t>
      </w:r>
      <w:r w:rsidRPr="00B65DB2">
        <w:rPr>
          <w:i/>
          <w:sz w:val="15"/>
          <w:szCs w:val="15"/>
          <w:lang w:val="pt-PT"/>
        </w:rPr>
        <w:t>Food Control</w:t>
      </w:r>
      <w:r w:rsidRPr="00B65DB2">
        <w:rPr>
          <w:sz w:val="15"/>
          <w:szCs w:val="15"/>
          <w:lang w:val="pt-PT"/>
        </w:rPr>
        <w:t>,</w:t>
      </w:r>
      <w:r w:rsidRPr="00B65DB2">
        <w:rPr>
          <w:i/>
          <w:sz w:val="15"/>
          <w:szCs w:val="15"/>
          <w:lang w:val="pt-PT"/>
        </w:rPr>
        <w:t xml:space="preserve"> 85</w:t>
      </w:r>
      <w:r w:rsidRPr="00B65DB2">
        <w:rPr>
          <w:sz w:val="15"/>
          <w:szCs w:val="15"/>
          <w:lang w:val="pt-PT"/>
        </w:rPr>
        <w:t xml:space="preserve">, 168-176. </w:t>
      </w:r>
      <w:hyperlink r:id="rId22" w:history="1">
        <w:r w:rsidRPr="00B65DB2">
          <w:rPr>
            <w:rStyle w:val="Hiperligao"/>
            <w:color w:val="auto"/>
            <w:sz w:val="15"/>
            <w:szCs w:val="15"/>
            <w:u w:val="none"/>
            <w:lang w:val="pt-PT"/>
          </w:rPr>
          <w:t>doi.org/https://doi.org/10.1016/j.foodcont.2017.10.003</w:t>
        </w:r>
      </w:hyperlink>
      <w:r w:rsidRPr="00B65DB2">
        <w:rPr>
          <w:sz w:val="15"/>
          <w:szCs w:val="15"/>
          <w:lang w:val="pt-PT"/>
        </w:rPr>
        <w:t xml:space="preserve"> </w:t>
      </w:r>
    </w:p>
    <w:p w14:paraId="52733FF6" w14:textId="4FE4C733" w:rsidR="00156995" w:rsidRPr="00B65DB2" w:rsidRDefault="00156995" w:rsidP="00156995">
      <w:pPr>
        <w:pStyle w:val="EndNoteBibliography"/>
        <w:ind w:left="720" w:hanging="720"/>
        <w:rPr>
          <w:sz w:val="15"/>
          <w:szCs w:val="15"/>
        </w:rPr>
      </w:pPr>
      <w:r w:rsidRPr="00B65DB2">
        <w:rPr>
          <w:sz w:val="15"/>
          <w:szCs w:val="15"/>
          <w:lang w:val="pt-PT"/>
        </w:rPr>
        <w:t xml:space="preserve">Nielsen, T., Mihnea, M., Båth, K., Cunha, S. C., Fereira, R., Fernandes, J. O.,…Oliveira, H. (2020). </w:t>
      </w:r>
      <w:r w:rsidRPr="00B65DB2">
        <w:rPr>
          <w:sz w:val="15"/>
          <w:szCs w:val="15"/>
        </w:rPr>
        <w:t xml:space="preserve">New formulation for producing salmon pâté with reduced sodium content. </w:t>
      </w:r>
      <w:r w:rsidRPr="00B65DB2">
        <w:rPr>
          <w:i/>
          <w:sz w:val="15"/>
          <w:szCs w:val="15"/>
        </w:rPr>
        <w:t>Food Chem Toxicol</w:t>
      </w:r>
      <w:r w:rsidRPr="00B65DB2">
        <w:rPr>
          <w:sz w:val="15"/>
          <w:szCs w:val="15"/>
        </w:rPr>
        <w:t>,</w:t>
      </w:r>
      <w:r w:rsidRPr="00B65DB2">
        <w:rPr>
          <w:i/>
          <w:sz w:val="15"/>
          <w:szCs w:val="15"/>
        </w:rPr>
        <w:t xml:space="preserve"> 143</w:t>
      </w:r>
      <w:r w:rsidRPr="00B65DB2">
        <w:rPr>
          <w:sz w:val="15"/>
          <w:szCs w:val="15"/>
        </w:rPr>
        <w:t xml:space="preserve">, 111546. </w:t>
      </w:r>
      <w:hyperlink r:id="rId23" w:history="1">
        <w:r w:rsidRPr="00B65DB2">
          <w:rPr>
            <w:rStyle w:val="Hiperligao"/>
            <w:color w:val="auto"/>
            <w:sz w:val="15"/>
            <w:szCs w:val="15"/>
            <w:u w:val="none"/>
          </w:rPr>
          <w:t>doi.org/10.1016/j.fct.2020.111546</w:t>
        </w:r>
      </w:hyperlink>
      <w:r w:rsidRPr="00B65DB2">
        <w:rPr>
          <w:sz w:val="15"/>
          <w:szCs w:val="15"/>
        </w:rPr>
        <w:t xml:space="preserve"> </w:t>
      </w:r>
    </w:p>
    <w:p w14:paraId="185727DE" w14:textId="27790E73" w:rsidR="00156995" w:rsidRPr="00B65DB2" w:rsidRDefault="00156995" w:rsidP="00156995">
      <w:pPr>
        <w:pStyle w:val="EndNoteBibliography"/>
        <w:ind w:left="720" w:hanging="720"/>
        <w:rPr>
          <w:sz w:val="15"/>
          <w:szCs w:val="15"/>
        </w:rPr>
      </w:pPr>
      <w:r w:rsidRPr="00B65DB2">
        <w:rPr>
          <w:sz w:val="15"/>
          <w:szCs w:val="15"/>
        </w:rPr>
        <w:t xml:space="preserve">Rustad, T., Storrø, I., &amp; Slizyte, R. (2011). Possibilities for the utilisation of marine by-products. </w:t>
      </w:r>
      <w:r w:rsidRPr="00B65DB2">
        <w:rPr>
          <w:i/>
          <w:sz w:val="15"/>
          <w:szCs w:val="15"/>
        </w:rPr>
        <w:t>International Journal of Food Science &amp; Technology</w:t>
      </w:r>
      <w:r w:rsidRPr="00B65DB2">
        <w:rPr>
          <w:sz w:val="15"/>
          <w:szCs w:val="15"/>
        </w:rPr>
        <w:t>,</w:t>
      </w:r>
      <w:r w:rsidRPr="00B65DB2">
        <w:rPr>
          <w:i/>
          <w:sz w:val="15"/>
          <w:szCs w:val="15"/>
        </w:rPr>
        <w:t xml:space="preserve"> 46</w:t>
      </w:r>
      <w:r w:rsidRPr="00B65DB2">
        <w:rPr>
          <w:sz w:val="15"/>
          <w:szCs w:val="15"/>
        </w:rPr>
        <w:t xml:space="preserve">(10), 2001-2014. </w:t>
      </w:r>
      <w:hyperlink r:id="rId24" w:history="1">
        <w:r w:rsidRPr="00B65DB2">
          <w:rPr>
            <w:rStyle w:val="Hiperligao"/>
            <w:color w:val="auto"/>
            <w:sz w:val="15"/>
            <w:szCs w:val="15"/>
            <w:u w:val="none"/>
          </w:rPr>
          <w:t>doi.org/https://doi.org/10.1111/j.1365-2621.2011.02736.x</w:t>
        </w:r>
      </w:hyperlink>
      <w:r w:rsidRPr="00B65DB2">
        <w:rPr>
          <w:sz w:val="15"/>
          <w:szCs w:val="15"/>
        </w:rPr>
        <w:t xml:space="preserve"> </w:t>
      </w:r>
    </w:p>
    <w:p w14:paraId="568BA3D6" w14:textId="677CEFAA" w:rsidR="00156995" w:rsidRPr="00B65DB2" w:rsidRDefault="00156995" w:rsidP="00156995">
      <w:pPr>
        <w:pStyle w:val="EndNoteBibliography"/>
        <w:ind w:left="720" w:hanging="720"/>
        <w:rPr>
          <w:sz w:val="15"/>
          <w:szCs w:val="15"/>
          <w:lang w:val="es-ES"/>
        </w:rPr>
      </w:pPr>
      <w:r w:rsidRPr="00B65DB2">
        <w:rPr>
          <w:sz w:val="15"/>
          <w:szCs w:val="15"/>
        </w:rPr>
        <w:t xml:space="preserve">Siddiqui, S. A., Singh, S., Bahmid, N. A., &amp; Sasidharan, A. (2024). Applying innovative technological interventions in the preservation and packaging of fresh seafood products to minimize spoilage - A systematic review and meta-analysis. </w:t>
      </w:r>
      <w:r w:rsidRPr="00B65DB2">
        <w:rPr>
          <w:i/>
          <w:sz w:val="15"/>
          <w:szCs w:val="15"/>
          <w:lang w:val="es-ES"/>
        </w:rPr>
        <w:t>Heliyon</w:t>
      </w:r>
      <w:r w:rsidRPr="00B65DB2">
        <w:rPr>
          <w:sz w:val="15"/>
          <w:szCs w:val="15"/>
          <w:lang w:val="es-ES"/>
        </w:rPr>
        <w:t>,</w:t>
      </w:r>
      <w:r w:rsidRPr="00B65DB2">
        <w:rPr>
          <w:i/>
          <w:sz w:val="15"/>
          <w:szCs w:val="15"/>
          <w:lang w:val="es-ES"/>
        </w:rPr>
        <w:t xml:space="preserve"> 10</w:t>
      </w:r>
      <w:r w:rsidRPr="00B65DB2">
        <w:rPr>
          <w:sz w:val="15"/>
          <w:szCs w:val="15"/>
          <w:lang w:val="es-ES"/>
        </w:rPr>
        <w:t xml:space="preserve">(8), e29066. </w:t>
      </w:r>
      <w:hyperlink r:id="rId25" w:history="1">
        <w:r w:rsidRPr="00B65DB2">
          <w:rPr>
            <w:rStyle w:val="Hiperligao"/>
            <w:color w:val="auto"/>
            <w:sz w:val="15"/>
            <w:szCs w:val="15"/>
            <w:u w:val="none"/>
            <w:lang w:val="es-ES"/>
          </w:rPr>
          <w:t>doi.org/https://doi.org/10.1016/j.heliyon.2024.e29066</w:t>
        </w:r>
      </w:hyperlink>
      <w:r w:rsidRPr="00B65DB2">
        <w:rPr>
          <w:sz w:val="15"/>
          <w:szCs w:val="15"/>
          <w:lang w:val="es-ES"/>
        </w:rPr>
        <w:t xml:space="preserve"> </w:t>
      </w:r>
    </w:p>
    <w:p w14:paraId="1BED75F8" w14:textId="1F9FD790" w:rsidR="00156995" w:rsidRPr="00B65DB2" w:rsidRDefault="00156995" w:rsidP="00156995">
      <w:pPr>
        <w:pStyle w:val="EndNoteBibliography"/>
        <w:ind w:left="720" w:hanging="720"/>
        <w:rPr>
          <w:sz w:val="15"/>
          <w:szCs w:val="15"/>
        </w:rPr>
      </w:pPr>
      <w:r w:rsidRPr="00B65DB2">
        <w:rPr>
          <w:sz w:val="15"/>
          <w:szCs w:val="15"/>
          <w:lang w:val="es-ES"/>
        </w:rPr>
        <w:t xml:space="preserve">Vallejo, F., Gil-Izquierdo, A., Pérez-Vicente, A., &amp; García-Viguera, C. (2004). </w:t>
      </w:r>
      <w:r w:rsidRPr="00B65DB2">
        <w:rPr>
          <w:sz w:val="15"/>
          <w:szCs w:val="15"/>
        </w:rPr>
        <w:t xml:space="preserve">In vitro gastrointestinal digestion study of broccoli inflorescence phenolic compounds, glucosinolates, and vitamin C. </w:t>
      </w:r>
      <w:r w:rsidRPr="00B65DB2">
        <w:rPr>
          <w:i/>
          <w:sz w:val="15"/>
          <w:szCs w:val="15"/>
        </w:rPr>
        <w:t>J Agric Food Chem</w:t>
      </w:r>
      <w:r w:rsidRPr="00B65DB2">
        <w:rPr>
          <w:sz w:val="15"/>
          <w:szCs w:val="15"/>
        </w:rPr>
        <w:t>,</w:t>
      </w:r>
      <w:r w:rsidRPr="00B65DB2">
        <w:rPr>
          <w:i/>
          <w:sz w:val="15"/>
          <w:szCs w:val="15"/>
        </w:rPr>
        <w:t xml:space="preserve"> 52</w:t>
      </w:r>
      <w:r w:rsidRPr="00B65DB2">
        <w:rPr>
          <w:sz w:val="15"/>
          <w:szCs w:val="15"/>
        </w:rPr>
        <w:t xml:space="preserve">(1), 135-138. </w:t>
      </w:r>
      <w:hyperlink r:id="rId26" w:history="1">
        <w:r w:rsidRPr="00B65DB2">
          <w:rPr>
            <w:rStyle w:val="Hiperligao"/>
            <w:color w:val="auto"/>
            <w:sz w:val="15"/>
            <w:szCs w:val="15"/>
            <w:u w:val="none"/>
          </w:rPr>
          <w:t>doi.org/10.1021/jf0305128</w:t>
        </w:r>
      </w:hyperlink>
      <w:r w:rsidRPr="00B65DB2">
        <w:rPr>
          <w:sz w:val="15"/>
          <w:szCs w:val="15"/>
        </w:rPr>
        <w:t xml:space="preserve"> </w:t>
      </w:r>
    </w:p>
    <w:p w14:paraId="116B8391" w14:textId="0CA426BE" w:rsidR="009838A8" w:rsidRPr="00920644" w:rsidRDefault="009B18DF" w:rsidP="00920644">
      <w:pPr>
        <w:pStyle w:val="EndNoteBibliography"/>
        <w:ind w:left="720" w:hanging="720"/>
        <w:rPr>
          <w:sz w:val="14"/>
          <w:szCs w:val="14"/>
        </w:rPr>
      </w:pPr>
      <w:r w:rsidRPr="00B65DB2">
        <w:rPr>
          <w:sz w:val="15"/>
          <w:szCs w:val="15"/>
        </w:rPr>
        <w:fldChar w:fldCharType="end"/>
      </w:r>
    </w:p>
    <w:sectPr w:rsidR="009838A8" w:rsidRPr="00920644" w:rsidSect="00A714E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6AADD" w14:textId="77777777" w:rsidR="00201030" w:rsidRDefault="00201030" w:rsidP="004F5E36">
      <w:r>
        <w:separator/>
      </w:r>
    </w:p>
  </w:endnote>
  <w:endnote w:type="continuationSeparator" w:id="0">
    <w:p w14:paraId="12848864" w14:textId="77777777" w:rsidR="00201030" w:rsidRDefault="0020103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65F1D" w14:textId="77777777" w:rsidR="00201030" w:rsidRDefault="00201030" w:rsidP="004F5E36">
      <w:r>
        <w:separator/>
      </w:r>
    </w:p>
  </w:footnote>
  <w:footnote w:type="continuationSeparator" w:id="0">
    <w:p w14:paraId="173CDB92" w14:textId="77777777" w:rsidR="00201030" w:rsidRDefault="0020103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a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mmarc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mmarc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mmarc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mmarc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mmarcas"/>
      <w:lvlText w:val=""/>
      <w:lvlJc w:val="left"/>
      <w:pPr>
        <w:tabs>
          <w:tab w:val="num" w:pos="360"/>
        </w:tabs>
        <w:ind w:left="360" w:hanging="360"/>
      </w:pPr>
      <w:rPr>
        <w:rFonts w:ascii="Symbol" w:hAnsi="Symbol" w:hint="default"/>
      </w:rPr>
    </w:lvl>
  </w:abstractNum>
  <w:abstractNum w:abstractNumId="10" w15:restartNumberingAfterBreak="0">
    <w:nsid w:val="1E2E150B"/>
    <w:multiLevelType w:val="multilevel"/>
    <w:tmpl w:val="059A5148"/>
    <w:lvl w:ilvl="0">
      <w:start w:val="1"/>
      <w:numFmt w:val="decimal"/>
      <w:lvlText w:val="%1."/>
      <w:lvlJc w:val="left"/>
      <w:pPr>
        <w:ind w:left="360" w:hanging="360"/>
      </w:pPr>
      <w:rPr>
        <w:rFonts w:ascii="Arial" w:hAnsi="Arial" w:cs="Arial" w:hint="default"/>
        <w:b/>
        <w:bCs/>
        <w:sz w:val="24"/>
        <w:szCs w:val="24"/>
      </w:rPr>
    </w:lvl>
    <w:lvl w:ilvl="1">
      <w:start w:val="1"/>
      <w:numFmt w:val="decimal"/>
      <w:isLgl/>
      <w:lvlText w:val="%1.%2."/>
      <w:lvlJc w:val="left"/>
      <w:pPr>
        <w:ind w:left="720" w:hanging="720"/>
      </w:pPr>
      <w:rPr>
        <w:rFonts w:hint="default"/>
        <w:b/>
        <w:bCs/>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2438217E"/>
    <w:multiLevelType w:val="multilevel"/>
    <w:tmpl w:val="4B44D0E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66A6431"/>
    <w:multiLevelType w:val="multilevel"/>
    <w:tmpl w:val="E9E0D8DC"/>
    <w:lvl w:ilvl="0">
      <w:start w:val="2"/>
      <w:numFmt w:val="decimal"/>
      <w:lvlText w:val="%1."/>
      <w:lvlJc w:val="left"/>
      <w:pPr>
        <w:ind w:left="360" w:hanging="360"/>
      </w:pPr>
      <w:rPr>
        <w:rFonts w:hint="default"/>
        <w:b w:val="0"/>
        <w:sz w:val="20"/>
      </w:rPr>
    </w:lvl>
    <w:lvl w:ilvl="1">
      <w:start w:val="2"/>
      <w:numFmt w:val="decimal"/>
      <w:lvlText w:val="%1.%2."/>
      <w:lvlJc w:val="left"/>
      <w:pPr>
        <w:ind w:left="360" w:hanging="36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080" w:hanging="108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440" w:hanging="1440"/>
      </w:pPr>
      <w:rPr>
        <w:rFonts w:hint="default"/>
        <w:b w:val="0"/>
        <w:sz w:val="20"/>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9157EF6"/>
    <w:multiLevelType w:val="multilevel"/>
    <w:tmpl w:val="102CEAE4"/>
    <w:lvl w:ilvl="0">
      <w:start w:val="2"/>
      <w:numFmt w:val="decimal"/>
      <w:lvlText w:val="%1."/>
      <w:lvlJc w:val="left"/>
      <w:pPr>
        <w:ind w:left="360" w:hanging="360"/>
      </w:pPr>
      <w:rPr>
        <w:rFonts w:hint="default"/>
        <w:b w:val="0"/>
        <w:sz w:val="20"/>
      </w:rPr>
    </w:lvl>
    <w:lvl w:ilvl="1">
      <w:start w:val="1"/>
      <w:numFmt w:val="decimal"/>
      <w:lvlText w:val="%1.%2."/>
      <w:lvlJc w:val="left"/>
      <w:pPr>
        <w:ind w:left="360" w:hanging="36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080" w:hanging="108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440" w:hanging="1440"/>
      </w:pPr>
      <w:rPr>
        <w:rFonts w:hint="default"/>
        <w:b w:val="0"/>
        <w:sz w:val="20"/>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2"/>
  </w:num>
  <w:num w:numId="16" w16cid:durableId="1977102699">
    <w:abstractNumId w:val="21"/>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420682533">
    <w:abstractNumId w:val="10"/>
  </w:num>
  <w:num w:numId="24" w16cid:durableId="294337901">
    <w:abstractNumId w:val="11"/>
  </w:num>
  <w:num w:numId="25" w16cid:durableId="2013752520">
    <w:abstractNumId w:val="23"/>
  </w:num>
  <w:num w:numId="26" w16cid:durableId="214977050">
    <w:abstractNumId w:val="12"/>
  </w:num>
  <w:num w:numId="27" w16cid:durableId="318506195">
    <w:abstractNumId w:val="11"/>
  </w:num>
  <w:num w:numId="28" w16cid:durableId="620192521">
    <w:abstractNumId w:val="11"/>
  </w:num>
  <w:num w:numId="29" w16cid:durableId="142163063">
    <w:abstractNumId w:val="11"/>
  </w:num>
  <w:num w:numId="30" w16cid:durableId="269045808">
    <w:abstractNumId w:val="11"/>
  </w:num>
  <w:num w:numId="31" w16cid:durableId="851143656">
    <w:abstractNumId w:val="11"/>
  </w:num>
  <w:num w:numId="32" w16cid:durableId="1632520402">
    <w:abstractNumId w:val="11"/>
  </w:num>
  <w:num w:numId="33" w16cid:durableId="28339489">
    <w:abstractNumId w:val="11"/>
  </w:num>
  <w:num w:numId="34" w16cid:durableId="8770133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E414A"/>
    <w:rsid w:val="000027C0"/>
    <w:rsid w:val="000052FB"/>
    <w:rsid w:val="00005A19"/>
    <w:rsid w:val="000117CB"/>
    <w:rsid w:val="00015012"/>
    <w:rsid w:val="000261DB"/>
    <w:rsid w:val="0002752B"/>
    <w:rsid w:val="0003148D"/>
    <w:rsid w:val="00031EEC"/>
    <w:rsid w:val="00033ABB"/>
    <w:rsid w:val="00034F2D"/>
    <w:rsid w:val="0004360D"/>
    <w:rsid w:val="000469C5"/>
    <w:rsid w:val="00051467"/>
    <w:rsid w:val="00051566"/>
    <w:rsid w:val="00054288"/>
    <w:rsid w:val="000562A9"/>
    <w:rsid w:val="00061078"/>
    <w:rsid w:val="00062A9A"/>
    <w:rsid w:val="00065058"/>
    <w:rsid w:val="00086C39"/>
    <w:rsid w:val="000A03B2"/>
    <w:rsid w:val="000B6A82"/>
    <w:rsid w:val="000D0268"/>
    <w:rsid w:val="000D34BE"/>
    <w:rsid w:val="000D7374"/>
    <w:rsid w:val="000E102F"/>
    <w:rsid w:val="000E36F1"/>
    <w:rsid w:val="000E3A73"/>
    <w:rsid w:val="000E414A"/>
    <w:rsid w:val="000E4DC2"/>
    <w:rsid w:val="000F093C"/>
    <w:rsid w:val="000F787B"/>
    <w:rsid w:val="001043C4"/>
    <w:rsid w:val="00106560"/>
    <w:rsid w:val="0011164D"/>
    <w:rsid w:val="0012091F"/>
    <w:rsid w:val="00126BC2"/>
    <w:rsid w:val="001308B6"/>
    <w:rsid w:val="0013121F"/>
    <w:rsid w:val="00131FE6"/>
    <w:rsid w:val="0013263F"/>
    <w:rsid w:val="001331DF"/>
    <w:rsid w:val="00134DE4"/>
    <w:rsid w:val="0014034D"/>
    <w:rsid w:val="00144D16"/>
    <w:rsid w:val="00150E59"/>
    <w:rsid w:val="00152DE3"/>
    <w:rsid w:val="00156995"/>
    <w:rsid w:val="00164CF9"/>
    <w:rsid w:val="001667A6"/>
    <w:rsid w:val="00176724"/>
    <w:rsid w:val="00184AD6"/>
    <w:rsid w:val="00192A78"/>
    <w:rsid w:val="00194959"/>
    <w:rsid w:val="00194C57"/>
    <w:rsid w:val="001A4AF7"/>
    <w:rsid w:val="001B0349"/>
    <w:rsid w:val="001B03F9"/>
    <w:rsid w:val="001B1E93"/>
    <w:rsid w:val="001B65C1"/>
    <w:rsid w:val="001C3498"/>
    <w:rsid w:val="001C684B"/>
    <w:rsid w:val="001D0CFB"/>
    <w:rsid w:val="001D21AF"/>
    <w:rsid w:val="001D53FC"/>
    <w:rsid w:val="001F42A5"/>
    <w:rsid w:val="001F7B9D"/>
    <w:rsid w:val="001F7F35"/>
    <w:rsid w:val="00201030"/>
    <w:rsid w:val="00201C93"/>
    <w:rsid w:val="002224B4"/>
    <w:rsid w:val="002447EF"/>
    <w:rsid w:val="00251550"/>
    <w:rsid w:val="00260A03"/>
    <w:rsid w:val="00263B05"/>
    <w:rsid w:val="0027221A"/>
    <w:rsid w:val="00275B61"/>
    <w:rsid w:val="00280FAF"/>
    <w:rsid w:val="00282656"/>
    <w:rsid w:val="00296B83"/>
    <w:rsid w:val="002A0649"/>
    <w:rsid w:val="002A1750"/>
    <w:rsid w:val="002B4015"/>
    <w:rsid w:val="002B78CE"/>
    <w:rsid w:val="002C2FB6"/>
    <w:rsid w:val="002D12E2"/>
    <w:rsid w:val="002E116E"/>
    <w:rsid w:val="002E5FA7"/>
    <w:rsid w:val="002F3309"/>
    <w:rsid w:val="002F712E"/>
    <w:rsid w:val="003008CE"/>
    <w:rsid w:val="003009B7"/>
    <w:rsid w:val="00300E56"/>
    <w:rsid w:val="0030152C"/>
    <w:rsid w:val="0030469C"/>
    <w:rsid w:val="00321CA6"/>
    <w:rsid w:val="00323763"/>
    <w:rsid w:val="00323C5F"/>
    <w:rsid w:val="003312AE"/>
    <w:rsid w:val="00331FCD"/>
    <w:rsid w:val="00334C09"/>
    <w:rsid w:val="00351CE3"/>
    <w:rsid w:val="003578BA"/>
    <w:rsid w:val="003723D4"/>
    <w:rsid w:val="00374F0E"/>
    <w:rsid w:val="00381905"/>
    <w:rsid w:val="00384CC8"/>
    <w:rsid w:val="003871FD"/>
    <w:rsid w:val="003A1E30"/>
    <w:rsid w:val="003A228B"/>
    <w:rsid w:val="003A2829"/>
    <w:rsid w:val="003A7D1C"/>
    <w:rsid w:val="003B304B"/>
    <w:rsid w:val="003B3146"/>
    <w:rsid w:val="003C60A6"/>
    <w:rsid w:val="003D1133"/>
    <w:rsid w:val="003F015E"/>
    <w:rsid w:val="00400414"/>
    <w:rsid w:val="00413C01"/>
    <w:rsid w:val="0041446B"/>
    <w:rsid w:val="00431D67"/>
    <w:rsid w:val="0044071E"/>
    <w:rsid w:val="0044329C"/>
    <w:rsid w:val="0044597C"/>
    <w:rsid w:val="00453E24"/>
    <w:rsid w:val="00457456"/>
    <w:rsid w:val="004577FE"/>
    <w:rsid w:val="00457B9C"/>
    <w:rsid w:val="0046164A"/>
    <w:rsid w:val="004628D2"/>
    <w:rsid w:val="00462DCD"/>
    <w:rsid w:val="004648AD"/>
    <w:rsid w:val="004703A9"/>
    <w:rsid w:val="004760DE"/>
    <w:rsid w:val="004763D7"/>
    <w:rsid w:val="00492572"/>
    <w:rsid w:val="004A004E"/>
    <w:rsid w:val="004A24CF"/>
    <w:rsid w:val="004A6F03"/>
    <w:rsid w:val="004B6CD1"/>
    <w:rsid w:val="004C3D1D"/>
    <w:rsid w:val="004C3D84"/>
    <w:rsid w:val="004C7913"/>
    <w:rsid w:val="004D482F"/>
    <w:rsid w:val="004D50E9"/>
    <w:rsid w:val="004E4DD6"/>
    <w:rsid w:val="004F5E36"/>
    <w:rsid w:val="00507B47"/>
    <w:rsid w:val="00507BEF"/>
    <w:rsid w:val="00507CC9"/>
    <w:rsid w:val="005119A5"/>
    <w:rsid w:val="005278B7"/>
    <w:rsid w:val="00532016"/>
    <w:rsid w:val="005346C8"/>
    <w:rsid w:val="00543E7D"/>
    <w:rsid w:val="00547A68"/>
    <w:rsid w:val="0055101C"/>
    <w:rsid w:val="005531C9"/>
    <w:rsid w:val="00557E00"/>
    <w:rsid w:val="00570C43"/>
    <w:rsid w:val="00593C8C"/>
    <w:rsid w:val="005B2110"/>
    <w:rsid w:val="005B61E6"/>
    <w:rsid w:val="005C77E1"/>
    <w:rsid w:val="005D668A"/>
    <w:rsid w:val="005D6A2F"/>
    <w:rsid w:val="005E0818"/>
    <w:rsid w:val="005E1A82"/>
    <w:rsid w:val="005E72C6"/>
    <w:rsid w:val="005E794C"/>
    <w:rsid w:val="005F0A28"/>
    <w:rsid w:val="005F0A9A"/>
    <w:rsid w:val="005F0E5E"/>
    <w:rsid w:val="005F4BCF"/>
    <w:rsid w:val="00600535"/>
    <w:rsid w:val="00610CD6"/>
    <w:rsid w:val="00620DEE"/>
    <w:rsid w:val="00621F92"/>
    <w:rsid w:val="0062280A"/>
    <w:rsid w:val="00625639"/>
    <w:rsid w:val="00631B33"/>
    <w:rsid w:val="0064184D"/>
    <w:rsid w:val="006422CC"/>
    <w:rsid w:val="00646AF7"/>
    <w:rsid w:val="00660E3E"/>
    <w:rsid w:val="00662E74"/>
    <w:rsid w:val="00663729"/>
    <w:rsid w:val="006764F9"/>
    <w:rsid w:val="00680C23"/>
    <w:rsid w:val="00681460"/>
    <w:rsid w:val="006869FA"/>
    <w:rsid w:val="00693766"/>
    <w:rsid w:val="006A3281"/>
    <w:rsid w:val="006A7A38"/>
    <w:rsid w:val="006B4888"/>
    <w:rsid w:val="006C2E45"/>
    <w:rsid w:val="006C359C"/>
    <w:rsid w:val="006C5579"/>
    <w:rsid w:val="006C720A"/>
    <w:rsid w:val="006D6E8B"/>
    <w:rsid w:val="006E737D"/>
    <w:rsid w:val="00707DD1"/>
    <w:rsid w:val="007116EC"/>
    <w:rsid w:val="00713973"/>
    <w:rsid w:val="00720A24"/>
    <w:rsid w:val="00732386"/>
    <w:rsid w:val="0073514D"/>
    <w:rsid w:val="007437CA"/>
    <w:rsid w:val="007447F3"/>
    <w:rsid w:val="0075499F"/>
    <w:rsid w:val="007661C8"/>
    <w:rsid w:val="0077098D"/>
    <w:rsid w:val="00784CAC"/>
    <w:rsid w:val="00792E04"/>
    <w:rsid w:val="007931FA"/>
    <w:rsid w:val="007A4861"/>
    <w:rsid w:val="007A7BBA"/>
    <w:rsid w:val="007B0C50"/>
    <w:rsid w:val="007B48F9"/>
    <w:rsid w:val="007C1A43"/>
    <w:rsid w:val="007D0951"/>
    <w:rsid w:val="007F4A42"/>
    <w:rsid w:val="0080013E"/>
    <w:rsid w:val="00803FDE"/>
    <w:rsid w:val="008078FA"/>
    <w:rsid w:val="00813288"/>
    <w:rsid w:val="008168FC"/>
    <w:rsid w:val="00830996"/>
    <w:rsid w:val="008345F1"/>
    <w:rsid w:val="00841F9E"/>
    <w:rsid w:val="00842DA6"/>
    <w:rsid w:val="00864C7E"/>
    <w:rsid w:val="00865B07"/>
    <w:rsid w:val="008667EA"/>
    <w:rsid w:val="0087637F"/>
    <w:rsid w:val="00892AD5"/>
    <w:rsid w:val="00892E6F"/>
    <w:rsid w:val="008A1512"/>
    <w:rsid w:val="008B1138"/>
    <w:rsid w:val="008C7456"/>
    <w:rsid w:val="008D32B9"/>
    <w:rsid w:val="008D433B"/>
    <w:rsid w:val="008D4A16"/>
    <w:rsid w:val="008E566E"/>
    <w:rsid w:val="008E58F7"/>
    <w:rsid w:val="0090017F"/>
    <w:rsid w:val="0090161A"/>
    <w:rsid w:val="00901EB6"/>
    <w:rsid w:val="00904C62"/>
    <w:rsid w:val="00920644"/>
    <w:rsid w:val="00922BA8"/>
    <w:rsid w:val="00924DAC"/>
    <w:rsid w:val="00927058"/>
    <w:rsid w:val="00942750"/>
    <w:rsid w:val="009450CE"/>
    <w:rsid w:val="009459BB"/>
    <w:rsid w:val="00947179"/>
    <w:rsid w:val="0095164B"/>
    <w:rsid w:val="00954090"/>
    <w:rsid w:val="00954756"/>
    <w:rsid w:val="009573E7"/>
    <w:rsid w:val="00963E05"/>
    <w:rsid w:val="00964A45"/>
    <w:rsid w:val="00967843"/>
    <w:rsid w:val="00967D54"/>
    <w:rsid w:val="00971028"/>
    <w:rsid w:val="00975C2F"/>
    <w:rsid w:val="009838A8"/>
    <w:rsid w:val="00993B84"/>
    <w:rsid w:val="009940E9"/>
    <w:rsid w:val="00996483"/>
    <w:rsid w:val="00996F5A"/>
    <w:rsid w:val="009A58EB"/>
    <w:rsid w:val="009A5E52"/>
    <w:rsid w:val="009B041A"/>
    <w:rsid w:val="009B18DF"/>
    <w:rsid w:val="009C37C3"/>
    <w:rsid w:val="009C7C86"/>
    <w:rsid w:val="009D2FF7"/>
    <w:rsid w:val="009E7673"/>
    <w:rsid w:val="009E7884"/>
    <w:rsid w:val="009E788A"/>
    <w:rsid w:val="009F0E08"/>
    <w:rsid w:val="00A0035F"/>
    <w:rsid w:val="00A1763D"/>
    <w:rsid w:val="00A17CEC"/>
    <w:rsid w:val="00A27EF0"/>
    <w:rsid w:val="00A40551"/>
    <w:rsid w:val="00A42361"/>
    <w:rsid w:val="00A50B20"/>
    <w:rsid w:val="00A51390"/>
    <w:rsid w:val="00A60D13"/>
    <w:rsid w:val="00A714EF"/>
    <w:rsid w:val="00A7223D"/>
    <w:rsid w:val="00A72272"/>
    <w:rsid w:val="00A72745"/>
    <w:rsid w:val="00A76EC9"/>
    <w:rsid w:val="00A76EFC"/>
    <w:rsid w:val="00A87D50"/>
    <w:rsid w:val="00A91010"/>
    <w:rsid w:val="00A9698A"/>
    <w:rsid w:val="00A97F29"/>
    <w:rsid w:val="00AA702E"/>
    <w:rsid w:val="00AA7D26"/>
    <w:rsid w:val="00AB0964"/>
    <w:rsid w:val="00AB5011"/>
    <w:rsid w:val="00AC7368"/>
    <w:rsid w:val="00AD16B9"/>
    <w:rsid w:val="00AE377D"/>
    <w:rsid w:val="00AF0EBA"/>
    <w:rsid w:val="00AF46C8"/>
    <w:rsid w:val="00B024F7"/>
    <w:rsid w:val="00B02C8A"/>
    <w:rsid w:val="00B17048"/>
    <w:rsid w:val="00B17FBD"/>
    <w:rsid w:val="00B21D4B"/>
    <w:rsid w:val="00B264BC"/>
    <w:rsid w:val="00B315A6"/>
    <w:rsid w:val="00B31813"/>
    <w:rsid w:val="00B33365"/>
    <w:rsid w:val="00B57B36"/>
    <w:rsid w:val="00B57E6F"/>
    <w:rsid w:val="00B65DB2"/>
    <w:rsid w:val="00B713C2"/>
    <w:rsid w:val="00B7481C"/>
    <w:rsid w:val="00B805CA"/>
    <w:rsid w:val="00B8686D"/>
    <w:rsid w:val="00B93F69"/>
    <w:rsid w:val="00B9673F"/>
    <w:rsid w:val="00BA504E"/>
    <w:rsid w:val="00BB1DDC"/>
    <w:rsid w:val="00BC1E55"/>
    <w:rsid w:val="00BC30C9"/>
    <w:rsid w:val="00BD077D"/>
    <w:rsid w:val="00BE3E58"/>
    <w:rsid w:val="00BE6E64"/>
    <w:rsid w:val="00C01616"/>
    <w:rsid w:val="00C0162B"/>
    <w:rsid w:val="00C04476"/>
    <w:rsid w:val="00C068ED"/>
    <w:rsid w:val="00C16152"/>
    <w:rsid w:val="00C22E0C"/>
    <w:rsid w:val="00C24AF1"/>
    <w:rsid w:val="00C33F53"/>
    <w:rsid w:val="00C345B1"/>
    <w:rsid w:val="00C40142"/>
    <w:rsid w:val="00C52C3C"/>
    <w:rsid w:val="00C57182"/>
    <w:rsid w:val="00C57863"/>
    <w:rsid w:val="00C5790A"/>
    <w:rsid w:val="00C6098D"/>
    <w:rsid w:val="00C62D4F"/>
    <w:rsid w:val="00C640AF"/>
    <w:rsid w:val="00C655FD"/>
    <w:rsid w:val="00C75407"/>
    <w:rsid w:val="00C7743D"/>
    <w:rsid w:val="00C841C6"/>
    <w:rsid w:val="00C858D0"/>
    <w:rsid w:val="00C870A8"/>
    <w:rsid w:val="00C9000E"/>
    <w:rsid w:val="00C94434"/>
    <w:rsid w:val="00CA0D75"/>
    <w:rsid w:val="00CA1C95"/>
    <w:rsid w:val="00CA5A9C"/>
    <w:rsid w:val="00CB49E1"/>
    <w:rsid w:val="00CC4C20"/>
    <w:rsid w:val="00CC702D"/>
    <w:rsid w:val="00CD3517"/>
    <w:rsid w:val="00CD5FE2"/>
    <w:rsid w:val="00CE4CBC"/>
    <w:rsid w:val="00CE7C68"/>
    <w:rsid w:val="00D02B4C"/>
    <w:rsid w:val="00D040C4"/>
    <w:rsid w:val="00D10FDC"/>
    <w:rsid w:val="00D20AD1"/>
    <w:rsid w:val="00D23E41"/>
    <w:rsid w:val="00D2582C"/>
    <w:rsid w:val="00D36DEA"/>
    <w:rsid w:val="00D36F72"/>
    <w:rsid w:val="00D46B7E"/>
    <w:rsid w:val="00D55A98"/>
    <w:rsid w:val="00D57C84"/>
    <w:rsid w:val="00D6057D"/>
    <w:rsid w:val="00D67A08"/>
    <w:rsid w:val="00D71640"/>
    <w:rsid w:val="00D72172"/>
    <w:rsid w:val="00D836C5"/>
    <w:rsid w:val="00D84576"/>
    <w:rsid w:val="00D9107E"/>
    <w:rsid w:val="00D95E7D"/>
    <w:rsid w:val="00DA1399"/>
    <w:rsid w:val="00DA172C"/>
    <w:rsid w:val="00DA24C6"/>
    <w:rsid w:val="00DA4D7B"/>
    <w:rsid w:val="00DD271C"/>
    <w:rsid w:val="00DD4800"/>
    <w:rsid w:val="00DE264A"/>
    <w:rsid w:val="00DF5072"/>
    <w:rsid w:val="00E02D18"/>
    <w:rsid w:val="00E041E7"/>
    <w:rsid w:val="00E06EA1"/>
    <w:rsid w:val="00E23CA1"/>
    <w:rsid w:val="00E316F8"/>
    <w:rsid w:val="00E33FF6"/>
    <w:rsid w:val="00E409A8"/>
    <w:rsid w:val="00E50C12"/>
    <w:rsid w:val="00E65B91"/>
    <w:rsid w:val="00E7209D"/>
    <w:rsid w:val="00E72EAD"/>
    <w:rsid w:val="00E74868"/>
    <w:rsid w:val="00E77223"/>
    <w:rsid w:val="00E8528B"/>
    <w:rsid w:val="00E85B94"/>
    <w:rsid w:val="00E978D0"/>
    <w:rsid w:val="00EA158F"/>
    <w:rsid w:val="00EA4613"/>
    <w:rsid w:val="00EA7F91"/>
    <w:rsid w:val="00EB1523"/>
    <w:rsid w:val="00EC0E49"/>
    <w:rsid w:val="00EC101F"/>
    <w:rsid w:val="00EC1D9F"/>
    <w:rsid w:val="00ED3911"/>
    <w:rsid w:val="00EE0131"/>
    <w:rsid w:val="00EE17B0"/>
    <w:rsid w:val="00EF06D9"/>
    <w:rsid w:val="00EF0D01"/>
    <w:rsid w:val="00F05A16"/>
    <w:rsid w:val="00F11066"/>
    <w:rsid w:val="00F13824"/>
    <w:rsid w:val="00F3049E"/>
    <w:rsid w:val="00F30C64"/>
    <w:rsid w:val="00F32BA2"/>
    <w:rsid w:val="00F32CDB"/>
    <w:rsid w:val="00F43057"/>
    <w:rsid w:val="00F46F91"/>
    <w:rsid w:val="00F565FE"/>
    <w:rsid w:val="00F63A70"/>
    <w:rsid w:val="00F63D8C"/>
    <w:rsid w:val="00F6647F"/>
    <w:rsid w:val="00F66807"/>
    <w:rsid w:val="00F67904"/>
    <w:rsid w:val="00F7534E"/>
    <w:rsid w:val="00F93EDF"/>
    <w:rsid w:val="00FA1802"/>
    <w:rsid w:val="00FA21D0"/>
    <w:rsid w:val="00FA5F5F"/>
    <w:rsid w:val="00FB730C"/>
    <w:rsid w:val="00FC2695"/>
    <w:rsid w:val="00FC3E03"/>
    <w:rsid w:val="00FC3FC1"/>
    <w:rsid w:val="00FD192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ter"/>
    <w:uiPriority w:val="9"/>
    <w:rsid w:val="004F5E36"/>
    <w:pPr>
      <w:tabs>
        <w:tab w:val="right" w:pos="7100"/>
      </w:tabs>
      <w:jc w:val="both"/>
      <w:outlineLvl w:val="0"/>
    </w:pPr>
    <w:rPr>
      <w:lang w:val="en-GB"/>
    </w:rPr>
  </w:style>
  <w:style w:type="paragraph" w:styleId="Ttulo2">
    <w:name w:val="heading 2"/>
    <w:basedOn w:val="Normal"/>
    <w:next w:val="Normal"/>
    <w:link w:val="Ttulo2Carte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te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te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te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te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te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te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te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55101C"/>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55101C"/>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Tipodeletrapredefinidodopargrafo"/>
    <w:uiPriority w:val="99"/>
    <w:semiHidden/>
    <w:unhideWhenUsed/>
    <w:rsid w:val="004577FE"/>
    <w:rPr>
      <w:sz w:val="16"/>
      <w:szCs w:val="16"/>
    </w:rPr>
  </w:style>
  <w:style w:type="paragraph" w:styleId="Textodebalo">
    <w:name w:val="Balloon Text"/>
    <w:basedOn w:val="Normal"/>
    <w:link w:val="TextodebaloCarter"/>
    <w:uiPriority w:val="99"/>
    <w:semiHidden/>
    <w:unhideWhenUsed/>
    <w:rsid w:val="000D34BE"/>
    <w:pPr>
      <w:spacing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arter"/>
    <w:uiPriority w:val="99"/>
    <w:semiHidden/>
    <w:unhideWhenUsed/>
    <w:rsid w:val="0003148D"/>
    <w:pPr>
      <w:spacing w:after="120" w:line="480" w:lineRule="auto"/>
    </w:pPr>
  </w:style>
  <w:style w:type="character" w:customStyle="1" w:styleId="Corpodetexto2Carter">
    <w:name w:val="Corpo de texto 2 Caráter"/>
    <w:basedOn w:val="Tipodeletrapredefinidodopargrafo"/>
    <w:link w:val="Corpodetexto2"/>
    <w:uiPriority w:val="99"/>
    <w:semiHidden/>
    <w:rsid w:val="0003148D"/>
  </w:style>
  <w:style w:type="paragraph" w:styleId="Corpodetexto3">
    <w:name w:val="Body Text 3"/>
    <w:basedOn w:val="Normal"/>
    <w:link w:val="Corpodetexto3Carter"/>
    <w:uiPriority w:val="99"/>
    <w:semiHidden/>
    <w:unhideWhenUsed/>
    <w:rsid w:val="0003148D"/>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03148D"/>
    <w:rPr>
      <w:sz w:val="16"/>
      <w:szCs w:val="16"/>
    </w:rPr>
  </w:style>
  <w:style w:type="paragraph" w:styleId="Corpodetexto">
    <w:name w:val="Body Text"/>
    <w:basedOn w:val="Normal"/>
    <w:link w:val="CorpodetextoCarter"/>
    <w:uiPriority w:val="99"/>
    <w:semiHidden/>
    <w:unhideWhenUsed/>
    <w:rsid w:val="0003148D"/>
    <w:pPr>
      <w:spacing w:after="120"/>
    </w:pPr>
  </w:style>
  <w:style w:type="character" w:customStyle="1" w:styleId="CorpodetextoCarter">
    <w:name w:val="Corpo de texto Caráter"/>
    <w:basedOn w:val="Tipodeletrapredefinidodopargrafo"/>
    <w:link w:val="Corpodetexto"/>
    <w:uiPriority w:val="99"/>
    <w:semiHidden/>
    <w:rsid w:val="0003148D"/>
  </w:style>
  <w:style w:type="paragraph" w:styleId="Data">
    <w:name w:val="Date"/>
    <w:basedOn w:val="Normal"/>
    <w:next w:val="Normal"/>
    <w:link w:val="DataCarter"/>
    <w:uiPriority w:val="99"/>
    <w:semiHidden/>
    <w:unhideWhenUsed/>
    <w:rsid w:val="0003148D"/>
  </w:style>
  <w:style w:type="character" w:customStyle="1" w:styleId="DataCarter">
    <w:name w:val="Data Caráter"/>
    <w:basedOn w:val="Tipodeletrapredefinidodopargrafo"/>
    <w:link w:val="Data"/>
    <w:uiPriority w:val="99"/>
    <w:semiHidden/>
    <w:rsid w:val="0003148D"/>
  </w:style>
  <w:style w:type="paragraph" w:styleId="Legenda">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
    <w:name w:val="List Continue"/>
    <w:basedOn w:val="Normal"/>
    <w:uiPriority w:val="99"/>
    <w:semiHidden/>
    <w:unhideWhenUsed/>
    <w:rsid w:val="0003148D"/>
    <w:pPr>
      <w:spacing w:after="120"/>
      <w:ind w:left="283"/>
      <w:contextualSpacing/>
    </w:pPr>
  </w:style>
  <w:style w:type="paragraph" w:styleId="Listadecont2">
    <w:name w:val="List Continue 2"/>
    <w:basedOn w:val="Normal"/>
    <w:uiPriority w:val="99"/>
    <w:semiHidden/>
    <w:unhideWhenUsed/>
    <w:rsid w:val="0003148D"/>
    <w:pPr>
      <w:spacing w:after="120"/>
      <w:ind w:left="566"/>
      <w:contextualSpacing/>
    </w:pPr>
  </w:style>
  <w:style w:type="paragraph" w:styleId="Listadecont3">
    <w:name w:val="List Continue 3"/>
    <w:basedOn w:val="Normal"/>
    <w:uiPriority w:val="99"/>
    <w:semiHidden/>
    <w:unhideWhenUsed/>
    <w:rsid w:val="0003148D"/>
    <w:pPr>
      <w:spacing w:after="120"/>
      <w:ind w:left="849"/>
      <w:contextualSpacing/>
    </w:pPr>
  </w:style>
  <w:style w:type="paragraph" w:styleId="Listadecont4">
    <w:name w:val="List Continue 4"/>
    <w:basedOn w:val="Normal"/>
    <w:uiPriority w:val="99"/>
    <w:semiHidden/>
    <w:unhideWhenUsed/>
    <w:rsid w:val="0003148D"/>
    <w:pPr>
      <w:spacing w:after="120"/>
      <w:ind w:left="1132"/>
      <w:contextualSpacing/>
    </w:pPr>
  </w:style>
  <w:style w:type="paragraph" w:styleId="Listadecont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arter"/>
    <w:uiPriority w:val="99"/>
    <w:semiHidden/>
    <w:unhideWhenUsed/>
    <w:rsid w:val="0003148D"/>
    <w:pPr>
      <w:spacing w:line="240" w:lineRule="auto"/>
      <w:ind w:left="4252"/>
    </w:pPr>
  </w:style>
  <w:style w:type="character" w:customStyle="1" w:styleId="AssinaturaCarter">
    <w:name w:val="Assinatura Caráter"/>
    <w:basedOn w:val="Tipodeletrapredefinidodopargrafo"/>
    <w:link w:val="Assinatura"/>
    <w:uiPriority w:val="99"/>
    <w:semiHidden/>
    <w:rsid w:val="0003148D"/>
  </w:style>
  <w:style w:type="paragraph" w:styleId="Assinaturadecorreioeletrnico">
    <w:name w:val="E-mail Signature"/>
    <w:basedOn w:val="Normal"/>
    <w:link w:val="AssinaturadecorreioeletrnicoCarter"/>
    <w:uiPriority w:val="99"/>
    <w:semiHidden/>
    <w:unhideWhenUsed/>
    <w:rsid w:val="0003148D"/>
    <w:pPr>
      <w:spacing w:line="240" w:lineRule="auto"/>
    </w:pPr>
  </w:style>
  <w:style w:type="character" w:customStyle="1" w:styleId="AssinaturadecorreioeletrnicoCarter">
    <w:name w:val="Assinatura de correio eletrónico Caráter"/>
    <w:basedOn w:val="Tipodeletrapredefinidodopargrafo"/>
    <w:link w:val="Assinaturadecorreioeletrnico"/>
    <w:uiPriority w:val="99"/>
    <w:semiHidden/>
    <w:rsid w:val="0003148D"/>
  </w:style>
  <w:style w:type="paragraph" w:styleId="Inciodecarta">
    <w:name w:val="Salutation"/>
    <w:basedOn w:val="Normal"/>
    <w:next w:val="Normal"/>
    <w:link w:val="InciodecartaCarter"/>
    <w:uiPriority w:val="99"/>
    <w:semiHidden/>
    <w:unhideWhenUsed/>
    <w:rsid w:val="0003148D"/>
  </w:style>
  <w:style w:type="character" w:customStyle="1" w:styleId="InciodecartaCarter">
    <w:name w:val="Início de carta Caráter"/>
    <w:basedOn w:val="Tipodeletrapredefinidodopargrafo"/>
    <w:link w:val="Inciodecarta"/>
    <w:uiPriority w:val="99"/>
    <w:semiHidden/>
    <w:rsid w:val="0003148D"/>
  </w:style>
  <w:style w:type="paragraph" w:styleId="Rematedecarta">
    <w:name w:val="Closing"/>
    <w:basedOn w:val="Normal"/>
    <w:link w:val="RematedecartaCarter"/>
    <w:uiPriority w:val="99"/>
    <w:semiHidden/>
    <w:unhideWhenUsed/>
    <w:rsid w:val="0003148D"/>
    <w:pPr>
      <w:spacing w:line="240" w:lineRule="auto"/>
      <w:ind w:left="4252"/>
    </w:pPr>
  </w:style>
  <w:style w:type="character" w:customStyle="1" w:styleId="RematedecartaCarter">
    <w:name w:val="Remate de carta Caráter"/>
    <w:basedOn w:val="Tipodeletrapredefinidodopargrafo"/>
    <w:link w:val="Rematedecarta"/>
    <w:uiPriority w:val="99"/>
    <w:semiHidden/>
    <w:rsid w:val="0003148D"/>
  </w:style>
  <w:style w:type="paragraph" w:styleId="ndiceremissivo1">
    <w:name w:val="index 1"/>
    <w:basedOn w:val="Normal"/>
    <w:next w:val="Normal"/>
    <w:autoRedefine/>
    <w:uiPriority w:val="99"/>
    <w:semiHidden/>
    <w:unhideWhenUsed/>
    <w:rsid w:val="0003148D"/>
    <w:pPr>
      <w:spacing w:line="240" w:lineRule="auto"/>
      <w:ind w:left="220" w:hanging="220"/>
    </w:pPr>
  </w:style>
  <w:style w:type="paragraph" w:styleId="ndiceremissivo2">
    <w:name w:val="index 2"/>
    <w:basedOn w:val="Normal"/>
    <w:next w:val="Normal"/>
    <w:autoRedefine/>
    <w:uiPriority w:val="99"/>
    <w:semiHidden/>
    <w:unhideWhenUsed/>
    <w:rsid w:val="0003148D"/>
    <w:pPr>
      <w:spacing w:line="240" w:lineRule="auto"/>
      <w:ind w:left="440" w:hanging="220"/>
    </w:pPr>
  </w:style>
  <w:style w:type="paragraph" w:styleId="ndiceremissivo3">
    <w:name w:val="index 3"/>
    <w:basedOn w:val="Normal"/>
    <w:next w:val="Normal"/>
    <w:autoRedefine/>
    <w:uiPriority w:val="99"/>
    <w:semiHidden/>
    <w:unhideWhenUsed/>
    <w:rsid w:val="0003148D"/>
    <w:pPr>
      <w:spacing w:line="240" w:lineRule="auto"/>
      <w:ind w:left="660" w:hanging="220"/>
    </w:pPr>
  </w:style>
  <w:style w:type="paragraph" w:styleId="ndiceremissivo4">
    <w:name w:val="index 4"/>
    <w:basedOn w:val="Normal"/>
    <w:next w:val="Normal"/>
    <w:autoRedefine/>
    <w:uiPriority w:val="99"/>
    <w:semiHidden/>
    <w:unhideWhenUsed/>
    <w:rsid w:val="0003148D"/>
    <w:pPr>
      <w:spacing w:line="240" w:lineRule="auto"/>
      <w:ind w:left="880" w:hanging="220"/>
    </w:pPr>
  </w:style>
  <w:style w:type="paragraph" w:styleId="ndiceremissivo5">
    <w:name w:val="index 5"/>
    <w:basedOn w:val="Normal"/>
    <w:next w:val="Normal"/>
    <w:autoRedefine/>
    <w:uiPriority w:val="99"/>
    <w:semiHidden/>
    <w:unhideWhenUsed/>
    <w:rsid w:val="0003148D"/>
    <w:pPr>
      <w:spacing w:line="240" w:lineRule="auto"/>
      <w:ind w:left="1100" w:hanging="220"/>
    </w:pPr>
  </w:style>
  <w:style w:type="paragraph" w:styleId="ndiceremissivo6">
    <w:name w:val="index 6"/>
    <w:basedOn w:val="Normal"/>
    <w:next w:val="Normal"/>
    <w:autoRedefine/>
    <w:uiPriority w:val="99"/>
    <w:semiHidden/>
    <w:unhideWhenUsed/>
    <w:rsid w:val="0003148D"/>
    <w:pPr>
      <w:spacing w:line="240" w:lineRule="auto"/>
      <w:ind w:left="1320" w:hanging="220"/>
    </w:pPr>
  </w:style>
  <w:style w:type="paragraph" w:styleId="ndiceremissivo7">
    <w:name w:val="index 7"/>
    <w:basedOn w:val="Normal"/>
    <w:next w:val="Normal"/>
    <w:autoRedefine/>
    <w:uiPriority w:val="99"/>
    <w:semiHidden/>
    <w:unhideWhenUsed/>
    <w:rsid w:val="0003148D"/>
    <w:pPr>
      <w:spacing w:line="240" w:lineRule="auto"/>
      <w:ind w:left="1540" w:hanging="220"/>
    </w:pPr>
  </w:style>
  <w:style w:type="paragraph" w:styleId="ndiceremissivo8">
    <w:name w:val="index 8"/>
    <w:basedOn w:val="Normal"/>
    <w:next w:val="Normal"/>
    <w:autoRedefine/>
    <w:uiPriority w:val="99"/>
    <w:semiHidden/>
    <w:unhideWhenUsed/>
    <w:rsid w:val="0003148D"/>
    <w:pPr>
      <w:spacing w:line="240" w:lineRule="auto"/>
      <w:ind w:left="1760" w:hanging="220"/>
    </w:pPr>
  </w:style>
  <w:style w:type="paragraph" w:styleId="ndice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arter"/>
    <w:uiPriority w:val="99"/>
    <w:semiHidden/>
    <w:unhideWhenUsed/>
    <w:rsid w:val="0003148D"/>
    <w:pPr>
      <w:spacing w:line="240" w:lineRule="auto"/>
    </w:pPr>
    <w:rPr>
      <w:i/>
      <w:iCs/>
    </w:rPr>
  </w:style>
  <w:style w:type="character" w:customStyle="1" w:styleId="EndereoHTMLCarter">
    <w:name w:val="Endereço HTML Caráter"/>
    <w:basedOn w:val="Tipodeletrapredefinidodopargraf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arte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arter">
    <w:name w:val="Cabeçalho da mensagem Caráter"/>
    <w:basedOn w:val="Tipodeletrapredefinidodopargraf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Cabealhodanota">
    <w:name w:val="Note Heading"/>
    <w:basedOn w:val="Normal"/>
    <w:next w:val="Normal"/>
    <w:link w:val="CabealhodanotaCarter"/>
    <w:uiPriority w:val="99"/>
    <w:semiHidden/>
    <w:unhideWhenUsed/>
    <w:rsid w:val="0003148D"/>
    <w:pPr>
      <w:spacing w:line="240" w:lineRule="auto"/>
    </w:pPr>
  </w:style>
  <w:style w:type="character" w:customStyle="1" w:styleId="CabealhodanotaCarter">
    <w:name w:val="Cabeçalho da nota Caráter"/>
    <w:basedOn w:val="Tipodeletrapredefinidodopargrafo"/>
    <w:link w:val="Cabealhodanota"/>
    <w:uiPriority w:val="99"/>
    <w:semiHidden/>
    <w:rsid w:val="0003148D"/>
  </w:style>
  <w:style w:type="paragraph" w:styleId="Mapadodocumento">
    <w:name w:val="Document Map"/>
    <w:basedOn w:val="Normal"/>
    <w:link w:val="MapadodocumentoCarter"/>
    <w:uiPriority w:val="99"/>
    <w:semiHidden/>
    <w:unhideWhenUsed/>
    <w:rsid w:val="0003148D"/>
    <w:pPr>
      <w:spacing w:line="240" w:lineRule="auto"/>
    </w:pPr>
    <w:rPr>
      <w:rFonts w:ascii="Tahoma" w:hAnsi="Tahoma" w:cs="Tahoma"/>
      <w:sz w:val="16"/>
      <w:szCs w:val="16"/>
    </w:rPr>
  </w:style>
  <w:style w:type="character" w:customStyle="1" w:styleId="MapadodocumentoCarter">
    <w:name w:val="Mapa do documento Caráter"/>
    <w:basedOn w:val="Tipodeletrapredefinidodopargraf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numerada">
    <w:name w:val="List Number"/>
    <w:basedOn w:val="Normal"/>
    <w:uiPriority w:val="99"/>
    <w:semiHidden/>
    <w:unhideWhenUsed/>
    <w:rsid w:val="0003148D"/>
    <w:pPr>
      <w:numPr>
        <w:numId w:val="2"/>
      </w:numPr>
      <w:contextualSpacing/>
    </w:pPr>
  </w:style>
  <w:style w:type="paragraph" w:styleId="Listanumerada2">
    <w:name w:val="List Number 2"/>
    <w:basedOn w:val="Normal"/>
    <w:uiPriority w:val="99"/>
    <w:semiHidden/>
    <w:unhideWhenUsed/>
    <w:rsid w:val="0003148D"/>
    <w:pPr>
      <w:numPr>
        <w:numId w:val="3"/>
      </w:numPr>
      <w:contextualSpacing/>
    </w:pPr>
  </w:style>
  <w:style w:type="paragraph" w:styleId="Listanumerada3">
    <w:name w:val="List Number 3"/>
    <w:basedOn w:val="Normal"/>
    <w:uiPriority w:val="99"/>
    <w:semiHidden/>
    <w:unhideWhenUsed/>
    <w:rsid w:val="0003148D"/>
    <w:pPr>
      <w:numPr>
        <w:numId w:val="4"/>
      </w:numPr>
      <w:contextualSpacing/>
    </w:pPr>
  </w:style>
  <w:style w:type="paragraph" w:styleId="Listanumerada4">
    <w:name w:val="List Number 4"/>
    <w:basedOn w:val="Normal"/>
    <w:uiPriority w:val="99"/>
    <w:semiHidden/>
    <w:unhideWhenUsed/>
    <w:rsid w:val="0003148D"/>
    <w:pPr>
      <w:numPr>
        <w:numId w:val="5"/>
      </w:numPr>
      <w:contextualSpacing/>
    </w:pPr>
  </w:style>
  <w:style w:type="paragraph" w:styleId="Listanumerada5">
    <w:name w:val="List Number 5"/>
    <w:basedOn w:val="Normal"/>
    <w:uiPriority w:val="99"/>
    <w:semiHidden/>
    <w:unhideWhenUsed/>
    <w:rsid w:val="0003148D"/>
    <w:pPr>
      <w:numPr>
        <w:numId w:val="6"/>
      </w:numPr>
      <w:contextualSpacing/>
    </w:pPr>
  </w:style>
  <w:style w:type="paragraph" w:styleId="HTMLpr-formatado">
    <w:name w:val="HTML Preformatted"/>
    <w:basedOn w:val="Normal"/>
    <w:link w:val="HTMLpr-formatadoCarter"/>
    <w:uiPriority w:val="99"/>
    <w:semiHidden/>
    <w:unhideWhenUsed/>
    <w:rsid w:val="0003148D"/>
    <w:pPr>
      <w:spacing w:line="240" w:lineRule="auto"/>
    </w:pPr>
    <w:rPr>
      <w:rFonts w:ascii="Consolas" w:hAnsi="Consolas" w:cs="Consolas"/>
    </w:rPr>
  </w:style>
  <w:style w:type="character" w:customStyle="1" w:styleId="HTMLpr-formatadoCarter">
    <w:name w:val="HTML pré-formatado Caráter"/>
    <w:basedOn w:val="Tipodeletrapredefinidodopargrafo"/>
    <w:link w:val="HTMLpr-formatado"/>
    <w:uiPriority w:val="99"/>
    <w:semiHidden/>
    <w:rsid w:val="0003148D"/>
    <w:rPr>
      <w:rFonts w:ascii="Consolas" w:hAnsi="Consolas" w:cs="Consolas"/>
      <w:sz w:val="20"/>
      <w:szCs w:val="20"/>
    </w:rPr>
  </w:style>
  <w:style w:type="paragraph" w:styleId="Primeiroavanodecorpodetexto">
    <w:name w:val="Body Text First Indent"/>
    <w:basedOn w:val="Corpodetexto"/>
    <w:link w:val="PrimeiroavanodecorpodetextoCarter"/>
    <w:uiPriority w:val="99"/>
    <w:semiHidden/>
    <w:unhideWhenUsed/>
    <w:rsid w:val="0003148D"/>
    <w:pPr>
      <w:spacing w:after="200"/>
      <w:ind w:firstLine="360"/>
    </w:pPr>
  </w:style>
  <w:style w:type="character" w:customStyle="1" w:styleId="PrimeiroavanodecorpodetextoCarter">
    <w:name w:val="Primeiro avanço de corpo de texto Caráter"/>
    <w:basedOn w:val="CorpodetextoCarter"/>
    <w:link w:val="Primeiroavanodecorpodetexto"/>
    <w:uiPriority w:val="99"/>
    <w:semiHidden/>
    <w:rsid w:val="0003148D"/>
  </w:style>
  <w:style w:type="paragraph" w:styleId="Avanodecorpodetexto">
    <w:name w:val="Body Text Indent"/>
    <w:basedOn w:val="Normal"/>
    <w:link w:val="AvanodecorpodetextoCarter"/>
    <w:uiPriority w:val="99"/>
    <w:semiHidden/>
    <w:unhideWhenUsed/>
    <w:rsid w:val="0003148D"/>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03148D"/>
  </w:style>
  <w:style w:type="paragraph" w:styleId="Primeiroavanodecorpodetexto2">
    <w:name w:val="Body Text First Indent 2"/>
    <w:basedOn w:val="Avanodecorpodetexto"/>
    <w:link w:val="Primeiroavanodecorpodetexto2Carter"/>
    <w:uiPriority w:val="99"/>
    <w:semiHidden/>
    <w:unhideWhenUsed/>
    <w:rsid w:val="0003148D"/>
    <w:pPr>
      <w:spacing w:after="200"/>
      <w:ind w:left="360" w:firstLine="360"/>
    </w:pPr>
  </w:style>
  <w:style w:type="character" w:customStyle="1" w:styleId="Primeiroavanodecorpodetexto2Carter">
    <w:name w:val="Primeiro avanço de corpo de texto 2 Caráter"/>
    <w:basedOn w:val="AvanodecorpodetextoCarter"/>
    <w:link w:val="Primeiroavanodecorpodetexto2"/>
    <w:uiPriority w:val="99"/>
    <w:semiHidden/>
    <w:rsid w:val="0003148D"/>
  </w:style>
  <w:style w:type="paragraph" w:styleId="Listacommarcas">
    <w:name w:val="List Bullet"/>
    <w:basedOn w:val="Normal"/>
    <w:uiPriority w:val="99"/>
    <w:semiHidden/>
    <w:unhideWhenUsed/>
    <w:rsid w:val="0003148D"/>
    <w:pPr>
      <w:numPr>
        <w:numId w:val="7"/>
      </w:numPr>
      <w:contextualSpacing/>
    </w:pPr>
  </w:style>
  <w:style w:type="paragraph" w:styleId="Listacommarcas2">
    <w:name w:val="List Bullet 2"/>
    <w:basedOn w:val="Normal"/>
    <w:uiPriority w:val="99"/>
    <w:semiHidden/>
    <w:unhideWhenUsed/>
    <w:rsid w:val="0003148D"/>
    <w:pPr>
      <w:numPr>
        <w:numId w:val="8"/>
      </w:numPr>
      <w:contextualSpacing/>
    </w:pPr>
  </w:style>
  <w:style w:type="paragraph" w:styleId="Listacommarcas3">
    <w:name w:val="List Bullet 3"/>
    <w:basedOn w:val="Normal"/>
    <w:uiPriority w:val="99"/>
    <w:semiHidden/>
    <w:unhideWhenUsed/>
    <w:rsid w:val="0003148D"/>
    <w:pPr>
      <w:numPr>
        <w:numId w:val="9"/>
      </w:numPr>
      <w:contextualSpacing/>
    </w:pPr>
  </w:style>
  <w:style w:type="paragraph" w:styleId="Listacommarcas4">
    <w:name w:val="List Bullet 4"/>
    <w:basedOn w:val="Normal"/>
    <w:uiPriority w:val="99"/>
    <w:semiHidden/>
    <w:unhideWhenUsed/>
    <w:rsid w:val="0003148D"/>
    <w:pPr>
      <w:numPr>
        <w:numId w:val="10"/>
      </w:numPr>
      <w:contextualSpacing/>
    </w:pPr>
  </w:style>
  <w:style w:type="paragraph" w:styleId="Listacommarcas5">
    <w:name w:val="List Bullet 5"/>
    <w:basedOn w:val="Normal"/>
    <w:uiPriority w:val="99"/>
    <w:semiHidden/>
    <w:unhideWhenUsed/>
    <w:rsid w:val="0003148D"/>
    <w:pPr>
      <w:numPr>
        <w:numId w:val="11"/>
      </w:numPr>
      <w:contextualSpacing/>
    </w:pPr>
  </w:style>
  <w:style w:type="paragraph" w:styleId="Avanodecorpodetexto2">
    <w:name w:val="Body Text Indent 2"/>
    <w:basedOn w:val="Normal"/>
    <w:link w:val="Avanodecorpodetexto2Carter"/>
    <w:uiPriority w:val="99"/>
    <w:semiHidden/>
    <w:unhideWhenUsed/>
    <w:rsid w:val="0003148D"/>
    <w:pPr>
      <w:spacing w:after="120" w:line="480" w:lineRule="auto"/>
      <w:ind w:left="283"/>
    </w:pPr>
  </w:style>
  <w:style w:type="character" w:customStyle="1" w:styleId="Avanodecorpodetexto2Carter">
    <w:name w:val="Avanço de corpo de texto 2 Caráter"/>
    <w:basedOn w:val="Tipodeletrapredefinidodopargrafo"/>
    <w:link w:val="Avanodecorpodetexto2"/>
    <w:uiPriority w:val="99"/>
    <w:semiHidden/>
    <w:rsid w:val="0003148D"/>
  </w:style>
  <w:style w:type="paragraph" w:styleId="Avanodecorpodetexto3">
    <w:name w:val="Body Text Indent 3"/>
    <w:basedOn w:val="Normal"/>
    <w:link w:val="Avanodecorpodetexto3Carter"/>
    <w:uiPriority w:val="99"/>
    <w:semiHidden/>
    <w:unhideWhenUsed/>
    <w:rsid w:val="0003148D"/>
    <w:pPr>
      <w:spacing w:after="120"/>
      <w:ind w:left="283"/>
    </w:pPr>
    <w:rPr>
      <w:sz w:val="16"/>
      <w:szCs w:val="16"/>
    </w:rPr>
  </w:style>
  <w:style w:type="character" w:customStyle="1" w:styleId="Avanodecorpodetexto3Carter">
    <w:name w:val="Avanço de corpo de texto 3 Caráter"/>
    <w:basedOn w:val="Tipodeletrapredefinidodopargrafo"/>
    <w:link w:val="Avanodecorpodetexto3"/>
    <w:uiPriority w:val="99"/>
    <w:semiHidden/>
    <w:rsid w:val="0003148D"/>
    <w:rPr>
      <w:sz w:val="16"/>
      <w:szCs w:val="16"/>
    </w:rPr>
  </w:style>
  <w:style w:type="paragraph" w:styleId="Avanonormal">
    <w:name w:val="Normal Indent"/>
    <w:basedOn w:val="Normal"/>
    <w:uiPriority w:val="99"/>
    <w:semiHidden/>
    <w:unhideWhenUsed/>
    <w:rsid w:val="0003148D"/>
    <w:pPr>
      <w:ind w:left="720"/>
    </w:pPr>
  </w:style>
  <w:style w:type="paragraph" w:styleId="Textodecomentrio">
    <w:name w:val="annotation text"/>
    <w:basedOn w:val="Normal"/>
    <w:link w:val="TextodecomentrioCarter"/>
    <w:uiPriority w:val="99"/>
    <w:unhideWhenUsed/>
    <w:rsid w:val="0003148D"/>
    <w:pPr>
      <w:spacing w:line="240" w:lineRule="auto"/>
    </w:pPr>
  </w:style>
  <w:style w:type="character" w:customStyle="1" w:styleId="TextodecomentrioCarter">
    <w:name w:val="Texto de comentário Caráter"/>
    <w:basedOn w:val="Tipodeletrapredefinidodopargrafo"/>
    <w:link w:val="Textodecomentrio"/>
    <w:uiPriority w:val="99"/>
    <w:rsid w:val="0003148D"/>
    <w:rPr>
      <w:sz w:val="20"/>
      <w:szCs w:val="20"/>
    </w:rPr>
  </w:style>
  <w:style w:type="paragraph" w:styleId="Assuntodecomentrio">
    <w:name w:val="annotation subject"/>
    <w:basedOn w:val="Textodecomentrio"/>
    <w:next w:val="Textodecomentrio"/>
    <w:link w:val="AssuntodecomentrioCarter"/>
    <w:uiPriority w:val="99"/>
    <w:semiHidden/>
    <w:unhideWhenUsed/>
    <w:rsid w:val="0003148D"/>
    <w:rPr>
      <w:b/>
      <w:bCs/>
    </w:rPr>
  </w:style>
  <w:style w:type="character" w:customStyle="1" w:styleId="AssuntodecomentrioCarter">
    <w:name w:val="Assunto de comentário Caráter"/>
    <w:basedOn w:val="TextodecomentrioCarter"/>
    <w:link w:val="Assuntodecomentrio"/>
    <w:uiPriority w:val="99"/>
    <w:semiHidden/>
    <w:rsid w:val="0003148D"/>
    <w:rPr>
      <w:b/>
      <w:bCs/>
      <w:sz w:val="20"/>
      <w:szCs w:val="20"/>
    </w:rPr>
  </w:style>
  <w:style w:type="paragraph" w:styleId="ndice1">
    <w:name w:val="toc 1"/>
    <w:basedOn w:val="Normal"/>
    <w:next w:val="Normal"/>
    <w:autoRedefine/>
    <w:uiPriority w:val="39"/>
    <w:semiHidden/>
    <w:unhideWhenUsed/>
    <w:rsid w:val="0003148D"/>
    <w:pPr>
      <w:spacing w:after="100"/>
    </w:pPr>
  </w:style>
  <w:style w:type="paragraph" w:styleId="ndice2">
    <w:name w:val="toc 2"/>
    <w:basedOn w:val="Normal"/>
    <w:next w:val="Normal"/>
    <w:autoRedefine/>
    <w:uiPriority w:val="39"/>
    <w:semiHidden/>
    <w:unhideWhenUsed/>
    <w:rsid w:val="0003148D"/>
    <w:pPr>
      <w:spacing w:after="100"/>
      <w:ind w:left="220"/>
    </w:pPr>
  </w:style>
  <w:style w:type="paragraph" w:styleId="ndice3">
    <w:name w:val="toc 3"/>
    <w:basedOn w:val="Normal"/>
    <w:next w:val="Normal"/>
    <w:autoRedefine/>
    <w:uiPriority w:val="39"/>
    <w:semiHidden/>
    <w:unhideWhenUsed/>
    <w:rsid w:val="0003148D"/>
    <w:pPr>
      <w:spacing w:after="100"/>
      <w:ind w:left="440"/>
    </w:pPr>
  </w:style>
  <w:style w:type="paragraph" w:styleId="ndice4">
    <w:name w:val="toc 4"/>
    <w:basedOn w:val="Normal"/>
    <w:next w:val="Normal"/>
    <w:autoRedefine/>
    <w:uiPriority w:val="39"/>
    <w:semiHidden/>
    <w:unhideWhenUsed/>
    <w:rsid w:val="0003148D"/>
    <w:pPr>
      <w:spacing w:after="100"/>
      <w:ind w:left="660"/>
    </w:pPr>
  </w:style>
  <w:style w:type="paragraph" w:styleId="ndice5">
    <w:name w:val="toc 5"/>
    <w:basedOn w:val="Normal"/>
    <w:next w:val="Normal"/>
    <w:autoRedefine/>
    <w:uiPriority w:val="39"/>
    <w:semiHidden/>
    <w:unhideWhenUsed/>
    <w:rsid w:val="0003148D"/>
    <w:pPr>
      <w:spacing w:after="100"/>
      <w:ind w:left="880"/>
    </w:pPr>
  </w:style>
  <w:style w:type="paragraph" w:styleId="ndice6">
    <w:name w:val="toc 6"/>
    <w:basedOn w:val="Normal"/>
    <w:next w:val="Normal"/>
    <w:autoRedefine/>
    <w:uiPriority w:val="39"/>
    <w:semiHidden/>
    <w:unhideWhenUsed/>
    <w:rsid w:val="0003148D"/>
    <w:pPr>
      <w:spacing w:after="100"/>
      <w:ind w:left="1100"/>
    </w:pPr>
  </w:style>
  <w:style w:type="paragraph" w:styleId="ndice7">
    <w:name w:val="toc 7"/>
    <w:basedOn w:val="Normal"/>
    <w:next w:val="Normal"/>
    <w:autoRedefine/>
    <w:uiPriority w:val="39"/>
    <w:semiHidden/>
    <w:unhideWhenUsed/>
    <w:rsid w:val="0003148D"/>
    <w:pPr>
      <w:spacing w:after="100"/>
      <w:ind w:left="1320"/>
    </w:pPr>
  </w:style>
  <w:style w:type="paragraph" w:styleId="ndice8">
    <w:name w:val="toc 8"/>
    <w:basedOn w:val="Normal"/>
    <w:next w:val="Normal"/>
    <w:autoRedefine/>
    <w:uiPriority w:val="39"/>
    <w:semiHidden/>
    <w:unhideWhenUsed/>
    <w:rsid w:val="0003148D"/>
    <w:pPr>
      <w:spacing w:after="100"/>
      <w:ind w:left="1540"/>
    </w:pPr>
  </w:style>
  <w:style w:type="paragraph" w:styleId="ndice9">
    <w:name w:val="toc 9"/>
    <w:basedOn w:val="Normal"/>
    <w:next w:val="Normal"/>
    <w:autoRedefine/>
    <w:uiPriority w:val="39"/>
    <w:semiHidden/>
    <w:unhideWhenUsed/>
    <w:rsid w:val="0003148D"/>
    <w:pPr>
      <w:spacing w:after="100"/>
      <w:ind w:left="1760"/>
    </w:pPr>
  </w:style>
  <w:style w:type="paragraph" w:styleId="Textode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arte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arter">
    <w:name w:val="Texto de macro Caráter"/>
    <w:basedOn w:val="Tipodeletrapredefinidodopargrafo"/>
    <w:link w:val="Textodemacro"/>
    <w:uiPriority w:val="99"/>
    <w:semiHidden/>
    <w:rsid w:val="0003148D"/>
    <w:rPr>
      <w:rFonts w:ascii="Consolas" w:hAnsi="Consolas" w:cs="Consolas"/>
      <w:sz w:val="20"/>
      <w:szCs w:val="20"/>
    </w:rPr>
  </w:style>
  <w:style w:type="paragraph" w:styleId="Textosimples">
    <w:name w:val="Plain Text"/>
    <w:basedOn w:val="Normal"/>
    <w:link w:val="TextosimplesCarter"/>
    <w:uiPriority w:val="99"/>
    <w:semiHidden/>
    <w:unhideWhenUsed/>
    <w:rsid w:val="0003148D"/>
    <w:pPr>
      <w:spacing w:line="240" w:lineRule="auto"/>
    </w:pPr>
    <w:rPr>
      <w:rFonts w:ascii="Consolas" w:hAnsi="Consolas" w:cs="Consolas"/>
      <w:sz w:val="21"/>
      <w:szCs w:val="21"/>
    </w:rPr>
  </w:style>
  <w:style w:type="character" w:customStyle="1" w:styleId="TextosimplesCarter">
    <w:name w:val="Texto simples Caráter"/>
    <w:basedOn w:val="Tipodeletrapredefinidodopargrafo"/>
    <w:link w:val="Textosimples"/>
    <w:uiPriority w:val="99"/>
    <w:semiHidden/>
    <w:rsid w:val="0003148D"/>
    <w:rPr>
      <w:rFonts w:ascii="Consolas" w:hAnsi="Consolas" w:cs="Consolas"/>
      <w:sz w:val="21"/>
      <w:szCs w:val="21"/>
    </w:rPr>
  </w:style>
  <w:style w:type="paragraph" w:styleId="Textodenotaderodap">
    <w:name w:val="footnote text"/>
    <w:basedOn w:val="Normal"/>
    <w:link w:val="TextodenotaderodapCarter"/>
    <w:uiPriority w:val="99"/>
    <w:semiHidden/>
    <w:unhideWhenUsed/>
    <w:rsid w:val="0003148D"/>
    <w:pPr>
      <w:spacing w:line="240" w:lineRule="auto"/>
    </w:pPr>
  </w:style>
  <w:style w:type="character" w:customStyle="1" w:styleId="TextodenotaderodapCarter">
    <w:name w:val="Texto de nota de rodapé Caráter"/>
    <w:basedOn w:val="Tipodeletrapredefinidodopargrafo"/>
    <w:link w:val="Textodenotaderodap"/>
    <w:uiPriority w:val="99"/>
    <w:semiHidden/>
    <w:rsid w:val="0003148D"/>
    <w:rPr>
      <w:sz w:val="20"/>
      <w:szCs w:val="20"/>
    </w:rPr>
  </w:style>
  <w:style w:type="paragraph" w:styleId="Textodenotadefim">
    <w:name w:val="endnote text"/>
    <w:basedOn w:val="Normal"/>
    <w:link w:val="TextodenotadefimCarter"/>
    <w:uiPriority w:val="99"/>
    <w:semiHidden/>
    <w:unhideWhenUsed/>
    <w:rsid w:val="0003148D"/>
    <w:pPr>
      <w:spacing w:line="240" w:lineRule="auto"/>
    </w:pPr>
  </w:style>
  <w:style w:type="character" w:customStyle="1" w:styleId="TextodenotadefimCarter">
    <w:name w:val="Texto de nota de fim Caráter"/>
    <w:basedOn w:val="Tipodeletrapredefinidodopargrafo"/>
    <w:link w:val="Textodenotadefim"/>
    <w:uiPriority w:val="99"/>
    <w:semiHidden/>
    <w:rsid w:val="0003148D"/>
    <w:rPr>
      <w:sz w:val="20"/>
      <w:szCs w:val="20"/>
    </w:rPr>
  </w:style>
  <w:style w:type="character" w:customStyle="1" w:styleId="Ttulo1Carter">
    <w:name w:val="Título 1 Caráter"/>
    <w:basedOn w:val="Tipodeletrapredefinidodopargrafo"/>
    <w:link w:val="Ttulo1"/>
    <w:uiPriority w:val="9"/>
    <w:rsid w:val="004F5E36"/>
    <w:rPr>
      <w:rFonts w:ascii="Arial" w:eastAsia="Times New Roman" w:hAnsi="Arial" w:cs="Times New Roman"/>
      <w:b/>
      <w:sz w:val="20"/>
      <w:szCs w:val="20"/>
      <w:lang w:val="en-GB"/>
    </w:rPr>
  </w:style>
  <w:style w:type="character" w:customStyle="1" w:styleId="Ttulo2Carter">
    <w:name w:val="Título 2 Caráter"/>
    <w:basedOn w:val="Tipodeletrapredefinidodopargraf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ter">
    <w:name w:val="Título 3 Caráter"/>
    <w:basedOn w:val="Tipodeletrapredefinidodopargrafo"/>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ter">
    <w:name w:val="Título 4 Caráter"/>
    <w:basedOn w:val="Tipodeletrapredefinidodopargraf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ter">
    <w:name w:val="Título 5 Caráter"/>
    <w:basedOn w:val="Tipodeletrapredefinidodopargraf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ter">
    <w:name w:val="Título 6 Caráter"/>
    <w:basedOn w:val="Tipodeletrapredefinidodopargraf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ter">
    <w:name w:val="Título 7 Caráter"/>
    <w:basedOn w:val="Tipodeletrapredefinidodopargraf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ter">
    <w:name w:val="Título 8 Caráter"/>
    <w:basedOn w:val="Tipodeletrapredefinidodopargraf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ter">
    <w:name w:val="Título 9 Caráter"/>
    <w:basedOn w:val="Tipodeletrapredefinidodopargraf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Cabealhodendiceremissivo">
    <w:name w:val="index heading"/>
    <w:basedOn w:val="Normal"/>
    <w:next w:val="ndiceremissivo1"/>
    <w:uiPriority w:val="99"/>
    <w:semiHidden/>
    <w:unhideWhenUsed/>
    <w:rsid w:val="0003148D"/>
    <w:rPr>
      <w:rFonts w:asciiTheme="majorHAnsi" w:eastAsiaTheme="majorEastAsia" w:hAnsiTheme="majorHAnsi" w:cstheme="majorBidi"/>
      <w:b/>
      <w:bCs/>
    </w:rPr>
  </w:style>
  <w:style w:type="paragraph" w:styleId="Cabealh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ndice">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Tipodeletrapredefinidodopar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arter"/>
    <w:uiPriority w:val="99"/>
    <w:unhideWhenUsed/>
    <w:rsid w:val="005278B7"/>
    <w:pPr>
      <w:tabs>
        <w:tab w:val="clear" w:pos="7100"/>
        <w:tab w:val="center" w:pos="4819"/>
        <w:tab w:val="right" w:pos="9638"/>
      </w:tabs>
      <w:spacing w:line="240" w:lineRule="auto"/>
    </w:pPr>
  </w:style>
  <w:style w:type="character" w:customStyle="1" w:styleId="CabealhoCarter">
    <w:name w:val="Cabeçalho Caráter"/>
    <w:basedOn w:val="Tipodeletrapredefinidodopargraf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arter"/>
    <w:uiPriority w:val="99"/>
    <w:unhideWhenUsed/>
    <w:rsid w:val="005278B7"/>
    <w:pPr>
      <w:tabs>
        <w:tab w:val="clear" w:pos="7100"/>
        <w:tab w:val="center" w:pos="4819"/>
        <w:tab w:val="right" w:pos="9638"/>
      </w:tabs>
      <w:spacing w:line="240" w:lineRule="auto"/>
    </w:pPr>
  </w:style>
  <w:style w:type="character" w:customStyle="1" w:styleId="RodapCarter">
    <w:name w:val="Rodapé Caráter"/>
    <w:basedOn w:val="Tipodeletrapredefinidodopargrafo"/>
    <w:link w:val="Rodap"/>
    <w:uiPriority w:val="99"/>
    <w:rsid w:val="005278B7"/>
    <w:rPr>
      <w:rFonts w:ascii="Arial" w:eastAsia="Times New Roman" w:hAnsi="Arial" w:cs="Times New Roman"/>
      <w:sz w:val="18"/>
      <w:szCs w:val="20"/>
      <w:lang w:val="en-GB"/>
    </w:rPr>
  </w:style>
  <w:style w:type="table" w:styleId="TabelacomGrelha">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904C62"/>
    <w:rPr>
      <w:color w:val="0000FF" w:themeColor="hyperlink"/>
      <w:u w:val="single"/>
    </w:rPr>
  </w:style>
  <w:style w:type="character" w:customStyle="1" w:styleId="eudoraheader">
    <w:name w:val="eudoraheader"/>
    <w:basedOn w:val="Tipodeletrapredefinidodopar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qFormat/>
    <w:rsid w:val="00280FAF"/>
    <w:pPr>
      <w:ind w:left="720"/>
      <w:contextualSpacing/>
    </w:pPr>
  </w:style>
  <w:style w:type="character" w:customStyle="1" w:styleId="gmail-apple-converted-space">
    <w:name w:val="gmail-apple-converted-space"/>
    <w:basedOn w:val="Tipodeletrapredefinidodopargrafo"/>
    <w:rsid w:val="00005A19"/>
  </w:style>
  <w:style w:type="paragraph" w:customStyle="1" w:styleId="EndNoteBibliographyTitle">
    <w:name w:val="EndNote Bibliography Title"/>
    <w:basedOn w:val="Normal"/>
    <w:link w:val="EndNoteBibliographyTitleCarter"/>
    <w:rsid w:val="009B18DF"/>
    <w:pPr>
      <w:jc w:val="center"/>
    </w:pPr>
    <w:rPr>
      <w:rFonts w:cs="Arial"/>
      <w:noProof/>
      <w:sz w:val="20"/>
      <w:lang w:val="en-US"/>
    </w:rPr>
  </w:style>
  <w:style w:type="character" w:customStyle="1" w:styleId="EndNoteBibliographyTitleCarter">
    <w:name w:val="EndNote Bibliography Title Caráter"/>
    <w:basedOn w:val="CETBodytextCarattere"/>
    <w:link w:val="EndNoteBibliographyTitle"/>
    <w:rsid w:val="009B18DF"/>
    <w:rPr>
      <w:rFonts w:ascii="Arial" w:eastAsia="Times New Roman" w:hAnsi="Arial" w:cs="Arial"/>
      <w:noProof/>
      <w:sz w:val="20"/>
      <w:szCs w:val="20"/>
      <w:lang w:val="en-US"/>
    </w:rPr>
  </w:style>
  <w:style w:type="paragraph" w:customStyle="1" w:styleId="EndNoteBibliography">
    <w:name w:val="EndNote Bibliography"/>
    <w:basedOn w:val="Normal"/>
    <w:link w:val="EndNoteBibliographyCarter"/>
    <w:rsid w:val="009B18DF"/>
    <w:pPr>
      <w:spacing w:line="240" w:lineRule="auto"/>
      <w:jc w:val="left"/>
    </w:pPr>
    <w:rPr>
      <w:rFonts w:cs="Arial"/>
      <w:noProof/>
      <w:sz w:val="20"/>
      <w:lang w:val="en-US"/>
    </w:rPr>
  </w:style>
  <w:style w:type="character" w:customStyle="1" w:styleId="EndNoteBibliographyCarter">
    <w:name w:val="EndNote Bibliography Caráter"/>
    <w:basedOn w:val="CETBodytextCarattere"/>
    <w:link w:val="EndNoteBibliography"/>
    <w:rsid w:val="009B18DF"/>
    <w:rPr>
      <w:rFonts w:ascii="Arial" w:eastAsia="Times New Roman" w:hAnsi="Arial" w:cs="Arial"/>
      <w:noProof/>
      <w:sz w:val="20"/>
      <w:szCs w:val="20"/>
      <w:lang w:val="en-US"/>
    </w:rPr>
  </w:style>
  <w:style w:type="character" w:styleId="MenoNoResolvida">
    <w:name w:val="Unresolved Mention"/>
    <w:basedOn w:val="Tipodeletrapredefinidodopargrafo"/>
    <w:uiPriority w:val="99"/>
    <w:semiHidden/>
    <w:unhideWhenUsed/>
    <w:rsid w:val="009B18DF"/>
    <w:rPr>
      <w:color w:val="605E5C"/>
      <w:shd w:val="clear" w:color="auto" w:fill="E1DFDD"/>
    </w:rPr>
  </w:style>
  <w:style w:type="table" w:styleId="SimplesTabela2">
    <w:name w:val="Plain Table 2"/>
    <w:basedOn w:val="Tabelanormal"/>
    <w:uiPriority w:val="42"/>
    <w:rsid w:val="00954756"/>
    <w:pPr>
      <w:spacing w:after="0" w:line="240" w:lineRule="auto"/>
    </w:pPr>
    <w:rPr>
      <w:lang w:val="pt-P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79163">
      <w:bodyDiv w:val="1"/>
      <w:marLeft w:val="0"/>
      <w:marRight w:val="0"/>
      <w:marTop w:val="0"/>
      <w:marBottom w:val="0"/>
      <w:divBdr>
        <w:top w:val="none" w:sz="0" w:space="0" w:color="auto"/>
        <w:left w:val="none" w:sz="0" w:space="0" w:color="auto"/>
        <w:bottom w:val="none" w:sz="0" w:space="0" w:color="auto"/>
        <w:right w:val="none" w:sz="0" w:space="0" w:color="auto"/>
      </w:divBdr>
      <w:divsChild>
        <w:div w:id="1664970249">
          <w:marLeft w:val="0"/>
          <w:marRight w:val="0"/>
          <w:marTop w:val="0"/>
          <w:marBottom w:val="0"/>
          <w:divBdr>
            <w:top w:val="none" w:sz="0" w:space="0" w:color="auto"/>
            <w:left w:val="none" w:sz="0" w:space="0" w:color="auto"/>
            <w:bottom w:val="none" w:sz="0" w:space="0" w:color="auto"/>
            <w:right w:val="none" w:sz="0" w:space="0" w:color="auto"/>
          </w:divBdr>
          <w:divsChild>
            <w:div w:id="589855088">
              <w:marLeft w:val="0"/>
              <w:marRight w:val="0"/>
              <w:marTop w:val="0"/>
              <w:marBottom w:val="0"/>
              <w:divBdr>
                <w:top w:val="none" w:sz="0" w:space="0" w:color="auto"/>
                <w:left w:val="none" w:sz="0" w:space="0" w:color="auto"/>
                <w:bottom w:val="none" w:sz="0" w:space="0" w:color="auto"/>
                <w:right w:val="none" w:sz="0" w:space="0" w:color="auto"/>
              </w:divBdr>
              <w:divsChild>
                <w:div w:id="95758169">
                  <w:marLeft w:val="0"/>
                  <w:marRight w:val="0"/>
                  <w:marTop w:val="0"/>
                  <w:marBottom w:val="0"/>
                  <w:divBdr>
                    <w:top w:val="none" w:sz="0" w:space="0" w:color="auto"/>
                    <w:left w:val="none" w:sz="0" w:space="0" w:color="auto"/>
                    <w:bottom w:val="none" w:sz="0" w:space="0" w:color="auto"/>
                    <w:right w:val="none" w:sz="0" w:space="0" w:color="auto"/>
                  </w:divBdr>
                  <w:divsChild>
                    <w:div w:id="637611798">
                      <w:marLeft w:val="0"/>
                      <w:marRight w:val="0"/>
                      <w:marTop w:val="0"/>
                      <w:marBottom w:val="0"/>
                      <w:divBdr>
                        <w:top w:val="none" w:sz="0" w:space="0" w:color="auto"/>
                        <w:left w:val="none" w:sz="0" w:space="0" w:color="auto"/>
                        <w:bottom w:val="none" w:sz="0" w:space="0" w:color="auto"/>
                        <w:right w:val="none" w:sz="0" w:space="0" w:color="auto"/>
                      </w:divBdr>
                      <w:divsChild>
                        <w:div w:id="99186040">
                          <w:marLeft w:val="0"/>
                          <w:marRight w:val="0"/>
                          <w:marTop w:val="0"/>
                          <w:marBottom w:val="0"/>
                          <w:divBdr>
                            <w:top w:val="none" w:sz="0" w:space="0" w:color="auto"/>
                            <w:left w:val="none" w:sz="0" w:space="0" w:color="auto"/>
                            <w:bottom w:val="none" w:sz="0" w:space="0" w:color="auto"/>
                            <w:right w:val="none" w:sz="0" w:space="0" w:color="auto"/>
                          </w:divBdr>
                          <w:divsChild>
                            <w:div w:id="686716833">
                              <w:marLeft w:val="0"/>
                              <w:marRight w:val="0"/>
                              <w:marTop w:val="0"/>
                              <w:marBottom w:val="0"/>
                              <w:divBdr>
                                <w:top w:val="none" w:sz="0" w:space="0" w:color="auto"/>
                                <w:left w:val="none" w:sz="0" w:space="0" w:color="auto"/>
                                <w:bottom w:val="none" w:sz="0" w:space="0" w:color="auto"/>
                                <w:right w:val="none" w:sz="0" w:space="0" w:color="auto"/>
                              </w:divBdr>
                              <w:divsChild>
                                <w:div w:id="225117389">
                                  <w:marLeft w:val="0"/>
                                  <w:marRight w:val="0"/>
                                  <w:marTop w:val="0"/>
                                  <w:marBottom w:val="0"/>
                                  <w:divBdr>
                                    <w:top w:val="none" w:sz="0" w:space="0" w:color="auto"/>
                                    <w:left w:val="none" w:sz="0" w:space="0" w:color="auto"/>
                                    <w:bottom w:val="none" w:sz="0" w:space="0" w:color="auto"/>
                                    <w:right w:val="none" w:sz="0" w:space="0" w:color="auto"/>
                                  </w:divBdr>
                                  <w:divsChild>
                                    <w:div w:id="1150026042">
                                      <w:marLeft w:val="0"/>
                                      <w:marRight w:val="0"/>
                                      <w:marTop w:val="0"/>
                                      <w:marBottom w:val="0"/>
                                      <w:divBdr>
                                        <w:top w:val="none" w:sz="0" w:space="0" w:color="auto"/>
                                        <w:left w:val="none" w:sz="0" w:space="0" w:color="auto"/>
                                        <w:bottom w:val="none" w:sz="0" w:space="0" w:color="auto"/>
                                        <w:right w:val="none" w:sz="0" w:space="0" w:color="auto"/>
                                      </w:divBdr>
                                      <w:divsChild>
                                        <w:div w:id="19682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70259">
      <w:bodyDiv w:val="1"/>
      <w:marLeft w:val="0"/>
      <w:marRight w:val="0"/>
      <w:marTop w:val="0"/>
      <w:marBottom w:val="0"/>
      <w:divBdr>
        <w:top w:val="none" w:sz="0" w:space="0" w:color="auto"/>
        <w:left w:val="none" w:sz="0" w:space="0" w:color="auto"/>
        <w:bottom w:val="none" w:sz="0" w:space="0" w:color="auto"/>
        <w:right w:val="none" w:sz="0" w:space="0" w:color="auto"/>
      </w:divBdr>
      <w:divsChild>
        <w:div w:id="405420723">
          <w:marLeft w:val="0"/>
          <w:marRight w:val="0"/>
          <w:marTop w:val="0"/>
          <w:marBottom w:val="0"/>
          <w:divBdr>
            <w:top w:val="none" w:sz="0" w:space="0" w:color="auto"/>
            <w:left w:val="none" w:sz="0" w:space="0" w:color="auto"/>
            <w:bottom w:val="none" w:sz="0" w:space="0" w:color="auto"/>
            <w:right w:val="none" w:sz="0" w:space="0" w:color="auto"/>
          </w:divBdr>
          <w:divsChild>
            <w:div w:id="201941056">
              <w:marLeft w:val="0"/>
              <w:marRight w:val="0"/>
              <w:marTop w:val="0"/>
              <w:marBottom w:val="0"/>
              <w:divBdr>
                <w:top w:val="none" w:sz="0" w:space="0" w:color="auto"/>
                <w:left w:val="none" w:sz="0" w:space="0" w:color="auto"/>
                <w:bottom w:val="none" w:sz="0" w:space="0" w:color="auto"/>
                <w:right w:val="none" w:sz="0" w:space="0" w:color="auto"/>
              </w:divBdr>
              <w:divsChild>
                <w:div w:id="1787700187">
                  <w:marLeft w:val="0"/>
                  <w:marRight w:val="0"/>
                  <w:marTop w:val="0"/>
                  <w:marBottom w:val="0"/>
                  <w:divBdr>
                    <w:top w:val="none" w:sz="0" w:space="0" w:color="auto"/>
                    <w:left w:val="none" w:sz="0" w:space="0" w:color="auto"/>
                    <w:bottom w:val="none" w:sz="0" w:space="0" w:color="auto"/>
                    <w:right w:val="none" w:sz="0" w:space="0" w:color="auto"/>
                  </w:divBdr>
                  <w:divsChild>
                    <w:div w:id="1456099973">
                      <w:marLeft w:val="0"/>
                      <w:marRight w:val="0"/>
                      <w:marTop w:val="0"/>
                      <w:marBottom w:val="0"/>
                      <w:divBdr>
                        <w:top w:val="none" w:sz="0" w:space="0" w:color="auto"/>
                        <w:left w:val="none" w:sz="0" w:space="0" w:color="auto"/>
                        <w:bottom w:val="none" w:sz="0" w:space="0" w:color="auto"/>
                        <w:right w:val="none" w:sz="0" w:space="0" w:color="auto"/>
                      </w:divBdr>
                      <w:divsChild>
                        <w:div w:id="116879607">
                          <w:marLeft w:val="0"/>
                          <w:marRight w:val="0"/>
                          <w:marTop w:val="0"/>
                          <w:marBottom w:val="0"/>
                          <w:divBdr>
                            <w:top w:val="none" w:sz="0" w:space="0" w:color="auto"/>
                            <w:left w:val="none" w:sz="0" w:space="0" w:color="auto"/>
                            <w:bottom w:val="none" w:sz="0" w:space="0" w:color="auto"/>
                            <w:right w:val="none" w:sz="0" w:space="0" w:color="auto"/>
                          </w:divBdr>
                          <w:divsChild>
                            <w:div w:id="1423524211">
                              <w:marLeft w:val="0"/>
                              <w:marRight w:val="0"/>
                              <w:marTop w:val="0"/>
                              <w:marBottom w:val="0"/>
                              <w:divBdr>
                                <w:top w:val="none" w:sz="0" w:space="0" w:color="auto"/>
                                <w:left w:val="none" w:sz="0" w:space="0" w:color="auto"/>
                                <w:bottom w:val="none" w:sz="0" w:space="0" w:color="auto"/>
                                <w:right w:val="none" w:sz="0" w:space="0" w:color="auto"/>
                              </w:divBdr>
                              <w:divsChild>
                                <w:div w:id="476802184">
                                  <w:marLeft w:val="0"/>
                                  <w:marRight w:val="0"/>
                                  <w:marTop w:val="0"/>
                                  <w:marBottom w:val="0"/>
                                  <w:divBdr>
                                    <w:top w:val="none" w:sz="0" w:space="0" w:color="auto"/>
                                    <w:left w:val="none" w:sz="0" w:space="0" w:color="auto"/>
                                    <w:bottom w:val="none" w:sz="0" w:space="0" w:color="auto"/>
                                    <w:right w:val="none" w:sz="0" w:space="0" w:color="auto"/>
                                  </w:divBdr>
                                  <w:divsChild>
                                    <w:div w:id="216552334">
                                      <w:marLeft w:val="0"/>
                                      <w:marRight w:val="0"/>
                                      <w:marTop w:val="0"/>
                                      <w:marBottom w:val="0"/>
                                      <w:divBdr>
                                        <w:top w:val="none" w:sz="0" w:space="0" w:color="auto"/>
                                        <w:left w:val="none" w:sz="0" w:space="0" w:color="auto"/>
                                        <w:bottom w:val="none" w:sz="0" w:space="0" w:color="auto"/>
                                        <w:right w:val="none" w:sz="0" w:space="0" w:color="auto"/>
                                      </w:divBdr>
                                      <w:divsChild>
                                        <w:div w:id="20004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829143">
      <w:bodyDiv w:val="1"/>
      <w:marLeft w:val="0"/>
      <w:marRight w:val="0"/>
      <w:marTop w:val="0"/>
      <w:marBottom w:val="0"/>
      <w:divBdr>
        <w:top w:val="none" w:sz="0" w:space="0" w:color="auto"/>
        <w:left w:val="none" w:sz="0" w:space="0" w:color="auto"/>
        <w:bottom w:val="none" w:sz="0" w:space="0" w:color="auto"/>
        <w:right w:val="none" w:sz="0" w:space="0" w:color="auto"/>
      </w:divBdr>
    </w:div>
    <w:div w:id="598175194">
      <w:bodyDiv w:val="1"/>
      <w:marLeft w:val="0"/>
      <w:marRight w:val="0"/>
      <w:marTop w:val="0"/>
      <w:marBottom w:val="0"/>
      <w:divBdr>
        <w:top w:val="none" w:sz="0" w:space="0" w:color="auto"/>
        <w:left w:val="none" w:sz="0" w:space="0" w:color="auto"/>
        <w:bottom w:val="none" w:sz="0" w:space="0" w:color="auto"/>
        <w:right w:val="none" w:sz="0" w:space="0" w:color="auto"/>
      </w:divBdr>
    </w:div>
    <w:div w:id="60196156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9266409">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1494">
      <w:bodyDiv w:val="1"/>
      <w:marLeft w:val="0"/>
      <w:marRight w:val="0"/>
      <w:marTop w:val="0"/>
      <w:marBottom w:val="0"/>
      <w:divBdr>
        <w:top w:val="none" w:sz="0" w:space="0" w:color="auto"/>
        <w:left w:val="none" w:sz="0" w:space="0" w:color="auto"/>
        <w:bottom w:val="none" w:sz="0" w:space="0" w:color="auto"/>
        <w:right w:val="none" w:sz="0" w:space="0" w:color="auto"/>
      </w:divBdr>
    </w:div>
    <w:div w:id="1075056657">
      <w:bodyDiv w:val="1"/>
      <w:marLeft w:val="0"/>
      <w:marRight w:val="0"/>
      <w:marTop w:val="0"/>
      <w:marBottom w:val="0"/>
      <w:divBdr>
        <w:top w:val="none" w:sz="0" w:space="0" w:color="auto"/>
        <w:left w:val="none" w:sz="0" w:space="0" w:color="auto"/>
        <w:bottom w:val="none" w:sz="0" w:space="0" w:color="auto"/>
        <w:right w:val="none" w:sz="0" w:space="0" w:color="auto"/>
      </w:divBdr>
    </w:div>
    <w:div w:id="1190684894">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068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S0308-8146(01)00310-7" TargetMode="External"/><Relationship Id="rId18" Type="http://schemas.openxmlformats.org/officeDocument/2006/relationships/hyperlink" Target="https://doi.org/10.1021/jf040441s" TargetMode="External"/><Relationship Id="rId26" Type="http://schemas.openxmlformats.org/officeDocument/2006/relationships/hyperlink" Target="https://doi.org/10.1021/jf0305128" TargetMode="External"/><Relationship Id="rId3" Type="http://schemas.openxmlformats.org/officeDocument/2006/relationships/styles" Target="styles.xml"/><Relationship Id="rId21" Type="http://schemas.openxmlformats.org/officeDocument/2006/relationships/hyperlink" Target="https://doi.org/10.1016/j.foodchem.2021.131660" TargetMode="External"/><Relationship Id="rId7" Type="http://schemas.openxmlformats.org/officeDocument/2006/relationships/endnotes" Target="endnotes.xml"/><Relationship Id="rId12" Type="http://schemas.openxmlformats.org/officeDocument/2006/relationships/hyperlink" Target="https://doi.org/10.1016/j.ijgfs.2022.100490" TargetMode="External"/><Relationship Id="rId17" Type="http://schemas.openxmlformats.org/officeDocument/2006/relationships/hyperlink" Target="https://doi.org/10.1016/j.foodchem.2003.08.027" TargetMode="External"/><Relationship Id="rId25" Type="http://schemas.openxmlformats.org/officeDocument/2006/relationships/hyperlink" Target="https://doi.org/https://doi.org/10.1016/j.heliyon.2024.e29066" TargetMode="External"/><Relationship Id="rId2" Type="http://schemas.openxmlformats.org/officeDocument/2006/relationships/numbering" Target="numbering.xml"/><Relationship Id="rId16" Type="http://schemas.openxmlformats.org/officeDocument/2006/relationships/hyperlink" Target="https://doi.org/10.3390/md19020116" TargetMode="External"/><Relationship Id="rId20" Type="http://schemas.openxmlformats.org/officeDocument/2006/relationships/hyperlink" Target="https://doi.org/10.1016/j.lwt.2008.11.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https://doi.org/10.1111/j.1365-2621.2011.02736.x" TargetMode="External"/><Relationship Id="rId5" Type="http://schemas.openxmlformats.org/officeDocument/2006/relationships/webSettings" Target="webSettings.xml"/><Relationship Id="rId15" Type="http://schemas.openxmlformats.org/officeDocument/2006/relationships/hyperlink" Target="https://doi.org/https://doi.org/10.1016/j.tifs.2021.02.022" TargetMode="External"/><Relationship Id="rId23" Type="http://schemas.openxmlformats.org/officeDocument/2006/relationships/hyperlink" Target="https://doi.org/10.1016/j.fct.2020.111546" TargetMode="Externa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doi.org/10.1016/j.foodchem.2005.07.05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80/08957959.2017.1399372" TargetMode="External"/><Relationship Id="rId22" Type="http://schemas.openxmlformats.org/officeDocument/2006/relationships/hyperlink" Target="https://doi.org/https://doi.org/10.1016/j.foodcont.2017.10.003"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ana\Desktop\PAT&#202;\RESULTADOS%20_PAT&#202;_Atualizad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31717866252633"/>
          <c:y val="2.5901907760165929E-2"/>
          <c:w val="0.87368429868034403"/>
          <c:h val="0.7904023764811825"/>
        </c:manualLayout>
      </c:layout>
      <c:barChart>
        <c:barDir val="col"/>
        <c:grouping val="clustered"/>
        <c:varyColors val="0"/>
        <c:ser>
          <c:idx val="0"/>
          <c:order val="0"/>
          <c:tx>
            <c:strRef>
              <c:f>Grafico!$C$3</c:f>
              <c:strCache>
                <c:ptCount val="1"/>
                <c:pt idx="0">
                  <c:v>Firmness (N)</c:v>
                </c:pt>
              </c:strCache>
            </c:strRef>
          </c:tx>
          <c:spPr>
            <a:solidFill>
              <a:schemeClr val="bg2">
                <a:lumMod val="50000"/>
              </a:schemeClr>
            </a:solidFill>
            <a:ln>
              <a:solidFill>
                <a:schemeClr val="tx1"/>
              </a:solidFill>
            </a:ln>
            <a:effectLst/>
          </c:spPr>
          <c:invertIfNegative val="0"/>
          <c:dLbls>
            <c:dLbl>
              <c:idx val="0"/>
              <c:tx>
                <c:rich>
                  <a:bodyPr/>
                  <a:lstStyle/>
                  <a:p>
                    <a:fld id="{A8C73ADB-7742-436B-AB36-34AD559BCA84}" type="CELLRANGE">
                      <a:rPr lang="en-US"/>
                      <a:pPr/>
                      <a:t>[INTERVALODACÉLULA]</a:t>
                    </a:fld>
                    <a:endParaRPr lang="pt-PT"/>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97F-49B1-927D-308306BB63AE}"/>
                </c:ext>
              </c:extLst>
            </c:dLbl>
            <c:dLbl>
              <c:idx val="1"/>
              <c:tx>
                <c:rich>
                  <a:bodyPr/>
                  <a:lstStyle/>
                  <a:p>
                    <a:fld id="{C26DF95D-3103-4EE1-90B7-A69224E3EF77}" type="CELLRANGE">
                      <a:rPr lang="pt-PT"/>
                      <a:pPr/>
                      <a:t>[INTERVALODACÉLULA]</a:t>
                    </a:fld>
                    <a:endParaRPr lang="pt-PT"/>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97F-49B1-927D-308306BB63AE}"/>
                </c:ext>
              </c:extLst>
            </c:dLbl>
            <c:dLbl>
              <c:idx val="2"/>
              <c:tx>
                <c:rich>
                  <a:bodyPr/>
                  <a:lstStyle/>
                  <a:p>
                    <a:fld id="{C04FB96D-3DA5-4C86-9A2E-8F00B727B9CE}" type="CELLRANGE">
                      <a:rPr lang="pt-PT"/>
                      <a:pPr/>
                      <a:t>[INTERVALODACÉLULA]</a:t>
                    </a:fld>
                    <a:endParaRPr lang="pt-PT"/>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697F-49B1-927D-308306BB63AE}"/>
                </c:ext>
              </c:extLst>
            </c:dLbl>
            <c:dLbl>
              <c:idx val="3"/>
              <c:tx>
                <c:rich>
                  <a:bodyPr/>
                  <a:lstStyle/>
                  <a:p>
                    <a:fld id="{BDAAF280-FBDC-404D-9E56-69A5ADEE525E}" type="CELLRANGE">
                      <a:rPr lang="pt-PT"/>
                      <a:pPr/>
                      <a:t>[INTERVALODACÉLULA]</a:t>
                    </a:fld>
                    <a:endParaRPr lang="pt-PT"/>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97F-49B1-927D-308306BB63AE}"/>
                </c:ext>
              </c:extLst>
            </c:dLbl>
            <c:dLbl>
              <c:idx val="4"/>
              <c:tx>
                <c:rich>
                  <a:bodyPr/>
                  <a:lstStyle/>
                  <a:p>
                    <a:fld id="{097B4B21-8123-4DB3-B717-4DE1142ACC5F}" type="CELLRANGE">
                      <a:rPr lang="pt-PT"/>
                      <a:pPr/>
                      <a:t>[INTERVALODACÉLULA]</a:t>
                    </a:fld>
                    <a:endParaRPr lang="pt-PT"/>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697F-49B1-927D-308306BB63AE}"/>
                </c:ext>
              </c:extLst>
            </c:dLbl>
            <c:dLbl>
              <c:idx val="5"/>
              <c:layout>
                <c:manualLayout>
                  <c:x val="0"/>
                  <c:y val="-6.574621959237404E-3"/>
                </c:manualLayout>
              </c:layout>
              <c:tx>
                <c:rich>
                  <a:bodyPr/>
                  <a:lstStyle/>
                  <a:p>
                    <a:fld id="{091CF321-80F9-43B4-93B8-CE92C84E019A}" type="CELLRANGE">
                      <a:rPr lang="en-US"/>
                      <a:pPr/>
                      <a:t>[INTERVALODACÉLULA]</a:t>
                    </a:fld>
                    <a:endParaRPr lang="pt-PT"/>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697F-49B1-927D-308306BB63AE}"/>
                </c:ext>
              </c:extLst>
            </c:dLbl>
            <c:dLbl>
              <c:idx val="6"/>
              <c:tx>
                <c:rich>
                  <a:bodyPr/>
                  <a:lstStyle/>
                  <a:p>
                    <a:fld id="{46568E81-D2D2-4A1E-860C-D04AFD2E0878}" type="CELLRANGE">
                      <a:rPr lang="pt-PT"/>
                      <a:pPr/>
                      <a:t>[INTERVALODACÉLULA]</a:t>
                    </a:fld>
                    <a:endParaRPr lang="pt-PT"/>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697F-49B1-927D-308306BB63AE}"/>
                </c:ext>
              </c:extLst>
            </c:dLbl>
            <c:dLbl>
              <c:idx val="7"/>
              <c:layout>
                <c:manualLayout>
                  <c:x val="-9.3895628924705714E-17"/>
                  <c:y val="-2.6394259889111493E-2"/>
                </c:manualLayout>
              </c:layout>
              <c:tx>
                <c:rich>
                  <a:bodyPr/>
                  <a:lstStyle/>
                  <a:p>
                    <a:fld id="{807917F2-8AAE-4E5E-8025-E3412B9446D8}" type="CELLRANGE">
                      <a:rPr lang="en-US"/>
                      <a:pPr/>
                      <a:t>[INTERVALODACÉLULA]</a:t>
                    </a:fld>
                    <a:endParaRPr lang="pt-PT"/>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697F-49B1-927D-308306BB63AE}"/>
                </c:ext>
              </c:extLst>
            </c:dLbl>
            <c:dLbl>
              <c:idx val="8"/>
              <c:tx>
                <c:rich>
                  <a:bodyPr/>
                  <a:lstStyle/>
                  <a:p>
                    <a:fld id="{B3844839-DEF2-4AF2-B70B-6230AD17E937}" type="CELLRANGE">
                      <a:rPr lang="pt-PT"/>
                      <a:pPr/>
                      <a:t>[INTERVALODACÉLULA]</a:t>
                    </a:fld>
                    <a:endParaRPr lang="pt-PT"/>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697F-49B1-927D-308306BB63AE}"/>
                </c:ext>
              </c:extLst>
            </c:dLbl>
            <c:dLbl>
              <c:idx val="9"/>
              <c:tx>
                <c:rich>
                  <a:bodyPr/>
                  <a:lstStyle/>
                  <a:p>
                    <a:fld id="{94247EE4-9B04-4738-9C4E-7FBB83ACC63F}" type="CELLRANGE">
                      <a:rPr lang="pt-PT"/>
                      <a:pPr/>
                      <a:t>[INTERVALODACÉLULA]</a:t>
                    </a:fld>
                    <a:endParaRPr lang="pt-PT"/>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697F-49B1-927D-308306BB63AE}"/>
                </c:ext>
              </c:extLst>
            </c:dLbl>
            <c:spPr>
              <a:noFill/>
              <a:ln>
                <a:noFill/>
              </a:ln>
              <a:effectLst/>
            </c:spPr>
            <c:txPr>
              <a:bodyPr rot="0" vert="horz"/>
              <a:lstStyle/>
              <a:p>
                <a:pPr>
                  <a:defRPr/>
                </a:pPr>
                <a:endParaRPr lang="es-ES"/>
              </a:p>
            </c:txPr>
            <c:dLblPos val="outEnd"/>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Grafico!$D$4:$D$13</c:f>
                <c:numCache>
                  <c:formatCode>General</c:formatCode>
                  <c:ptCount val="10"/>
                  <c:pt idx="0">
                    <c:v>8.1649658092772491E-3</c:v>
                  </c:pt>
                  <c:pt idx="1">
                    <c:v>1.9748417658131488E-2</c:v>
                  </c:pt>
                  <c:pt idx="2">
                    <c:v>3.5590260840104374E-2</c:v>
                  </c:pt>
                  <c:pt idx="3">
                    <c:v>1.9407902170679534E-2</c:v>
                  </c:pt>
                  <c:pt idx="4">
                    <c:v>2.2286019533929037E-2</c:v>
                  </c:pt>
                  <c:pt idx="5">
                    <c:v>3.5777087639996624E-2</c:v>
                  </c:pt>
                  <c:pt idx="6">
                    <c:v>1.6329931618554512E-2</c:v>
                  </c:pt>
                  <c:pt idx="7">
                    <c:v>6.4935865795927181E-2</c:v>
                  </c:pt>
                  <c:pt idx="8">
                    <c:v>4.0824829046386341E-3</c:v>
                  </c:pt>
                  <c:pt idx="9">
                    <c:v>2.6583202716502722E-2</c:v>
                  </c:pt>
                </c:numCache>
              </c:numRef>
            </c:plus>
            <c:minus>
              <c:numRef>
                <c:f>Grafico!$D$4:$D$13</c:f>
                <c:numCache>
                  <c:formatCode>General</c:formatCode>
                  <c:ptCount val="10"/>
                  <c:pt idx="0">
                    <c:v>8.1649658092772491E-3</c:v>
                  </c:pt>
                  <c:pt idx="1">
                    <c:v>1.9748417658131488E-2</c:v>
                  </c:pt>
                  <c:pt idx="2">
                    <c:v>3.5590260840104374E-2</c:v>
                  </c:pt>
                  <c:pt idx="3">
                    <c:v>1.9407902170679534E-2</c:v>
                  </c:pt>
                  <c:pt idx="4">
                    <c:v>2.2286019533929037E-2</c:v>
                  </c:pt>
                  <c:pt idx="5">
                    <c:v>3.5777087639996624E-2</c:v>
                  </c:pt>
                  <c:pt idx="6">
                    <c:v>1.6329931618554512E-2</c:v>
                  </c:pt>
                  <c:pt idx="7">
                    <c:v>6.4935865795927181E-2</c:v>
                  </c:pt>
                  <c:pt idx="8">
                    <c:v>4.0824829046386341E-3</c:v>
                  </c:pt>
                  <c:pt idx="9">
                    <c:v>2.6583202716502722E-2</c:v>
                  </c:pt>
                </c:numCache>
              </c:numRef>
            </c:minus>
            <c:spPr>
              <a:noFill/>
              <a:ln w="9525" cap="flat" cmpd="sng" algn="ctr">
                <a:solidFill>
                  <a:schemeClr val="tx1">
                    <a:lumMod val="65000"/>
                    <a:lumOff val="35000"/>
                  </a:schemeClr>
                </a:solidFill>
                <a:round/>
              </a:ln>
              <a:effectLst/>
            </c:spPr>
          </c:errBars>
          <c:cat>
            <c:strRef>
              <c:f>Grafico!$A$4:$A$13</c:f>
              <c:strCache>
                <c:ptCount val="10"/>
                <c:pt idx="0">
                  <c:v>R1</c:v>
                </c:pt>
                <c:pt idx="1">
                  <c:v>R2</c:v>
                </c:pt>
                <c:pt idx="2">
                  <c:v>R3</c:v>
                </c:pt>
                <c:pt idx="3">
                  <c:v>R4</c:v>
                </c:pt>
                <c:pt idx="4">
                  <c:v>R5</c:v>
                </c:pt>
                <c:pt idx="5">
                  <c:v>R6</c:v>
                </c:pt>
                <c:pt idx="6">
                  <c:v>R7</c:v>
                </c:pt>
                <c:pt idx="7">
                  <c:v>R8</c:v>
                </c:pt>
                <c:pt idx="8">
                  <c:v>R9</c:v>
                </c:pt>
                <c:pt idx="9">
                  <c:v>R10</c:v>
                </c:pt>
              </c:strCache>
            </c:strRef>
          </c:cat>
          <c:val>
            <c:numRef>
              <c:f>Grafico!$C$4:$C$13</c:f>
              <c:numCache>
                <c:formatCode>0.000</c:formatCode>
                <c:ptCount val="10"/>
                <c:pt idx="0">
                  <c:v>0.29299999999999998</c:v>
                </c:pt>
                <c:pt idx="1">
                  <c:v>0.45500000000000002</c:v>
                </c:pt>
                <c:pt idx="2">
                  <c:v>0.377</c:v>
                </c:pt>
                <c:pt idx="3">
                  <c:v>0.52200000000000002</c:v>
                </c:pt>
                <c:pt idx="4">
                  <c:v>0.27800000000000002</c:v>
                </c:pt>
                <c:pt idx="5">
                  <c:v>0.41</c:v>
                </c:pt>
                <c:pt idx="6">
                  <c:v>0.39300000000000002</c:v>
                </c:pt>
                <c:pt idx="7">
                  <c:v>0.64800000000000002</c:v>
                </c:pt>
                <c:pt idx="8">
                  <c:v>0.13800000000000001</c:v>
                </c:pt>
                <c:pt idx="9">
                  <c:v>0.217</c:v>
                </c:pt>
              </c:numCache>
            </c:numRef>
          </c:val>
          <c:extLst>
            <c:ext xmlns:c15="http://schemas.microsoft.com/office/drawing/2012/chart" uri="{02D57815-91ED-43cb-92C2-25804820EDAC}">
              <c15:datalabelsRange>
                <c15:f>Grafico!$E$4:$E$13</c15:f>
                <c15:dlblRangeCache>
                  <c:ptCount val="10"/>
                  <c:pt idx="0">
                    <c:v>e</c:v>
                  </c:pt>
                  <c:pt idx="1">
                    <c:v>c</c:v>
                  </c:pt>
                  <c:pt idx="2">
                    <c:v>d</c:v>
                  </c:pt>
                  <c:pt idx="3">
                    <c:v>b</c:v>
                  </c:pt>
                  <c:pt idx="4">
                    <c:v>e</c:v>
                  </c:pt>
                  <c:pt idx="5">
                    <c:v>c, d</c:v>
                  </c:pt>
                  <c:pt idx="6">
                    <c:v>d</c:v>
                  </c:pt>
                  <c:pt idx="7">
                    <c:v>a</c:v>
                  </c:pt>
                  <c:pt idx="8">
                    <c:v>g</c:v>
                  </c:pt>
                  <c:pt idx="9">
                    <c:v>f</c:v>
                  </c:pt>
                </c15:dlblRangeCache>
              </c15:datalabelsRange>
            </c:ext>
            <c:ext xmlns:c16="http://schemas.microsoft.com/office/drawing/2014/chart" uri="{C3380CC4-5D6E-409C-BE32-E72D297353CC}">
              <c16:uniqueId val="{0000000A-697F-49B1-927D-308306BB63AE}"/>
            </c:ext>
          </c:extLst>
        </c:ser>
        <c:ser>
          <c:idx val="1"/>
          <c:order val="1"/>
          <c:tx>
            <c:strRef>
              <c:f>Grafico!$F$3</c:f>
              <c:strCache>
                <c:ptCount val="1"/>
                <c:pt idx="0">
                  <c:v>Adhesiveness(N.s)</c:v>
                </c:pt>
              </c:strCache>
            </c:strRef>
          </c:tx>
          <c:spPr>
            <a:solidFill>
              <a:schemeClr val="bg1">
                <a:lumMod val="65000"/>
              </a:schemeClr>
            </a:solidFill>
            <a:ln>
              <a:solidFill>
                <a:schemeClr val="tx1"/>
              </a:solidFill>
            </a:ln>
            <a:effectLst/>
          </c:spPr>
          <c:invertIfNegative val="0"/>
          <c:dLbls>
            <c:dLbl>
              <c:idx val="0"/>
              <c:layout>
                <c:manualLayout>
                  <c:x val="6.6934404283801874E-3"/>
                  <c:y val="1.3245033112582781E-2"/>
                </c:manualLayout>
              </c:layout>
              <c:tx>
                <c:rich>
                  <a:bodyPr/>
                  <a:lstStyle/>
                  <a:p>
                    <a:fld id="{E234D494-9D53-4CC1-B7C9-2B46B1B9B002}" type="CELLRANGE">
                      <a:rPr lang="en-US"/>
                      <a:pPr/>
                      <a:t>[INTERVALODACÉLULA]</a:t>
                    </a:fld>
                    <a:endParaRPr lang="pt-PT"/>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697F-49B1-927D-308306BB63AE}"/>
                </c:ext>
              </c:extLst>
            </c:dLbl>
            <c:dLbl>
              <c:idx val="1"/>
              <c:layout>
                <c:manualLayout>
                  <c:x val="2.5608194622279128E-3"/>
                  <c:y val="-2.6298487836949436E-2"/>
                </c:manualLayout>
              </c:layout>
              <c:tx>
                <c:rich>
                  <a:bodyPr/>
                  <a:lstStyle/>
                  <a:p>
                    <a:fld id="{6ED2736A-13AD-44BF-8490-29D627B231E7}" type="CELLRANGE">
                      <a:rPr lang="en-US"/>
                      <a:pPr/>
                      <a:t>[INTERVALODACÉLULA]</a:t>
                    </a:fld>
                    <a:endParaRPr lang="pt-PT"/>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697F-49B1-927D-308306BB63AE}"/>
                </c:ext>
              </c:extLst>
            </c:dLbl>
            <c:dLbl>
              <c:idx val="2"/>
              <c:layout>
                <c:manualLayout>
                  <c:x val="4.4622783227640716E-3"/>
                  <c:y val="-4.6022353714661464E-2"/>
                </c:manualLayout>
              </c:layout>
              <c:tx>
                <c:rich>
                  <a:bodyPr/>
                  <a:lstStyle/>
                  <a:p>
                    <a:fld id="{F7B4D449-9073-4C34-9C8F-74A0CBB4A2B6}" type="CELLRANGE">
                      <a:rPr lang="en-US"/>
                      <a:pPr/>
                      <a:t>[INTERVALODACÉLULA]</a:t>
                    </a:fld>
                    <a:endParaRPr lang="pt-PT"/>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697F-49B1-927D-308306BB63AE}"/>
                </c:ext>
              </c:extLst>
            </c:dLbl>
            <c:dLbl>
              <c:idx val="3"/>
              <c:layout>
                <c:manualLayout>
                  <c:x val="0"/>
                  <c:y val="-1.9723865877712032E-2"/>
                </c:manualLayout>
              </c:layout>
              <c:tx>
                <c:rich>
                  <a:bodyPr/>
                  <a:lstStyle/>
                  <a:p>
                    <a:fld id="{5249E8C8-3AD1-4A49-9465-7DAA90E0EB59}" type="CELLRANGE">
                      <a:rPr lang="en-US"/>
                      <a:pPr/>
                      <a:t>[INTERVALODACÉLULA]</a:t>
                    </a:fld>
                    <a:endParaRPr lang="pt-PT"/>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697F-49B1-927D-308306BB63AE}"/>
                </c:ext>
              </c:extLst>
            </c:dLbl>
            <c:dLbl>
              <c:idx val="4"/>
              <c:layout>
                <c:manualLayout>
                  <c:x val="6.6934404283801058E-3"/>
                  <c:y val="-8.0940933984762867E-17"/>
                </c:manualLayout>
              </c:layout>
              <c:tx>
                <c:rich>
                  <a:bodyPr/>
                  <a:lstStyle/>
                  <a:p>
                    <a:fld id="{B242602A-A146-47E6-9992-BF435678127D}" type="CELLRANGE">
                      <a:rPr lang="en-US"/>
                      <a:pPr/>
                      <a:t>[INTERVALODACÉLULA]</a:t>
                    </a:fld>
                    <a:endParaRPr lang="pt-PT"/>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697F-49B1-927D-308306BB63AE}"/>
                </c:ext>
              </c:extLst>
            </c:dLbl>
            <c:dLbl>
              <c:idx val="5"/>
              <c:layout>
                <c:manualLayout>
                  <c:x val="0"/>
                  <c:y val="-1.9723865877712032E-2"/>
                </c:manualLayout>
              </c:layout>
              <c:tx>
                <c:rich>
                  <a:bodyPr/>
                  <a:lstStyle/>
                  <a:p>
                    <a:fld id="{45C6D84C-ECAB-48D8-825B-DAEEDAA25EE2}" type="CELLRANGE">
                      <a:rPr lang="en-US"/>
                      <a:pPr/>
                      <a:t>[INTERVALODACÉLULA]</a:t>
                    </a:fld>
                    <a:endParaRPr lang="pt-PT"/>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697F-49B1-927D-308306BB63AE}"/>
                </c:ext>
              </c:extLst>
            </c:dLbl>
            <c:dLbl>
              <c:idx val="6"/>
              <c:layout>
                <c:manualLayout>
                  <c:x val="0"/>
                  <c:y val="-2.6298487836949377E-2"/>
                </c:manualLayout>
              </c:layout>
              <c:tx>
                <c:rich>
                  <a:bodyPr/>
                  <a:lstStyle/>
                  <a:p>
                    <a:fld id="{77BA7D10-DFB0-4742-A48E-266E22C563F8}" type="CELLRANGE">
                      <a:rPr lang="en-US"/>
                      <a:pPr/>
                      <a:t>[INTERVALODACÉLULA]</a:t>
                    </a:fld>
                    <a:endParaRPr lang="pt-PT"/>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697F-49B1-927D-308306BB63AE}"/>
                </c:ext>
              </c:extLst>
            </c:dLbl>
            <c:dLbl>
              <c:idx val="7"/>
              <c:layout>
                <c:manualLayout>
                  <c:x val="-9.3895628924705714E-17"/>
                  <c:y val="-1.3149243918474808E-2"/>
                </c:manualLayout>
              </c:layout>
              <c:tx>
                <c:rich>
                  <a:bodyPr/>
                  <a:lstStyle/>
                  <a:p>
                    <a:fld id="{31C1D3FA-AEC4-4DDE-AA2D-8314B377D260}" type="CELLRANGE">
                      <a:rPr lang="en-US"/>
                      <a:pPr/>
                      <a:t>[INTERVALODACÉLULA]</a:t>
                    </a:fld>
                    <a:endParaRPr lang="pt-PT"/>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697F-49B1-927D-308306BB63AE}"/>
                </c:ext>
              </c:extLst>
            </c:dLbl>
            <c:dLbl>
              <c:idx val="8"/>
              <c:tx>
                <c:rich>
                  <a:bodyPr/>
                  <a:lstStyle/>
                  <a:p>
                    <a:fld id="{94770D85-EB96-4E8F-AB12-923EA64FCEEF}" type="CELLRANGE">
                      <a:rPr lang="pt-PT"/>
                      <a:pPr/>
                      <a:t>[INTERVALODACÉLULA]</a:t>
                    </a:fld>
                    <a:endParaRPr lang="pt-PT"/>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697F-49B1-927D-308306BB63AE}"/>
                </c:ext>
              </c:extLst>
            </c:dLbl>
            <c:dLbl>
              <c:idx val="9"/>
              <c:tx>
                <c:rich>
                  <a:bodyPr/>
                  <a:lstStyle/>
                  <a:p>
                    <a:fld id="{90BECAE4-7B27-44E9-B355-9DD920E12634}" type="CELLRANGE">
                      <a:rPr lang="pt-PT"/>
                      <a:pPr/>
                      <a:t>[INTERVALODACÉLULA]</a:t>
                    </a:fld>
                    <a:endParaRPr lang="pt-PT"/>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697F-49B1-927D-308306BB63AE}"/>
                </c:ext>
              </c:extLst>
            </c:dLbl>
            <c:spPr>
              <a:noFill/>
              <a:ln>
                <a:noFill/>
              </a:ln>
              <a:effectLst/>
            </c:spPr>
            <c:txPr>
              <a:bodyPr rot="0" vert="horz"/>
              <a:lstStyle/>
              <a:p>
                <a:pPr>
                  <a:defRPr/>
                </a:pPr>
                <a:endParaRPr lang="es-ES"/>
              </a:p>
            </c:txPr>
            <c:dLblPos val="outEnd"/>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DataLabelsRange val="1"/>
                <c15:showLeaderLines val="0"/>
              </c:ext>
            </c:extLst>
          </c:dLbls>
          <c:errBars>
            <c:errBarType val="both"/>
            <c:errValType val="cust"/>
            <c:noEndCap val="0"/>
            <c:plus>
              <c:numRef>
                <c:f>Grafico!$G$4:$G$13</c:f>
                <c:numCache>
                  <c:formatCode>General</c:formatCode>
                  <c:ptCount val="10"/>
                  <c:pt idx="0">
                    <c:v>1.2532624093407834E-2</c:v>
                  </c:pt>
                  <c:pt idx="1">
                    <c:v>5.2056699856982955E-2</c:v>
                  </c:pt>
                  <c:pt idx="2">
                    <c:v>6.3977079228944647E-2</c:v>
                  </c:pt>
                  <c:pt idx="3">
                    <c:v>5.5430737561994313E-2</c:v>
                  </c:pt>
                  <c:pt idx="4">
                    <c:v>2.0684938159604569E-2</c:v>
                  </c:pt>
                  <c:pt idx="5">
                    <c:v>4.7605321831352708E-2</c:v>
                  </c:pt>
                  <c:pt idx="6">
                    <c:v>6.3955192648186748E-2</c:v>
                  </c:pt>
                  <c:pt idx="7">
                    <c:v>4.4097241032366973E-2</c:v>
                  </c:pt>
                  <c:pt idx="8">
                    <c:v>9.2231592562780039E-3</c:v>
                  </c:pt>
                  <c:pt idx="9">
                    <c:v>2.4481966151979451E-2</c:v>
                  </c:pt>
                </c:numCache>
              </c:numRef>
            </c:plus>
            <c:minus>
              <c:numRef>
                <c:f>Grafico!$G$4:$G$13</c:f>
                <c:numCache>
                  <c:formatCode>General</c:formatCode>
                  <c:ptCount val="10"/>
                  <c:pt idx="0">
                    <c:v>1.2532624093407834E-2</c:v>
                  </c:pt>
                  <c:pt idx="1">
                    <c:v>5.2056699856982955E-2</c:v>
                  </c:pt>
                  <c:pt idx="2">
                    <c:v>6.3977079228944647E-2</c:v>
                  </c:pt>
                  <c:pt idx="3">
                    <c:v>5.5430737561994313E-2</c:v>
                  </c:pt>
                  <c:pt idx="4">
                    <c:v>2.0684938159604569E-2</c:v>
                  </c:pt>
                  <c:pt idx="5">
                    <c:v>4.7605321831352708E-2</c:v>
                  </c:pt>
                  <c:pt idx="6">
                    <c:v>6.3955192648186748E-2</c:v>
                  </c:pt>
                  <c:pt idx="7">
                    <c:v>4.4097241032366973E-2</c:v>
                  </c:pt>
                  <c:pt idx="8">
                    <c:v>9.2231592562780039E-3</c:v>
                  </c:pt>
                  <c:pt idx="9">
                    <c:v>2.4481966151979451E-2</c:v>
                  </c:pt>
                </c:numCache>
              </c:numRef>
            </c:minus>
            <c:spPr>
              <a:noFill/>
              <a:ln w="9525" cap="flat" cmpd="sng" algn="ctr">
                <a:solidFill>
                  <a:schemeClr val="tx1">
                    <a:lumMod val="65000"/>
                    <a:lumOff val="35000"/>
                  </a:schemeClr>
                </a:solidFill>
                <a:round/>
              </a:ln>
              <a:effectLst/>
            </c:spPr>
          </c:errBars>
          <c:cat>
            <c:strRef>
              <c:f>Grafico!$A$4:$A$13</c:f>
              <c:strCache>
                <c:ptCount val="10"/>
                <c:pt idx="0">
                  <c:v>R1</c:v>
                </c:pt>
                <c:pt idx="1">
                  <c:v>R2</c:v>
                </c:pt>
                <c:pt idx="2">
                  <c:v>R3</c:v>
                </c:pt>
                <c:pt idx="3">
                  <c:v>R4</c:v>
                </c:pt>
                <c:pt idx="4">
                  <c:v>R5</c:v>
                </c:pt>
                <c:pt idx="5">
                  <c:v>R6</c:v>
                </c:pt>
                <c:pt idx="6">
                  <c:v>R7</c:v>
                </c:pt>
                <c:pt idx="7">
                  <c:v>R8</c:v>
                </c:pt>
                <c:pt idx="8">
                  <c:v>R9</c:v>
                </c:pt>
                <c:pt idx="9">
                  <c:v>R10</c:v>
                </c:pt>
              </c:strCache>
            </c:strRef>
          </c:cat>
          <c:val>
            <c:numRef>
              <c:f>Grafico!$F$4:$F$13</c:f>
              <c:numCache>
                <c:formatCode>General</c:formatCode>
                <c:ptCount val="10"/>
                <c:pt idx="0">
                  <c:v>0.17399999999999999</c:v>
                </c:pt>
                <c:pt idx="1">
                  <c:v>0.28199999999999997</c:v>
                </c:pt>
                <c:pt idx="2">
                  <c:v>0.185</c:v>
                </c:pt>
                <c:pt idx="3">
                  <c:v>0.24199999999999999</c:v>
                </c:pt>
                <c:pt idx="4">
                  <c:v>0.16500000000000001</c:v>
                </c:pt>
                <c:pt idx="5">
                  <c:v>0.106</c:v>
                </c:pt>
                <c:pt idx="6">
                  <c:v>0.189</c:v>
                </c:pt>
                <c:pt idx="7">
                  <c:v>0.153</c:v>
                </c:pt>
                <c:pt idx="8">
                  <c:v>0.105</c:v>
                </c:pt>
                <c:pt idx="9">
                  <c:v>0.10299999999999999</c:v>
                </c:pt>
              </c:numCache>
            </c:numRef>
          </c:val>
          <c:extLst>
            <c:ext xmlns:c15="http://schemas.microsoft.com/office/drawing/2012/chart" uri="{02D57815-91ED-43cb-92C2-25804820EDAC}">
              <c15:datalabelsRange>
                <c15:f>Grafico!$H$4:$H$13</c15:f>
                <c15:dlblRangeCache>
                  <c:ptCount val="10"/>
                  <c:pt idx="0">
                    <c:v>b,c,d</c:v>
                  </c:pt>
                  <c:pt idx="1">
                    <c:v>a,d</c:v>
                  </c:pt>
                  <c:pt idx="2">
                    <c:v>b,c,d</c:v>
                  </c:pt>
                  <c:pt idx="3">
                    <c:v>a,d</c:v>
                  </c:pt>
                  <c:pt idx="4">
                    <c:v>b,c,d</c:v>
                  </c:pt>
                  <c:pt idx="5">
                    <c:v>b,c</c:v>
                  </c:pt>
                  <c:pt idx="6">
                    <c:v>b,d</c:v>
                  </c:pt>
                  <c:pt idx="7">
                    <c:v>b,c</c:v>
                  </c:pt>
                  <c:pt idx="8">
                    <c:v>b,c</c:v>
                  </c:pt>
                  <c:pt idx="9">
                    <c:v>c</c:v>
                  </c:pt>
                </c15:dlblRangeCache>
              </c15:datalabelsRange>
            </c:ext>
            <c:ext xmlns:c16="http://schemas.microsoft.com/office/drawing/2014/chart" uri="{C3380CC4-5D6E-409C-BE32-E72D297353CC}">
              <c16:uniqueId val="{00000015-697F-49B1-927D-308306BB63AE}"/>
            </c:ext>
          </c:extLst>
        </c:ser>
        <c:dLbls>
          <c:dLblPos val="outEnd"/>
          <c:showLegendKey val="0"/>
          <c:showVal val="1"/>
          <c:showCatName val="0"/>
          <c:showSerName val="0"/>
          <c:showPercent val="0"/>
          <c:showBubbleSize val="0"/>
        </c:dLbls>
        <c:gapWidth val="219"/>
        <c:overlap val="-27"/>
        <c:axId val="145312080"/>
        <c:axId val="247878416"/>
      </c:barChart>
      <c:catAx>
        <c:axId val="145312080"/>
        <c:scaling>
          <c:orientation val="minMax"/>
        </c:scaling>
        <c:delete val="0"/>
        <c:axPos val="b"/>
        <c:title>
          <c:tx>
            <c:rich>
              <a:bodyPr rot="0" vert="horz"/>
              <a:lstStyle/>
              <a:p>
                <a:pPr>
                  <a:defRPr/>
                </a:pPr>
                <a:r>
                  <a:rPr lang="pt-PT"/>
                  <a:t>Samples</a:t>
                </a:r>
              </a:p>
            </c:rich>
          </c:tx>
          <c:layout>
            <c:manualLayout>
              <c:xMode val="edge"/>
              <c:yMode val="edge"/>
              <c:x val="0.50141542480887147"/>
              <c:y val="0.9055436585071217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ES"/>
          </a:p>
        </c:txPr>
        <c:crossAx val="247878416"/>
        <c:crosses val="autoZero"/>
        <c:auto val="1"/>
        <c:lblAlgn val="ctr"/>
        <c:lblOffset val="100"/>
        <c:noMultiLvlLbl val="0"/>
      </c:catAx>
      <c:valAx>
        <c:axId val="247878416"/>
        <c:scaling>
          <c:orientation val="minMax"/>
        </c:scaling>
        <c:delete val="0"/>
        <c:axPos val="l"/>
        <c:title>
          <c:tx>
            <c:rich>
              <a:bodyPr rot="-5400000" vert="horz"/>
              <a:lstStyle/>
              <a:p>
                <a:pPr>
                  <a:defRPr/>
                </a:pPr>
                <a:r>
                  <a:rPr lang="pt-PT"/>
                  <a:t>Force (N)</a:t>
                </a:r>
              </a:p>
            </c:rich>
          </c:tx>
          <c:layout>
            <c:manualLayout>
              <c:xMode val="edge"/>
              <c:yMode val="edge"/>
              <c:x val="1.181753722524226E-2"/>
              <c:y val="0.26557746564100237"/>
            </c:manualLayout>
          </c:layout>
          <c:overlay val="0"/>
          <c:spPr>
            <a:noFill/>
            <a:ln>
              <a:noFill/>
            </a:ln>
            <a:effectLst/>
          </c:spPr>
        </c:title>
        <c:numFmt formatCode="0.0" sourceLinked="0"/>
        <c:majorTickMark val="none"/>
        <c:minorTickMark val="none"/>
        <c:tickLblPos val="nextTo"/>
        <c:spPr>
          <a:noFill/>
          <a:ln>
            <a:noFill/>
          </a:ln>
          <a:effectLst/>
        </c:spPr>
        <c:txPr>
          <a:bodyPr rot="-60000000" vert="horz"/>
          <a:lstStyle/>
          <a:p>
            <a:pPr>
              <a:defRPr/>
            </a:pPr>
            <a:endParaRPr lang="es-ES"/>
          </a:p>
        </c:txPr>
        <c:crossAx val="145312080"/>
        <c:crosses val="autoZero"/>
        <c:crossBetween val="between"/>
      </c:valAx>
      <c:spPr>
        <a:noFill/>
        <a:ln>
          <a:noFill/>
        </a:ln>
        <a:effectLst/>
      </c:spPr>
    </c:plotArea>
    <c:legend>
      <c:legendPos val="b"/>
      <c:layout>
        <c:manualLayout>
          <c:xMode val="edge"/>
          <c:yMode val="edge"/>
          <c:x val="0.60088686184698381"/>
          <c:y val="0.91378179346286748"/>
          <c:w val="0.37565084853639336"/>
          <c:h val="8.1052440491048122E-2"/>
        </c:manualLayout>
      </c:layout>
      <c:overlay val="0"/>
      <c:spPr>
        <a:noFill/>
        <a:ln>
          <a:noFill/>
        </a:ln>
        <a:effectLst/>
      </c:spPr>
      <c:txPr>
        <a:bodyPr rot="0" vert="horz"/>
        <a:lstStyle/>
        <a:p>
          <a:pPr>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pPr>
      <a:endParaRPr lang="es-ES"/>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Mai04</b:Tag>
    <b:SourceType>JournalArticle</b:SourceType>
    <b:Guid>{DB31BD70-A503-4752-B5E2-718E34922E7F}</b:Guid>
    <b:Author>
      <b:Author>
        <b:NameList>
          <b:Person>
            <b:Last>Echarte</b:Last>
            <b:First>M.,</b:First>
            <b:Middle>Conchillo, A., Ansorenalciar, D., &amp; Astiasarán</b:Middle>
          </b:Person>
        </b:NameList>
      </b:Author>
    </b:Author>
    <b:Title>Evaluation of the nutritional aspects and cholesterol oxidation products of pork liver and fish patés</b:Title>
    <b:PeriodicalTitle>Avaliação dos aspetos nutricionais e dos produtos oxidantes do colesterol de patês de fígado suíno e peixe</b:PeriodicalTitle>
    <b:Year>2004</b:Year>
    <b:Month>Junho</b:Month>
    <b:Pages>47-53</b:Pages>
    <b:BookTitle>Food Chemistry</b:BookTitle>
    <b:JournalName>Food Chemistry 86</b:JournalName>
    <b:RefOrder>1</b:RefOrder>
  </b:Source>
  <b:Source>
    <b:Tag>Tim20</b:Tag>
    <b:SourceType>JournalArticle</b:SourceType>
    <b:Guid>{E3A4B00F-393C-44C6-B152-976C22B954CF}</b:Guid>
    <b:Author>
      <b:Author>
        <b:NameList>
          <b:Person>
            <b:Last>Tim Nielsen</b:Last>
            <b:First>Mihaela</b:First>
            <b:Middle>Mihnea, Klara Bath, Sara C. Cunha, Ricardo Fereira, José O. Fernandes, Amparo Gonçalves, Maria Leonor Nunes e Helena Oliveira</b:Middle>
          </b:Person>
        </b:NameList>
      </b:Author>
    </b:Author>
    <b:Title>New formulation for producing salmon pâté with reducend sodiujm conten</b:Title>
    <b:Year>2020</b:Year>
    <b:Month>Junho</b:Month>
    <b:Day>19</b:Day>
    <b:Pages>9</b:Pages>
    <b:JournalName>Food and Chemical Toxicology 143</b:JournalName>
    <b:RefOrder>2</b:RefOrder>
  </b:Source>
</b:Sources>
</file>

<file path=customXml/itemProps1.xml><?xml version="1.0" encoding="utf-8"?>
<ds:datastoreItem xmlns:ds="http://schemas.openxmlformats.org/officeDocument/2006/customXml" ds:itemID="{2FA2B5D5-1F48-41C1-95F3-B1A1EAE89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6</Pages>
  <Words>6425</Words>
  <Characters>34696</Characters>
  <Application>Microsoft Office Word</Application>
  <DocSecurity>0</DocSecurity>
  <Lines>289</Lines>
  <Paragraphs>82</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41039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Joana Solinho</cp:lastModifiedBy>
  <cp:revision>132</cp:revision>
  <cp:lastPrinted>2025-03-14T16:15:00Z</cp:lastPrinted>
  <dcterms:created xsi:type="dcterms:W3CDTF">2025-01-30T09:31:00Z</dcterms:created>
  <dcterms:modified xsi:type="dcterms:W3CDTF">2025-06-05T14:52:00Z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