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53711ACB" w:rsidR="00DD3D9E" w:rsidRPr="00B4388F" w:rsidRDefault="000757F4">
      <w:pPr>
        <w:pStyle w:val="Els-Title"/>
        <w:rPr>
          <w:color w:val="000000" w:themeColor="text1"/>
        </w:rPr>
      </w:pPr>
      <w:r>
        <w:rPr>
          <w:color w:val="000000" w:themeColor="text1"/>
        </w:rPr>
        <w:t>TDES</w:t>
      </w:r>
      <w:r w:rsidR="002B5965">
        <w:rPr>
          <w:color w:val="000000" w:themeColor="text1"/>
        </w:rPr>
        <w:t>:Transformation of the Dutch Energy System</w:t>
      </w:r>
    </w:p>
    <w:p w14:paraId="144DE680" w14:textId="50EC6141" w:rsidR="00DD3D9E" w:rsidRPr="005816AA" w:rsidRDefault="00EA121E">
      <w:pPr>
        <w:pStyle w:val="Els-Author"/>
        <w:rPr>
          <w:lang w:val="nl-NL"/>
        </w:rPr>
      </w:pPr>
      <w:r w:rsidRPr="005816AA">
        <w:rPr>
          <w:lang w:val="nl-NL"/>
        </w:rPr>
        <w:t>Jan v</w:t>
      </w:r>
      <w:r w:rsidR="002B5965" w:rsidRPr="005816AA">
        <w:rPr>
          <w:lang w:val="nl-NL"/>
        </w:rPr>
        <w:t>an Schijndel,</w:t>
      </w:r>
      <w:r w:rsidR="002B5965" w:rsidRPr="005816AA">
        <w:rPr>
          <w:vertAlign w:val="superscript"/>
          <w:lang w:val="nl-NL"/>
        </w:rPr>
        <w:t>a</w:t>
      </w:r>
      <w:r w:rsidR="002B5965" w:rsidRPr="005816AA">
        <w:rPr>
          <w:lang w:val="nl-NL"/>
        </w:rPr>
        <w:t xml:space="preserve"> </w:t>
      </w:r>
      <w:r w:rsidRPr="005816AA">
        <w:rPr>
          <w:lang w:val="nl-NL"/>
        </w:rPr>
        <w:t>Rutger d</w:t>
      </w:r>
      <w:r w:rsidR="002B5965" w:rsidRPr="005816AA">
        <w:rPr>
          <w:lang w:val="nl-NL"/>
        </w:rPr>
        <w:t>e Mare,</w:t>
      </w:r>
      <w:r w:rsidR="003170CA" w:rsidRPr="005816AA">
        <w:rPr>
          <w:vertAlign w:val="superscript"/>
          <w:lang w:val="nl-NL"/>
        </w:rPr>
        <w:t>a</w:t>
      </w:r>
      <w:r w:rsidR="002B5965" w:rsidRPr="005816AA">
        <w:rPr>
          <w:lang w:val="nl-NL"/>
        </w:rPr>
        <w:t xml:space="preserve"> </w:t>
      </w:r>
      <w:r w:rsidRPr="005816AA">
        <w:rPr>
          <w:lang w:val="nl-NL"/>
        </w:rPr>
        <w:t xml:space="preserve">Nort </w:t>
      </w:r>
      <w:r w:rsidR="002B5965" w:rsidRPr="005816AA">
        <w:rPr>
          <w:lang w:val="nl-NL"/>
        </w:rPr>
        <w:t>Thijssen,</w:t>
      </w:r>
      <w:r w:rsidR="003170CA" w:rsidRPr="005816AA">
        <w:rPr>
          <w:vertAlign w:val="superscript"/>
          <w:lang w:val="nl-NL"/>
        </w:rPr>
        <w:t>a</w:t>
      </w:r>
      <w:r w:rsidR="002B5965" w:rsidRPr="005816AA">
        <w:rPr>
          <w:lang w:val="nl-NL"/>
        </w:rPr>
        <w:t xml:space="preserve"> </w:t>
      </w:r>
      <w:r w:rsidRPr="005816AA">
        <w:rPr>
          <w:lang w:val="nl-NL"/>
        </w:rPr>
        <w:t>Jim v</w:t>
      </w:r>
      <w:r w:rsidR="002B5965" w:rsidRPr="005816AA">
        <w:rPr>
          <w:lang w:val="nl-NL"/>
        </w:rPr>
        <w:t>an</w:t>
      </w:r>
      <w:r w:rsidR="009C5601">
        <w:rPr>
          <w:lang w:val="nl-NL"/>
        </w:rPr>
        <w:t xml:space="preserve"> </w:t>
      </w:r>
      <w:r w:rsidRPr="005816AA">
        <w:rPr>
          <w:lang w:val="nl-NL"/>
        </w:rPr>
        <w:t>d</w:t>
      </w:r>
      <w:r w:rsidR="002B5965" w:rsidRPr="005816AA">
        <w:rPr>
          <w:lang w:val="nl-NL"/>
        </w:rPr>
        <w:t>er Valk Bouman</w:t>
      </w:r>
      <w:r w:rsidRPr="005816AA">
        <w:rPr>
          <w:lang w:val="nl-NL"/>
        </w:rPr>
        <w:t>,</w:t>
      </w:r>
      <w:r w:rsidR="003170CA" w:rsidRPr="005816AA">
        <w:rPr>
          <w:vertAlign w:val="superscript"/>
          <w:lang w:val="nl-NL"/>
        </w:rPr>
        <w:t>a</w:t>
      </w:r>
    </w:p>
    <w:p w14:paraId="144DE681" w14:textId="29167238" w:rsidR="00DD3D9E" w:rsidRPr="003170CA" w:rsidRDefault="002B5965">
      <w:pPr>
        <w:pStyle w:val="Els-Affiliation"/>
        <w:rPr>
          <w:lang w:val="en-US"/>
        </w:rPr>
      </w:pPr>
      <w:r w:rsidRPr="003170CA">
        <w:rPr>
          <w:vertAlign w:val="superscript"/>
          <w:lang w:val="en-US"/>
        </w:rPr>
        <w:t>a</w:t>
      </w:r>
      <w:r w:rsidRPr="003170CA">
        <w:rPr>
          <w:lang w:val="en-US"/>
        </w:rPr>
        <w:t>QuoMare, Kampenringwe</w:t>
      </w:r>
      <w:r w:rsidR="003170CA" w:rsidRPr="003170CA">
        <w:rPr>
          <w:lang w:val="en-US"/>
        </w:rPr>
        <w:t xml:space="preserve">g 45A, Gouda 2803PE, The </w:t>
      </w:r>
      <w:r w:rsidR="003170CA">
        <w:rPr>
          <w:lang w:val="en-US"/>
        </w:rPr>
        <w:t>Netherlands</w:t>
      </w:r>
    </w:p>
    <w:p w14:paraId="144DE683" w14:textId="4213DCAD" w:rsidR="008D2649" w:rsidRPr="00A94774" w:rsidRDefault="007C3F57" w:rsidP="008D2649">
      <w:pPr>
        <w:pStyle w:val="Els-Affiliation"/>
        <w:spacing w:after="120"/>
      </w:pPr>
      <w:hyperlink r:id="rId11" w:history="1">
        <w:r w:rsidR="005C7381" w:rsidRPr="006401E1">
          <w:rPr>
            <w:rStyle w:val="Hyperlink"/>
          </w:rPr>
          <w:t>janvanschijndel@quomare.com</w:t>
        </w:r>
      </w:hyperlink>
      <w:r w:rsidR="005C7381">
        <w:t xml:space="preserve"> </w:t>
      </w:r>
    </w:p>
    <w:p w14:paraId="144DE684" w14:textId="77777777" w:rsidR="008D2649" w:rsidRDefault="008D2649" w:rsidP="008D2649">
      <w:pPr>
        <w:pStyle w:val="Els-Abstract"/>
      </w:pPr>
      <w:r>
        <w:t>Abstract</w:t>
      </w:r>
    </w:p>
    <w:p w14:paraId="6F80F528" w14:textId="43D5CB99" w:rsidR="00594581" w:rsidRDefault="004A204E" w:rsidP="00594581">
      <w:pPr>
        <w:pStyle w:val="Normaalweb"/>
        <w:shd w:val="clear" w:color="auto" w:fill="FFFFFF"/>
        <w:spacing w:before="0" w:beforeAutospacing="0" w:after="0" w:afterAutospacing="0"/>
        <w:jc w:val="both"/>
        <w:rPr>
          <w:color w:val="000000" w:themeColor="text1"/>
          <w:sz w:val="20"/>
          <w:szCs w:val="20"/>
          <w:lang w:val="en-GB"/>
        </w:rPr>
      </w:pPr>
      <w:r w:rsidRPr="004A204E">
        <w:rPr>
          <w:color w:val="000000" w:themeColor="text1"/>
          <w:sz w:val="20"/>
          <w:szCs w:val="20"/>
          <w:lang w:val="en-GB"/>
        </w:rPr>
        <w:t xml:space="preserve">In 2018, the Dutch Energy System </w:t>
      </w:r>
      <w:r w:rsidR="00855E19">
        <w:rPr>
          <w:color w:val="000000" w:themeColor="text1"/>
          <w:sz w:val="20"/>
          <w:szCs w:val="20"/>
          <w:lang w:val="en-GB"/>
        </w:rPr>
        <w:t>used</w:t>
      </w:r>
      <w:r w:rsidRPr="004A204E">
        <w:rPr>
          <w:color w:val="000000" w:themeColor="text1"/>
          <w:sz w:val="20"/>
          <w:szCs w:val="20"/>
          <w:lang w:val="en-GB"/>
        </w:rPr>
        <w:t xml:space="preserve"> </w:t>
      </w:r>
      <w:r w:rsidR="00810EDB">
        <w:rPr>
          <w:color w:val="000000" w:themeColor="text1"/>
          <w:sz w:val="20"/>
          <w:szCs w:val="20"/>
          <w:lang w:val="en-GB"/>
        </w:rPr>
        <w:t>93</w:t>
      </w:r>
      <w:r w:rsidRPr="004A204E">
        <w:rPr>
          <w:color w:val="000000" w:themeColor="text1"/>
          <w:sz w:val="20"/>
          <w:szCs w:val="20"/>
          <w:lang w:val="en-GB"/>
        </w:rPr>
        <w:t xml:space="preserve"> mln ton of fossil resources (natural gas, crude oil, coal). </w:t>
      </w:r>
      <w:r w:rsidR="00810EDB">
        <w:rPr>
          <w:color w:val="000000" w:themeColor="text1"/>
          <w:sz w:val="20"/>
          <w:szCs w:val="20"/>
          <w:lang w:val="en-GB"/>
        </w:rPr>
        <w:t>P</w:t>
      </w:r>
      <w:r w:rsidRPr="004A204E">
        <w:rPr>
          <w:color w:val="000000" w:themeColor="text1"/>
          <w:sz w:val="20"/>
          <w:szCs w:val="20"/>
          <w:lang w:val="en-GB"/>
        </w:rPr>
        <w:t>ower-generation units</w:t>
      </w:r>
      <w:r w:rsidR="005F314D">
        <w:rPr>
          <w:color w:val="000000" w:themeColor="text1"/>
          <w:sz w:val="20"/>
          <w:szCs w:val="20"/>
          <w:lang w:val="en-GB"/>
        </w:rPr>
        <w:t xml:space="preserve"> and</w:t>
      </w:r>
      <w:r w:rsidRPr="004A204E">
        <w:rPr>
          <w:color w:val="000000" w:themeColor="text1"/>
          <w:sz w:val="20"/>
          <w:szCs w:val="20"/>
          <w:lang w:val="en-GB"/>
        </w:rPr>
        <w:t xml:space="preserve"> refineries</w:t>
      </w:r>
      <w:r w:rsidR="005F314D">
        <w:rPr>
          <w:color w:val="000000" w:themeColor="text1"/>
          <w:sz w:val="20"/>
          <w:szCs w:val="20"/>
          <w:lang w:val="en-GB"/>
        </w:rPr>
        <w:t xml:space="preserve"> </w:t>
      </w:r>
      <w:r w:rsidRPr="004A204E">
        <w:rPr>
          <w:color w:val="000000" w:themeColor="text1"/>
          <w:sz w:val="20"/>
          <w:szCs w:val="20"/>
          <w:lang w:val="en-GB"/>
        </w:rPr>
        <w:t>convert</w:t>
      </w:r>
      <w:r w:rsidR="004A47CA">
        <w:rPr>
          <w:color w:val="000000" w:themeColor="text1"/>
          <w:sz w:val="20"/>
          <w:szCs w:val="20"/>
          <w:lang w:val="en-GB"/>
        </w:rPr>
        <w:t>ed</w:t>
      </w:r>
      <w:r w:rsidRPr="004A204E">
        <w:rPr>
          <w:color w:val="000000" w:themeColor="text1"/>
          <w:sz w:val="20"/>
          <w:szCs w:val="20"/>
          <w:lang w:val="en-GB"/>
        </w:rPr>
        <w:t xml:space="preserve"> </w:t>
      </w:r>
      <w:r w:rsidR="007C7FEB">
        <w:rPr>
          <w:color w:val="000000" w:themeColor="text1"/>
          <w:sz w:val="20"/>
          <w:szCs w:val="20"/>
          <w:lang w:val="en-GB"/>
        </w:rPr>
        <w:t xml:space="preserve">70 mln ton of </w:t>
      </w:r>
      <w:r w:rsidRPr="004A204E">
        <w:rPr>
          <w:color w:val="000000" w:themeColor="text1"/>
          <w:sz w:val="20"/>
          <w:szCs w:val="20"/>
          <w:lang w:val="en-GB"/>
        </w:rPr>
        <w:t xml:space="preserve">these resources into heat, power, transportation fuels </w:t>
      </w:r>
      <w:r w:rsidR="00744F8C">
        <w:rPr>
          <w:color w:val="000000" w:themeColor="text1"/>
          <w:sz w:val="20"/>
          <w:szCs w:val="20"/>
          <w:lang w:val="en-GB"/>
        </w:rPr>
        <w:t xml:space="preserve">and cracker feeds </w:t>
      </w:r>
      <w:r w:rsidRPr="004A204E">
        <w:rPr>
          <w:color w:val="000000" w:themeColor="text1"/>
          <w:sz w:val="20"/>
          <w:szCs w:val="20"/>
          <w:lang w:val="en-GB"/>
        </w:rPr>
        <w:t xml:space="preserve">to meet demand set by </w:t>
      </w:r>
      <w:r w:rsidR="00744F8C">
        <w:rPr>
          <w:color w:val="000000" w:themeColor="text1"/>
          <w:sz w:val="20"/>
          <w:szCs w:val="20"/>
          <w:lang w:val="en-GB"/>
        </w:rPr>
        <w:t>R</w:t>
      </w:r>
      <w:r w:rsidR="00744F8C" w:rsidRPr="004A204E">
        <w:rPr>
          <w:color w:val="000000" w:themeColor="text1"/>
          <w:sz w:val="20"/>
          <w:szCs w:val="20"/>
          <w:lang w:val="en-GB"/>
        </w:rPr>
        <w:t>esidential</w:t>
      </w:r>
      <w:r w:rsidRPr="004A204E">
        <w:rPr>
          <w:color w:val="000000" w:themeColor="text1"/>
          <w:sz w:val="20"/>
          <w:szCs w:val="20"/>
          <w:lang w:val="en-GB"/>
        </w:rPr>
        <w:t>, Mobility, Agriculture</w:t>
      </w:r>
      <w:r w:rsidR="00947982">
        <w:rPr>
          <w:color w:val="000000" w:themeColor="text1"/>
          <w:sz w:val="20"/>
          <w:szCs w:val="20"/>
          <w:lang w:val="en-GB"/>
        </w:rPr>
        <w:t xml:space="preserve"> and</w:t>
      </w:r>
      <w:r w:rsidR="00810EDB">
        <w:rPr>
          <w:color w:val="000000" w:themeColor="text1"/>
          <w:sz w:val="20"/>
          <w:szCs w:val="20"/>
          <w:lang w:val="en-GB"/>
        </w:rPr>
        <w:t xml:space="preserve"> </w:t>
      </w:r>
      <w:r w:rsidRPr="004A204E">
        <w:rPr>
          <w:color w:val="000000" w:themeColor="text1"/>
          <w:sz w:val="20"/>
          <w:szCs w:val="20"/>
          <w:lang w:val="en-GB"/>
        </w:rPr>
        <w:t>Industry Sectors</w:t>
      </w:r>
      <w:r w:rsidR="005F314D">
        <w:rPr>
          <w:color w:val="000000" w:themeColor="text1"/>
          <w:sz w:val="20"/>
          <w:szCs w:val="20"/>
          <w:lang w:val="en-GB"/>
        </w:rPr>
        <w:t xml:space="preserve">. </w:t>
      </w:r>
      <w:r w:rsidR="007C7FEB">
        <w:rPr>
          <w:color w:val="000000" w:themeColor="text1"/>
          <w:sz w:val="20"/>
          <w:szCs w:val="20"/>
          <w:lang w:val="en-GB"/>
        </w:rPr>
        <w:t xml:space="preserve">Some </w:t>
      </w:r>
      <w:r w:rsidR="007C7FEB" w:rsidRPr="004A204E">
        <w:rPr>
          <w:color w:val="000000" w:themeColor="text1"/>
          <w:sz w:val="20"/>
          <w:szCs w:val="20"/>
          <w:lang w:val="en-GB"/>
        </w:rPr>
        <w:t xml:space="preserve">23 mln ton crude </w:t>
      </w:r>
      <w:r w:rsidR="007C7FEB">
        <w:rPr>
          <w:color w:val="000000" w:themeColor="text1"/>
          <w:sz w:val="20"/>
          <w:szCs w:val="20"/>
          <w:lang w:val="en-GB"/>
        </w:rPr>
        <w:t>was refined for</w:t>
      </w:r>
      <w:r w:rsidR="007C7FEB" w:rsidRPr="004A204E">
        <w:rPr>
          <w:color w:val="000000" w:themeColor="text1"/>
          <w:sz w:val="20"/>
          <w:szCs w:val="20"/>
          <w:lang w:val="en-GB"/>
        </w:rPr>
        <w:t xml:space="preserve"> export</w:t>
      </w:r>
      <w:r w:rsidR="007C7FEB">
        <w:rPr>
          <w:color w:val="000000" w:themeColor="text1"/>
          <w:sz w:val="20"/>
          <w:szCs w:val="20"/>
          <w:lang w:val="en-GB"/>
        </w:rPr>
        <w:t xml:space="preserve">. </w:t>
      </w:r>
      <w:r w:rsidR="000A2C2E">
        <w:rPr>
          <w:color w:val="000000" w:themeColor="text1"/>
          <w:sz w:val="20"/>
          <w:szCs w:val="20"/>
          <w:lang w:val="en-GB"/>
        </w:rPr>
        <w:t>In 2018, the Dutch CO</w:t>
      </w:r>
      <w:r w:rsidR="000A2C2E" w:rsidRPr="000A2C2E">
        <w:rPr>
          <w:color w:val="000000" w:themeColor="text1"/>
          <w:sz w:val="20"/>
          <w:szCs w:val="20"/>
          <w:vertAlign w:val="subscript"/>
          <w:lang w:val="en-GB"/>
        </w:rPr>
        <w:t>2</w:t>
      </w:r>
      <w:r w:rsidR="000A2C2E">
        <w:rPr>
          <w:color w:val="000000" w:themeColor="text1"/>
          <w:sz w:val="20"/>
          <w:szCs w:val="20"/>
          <w:lang w:val="en-GB"/>
        </w:rPr>
        <w:t xml:space="preserve"> emissions amounted to </w:t>
      </w:r>
      <w:r w:rsidR="000A2C2E" w:rsidRPr="004A204E">
        <w:rPr>
          <w:color w:val="000000" w:themeColor="text1"/>
          <w:sz w:val="20"/>
          <w:szCs w:val="20"/>
          <w:lang w:val="en-GB"/>
        </w:rPr>
        <w:t>200 megaton</w:t>
      </w:r>
      <w:r w:rsidR="000A2C2E">
        <w:rPr>
          <w:color w:val="000000" w:themeColor="text1"/>
          <w:sz w:val="20"/>
          <w:szCs w:val="20"/>
          <w:lang w:val="en-GB"/>
        </w:rPr>
        <w:t xml:space="preserve"> </w:t>
      </w:r>
      <w:r w:rsidR="000A2C2E" w:rsidRPr="004A204E">
        <w:rPr>
          <w:color w:val="000000" w:themeColor="text1"/>
          <w:sz w:val="20"/>
          <w:szCs w:val="20"/>
          <w:lang w:val="en-GB"/>
        </w:rPr>
        <w:t>CO</w:t>
      </w:r>
      <w:r w:rsidR="000A2C2E" w:rsidRPr="004A204E">
        <w:rPr>
          <w:color w:val="000000" w:themeColor="text1"/>
          <w:sz w:val="20"/>
          <w:szCs w:val="20"/>
          <w:vertAlign w:val="subscript"/>
          <w:lang w:val="en-GB"/>
        </w:rPr>
        <w:t>2</w:t>
      </w:r>
      <w:r w:rsidR="000A2C2E" w:rsidRPr="00744F8C">
        <w:rPr>
          <w:color w:val="000000" w:themeColor="text1"/>
          <w:sz w:val="20"/>
          <w:szCs w:val="20"/>
          <w:lang w:val="en-GB"/>
        </w:rPr>
        <w:t>-equivalent</w:t>
      </w:r>
      <w:r w:rsidR="000A2C2E">
        <w:rPr>
          <w:color w:val="000000" w:themeColor="text1"/>
          <w:sz w:val="20"/>
          <w:szCs w:val="20"/>
          <w:lang w:val="en-GB"/>
        </w:rPr>
        <w:t xml:space="preserve">. </w:t>
      </w:r>
    </w:p>
    <w:p w14:paraId="51061D1E" w14:textId="1E2F311A" w:rsidR="004A204E" w:rsidRPr="00594581" w:rsidRDefault="004A204E" w:rsidP="00594581">
      <w:pPr>
        <w:pStyle w:val="Normaalweb"/>
        <w:shd w:val="clear" w:color="auto" w:fill="FFFFFF"/>
        <w:spacing w:before="120" w:beforeAutospacing="0" w:after="0" w:afterAutospacing="0"/>
        <w:jc w:val="both"/>
        <w:rPr>
          <w:color w:val="000000" w:themeColor="text1"/>
          <w:sz w:val="20"/>
          <w:szCs w:val="20"/>
          <w:lang w:val="en-GB"/>
        </w:rPr>
      </w:pPr>
      <w:r w:rsidRPr="004A204E">
        <w:rPr>
          <w:color w:val="000000" w:themeColor="text1"/>
          <w:sz w:val="20"/>
          <w:szCs w:val="20"/>
          <w:lang w:val="en-GB"/>
        </w:rPr>
        <w:t xml:space="preserve">Transformation of the Dutch Energy System entails both decarbonisation and recarbonisation of </w:t>
      </w:r>
      <w:r w:rsidR="00594581">
        <w:rPr>
          <w:color w:val="000000" w:themeColor="text1"/>
          <w:sz w:val="20"/>
          <w:szCs w:val="20"/>
          <w:lang w:val="en-GB"/>
        </w:rPr>
        <w:t xml:space="preserve">these </w:t>
      </w:r>
      <w:r w:rsidRPr="004A204E">
        <w:rPr>
          <w:color w:val="000000" w:themeColor="text1"/>
          <w:sz w:val="20"/>
          <w:szCs w:val="20"/>
          <w:lang w:val="en-GB"/>
        </w:rPr>
        <w:t xml:space="preserve">fossil resources. </w:t>
      </w:r>
      <w:r w:rsidRPr="004A204E">
        <w:rPr>
          <w:sz w:val="20"/>
          <w:szCs w:val="20"/>
          <w:lang w:val="en-GB"/>
        </w:rPr>
        <w:t>Decarbonisation can be achieved by electrification, carbon capture &amp; storage and use of waste heat and H</w:t>
      </w:r>
      <w:r w:rsidRPr="004A204E">
        <w:rPr>
          <w:sz w:val="20"/>
          <w:szCs w:val="20"/>
          <w:vertAlign w:val="subscript"/>
          <w:lang w:val="en-GB"/>
        </w:rPr>
        <w:t>2</w:t>
      </w:r>
      <w:r w:rsidRPr="004A204E">
        <w:rPr>
          <w:sz w:val="20"/>
          <w:szCs w:val="20"/>
          <w:lang w:val="en-GB"/>
        </w:rPr>
        <w:t xml:space="preserve">. Recarbonisation needs carbon from biomass, waste streams </w:t>
      </w:r>
      <w:r w:rsidR="00744F8C">
        <w:rPr>
          <w:sz w:val="20"/>
          <w:szCs w:val="20"/>
          <w:lang w:val="en-GB"/>
        </w:rPr>
        <w:t>and/or</w:t>
      </w:r>
      <w:r w:rsidRPr="004A204E">
        <w:rPr>
          <w:sz w:val="20"/>
          <w:szCs w:val="20"/>
          <w:lang w:val="en-GB"/>
        </w:rPr>
        <w:t xml:space="preserve"> CO</w:t>
      </w:r>
      <w:r w:rsidRPr="004A204E">
        <w:rPr>
          <w:sz w:val="20"/>
          <w:szCs w:val="20"/>
          <w:vertAlign w:val="subscript"/>
          <w:lang w:val="en-GB"/>
        </w:rPr>
        <w:t>2</w:t>
      </w:r>
      <w:r w:rsidRPr="004A204E">
        <w:rPr>
          <w:sz w:val="20"/>
          <w:szCs w:val="20"/>
          <w:lang w:val="en-GB"/>
        </w:rPr>
        <w:t xml:space="preserve">. </w:t>
      </w:r>
      <w:r w:rsidR="00057F82">
        <w:rPr>
          <w:sz w:val="20"/>
          <w:szCs w:val="20"/>
          <w:lang w:val="en-GB"/>
        </w:rPr>
        <w:t>I</w:t>
      </w:r>
      <w:r w:rsidR="00417244">
        <w:rPr>
          <w:sz w:val="20"/>
          <w:szCs w:val="20"/>
          <w:lang w:val="en-GB"/>
        </w:rPr>
        <w:t>t is</w:t>
      </w:r>
      <w:r w:rsidRPr="004A204E">
        <w:rPr>
          <w:sz w:val="20"/>
          <w:szCs w:val="20"/>
          <w:lang w:val="en-GB"/>
        </w:rPr>
        <w:t xml:space="preserve"> estimated </w:t>
      </w:r>
      <w:r w:rsidR="00417244">
        <w:rPr>
          <w:sz w:val="20"/>
          <w:szCs w:val="20"/>
          <w:lang w:val="en-GB"/>
        </w:rPr>
        <w:t xml:space="preserve">that </w:t>
      </w:r>
      <w:r w:rsidR="00057F82">
        <w:rPr>
          <w:sz w:val="20"/>
          <w:szCs w:val="20"/>
          <w:lang w:val="en-GB"/>
        </w:rPr>
        <w:t xml:space="preserve">in 2050 </w:t>
      </w:r>
      <w:r w:rsidR="00D44CEA">
        <w:rPr>
          <w:sz w:val="20"/>
          <w:szCs w:val="20"/>
          <w:lang w:val="en-GB"/>
        </w:rPr>
        <w:t xml:space="preserve">the </w:t>
      </w:r>
      <w:r w:rsidR="00417244">
        <w:rPr>
          <w:sz w:val="20"/>
          <w:szCs w:val="20"/>
          <w:lang w:val="en-GB"/>
        </w:rPr>
        <w:t>domestic need for sustainable transportation fuels and chemicals will require the equivalent of 19</w:t>
      </w:r>
      <w:r w:rsidRPr="004A204E">
        <w:rPr>
          <w:sz w:val="20"/>
          <w:szCs w:val="20"/>
          <w:lang w:val="en-GB"/>
        </w:rPr>
        <w:t xml:space="preserve"> megatons renewable carbon. This calls for significant imports of biomass and waste streams as the Dutch production potential for biomass and waste is limited. Furthermore, annually some </w:t>
      </w:r>
      <w:r w:rsidR="00F537A3">
        <w:rPr>
          <w:sz w:val="20"/>
          <w:szCs w:val="20"/>
          <w:lang w:val="en-GB"/>
        </w:rPr>
        <w:t>4</w:t>
      </w:r>
      <w:r w:rsidRPr="004A204E">
        <w:rPr>
          <w:sz w:val="20"/>
          <w:szCs w:val="20"/>
          <w:lang w:val="en-GB"/>
        </w:rPr>
        <w:t xml:space="preserve"> to </w:t>
      </w:r>
      <w:r w:rsidR="00F537A3">
        <w:rPr>
          <w:sz w:val="20"/>
          <w:szCs w:val="20"/>
          <w:lang w:val="en-GB"/>
        </w:rPr>
        <w:t>8</w:t>
      </w:r>
      <w:r w:rsidRPr="004A204E">
        <w:rPr>
          <w:sz w:val="20"/>
          <w:szCs w:val="20"/>
          <w:lang w:val="en-GB"/>
        </w:rPr>
        <w:t xml:space="preserve"> megatons of H</w:t>
      </w:r>
      <w:r w:rsidRPr="004A204E">
        <w:rPr>
          <w:sz w:val="20"/>
          <w:szCs w:val="20"/>
          <w:vertAlign w:val="subscript"/>
          <w:lang w:val="en-GB"/>
        </w:rPr>
        <w:t>2</w:t>
      </w:r>
      <w:r w:rsidRPr="004A204E">
        <w:rPr>
          <w:sz w:val="20"/>
          <w:szCs w:val="20"/>
          <w:lang w:val="en-GB"/>
        </w:rPr>
        <w:t xml:space="preserve"> is expected to be needed. A </w:t>
      </w:r>
      <w:r w:rsidRPr="004A204E">
        <w:rPr>
          <w:color w:val="000000" w:themeColor="text1"/>
          <w:sz w:val="20"/>
          <w:szCs w:val="20"/>
          <w:lang w:val="en-GB"/>
        </w:rPr>
        <w:t>portfolio of renewable</w:t>
      </w:r>
      <w:r w:rsidR="008042D6">
        <w:rPr>
          <w:color w:val="000000" w:themeColor="text1"/>
          <w:sz w:val="20"/>
          <w:szCs w:val="20"/>
          <w:lang w:val="en-GB"/>
        </w:rPr>
        <w:t>-</w:t>
      </w:r>
      <w:r w:rsidR="00D44CEA">
        <w:rPr>
          <w:color w:val="000000" w:themeColor="text1"/>
          <w:sz w:val="20"/>
          <w:szCs w:val="20"/>
          <w:lang w:val="en-GB"/>
        </w:rPr>
        <w:t>carbon</w:t>
      </w:r>
      <w:r w:rsidR="008042D6">
        <w:rPr>
          <w:color w:val="000000" w:themeColor="text1"/>
          <w:sz w:val="20"/>
          <w:szCs w:val="20"/>
          <w:lang w:val="en-GB"/>
        </w:rPr>
        <w:t>-</w:t>
      </w:r>
      <w:r w:rsidRPr="004A204E">
        <w:rPr>
          <w:color w:val="000000" w:themeColor="text1"/>
          <w:sz w:val="20"/>
          <w:szCs w:val="20"/>
          <w:lang w:val="en-GB"/>
        </w:rPr>
        <w:t>based technologies complementing</w:t>
      </w:r>
      <w:r w:rsidR="007E7BF0">
        <w:rPr>
          <w:color w:val="000000" w:themeColor="text1"/>
          <w:sz w:val="20"/>
          <w:szCs w:val="20"/>
          <w:lang w:val="en-GB"/>
        </w:rPr>
        <w:t>,</w:t>
      </w:r>
      <w:r w:rsidRPr="004A204E">
        <w:rPr>
          <w:color w:val="000000" w:themeColor="text1"/>
          <w:sz w:val="20"/>
          <w:szCs w:val="20"/>
          <w:lang w:val="en-GB"/>
        </w:rPr>
        <w:t xml:space="preserve"> partly replacing the current set of refineries needs to be build and commissioned for this recarbonisation challenge. </w:t>
      </w:r>
      <w:r w:rsidR="00057F82">
        <w:rPr>
          <w:color w:val="000000" w:themeColor="text1"/>
          <w:sz w:val="20"/>
          <w:szCs w:val="20"/>
          <w:lang w:val="en-GB"/>
        </w:rPr>
        <w:t>These</w:t>
      </w:r>
      <w:r w:rsidR="002C3BB2">
        <w:rPr>
          <w:color w:val="000000" w:themeColor="text1"/>
          <w:sz w:val="20"/>
          <w:szCs w:val="20"/>
          <w:lang w:val="en-GB"/>
        </w:rPr>
        <w:t xml:space="preserve"> t</w:t>
      </w:r>
      <w:r w:rsidRPr="004A204E">
        <w:rPr>
          <w:color w:val="000000" w:themeColor="text1"/>
          <w:sz w:val="20"/>
          <w:szCs w:val="20"/>
          <w:lang w:val="en-GB"/>
        </w:rPr>
        <w:t xml:space="preserve">echnologies </w:t>
      </w:r>
      <w:r w:rsidR="00057F82">
        <w:rPr>
          <w:color w:val="000000" w:themeColor="text1"/>
          <w:sz w:val="20"/>
          <w:szCs w:val="20"/>
          <w:lang w:val="en-GB"/>
        </w:rPr>
        <w:t>are</w:t>
      </w:r>
      <w:r w:rsidR="002C3BB2" w:rsidRPr="004A204E">
        <w:rPr>
          <w:color w:val="000000" w:themeColor="text1"/>
          <w:sz w:val="20"/>
          <w:szCs w:val="20"/>
          <w:lang w:val="en-GB"/>
        </w:rPr>
        <w:t xml:space="preserve"> </w:t>
      </w:r>
      <w:r w:rsidRPr="004A204E">
        <w:rPr>
          <w:sz w:val="20"/>
          <w:szCs w:val="20"/>
          <w:lang w:val="en-GB"/>
        </w:rPr>
        <w:t>electrolysis,</w:t>
      </w:r>
      <w:r w:rsidRPr="004A204E">
        <w:rPr>
          <w:color w:val="000000" w:themeColor="text1"/>
          <w:sz w:val="20"/>
          <w:szCs w:val="20"/>
          <w:lang w:val="en-GB"/>
        </w:rPr>
        <w:t xml:space="preserve"> pyrolysis, gasification, oxy-firing, fermentation, Fischer-Tropsch synthesis, methanol synthesis, </w:t>
      </w:r>
      <w:r w:rsidR="00223D58">
        <w:rPr>
          <w:color w:val="000000" w:themeColor="text1"/>
          <w:sz w:val="20"/>
          <w:szCs w:val="20"/>
          <w:lang w:val="en-GB"/>
        </w:rPr>
        <w:t xml:space="preserve">and </w:t>
      </w:r>
      <w:r w:rsidRPr="004A204E">
        <w:rPr>
          <w:color w:val="000000" w:themeColor="text1"/>
          <w:sz w:val="20"/>
          <w:szCs w:val="20"/>
          <w:lang w:val="en-GB"/>
        </w:rPr>
        <w:t>auto-thermal reforming</w:t>
      </w:r>
      <w:r w:rsidR="009915CD">
        <w:rPr>
          <w:color w:val="000000" w:themeColor="text1"/>
          <w:sz w:val="20"/>
          <w:szCs w:val="20"/>
          <w:lang w:val="en-GB"/>
        </w:rPr>
        <w:t xml:space="preserve"> </w:t>
      </w:r>
      <w:r w:rsidR="00057F82">
        <w:rPr>
          <w:color w:val="000000" w:themeColor="text1"/>
          <w:sz w:val="20"/>
          <w:szCs w:val="20"/>
          <w:lang w:val="en-GB"/>
        </w:rPr>
        <w:t>with</w:t>
      </w:r>
      <w:r w:rsidRPr="004A204E">
        <w:rPr>
          <w:color w:val="000000" w:themeColor="text1"/>
          <w:sz w:val="20"/>
          <w:szCs w:val="20"/>
          <w:lang w:val="en-GB"/>
        </w:rPr>
        <w:t xml:space="preserve"> carbon capture.</w:t>
      </w:r>
    </w:p>
    <w:p w14:paraId="7297DBF7" w14:textId="2A61EE7D" w:rsidR="004A204E" w:rsidRPr="004A204E" w:rsidRDefault="004A204E" w:rsidP="00594581">
      <w:pPr>
        <w:pStyle w:val="Normaalweb"/>
        <w:shd w:val="clear" w:color="auto" w:fill="FFFFFF"/>
        <w:spacing w:before="120" w:beforeAutospacing="0" w:after="0" w:afterAutospacing="0"/>
        <w:jc w:val="both"/>
        <w:rPr>
          <w:color w:val="000000" w:themeColor="text1"/>
          <w:sz w:val="20"/>
          <w:szCs w:val="20"/>
          <w:lang w:val="en-GB"/>
        </w:rPr>
      </w:pPr>
      <w:r w:rsidRPr="004A204E">
        <w:rPr>
          <w:color w:val="000000" w:themeColor="text1"/>
          <w:sz w:val="20"/>
          <w:szCs w:val="20"/>
          <w:lang w:val="en-GB"/>
        </w:rPr>
        <w:t xml:space="preserve">TDES is a decision support framework developed by QuoMare </w:t>
      </w:r>
      <w:r w:rsidR="00853582">
        <w:rPr>
          <w:color w:val="000000" w:themeColor="text1"/>
          <w:sz w:val="20"/>
          <w:szCs w:val="20"/>
          <w:lang w:val="en-GB"/>
        </w:rPr>
        <w:t>that</w:t>
      </w:r>
      <w:r w:rsidRPr="004A204E">
        <w:rPr>
          <w:color w:val="000000" w:themeColor="text1"/>
          <w:sz w:val="20"/>
          <w:szCs w:val="20"/>
          <w:lang w:val="en-GB"/>
        </w:rPr>
        <w:t xml:space="preserve"> support</w:t>
      </w:r>
      <w:r w:rsidR="00853582">
        <w:rPr>
          <w:color w:val="000000" w:themeColor="text1"/>
          <w:sz w:val="20"/>
          <w:szCs w:val="20"/>
          <w:lang w:val="en-GB"/>
        </w:rPr>
        <w:t>s</w:t>
      </w:r>
      <w:r w:rsidRPr="004A204E">
        <w:rPr>
          <w:color w:val="000000" w:themeColor="text1"/>
          <w:sz w:val="20"/>
          <w:szCs w:val="20"/>
          <w:lang w:val="en-GB"/>
        </w:rPr>
        <w:t xml:space="preserve"> this </w:t>
      </w:r>
      <w:r w:rsidR="00594581">
        <w:rPr>
          <w:color w:val="000000" w:themeColor="text1"/>
          <w:sz w:val="20"/>
          <w:szCs w:val="20"/>
          <w:lang w:val="en-GB"/>
        </w:rPr>
        <w:t>t</w:t>
      </w:r>
      <w:r w:rsidRPr="004A204E">
        <w:rPr>
          <w:color w:val="000000" w:themeColor="text1"/>
          <w:sz w:val="20"/>
          <w:szCs w:val="20"/>
          <w:lang w:val="en-GB"/>
        </w:rPr>
        <w:t>ransformation</w:t>
      </w:r>
      <w:r w:rsidR="00594581">
        <w:rPr>
          <w:color w:val="000000" w:themeColor="text1"/>
          <w:sz w:val="20"/>
          <w:szCs w:val="20"/>
          <w:lang w:val="en-GB"/>
        </w:rPr>
        <w:t xml:space="preserve"> challenge. </w:t>
      </w:r>
      <w:r w:rsidR="00950989">
        <w:rPr>
          <w:color w:val="000000" w:themeColor="text1"/>
          <w:sz w:val="20"/>
          <w:szCs w:val="20"/>
          <w:lang w:val="en-GB"/>
        </w:rPr>
        <w:t xml:space="preserve">Based on </w:t>
      </w:r>
      <w:r w:rsidR="00766B80">
        <w:rPr>
          <w:color w:val="000000" w:themeColor="text1"/>
          <w:sz w:val="20"/>
          <w:szCs w:val="20"/>
          <w:lang w:val="en-GB"/>
        </w:rPr>
        <w:t xml:space="preserve">mathematical programming, TDES </w:t>
      </w:r>
      <w:r w:rsidRPr="004A204E">
        <w:rPr>
          <w:color w:val="000000" w:themeColor="text1"/>
          <w:sz w:val="20"/>
          <w:szCs w:val="20"/>
          <w:lang w:val="en-GB"/>
        </w:rPr>
        <w:t>guide</w:t>
      </w:r>
      <w:r w:rsidR="00594581">
        <w:rPr>
          <w:color w:val="000000" w:themeColor="text1"/>
          <w:sz w:val="20"/>
          <w:szCs w:val="20"/>
          <w:lang w:val="en-GB"/>
        </w:rPr>
        <w:t>s</w:t>
      </w:r>
      <w:r w:rsidRPr="004A204E">
        <w:rPr>
          <w:color w:val="000000" w:themeColor="text1"/>
          <w:sz w:val="20"/>
          <w:szCs w:val="20"/>
          <w:lang w:val="en-GB"/>
        </w:rPr>
        <w:t xml:space="preserve"> the development of an ‘optimal transition pathway’ </w:t>
      </w:r>
      <w:r w:rsidR="00766B80">
        <w:rPr>
          <w:color w:val="000000" w:themeColor="text1"/>
          <w:sz w:val="20"/>
          <w:szCs w:val="20"/>
          <w:lang w:val="en-GB"/>
        </w:rPr>
        <w:t>towards</w:t>
      </w:r>
      <w:r w:rsidRPr="004A204E">
        <w:rPr>
          <w:color w:val="000000" w:themeColor="text1"/>
          <w:sz w:val="20"/>
          <w:szCs w:val="20"/>
          <w:lang w:val="en-GB"/>
        </w:rPr>
        <w:t xml:space="preserve"> </w:t>
      </w:r>
      <w:r w:rsidR="00594581">
        <w:rPr>
          <w:color w:val="000000" w:themeColor="text1"/>
          <w:sz w:val="20"/>
          <w:szCs w:val="20"/>
          <w:lang w:val="en-GB"/>
        </w:rPr>
        <w:t xml:space="preserve">a </w:t>
      </w:r>
      <w:r w:rsidR="00594581" w:rsidRPr="004A204E">
        <w:rPr>
          <w:color w:val="000000" w:themeColor="text1"/>
          <w:sz w:val="20"/>
          <w:szCs w:val="20"/>
          <w:lang w:val="en-GB"/>
        </w:rPr>
        <w:t>full</w:t>
      </w:r>
      <w:r w:rsidR="00594581">
        <w:rPr>
          <w:color w:val="000000" w:themeColor="text1"/>
          <w:sz w:val="20"/>
          <w:szCs w:val="20"/>
          <w:lang w:val="en-GB"/>
        </w:rPr>
        <w:t xml:space="preserve">y </w:t>
      </w:r>
      <w:r w:rsidR="00F455A0">
        <w:rPr>
          <w:color w:val="000000" w:themeColor="text1"/>
          <w:sz w:val="20"/>
          <w:szCs w:val="20"/>
          <w:lang w:val="en-GB"/>
        </w:rPr>
        <w:t>de-/</w:t>
      </w:r>
      <w:r w:rsidR="00594581">
        <w:rPr>
          <w:color w:val="000000" w:themeColor="text1"/>
          <w:sz w:val="20"/>
          <w:szCs w:val="20"/>
          <w:lang w:val="en-GB"/>
        </w:rPr>
        <w:t>re</w:t>
      </w:r>
      <w:r w:rsidR="00F455A0">
        <w:rPr>
          <w:color w:val="000000" w:themeColor="text1"/>
          <w:sz w:val="20"/>
          <w:szCs w:val="20"/>
          <w:lang w:val="en-GB"/>
        </w:rPr>
        <w:t>-</w:t>
      </w:r>
      <w:r w:rsidR="00594581">
        <w:rPr>
          <w:color w:val="000000" w:themeColor="text1"/>
          <w:sz w:val="20"/>
          <w:szCs w:val="20"/>
          <w:lang w:val="en-GB"/>
        </w:rPr>
        <w:t>carbonised</w:t>
      </w:r>
      <w:r w:rsidR="00594581" w:rsidRPr="004A204E">
        <w:rPr>
          <w:color w:val="000000" w:themeColor="text1"/>
          <w:sz w:val="20"/>
          <w:szCs w:val="20"/>
          <w:lang w:val="en-GB"/>
        </w:rPr>
        <w:t xml:space="preserve"> </w:t>
      </w:r>
      <w:r w:rsidR="00594581">
        <w:rPr>
          <w:color w:val="000000" w:themeColor="text1"/>
          <w:sz w:val="20"/>
          <w:szCs w:val="20"/>
          <w:lang w:val="en-GB"/>
        </w:rPr>
        <w:t xml:space="preserve">system with </w:t>
      </w:r>
      <w:r w:rsidRPr="004A204E">
        <w:rPr>
          <w:color w:val="000000" w:themeColor="text1"/>
          <w:sz w:val="20"/>
          <w:szCs w:val="20"/>
          <w:lang w:val="en-GB"/>
        </w:rPr>
        <w:t>zero CO</w:t>
      </w:r>
      <w:r w:rsidRPr="004A204E">
        <w:rPr>
          <w:color w:val="000000" w:themeColor="text1"/>
          <w:sz w:val="20"/>
          <w:szCs w:val="20"/>
          <w:vertAlign w:val="subscript"/>
          <w:lang w:val="en-GB"/>
        </w:rPr>
        <w:t>2</w:t>
      </w:r>
      <w:r w:rsidRPr="004A204E">
        <w:rPr>
          <w:color w:val="000000" w:themeColor="text1"/>
          <w:sz w:val="20"/>
          <w:szCs w:val="20"/>
          <w:lang w:val="en-GB"/>
        </w:rPr>
        <w:t xml:space="preserve"> emissions by 2050 at lowest costs.</w:t>
      </w:r>
    </w:p>
    <w:p w14:paraId="46DE8B4A" w14:textId="77777777" w:rsidR="004A204E" w:rsidRPr="004A204E" w:rsidRDefault="004A204E" w:rsidP="004A204E">
      <w:pPr>
        <w:pStyle w:val="Normaalweb"/>
        <w:shd w:val="clear" w:color="auto" w:fill="FFFFFF"/>
        <w:spacing w:before="0" w:beforeAutospacing="0" w:after="0" w:afterAutospacing="0"/>
        <w:jc w:val="both"/>
        <w:rPr>
          <w:color w:val="000000" w:themeColor="text1"/>
          <w:sz w:val="20"/>
          <w:szCs w:val="20"/>
          <w:lang w:val="en-GB"/>
        </w:rPr>
      </w:pPr>
    </w:p>
    <w:p w14:paraId="629279C3" w14:textId="5F891AD0" w:rsidR="004A204E" w:rsidRDefault="004A204E" w:rsidP="004A204E">
      <w:pPr>
        <w:pStyle w:val="Normaalweb"/>
        <w:shd w:val="clear" w:color="auto" w:fill="FFFFFF"/>
        <w:spacing w:before="0" w:beforeAutospacing="0" w:after="0" w:afterAutospacing="0"/>
        <w:jc w:val="both"/>
        <w:rPr>
          <w:color w:val="000000" w:themeColor="text1"/>
          <w:sz w:val="20"/>
          <w:szCs w:val="20"/>
          <w:lang w:val="en-GB"/>
        </w:rPr>
      </w:pPr>
      <w:r w:rsidRPr="004A204E">
        <w:rPr>
          <w:color w:val="000000" w:themeColor="text1"/>
          <w:sz w:val="20"/>
          <w:szCs w:val="20"/>
          <w:lang w:val="en-GB"/>
        </w:rPr>
        <w:t xml:space="preserve">This paper describes </w:t>
      </w:r>
      <w:r w:rsidR="00C428F6" w:rsidRPr="004A204E">
        <w:rPr>
          <w:color w:val="000000" w:themeColor="text1"/>
          <w:sz w:val="20"/>
          <w:szCs w:val="20"/>
          <w:lang w:val="en-GB"/>
        </w:rPr>
        <w:t xml:space="preserve">TDES </w:t>
      </w:r>
      <w:r w:rsidR="00C428F6">
        <w:rPr>
          <w:color w:val="000000" w:themeColor="text1"/>
          <w:sz w:val="20"/>
          <w:szCs w:val="20"/>
          <w:lang w:val="en-GB"/>
        </w:rPr>
        <w:t xml:space="preserve">and </w:t>
      </w:r>
      <w:r w:rsidR="00D44CEA">
        <w:rPr>
          <w:color w:val="000000" w:themeColor="text1"/>
          <w:sz w:val="20"/>
          <w:szCs w:val="20"/>
          <w:lang w:val="en-GB"/>
        </w:rPr>
        <w:t xml:space="preserve">how </w:t>
      </w:r>
      <w:r w:rsidR="00C428F6">
        <w:rPr>
          <w:color w:val="000000" w:themeColor="text1"/>
          <w:sz w:val="20"/>
          <w:szCs w:val="20"/>
          <w:lang w:val="en-GB"/>
        </w:rPr>
        <w:t xml:space="preserve">it </w:t>
      </w:r>
      <w:r w:rsidRPr="004A204E">
        <w:rPr>
          <w:color w:val="000000" w:themeColor="text1"/>
          <w:sz w:val="20"/>
          <w:szCs w:val="20"/>
          <w:lang w:val="en-GB"/>
        </w:rPr>
        <w:t>support</w:t>
      </w:r>
      <w:r w:rsidR="00D44CEA">
        <w:rPr>
          <w:color w:val="000000" w:themeColor="text1"/>
          <w:sz w:val="20"/>
          <w:szCs w:val="20"/>
          <w:lang w:val="en-GB"/>
        </w:rPr>
        <w:t>s</w:t>
      </w:r>
      <w:r w:rsidR="00B41F87">
        <w:rPr>
          <w:color w:val="000000" w:themeColor="text1"/>
          <w:sz w:val="20"/>
          <w:szCs w:val="20"/>
          <w:lang w:val="en-GB"/>
        </w:rPr>
        <w:t xml:space="preserve"> </w:t>
      </w:r>
      <w:r w:rsidR="00D44CEA">
        <w:rPr>
          <w:color w:val="000000" w:themeColor="text1"/>
          <w:sz w:val="20"/>
          <w:szCs w:val="20"/>
          <w:lang w:val="en-GB"/>
        </w:rPr>
        <w:t xml:space="preserve">the </w:t>
      </w:r>
      <w:r w:rsidR="00D44CEA" w:rsidRPr="004A204E">
        <w:rPr>
          <w:color w:val="000000" w:themeColor="text1"/>
          <w:sz w:val="20"/>
          <w:szCs w:val="20"/>
          <w:lang w:val="en-GB"/>
        </w:rPr>
        <w:t xml:space="preserve">development </w:t>
      </w:r>
      <w:r w:rsidR="00D44CEA">
        <w:rPr>
          <w:color w:val="000000" w:themeColor="text1"/>
          <w:sz w:val="20"/>
          <w:szCs w:val="20"/>
          <w:lang w:val="en-GB"/>
        </w:rPr>
        <w:t xml:space="preserve">of pathways </w:t>
      </w:r>
      <w:r w:rsidRPr="004A204E">
        <w:rPr>
          <w:color w:val="000000" w:themeColor="text1"/>
          <w:sz w:val="20"/>
          <w:szCs w:val="20"/>
          <w:lang w:val="en-GB"/>
        </w:rPr>
        <w:t>towards an effective and efficient transformation</w:t>
      </w:r>
      <w:r w:rsidR="000C2BC8" w:rsidRPr="000C2BC8">
        <w:rPr>
          <w:color w:val="000000" w:themeColor="text1"/>
          <w:sz w:val="20"/>
          <w:szCs w:val="20"/>
          <w:lang w:val="en-GB"/>
        </w:rPr>
        <w:t xml:space="preserve"> </w:t>
      </w:r>
      <w:r w:rsidR="000C2BC8">
        <w:rPr>
          <w:color w:val="000000" w:themeColor="text1"/>
          <w:sz w:val="20"/>
          <w:szCs w:val="20"/>
          <w:lang w:val="en-GB"/>
        </w:rPr>
        <w:t xml:space="preserve">of </w:t>
      </w:r>
      <w:r w:rsidR="000C2BC8" w:rsidRPr="004A204E">
        <w:rPr>
          <w:color w:val="000000" w:themeColor="text1"/>
          <w:sz w:val="20"/>
          <w:szCs w:val="20"/>
          <w:lang w:val="en-GB"/>
        </w:rPr>
        <w:t>the Dutch Energy System</w:t>
      </w:r>
      <w:r w:rsidR="000C2BC8" w:rsidRPr="000C2BC8">
        <w:rPr>
          <w:color w:val="000000" w:themeColor="text1"/>
          <w:sz w:val="20"/>
          <w:szCs w:val="20"/>
          <w:lang w:val="en-GB"/>
        </w:rPr>
        <w:t xml:space="preserve"> </w:t>
      </w:r>
      <w:r w:rsidR="000C2BC8" w:rsidRPr="004A204E">
        <w:rPr>
          <w:color w:val="000000" w:themeColor="text1"/>
          <w:sz w:val="20"/>
          <w:szCs w:val="20"/>
          <w:lang w:val="en-GB"/>
        </w:rPr>
        <w:t>towards 2050</w:t>
      </w:r>
      <w:r w:rsidRPr="004A204E">
        <w:rPr>
          <w:color w:val="000000" w:themeColor="text1"/>
          <w:sz w:val="20"/>
          <w:szCs w:val="20"/>
          <w:lang w:val="en-GB"/>
        </w:rPr>
        <w:t xml:space="preserve">. Two </w:t>
      </w:r>
      <w:r w:rsidR="000C2BC8" w:rsidRPr="004A204E">
        <w:rPr>
          <w:color w:val="000000" w:themeColor="text1"/>
          <w:sz w:val="20"/>
          <w:szCs w:val="20"/>
          <w:lang w:val="en-GB"/>
        </w:rPr>
        <w:t xml:space="preserve">transformation </w:t>
      </w:r>
      <w:r w:rsidRPr="004A204E">
        <w:rPr>
          <w:color w:val="000000" w:themeColor="text1"/>
          <w:sz w:val="20"/>
          <w:szCs w:val="20"/>
          <w:lang w:val="en-GB"/>
        </w:rPr>
        <w:t>scenarios are presented</w:t>
      </w:r>
      <w:r w:rsidR="000C2BC8">
        <w:rPr>
          <w:color w:val="000000" w:themeColor="text1"/>
          <w:sz w:val="20"/>
          <w:szCs w:val="20"/>
          <w:lang w:val="en-GB"/>
        </w:rPr>
        <w:t>:</w:t>
      </w:r>
      <w:r w:rsidRPr="004A204E">
        <w:rPr>
          <w:color w:val="000000" w:themeColor="text1"/>
          <w:sz w:val="20"/>
          <w:szCs w:val="20"/>
          <w:lang w:val="en-GB"/>
        </w:rPr>
        <w:t xml:space="preserve"> </w:t>
      </w:r>
      <w:r w:rsidR="000C2BC8">
        <w:rPr>
          <w:color w:val="000000" w:themeColor="text1"/>
          <w:sz w:val="20"/>
          <w:szCs w:val="20"/>
          <w:lang w:val="en-GB"/>
        </w:rPr>
        <w:t>t</w:t>
      </w:r>
      <w:r w:rsidRPr="004A204E">
        <w:rPr>
          <w:color w:val="000000" w:themeColor="text1"/>
          <w:sz w:val="20"/>
          <w:szCs w:val="20"/>
          <w:lang w:val="en-GB"/>
        </w:rPr>
        <w:t>he Net</w:t>
      </w:r>
      <w:r w:rsidR="000C2BC8">
        <w:rPr>
          <w:color w:val="000000" w:themeColor="text1"/>
          <w:sz w:val="20"/>
          <w:szCs w:val="20"/>
          <w:lang w:val="en-GB"/>
        </w:rPr>
        <w:t>-</w:t>
      </w:r>
      <w:r w:rsidRPr="004A204E">
        <w:rPr>
          <w:color w:val="000000" w:themeColor="text1"/>
          <w:sz w:val="20"/>
          <w:szCs w:val="20"/>
          <w:lang w:val="en-GB"/>
        </w:rPr>
        <w:t>Zero CO</w:t>
      </w:r>
      <w:r w:rsidRPr="004A204E">
        <w:rPr>
          <w:color w:val="000000" w:themeColor="text1"/>
          <w:sz w:val="20"/>
          <w:szCs w:val="20"/>
          <w:vertAlign w:val="subscript"/>
          <w:lang w:val="en-GB"/>
        </w:rPr>
        <w:t>2</w:t>
      </w:r>
      <w:r w:rsidRPr="004A204E">
        <w:rPr>
          <w:color w:val="000000" w:themeColor="text1"/>
          <w:sz w:val="20"/>
          <w:szCs w:val="20"/>
          <w:lang w:val="en-GB"/>
        </w:rPr>
        <w:t xml:space="preserve"> Case and </w:t>
      </w:r>
      <w:r w:rsidR="000C2BC8">
        <w:rPr>
          <w:color w:val="000000" w:themeColor="text1"/>
          <w:sz w:val="20"/>
          <w:szCs w:val="20"/>
          <w:lang w:val="en-GB"/>
        </w:rPr>
        <w:t>t</w:t>
      </w:r>
      <w:r w:rsidRPr="004A204E">
        <w:rPr>
          <w:color w:val="000000" w:themeColor="text1"/>
          <w:sz w:val="20"/>
          <w:szCs w:val="20"/>
          <w:lang w:val="en-GB"/>
        </w:rPr>
        <w:t>he Fossil Free Case</w:t>
      </w:r>
      <w:r w:rsidR="000C2BC8">
        <w:rPr>
          <w:color w:val="000000" w:themeColor="text1"/>
          <w:sz w:val="20"/>
          <w:szCs w:val="20"/>
          <w:lang w:val="en-GB"/>
        </w:rPr>
        <w:t>.</w:t>
      </w:r>
    </w:p>
    <w:p w14:paraId="28A5AF2E" w14:textId="77777777" w:rsidR="004A204E" w:rsidRPr="004A204E" w:rsidRDefault="004A204E" w:rsidP="004A204E">
      <w:pPr>
        <w:pStyle w:val="Normaalweb"/>
        <w:shd w:val="clear" w:color="auto" w:fill="FFFFFF"/>
        <w:spacing w:before="0" w:beforeAutospacing="0" w:after="0" w:afterAutospacing="0"/>
        <w:jc w:val="both"/>
        <w:rPr>
          <w:color w:val="000000" w:themeColor="text1"/>
          <w:sz w:val="20"/>
          <w:szCs w:val="20"/>
          <w:lang w:val="en-GB"/>
        </w:rPr>
      </w:pPr>
    </w:p>
    <w:p w14:paraId="144DE687" w14:textId="07CEBACB" w:rsidR="008D2649" w:rsidRDefault="008D2649" w:rsidP="008D2649">
      <w:pPr>
        <w:pStyle w:val="Els-body-text"/>
        <w:spacing w:after="120"/>
        <w:rPr>
          <w:lang w:val="en-GB"/>
        </w:rPr>
      </w:pPr>
      <w:r>
        <w:rPr>
          <w:b/>
          <w:bCs/>
          <w:lang w:val="en-GB"/>
        </w:rPr>
        <w:t>Keywords</w:t>
      </w:r>
      <w:r>
        <w:rPr>
          <w:lang w:val="en-GB"/>
        </w:rPr>
        <w:t>:</w:t>
      </w:r>
      <w:r w:rsidR="004A204E">
        <w:rPr>
          <w:lang w:val="en-GB"/>
        </w:rPr>
        <w:t xml:space="preserve"> </w:t>
      </w:r>
      <w:r w:rsidR="004A204E" w:rsidRPr="004A204E">
        <w:rPr>
          <w:lang w:val="en-GB"/>
        </w:rPr>
        <w:t>Mixed-Integer Multi-Period Linear Programming, Decision Support System, Optimal Transition Pathways, Policy Making.</w:t>
      </w:r>
    </w:p>
    <w:p w14:paraId="144DE689" w14:textId="6065FCFD" w:rsidR="008D2649" w:rsidRDefault="006177C1" w:rsidP="008D2649">
      <w:pPr>
        <w:pStyle w:val="Els-1storder-head"/>
      </w:pPr>
      <w:r>
        <w:t xml:space="preserve">Problem </w:t>
      </w:r>
      <w:r w:rsidR="00982460">
        <w:t>S</w:t>
      </w:r>
      <w:r>
        <w:t xml:space="preserve">tatement and </w:t>
      </w:r>
      <w:r w:rsidR="00982460">
        <w:t>M</w:t>
      </w:r>
      <w:r w:rsidR="00BD6A1D">
        <w:t>ethodology</w:t>
      </w:r>
    </w:p>
    <w:p w14:paraId="1E9B9C66" w14:textId="5A192F5E" w:rsidR="00303F1F" w:rsidRDefault="00151002" w:rsidP="00151002">
      <w:pPr>
        <w:pStyle w:val="Els-body-text"/>
        <w:spacing w:after="60"/>
        <w:rPr>
          <w:color w:val="000000" w:themeColor="text1"/>
          <w:lang w:val="en-GB"/>
        </w:rPr>
      </w:pPr>
      <w:r>
        <w:rPr>
          <w:color w:val="000000" w:themeColor="text1"/>
          <w:lang w:val="en-GB"/>
        </w:rPr>
        <w:t xml:space="preserve">The </w:t>
      </w:r>
      <w:r w:rsidR="006177C1" w:rsidRPr="004D1B98">
        <w:rPr>
          <w:color w:val="000000" w:themeColor="text1"/>
          <w:lang w:val="en-GB"/>
        </w:rPr>
        <w:t xml:space="preserve">transformation of the Dutch Energy System, today largely based on fossil energy resources, towards a system that fully relies on renewable energy resources, </w:t>
      </w:r>
      <w:r>
        <w:rPr>
          <w:color w:val="000000" w:themeColor="text1"/>
          <w:lang w:val="en-GB"/>
        </w:rPr>
        <w:t xml:space="preserve">requires </w:t>
      </w:r>
      <w:proofErr w:type="gramStart"/>
      <w:r>
        <w:rPr>
          <w:color w:val="000000" w:themeColor="text1"/>
          <w:lang w:val="en-GB"/>
        </w:rPr>
        <w:t>the  systemic</w:t>
      </w:r>
      <w:proofErr w:type="gramEnd"/>
      <w:r w:rsidR="006177C1" w:rsidRPr="004D1B98">
        <w:rPr>
          <w:color w:val="000000" w:themeColor="text1"/>
          <w:lang w:val="en-GB"/>
        </w:rPr>
        <w:t xml:space="preserve"> analysis of a large set of decarbonisation and recarbonisation investment options. Decarbonisation options include electrification, carbon capture &amp; storage and use of waste heat and H</w:t>
      </w:r>
      <w:r w:rsidR="006177C1" w:rsidRPr="006177C1">
        <w:rPr>
          <w:color w:val="000000" w:themeColor="text1"/>
          <w:vertAlign w:val="subscript"/>
          <w:lang w:val="en-GB"/>
        </w:rPr>
        <w:t>2</w:t>
      </w:r>
      <w:r w:rsidR="006177C1" w:rsidRPr="004D1B98">
        <w:rPr>
          <w:color w:val="000000" w:themeColor="text1"/>
          <w:lang w:val="en-GB"/>
        </w:rPr>
        <w:t xml:space="preserve">. </w:t>
      </w:r>
      <w:r w:rsidR="006177C1">
        <w:rPr>
          <w:color w:val="000000" w:themeColor="text1"/>
          <w:lang w:val="en-GB"/>
        </w:rPr>
        <w:t>R</w:t>
      </w:r>
      <w:r w:rsidR="006177C1" w:rsidRPr="004D1B98">
        <w:rPr>
          <w:color w:val="000000" w:themeColor="text1"/>
          <w:lang w:val="en-GB"/>
        </w:rPr>
        <w:t>ecarbonisation options cover process technologies that convert renewable carbon from biomass, waste streams as well as CO</w:t>
      </w:r>
      <w:r w:rsidR="006177C1" w:rsidRPr="006177C1">
        <w:rPr>
          <w:color w:val="000000" w:themeColor="text1"/>
          <w:vertAlign w:val="subscript"/>
          <w:lang w:val="en-GB"/>
        </w:rPr>
        <w:t>2</w:t>
      </w:r>
      <w:r w:rsidR="006177C1" w:rsidRPr="004D1B98">
        <w:rPr>
          <w:color w:val="000000" w:themeColor="text1"/>
          <w:lang w:val="en-GB"/>
        </w:rPr>
        <w:t xml:space="preserve"> into transportation fuels and </w:t>
      </w:r>
      <w:r w:rsidR="004A47CA">
        <w:rPr>
          <w:color w:val="000000" w:themeColor="text1"/>
          <w:lang w:val="en-GB"/>
        </w:rPr>
        <w:t>chemicals</w:t>
      </w:r>
      <w:r w:rsidR="006177C1" w:rsidRPr="004D1B98">
        <w:rPr>
          <w:color w:val="000000" w:themeColor="text1"/>
          <w:lang w:val="en-GB"/>
        </w:rPr>
        <w:t xml:space="preserve">. The challenge is to deliver a credible, affordable, competitive and robust transformation pathway from today towards 2050. To this end, a large set of decarbonization, recarbonisation and transport infrastructure investment options (integer variables) </w:t>
      </w:r>
      <w:r w:rsidR="00EC573C">
        <w:rPr>
          <w:color w:val="000000" w:themeColor="text1"/>
          <w:lang w:val="en-GB"/>
        </w:rPr>
        <w:t>nee</w:t>
      </w:r>
      <w:r w:rsidR="008E1746">
        <w:rPr>
          <w:color w:val="000000" w:themeColor="text1"/>
          <w:lang w:val="en-GB"/>
        </w:rPr>
        <w:t>d to be</w:t>
      </w:r>
      <w:r w:rsidR="006177C1" w:rsidRPr="004D1B98">
        <w:rPr>
          <w:color w:val="000000" w:themeColor="text1"/>
          <w:lang w:val="en-GB"/>
        </w:rPr>
        <w:t xml:space="preserve"> evaluated on a year-to-year basis simultaneously with unit capacities and interconnecting flows (continuous variables) subject to various constraints (like CO</w:t>
      </w:r>
      <w:r w:rsidR="006177C1" w:rsidRPr="00EF4853">
        <w:rPr>
          <w:color w:val="000000" w:themeColor="text1"/>
          <w:vertAlign w:val="subscript"/>
          <w:lang w:val="en-GB"/>
        </w:rPr>
        <w:t>2</w:t>
      </w:r>
      <w:r w:rsidR="006177C1" w:rsidRPr="004D1B98">
        <w:rPr>
          <w:color w:val="000000" w:themeColor="text1"/>
          <w:lang w:val="en-GB"/>
        </w:rPr>
        <w:t xml:space="preserve"> targets, infrastructure capacities, availability of resources, demand requirements etc.). The </w:t>
      </w:r>
      <w:r w:rsidR="008E1746">
        <w:rPr>
          <w:color w:val="000000" w:themeColor="text1"/>
          <w:lang w:val="en-GB"/>
        </w:rPr>
        <w:t>objective</w:t>
      </w:r>
      <w:r w:rsidR="006177C1" w:rsidRPr="004D1B98">
        <w:rPr>
          <w:color w:val="000000" w:themeColor="text1"/>
          <w:lang w:val="en-GB"/>
        </w:rPr>
        <w:t xml:space="preserve"> is </w:t>
      </w:r>
      <w:r w:rsidR="008E1746">
        <w:rPr>
          <w:color w:val="000000" w:themeColor="text1"/>
          <w:lang w:val="en-GB"/>
        </w:rPr>
        <w:t>to find that</w:t>
      </w:r>
      <w:r w:rsidR="006177C1" w:rsidRPr="004D1B98">
        <w:rPr>
          <w:color w:val="000000" w:themeColor="text1"/>
          <w:lang w:val="en-GB"/>
        </w:rPr>
        <w:t xml:space="preserve"> combination of options that minimize</w:t>
      </w:r>
      <w:r>
        <w:rPr>
          <w:color w:val="000000" w:themeColor="text1"/>
          <w:lang w:val="en-GB"/>
        </w:rPr>
        <w:t>s</w:t>
      </w:r>
      <w:r w:rsidR="006177C1" w:rsidRPr="004D1B98">
        <w:rPr>
          <w:color w:val="000000" w:themeColor="text1"/>
          <w:lang w:val="en-GB"/>
        </w:rPr>
        <w:t xml:space="preserve"> the net present value </w:t>
      </w:r>
      <w:r w:rsidR="006177C1" w:rsidRPr="004D1B98">
        <w:rPr>
          <w:color w:val="000000" w:themeColor="text1"/>
          <w:lang w:val="en-GB"/>
        </w:rPr>
        <w:lastRenderedPageBreak/>
        <w:t>of the accumulated costs over the 2020-2050 time-horizon. TDES is the vehicle that has been designed to support this analysis and decision process</w:t>
      </w:r>
      <w:r w:rsidR="00EF4853">
        <w:rPr>
          <w:color w:val="000000" w:themeColor="text1"/>
          <w:lang w:val="en-GB"/>
        </w:rPr>
        <w:t>.</w:t>
      </w:r>
      <w:r w:rsidR="006177C1">
        <w:rPr>
          <w:color w:val="000000" w:themeColor="text1"/>
          <w:lang w:val="en-GB"/>
        </w:rPr>
        <w:t xml:space="preserve"> </w:t>
      </w:r>
      <w:r w:rsidR="00EF4853">
        <w:rPr>
          <w:color w:val="000000" w:themeColor="text1"/>
          <w:lang w:val="en-GB"/>
        </w:rPr>
        <w:t>TDES</w:t>
      </w:r>
      <w:r w:rsidR="006177C1">
        <w:rPr>
          <w:color w:val="000000" w:themeColor="text1"/>
          <w:lang w:val="en-GB"/>
        </w:rPr>
        <w:t xml:space="preserve"> is based on the</w:t>
      </w:r>
      <w:r w:rsidR="006177C1" w:rsidRPr="004D1B98">
        <w:rPr>
          <w:color w:val="000000" w:themeColor="text1"/>
          <w:lang w:val="en-GB"/>
        </w:rPr>
        <w:t xml:space="preserve"> QuoMare proprietary</w:t>
      </w:r>
      <w:r w:rsidR="004A47CA">
        <w:rPr>
          <w:color w:val="000000" w:themeColor="text1"/>
          <w:lang w:val="en-GB"/>
        </w:rPr>
        <w:t xml:space="preserve">, generic </w:t>
      </w:r>
      <w:r w:rsidR="006177C1" w:rsidRPr="004D1B98">
        <w:rPr>
          <w:color w:val="000000" w:themeColor="text1"/>
          <w:lang w:val="en-GB"/>
        </w:rPr>
        <w:t>TEACOS framework</w:t>
      </w:r>
      <w:r w:rsidR="00BD6A1D" w:rsidRPr="00BD6A1D">
        <w:rPr>
          <w:color w:val="000000" w:themeColor="text1"/>
          <w:lang w:val="en-GB"/>
        </w:rPr>
        <w:t xml:space="preserve">. </w:t>
      </w:r>
    </w:p>
    <w:p w14:paraId="144DE698" w14:textId="7A768D4F" w:rsidR="008D2649" w:rsidRPr="00303F1F" w:rsidRDefault="00BD6A1D" w:rsidP="00151002">
      <w:pPr>
        <w:pStyle w:val="Els-body-text"/>
        <w:spacing w:after="60"/>
      </w:pPr>
      <w:r w:rsidRPr="00BD6A1D">
        <w:rPr>
          <w:color w:val="000000" w:themeColor="text1"/>
          <w:lang w:val="en-GB"/>
        </w:rPr>
        <w:t>TEACOS stands for Techno-Economic Analysis of Complex Option Spaces. TEACOS is a</w:t>
      </w:r>
      <w:r w:rsidR="006177C1">
        <w:rPr>
          <w:color w:val="000000" w:themeColor="text1"/>
          <w:lang w:val="en-GB"/>
        </w:rPr>
        <w:t xml:space="preserve">n </w:t>
      </w:r>
      <w:r w:rsidRPr="00BD6A1D">
        <w:rPr>
          <w:color w:val="000000" w:themeColor="text1"/>
          <w:lang w:val="en-GB"/>
        </w:rPr>
        <w:t xml:space="preserve">optimization </w:t>
      </w:r>
      <w:r w:rsidR="004A47CA">
        <w:rPr>
          <w:color w:val="000000" w:themeColor="text1"/>
          <w:lang w:val="en-GB"/>
        </w:rPr>
        <w:t>framework</w:t>
      </w:r>
      <w:r w:rsidRPr="00BD6A1D">
        <w:rPr>
          <w:color w:val="000000" w:themeColor="text1"/>
          <w:lang w:val="en-GB"/>
        </w:rPr>
        <w:t xml:space="preserve"> based on Multi-Period </w:t>
      </w:r>
      <w:r w:rsidR="003C5C1D" w:rsidRPr="00BD6A1D">
        <w:rPr>
          <w:color w:val="000000" w:themeColor="text1"/>
          <w:lang w:val="en-GB"/>
        </w:rPr>
        <w:t xml:space="preserve">Mixed-Integer </w:t>
      </w:r>
      <w:r w:rsidRPr="00BD6A1D">
        <w:rPr>
          <w:color w:val="000000" w:themeColor="text1"/>
          <w:lang w:val="en-GB"/>
        </w:rPr>
        <w:t>Linear Programming</w:t>
      </w:r>
      <w:r w:rsidR="003C5C1D">
        <w:rPr>
          <w:color w:val="000000" w:themeColor="text1"/>
          <w:lang w:val="en-GB"/>
        </w:rPr>
        <w:t xml:space="preserve"> (van Schijndel, 2019)</w:t>
      </w:r>
      <w:r w:rsidRPr="00BD6A1D">
        <w:rPr>
          <w:color w:val="000000" w:themeColor="text1"/>
          <w:lang w:val="en-GB"/>
        </w:rPr>
        <w:t>. TEACOS contains four general building blocks, as shown below</w:t>
      </w:r>
      <w:r>
        <w:rPr>
          <w:color w:val="000000" w:themeColor="text1"/>
          <w:lang w:val="en-GB"/>
        </w:rPr>
        <w:t>.</w:t>
      </w:r>
    </w:p>
    <w:p w14:paraId="1F8E9896" w14:textId="0959100F" w:rsidR="00BD6A1D" w:rsidRDefault="00BD6A1D" w:rsidP="00BD6A1D">
      <w:pPr>
        <w:pStyle w:val="Els-body-text"/>
        <w:jc w:val="center"/>
        <w:rPr>
          <w:color w:val="000000" w:themeColor="text1"/>
          <w:lang w:val="en-GB"/>
        </w:rPr>
      </w:pPr>
      <w:r w:rsidRPr="00BD6A1D">
        <w:rPr>
          <w:rFonts w:asciiTheme="majorHAnsi" w:hAnsiTheme="majorHAnsi" w:cstheme="majorHAnsi"/>
          <w:bCs/>
          <w:noProof/>
          <w:lang w:val="en-GB"/>
        </w:rPr>
        <w:drawing>
          <wp:inline distT="0" distB="0" distL="0" distR="0" wp14:anchorId="2786993B" wp14:editId="71B13676">
            <wp:extent cx="3388881" cy="1906386"/>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0930" cy="1924415"/>
                    </a:xfrm>
                    <a:prstGeom prst="rect">
                      <a:avLst/>
                    </a:prstGeom>
                  </pic:spPr>
                </pic:pic>
              </a:graphicData>
            </a:graphic>
          </wp:inline>
        </w:drawing>
      </w:r>
    </w:p>
    <w:p w14:paraId="637138B8" w14:textId="3968BF39" w:rsidR="00A32B43" w:rsidRPr="00E94512" w:rsidRDefault="00BD6A1D" w:rsidP="00963E52">
      <w:pPr>
        <w:pStyle w:val="Normaalweb"/>
        <w:shd w:val="clear" w:color="auto" w:fill="FFFFFF"/>
        <w:spacing w:before="0" w:beforeAutospacing="0" w:after="0" w:afterAutospacing="0"/>
        <w:jc w:val="both"/>
        <w:rPr>
          <w:color w:val="000000" w:themeColor="text1"/>
          <w:sz w:val="20"/>
          <w:szCs w:val="20"/>
          <w:lang w:val="en-GB" w:eastAsia="en-US"/>
        </w:rPr>
      </w:pPr>
      <w:r w:rsidRPr="00BD6A1D">
        <w:rPr>
          <w:color w:val="000000" w:themeColor="text1"/>
          <w:sz w:val="20"/>
          <w:szCs w:val="20"/>
          <w:lang w:val="en-GB" w:eastAsia="en-US"/>
        </w:rPr>
        <w:t>These building blocks together represent a classical supply or value chain</w:t>
      </w:r>
      <w:r w:rsidR="004A47CA">
        <w:rPr>
          <w:color w:val="000000" w:themeColor="text1"/>
          <w:sz w:val="20"/>
          <w:szCs w:val="20"/>
          <w:lang w:val="en-GB" w:eastAsia="en-US"/>
        </w:rPr>
        <w:t xml:space="preserve"> with</w:t>
      </w:r>
      <w:r w:rsidRPr="00BD6A1D">
        <w:rPr>
          <w:color w:val="000000" w:themeColor="text1"/>
          <w:sz w:val="20"/>
          <w:szCs w:val="20"/>
          <w:lang w:val="en-GB" w:eastAsia="en-US"/>
        </w:rPr>
        <w:t xml:space="preserve"> temporal and spatial granularity: both location and timing aspects are included. TEACOS </w:t>
      </w:r>
      <w:r w:rsidR="008E1746">
        <w:rPr>
          <w:color w:val="000000" w:themeColor="text1"/>
          <w:sz w:val="20"/>
          <w:szCs w:val="20"/>
          <w:lang w:val="en-GB" w:eastAsia="en-US"/>
        </w:rPr>
        <w:t xml:space="preserve">can </w:t>
      </w:r>
      <w:r w:rsidRPr="00BD6A1D">
        <w:rPr>
          <w:color w:val="000000" w:themeColor="text1"/>
          <w:sz w:val="20"/>
          <w:szCs w:val="20"/>
          <w:lang w:val="en-GB" w:eastAsia="en-US"/>
        </w:rPr>
        <w:t>either</w:t>
      </w:r>
      <w:r w:rsidR="005952B1" w:rsidRPr="002D7B43">
        <w:rPr>
          <w:lang w:val="en-US"/>
        </w:rPr>
        <w:t xml:space="preserve"> </w:t>
      </w:r>
      <w:r w:rsidR="005952B1" w:rsidRPr="005952B1">
        <w:rPr>
          <w:color w:val="000000" w:themeColor="text1"/>
          <w:sz w:val="20"/>
          <w:szCs w:val="20"/>
          <w:lang w:val="en-GB" w:eastAsia="en-US"/>
        </w:rPr>
        <w:t>maximize</w:t>
      </w:r>
      <w:r w:rsidRPr="00BD6A1D">
        <w:rPr>
          <w:color w:val="000000" w:themeColor="text1"/>
          <w:sz w:val="20"/>
          <w:szCs w:val="20"/>
          <w:lang w:val="en-GB" w:eastAsia="en-US"/>
        </w:rPr>
        <w:t xml:space="preserve"> the Net Present Value (NPV) of the supply chain margin or minimize the NPV of supply chain cost</w:t>
      </w:r>
      <w:r w:rsidR="00D87E1A">
        <w:rPr>
          <w:color w:val="000000" w:themeColor="text1"/>
          <w:sz w:val="20"/>
          <w:szCs w:val="20"/>
          <w:lang w:val="en-GB" w:eastAsia="en-US"/>
        </w:rPr>
        <w:t>s</w:t>
      </w:r>
      <w:r w:rsidR="004A47CA">
        <w:rPr>
          <w:color w:val="000000" w:themeColor="text1"/>
          <w:sz w:val="20"/>
          <w:szCs w:val="20"/>
          <w:lang w:val="en-GB" w:eastAsia="en-US"/>
        </w:rPr>
        <w:t>, both</w:t>
      </w:r>
      <w:r w:rsidRPr="00BD6A1D">
        <w:rPr>
          <w:color w:val="000000" w:themeColor="text1"/>
          <w:sz w:val="20"/>
          <w:szCs w:val="20"/>
          <w:lang w:val="en-GB" w:eastAsia="en-US"/>
        </w:rPr>
        <w:t xml:space="preserve"> over</w:t>
      </w:r>
      <w:r w:rsidR="000212FC">
        <w:rPr>
          <w:color w:val="000000" w:themeColor="text1"/>
          <w:sz w:val="20"/>
          <w:szCs w:val="20"/>
          <w:lang w:val="en-GB" w:eastAsia="en-US"/>
        </w:rPr>
        <w:t xml:space="preserve"> </w:t>
      </w:r>
      <w:r w:rsidR="003E71B4">
        <w:rPr>
          <w:color w:val="000000" w:themeColor="text1"/>
          <w:sz w:val="20"/>
          <w:szCs w:val="20"/>
          <w:lang w:val="en-GB" w:eastAsia="en-US"/>
        </w:rPr>
        <w:t>the</w:t>
      </w:r>
      <w:r w:rsidRPr="00BD6A1D">
        <w:rPr>
          <w:color w:val="000000" w:themeColor="text1"/>
          <w:sz w:val="20"/>
          <w:szCs w:val="20"/>
          <w:lang w:val="en-GB" w:eastAsia="en-US"/>
        </w:rPr>
        <w:t xml:space="preserve"> time horizon</w:t>
      </w:r>
      <w:r w:rsidR="003E71B4" w:rsidRPr="003E71B4">
        <w:rPr>
          <w:color w:val="000000" w:themeColor="text1"/>
          <w:sz w:val="20"/>
          <w:szCs w:val="20"/>
          <w:lang w:val="en-GB" w:eastAsia="en-US"/>
        </w:rPr>
        <w:t xml:space="preserve"> </w:t>
      </w:r>
      <w:r w:rsidR="007E7BF0">
        <w:rPr>
          <w:color w:val="000000" w:themeColor="text1"/>
          <w:sz w:val="20"/>
          <w:szCs w:val="20"/>
          <w:lang w:val="en-GB" w:eastAsia="en-US"/>
        </w:rPr>
        <w:t>imposed</w:t>
      </w:r>
      <w:r w:rsidR="004A47CA">
        <w:rPr>
          <w:color w:val="000000" w:themeColor="text1"/>
          <w:sz w:val="20"/>
          <w:szCs w:val="20"/>
          <w:lang w:val="en-GB" w:eastAsia="en-US"/>
        </w:rPr>
        <w:t xml:space="preserve"> with due</w:t>
      </w:r>
      <w:r w:rsidRPr="00BD6A1D">
        <w:rPr>
          <w:color w:val="000000" w:themeColor="text1"/>
          <w:sz w:val="20"/>
          <w:szCs w:val="20"/>
          <w:lang w:val="en-GB" w:eastAsia="en-US"/>
        </w:rPr>
        <w:t xml:space="preserve"> </w:t>
      </w:r>
      <w:r w:rsidR="00E94512">
        <w:rPr>
          <w:color w:val="000000" w:themeColor="text1"/>
          <w:sz w:val="20"/>
          <w:szCs w:val="20"/>
          <w:lang w:val="en-GB" w:eastAsia="en-US"/>
        </w:rPr>
        <w:t>respect</w:t>
      </w:r>
      <w:r w:rsidR="004A47CA">
        <w:rPr>
          <w:color w:val="000000" w:themeColor="text1"/>
          <w:sz w:val="20"/>
          <w:szCs w:val="20"/>
          <w:lang w:val="en-GB" w:eastAsia="en-US"/>
        </w:rPr>
        <w:t xml:space="preserve"> for</w:t>
      </w:r>
      <w:r w:rsidRPr="00BD6A1D">
        <w:rPr>
          <w:color w:val="000000" w:themeColor="text1"/>
          <w:sz w:val="20"/>
          <w:szCs w:val="20"/>
          <w:lang w:val="en-GB" w:eastAsia="en-US"/>
        </w:rPr>
        <w:t xml:space="preserve"> boundary conditions and environmental constraints. </w:t>
      </w:r>
      <w:r w:rsidR="00F5726F" w:rsidRPr="00F5726F">
        <w:rPr>
          <w:color w:val="000000" w:themeColor="text1"/>
          <w:sz w:val="20"/>
          <w:szCs w:val="20"/>
          <w:lang w:val="en-GB" w:eastAsia="en-US"/>
        </w:rPr>
        <w:t>Sensitivity analys</w:t>
      </w:r>
      <w:r w:rsidR="008E1746">
        <w:rPr>
          <w:color w:val="000000" w:themeColor="text1"/>
          <w:sz w:val="20"/>
          <w:szCs w:val="20"/>
          <w:lang w:val="en-GB" w:eastAsia="en-US"/>
        </w:rPr>
        <w:t>e</w:t>
      </w:r>
      <w:r w:rsidR="00F5726F" w:rsidRPr="00F5726F">
        <w:rPr>
          <w:color w:val="000000" w:themeColor="text1"/>
          <w:sz w:val="20"/>
          <w:szCs w:val="20"/>
          <w:lang w:val="en-GB" w:eastAsia="en-US"/>
        </w:rPr>
        <w:t xml:space="preserve">s through Monte Carlo </w:t>
      </w:r>
      <w:r w:rsidR="0047594A">
        <w:rPr>
          <w:color w:val="000000" w:themeColor="text1"/>
          <w:sz w:val="20"/>
          <w:szCs w:val="20"/>
          <w:lang w:val="en-GB" w:eastAsia="en-US"/>
        </w:rPr>
        <w:t>o</w:t>
      </w:r>
      <w:r w:rsidR="00F5726F" w:rsidRPr="00F5726F">
        <w:rPr>
          <w:color w:val="000000" w:themeColor="text1"/>
          <w:sz w:val="20"/>
          <w:szCs w:val="20"/>
          <w:lang w:val="en-GB" w:eastAsia="en-US"/>
        </w:rPr>
        <w:t xml:space="preserve">ptimization demonstrate the robustness of transition pathways and detect tipping points to understand the relative attractiveness of </w:t>
      </w:r>
      <w:r w:rsidR="003E71B4">
        <w:rPr>
          <w:color w:val="000000" w:themeColor="text1"/>
          <w:sz w:val="20"/>
          <w:szCs w:val="20"/>
          <w:lang w:val="en-GB" w:eastAsia="en-US"/>
        </w:rPr>
        <w:t xml:space="preserve">the </w:t>
      </w:r>
      <w:r w:rsidR="00F5726F" w:rsidRPr="00F5726F">
        <w:rPr>
          <w:color w:val="000000" w:themeColor="text1"/>
          <w:sz w:val="20"/>
          <w:szCs w:val="20"/>
          <w:lang w:val="en-GB" w:eastAsia="en-US"/>
        </w:rPr>
        <w:t>investments over time</w:t>
      </w:r>
      <w:r w:rsidR="00F5726F">
        <w:rPr>
          <w:color w:val="000000" w:themeColor="text1"/>
          <w:sz w:val="20"/>
          <w:szCs w:val="20"/>
          <w:lang w:val="en-GB" w:eastAsia="en-US"/>
        </w:rPr>
        <w:t>.</w:t>
      </w:r>
      <w:r w:rsidR="00E94512">
        <w:rPr>
          <w:color w:val="000000" w:themeColor="text1"/>
          <w:sz w:val="20"/>
          <w:szCs w:val="20"/>
          <w:lang w:val="en-GB" w:eastAsia="en-US"/>
        </w:rPr>
        <w:t xml:space="preserve"> </w:t>
      </w:r>
      <w:r w:rsidR="00CC073B">
        <w:rPr>
          <w:color w:val="000000" w:themeColor="text1"/>
          <w:sz w:val="20"/>
          <w:szCs w:val="20"/>
          <w:lang w:val="en-GB" w:eastAsia="en-US"/>
        </w:rPr>
        <w:t xml:space="preserve">The </w:t>
      </w:r>
      <w:r w:rsidR="00042F06">
        <w:rPr>
          <w:color w:val="000000" w:themeColor="text1"/>
          <w:sz w:val="20"/>
          <w:szCs w:val="20"/>
          <w:lang w:val="en-GB" w:eastAsia="en-US"/>
        </w:rPr>
        <w:t xml:space="preserve">mathematics </w:t>
      </w:r>
      <w:r w:rsidR="004A47CA">
        <w:rPr>
          <w:color w:val="000000" w:themeColor="text1"/>
          <w:sz w:val="20"/>
          <w:szCs w:val="20"/>
          <w:lang w:val="en-GB" w:eastAsia="en-US"/>
        </w:rPr>
        <w:t xml:space="preserve">(MP-MILP) </w:t>
      </w:r>
      <w:r w:rsidR="00042F06">
        <w:rPr>
          <w:color w:val="000000" w:themeColor="text1"/>
          <w:sz w:val="20"/>
          <w:szCs w:val="20"/>
          <w:lang w:val="en-GB" w:eastAsia="en-US"/>
        </w:rPr>
        <w:t xml:space="preserve">behind TEACOS </w:t>
      </w:r>
      <w:r w:rsidR="00CC073B">
        <w:rPr>
          <w:color w:val="000000" w:themeColor="text1"/>
          <w:sz w:val="20"/>
          <w:szCs w:val="20"/>
          <w:lang w:val="en-GB" w:eastAsia="en-US"/>
        </w:rPr>
        <w:t>and its</w:t>
      </w:r>
      <w:r w:rsidR="00963E52">
        <w:rPr>
          <w:color w:val="000000" w:themeColor="text1"/>
          <w:sz w:val="20"/>
          <w:szCs w:val="20"/>
          <w:lang w:val="en-GB" w:eastAsia="en-US"/>
        </w:rPr>
        <w:t xml:space="preserve"> deployment ha</w:t>
      </w:r>
      <w:r w:rsidR="00CC073B">
        <w:rPr>
          <w:color w:val="000000" w:themeColor="text1"/>
          <w:sz w:val="20"/>
          <w:szCs w:val="20"/>
          <w:lang w:val="en-GB" w:eastAsia="en-US"/>
        </w:rPr>
        <w:t>ve</w:t>
      </w:r>
      <w:r w:rsidR="00963E52">
        <w:rPr>
          <w:color w:val="000000" w:themeColor="text1"/>
          <w:sz w:val="20"/>
          <w:szCs w:val="20"/>
          <w:lang w:val="en-GB" w:eastAsia="en-US"/>
        </w:rPr>
        <w:t xml:space="preserve"> been </w:t>
      </w:r>
      <w:r w:rsidR="00042F06">
        <w:rPr>
          <w:color w:val="000000" w:themeColor="text1"/>
          <w:sz w:val="20"/>
          <w:szCs w:val="20"/>
          <w:lang w:val="en-GB" w:eastAsia="en-US"/>
        </w:rPr>
        <w:t>described</w:t>
      </w:r>
      <w:r w:rsidR="00963E52">
        <w:rPr>
          <w:color w:val="000000" w:themeColor="text1"/>
          <w:sz w:val="20"/>
          <w:szCs w:val="20"/>
          <w:lang w:val="en-GB" w:eastAsia="en-US"/>
        </w:rPr>
        <w:t xml:space="preserve"> </w:t>
      </w:r>
      <w:r w:rsidR="00EF4853">
        <w:rPr>
          <w:color w:val="000000" w:themeColor="text1"/>
          <w:sz w:val="20"/>
          <w:szCs w:val="20"/>
          <w:lang w:val="en-GB" w:eastAsia="en-US"/>
        </w:rPr>
        <w:t>in</w:t>
      </w:r>
      <w:r w:rsidR="00963E52">
        <w:rPr>
          <w:color w:val="000000" w:themeColor="text1"/>
          <w:sz w:val="20"/>
          <w:szCs w:val="20"/>
          <w:lang w:val="en-GB" w:eastAsia="en-US"/>
        </w:rPr>
        <w:t xml:space="preserve"> a decarbonisation study for the </w:t>
      </w:r>
      <w:r w:rsidR="00151002">
        <w:rPr>
          <w:color w:val="000000" w:themeColor="text1"/>
          <w:sz w:val="20"/>
          <w:szCs w:val="20"/>
          <w:lang w:val="en-GB" w:eastAsia="en-US"/>
        </w:rPr>
        <w:t xml:space="preserve">industrial cluster of the </w:t>
      </w:r>
      <w:r w:rsidR="00E347B4">
        <w:rPr>
          <w:color w:val="000000" w:themeColor="text1"/>
          <w:sz w:val="20"/>
          <w:szCs w:val="20"/>
          <w:lang w:val="en-GB" w:eastAsia="en-US"/>
        </w:rPr>
        <w:t xml:space="preserve">Port of </w:t>
      </w:r>
      <w:r w:rsidR="00963E52">
        <w:rPr>
          <w:color w:val="000000" w:themeColor="text1"/>
          <w:sz w:val="20"/>
          <w:szCs w:val="20"/>
          <w:lang w:val="en-GB" w:eastAsia="en-US"/>
        </w:rPr>
        <w:t>Rotterdam (</w:t>
      </w:r>
      <w:proofErr w:type="spellStart"/>
      <w:r w:rsidR="00963E52">
        <w:rPr>
          <w:color w:val="000000" w:themeColor="text1"/>
          <w:sz w:val="20"/>
          <w:szCs w:val="20"/>
          <w:lang w:val="en-GB" w:eastAsia="en-US"/>
        </w:rPr>
        <w:t>Davelaar</w:t>
      </w:r>
      <w:proofErr w:type="spellEnd"/>
      <w:r w:rsidR="00963E52">
        <w:rPr>
          <w:color w:val="000000" w:themeColor="text1"/>
          <w:sz w:val="20"/>
          <w:szCs w:val="20"/>
          <w:lang w:val="en-GB" w:eastAsia="en-US"/>
        </w:rPr>
        <w:t xml:space="preserve">, 2023). </w:t>
      </w:r>
    </w:p>
    <w:p w14:paraId="144DE699" w14:textId="71FAAB64" w:rsidR="008D2649" w:rsidRDefault="00A32B43" w:rsidP="008D2649">
      <w:pPr>
        <w:pStyle w:val="Els-1storder-head"/>
      </w:pPr>
      <w:r>
        <w:t>Reference Case</w:t>
      </w:r>
      <w:r w:rsidR="00EF4853">
        <w:t xml:space="preserve"> Transformation</w:t>
      </w:r>
    </w:p>
    <w:p w14:paraId="7858454E" w14:textId="46708844" w:rsidR="00A32B43" w:rsidRDefault="00A32B43" w:rsidP="00A32B43">
      <w:pPr>
        <w:pStyle w:val="Els-body-text"/>
        <w:rPr>
          <w:color w:val="000000" w:themeColor="text1"/>
          <w:lang w:val="en-GB"/>
        </w:rPr>
      </w:pPr>
      <w:r w:rsidRPr="00A32B43">
        <w:rPr>
          <w:color w:val="000000" w:themeColor="text1"/>
          <w:lang w:val="en-GB"/>
        </w:rPr>
        <w:t xml:space="preserve">In 2018, the Dutch energy system </w:t>
      </w:r>
      <w:r w:rsidR="000C2BC8">
        <w:rPr>
          <w:color w:val="000000" w:themeColor="text1"/>
          <w:lang w:val="en-GB"/>
        </w:rPr>
        <w:t>used</w:t>
      </w:r>
      <w:r w:rsidRPr="00A32B43">
        <w:rPr>
          <w:color w:val="000000" w:themeColor="text1"/>
          <w:lang w:val="en-GB"/>
        </w:rPr>
        <w:t xml:space="preserve"> 29 mln ton </w:t>
      </w:r>
      <w:r w:rsidR="00EF4853">
        <w:rPr>
          <w:color w:val="000000" w:themeColor="text1"/>
          <w:lang w:val="en-GB"/>
        </w:rPr>
        <w:t>natural gas (</w:t>
      </w:r>
      <w:r w:rsidRPr="00A32B43">
        <w:rPr>
          <w:color w:val="000000" w:themeColor="text1"/>
          <w:lang w:val="en-GB"/>
        </w:rPr>
        <w:t>NG</w:t>
      </w:r>
      <w:r w:rsidR="00EF4853">
        <w:rPr>
          <w:color w:val="000000" w:themeColor="text1"/>
          <w:lang w:val="en-GB"/>
        </w:rPr>
        <w:t>)</w:t>
      </w:r>
      <w:r w:rsidRPr="00A32B43">
        <w:rPr>
          <w:color w:val="000000" w:themeColor="text1"/>
          <w:lang w:val="en-GB"/>
        </w:rPr>
        <w:t xml:space="preserve">, 11 mln ton coal and 53 mln ton crude. The latter includes 23 mln ton crude </w:t>
      </w:r>
      <w:r w:rsidR="000C2BC8">
        <w:rPr>
          <w:color w:val="000000" w:themeColor="text1"/>
          <w:lang w:val="en-GB"/>
        </w:rPr>
        <w:t>that is refined</w:t>
      </w:r>
      <w:r w:rsidRPr="00A32B43">
        <w:rPr>
          <w:color w:val="000000" w:themeColor="text1"/>
          <w:lang w:val="en-GB"/>
        </w:rPr>
        <w:t xml:space="preserve"> </w:t>
      </w:r>
      <w:r w:rsidR="000C2BC8">
        <w:rPr>
          <w:color w:val="000000" w:themeColor="text1"/>
          <w:lang w:val="en-GB"/>
        </w:rPr>
        <w:t>and</w:t>
      </w:r>
      <w:r w:rsidRPr="00A32B43">
        <w:rPr>
          <w:color w:val="000000" w:themeColor="text1"/>
          <w:lang w:val="en-GB"/>
        </w:rPr>
        <w:t xml:space="preserve"> exported as naphtha, kerosene and gasoil. Together with domestically generated nuclear and renewable power,</w:t>
      </w:r>
      <w:r w:rsidR="00BA7086">
        <w:rPr>
          <w:color w:val="000000" w:themeColor="text1"/>
          <w:lang w:val="en-GB"/>
        </w:rPr>
        <w:t xml:space="preserve"> </w:t>
      </w:r>
      <w:r w:rsidR="000C2BC8">
        <w:rPr>
          <w:color w:val="000000" w:themeColor="text1"/>
          <w:lang w:val="en-GB"/>
        </w:rPr>
        <w:t xml:space="preserve">the </w:t>
      </w:r>
      <w:r w:rsidRPr="00A32B43">
        <w:rPr>
          <w:color w:val="000000" w:themeColor="text1"/>
          <w:lang w:val="en-GB"/>
        </w:rPr>
        <w:t>correspond</w:t>
      </w:r>
      <w:r w:rsidR="000C2BC8">
        <w:rPr>
          <w:color w:val="000000" w:themeColor="text1"/>
          <w:lang w:val="en-GB"/>
        </w:rPr>
        <w:t>ing</w:t>
      </w:r>
      <w:r w:rsidRPr="00A32B43">
        <w:rPr>
          <w:color w:val="000000" w:themeColor="text1"/>
          <w:lang w:val="en-GB"/>
        </w:rPr>
        <w:t xml:space="preserve"> energy input </w:t>
      </w:r>
      <w:r w:rsidR="000C2BC8">
        <w:rPr>
          <w:color w:val="000000" w:themeColor="text1"/>
          <w:lang w:val="en-GB"/>
        </w:rPr>
        <w:t>is</w:t>
      </w:r>
      <w:r w:rsidRPr="00A32B43">
        <w:rPr>
          <w:color w:val="000000" w:themeColor="text1"/>
          <w:lang w:val="en-GB"/>
        </w:rPr>
        <w:t xml:space="preserve"> 400</w:t>
      </w:r>
      <w:r w:rsidR="00690380">
        <w:rPr>
          <w:color w:val="000000" w:themeColor="text1"/>
          <w:lang w:val="en-GB"/>
        </w:rPr>
        <w:t>5</w:t>
      </w:r>
      <w:r w:rsidRPr="00A32B43">
        <w:rPr>
          <w:color w:val="000000" w:themeColor="text1"/>
          <w:lang w:val="en-GB"/>
        </w:rPr>
        <w:t xml:space="preserve"> PJ</w:t>
      </w:r>
      <w:r w:rsidR="003D018F">
        <w:rPr>
          <w:color w:val="000000" w:themeColor="text1"/>
          <w:lang w:val="en-GB"/>
        </w:rPr>
        <w:t>,</w:t>
      </w:r>
      <w:r w:rsidRPr="00A32B43">
        <w:rPr>
          <w:color w:val="000000" w:themeColor="text1"/>
          <w:lang w:val="en-GB"/>
        </w:rPr>
        <w:t xml:space="preserve"> </w:t>
      </w:r>
      <w:r w:rsidR="000C2BC8">
        <w:rPr>
          <w:color w:val="000000" w:themeColor="text1"/>
          <w:lang w:val="en-GB"/>
        </w:rPr>
        <w:t>including</w:t>
      </w:r>
      <w:r w:rsidRPr="00A32B43">
        <w:rPr>
          <w:color w:val="000000" w:themeColor="text1"/>
          <w:lang w:val="en-GB"/>
        </w:rPr>
        <w:t xml:space="preserve"> 920 PJ </w:t>
      </w:r>
      <w:r w:rsidR="00057F82">
        <w:rPr>
          <w:color w:val="000000" w:themeColor="text1"/>
          <w:lang w:val="en-GB"/>
        </w:rPr>
        <w:t xml:space="preserve">for </w:t>
      </w:r>
      <w:r w:rsidRPr="00A32B43">
        <w:rPr>
          <w:color w:val="000000" w:themeColor="text1"/>
          <w:lang w:val="en-GB"/>
        </w:rPr>
        <w:t>export. Resources for domestic use (308</w:t>
      </w:r>
      <w:r w:rsidR="00084FBB">
        <w:rPr>
          <w:color w:val="000000" w:themeColor="text1"/>
          <w:lang w:val="en-GB"/>
        </w:rPr>
        <w:t>5</w:t>
      </w:r>
      <w:r w:rsidRPr="00A32B43">
        <w:rPr>
          <w:color w:val="000000" w:themeColor="text1"/>
          <w:lang w:val="en-GB"/>
        </w:rPr>
        <w:t xml:space="preserve"> PJ) provide power and heat for the residential sector (670 PJ)</w:t>
      </w:r>
      <w:r w:rsidR="000C2BC8">
        <w:rPr>
          <w:color w:val="000000" w:themeColor="text1"/>
          <w:lang w:val="en-GB"/>
        </w:rPr>
        <w:t xml:space="preserve">, power </w:t>
      </w:r>
      <w:r w:rsidR="00EF4853">
        <w:rPr>
          <w:color w:val="000000" w:themeColor="text1"/>
          <w:lang w:val="en-GB"/>
        </w:rPr>
        <w:t>&amp;</w:t>
      </w:r>
      <w:r w:rsidR="000C2BC8">
        <w:rPr>
          <w:color w:val="000000" w:themeColor="text1"/>
          <w:lang w:val="en-GB"/>
        </w:rPr>
        <w:t xml:space="preserve"> heat for the</w:t>
      </w:r>
      <w:r w:rsidRPr="00A32B43">
        <w:rPr>
          <w:color w:val="000000" w:themeColor="text1"/>
          <w:lang w:val="en-GB"/>
        </w:rPr>
        <w:t xml:space="preserve"> agricultural sector (145 PJ), transportation fuels (505 PJ) and feedstocks for the production of steel, NH</w:t>
      </w:r>
      <w:r w:rsidRPr="0067084E">
        <w:rPr>
          <w:color w:val="000000" w:themeColor="text1"/>
          <w:vertAlign w:val="subscript"/>
          <w:lang w:val="en-GB"/>
        </w:rPr>
        <w:t>3</w:t>
      </w:r>
      <w:r w:rsidRPr="00A32B43">
        <w:rPr>
          <w:color w:val="000000" w:themeColor="text1"/>
          <w:lang w:val="en-GB"/>
        </w:rPr>
        <w:t xml:space="preserve"> &amp; derivatives and a portfolio of high value chemicals (1190 PJ). Conversion losses amount to 575 PJ. Apart from 33 mln crude (23 mln ton export and 10 mln ton crude turned into chemicals), the remaining 60 mln ton intake ends up as CO</w:t>
      </w:r>
      <w:r w:rsidRPr="0067084E">
        <w:rPr>
          <w:color w:val="000000" w:themeColor="text1"/>
          <w:vertAlign w:val="subscript"/>
          <w:lang w:val="en-GB"/>
        </w:rPr>
        <w:t>2</w:t>
      </w:r>
      <w:r w:rsidRPr="00A32B43">
        <w:rPr>
          <w:color w:val="000000" w:themeColor="text1"/>
          <w:lang w:val="en-GB"/>
        </w:rPr>
        <w:t xml:space="preserve"> to air: some 180 mln ton of CO</w:t>
      </w:r>
      <w:r w:rsidRPr="0067084E">
        <w:rPr>
          <w:color w:val="000000" w:themeColor="text1"/>
          <w:vertAlign w:val="subscript"/>
          <w:lang w:val="en-GB"/>
        </w:rPr>
        <w:t>2</w:t>
      </w:r>
      <w:r w:rsidRPr="00A32B43">
        <w:rPr>
          <w:color w:val="000000" w:themeColor="text1"/>
          <w:lang w:val="en-GB"/>
        </w:rPr>
        <w:t>. Some 20 mln ton of CO</w:t>
      </w:r>
      <w:r w:rsidRPr="0067084E">
        <w:rPr>
          <w:color w:val="000000" w:themeColor="text1"/>
          <w:vertAlign w:val="subscript"/>
          <w:lang w:val="en-GB"/>
        </w:rPr>
        <w:t>2</w:t>
      </w:r>
      <w:r w:rsidRPr="00A32B43">
        <w:rPr>
          <w:color w:val="000000" w:themeColor="text1"/>
          <w:lang w:val="en-GB"/>
        </w:rPr>
        <w:t xml:space="preserve"> equivalent emissions </w:t>
      </w:r>
      <w:r w:rsidR="00D87E1A">
        <w:rPr>
          <w:color w:val="000000" w:themeColor="text1"/>
          <w:lang w:val="en-GB"/>
        </w:rPr>
        <w:t>to</w:t>
      </w:r>
      <w:r w:rsidRPr="00A32B43">
        <w:rPr>
          <w:color w:val="000000" w:themeColor="text1"/>
          <w:lang w:val="en-GB"/>
        </w:rPr>
        <w:t xml:space="preserve"> </w:t>
      </w:r>
      <w:r w:rsidR="00D87E1A">
        <w:rPr>
          <w:color w:val="000000" w:themeColor="text1"/>
          <w:lang w:val="en-GB"/>
        </w:rPr>
        <w:t xml:space="preserve">be </w:t>
      </w:r>
      <w:r w:rsidRPr="00A32B43">
        <w:rPr>
          <w:color w:val="000000" w:themeColor="text1"/>
          <w:lang w:val="en-GB"/>
        </w:rPr>
        <w:t>added</w:t>
      </w:r>
      <w:r w:rsidR="00D87E1A">
        <w:rPr>
          <w:color w:val="000000" w:themeColor="text1"/>
          <w:lang w:val="en-GB"/>
        </w:rPr>
        <w:t xml:space="preserve"> for </w:t>
      </w:r>
      <w:r w:rsidRPr="00A32B43">
        <w:rPr>
          <w:color w:val="000000" w:themeColor="text1"/>
          <w:lang w:val="en-GB"/>
        </w:rPr>
        <w:t>CH</w:t>
      </w:r>
      <w:r w:rsidRPr="0067084E">
        <w:rPr>
          <w:color w:val="000000" w:themeColor="text1"/>
          <w:vertAlign w:val="subscript"/>
          <w:lang w:val="en-GB"/>
        </w:rPr>
        <w:t>4</w:t>
      </w:r>
      <w:r w:rsidRPr="00A32B43">
        <w:rPr>
          <w:color w:val="000000" w:themeColor="text1"/>
          <w:lang w:val="en-GB"/>
        </w:rPr>
        <w:t xml:space="preserve"> and N</w:t>
      </w:r>
      <w:r w:rsidRPr="0067084E">
        <w:rPr>
          <w:color w:val="000000" w:themeColor="text1"/>
          <w:vertAlign w:val="subscript"/>
          <w:lang w:val="en-GB"/>
        </w:rPr>
        <w:t>2</w:t>
      </w:r>
      <w:r w:rsidRPr="00A32B43">
        <w:rPr>
          <w:color w:val="000000" w:themeColor="text1"/>
          <w:lang w:val="en-GB"/>
        </w:rPr>
        <w:t xml:space="preserve">O emissions by the agricultural sector. </w:t>
      </w:r>
    </w:p>
    <w:p w14:paraId="144DE6A1" w14:textId="47221F1C" w:rsidR="008D2649" w:rsidRDefault="00CA18A7" w:rsidP="008D2649">
      <w:pPr>
        <w:pStyle w:val="Els-1storder-head"/>
        <w:spacing w:after="120"/>
        <w:rPr>
          <w:lang w:val="en-GB"/>
        </w:rPr>
      </w:pPr>
      <w:r>
        <w:rPr>
          <w:lang w:val="en-GB"/>
        </w:rPr>
        <w:t xml:space="preserve">Definition Transformation Scope </w:t>
      </w:r>
    </w:p>
    <w:p w14:paraId="260F9C9B" w14:textId="6347A287" w:rsidR="00CA18A7" w:rsidRPr="00CA18A7" w:rsidRDefault="00CA18A7" w:rsidP="005E5EF4">
      <w:pPr>
        <w:pStyle w:val="Els-Chapterno"/>
        <w:numPr>
          <w:ilvl w:val="0"/>
          <w:numId w:val="0"/>
        </w:numPr>
        <w:spacing w:before="0" w:line="240" w:lineRule="auto"/>
        <w:jc w:val="both"/>
        <w:rPr>
          <w:color w:val="000000" w:themeColor="text1"/>
          <w:sz w:val="20"/>
          <w:szCs w:val="20"/>
          <w:lang w:val="en-GB"/>
        </w:rPr>
      </w:pPr>
      <w:r w:rsidRPr="00CA18A7">
        <w:rPr>
          <w:color w:val="000000" w:themeColor="text1"/>
          <w:sz w:val="20"/>
          <w:szCs w:val="20"/>
          <w:lang w:val="en-GB"/>
        </w:rPr>
        <w:t>A significant part of the 200 mln ton CO</w:t>
      </w:r>
      <w:r w:rsidRPr="006F6A47">
        <w:rPr>
          <w:color w:val="000000" w:themeColor="text1"/>
          <w:sz w:val="20"/>
          <w:szCs w:val="20"/>
          <w:vertAlign w:val="subscript"/>
          <w:lang w:val="en-GB"/>
        </w:rPr>
        <w:t>2</w:t>
      </w:r>
      <w:r w:rsidR="005952B1" w:rsidRPr="00766B80">
        <w:rPr>
          <w:color w:val="000000" w:themeColor="text1"/>
          <w:sz w:val="20"/>
          <w:szCs w:val="20"/>
          <w:lang w:val="en-GB"/>
        </w:rPr>
        <w:t>-</w:t>
      </w:r>
      <w:r w:rsidR="00D2354E" w:rsidRPr="00766B80">
        <w:rPr>
          <w:color w:val="000000" w:themeColor="text1"/>
          <w:sz w:val="20"/>
          <w:szCs w:val="20"/>
          <w:lang w:val="en-GB"/>
        </w:rPr>
        <w:t>equivalent</w:t>
      </w:r>
      <w:r w:rsidRPr="00CA18A7">
        <w:rPr>
          <w:color w:val="000000" w:themeColor="text1"/>
          <w:sz w:val="20"/>
          <w:szCs w:val="20"/>
          <w:lang w:val="en-GB"/>
        </w:rPr>
        <w:t xml:space="preserve"> emissions (2018) will be eliminated over time by </w:t>
      </w:r>
      <w:r w:rsidR="00F61643">
        <w:rPr>
          <w:color w:val="000000" w:themeColor="text1"/>
          <w:sz w:val="20"/>
          <w:szCs w:val="20"/>
          <w:lang w:val="en-GB"/>
        </w:rPr>
        <w:t>the replacement of</w:t>
      </w:r>
      <w:r w:rsidR="00F61643" w:rsidRPr="00CA18A7">
        <w:rPr>
          <w:color w:val="000000" w:themeColor="text1"/>
          <w:sz w:val="20"/>
          <w:szCs w:val="20"/>
          <w:lang w:val="en-GB"/>
        </w:rPr>
        <w:t xml:space="preserve"> </w:t>
      </w:r>
      <w:r w:rsidRPr="00CA18A7">
        <w:rPr>
          <w:color w:val="000000" w:themeColor="text1"/>
          <w:sz w:val="20"/>
          <w:szCs w:val="20"/>
          <w:lang w:val="en-GB"/>
        </w:rPr>
        <w:t xml:space="preserve">NG and coal </w:t>
      </w:r>
      <w:r w:rsidR="005952B1">
        <w:rPr>
          <w:color w:val="000000" w:themeColor="text1"/>
          <w:sz w:val="20"/>
          <w:szCs w:val="20"/>
          <w:lang w:val="en-GB"/>
        </w:rPr>
        <w:t>as the main sources of</w:t>
      </w:r>
      <w:r w:rsidRPr="00CA18A7">
        <w:rPr>
          <w:color w:val="000000" w:themeColor="text1"/>
          <w:sz w:val="20"/>
          <w:szCs w:val="20"/>
          <w:lang w:val="en-GB"/>
        </w:rPr>
        <w:t xml:space="preserve"> power and heat by renewable power (solar &amp; wind) and residual heat (as well as geo-thermal and aqua-thermal heat). The key vehicles to accomplish this are a combination of investments. The </w:t>
      </w:r>
      <w:r w:rsidR="00BA7086">
        <w:rPr>
          <w:color w:val="000000" w:themeColor="text1"/>
          <w:sz w:val="20"/>
          <w:szCs w:val="20"/>
          <w:lang w:val="en-GB"/>
        </w:rPr>
        <w:t>replacement</w:t>
      </w:r>
      <w:r w:rsidRPr="00CA18A7">
        <w:rPr>
          <w:color w:val="000000" w:themeColor="text1"/>
          <w:sz w:val="20"/>
          <w:szCs w:val="20"/>
          <w:lang w:val="en-GB"/>
        </w:rPr>
        <w:t xml:space="preserve"> of </w:t>
      </w:r>
      <w:r w:rsidR="00BA7086">
        <w:rPr>
          <w:color w:val="000000" w:themeColor="text1"/>
          <w:sz w:val="20"/>
          <w:szCs w:val="20"/>
          <w:lang w:val="en-GB"/>
        </w:rPr>
        <w:t>p</w:t>
      </w:r>
      <w:r w:rsidRPr="00CA18A7">
        <w:rPr>
          <w:color w:val="000000" w:themeColor="text1"/>
          <w:sz w:val="20"/>
          <w:szCs w:val="20"/>
          <w:lang w:val="en-GB"/>
        </w:rPr>
        <w:t xml:space="preserve">ower </w:t>
      </w:r>
      <w:r w:rsidR="00BA7086">
        <w:rPr>
          <w:color w:val="000000" w:themeColor="text1"/>
          <w:sz w:val="20"/>
          <w:szCs w:val="20"/>
          <w:lang w:val="en-GB"/>
        </w:rPr>
        <w:t>generation units</w:t>
      </w:r>
      <w:r w:rsidRPr="00CA18A7">
        <w:rPr>
          <w:color w:val="000000" w:themeColor="text1"/>
          <w:sz w:val="20"/>
          <w:szCs w:val="20"/>
          <w:lang w:val="en-GB"/>
        </w:rPr>
        <w:t xml:space="preserve"> by wind and solar park investments will take place through tendering of multi-bln€ projects. On the demand side, the transformation towards consumption of low-level heat will be accomplished by development of district heating networks and installation of heat pumps. Investments in renewable power and renewable heat </w:t>
      </w:r>
      <w:r w:rsidR="008E1746">
        <w:rPr>
          <w:color w:val="000000" w:themeColor="text1"/>
          <w:sz w:val="20"/>
          <w:szCs w:val="20"/>
          <w:lang w:val="en-GB"/>
        </w:rPr>
        <w:t>are expected to</w:t>
      </w:r>
      <w:r w:rsidRPr="00CA18A7">
        <w:rPr>
          <w:color w:val="000000" w:themeColor="text1"/>
          <w:sz w:val="20"/>
          <w:szCs w:val="20"/>
          <w:lang w:val="en-GB"/>
        </w:rPr>
        <w:t xml:space="preserve"> eliminate 85 mln ton of CO</w:t>
      </w:r>
      <w:r w:rsidRPr="006F6A47">
        <w:rPr>
          <w:color w:val="000000" w:themeColor="text1"/>
          <w:sz w:val="20"/>
          <w:szCs w:val="20"/>
          <w:vertAlign w:val="subscript"/>
          <w:lang w:val="en-GB"/>
        </w:rPr>
        <w:t>2</w:t>
      </w:r>
      <w:r w:rsidRPr="00CA18A7">
        <w:rPr>
          <w:color w:val="000000" w:themeColor="text1"/>
          <w:sz w:val="20"/>
          <w:szCs w:val="20"/>
          <w:lang w:val="en-GB"/>
        </w:rPr>
        <w:t xml:space="preserve"> emissions</w:t>
      </w:r>
      <w:r w:rsidR="00093E79">
        <w:rPr>
          <w:color w:val="000000" w:themeColor="text1"/>
          <w:sz w:val="20"/>
          <w:szCs w:val="20"/>
          <w:lang w:val="en-GB"/>
        </w:rPr>
        <w:t xml:space="preserve"> in the next 25 years</w:t>
      </w:r>
      <w:r w:rsidR="00F61643">
        <w:rPr>
          <w:color w:val="000000" w:themeColor="text1"/>
          <w:sz w:val="20"/>
          <w:szCs w:val="20"/>
          <w:lang w:val="en-GB"/>
        </w:rPr>
        <w:t>,</w:t>
      </w:r>
      <w:r w:rsidRPr="00CA18A7">
        <w:rPr>
          <w:color w:val="000000" w:themeColor="text1"/>
          <w:sz w:val="20"/>
          <w:szCs w:val="20"/>
          <w:lang w:val="en-GB"/>
        </w:rPr>
        <w:t xml:space="preserve"> predominantly in the residential, agriculture and power sector.</w:t>
      </w:r>
    </w:p>
    <w:p w14:paraId="03105EC0" w14:textId="06382EE7" w:rsidR="00CA18A7" w:rsidRPr="00CA18A7" w:rsidRDefault="00CA18A7" w:rsidP="00CA18A7">
      <w:pPr>
        <w:pStyle w:val="Els-body-text"/>
        <w:rPr>
          <w:color w:val="000000" w:themeColor="text1"/>
          <w:lang w:val="en-GB"/>
        </w:rPr>
      </w:pPr>
    </w:p>
    <w:p w14:paraId="2EF46469" w14:textId="14AA1149" w:rsidR="00CA18A7" w:rsidRPr="00CA18A7" w:rsidRDefault="00CA18A7" w:rsidP="00CA18A7">
      <w:pPr>
        <w:jc w:val="both"/>
        <w:rPr>
          <w:color w:val="000000" w:themeColor="text1"/>
        </w:rPr>
      </w:pPr>
      <w:r w:rsidRPr="00CA18A7">
        <w:rPr>
          <w:color w:val="000000" w:themeColor="text1"/>
        </w:rPr>
        <w:t>The L</w:t>
      </w:r>
      <w:r w:rsidR="0067084E">
        <w:rPr>
          <w:color w:val="000000" w:themeColor="text1"/>
        </w:rPr>
        <w:t xml:space="preserve">ight </w:t>
      </w:r>
      <w:r w:rsidRPr="00CA18A7">
        <w:rPr>
          <w:color w:val="000000" w:themeColor="text1"/>
        </w:rPr>
        <w:t>D</w:t>
      </w:r>
      <w:r w:rsidR="0067084E">
        <w:rPr>
          <w:color w:val="000000" w:themeColor="text1"/>
        </w:rPr>
        <w:t xml:space="preserve">uty </w:t>
      </w:r>
      <w:r w:rsidRPr="00CA18A7">
        <w:rPr>
          <w:color w:val="000000" w:themeColor="text1"/>
        </w:rPr>
        <w:t>V</w:t>
      </w:r>
      <w:r w:rsidR="0067084E">
        <w:rPr>
          <w:color w:val="000000" w:themeColor="text1"/>
        </w:rPr>
        <w:t>ehicle</w:t>
      </w:r>
      <w:r w:rsidRPr="00CA18A7">
        <w:rPr>
          <w:color w:val="000000" w:themeColor="text1"/>
        </w:rPr>
        <w:t xml:space="preserve"> </w:t>
      </w:r>
      <w:r w:rsidR="0067084E">
        <w:rPr>
          <w:color w:val="000000" w:themeColor="text1"/>
        </w:rPr>
        <w:t>part</w:t>
      </w:r>
      <w:r w:rsidRPr="00CA18A7">
        <w:rPr>
          <w:color w:val="000000" w:themeColor="text1"/>
        </w:rPr>
        <w:t xml:space="preserve"> of the mobility sector is expected to be electrified over time and </w:t>
      </w:r>
      <w:r w:rsidR="00F61643">
        <w:rPr>
          <w:color w:val="000000" w:themeColor="text1"/>
        </w:rPr>
        <w:t>fully transitioned by</w:t>
      </w:r>
      <w:r w:rsidRPr="00CA18A7">
        <w:rPr>
          <w:color w:val="000000" w:themeColor="text1"/>
        </w:rPr>
        <w:t xml:space="preserve"> 2050. The H</w:t>
      </w:r>
      <w:r w:rsidR="0067084E">
        <w:rPr>
          <w:color w:val="000000" w:themeColor="text1"/>
        </w:rPr>
        <w:t xml:space="preserve">eavy </w:t>
      </w:r>
      <w:r w:rsidRPr="00CA18A7">
        <w:rPr>
          <w:color w:val="000000" w:themeColor="text1"/>
        </w:rPr>
        <w:t>D</w:t>
      </w:r>
      <w:r w:rsidR="0067084E">
        <w:rPr>
          <w:color w:val="000000" w:themeColor="text1"/>
        </w:rPr>
        <w:t>u</w:t>
      </w:r>
      <w:r w:rsidR="00BA7086">
        <w:rPr>
          <w:color w:val="000000" w:themeColor="text1"/>
        </w:rPr>
        <w:t>t</w:t>
      </w:r>
      <w:r w:rsidR="0067084E">
        <w:rPr>
          <w:color w:val="000000" w:themeColor="text1"/>
        </w:rPr>
        <w:t xml:space="preserve">y </w:t>
      </w:r>
      <w:r w:rsidRPr="00CA18A7">
        <w:rPr>
          <w:color w:val="000000" w:themeColor="text1"/>
        </w:rPr>
        <w:t>V</w:t>
      </w:r>
      <w:r w:rsidR="0067084E">
        <w:rPr>
          <w:color w:val="000000" w:themeColor="text1"/>
        </w:rPr>
        <w:t>ehicle</w:t>
      </w:r>
      <w:r w:rsidRPr="00CA18A7">
        <w:rPr>
          <w:color w:val="000000" w:themeColor="text1"/>
        </w:rPr>
        <w:t xml:space="preserve"> </w:t>
      </w:r>
      <w:r w:rsidR="0067084E">
        <w:rPr>
          <w:color w:val="000000" w:themeColor="text1"/>
        </w:rPr>
        <w:t>part</w:t>
      </w:r>
      <w:r w:rsidRPr="00CA18A7">
        <w:rPr>
          <w:color w:val="000000" w:themeColor="text1"/>
        </w:rPr>
        <w:t xml:space="preserve"> will in 2050 be driven by </w:t>
      </w:r>
      <w:r w:rsidR="00F61643">
        <w:rPr>
          <w:color w:val="000000" w:themeColor="text1"/>
        </w:rPr>
        <w:t xml:space="preserve">a combination of </w:t>
      </w:r>
      <w:r w:rsidRPr="00CA18A7">
        <w:rPr>
          <w:color w:val="000000" w:themeColor="text1"/>
        </w:rPr>
        <w:t>H</w:t>
      </w:r>
      <w:r w:rsidRPr="0067084E">
        <w:rPr>
          <w:color w:val="000000" w:themeColor="text1"/>
          <w:vertAlign w:val="subscript"/>
        </w:rPr>
        <w:t>2</w:t>
      </w:r>
      <w:r w:rsidRPr="00CA18A7">
        <w:rPr>
          <w:color w:val="000000" w:themeColor="text1"/>
        </w:rPr>
        <w:t xml:space="preserve"> (1 mln ton) </w:t>
      </w:r>
      <w:r w:rsidR="00F61643">
        <w:rPr>
          <w:color w:val="000000" w:themeColor="text1"/>
        </w:rPr>
        <w:t>and</w:t>
      </w:r>
      <w:r w:rsidRPr="00CA18A7">
        <w:rPr>
          <w:color w:val="000000" w:themeColor="text1"/>
        </w:rPr>
        <w:t xml:space="preserve"> batteries. </w:t>
      </w:r>
      <w:r w:rsidR="00BA7086">
        <w:rPr>
          <w:color w:val="000000" w:themeColor="text1"/>
        </w:rPr>
        <w:t>These</w:t>
      </w:r>
      <w:r w:rsidRPr="00CA18A7">
        <w:rPr>
          <w:color w:val="000000" w:themeColor="text1"/>
        </w:rPr>
        <w:t xml:space="preserve"> transformation</w:t>
      </w:r>
      <w:r w:rsidR="0067084E">
        <w:rPr>
          <w:color w:val="000000" w:themeColor="text1"/>
        </w:rPr>
        <w:t>s</w:t>
      </w:r>
      <w:r w:rsidRPr="00CA18A7">
        <w:rPr>
          <w:color w:val="000000" w:themeColor="text1"/>
        </w:rPr>
        <w:t xml:space="preserve"> </w:t>
      </w:r>
      <w:r w:rsidR="008E1746">
        <w:rPr>
          <w:color w:val="000000" w:themeColor="text1"/>
        </w:rPr>
        <w:t>are projected to</w:t>
      </w:r>
      <w:r w:rsidR="00F61643">
        <w:rPr>
          <w:color w:val="000000" w:themeColor="text1"/>
        </w:rPr>
        <w:t xml:space="preserve"> </w:t>
      </w:r>
      <w:r w:rsidRPr="00CA18A7">
        <w:rPr>
          <w:color w:val="000000" w:themeColor="text1"/>
        </w:rPr>
        <w:t>lower CO</w:t>
      </w:r>
      <w:r w:rsidRPr="006F6A47">
        <w:rPr>
          <w:color w:val="000000" w:themeColor="text1"/>
          <w:vertAlign w:val="subscript"/>
        </w:rPr>
        <w:t>2</w:t>
      </w:r>
      <w:r w:rsidRPr="00CA18A7">
        <w:rPr>
          <w:color w:val="000000" w:themeColor="text1"/>
        </w:rPr>
        <w:t xml:space="preserve"> emissions by </w:t>
      </w:r>
      <w:r w:rsidR="005A29D2">
        <w:rPr>
          <w:color w:val="000000" w:themeColor="text1"/>
        </w:rPr>
        <w:t xml:space="preserve">some </w:t>
      </w:r>
      <w:r w:rsidRPr="00CA18A7">
        <w:rPr>
          <w:color w:val="000000" w:themeColor="text1"/>
        </w:rPr>
        <w:t xml:space="preserve">23 mln ton. </w:t>
      </w:r>
    </w:p>
    <w:p w14:paraId="70BCCA70" w14:textId="77777777" w:rsidR="00CA18A7" w:rsidRPr="00CA18A7" w:rsidRDefault="00CA18A7" w:rsidP="00CA18A7">
      <w:pPr>
        <w:jc w:val="both"/>
        <w:rPr>
          <w:color w:val="000000" w:themeColor="text1"/>
        </w:rPr>
      </w:pPr>
    </w:p>
    <w:p w14:paraId="781F2BD6" w14:textId="09FC41BE" w:rsidR="00CA18A7" w:rsidRPr="00CA18A7" w:rsidRDefault="00CA18A7" w:rsidP="000457DB">
      <w:pPr>
        <w:spacing w:after="60"/>
        <w:jc w:val="both"/>
        <w:rPr>
          <w:color w:val="000000" w:themeColor="text1"/>
        </w:rPr>
      </w:pPr>
      <w:r w:rsidRPr="00CA18A7">
        <w:rPr>
          <w:color w:val="000000" w:themeColor="text1"/>
        </w:rPr>
        <w:t>The industrial CO</w:t>
      </w:r>
      <w:r w:rsidRPr="006F6A47">
        <w:rPr>
          <w:color w:val="000000" w:themeColor="text1"/>
          <w:vertAlign w:val="subscript"/>
        </w:rPr>
        <w:t>2</w:t>
      </w:r>
      <w:r w:rsidRPr="00CA18A7">
        <w:rPr>
          <w:color w:val="000000" w:themeColor="text1"/>
        </w:rPr>
        <w:t xml:space="preserve"> emissions of some 57 mln ton </w:t>
      </w:r>
      <w:r w:rsidR="008E1746">
        <w:rPr>
          <w:color w:val="000000" w:themeColor="text1"/>
        </w:rPr>
        <w:t>need to</w:t>
      </w:r>
      <w:r w:rsidRPr="00CA18A7">
        <w:rPr>
          <w:color w:val="000000" w:themeColor="text1"/>
        </w:rPr>
        <w:t xml:space="preserve"> be reduced by a series of measures. A significant part of </w:t>
      </w:r>
      <w:r w:rsidR="0008292A">
        <w:rPr>
          <w:color w:val="000000" w:themeColor="text1"/>
        </w:rPr>
        <w:t xml:space="preserve">this </w:t>
      </w:r>
      <w:r w:rsidRPr="00CA18A7">
        <w:rPr>
          <w:color w:val="000000" w:themeColor="text1"/>
        </w:rPr>
        <w:t>CO</w:t>
      </w:r>
      <w:r w:rsidRPr="006F6A47">
        <w:rPr>
          <w:color w:val="000000" w:themeColor="text1"/>
          <w:vertAlign w:val="subscript"/>
        </w:rPr>
        <w:t>2</w:t>
      </w:r>
      <w:r w:rsidRPr="00CA18A7">
        <w:rPr>
          <w:color w:val="000000" w:themeColor="text1"/>
        </w:rPr>
        <w:t xml:space="preserve"> comes from the provision of high temperature heat, currently delivered by </w:t>
      </w:r>
      <w:r w:rsidR="00974B9D">
        <w:rPr>
          <w:color w:val="000000" w:themeColor="text1"/>
        </w:rPr>
        <w:t>n</w:t>
      </w:r>
      <w:r w:rsidRPr="00CA18A7">
        <w:rPr>
          <w:color w:val="000000" w:themeColor="text1"/>
        </w:rPr>
        <w:t xml:space="preserve">atural </w:t>
      </w:r>
      <w:r w:rsidR="00974B9D">
        <w:rPr>
          <w:color w:val="000000" w:themeColor="text1"/>
        </w:rPr>
        <w:t>g</w:t>
      </w:r>
      <w:r w:rsidRPr="00CA18A7">
        <w:rPr>
          <w:color w:val="000000" w:themeColor="text1"/>
        </w:rPr>
        <w:t xml:space="preserve">as. Depending on actual temperature levels, some part </w:t>
      </w:r>
      <w:r w:rsidR="006F6A47">
        <w:rPr>
          <w:color w:val="000000" w:themeColor="text1"/>
        </w:rPr>
        <w:t>will</w:t>
      </w:r>
      <w:r w:rsidRPr="00CA18A7">
        <w:rPr>
          <w:color w:val="000000" w:themeColor="text1"/>
        </w:rPr>
        <w:t xml:space="preserve"> be electrified. The remaining need for high temperature (HT) heat will be provided by H</w:t>
      </w:r>
      <w:r w:rsidRPr="006F6A47">
        <w:rPr>
          <w:color w:val="000000" w:themeColor="text1"/>
          <w:vertAlign w:val="subscript"/>
        </w:rPr>
        <w:t>2</w:t>
      </w:r>
      <w:r w:rsidRPr="00CA18A7">
        <w:rPr>
          <w:color w:val="000000" w:themeColor="text1"/>
        </w:rPr>
        <w:t xml:space="preserve"> (</w:t>
      </w:r>
      <w:r w:rsidR="00F61643">
        <w:rPr>
          <w:color w:val="000000" w:themeColor="text1"/>
        </w:rPr>
        <w:t xml:space="preserve">2 </w:t>
      </w:r>
      <w:r w:rsidRPr="00CA18A7">
        <w:rPr>
          <w:color w:val="000000" w:themeColor="text1"/>
        </w:rPr>
        <w:t>mln ton). Over time, electrification and H</w:t>
      </w:r>
      <w:r w:rsidRPr="006F6A47">
        <w:rPr>
          <w:color w:val="000000" w:themeColor="text1"/>
          <w:vertAlign w:val="subscript"/>
        </w:rPr>
        <w:t>2</w:t>
      </w:r>
      <w:r w:rsidRPr="00CA18A7">
        <w:rPr>
          <w:color w:val="000000" w:themeColor="text1"/>
        </w:rPr>
        <w:t xml:space="preserve"> supplie</w:t>
      </w:r>
      <w:r w:rsidR="0008292A">
        <w:rPr>
          <w:color w:val="000000" w:themeColor="text1"/>
        </w:rPr>
        <w:t>s</w:t>
      </w:r>
      <w:r w:rsidR="00BC1A21">
        <w:rPr>
          <w:color w:val="000000" w:themeColor="text1"/>
        </w:rPr>
        <w:t xml:space="preserve"> for</w:t>
      </w:r>
      <w:r w:rsidRPr="00CA18A7">
        <w:rPr>
          <w:color w:val="000000" w:themeColor="text1"/>
        </w:rPr>
        <w:t xml:space="preserve"> HT Heating (HTH) </w:t>
      </w:r>
      <w:r w:rsidR="008E1746">
        <w:rPr>
          <w:color w:val="000000" w:themeColor="text1"/>
        </w:rPr>
        <w:t>may</w:t>
      </w:r>
      <w:r w:rsidRPr="00CA18A7">
        <w:rPr>
          <w:color w:val="000000" w:themeColor="text1"/>
        </w:rPr>
        <w:t xml:space="preserve"> eliminate </w:t>
      </w:r>
      <w:r w:rsidR="005A29D2">
        <w:rPr>
          <w:color w:val="000000" w:themeColor="text1"/>
        </w:rPr>
        <w:t xml:space="preserve">some </w:t>
      </w:r>
      <w:r w:rsidRPr="00CA18A7">
        <w:rPr>
          <w:color w:val="000000" w:themeColor="text1"/>
        </w:rPr>
        <w:t>23 mln ton of CO</w:t>
      </w:r>
      <w:r w:rsidRPr="00690380">
        <w:rPr>
          <w:color w:val="000000" w:themeColor="text1"/>
          <w:vertAlign w:val="subscript"/>
        </w:rPr>
        <w:t>2</w:t>
      </w:r>
      <w:r w:rsidRPr="00CA18A7">
        <w:rPr>
          <w:color w:val="000000" w:themeColor="text1"/>
        </w:rPr>
        <w:t xml:space="preserve"> emissions</w:t>
      </w:r>
      <w:r w:rsidR="00F61643" w:rsidRPr="00F61643">
        <w:t xml:space="preserve"> </w:t>
      </w:r>
      <w:r w:rsidR="00F61643" w:rsidRPr="00F61643">
        <w:rPr>
          <w:color w:val="000000" w:themeColor="text1"/>
        </w:rPr>
        <w:t>per year</w:t>
      </w:r>
      <w:r w:rsidRPr="00CA18A7">
        <w:rPr>
          <w:color w:val="000000" w:themeColor="text1"/>
        </w:rPr>
        <w:t>. The remainder of industrial CO</w:t>
      </w:r>
      <w:r w:rsidRPr="006F6A47">
        <w:rPr>
          <w:color w:val="000000" w:themeColor="text1"/>
          <w:vertAlign w:val="subscript"/>
        </w:rPr>
        <w:t>2</w:t>
      </w:r>
      <w:r w:rsidRPr="00CA18A7">
        <w:rPr>
          <w:color w:val="000000" w:themeColor="text1"/>
        </w:rPr>
        <w:t xml:space="preserve"> emissions is caused by the production of steel by TATA (some 6 mln ton of CO</w:t>
      </w:r>
      <w:r w:rsidRPr="006F6A47">
        <w:rPr>
          <w:color w:val="000000" w:themeColor="text1"/>
          <w:vertAlign w:val="subscript"/>
        </w:rPr>
        <w:t>2</w:t>
      </w:r>
      <w:r w:rsidRPr="00CA18A7">
        <w:rPr>
          <w:color w:val="000000" w:themeColor="text1"/>
        </w:rPr>
        <w:t xml:space="preserve"> per year), the production of ammonia and derivatives by Yara and OCI (some 6 mln ton of CO</w:t>
      </w:r>
      <w:r w:rsidRPr="006F6A47">
        <w:rPr>
          <w:color w:val="000000" w:themeColor="text1"/>
          <w:vertAlign w:val="subscript"/>
        </w:rPr>
        <w:t>2</w:t>
      </w:r>
      <w:r w:rsidRPr="00CA18A7">
        <w:rPr>
          <w:color w:val="000000" w:themeColor="text1"/>
        </w:rPr>
        <w:t xml:space="preserve"> per year) and the production of transportation fuels and chemicals by refineries and naphtha crackers (some 22 mln ton of CO</w:t>
      </w:r>
      <w:r w:rsidRPr="006F6A47">
        <w:rPr>
          <w:color w:val="000000" w:themeColor="text1"/>
          <w:vertAlign w:val="subscript"/>
        </w:rPr>
        <w:t>2</w:t>
      </w:r>
      <w:r w:rsidRPr="00CA18A7">
        <w:rPr>
          <w:color w:val="000000" w:themeColor="text1"/>
        </w:rPr>
        <w:t xml:space="preserve"> per year). TATA is planning to decarbonize its steel manufacturing by replacing its coal driven blast furnace operation by a DRI-EAF combination powered by H</w:t>
      </w:r>
      <w:r w:rsidRPr="00BA7086">
        <w:rPr>
          <w:color w:val="000000" w:themeColor="text1"/>
          <w:vertAlign w:val="subscript"/>
        </w:rPr>
        <w:t>2</w:t>
      </w:r>
      <w:r w:rsidR="0008292A">
        <w:rPr>
          <w:color w:val="000000" w:themeColor="text1"/>
        </w:rPr>
        <w:t>. This</w:t>
      </w:r>
      <w:r w:rsidRPr="00CA18A7">
        <w:rPr>
          <w:color w:val="000000" w:themeColor="text1"/>
        </w:rPr>
        <w:t xml:space="preserve"> call</w:t>
      </w:r>
      <w:r w:rsidR="0008292A">
        <w:rPr>
          <w:color w:val="000000" w:themeColor="text1"/>
        </w:rPr>
        <w:t>s</w:t>
      </w:r>
      <w:r w:rsidRPr="00CA18A7">
        <w:rPr>
          <w:color w:val="000000" w:themeColor="text1"/>
        </w:rPr>
        <w:t xml:space="preserve"> for at least 0,5 mln ton H</w:t>
      </w:r>
      <w:r w:rsidRPr="006F6A47">
        <w:rPr>
          <w:color w:val="000000" w:themeColor="text1"/>
          <w:vertAlign w:val="subscript"/>
        </w:rPr>
        <w:t>2</w:t>
      </w:r>
      <w:r w:rsidRPr="00CA18A7">
        <w:rPr>
          <w:color w:val="000000" w:themeColor="text1"/>
        </w:rPr>
        <w:t xml:space="preserve"> per year. It is assumed that </w:t>
      </w:r>
      <w:r w:rsidR="00BA7086">
        <w:rPr>
          <w:color w:val="000000" w:themeColor="text1"/>
        </w:rPr>
        <w:t>H</w:t>
      </w:r>
      <w:r w:rsidR="00BA7086" w:rsidRPr="00BA7086">
        <w:rPr>
          <w:color w:val="000000" w:themeColor="text1"/>
          <w:vertAlign w:val="subscript"/>
        </w:rPr>
        <w:t>2</w:t>
      </w:r>
      <w:r w:rsidR="00BA7086">
        <w:rPr>
          <w:color w:val="000000" w:themeColor="text1"/>
        </w:rPr>
        <w:t xml:space="preserve"> from </w:t>
      </w:r>
      <w:r w:rsidRPr="00CA18A7">
        <w:rPr>
          <w:color w:val="000000" w:themeColor="text1"/>
        </w:rPr>
        <w:t>reforming natural gas to meet current H</w:t>
      </w:r>
      <w:r w:rsidRPr="00BA7086">
        <w:rPr>
          <w:color w:val="000000" w:themeColor="text1"/>
          <w:vertAlign w:val="subscript"/>
        </w:rPr>
        <w:t>2</w:t>
      </w:r>
      <w:r w:rsidRPr="00CA18A7">
        <w:rPr>
          <w:color w:val="000000" w:themeColor="text1"/>
        </w:rPr>
        <w:t xml:space="preserve"> needs by Yara and OCI will have been replaced by H</w:t>
      </w:r>
      <w:r w:rsidRPr="00BA7086">
        <w:rPr>
          <w:color w:val="000000" w:themeColor="text1"/>
          <w:vertAlign w:val="subscript"/>
        </w:rPr>
        <w:t>2</w:t>
      </w:r>
      <w:r w:rsidRPr="00CA18A7">
        <w:rPr>
          <w:color w:val="000000" w:themeColor="text1"/>
        </w:rPr>
        <w:t xml:space="preserve"> from electrolysis (some 0,5 mln ton H</w:t>
      </w:r>
      <w:r w:rsidRPr="006F6A47">
        <w:rPr>
          <w:color w:val="000000" w:themeColor="text1"/>
          <w:vertAlign w:val="subscript"/>
        </w:rPr>
        <w:t>2</w:t>
      </w:r>
      <w:r w:rsidRPr="00CA18A7">
        <w:rPr>
          <w:color w:val="000000" w:themeColor="text1"/>
        </w:rPr>
        <w:t xml:space="preserve">). Hence, the steel and fertilizer sections of the Dutch industry sector </w:t>
      </w:r>
      <w:r w:rsidR="008E1746">
        <w:rPr>
          <w:color w:val="000000" w:themeColor="text1"/>
        </w:rPr>
        <w:t>may</w:t>
      </w:r>
      <w:r w:rsidRPr="00CA18A7">
        <w:rPr>
          <w:color w:val="000000" w:themeColor="text1"/>
        </w:rPr>
        <w:t xml:space="preserve"> eliminate some 12 mln ton of CO</w:t>
      </w:r>
      <w:r w:rsidRPr="006F6A47">
        <w:rPr>
          <w:color w:val="000000" w:themeColor="text1"/>
          <w:vertAlign w:val="subscript"/>
        </w:rPr>
        <w:t>2</w:t>
      </w:r>
      <w:r w:rsidRPr="00CA18A7">
        <w:rPr>
          <w:color w:val="000000" w:themeColor="text1"/>
        </w:rPr>
        <w:t xml:space="preserve"> emissions</w:t>
      </w:r>
      <w:r w:rsidR="00BA7086">
        <w:rPr>
          <w:color w:val="000000" w:themeColor="text1"/>
        </w:rPr>
        <w:t xml:space="preserve"> the next decades.</w:t>
      </w:r>
    </w:p>
    <w:p w14:paraId="11F7F4FB" w14:textId="2D72D74A" w:rsidR="00CA18A7" w:rsidRPr="00CA18A7" w:rsidRDefault="00CA18A7" w:rsidP="000457DB">
      <w:pPr>
        <w:spacing w:after="60"/>
        <w:jc w:val="both"/>
        <w:rPr>
          <w:color w:val="000000" w:themeColor="text1"/>
        </w:rPr>
      </w:pPr>
      <w:r w:rsidRPr="00CA18A7">
        <w:rPr>
          <w:color w:val="000000" w:themeColor="text1"/>
        </w:rPr>
        <w:t>What remains are 22 megaton CO</w:t>
      </w:r>
      <w:r w:rsidRPr="00FB5F02">
        <w:rPr>
          <w:color w:val="000000" w:themeColor="text1"/>
          <w:vertAlign w:val="subscript"/>
        </w:rPr>
        <w:t>2</w:t>
      </w:r>
      <w:r w:rsidRPr="00CA18A7">
        <w:rPr>
          <w:color w:val="000000" w:themeColor="text1"/>
        </w:rPr>
        <w:t xml:space="preserve"> emissions by refineries and naphtha crackers, plus the </w:t>
      </w:r>
      <w:r w:rsidR="00AE1A4A">
        <w:rPr>
          <w:color w:val="000000" w:themeColor="text1"/>
        </w:rPr>
        <w:t xml:space="preserve">Dutch </w:t>
      </w:r>
      <w:r w:rsidR="00661086">
        <w:rPr>
          <w:color w:val="000000" w:themeColor="text1"/>
        </w:rPr>
        <w:t>S</w:t>
      </w:r>
      <w:r w:rsidRPr="00CA18A7">
        <w:rPr>
          <w:color w:val="000000" w:themeColor="text1"/>
        </w:rPr>
        <w:t>cope-3 kerosene and gasoil emissions of some 15 mln ton CO</w:t>
      </w:r>
      <w:r w:rsidRPr="00FB5F02">
        <w:rPr>
          <w:color w:val="000000" w:themeColor="text1"/>
          <w:vertAlign w:val="subscript"/>
        </w:rPr>
        <w:t>2</w:t>
      </w:r>
      <w:r w:rsidRPr="00CA18A7">
        <w:rPr>
          <w:color w:val="000000" w:themeColor="text1"/>
        </w:rPr>
        <w:t xml:space="preserve"> assigned to the aviation and marine sectors</w:t>
      </w:r>
      <w:r w:rsidR="000457DB">
        <w:rPr>
          <w:color w:val="000000" w:themeColor="text1"/>
        </w:rPr>
        <w:t xml:space="preserve">, plus </w:t>
      </w:r>
      <w:r w:rsidR="007E7BF0">
        <w:rPr>
          <w:color w:val="000000" w:themeColor="text1"/>
        </w:rPr>
        <w:t xml:space="preserve">the </w:t>
      </w:r>
      <w:r w:rsidR="000457DB">
        <w:rPr>
          <w:color w:val="000000" w:themeColor="text1"/>
        </w:rPr>
        <w:t>remaining 20 mln ton CO</w:t>
      </w:r>
      <w:r w:rsidR="000457DB" w:rsidRPr="000457DB">
        <w:rPr>
          <w:color w:val="000000" w:themeColor="text1"/>
          <w:vertAlign w:val="subscript"/>
        </w:rPr>
        <w:t>2</w:t>
      </w:r>
      <w:r w:rsidR="000457DB">
        <w:rPr>
          <w:color w:val="000000" w:themeColor="text1"/>
        </w:rPr>
        <w:t xml:space="preserve"> equivalent emissions by the agri-sector. </w:t>
      </w:r>
      <w:r w:rsidR="000B3AA0">
        <w:rPr>
          <w:color w:val="000000" w:themeColor="text1"/>
        </w:rPr>
        <w:t xml:space="preserve">Together </w:t>
      </w:r>
      <w:r w:rsidR="00F237B5">
        <w:rPr>
          <w:color w:val="000000" w:themeColor="text1"/>
        </w:rPr>
        <w:t>5</w:t>
      </w:r>
      <w:r w:rsidR="000B3AA0">
        <w:rPr>
          <w:color w:val="000000" w:themeColor="text1"/>
        </w:rPr>
        <w:t>7 mln CO</w:t>
      </w:r>
      <w:r w:rsidR="000B3AA0" w:rsidRPr="000B3AA0">
        <w:rPr>
          <w:color w:val="000000" w:themeColor="text1"/>
          <w:vertAlign w:val="subscript"/>
        </w:rPr>
        <w:t>2</w:t>
      </w:r>
      <w:r w:rsidR="000B3AA0">
        <w:rPr>
          <w:color w:val="000000" w:themeColor="text1"/>
        </w:rPr>
        <w:t xml:space="preserve"> per year</w:t>
      </w:r>
      <w:r w:rsidR="005A29D2">
        <w:rPr>
          <w:color w:val="000000" w:themeColor="text1"/>
        </w:rPr>
        <w:t xml:space="preserve">. </w:t>
      </w:r>
    </w:p>
    <w:p w14:paraId="29CF7833" w14:textId="5CD45E41" w:rsidR="00CA18A7" w:rsidRPr="00CA18A7" w:rsidRDefault="00CA18A7" w:rsidP="00CA18A7">
      <w:pPr>
        <w:jc w:val="both"/>
        <w:rPr>
          <w:color w:val="000000" w:themeColor="text1"/>
        </w:rPr>
      </w:pPr>
      <w:r w:rsidRPr="00CA18A7">
        <w:rPr>
          <w:color w:val="000000" w:themeColor="text1"/>
        </w:rPr>
        <w:t xml:space="preserve">This provides the basis for the </w:t>
      </w:r>
      <w:r w:rsidR="000B3AA0">
        <w:rPr>
          <w:color w:val="000000" w:themeColor="text1"/>
        </w:rPr>
        <w:t xml:space="preserve">TDES </w:t>
      </w:r>
      <w:r w:rsidRPr="00CA18A7">
        <w:rPr>
          <w:color w:val="000000" w:themeColor="text1"/>
        </w:rPr>
        <w:t>challenge. Due to the transition to electricity driven mobility (either directly through battery storage or indirectly through H</w:t>
      </w:r>
      <w:r w:rsidRPr="00FB5F02">
        <w:rPr>
          <w:color w:val="000000" w:themeColor="text1"/>
          <w:vertAlign w:val="subscript"/>
        </w:rPr>
        <w:t>2</w:t>
      </w:r>
      <w:r w:rsidRPr="00CA18A7">
        <w:rPr>
          <w:color w:val="000000" w:themeColor="text1"/>
        </w:rPr>
        <w:t xml:space="preserve"> driven fuel cells), crude intake is expected to come down from 53 mln ton per year to 37 mln ton in 2050: 22 mln ton naphtha (of which 10 designated export) and 11 mln ton middle distillates (7 mln for domestic use and 4 mln ton to be exported)</w:t>
      </w:r>
      <w:r w:rsidR="00690380">
        <w:rPr>
          <w:color w:val="000000" w:themeColor="text1"/>
        </w:rPr>
        <w:t>. S</w:t>
      </w:r>
      <w:r w:rsidRPr="00CA18A7">
        <w:rPr>
          <w:color w:val="000000" w:themeColor="text1"/>
        </w:rPr>
        <w:t xml:space="preserve">ome 4 mln ton of crude intake </w:t>
      </w:r>
      <w:r w:rsidR="00690380">
        <w:rPr>
          <w:color w:val="000000" w:themeColor="text1"/>
        </w:rPr>
        <w:t xml:space="preserve">is </w:t>
      </w:r>
      <w:r w:rsidRPr="00CA18A7">
        <w:rPr>
          <w:color w:val="000000" w:themeColor="text1"/>
        </w:rPr>
        <w:t xml:space="preserve">needed </w:t>
      </w:r>
      <w:r w:rsidR="0053230C">
        <w:rPr>
          <w:color w:val="000000" w:themeColor="text1"/>
        </w:rPr>
        <w:t>for</w:t>
      </w:r>
      <w:r w:rsidR="00093E79">
        <w:rPr>
          <w:color w:val="000000" w:themeColor="text1"/>
        </w:rPr>
        <w:t xml:space="preserve"> </w:t>
      </w:r>
      <w:r w:rsidRPr="00CA18A7">
        <w:rPr>
          <w:color w:val="000000" w:themeColor="text1"/>
        </w:rPr>
        <w:t>refiner</w:t>
      </w:r>
      <w:r w:rsidR="0008292A">
        <w:rPr>
          <w:color w:val="000000" w:themeColor="text1"/>
        </w:rPr>
        <w:t>y</w:t>
      </w:r>
      <w:r w:rsidR="00093E79">
        <w:rPr>
          <w:color w:val="000000" w:themeColor="text1"/>
        </w:rPr>
        <w:t xml:space="preserve"> operations</w:t>
      </w:r>
      <w:r w:rsidR="001550DF">
        <w:rPr>
          <w:color w:val="000000" w:themeColor="text1"/>
        </w:rPr>
        <w:t>.</w:t>
      </w:r>
      <w:r w:rsidRPr="00CA18A7">
        <w:rPr>
          <w:color w:val="000000" w:themeColor="text1"/>
        </w:rPr>
        <w:t xml:space="preserve"> </w:t>
      </w:r>
      <w:r w:rsidR="00C36733">
        <w:rPr>
          <w:color w:val="000000" w:themeColor="text1"/>
        </w:rPr>
        <w:t>T</w:t>
      </w:r>
      <w:r w:rsidRPr="00CA18A7">
        <w:rPr>
          <w:color w:val="000000" w:themeColor="text1"/>
        </w:rPr>
        <w:t>he 12 mln ton domestic naphtha</w:t>
      </w:r>
      <w:r w:rsidR="00C36733">
        <w:rPr>
          <w:color w:val="000000" w:themeColor="text1"/>
        </w:rPr>
        <w:t xml:space="preserve"> yields</w:t>
      </w:r>
      <w:r w:rsidR="00C36733" w:rsidRPr="00CA18A7">
        <w:rPr>
          <w:color w:val="000000" w:themeColor="text1"/>
        </w:rPr>
        <w:t xml:space="preserve"> 10 mln ton High Value Chemicals per year</w:t>
      </w:r>
      <w:r w:rsidR="00C36733">
        <w:rPr>
          <w:color w:val="000000" w:themeColor="text1"/>
        </w:rPr>
        <w:t xml:space="preserve"> </w:t>
      </w:r>
      <w:r w:rsidR="00D1276C">
        <w:rPr>
          <w:color w:val="000000" w:themeColor="text1"/>
        </w:rPr>
        <w:t>whilst</w:t>
      </w:r>
      <w:r w:rsidR="001550DF">
        <w:rPr>
          <w:color w:val="000000" w:themeColor="text1"/>
        </w:rPr>
        <w:t xml:space="preserve"> 2 mln ton </w:t>
      </w:r>
      <w:r w:rsidR="00C36733">
        <w:rPr>
          <w:color w:val="000000" w:themeColor="text1"/>
        </w:rPr>
        <w:t xml:space="preserve">naphtha </w:t>
      </w:r>
      <w:r w:rsidR="001550DF">
        <w:rPr>
          <w:color w:val="000000" w:themeColor="text1"/>
        </w:rPr>
        <w:t>is used</w:t>
      </w:r>
      <w:r w:rsidRPr="00CA18A7">
        <w:rPr>
          <w:color w:val="000000" w:themeColor="text1"/>
        </w:rPr>
        <w:t xml:space="preserve"> </w:t>
      </w:r>
      <w:r w:rsidR="00BC1A21">
        <w:rPr>
          <w:color w:val="000000" w:themeColor="text1"/>
        </w:rPr>
        <w:t xml:space="preserve">to </w:t>
      </w:r>
      <w:r w:rsidR="00C36733">
        <w:rPr>
          <w:color w:val="000000" w:themeColor="text1"/>
        </w:rPr>
        <w:t>fuel</w:t>
      </w:r>
      <w:r w:rsidRPr="00CA18A7">
        <w:rPr>
          <w:color w:val="000000" w:themeColor="text1"/>
        </w:rPr>
        <w:t xml:space="preserve"> the crackers. </w:t>
      </w:r>
    </w:p>
    <w:p w14:paraId="0134430D" w14:textId="2A717E1F" w:rsidR="00CA18A7" w:rsidRPr="00CA18A7" w:rsidRDefault="00CA18A7" w:rsidP="00BA7086">
      <w:pPr>
        <w:spacing w:before="60"/>
        <w:jc w:val="both"/>
        <w:rPr>
          <w:color w:val="000000" w:themeColor="text1"/>
        </w:rPr>
      </w:pPr>
      <w:r w:rsidRPr="00CA18A7">
        <w:rPr>
          <w:color w:val="000000" w:themeColor="text1"/>
        </w:rPr>
        <w:t>The optimization challenge is to deliver the 3</w:t>
      </w:r>
      <w:r w:rsidR="00CC0AF1">
        <w:rPr>
          <w:color w:val="000000" w:themeColor="text1"/>
        </w:rPr>
        <w:t>1</w:t>
      </w:r>
      <w:r w:rsidRPr="00CA18A7">
        <w:rPr>
          <w:color w:val="000000" w:themeColor="text1"/>
        </w:rPr>
        <w:t xml:space="preserve"> mln ton of </w:t>
      </w:r>
      <w:r w:rsidR="00CC0AF1">
        <w:rPr>
          <w:color w:val="000000" w:themeColor="text1"/>
        </w:rPr>
        <w:t xml:space="preserve">nett </w:t>
      </w:r>
      <w:r w:rsidRPr="00CA18A7">
        <w:rPr>
          <w:color w:val="000000" w:themeColor="text1"/>
        </w:rPr>
        <w:t>hydrocarbon output without any CO</w:t>
      </w:r>
      <w:r w:rsidRPr="00FB5F02">
        <w:rPr>
          <w:color w:val="000000" w:themeColor="text1"/>
          <w:vertAlign w:val="subscript"/>
        </w:rPr>
        <w:t>2</w:t>
      </w:r>
      <w:r w:rsidRPr="00CA18A7">
        <w:rPr>
          <w:color w:val="000000" w:themeColor="text1"/>
        </w:rPr>
        <w:t xml:space="preserve"> emissions by 2050. Furthermore, at least 4 mln ton of H</w:t>
      </w:r>
      <w:r w:rsidRPr="00FB5F02">
        <w:rPr>
          <w:color w:val="000000" w:themeColor="text1"/>
          <w:vertAlign w:val="subscript"/>
        </w:rPr>
        <w:t>2</w:t>
      </w:r>
      <w:r w:rsidRPr="00CA18A7">
        <w:rPr>
          <w:color w:val="000000" w:themeColor="text1"/>
        </w:rPr>
        <w:t xml:space="preserve"> has to be produced </w:t>
      </w:r>
      <w:r w:rsidR="007E7BF0">
        <w:rPr>
          <w:color w:val="000000" w:themeColor="text1"/>
        </w:rPr>
        <w:t>or</w:t>
      </w:r>
      <w:r w:rsidRPr="00CA18A7">
        <w:rPr>
          <w:color w:val="000000" w:themeColor="text1"/>
        </w:rPr>
        <w:t xml:space="preserve"> imported to meet H</w:t>
      </w:r>
      <w:r w:rsidRPr="00FB5F02">
        <w:rPr>
          <w:color w:val="000000" w:themeColor="text1"/>
          <w:vertAlign w:val="subscript"/>
        </w:rPr>
        <w:t>2</w:t>
      </w:r>
      <w:r w:rsidRPr="00CA18A7">
        <w:rPr>
          <w:color w:val="000000" w:themeColor="text1"/>
        </w:rPr>
        <w:t xml:space="preserve"> demand requirements by the HDV part</w:t>
      </w:r>
      <w:r w:rsidR="00BA7086">
        <w:rPr>
          <w:color w:val="000000" w:themeColor="text1"/>
        </w:rPr>
        <w:t xml:space="preserve"> of</w:t>
      </w:r>
      <w:r w:rsidRPr="00CA18A7">
        <w:rPr>
          <w:color w:val="000000" w:themeColor="text1"/>
        </w:rPr>
        <w:t xml:space="preserve"> the mobility sector to drive F</w:t>
      </w:r>
      <w:r w:rsidR="00FB5F02">
        <w:rPr>
          <w:color w:val="000000" w:themeColor="text1"/>
        </w:rPr>
        <w:t xml:space="preserve">uel </w:t>
      </w:r>
      <w:r w:rsidRPr="00CA18A7">
        <w:rPr>
          <w:color w:val="000000" w:themeColor="text1"/>
        </w:rPr>
        <w:t>C</w:t>
      </w:r>
      <w:r w:rsidR="00FB5F02">
        <w:rPr>
          <w:color w:val="000000" w:themeColor="text1"/>
        </w:rPr>
        <w:t xml:space="preserve">ell </w:t>
      </w:r>
      <w:r w:rsidRPr="00CA18A7">
        <w:rPr>
          <w:color w:val="000000" w:themeColor="text1"/>
        </w:rPr>
        <w:t>E</w:t>
      </w:r>
      <w:r w:rsidR="00FB5F02">
        <w:rPr>
          <w:color w:val="000000" w:themeColor="text1"/>
        </w:rPr>
        <w:t xml:space="preserve">lectric </w:t>
      </w:r>
      <w:r w:rsidRPr="00CA18A7">
        <w:rPr>
          <w:color w:val="000000" w:themeColor="text1"/>
        </w:rPr>
        <w:t>V</w:t>
      </w:r>
      <w:r w:rsidR="00FB5F02">
        <w:rPr>
          <w:color w:val="000000" w:themeColor="text1"/>
        </w:rPr>
        <w:t>ehicles</w:t>
      </w:r>
      <w:r w:rsidRPr="00CA18A7">
        <w:rPr>
          <w:color w:val="000000" w:themeColor="text1"/>
        </w:rPr>
        <w:t xml:space="preserve"> (1 mln ton</w:t>
      </w:r>
      <w:r w:rsidR="00FB5F02">
        <w:rPr>
          <w:color w:val="000000" w:themeColor="text1"/>
        </w:rPr>
        <w:t xml:space="preserve"> H</w:t>
      </w:r>
      <w:r w:rsidR="00FB5F02" w:rsidRPr="00FB5F02">
        <w:rPr>
          <w:color w:val="000000" w:themeColor="text1"/>
          <w:vertAlign w:val="subscript"/>
        </w:rPr>
        <w:t>2</w:t>
      </w:r>
      <w:r w:rsidRPr="00CA18A7">
        <w:rPr>
          <w:color w:val="000000" w:themeColor="text1"/>
        </w:rPr>
        <w:t>), by YARA, OCI and TATA to decarbonize their feeds (1 mln ton</w:t>
      </w:r>
      <w:r w:rsidR="00FB5F02">
        <w:rPr>
          <w:color w:val="000000" w:themeColor="text1"/>
        </w:rPr>
        <w:t xml:space="preserve"> H</w:t>
      </w:r>
      <w:r w:rsidR="00FB5F02" w:rsidRPr="00FB5F02">
        <w:rPr>
          <w:color w:val="000000" w:themeColor="text1"/>
          <w:vertAlign w:val="subscript"/>
        </w:rPr>
        <w:t>2</w:t>
      </w:r>
      <w:r w:rsidRPr="00CA18A7">
        <w:rPr>
          <w:color w:val="000000" w:themeColor="text1"/>
        </w:rPr>
        <w:t>) and by the Chemicals sector to provide High Temperature Heat (2 mln ton</w:t>
      </w:r>
      <w:r w:rsidR="00FB5F02">
        <w:rPr>
          <w:color w:val="000000" w:themeColor="text1"/>
        </w:rPr>
        <w:t xml:space="preserve"> H</w:t>
      </w:r>
      <w:r w:rsidR="00FB5F02" w:rsidRPr="00FB5F02">
        <w:rPr>
          <w:color w:val="000000" w:themeColor="text1"/>
          <w:vertAlign w:val="subscript"/>
        </w:rPr>
        <w:t>2</w:t>
      </w:r>
      <w:r w:rsidRPr="00CA18A7">
        <w:rPr>
          <w:color w:val="000000" w:themeColor="text1"/>
        </w:rPr>
        <w:t xml:space="preserve">). </w:t>
      </w:r>
      <w:r w:rsidR="00EC6155">
        <w:rPr>
          <w:color w:val="000000" w:themeColor="text1"/>
        </w:rPr>
        <w:t xml:space="preserve">These demands are all </w:t>
      </w:r>
      <w:r w:rsidRPr="00CA18A7">
        <w:rPr>
          <w:color w:val="000000" w:themeColor="text1"/>
        </w:rPr>
        <w:t>to be met without any CO</w:t>
      </w:r>
      <w:r w:rsidRPr="00FB5F02">
        <w:rPr>
          <w:color w:val="000000" w:themeColor="text1"/>
          <w:vertAlign w:val="subscript"/>
        </w:rPr>
        <w:t>2</w:t>
      </w:r>
      <w:r w:rsidRPr="00CA18A7">
        <w:rPr>
          <w:color w:val="000000" w:themeColor="text1"/>
        </w:rPr>
        <w:t xml:space="preserve"> emissions. </w:t>
      </w:r>
    </w:p>
    <w:p w14:paraId="22114D9D" w14:textId="3D7B676F" w:rsidR="00CA18A7" w:rsidRPr="00CA18A7" w:rsidRDefault="00CA18A7" w:rsidP="00BC1A21">
      <w:pPr>
        <w:spacing w:before="60"/>
        <w:jc w:val="both"/>
        <w:rPr>
          <w:color w:val="000000" w:themeColor="text1"/>
        </w:rPr>
      </w:pPr>
      <w:r w:rsidRPr="00CA18A7">
        <w:rPr>
          <w:color w:val="000000" w:themeColor="text1"/>
        </w:rPr>
        <w:t xml:space="preserve">TDES </w:t>
      </w:r>
      <w:r w:rsidR="00E81D7B">
        <w:rPr>
          <w:color w:val="000000" w:themeColor="text1"/>
        </w:rPr>
        <w:t>shows</w:t>
      </w:r>
      <w:r w:rsidR="00EC6155">
        <w:rPr>
          <w:color w:val="000000" w:themeColor="text1"/>
        </w:rPr>
        <w:t xml:space="preserve"> </w:t>
      </w:r>
      <w:r w:rsidR="001A5AC9">
        <w:rPr>
          <w:color w:val="000000" w:themeColor="text1"/>
        </w:rPr>
        <w:t>how</w:t>
      </w:r>
      <w:r w:rsidR="0053230C">
        <w:rPr>
          <w:color w:val="000000" w:themeColor="text1"/>
        </w:rPr>
        <w:t xml:space="preserve"> </w:t>
      </w:r>
      <w:r w:rsidR="00B70B0D">
        <w:rPr>
          <w:color w:val="000000" w:themeColor="text1"/>
        </w:rPr>
        <w:t xml:space="preserve">this </w:t>
      </w:r>
      <w:r w:rsidR="001A5AC9" w:rsidRPr="00CA18A7">
        <w:rPr>
          <w:color w:val="000000" w:themeColor="text1"/>
        </w:rPr>
        <w:t>3</w:t>
      </w:r>
      <w:r w:rsidR="001A5AC9">
        <w:rPr>
          <w:color w:val="000000" w:themeColor="text1"/>
        </w:rPr>
        <w:t>1</w:t>
      </w:r>
      <w:r w:rsidR="001A5AC9" w:rsidRPr="00CA18A7">
        <w:rPr>
          <w:color w:val="000000" w:themeColor="text1"/>
        </w:rPr>
        <w:t xml:space="preserve"> mln ton of </w:t>
      </w:r>
      <w:r w:rsidR="001A5AC9">
        <w:rPr>
          <w:color w:val="000000" w:themeColor="text1"/>
        </w:rPr>
        <w:t xml:space="preserve">nett </w:t>
      </w:r>
      <w:r w:rsidR="001A5AC9" w:rsidRPr="00CA18A7">
        <w:rPr>
          <w:color w:val="000000" w:themeColor="text1"/>
        </w:rPr>
        <w:t xml:space="preserve">hydrocarbon output </w:t>
      </w:r>
      <w:r w:rsidR="00B70B0D">
        <w:rPr>
          <w:color w:val="000000" w:themeColor="text1"/>
        </w:rPr>
        <w:t>can be</w:t>
      </w:r>
      <w:r w:rsidR="001A5AC9">
        <w:rPr>
          <w:color w:val="000000" w:themeColor="text1"/>
        </w:rPr>
        <w:t xml:space="preserve"> delivered </w:t>
      </w:r>
      <w:r w:rsidR="00E81D7B">
        <w:rPr>
          <w:color w:val="000000" w:themeColor="text1"/>
        </w:rPr>
        <w:t>within</w:t>
      </w:r>
      <w:r w:rsidR="00EC6155">
        <w:rPr>
          <w:color w:val="000000" w:themeColor="text1"/>
        </w:rPr>
        <w:t xml:space="preserve"> sustainability constraints</w:t>
      </w:r>
      <w:r w:rsidR="00E81D7B">
        <w:rPr>
          <w:color w:val="000000" w:themeColor="text1"/>
        </w:rPr>
        <w:t xml:space="preserve"> at lowest costs.</w:t>
      </w:r>
      <w:r w:rsidRPr="00CA18A7">
        <w:rPr>
          <w:color w:val="000000" w:themeColor="text1"/>
        </w:rPr>
        <w:t xml:space="preserve"> </w:t>
      </w:r>
      <w:r w:rsidR="0053230C">
        <w:rPr>
          <w:color w:val="000000" w:themeColor="text1"/>
        </w:rPr>
        <w:t xml:space="preserve">Regarding </w:t>
      </w:r>
      <w:r w:rsidR="00197EE4">
        <w:rPr>
          <w:color w:val="000000" w:themeColor="text1"/>
        </w:rPr>
        <w:t>carbon intake</w:t>
      </w:r>
      <w:r w:rsidR="0053230C">
        <w:rPr>
          <w:color w:val="000000" w:themeColor="text1"/>
        </w:rPr>
        <w:t>,</w:t>
      </w:r>
      <w:r w:rsidR="00197EE4">
        <w:rPr>
          <w:color w:val="000000" w:themeColor="text1"/>
        </w:rPr>
        <w:t xml:space="preserve"> </w:t>
      </w:r>
      <w:r w:rsidR="00D4722F">
        <w:rPr>
          <w:color w:val="000000" w:themeColor="text1"/>
        </w:rPr>
        <w:t>TD</w:t>
      </w:r>
      <w:r w:rsidR="00CC0AF1">
        <w:rPr>
          <w:color w:val="000000" w:themeColor="text1"/>
        </w:rPr>
        <w:t>E</w:t>
      </w:r>
      <w:r w:rsidR="00D4722F">
        <w:rPr>
          <w:color w:val="000000" w:themeColor="text1"/>
        </w:rPr>
        <w:t>S</w:t>
      </w:r>
      <w:r w:rsidR="00197EE4">
        <w:rPr>
          <w:color w:val="000000" w:themeColor="text1"/>
        </w:rPr>
        <w:t xml:space="preserve"> </w:t>
      </w:r>
      <w:r w:rsidR="00D4722F">
        <w:rPr>
          <w:color w:val="000000" w:themeColor="text1"/>
        </w:rPr>
        <w:t>may</w:t>
      </w:r>
      <w:r w:rsidRPr="00CA18A7">
        <w:rPr>
          <w:color w:val="000000" w:themeColor="text1"/>
        </w:rPr>
        <w:t xml:space="preserve"> </w:t>
      </w:r>
      <w:r w:rsidR="00AE1A4A">
        <w:rPr>
          <w:color w:val="000000" w:themeColor="text1"/>
        </w:rPr>
        <w:t xml:space="preserve">still </w:t>
      </w:r>
      <w:r w:rsidRPr="00CA18A7">
        <w:rPr>
          <w:color w:val="000000" w:themeColor="text1"/>
        </w:rPr>
        <w:t>select fossil sources (crude intake to refineries and LPG/condensate imports for crackers as well final products) or renewable carbon sources</w:t>
      </w:r>
      <w:r w:rsidR="00AE1A4A">
        <w:rPr>
          <w:color w:val="000000" w:themeColor="text1"/>
        </w:rPr>
        <w:t>, both with</w:t>
      </w:r>
      <w:r w:rsidRPr="00CA18A7">
        <w:rPr>
          <w:color w:val="000000" w:themeColor="text1"/>
        </w:rPr>
        <w:t xml:space="preserve"> CCS as decarbonization option. </w:t>
      </w:r>
    </w:p>
    <w:p w14:paraId="54396D62" w14:textId="69ECC343" w:rsidR="00CA18A7" w:rsidRPr="00CA18A7" w:rsidRDefault="00CA18A7" w:rsidP="00BC1A21">
      <w:pPr>
        <w:spacing w:before="60"/>
        <w:jc w:val="both"/>
        <w:rPr>
          <w:color w:val="000000" w:themeColor="text1"/>
        </w:rPr>
      </w:pPr>
      <w:r w:rsidRPr="00CA18A7">
        <w:rPr>
          <w:color w:val="000000" w:themeColor="text1"/>
        </w:rPr>
        <w:t>TDES considers 3 sources of renewable carbon: (1) bio-based carbon, including bio-CH</w:t>
      </w:r>
      <w:r w:rsidRPr="00B162D3">
        <w:rPr>
          <w:color w:val="000000" w:themeColor="text1"/>
          <w:vertAlign w:val="subscript"/>
        </w:rPr>
        <w:t>4</w:t>
      </w:r>
      <w:r w:rsidRPr="00CA18A7">
        <w:rPr>
          <w:color w:val="000000" w:themeColor="text1"/>
        </w:rPr>
        <w:t xml:space="preserve"> (green gas) from manure fermentation and/or wet oxidation, lignocelluloses from wood pellets and agricultural residues, lipids from Used Cooking Oil and waste from meat factories</w:t>
      </w:r>
      <w:r w:rsidR="00F20542">
        <w:rPr>
          <w:color w:val="000000" w:themeColor="text1"/>
        </w:rPr>
        <w:t xml:space="preserve"> </w:t>
      </w:r>
      <w:r w:rsidR="00F20542" w:rsidRPr="00CA18A7">
        <w:rPr>
          <w:color w:val="000000" w:themeColor="text1"/>
        </w:rPr>
        <w:t>(fatty esters)</w:t>
      </w:r>
      <w:r w:rsidRPr="00CA18A7">
        <w:rPr>
          <w:color w:val="000000" w:themeColor="text1"/>
        </w:rPr>
        <w:t>; (2) recycled carbon as Refuse Derived Fuel extracted from Municipal Solid Waste and Plastic Waste; (3) atmospheric carbon, like biogenic CO</w:t>
      </w:r>
      <w:r w:rsidRPr="00B162D3">
        <w:rPr>
          <w:color w:val="000000" w:themeColor="text1"/>
          <w:vertAlign w:val="subscript"/>
        </w:rPr>
        <w:t>2</w:t>
      </w:r>
      <w:r w:rsidRPr="00CA18A7">
        <w:rPr>
          <w:color w:val="000000" w:themeColor="text1"/>
        </w:rPr>
        <w:t xml:space="preserve"> from processing lipids and lignocelluloses, CO</w:t>
      </w:r>
      <w:r w:rsidRPr="00B162D3">
        <w:rPr>
          <w:color w:val="000000" w:themeColor="text1"/>
          <w:vertAlign w:val="subscript"/>
        </w:rPr>
        <w:t>2</w:t>
      </w:r>
      <w:r w:rsidRPr="00CA18A7">
        <w:rPr>
          <w:color w:val="000000" w:themeColor="text1"/>
        </w:rPr>
        <w:t xml:space="preserve"> from green gas powered electricity generation, and CO</w:t>
      </w:r>
      <w:r w:rsidRPr="007A6953">
        <w:rPr>
          <w:color w:val="000000" w:themeColor="text1"/>
          <w:vertAlign w:val="subscript"/>
        </w:rPr>
        <w:t>2</w:t>
      </w:r>
      <w:r w:rsidRPr="00CA18A7">
        <w:rPr>
          <w:color w:val="000000" w:themeColor="text1"/>
        </w:rPr>
        <w:t xml:space="preserve"> from Direct Air Capture.</w:t>
      </w:r>
    </w:p>
    <w:p w14:paraId="681D4B84" w14:textId="0270991A" w:rsidR="00CA18A7" w:rsidRPr="00CA18A7" w:rsidRDefault="00CA18A7" w:rsidP="00303F1F">
      <w:pPr>
        <w:spacing w:before="60"/>
        <w:jc w:val="both"/>
        <w:rPr>
          <w:color w:val="000000" w:themeColor="text1"/>
        </w:rPr>
      </w:pPr>
      <w:r w:rsidRPr="00CA18A7">
        <w:rPr>
          <w:color w:val="000000" w:themeColor="text1"/>
        </w:rPr>
        <w:t>TDES includes yields &amp; expense statements for a portfolio of renewable carbon processing units, including Biomass to Liquids</w:t>
      </w:r>
      <w:r w:rsidR="008139D5">
        <w:rPr>
          <w:color w:val="000000" w:themeColor="text1"/>
        </w:rPr>
        <w:t xml:space="preserve"> (BTL)</w:t>
      </w:r>
      <w:r w:rsidRPr="00CA18A7">
        <w:rPr>
          <w:color w:val="000000" w:themeColor="text1"/>
        </w:rPr>
        <w:t>, Waste to Liquids</w:t>
      </w:r>
      <w:r w:rsidR="008139D5">
        <w:rPr>
          <w:color w:val="000000" w:themeColor="text1"/>
        </w:rPr>
        <w:t xml:space="preserve"> (WTL)</w:t>
      </w:r>
      <w:r w:rsidRPr="00CA18A7">
        <w:rPr>
          <w:color w:val="000000" w:themeColor="text1"/>
        </w:rPr>
        <w:t xml:space="preserve">, Power </w:t>
      </w:r>
      <w:r w:rsidRPr="00CA18A7">
        <w:rPr>
          <w:color w:val="000000" w:themeColor="text1"/>
        </w:rPr>
        <w:lastRenderedPageBreak/>
        <w:t>to Liquids (</w:t>
      </w:r>
      <w:r w:rsidR="008139D5">
        <w:rPr>
          <w:color w:val="000000" w:themeColor="text1"/>
        </w:rPr>
        <w:t xml:space="preserve">PTL, </w:t>
      </w:r>
      <w:r w:rsidRPr="00CA18A7">
        <w:rPr>
          <w:color w:val="000000" w:themeColor="text1"/>
        </w:rPr>
        <w:t>both Fisher-Tropsch and methanol synthesis based), Hydrotreated Vegetable Oil</w:t>
      </w:r>
      <w:r w:rsidR="008139D5">
        <w:rPr>
          <w:color w:val="000000" w:themeColor="text1"/>
        </w:rPr>
        <w:t xml:space="preserve"> (HVO)</w:t>
      </w:r>
      <w:r w:rsidRPr="00CA18A7">
        <w:rPr>
          <w:color w:val="000000" w:themeColor="text1"/>
        </w:rPr>
        <w:t xml:space="preserve"> and Plastic Waste to Oil</w:t>
      </w:r>
      <w:r w:rsidR="008139D5">
        <w:rPr>
          <w:color w:val="000000" w:themeColor="text1"/>
        </w:rPr>
        <w:t xml:space="preserve"> (Pyrolysis)</w:t>
      </w:r>
      <w:r w:rsidRPr="00CA18A7">
        <w:rPr>
          <w:color w:val="000000" w:themeColor="text1"/>
        </w:rPr>
        <w:t>.</w:t>
      </w:r>
    </w:p>
    <w:p w14:paraId="26C589D2" w14:textId="5B63DA78" w:rsidR="00CA18A7" w:rsidRPr="00CA18A7" w:rsidRDefault="0014394F" w:rsidP="00BC1A21">
      <w:pPr>
        <w:spacing w:before="60"/>
        <w:jc w:val="both"/>
        <w:rPr>
          <w:color w:val="000000" w:themeColor="text1"/>
        </w:rPr>
      </w:pPr>
      <w:r>
        <w:rPr>
          <w:color w:val="000000" w:themeColor="text1"/>
        </w:rPr>
        <w:t>Maximum expected</w:t>
      </w:r>
      <w:r w:rsidR="00CA18A7" w:rsidRPr="00CA18A7">
        <w:rPr>
          <w:color w:val="000000" w:themeColor="text1"/>
        </w:rPr>
        <w:t xml:space="preserve"> </w:t>
      </w:r>
      <w:r w:rsidR="003A508E">
        <w:rPr>
          <w:color w:val="000000" w:themeColor="text1"/>
        </w:rPr>
        <w:t>availabilities</w:t>
      </w:r>
      <w:r w:rsidR="00CA18A7" w:rsidRPr="00CA18A7">
        <w:rPr>
          <w:color w:val="000000" w:themeColor="text1"/>
        </w:rPr>
        <w:t xml:space="preserve"> of lipids (5 mln ton), lignocelluloses (22 mln ton), R</w:t>
      </w:r>
      <w:r w:rsidR="00B162D3">
        <w:rPr>
          <w:color w:val="000000" w:themeColor="text1"/>
        </w:rPr>
        <w:t xml:space="preserve">efuse </w:t>
      </w:r>
      <w:r w:rsidR="00CA18A7" w:rsidRPr="00CA18A7">
        <w:rPr>
          <w:color w:val="000000" w:themeColor="text1"/>
        </w:rPr>
        <w:t>D</w:t>
      </w:r>
      <w:r w:rsidR="00B162D3">
        <w:rPr>
          <w:color w:val="000000" w:themeColor="text1"/>
        </w:rPr>
        <w:t xml:space="preserve">erived </w:t>
      </w:r>
      <w:r w:rsidR="00CA18A7" w:rsidRPr="00CA18A7">
        <w:rPr>
          <w:color w:val="000000" w:themeColor="text1"/>
        </w:rPr>
        <w:t>F</w:t>
      </w:r>
      <w:r w:rsidR="00B162D3">
        <w:rPr>
          <w:color w:val="000000" w:themeColor="text1"/>
        </w:rPr>
        <w:t xml:space="preserve">uel </w:t>
      </w:r>
      <w:r w:rsidR="000B3AE1" w:rsidRPr="00CA18A7">
        <w:rPr>
          <w:color w:val="000000" w:themeColor="text1"/>
        </w:rPr>
        <w:t>(3</w:t>
      </w:r>
      <w:r w:rsidR="00CA18A7" w:rsidRPr="00CA18A7">
        <w:rPr>
          <w:color w:val="000000" w:themeColor="text1"/>
        </w:rPr>
        <w:t xml:space="preserve"> mln ton)</w:t>
      </w:r>
      <w:r>
        <w:rPr>
          <w:color w:val="000000" w:themeColor="text1"/>
        </w:rPr>
        <w:t xml:space="preserve"> and</w:t>
      </w:r>
      <w:r w:rsidR="00CA18A7" w:rsidRPr="00CA18A7">
        <w:rPr>
          <w:color w:val="000000" w:themeColor="text1"/>
        </w:rPr>
        <w:t xml:space="preserve"> plastic waste (5 mln ton) to feed these units are </w:t>
      </w:r>
      <w:r>
        <w:rPr>
          <w:color w:val="000000" w:themeColor="text1"/>
        </w:rPr>
        <w:t>specified as boundary conditions in</w:t>
      </w:r>
      <w:r w:rsidR="00BC1A21">
        <w:rPr>
          <w:color w:val="000000" w:themeColor="text1"/>
        </w:rPr>
        <w:t xml:space="preserve"> TDES</w:t>
      </w:r>
      <w:r>
        <w:rPr>
          <w:color w:val="000000" w:themeColor="text1"/>
        </w:rPr>
        <w:t xml:space="preserve">. In total, </w:t>
      </w:r>
      <w:r w:rsidR="00CA18A7" w:rsidRPr="00CA18A7">
        <w:rPr>
          <w:color w:val="000000" w:themeColor="text1"/>
        </w:rPr>
        <w:t>35 mln ton biomass &amp; recycled material</w:t>
      </w:r>
      <w:r>
        <w:rPr>
          <w:color w:val="000000" w:themeColor="text1"/>
        </w:rPr>
        <w:t xml:space="preserve"> is assumed to be available </w:t>
      </w:r>
      <w:r w:rsidR="0053230C">
        <w:rPr>
          <w:color w:val="000000" w:themeColor="text1"/>
        </w:rPr>
        <w:t xml:space="preserve">yearly </w:t>
      </w:r>
      <w:r>
        <w:rPr>
          <w:color w:val="000000" w:themeColor="text1"/>
        </w:rPr>
        <w:t>by 2050</w:t>
      </w:r>
      <w:r w:rsidR="00CA18A7" w:rsidRPr="00CA18A7">
        <w:rPr>
          <w:color w:val="000000" w:themeColor="text1"/>
        </w:rPr>
        <w:t xml:space="preserve">. </w:t>
      </w:r>
    </w:p>
    <w:p w14:paraId="07903879" w14:textId="6255122D" w:rsidR="00CA18A7" w:rsidRPr="00CA18A7" w:rsidRDefault="00CA18A7" w:rsidP="00BC1A21">
      <w:pPr>
        <w:spacing w:before="60"/>
        <w:jc w:val="both"/>
        <w:rPr>
          <w:color w:val="000000" w:themeColor="text1"/>
        </w:rPr>
      </w:pPr>
      <w:r w:rsidRPr="00CA18A7">
        <w:rPr>
          <w:color w:val="000000" w:themeColor="text1"/>
        </w:rPr>
        <w:t>H</w:t>
      </w:r>
      <w:r w:rsidRPr="00BC1A21">
        <w:rPr>
          <w:color w:val="000000" w:themeColor="text1"/>
          <w:vertAlign w:val="subscript"/>
        </w:rPr>
        <w:t>2</w:t>
      </w:r>
      <w:r w:rsidRPr="00CA18A7">
        <w:rPr>
          <w:color w:val="000000" w:themeColor="text1"/>
        </w:rPr>
        <w:t xml:space="preserve"> production has been modelled in TDES in </w:t>
      </w:r>
      <w:r w:rsidR="00B7178B">
        <w:rPr>
          <w:color w:val="000000" w:themeColor="text1"/>
        </w:rPr>
        <w:t>four</w:t>
      </w:r>
      <w:r w:rsidR="00B7178B" w:rsidRPr="00CA18A7">
        <w:rPr>
          <w:color w:val="000000" w:themeColor="text1"/>
        </w:rPr>
        <w:t xml:space="preserve"> </w:t>
      </w:r>
      <w:r w:rsidRPr="00CA18A7">
        <w:rPr>
          <w:color w:val="000000" w:themeColor="text1"/>
        </w:rPr>
        <w:t xml:space="preserve">ways: by electrolysis, by </w:t>
      </w:r>
      <w:r w:rsidR="00B7178B">
        <w:rPr>
          <w:color w:val="000000" w:themeColor="text1"/>
        </w:rPr>
        <w:t xml:space="preserve">Steam Methane Reforming, </w:t>
      </w:r>
      <w:r w:rsidR="0053230C">
        <w:rPr>
          <w:color w:val="000000" w:themeColor="text1"/>
        </w:rPr>
        <w:t xml:space="preserve">by </w:t>
      </w:r>
      <w:r w:rsidRPr="00CA18A7">
        <w:rPr>
          <w:color w:val="000000" w:themeColor="text1"/>
        </w:rPr>
        <w:t>Auto Thermal Reforming of Natural Gas and by biomass gasification followed by water-gas shift. CO</w:t>
      </w:r>
      <w:r w:rsidRPr="00B162D3">
        <w:rPr>
          <w:color w:val="000000" w:themeColor="text1"/>
          <w:vertAlign w:val="subscript"/>
        </w:rPr>
        <w:t>2</w:t>
      </w:r>
      <w:r w:rsidRPr="00CA18A7">
        <w:rPr>
          <w:color w:val="000000" w:themeColor="text1"/>
        </w:rPr>
        <w:t xml:space="preserve"> produced in the latter two cases </w:t>
      </w:r>
      <w:r w:rsidR="00661086">
        <w:rPr>
          <w:color w:val="000000" w:themeColor="text1"/>
        </w:rPr>
        <w:t xml:space="preserve">is </w:t>
      </w:r>
      <w:r w:rsidRPr="00CA18A7">
        <w:rPr>
          <w:color w:val="000000" w:themeColor="text1"/>
        </w:rPr>
        <w:t xml:space="preserve">to be stored (CCS). Biomass gasification with CCS delivers a </w:t>
      </w:r>
      <w:r w:rsidR="00766B80">
        <w:rPr>
          <w:color w:val="000000" w:themeColor="text1"/>
        </w:rPr>
        <w:t>“n</w:t>
      </w:r>
      <w:r w:rsidR="00766B80" w:rsidRPr="00CA18A7">
        <w:rPr>
          <w:color w:val="000000" w:themeColor="text1"/>
        </w:rPr>
        <w:t xml:space="preserve">egative </w:t>
      </w:r>
      <w:r w:rsidRPr="00CA18A7">
        <w:rPr>
          <w:color w:val="000000" w:themeColor="text1"/>
        </w:rPr>
        <w:t>CO</w:t>
      </w:r>
      <w:r w:rsidRPr="00BC1A21">
        <w:rPr>
          <w:color w:val="000000" w:themeColor="text1"/>
          <w:vertAlign w:val="subscript"/>
        </w:rPr>
        <w:t>2</w:t>
      </w:r>
      <w:r w:rsidRPr="00CA18A7">
        <w:rPr>
          <w:color w:val="000000" w:themeColor="text1"/>
        </w:rPr>
        <w:t xml:space="preserve"> emission bonus” as BECCS.</w:t>
      </w:r>
    </w:p>
    <w:p w14:paraId="739DC20F" w14:textId="7B8D760A" w:rsidR="00B162D3" w:rsidRPr="00CA18A7" w:rsidRDefault="00C46839" w:rsidP="00BC1A21">
      <w:pPr>
        <w:spacing w:before="60"/>
        <w:jc w:val="both"/>
        <w:rPr>
          <w:color w:val="000000" w:themeColor="text1"/>
        </w:rPr>
      </w:pPr>
      <w:r>
        <w:rPr>
          <w:color w:val="000000" w:themeColor="text1"/>
        </w:rPr>
        <w:t xml:space="preserve">Maximum </w:t>
      </w:r>
      <w:r w:rsidR="00CA18A7" w:rsidRPr="00CA18A7">
        <w:rPr>
          <w:color w:val="000000" w:themeColor="text1"/>
        </w:rPr>
        <w:t>CO</w:t>
      </w:r>
      <w:r w:rsidR="00CA18A7" w:rsidRPr="00BC1A21">
        <w:rPr>
          <w:color w:val="000000" w:themeColor="text1"/>
          <w:vertAlign w:val="subscript"/>
        </w:rPr>
        <w:t>2</w:t>
      </w:r>
      <w:r w:rsidR="00CA18A7" w:rsidRPr="00CA18A7">
        <w:rPr>
          <w:color w:val="000000" w:themeColor="text1"/>
        </w:rPr>
        <w:t xml:space="preserve"> storage capacity </w:t>
      </w:r>
      <w:r>
        <w:rPr>
          <w:color w:val="000000" w:themeColor="text1"/>
        </w:rPr>
        <w:t>is set at</w:t>
      </w:r>
      <w:r w:rsidR="00CA18A7" w:rsidRPr="00CA18A7">
        <w:rPr>
          <w:color w:val="000000" w:themeColor="text1"/>
        </w:rPr>
        <w:t xml:space="preserve"> 27,5 mln ton CO</w:t>
      </w:r>
      <w:r w:rsidR="00CA18A7" w:rsidRPr="005E5EF4">
        <w:rPr>
          <w:color w:val="000000" w:themeColor="text1"/>
          <w:vertAlign w:val="subscript"/>
        </w:rPr>
        <w:t>2</w:t>
      </w:r>
      <w:r>
        <w:rPr>
          <w:color w:val="000000" w:themeColor="text1"/>
          <w:vertAlign w:val="subscript"/>
        </w:rPr>
        <w:t xml:space="preserve"> </w:t>
      </w:r>
      <w:r w:rsidRPr="00690380">
        <w:rPr>
          <w:color w:val="000000" w:themeColor="text1"/>
        </w:rPr>
        <w:t>in the model</w:t>
      </w:r>
      <w:r w:rsidR="00CA18A7" w:rsidRPr="00CA18A7">
        <w:rPr>
          <w:color w:val="000000" w:themeColor="text1"/>
        </w:rPr>
        <w:t>, in line with the envisaged scope of the Porthos &amp; Aramis CCS projects</w:t>
      </w:r>
      <w:r w:rsidR="00975C0C">
        <w:rPr>
          <w:color w:val="000000" w:themeColor="text1"/>
        </w:rPr>
        <w:t xml:space="preserve"> (two Dutch CCS projects)</w:t>
      </w:r>
      <w:r w:rsidR="001C3E75">
        <w:rPr>
          <w:color w:val="000000" w:themeColor="text1"/>
        </w:rPr>
        <w:t>.</w:t>
      </w:r>
      <w:r w:rsidR="00CA18A7" w:rsidRPr="00CA18A7">
        <w:rPr>
          <w:color w:val="000000" w:themeColor="text1"/>
        </w:rPr>
        <w:t xml:space="preserve"> </w:t>
      </w:r>
    </w:p>
    <w:p w14:paraId="3A8B839A" w14:textId="5127F4EC" w:rsidR="00CA18A7" w:rsidRDefault="00C46839" w:rsidP="00BC1A21">
      <w:pPr>
        <w:spacing w:before="60"/>
        <w:jc w:val="both"/>
        <w:rPr>
          <w:color w:val="000000" w:themeColor="text1"/>
        </w:rPr>
      </w:pPr>
      <w:r>
        <w:rPr>
          <w:color w:val="000000" w:themeColor="text1"/>
        </w:rPr>
        <w:t>For this paper, t</w:t>
      </w:r>
      <w:r w:rsidR="00CA18A7" w:rsidRPr="00CA18A7">
        <w:rPr>
          <w:color w:val="000000" w:themeColor="text1"/>
        </w:rPr>
        <w:t xml:space="preserve">wo scenarios have been explored </w:t>
      </w:r>
      <w:r w:rsidR="00BC3277">
        <w:rPr>
          <w:color w:val="000000" w:themeColor="text1"/>
        </w:rPr>
        <w:t>regarding</w:t>
      </w:r>
      <w:r w:rsidR="00CA18A7" w:rsidRPr="00CA18A7">
        <w:rPr>
          <w:color w:val="000000" w:themeColor="text1"/>
        </w:rPr>
        <w:t xml:space="preserve"> the optimal combination of fossil and renewable carbon feedstocks t</w:t>
      </w:r>
      <w:r>
        <w:rPr>
          <w:color w:val="000000" w:themeColor="text1"/>
        </w:rPr>
        <w:t>o</w:t>
      </w:r>
      <w:r w:rsidR="00CA18A7" w:rsidRPr="00CA18A7">
        <w:rPr>
          <w:color w:val="000000" w:themeColor="text1"/>
        </w:rPr>
        <w:t xml:space="preserve"> deliver a</w:t>
      </w:r>
      <w:r w:rsidR="00B162D3">
        <w:rPr>
          <w:color w:val="000000" w:themeColor="text1"/>
        </w:rPr>
        <w:t xml:space="preserve"> new Dutch </w:t>
      </w:r>
      <w:r w:rsidR="00CA18A7" w:rsidRPr="00CA18A7">
        <w:rPr>
          <w:color w:val="000000" w:themeColor="text1"/>
        </w:rPr>
        <w:t>Energy System without any direct CO</w:t>
      </w:r>
      <w:r w:rsidR="00CA18A7" w:rsidRPr="005E5EF4">
        <w:rPr>
          <w:color w:val="000000" w:themeColor="text1"/>
          <w:vertAlign w:val="subscript"/>
        </w:rPr>
        <w:t>2</w:t>
      </w:r>
      <w:r w:rsidR="00CA18A7" w:rsidRPr="00CA18A7">
        <w:rPr>
          <w:color w:val="000000" w:themeColor="text1"/>
        </w:rPr>
        <w:t xml:space="preserve"> emissions to air</w:t>
      </w:r>
      <w:r w:rsidR="00B162D3">
        <w:rPr>
          <w:color w:val="000000" w:themeColor="text1"/>
        </w:rPr>
        <w:t>:</w:t>
      </w:r>
      <w:r w:rsidR="00CA18A7" w:rsidRPr="00CA18A7">
        <w:rPr>
          <w:color w:val="000000" w:themeColor="text1"/>
        </w:rPr>
        <w:t xml:space="preserve"> </w:t>
      </w:r>
      <w:proofErr w:type="gramStart"/>
      <w:r>
        <w:rPr>
          <w:color w:val="000000" w:themeColor="text1"/>
        </w:rPr>
        <w:t>the</w:t>
      </w:r>
      <w:proofErr w:type="gramEnd"/>
      <w:r>
        <w:rPr>
          <w:color w:val="000000" w:themeColor="text1"/>
        </w:rPr>
        <w:t xml:space="preserve"> </w:t>
      </w:r>
      <w:r w:rsidR="00CA18A7" w:rsidRPr="00CA18A7">
        <w:rPr>
          <w:color w:val="000000" w:themeColor="text1"/>
        </w:rPr>
        <w:t xml:space="preserve">Net-Zero Case and </w:t>
      </w:r>
      <w:r>
        <w:rPr>
          <w:color w:val="000000" w:themeColor="text1"/>
        </w:rPr>
        <w:t xml:space="preserve">the </w:t>
      </w:r>
      <w:r w:rsidR="00CA18A7" w:rsidRPr="00CA18A7">
        <w:rPr>
          <w:color w:val="000000" w:themeColor="text1"/>
        </w:rPr>
        <w:t>Fossil Free Case. In the Net</w:t>
      </w:r>
      <w:r w:rsidR="00B162D3">
        <w:rPr>
          <w:color w:val="000000" w:themeColor="text1"/>
        </w:rPr>
        <w:t>-</w:t>
      </w:r>
      <w:r w:rsidR="00CA18A7" w:rsidRPr="00CA18A7">
        <w:rPr>
          <w:color w:val="000000" w:themeColor="text1"/>
        </w:rPr>
        <w:t>Zero Case</w:t>
      </w:r>
      <w:r w:rsidR="00975C0C">
        <w:rPr>
          <w:color w:val="000000" w:themeColor="text1"/>
        </w:rPr>
        <w:t>,</w:t>
      </w:r>
      <w:r w:rsidR="00CA18A7" w:rsidRPr="00CA18A7">
        <w:rPr>
          <w:color w:val="000000" w:themeColor="text1"/>
        </w:rPr>
        <w:t xml:space="preserve"> fossil feeds are allowed to be used as long as any CO</w:t>
      </w:r>
      <w:r w:rsidR="00CA18A7" w:rsidRPr="005E5EF4">
        <w:rPr>
          <w:color w:val="000000" w:themeColor="text1"/>
          <w:vertAlign w:val="subscript"/>
        </w:rPr>
        <w:t>2</w:t>
      </w:r>
      <w:r w:rsidR="00CA18A7" w:rsidRPr="00CA18A7">
        <w:rPr>
          <w:color w:val="000000" w:themeColor="text1"/>
        </w:rPr>
        <w:t xml:space="preserve"> emissions to air are avoided. </w:t>
      </w:r>
      <w:r>
        <w:rPr>
          <w:color w:val="000000" w:themeColor="text1"/>
        </w:rPr>
        <w:t xml:space="preserve">In the </w:t>
      </w:r>
      <w:r w:rsidR="00CA18A7" w:rsidRPr="00CA18A7">
        <w:rPr>
          <w:color w:val="000000" w:themeColor="text1"/>
        </w:rPr>
        <w:t>Fossil Free Case</w:t>
      </w:r>
      <w:r w:rsidR="00B162D3">
        <w:rPr>
          <w:color w:val="000000" w:themeColor="text1"/>
        </w:rPr>
        <w:t xml:space="preserve"> </w:t>
      </w:r>
      <w:r w:rsidR="00CA18A7" w:rsidRPr="00CA18A7">
        <w:rPr>
          <w:color w:val="000000" w:themeColor="text1"/>
        </w:rPr>
        <w:t xml:space="preserve">only renewable carbon and renewable power </w:t>
      </w:r>
      <w:r>
        <w:rPr>
          <w:color w:val="000000" w:themeColor="text1"/>
        </w:rPr>
        <w:t xml:space="preserve">are </w:t>
      </w:r>
      <w:r w:rsidR="00D1276C">
        <w:rPr>
          <w:color w:val="000000" w:themeColor="text1"/>
        </w:rPr>
        <w:t xml:space="preserve">allowed to be </w:t>
      </w:r>
      <w:r>
        <w:rPr>
          <w:color w:val="000000" w:themeColor="text1"/>
        </w:rPr>
        <w:t xml:space="preserve">used </w:t>
      </w:r>
      <w:r w:rsidR="00CA18A7" w:rsidRPr="00CA18A7">
        <w:rPr>
          <w:color w:val="000000" w:themeColor="text1"/>
        </w:rPr>
        <w:t>to meet the 3</w:t>
      </w:r>
      <w:r w:rsidR="000457DB">
        <w:rPr>
          <w:color w:val="000000" w:themeColor="text1"/>
        </w:rPr>
        <w:t>1</w:t>
      </w:r>
      <w:r w:rsidR="00CA18A7" w:rsidRPr="00CA18A7">
        <w:rPr>
          <w:color w:val="000000" w:themeColor="text1"/>
        </w:rPr>
        <w:t xml:space="preserve"> mln ton </w:t>
      </w:r>
      <w:r w:rsidR="000457DB">
        <w:rPr>
          <w:color w:val="000000" w:themeColor="text1"/>
        </w:rPr>
        <w:t xml:space="preserve">nett </w:t>
      </w:r>
      <w:r w:rsidR="00CA18A7" w:rsidRPr="00CA18A7">
        <w:rPr>
          <w:color w:val="000000" w:themeColor="text1"/>
        </w:rPr>
        <w:t>hydrocarbon output</w:t>
      </w:r>
      <w:r w:rsidR="000457DB">
        <w:rPr>
          <w:color w:val="000000" w:themeColor="text1"/>
        </w:rPr>
        <w:t>:</w:t>
      </w:r>
      <w:r w:rsidR="00CA18A7" w:rsidRPr="00CA18A7">
        <w:rPr>
          <w:color w:val="000000" w:themeColor="text1"/>
        </w:rPr>
        <w:t xml:space="preserve"> 1</w:t>
      </w:r>
      <w:r w:rsidR="000457DB">
        <w:rPr>
          <w:color w:val="000000" w:themeColor="text1"/>
        </w:rPr>
        <w:t>7</w:t>
      </w:r>
      <w:r w:rsidR="00CA18A7" w:rsidRPr="00CA18A7">
        <w:rPr>
          <w:color w:val="000000" w:themeColor="text1"/>
        </w:rPr>
        <w:t xml:space="preserve"> mln ton for domestic use and 14 mln ton for export)</w:t>
      </w:r>
      <w:r w:rsidR="00B162D3">
        <w:rPr>
          <w:color w:val="000000" w:themeColor="text1"/>
        </w:rPr>
        <w:t>. Both cases also need to</w:t>
      </w:r>
      <w:r w:rsidR="00CA18A7" w:rsidRPr="00CA18A7">
        <w:rPr>
          <w:color w:val="000000" w:themeColor="text1"/>
        </w:rPr>
        <w:t xml:space="preserve"> deliver 4 mln ton of </w:t>
      </w:r>
      <w:r w:rsidR="00B162D3">
        <w:rPr>
          <w:color w:val="000000" w:themeColor="text1"/>
        </w:rPr>
        <w:t xml:space="preserve">green or blue </w:t>
      </w:r>
      <w:r w:rsidR="00CA18A7" w:rsidRPr="00CA18A7">
        <w:rPr>
          <w:color w:val="000000" w:themeColor="text1"/>
        </w:rPr>
        <w:t>H</w:t>
      </w:r>
      <w:r w:rsidR="00CA18A7" w:rsidRPr="005E5EF4">
        <w:rPr>
          <w:color w:val="000000" w:themeColor="text1"/>
          <w:vertAlign w:val="subscript"/>
        </w:rPr>
        <w:t>2</w:t>
      </w:r>
      <w:r w:rsidR="00CA18A7" w:rsidRPr="00CA18A7">
        <w:rPr>
          <w:color w:val="000000" w:themeColor="text1"/>
        </w:rPr>
        <w:t xml:space="preserve">. </w:t>
      </w:r>
      <w:r w:rsidR="008F74C9">
        <w:rPr>
          <w:color w:val="000000" w:themeColor="text1"/>
        </w:rPr>
        <w:t>Also, t</w:t>
      </w:r>
      <w:r w:rsidR="008F74C9" w:rsidRPr="00CA18A7">
        <w:rPr>
          <w:color w:val="000000" w:themeColor="text1"/>
        </w:rPr>
        <w:t>he 20 mln ton CO</w:t>
      </w:r>
      <w:r w:rsidR="008F74C9" w:rsidRPr="005E5EF4">
        <w:rPr>
          <w:color w:val="000000" w:themeColor="text1"/>
          <w:vertAlign w:val="subscript"/>
        </w:rPr>
        <w:t>2</w:t>
      </w:r>
      <w:r w:rsidR="008F74C9" w:rsidRPr="00CA18A7">
        <w:rPr>
          <w:color w:val="000000" w:themeColor="text1"/>
        </w:rPr>
        <w:t>-equivalent emissions due CH</w:t>
      </w:r>
      <w:r w:rsidR="008F74C9" w:rsidRPr="005E5EF4">
        <w:rPr>
          <w:color w:val="000000" w:themeColor="text1"/>
          <w:vertAlign w:val="subscript"/>
        </w:rPr>
        <w:t>4</w:t>
      </w:r>
      <w:r w:rsidR="008F74C9" w:rsidRPr="00CA18A7">
        <w:rPr>
          <w:color w:val="000000" w:themeColor="text1"/>
        </w:rPr>
        <w:t xml:space="preserve"> and N</w:t>
      </w:r>
      <w:r w:rsidR="008F74C9" w:rsidRPr="005E5EF4">
        <w:rPr>
          <w:color w:val="000000" w:themeColor="text1"/>
          <w:vertAlign w:val="subscript"/>
        </w:rPr>
        <w:t>2</w:t>
      </w:r>
      <w:r w:rsidR="008F74C9" w:rsidRPr="00CA18A7">
        <w:rPr>
          <w:color w:val="000000" w:themeColor="text1"/>
        </w:rPr>
        <w:t>O emissions by the agricultural sect</w:t>
      </w:r>
      <w:r w:rsidR="008F74C9">
        <w:rPr>
          <w:color w:val="000000" w:themeColor="text1"/>
        </w:rPr>
        <w:t>or</w:t>
      </w:r>
      <w:r w:rsidR="008F74C9" w:rsidRPr="00CA18A7">
        <w:rPr>
          <w:color w:val="000000" w:themeColor="text1"/>
        </w:rPr>
        <w:t xml:space="preserve"> need to be compensated. Hence, negative emissions of 20 mln ton CO</w:t>
      </w:r>
      <w:r w:rsidR="008F74C9" w:rsidRPr="005E5EF4">
        <w:rPr>
          <w:color w:val="000000" w:themeColor="text1"/>
          <w:vertAlign w:val="subscript"/>
        </w:rPr>
        <w:t>2</w:t>
      </w:r>
      <w:r w:rsidR="008F74C9" w:rsidRPr="00CA18A7">
        <w:rPr>
          <w:color w:val="000000" w:themeColor="text1"/>
        </w:rPr>
        <w:t xml:space="preserve"> </w:t>
      </w:r>
      <w:r w:rsidR="008F74C9">
        <w:rPr>
          <w:color w:val="000000" w:themeColor="text1"/>
        </w:rPr>
        <w:t>are</w:t>
      </w:r>
      <w:r w:rsidR="008F74C9" w:rsidRPr="00CA18A7">
        <w:rPr>
          <w:color w:val="000000" w:themeColor="text1"/>
        </w:rPr>
        <w:t xml:space="preserve"> to be identified as part of the optimization challenge for </w:t>
      </w:r>
      <w:r w:rsidR="008F74C9">
        <w:rPr>
          <w:color w:val="000000" w:themeColor="text1"/>
        </w:rPr>
        <w:t>both</w:t>
      </w:r>
      <w:r w:rsidR="008F74C9" w:rsidRPr="00CA18A7">
        <w:rPr>
          <w:color w:val="000000" w:themeColor="text1"/>
        </w:rPr>
        <w:t xml:space="preserve"> scenario</w:t>
      </w:r>
      <w:r w:rsidR="008F74C9">
        <w:rPr>
          <w:color w:val="000000" w:themeColor="text1"/>
        </w:rPr>
        <w:t>s</w:t>
      </w:r>
      <w:r w:rsidR="008F74C9" w:rsidRPr="00CA18A7">
        <w:rPr>
          <w:color w:val="000000" w:themeColor="text1"/>
        </w:rPr>
        <w:t>.</w:t>
      </w:r>
    </w:p>
    <w:p w14:paraId="7A95AA4E" w14:textId="79F65383" w:rsidR="005E5EF4" w:rsidRDefault="005E5EF4" w:rsidP="005E5EF4">
      <w:pPr>
        <w:pStyle w:val="Els-1storder-head"/>
        <w:spacing w:after="120"/>
        <w:rPr>
          <w:lang w:val="en-GB"/>
        </w:rPr>
      </w:pPr>
      <w:r>
        <w:rPr>
          <w:lang w:val="en-GB"/>
        </w:rPr>
        <w:t>Towards CO</w:t>
      </w:r>
      <w:r w:rsidRPr="00B162D3">
        <w:rPr>
          <w:vertAlign w:val="subscript"/>
          <w:lang w:val="en-GB"/>
        </w:rPr>
        <w:t>2</w:t>
      </w:r>
      <w:r>
        <w:rPr>
          <w:lang w:val="en-GB"/>
        </w:rPr>
        <w:t xml:space="preserve"> Neutral Dutch Energy System in 2050: Net</w:t>
      </w:r>
      <w:r w:rsidR="00BD67F5">
        <w:rPr>
          <w:lang w:val="en-GB"/>
        </w:rPr>
        <w:t>-</w:t>
      </w:r>
      <w:r>
        <w:rPr>
          <w:lang w:val="en-GB"/>
        </w:rPr>
        <w:t xml:space="preserve">Zero Case </w:t>
      </w:r>
    </w:p>
    <w:p w14:paraId="75BBE66F" w14:textId="6005352E" w:rsidR="00B162D3" w:rsidRPr="00BC1A21" w:rsidRDefault="005E5EF4" w:rsidP="00BC1A21">
      <w:pPr>
        <w:spacing w:before="60"/>
        <w:jc w:val="both"/>
        <w:rPr>
          <w:color w:val="000000" w:themeColor="text1"/>
        </w:rPr>
      </w:pPr>
      <w:r w:rsidRPr="005E5EF4">
        <w:rPr>
          <w:lang w:eastAsia="nl-NL"/>
        </w:rPr>
        <w:t xml:space="preserve">In the Net-Zero </w:t>
      </w:r>
      <w:r w:rsidR="00C46839">
        <w:rPr>
          <w:lang w:eastAsia="nl-NL"/>
        </w:rPr>
        <w:t>Case</w:t>
      </w:r>
      <w:r w:rsidR="00C46839" w:rsidRPr="005E5EF4">
        <w:rPr>
          <w:lang w:eastAsia="nl-NL"/>
        </w:rPr>
        <w:t xml:space="preserve"> </w:t>
      </w:r>
      <w:r w:rsidRPr="005E5EF4">
        <w:rPr>
          <w:lang w:eastAsia="nl-NL"/>
        </w:rPr>
        <w:t xml:space="preserve">the optimal transition path shows investments over time </w:t>
      </w:r>
      <w:r w:rsidR="00975C0C">
        <w:rPr>
          <w:lang w:eastAsia="nl-NL"/>
        </w:rPr>
        <w:t>for:</w:t>
      </w:r>
      <w:r w:rsidRPr="005E5EF4">
        <w:rPr>
          <w:lang w:eastAsia="nl-NL"/>
        </w:rPr>
        <w:t xml:space="preserve"> </w:t>
      </w:r>
      <w:r w:rsidR="00D00D42">
        <w:rPr>
          <w:lang w:eastAsia="nl-NL"/>
        </w:rPr>
        <w:t xml:space="preserve">(1) </w:t>
      </w:r>
      <w:r w:rsidRPr="005E5EF4">
        <w:rPr>
          <w:lang w:eastAsia="nl-NL"/>
        </w:rPr>
        <w:t>the production of 4 mln ton pyrolysis oil as cracker feed from 5 mln ton plastic waste</w:t>
      </w:r>
      <w:r w:rsidR="00F20542">
        <w:rPr>
          <w:lang w:eastAsia="nl-NL"/>
        </w:rPr>
        <w:t>;</w:t>
      </w:r>
      <w:r w:rsidRPr="005E5EF4">
        <w:rPr>
          <w:lang w:eastAsia="nl-NL"/>
        </w:rPr>
        <w:t xml:space="preserve"> </w:t>
      </w:r>
      <w:r w:rsidR="00D00D42">
        <w:rPr>
          <w:lang w:eastAsia="nl-NL"/>
        </w:rPr>
        <w:t xml:space="preserve">(2) </w:t>
      </w:r>
      <w:r w:rsidRPr="005E5EF4">
        <w:rPr>
          <w:lang w:eastAsia="nl-NL"/>
        </w:rPr>
        <w:t>the production of 3 mln ton jet fuel from 15 mln ton lignocelluloses</w:t>
      </w:r>
      <w:r w:rsidR="00F20542">
        <w:rPr>
          <w:lang w:eastAsia="nl-NL"/>
        </w:rPr>
        <w:t>;</w:t>
      </w:r>
      <w:r w:rsidRPr="005E5EF4">
        <w:rPr>
          <w:lang w:eastAsia="nl-NL"/>
        </w:rPr>
        <w:t xml:space="preserve"> and </w:t>
      </w:r>
      <w:r w:rsidR="00D00D42">
        <w:rPr>
          <w:lang w:eastAsia="nl-NL"/>
        </w:rPr>
        <w:t xml:space="preserve">(3) the production of </w:t>
      </w:r>
      <w:r w:rsidRPr="005E5EF4">
        <w:rPr>
          <w:lang w:eastAsia="nl-NL"/>
        </w:rPr>
        <w:t xml:space="preserve">4 mln ton gasoil from 5 mln ton lipids (kero and gasoil thereby declared as Scope-3 neutral). The remaining 10 mln ton biomass (7 mln ton lignocelluloses and 3 mln ton RDF) </w:t>
      </w:r>
      <w:r w:rsidR="00C36733">
        <w:rPr>
          <w:lang w:eastAsia="nl-NL"/>
        </w:rPr>
        <w:t>is</w:t>
      </w:r>
      <w:r w:rsidRPr="005E5EF4">
        <w:rPr>
          <w:lang w:eastAsia="nl-NL"/>
        </w:rPr>
        <w:t xml:space="preserve"> used for electricity generation (17 TWh). </w:t>
      </w:r>
      <w:r w:rsidR="00B162D3">
        <w:rPr>
          <w:lang w:eastAsia="nl-NL"/>
        </w:rPr>
        <w:t xml:space="preserve">Its </w:t>
      </w:r>
      <w:r w:rsidRPr="005E5EF4">
        <w:rPr>
          <w:lang w:eastAsia="nl-NL"/>
        </w:rPr>
        <w:t>CO</w:t>
      </w:r>
      <w:r w:rsidRPr="005E5EF4">
        <w:rPr>
          <w:vertAlign w:val="subscript"/>
          <w:lang w:eastAsia="nl-NL"/>
        </w:rPr>
        <w:t>2</w:t>
      </w:r>
      <w:r w:rsidRPr="005E5EF4">
        <w:rPr>
          <w:lang w:eastAsia="nl-NL"/>
        </w:rPr>
        <w:t xml:space="preserve"> emissions (20 mln ton) are captured and stored</w:t>
      </w:r>
      <w:r w:rsidR="006A5050">
        <w:rPr>
          <w:lang w:eastAsia="nl-NL"/>
        </w:rPr>
        <w:t>.</w:t>
      </w:r>
      <w:r w:rsidR="00D00D42">
        <w:rPr>
          <w:lang w:eastAsia="nl-NL"/>
        </w:rPr>
        <w:t xml:space="preserve"> </w:t>
      </w:r>
      <w:r w:rsidR="006A5050">
        <w:rPr>
          <w:lang w:eastAsia="nl-NL"/>
        </w:rPr>
        <w:t>This</w:t>
      </w:r>
      <w:r w:rsidRPr="005E5EF4">
        <w:rPr>
          <w:lang w:eastAsia="nl-NL"/>
        </w:rPr>
        <w:t xml:space="preserve"> qualif</w:t>
      </w:r>
      <w:r w:rsidR="006A5050">
        <w:rPr>
          <w:lang w:eastAsia="nl-NL"/>
        </w:rPr>
        <w:t>ies</w:t>
      </w:r>
      <w:r w:rsidRPr="005E5EF4">
        <w:rPr>
          <w:lang w:eastAsia="nl-NL"/>
        </w:rPr>
        <w:t xml:space="preserve"> as BECCS negative emissions and compensate the 20 mln ton CO</w:t>
      </w:r>
      <w:r w:rsidRPr="00B162D3">
        <w:rPr>
          <w:vertAlign w:val="subscript"/>
          <w:lang w:eastAsia="nl-NL"/>
        </w:rPr>
        <w:t>2</w:t>
      </w:r>
      <w:r w:rsidRPr="005E5EF4">
        <w:rPr>
          <w:lang w:eastAsia="nl-NL"/>
        </w:rPr>
        <w:t xml:space="preserve"> equivalent </w:t>
      </w:r>
      <w:r w:rsidRPr="00BC1A21">
        <w:rPr>
          <w:color w:val="000000" w:themeColor="text1"/>
        </w:rPr>
        <w:t>emissions by the agricultural sector. TDES imports 8 mln ton condensate as cracker feed</w:t>
      </w:r>
      <w:r w:rsidR="001858E5">
        <w:rPr>
          <w:color w:val="000000" w:themeColor="text1"/>
        </w:rPr>
        <w:t xml:space="preserve"> to complement the 4 mln ton pyrolysis oil</w:t>
      </w:r>
      <w:r w:rsidRPr="00BC1A21">
        <w:rPr>
          <w:color w:val="000000" w:themeColor="text1"/>
        </w:rPr>
        <w:t xml:space="preserve">. </w:t>
      </w:r>
    </w:p>
    <w:p w14:paraId="0896C94D" w14:textId="6630EC2E" w:rsidR="0064604B" w:rsidRPr="00BC1A21" w:rsidRDefault="005E5EF4" w:rsidP="00BC1A21">
      <w:pPr>
        <w:spacing w:before="60"/>
        <w:jc w:val="both"/>
        <w:rPr>
          <w:color w:val="000000" w:themeColor="text1"/>
        </w:rPr>
      </w:pPr>
      <w:r w:rsidRPr="00BC1A21">
        <w:rPr>
          <w:color w:val="000000" w:themeColor="text1"/>
        </w:rPr>
        <w:t>The 4</w:t>
      </w:r>
      <w:r w:rsidRPr="005E5EF4">
        <w:rPr>
          <w:lang w:eastAsia="nl-NL"/>
        </w:rPr>
        <w:t xml:space="preserve"> mln ton H</w:t>
      </w:r>
      <w:r w:rsidRPr="005E5EF4">
        <w:rPr>
          <w:vertAlign w:val="subscript"/>
          <w:lang w:eastAsia="nl-NL"/>
        </w:rPr>
        <w:t>2</w:t>
      </w:r>
      <w:r w:rsidRPr="005E5EF4">
        <w:rPr>
          <w:lang w:eastAsia="nl-NL"/>
        </w:rPr>
        <w:t xml:space="preserve"> </w:t>
      </w:r>
      <w:r w:rsidR="001858E5">
        <w:rPr>
          <w:lang w:eastAsia="nl-NL"/>
        </w:rPr>
        <w:t>for</w:t>
      </w:r>
      <w:r w:rsidRPr="005E5EF4">
        <w:rPr>
          <w:lang w:eastAsia="nl-NL"/>
        </w:rPr>
        <w:t xml:space="preserve"> </w:t>
      </w:r>
      <w:r w:rsidR="001858E5">
        <w:rPr>
          <w:lang w:eastAsia="nl-NL"/>
        </w:rPr>
        <w:t xml:space="preserve">HDV and for </w:t>
      </w:r>
      <w:r w:rsidRPr="005E5EF4">
        <w:rPr>
          <w:lang w:eastAsia="nl-NL"/>
        </w:rPr>
        <w:t xml:space="preserve">TATA, Yara, OCI and Chemicals </w:t>
      </w:r>
      <w:r w:rsidR="001858E5">
        <w:rPr>
          <w:lang w:eastAsia="nl-NL"/>
        </w:rPr>
        <w:t xml:space="preserve">(HTH) </w:t>
      </w:r>
      <w:r w:rsidR="00661086">
        <w:rPr>
          <w:lang w:eastAsia="nl-NL"/>
        </w:rPr>
        <w:t xml:space="preserve">may </w:t>
      </w:r>
      <w:r w:rsidRPr="005E5EF4">
        <w:rPr>
          <w:lang w:eastAsia="nl-NL"/>
        </w:rPr>
        <w:t xml:space="preserve">come from </w:t>
      </w:r>
      <w:r w:rsidR="00C356B5">
        <w:rPr>
          <w:lang w:eastAsia="nl-NL"/>
        </w:rPr>
        <w:t xml:space="preserve">domestic </w:t>
      </w:r>
      <w:r w:rsidRPr="005E5EF4">
        <w:rPr>
          <w:lang w:eastAsia="nl-NL"/>
        </w:rPr>
        <w:t xml:space="preserve">electrolysis </w:t>
      </w:r>
      <w:r w:rsidR="00661086">
        <w:rPr>
          <w:lang w:eastAsia="nl-NL"/>
        </w:rPr>
        <w:t>or</w:t>
      </w:r>
      <w:r w:rsidRPr="005E5EF4">
        <w:rPr>
          <w:lang w:eastAsia="nl-NL"/>
        </w:rPr>
        <w:t xml:space="preserve"> H</w:t>
      </w:r>
      <w:r w:rsidRPr="005E5EF4">
        <w:rPr>
          <w:vertAlign w:val="subscript"/>
          <w:lang w:eastAsia="nl-NL"/>
        </w:rPr>
        <w:t>2</w:t>
      </w:r>
      <w:r w:rsidRPr="005E5EF4">
        <w:rPr>
          <w:lang w:eastAsia="nl-NL"/>
        </w:rPr>
        <w:t xml:space="preserve"> import. The electrolysis case calls for an investment in 24 GW electrolyser capacity with a 95% green electricity availability and utilization through PPA’s. In the Net</w:t>
      </w:r>
      <w:r w:rsidR="00BC1A21">
        <w:rPr>
          <w:lang w:eastAsia="nl-NL"/>
        </w:rPr>
        <w:t>-</w:t>
      </w:r>
      <w:r w:rsidRPr="005E5EF4">
        <w:rPr>
          <w:lang w:eastAsia="nl-NL"/>
        </w:rPr>
        <w:t>Zero Case, fossil-based production of 4 mln ton H</w:t>
      </w:r>
      <w:r w:rsidRPr="00BC1A21">
        <w:rPr>
          <w:vertAlign w:val="subscript"/>
          <w:lang w:eastAsia="nl-NL"/>
        </w:rPr>
        <w:t>2</w:t>
      </w:r>
      <w:r w:rsidRPr="005E5EF4">
        <w:rPr>
          <w:lang w:eastAsia="nl-NL"/>
        </w:rPr>
        <w:t xml:space="preserve"> </w:t>
      </w:r>
      <w:r w:rsidR="00766B80">
        <w:rPr>
          <w:lang w:eastAsia="nl-NL"/>
        </w:rPr>
        <w:t>would be</w:t>
      </w:r>
      <w:r w:rsidR="00766B80" w:rsidRPr="005E5EF4">
        <w:rPr>
          <w:lang w:eastAsia="nl-NL"/>
        </w:rPr>
        <w:t xml:space="preserve"> </w:t>
      </w:r>
      <w:r w:rsidRPr="005E5EF4">
        <w:rPr>
          <w:lang w:eastAsia="nl-NL"/>
        </w:rPr>
        <w:t>allowed and is cheaper, but requires an intake of 16 mln ton NG and 32 mln ton O</w:t>
      </w:r>
      <w:r w:rsidRPr="00B162D3">
        <w:rPr>
          <w:vertAlign w:val="subscript"/>
          <w:lang w:eastAsia="nl-NL"/>
        </w:rPr>
        <w:t>2</w:t>
      </w:r>
      <w:r w:rsidRPr="005E5EF4">
        <w:rPr>
          <w:lang w:eastAsia="nl-NL"/>
        </w:rPr>
        <w:t xml:space="preserve"> to feed an ATR system that apart from the 4 mln ton H</w:t>
      </w:r>
      <w:r w:rsidRPr="00BC1A21">
        <w:rPr>
          <w:vertAlign w:val="subscript"/>
          <w:lang w:eastAsia="nl-NL"/>
        </w:rPr>
        <w:t>2</w:t>
      </w:r>
      <w:r w:rsidRPr="005E5EF4">
        <w:rPr>
          <w:lang w:eastAsia="nl-NL"/>
        </w:rPr>
        <w:t xml:space="preserve"> also yields 44 mln ton CO</w:t>
      </w:r>
      <w:r w:rsidRPr="00B162D3">
        <w:rPr>
          <w:vertAlign w:val="subscript"/>
          <w:lang w:eastAsia="nl-NL"/>
        </w:rPr>
        <w:t>2</w:t>
      </w:r>
      <w:r w:rsidRPr="005E5EF4">
        <w:rPr>
          <w:lang w:eastAsia="nl-NL"/>
        </w:rPr>
        <w:t xml:space="preserve"> to be captured and stored (CCS). This brings the total CCS requirement at 64 mln ton of CO</w:t>
      </w:r>
      <w:r w:rsidRPr="00B162D3">
        <w:rPr>
          <w:vertAlign w:val="subscript"/>
          <w:lang w:eastAsia="nl-NL"/>
        </w:rPr>
        <w:t>2</w:t>
      </w:r>
      <w:r w:rsidRPr="005E5EF4">
        <w:rPr>
          <w:lang w:eastAsia="nl-NL"/>
        </w:rPr>
        <w:t xml:space="preserve"> storage per year from 2050 onwards. This is beyond the Porthos and Aramis design capacities for </w:t>
      </w:r>
      <w:r w:rsidRPr="00BC1A21">
        <w:rPr>
          <w:color w:val="000000" w:themeColor="text1"/>
        </w:rPr>
        <w:t>CO</w:t>
      </w:r>
      <w:r w:rsidRPr="00766B80">
        <w:rPr>
          <w:color w:val="000000" w:themeColor="text1"/>
          <w:vertAlign w:val="subscript"/>
        </w:rPr>
        <w:t>2</w:t>
      </w:r>
      <w:r w:rsidRPr="00BC1A21">
        <w:rPr>
          <w:color w:val="000000" w:themeColor="text1"/>
        </w:rPr>
        <w:t xml:space="preserve"> storage (27,5 mln ton CO</w:t>
      </w:r>
      <w:r w:rsidRPr="00766B80">
        <w:rPr>
          <w:color w:val="000000" w:themeColor="text1"/>
          <w:vertAlign w:val="subscript"/>
        </w:rPr>
        <w:t>2</w:t>
      </w:r>
      <w:r w:rsidRPr="00BC1A21">
        <w:rPr>
          <w:color w:val="000000" w:themeColor="text1"/>
        </w:rPr>
        <w:t>)</w:t>
      </w:r>
      <w:r w:rsidR="00127F8F">
        <w:rPr>
          <w:color w:val="000000" w:themeColor="text1"/>
        </w:rPr>
        <w:t>: TDES does not select the</w:t>
      </w:r>
      <w:r w:rsidR="006A5050">
        <w:rPr>
          <w:color w:val="000000" w:themeColor="text1"/>
        </w:rPr>
        <w:t xml:space="preserve"> </w:t>
      </w:r>
      <w:r w:rsidR="006D12E7">
        <w:rPr>
          <w:color w:val="000000" w:themeColor="text1"/>
        </w:rPr>
        <w:t xml:space="preserve">ATR </w:t>
      </w:r>
      <w:r w:rsidR="006A5050">
        <w:rPr>
          <w:color w:val="000000" w:themeColor="text1"/>
        </w:rPr>
        <w:t>option</w:t>
      </w:r>
      <w:r w:rsidR="006D12E7">
        <w:rPr>
          <w:color w:val="000000" w:themeColor="text1"/>
        </w:rPr>
        <w:t>.</w:t>
      </w:r>
    </w:p>
    <w:p w14:paraId="3DF84357" w14:textId="77777777" w:rsidR="00C356B5" w:rsidRDefault="0064604B" w:rsidP="00C356B5">
      <w:pPr>
        <w:spacing w:before="60"/>
        <w:jc w:val="both"/>
        <w:rPr>
          <w:lang w:eastAsia="nl-NL"/>
        </w:rPr>
      </w:pPr>
      <w:r w:rsidRPr="00BC1A21">
        <w:rPr>
          <w:color w:val="000000" w:themeColor="text1"/>
        </w:rPr>
        <w:t>Due</w:t>
      </w:r>
      <w:r w:rsidRPr="000F3E3A">
        <w:rPr>
          <w:lang w:val="en-US" w:eastAsia="nl-NL"/>
        </w:rPr>
        <w:t xml:space="preserve"> to availability limitations on renewable carbon resources, </w:t>
      </w:r>
      <w:r w:rsidR="004E6B20">
        <w:rPr>
          <w:lang w:val="en-US" w:eastAsia="nl-NL"/>
        </w:rPr>
        <w:t xml:space="preserve">TDES </w:t>
      </w:r>
      <w:r w:rsidR="00126D99">
        <w:rPr>
          <w:lang w:val="en-US" w:eastAsia="nl-NL"/>
        </w:rPr>
        <w:t xml:space="preserve">decides to </w:t>
      </w:r>
      <w:r w:rsidR="004E6B20">
        <w:rPr>
          <w:lang w:val="en-US" w:eastAsia="nl-NL"/>
        </w:rPr>
        <w:t xml:space="preserve">import </w:t>
      </w:r>
      <w:r w:rsidR="00126D99" w:rsidRPr="00C356B5">
        <w:rPr>
          <w:lang w:eastAsia="nl-NL"/>
        </w:rPr>
        <w:t xml:space="preserve">the </w:t>
      </w:r>
      <w:r w:rsidRPr="00C356B5">
        <w:rPr>
          <w:lang w:eastAsia="nl-NL"/>
        </w:rPr>
        <w:t>hydrocarbon</w:t>
      </w:r>
      <w:r w:rsidR="00126D99" w:rsidRPr="00C356B5">
        <w:rPr>
          <w:lang w:eastAsia="nl-NL"/>
        </w:rPr>
        <w:t xml:space="preserve">s </w:t>
      </w:r>
      <w:r w:rsidRPr="00C356B5">
        <w:rPr>
          <w:lang w:eastAsia="nl-NL"/>
        </w:rPr>
        <w:t xml:space="preserve">needed </w:t>
      </w:r>
      <w:r w:rsidR="00126D99" w:rsidRPr="00C356B5">
        <w:rPr>
          <w:lang w:eastAsia="nl-NL"/>
        </w:rPr>
        <w:t>for the export</w:t>
      </w:r>
      <w:r w:rsidRPr="00C356B5">
        <w:rPr>
          <w:lang w:eastAsia="nl-NL"/>
        </w:rPr>
        <w:t xml:space="preserve"> </w:t>
      </w:r>
      <w:r w:rsidR="00126D99" w:rsidRPr="00C356B5">
        <w:rPr>
          <w:lang w:eastAsia="nl-NL"/>
        </w:rPr>
        <w:t>of</w:t>
      </w:r>
      <w:r w:rsidRPr="00C356B5">
        <w:rPr>
          <w:lang w:eastAsia="nl-NL"/>
        </w:rPr>
        <w:t xml:space="preserve"> 14 mln ton kero, marine gasoil and naphtha. As a result, refinery operations are scaled down over time and closed by 2050.</w:t>
      </w:r>
    </w:p>
    <w:p w14:paraId="3B02AD3C" w14:textId="498993CF" w:rsidR="00BC1A21" w:rsidRPr="004B6C9D" w:rsidRDefault="00303F1F" w:rsidP="00C356B5">
      <w:pPr>
        <w:spacing w:before="60"/>
        <w:jc w:val="both"/>
        <w:rPr>
          <w:color w:val="000000" w:themeColor="text1"/>
        </w:rPr>
      </w:pPr>
      <w:r w:rsidRPr="00C356B5">
        <w:rPr>
          <w:lang w:eastAsia="nl-NL"/>
        </w:rPr>
        <w:t>Investments</w:t>
      </w:r>
      <w:r>
        <w:rPr>
          <w:color w:val="000000" w:themeColor="text1"/>
        </w:rPr>
        <w:t xml:space="preserve"> over time</w:t>
      </w:r>
      <w:r w:rsidR="00BC3277">
        <w:rPr>
          <w:color w:val="000000" w:themeColor="text1"/>
        </w:rPr>
        <w:t xml:space="preserve">, adding up to some 30 </w:t>
      </w:r>
      <w:r>
        <w:rPr>
          <w:color w:val="000000" w:themeColor="text1"/>
        </w:rPr>
        <w:t>bln€</w:t>
      </w:r>
      <w:r w:rsidR="00BC3277">
        <w:rPr>
          <w:color w:val="000000" w:themeColor="text1"/>
        </w:rPr>
        <w:t xml:space="preserve"> in 2050,</w:t>
      </w:r>
      <w:r>
        <w:rPr>
          <w:color w:val="000000" w:themeColor="text1"/>
        </w:rPr>
        <w:t xml:space="preserve"> are listed below. </w:t>
      </w:r>
    </w:p>
    <w:p w14:paraId="4F4F85A0" w14:textId="77777777" w:rsidR="00BC1A21" w:rsidRDefault="00BC1A21" w:rsidP="00BC1A21">
      <w:pPr>
        <w:pStyle w:val="Els-body-text"/>
        <w:jc w:val="center"/>
      </w:pPr>
      <w:r w:rsidRPr="007C1D52">
        <w:rPr>
          <w:rFonts w:asciiTheme="majorHAnsi" w:hAnsiTheme="majorHAnsi" w:cstheme="majorHAnsi"/>
          <w:noProof/>
          <w:lang w:eastAsia="nl-NL"/>
        </w:rPr>
        <w:drawing>
          <wp:inline distT="0" distB="0" distL="0" distR="0" wp14:anchorId="38C63154" wp14:editId="7B81D07A">
            <wp:extent cx="4109683" cy="740026"/>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16268" cy="777226"/>
                    </a:xfrm>
                    <a:prstGeom prst="rect">
                      <a:avLst/>
                    </a:prstGeom>
                  </pic:spPr>
                </pic:pic>
              </a:graphicData>
            </a:graphic>
          </wp:inline>
        </w:drawing>
      </w:r>
    </w:p>
    <w:p w14:paraId="15BA10D2" w14:textId="3E08A58B" w:rsidR="0064604B" w:rsidRPr="00303F1F" w:rsidRDefault="004B6C9D" w:rsidP="00303F1F">
      <w:pPr>
        <w:spacing w:before="60"/>
        <w:jc w:val="both"/>
        <w:rPr>
          <w:lang w:val="en-US" w:eastAsia="nl-NL"/>
        </w:rPr>
      </w:pPr>
      <w:r>
        <w:rPr>
          <w:lang w:val="en-US" w:eastAsia="nl-NL"/>
        </w:rPr>
        <w:lastRenderedPageBreak/>
        <w:t xml:space="preserve">The resulting optimal renewable carbon conversion superstructure is given below. </w:t>
      </w:r>
    </w:p>
    <w:p w14:paraId="36FED75C" w14:textId="5FDC8B36" w:rsidR="005E5EF4" w:rsidRPr="004B6C9D" w:rsidRDefault="005E5EF4" w:rsidP="004B6C9D">
      <w:pPr>
        <w:pStyle w:val="Els-body-text"/>
        <w:jc w:val="center"/>
      </w:pPr>
      <w:r w:rsidRPr="00E8170A">
        <w:rPr>
          <w:rFonts w:asciiTheme="majorHAnsi" w:hAnsiTheme="majorHAnsi" w:cstheme="majorHAnsi"/>
          <w:noProof/>
          <w:lang w:eastAsia="nl-NL"/>
        </w:rPr>
        <w:drawing>
          <wp:inline distT="0" distB="0" distL="0" distR="0" wp14:anchorId="3A52894B" wp14:editId="1FE2EE4C">
            <wp:extent cx="3582618" cy="2015372"/>
            <wp:effectExtent l="0" t="0" r="0" b="444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3481" cy="2066486"/>
                    </a:xfrm>
                    <a:prstGeom prst="rect">
                      <a:avLst/>
                    </a:prstGeom>
                  </pic:spPr>
                </pic:pic>
              </a:graphicData>
            </a:graphic>
          </wp:inline>
        </w:drawing>
      </w:r>
    </w:p>
    <w:p w14:paraId="16A73CCF" w14:textId="12FA5B8C" w:rsidR="000F3E3A" w:rsidRDefault="002C6A96" w:rsidP="002C6A96">
      <w:pPr>
        <w:pStyle w:val="Els-1storder-head"/>
        <w:spacing w:after="120"/>
        <w:rPr>
          <w:lang w:eastAsia="nl-NL"/>
        </w:rPr>
      </w:pPr>
      <w:r>
        <w:rPr>
          <w:lang w:eastAsia="nl-NL"/>
        </w:rPr>
        <w:t>Towards a Fossil Free Dutch Energy System by 2050</w:t>
      </w:r>
    </w:p>
    <w:p w14:paraId="0E1888C0" w14:textId="5E4CCF69" w:rsidR="002C6A96" w:rsidRPr="00BA1A8C" w:rsidRDefault="002C6A96" w:rsidP="00BA1A8C">
      <w:pPr>
        <w:spacing w:before="60"/>
        <w:jc w:val="both"/>
        <w:rPr>
          <w:color w:val="000000" w:themeColor="text1"/>
        </w:rPr>
      </w:pPr>
      <w:r w:rsidRPr="00081A4B">
        <w:rPr>
          <w:lang w:eastAsia="nl-NL"/>
        </w:rPr>
        <w:t xml:space="preserve">The fossil free requirement is essentially a </w:t>
      </w:r>
      <w:r w:rsidR="00EE155E">
        <w:rPr>
          <w:lang w:eastAsia="nl-NL"/>
        </w:rPr>
        <w:t xml:space="preserve">full </w:t>
      </w:r>
      <w:r w:rsidRPr="00081A4B">
        <w:rPr>
          <w:lang w:eastAsia="nl-NL"/>
        </w:rPr>
        <w:t>recarbonisation challenge:  37 mln ton of crude oil need</w:t>
      </w:r>
      <w:r w:rsidR="000E370B">
        <w:rPr>
          <w:lang w:eastAsia="nl-NL"/>
        </w:rPr>
        <w:t>s</w:t>
      </w:r>
      <w:r w:rsidRPr="00081A4B">
        <w:rPr>
          <w:lang w:eastAsia="nl-NL"/>
        </w:rPr>
        <w:t xml:space="preserve"> to be replaced by renewable carbon sources to yield 10 mln ton Chemicals, 7 mln ton of kerosene and gasoil for the aviation and marine sectors and 14 mln ton hydrocarbons for export. The remaining 6 mln ton of the 37 mln ton </w:t>
      </w:r>
      <w:r w:rsidR="004451C7">
        <w:rPr>
          <w:lang w:eastAsia="nl-NL"/>
        </w:rPr>
        <w:t xml:space="preserve">intake </w:t>
      </w:r>
      <w:r w:rsidRPr="00081A4B">
        <w:rPr>
          <w:lang w:eastAsia="nl-NL"/>
        </w:rPr>
        <w:t xml:space="preserve">are needed </w:t>
      </w:r>
      <w:r w:rsidRPr="00BA1A8C">
        <w:rPr>
          <w:color w:val="000000" w:themeColor="text1"/>
        </w:rPr>
        <w:t xml:space="preserve">to fuel </w:t>
      </w:r>
      <w:r w:rsidR="00897CED">
        <w:rPr>
          <w:color w:val="000000" w:themeColor="text1"/>
        </w:rPr>
        <w:t xml:space="preserve">the </w:t>
      </w:r>
      <w:r w:rsidRPr="00BA1A8C">
        <w:rPr>
          <w:color w:val="000000" w:themeColor="text1"/>
        </w:rPr>
        <w:t xml:space="preserve">refineries (4 mln ton) and </w:t>
      </w:r>
      <w:r w:rsidR="00897CED">
        <w:rPr>
          <w:color w:val="000000" w:themeColor="text1"/>
        </w:rPr>
        <w:t xml:space="preserve">the </w:t>
      </w:r>
      <w:r w:rsidRPr="00BA1A8C">
        <w:rPr>
          <w:color w:val="000000" w:themeColor="text1"/>
        </w:rPr>
        <w:t xml:space="preserve">crackers (2 mln ton). </w:t>
      </w:r>
    </w:p>
    <w:p w14:paraId="640A8BC1" w14:textId="1024A9D6" w:rsidR="002C6A96" w:rsidRPr="00BA1A8C" w:rsidRDefault="002C6A96" w:rsidP="00BA1A8C">
      <w:pPr>
        <w:spacing w:before="60"/>
        <w:jc w:val="both"/>
        <w:rPr>
          <w:color w:val="000000" w:themeColor="text1"/>
        </w:rPr>
      </w:pPr>
      <w:r w:rsidRPr="00BA1A8C">
        <w:rPr>
          <w:color w:val="000000" w:themeColor="text1"/>
        </w:rPr>
        <w:t>With</w:t>
      </w:r>
      <w:r w:rsidRPr="00081A4B">
        <w:rPr>
          <w:lang w:eastAsia="nl-NL"/>
        </w:rPr>
        <w:t xml:space="preserve"> availabilities of lipids, lignocelluloses, RDF, waste plastic and CO</w:t>
      </w:r>
      <w:r w:rsidRPr="00BD67F5">
        <w:rPr>
          <w:vertAlign w:val="subscript"/>
          <w:lang w:eastAsia="nl-NL"/>
        </w:rPr>
        <w:t>2</w:t>
      </w:r>
      <w:r w:rsidR="000E370B">
        <w:rPr>
          <w:lang w:eastAsia="nl-NL"/>
        </w:rPr>
        <w:t xml:space="preserve"> as</w:t>
      </w:r>
      <w:r w:rsidRPr="00081A4B">
        <w:rPr>
          <w:lang w:eastAsia="nl-NL"/>
        </w:rPr>
        <w:t xml:space="preserve"> </w:t>
      </w:r>
      <w:r w:rsidR="007532CD">
        <w:rPr>
          <w:lang w:eastAsia="nl-NL"/>
        </w:rPr>
        <w:t xml:space="preserve">given above, </w:t>
      </w:r>
      <w:r w:rsidRPr="00081A4B">
        <w:rPr>
          <w:lang w:eastAsia="nl-NL"/>
        </w:rPr>
        <w:t xml:space="preserve">TDES shows that replacement of the domestic </w:t>
      </w:r>
      <w:r w:rsidR="004451C7">
        <w:rPr>
          <w:lang w:eastAsia="nl-NL"/>
        </w:rPr>
        <w:t>demand</w:t>
      </w:r>
      <w:r w:rsidRPr="00081A4B">
        <w:rPr>
          <w:lang w:eastAsia="nl-NL"/>
        </w:rPr>
        <w:t xml:space="preserve"> of fossil hydrocarbons (19 mln ton) calls for 5 mln ton lipids,</w:t>
      </w:r>
      <w:r w:rsidR="00AF05B3" w:rsidRPr="00AF05B3">
        <w:rPr>
          <w:lang w:eastAsia="nl-NL"/>
        </w:rPr>
        <w:t xml:space="preserve"> </w:t>
      </w:r>
      <w:r w:rsidR="00AF05B3" w:rsidRPr="00081A4B">
        <w:rPr>
          <w:lang w:eastAsia="nl-NL"/>
        </w:rPr>
        <w:t>8 mln ton lignocelluloses</w:t>
      </w:r>
      <w:r w:rsidR="00AF05B3">
        <w:rPr>
          <w:lang w:eastAsia="nl-NL"/>
        </w:rPr>
        <w:t>,</w:t>
      </w:r>
      <w:r w:rsidRPr="00081A4B">
        <w:rPr>
          <w:lang w:eastAsia="nl-NL"/>
        </w:rPr>
        <w:t xml:space="preserve"> 3 mln ton RDF, 5 mln ton Waste Plastic and 28 mln ton CO</w:t>
      </w:r>
      <w:r w:rsidRPr="00BD67F5">
        <w:rPr>
          <w:vertAlign w:val="subscript"/>
          <w:lang w:eastAsia="nl-NL"/>
        </w:rPr>
        <w:t>2</w:t>
      </w:r>
      <w:r w:rsidRPr="00081A4B">
        <w:rPr>
          <w:lang w:eastAsia="nl-NL"/>
        </w:rPr>
        <w:t xml:space="preserve">. </w:t>
      </w:r>
      <w:r w:rsidR="007532CD">
        <w:rPr>
          <w:lang w:eastAsia="nl-NL"/>
        </w:rPr>
        <w:t xml:space="preserve">The latter volume is delivered by </w:t>
      </w:r>
      <w:r w:rsidR="004451C7">
        <w:rPr>
          <w:lang w:eastAsia="nl-NL"/>
        </w:rPr>
        <w:t xml:space="preserve">14 mln ton </w:t>
      </w:r>
      <w:proofErr w:type="gramStart"/>
      <w:r w:rsidR="007532CD">
        <w:rPr>
          <w:lang w:eastAsia="nl-NL"/>
        </w:rPr>
        <w:t xml:space="preserve">lignocelluloses </w:t>
      </w:r>
      <w:r w:rsidR="007071F0">
        <w:rPr>
          <w:lang w:eastAsia="nl-NL"/>
        </w:rPr>
        <w:t xml:space="preserve"> </w:t>
      </w:r>
      <w:r w:rsidR="004451C7">
        <w:rPr>
          <w:lang w:eastAsia="nl-NL"/>
        </w:rPr>
        <w:t>into</w:t>
      </w:r>
      <w:proofErr w:type="gramEnd"/>
      <w:r w:rsidR="004451C7">
        <w:rPr>
          <w:lang w:eastAsia="nl-NL"/>
        </w:rPr>
        <w:t xml:space="preserve"> </w:t>
      </w:r>
      <w:r w:rsidR="004E6B20">
        <w:rPr>
          <w:lang w:eastAsia="nl-NL"/>
        </w:rPr>
        <w:t>an oxy-fired</w:t>
      </w:r>
      <w:r w:rsidR="007532CD">
        <w:rPr>
          <w:lang w:eastAsia="nl-NL"/>
        </w:rPr>
        <w:t xml:space="preserve"> power generation unit. </w:t>
      </w:r>
      <w:r w:rsidRPr="00081A4B">
        <w:rPr>
          <w:lang w:eastAsia="nl-NL"/>
        </w:rPr>
        <w:t>Some 4 mln ton of green H</w:t>
      </w:r>
      <w:r w:rsidRPr="00BD67F5">
        <w:rPr>
          <w:vertAlign w:val="subscript"/>
          <w:lang w:eastAsia="nl-NL"/>
        </w:rPr>
        <w:t>2</w:t>
      </w:r>
      <w:r w:rsidRPr="00081A4B">
        <w:rPr>
          <w:lang w:eastAsia="nl-NL"/>
        </w:rPr>
        <w:t xml:space="preserve"> is needed as co-feed to the PTL process, turning </w:t>
      </w:r>
      <w:r w:rsidR="007532CD">
        <w:rPr>
          <w:lang w:eastAsia="nl-NL"/>
        </w:rPr>
        <w:t xml:space="preserve">this 28 mln ton of </w:t>
      </w:r>
      <w:r w:rsidRPr="00081A4B">
        <w:rPr>
          <w:lang w:eastAsia="nl-NL"/>
        </w:rPr>
        <w:t>CO</w:t>
      </w:r>
      <w:r w:rsidRPr="00BD67F5">
        <w:rPr>
          <w:vertAlign w:val="subscript"/>
          <w:lang w:eastAsia="nl-NL"/>
        </w:rPr>
        <w:t>2</w:t>
      </w:r>
      <w:r w:rsidRPr="00081A4B">
        <w:rPr>
          <w:lang w:eastAsia="nl-NL"/>
        </w:rPr>
        <w:t xml:space="preserve"> into synthetic hydrocarbons (naphtha, kerosene and gasoil). A</w:t>
      </w:r>
      <w:r w:rsidR="008139D5">
        <w:rPr>
          <w:lang w:eastAsia="nl-NL"/>
        </w:rPr>
        <w:t>dditionally</w:t>
      </w:r>
      <w:r w:rsidRPr="00081A4B">
        <w:rPr>
          <w:lang w:eastAsia="nl-NL"/>
        </w:rPr>
        <w:t>, 3 mln ton O</w:t>
      </w:r>
      <w:r w:rsidRPr="00BD67F5">
        <w:rPr>
          <w:vertAlign w:val="subscript"/>
          <w:lang w:eastAsia="nl-NL"/>
        </w:rPr>
        <w:t>2</w:t>
      </w:r>
      <w:r w:rsidRPr="00081A4B">
        <w:rPr>
          <w:lang w:eastAsia="nl-NL"/>
        </w:rPr>
        <w:t xml:space="preserve"> and chemicals are needed as additional input to this “renewable carbon” based system, e.g. for the gasification of biomass &amp; waste into </w:t>
      </w:r>
      <w:r w:rsidRPr="00BA1A8C">
        <w:rPr>
          <w:color w:val="000000" w:themeColor="text1"/>
        </w:rPr>
        <w:t>synthesis gas as first step of the BTL and WTL processes.</w:t>
      </w:r>
    </w:p>
    <w:p w14:paraId="03715CB9" w14:textId="231F6DD2" w:rsidR="002C6A96" w:rsidRPr="00BA1A8C" w:rsidRDefault="002C6A96" w:rsidP="00BA1A8C">
      <w:pPr>
        <w:spacing w:before="60"/>
        <w:jc w:val="both"/>
        <w:rPr>
          <w:color w:val="000000" w:themeColor="text1"/>
        </w:rPr>
      </w:pPr>
      <w:r w:rsidRPr="00BA1A8C">
        <w:rPr>
          <w:color w:val="000000" w:themeColor="text1"/>
        </w:rPr>
        <w:t>Apart</w:t>
      </w:r>
      <w:r w:rsidRPr="00081A4B">
        <w:rPr>
          <w:lang w:eastAsia="nl-NL"/>
        </w:rPr>
        <w:t xml:space="preserve"> from the 19 mln tons of hydrocarbons, the system also delivers 25 mln ton waste water, 2 mln tons CO</w:t>
      </w:r>
      <w:r w:rsidRPr="00BD67F5">
        <w:rPr>
          <w:vertAlign w:val="subscript"/>
          <w:lang w:eastAsia="nl-NL"/>
        </w:rPr>
        <w:t>2</w:t>
      </w:r>
      <w:r w:rsidRPr="00081A4B">
        <w:rPr>
          <w:lang w:eastAsia="nl-NL"/>
        </w:rPr>
        <w:t xml:space="preserve"> and 11 mln ton biogenic residuals. The latter can be used for power </w:t>
      </w:r>
      <w:r w:rsidR="00BD67F5">
        <w:rPr>
          <w:lang w:eastAsia="nl-NL"/>
        </w:rPr>
        <w:t>generation</w:t>
      </w:r>
      <w:r w:rsidRPr="00081A4B">
        <w:rPr>
          <w:lang w:eastAsia="nl-NL"/>
        </w:rPr>
        <w:t xml:space="preserve"> </w:t>
      </w:r>
      <w:r w:rsidR="00BD67F5">
        <w:rPr>
          <w:lang w:eastAsia="nl-NL"/>
        </w:rPr>
        <w:t>(</w:t>
      </w:r>
      <w:r w:rsidRPr="00081A4B">
        <w:rPr>
          <w:lang w:eastAsia="nl-NL"/>
        </w:rPr>
        <w:t>30 TWh</w:t>
      </w:r>
      <w:r w:rsidR="00BD67F5">
        <w:rPr>
          <w:lang w:eastAsia="nl-NL"/>
        </w:rPr>
        <w:t>)</w:t>
      </w:r>
      <w:r w:rsidRPr="00081A4B">
        <w:rPr>
          <w:lang w:eastAsia="nl-NL"/>
        </w:rPr>
        <w:t xml:space="preserve"> </w:t>
      </w:r>
      <w:r w:rsidR="008139D5">
        <w:rPr>
          <w:lang w:eastAsia="nl-NL"/>
        </w:rPr>
        <w:t>resulting in an additional</w:t>
      </w:r>
      <w:r w:rsidRPr="00081A4B">
        <w:rPr>
          <w:lang w:eastAsia="nl-NL"/>
        </w:rPr>
        <w:t xml:space="preserve"> 17 mln of biogenic</w:t>
      </w:r>
      <w:r w:rsidR="0029129E">
        <w:rPr>
          <w:lang w:eastAsia="nl-NL"/>
        </w:rPr>
        <w:t xml:space="preserve"> CO</w:t>
      </w:r>
      <w:r w:rsidR="0029129E" w:rsidRPr="003A6231">
        <w:rPr>
          <w:vertAlign w:val="subscript"/>
          <w:lang w:eastAsia="nl-NL"/>
        </w:rPr>
        <w:t>2</w:t>
      </w:r>
      <w:r w:rsidRPr="00081A4B">
        <w:rPr>
          <w:lang w:eastAsia="nl-NL"/>
        </w:rPr>
        <w:t>. Together with the 2 mln ton biogenic CO</w:t>
      </w:r>
      <w:r w:rsidRPr="00BD67F5">
        <w:rPr>
          <w:vertAlign w:val="subscript"/>
          <w:lang w:eastAsia="nl-NL"/>
        </w:rPr>
        <w:t>2</w:t>
      </w:r>
      <w:r w:rsidRPr="00081A4B">
        <w:rPr>
          <w:lang w:eastAsia="nl-NL"/>
        </w:rPr>
        <w:t xml:space="preserve"> rest stream</w:t>
      </w:r>
      <w:r w:rsidR="00BD67F5">
        <w:rPr>
          <w:lang w:eastAsia="nl-NL"/>
        </w:rPr>
        <w:t>,</w:t>
      </w:r>
      <w:r w:rsidRPr="00081A4B">
        <w:rPr>
          <w:lang w:eastAsia="nl-NL"/>
        </w:rPr>
        <w:t xml:space="preserve"> th</w:t>
      </w:r>
      <w:r w:rsidR="00BD67F5">
        <w:rPr>
          <w:lang w:eastAsia="nl-NL"/>
        </w:rPr>
        <w:t>e resulting</w:t>
      </w:r>
      <w:r w:rsidRPr="00081A4B">
        <w:rPr>
          <w:lang w:eastAsia="nl-NL"/>
        </w:rPr>
        <w:t xml:space="preserve"> 19 mln ton of CO</w:t>
      </w:r>
      <w:r w:rsidRPr="00BD67F5">
        <w:rPr>
          <w:vertAlign w:val="subscript"/>
          <w:lang w:eastAsia="nl-NL"/>
        </w:rPr>
        <w:t>2</w:t>
      </w:r>
      <w:r w:rsidRPr="00081A4B">
        <w:rPr>
          <w:lang w:eastAsia="nl-NL"/>
        </w:rPr>
        <w:t xml:space="preserve"> qualif</w:t>
      </w:r>
      <w:r w:rsidR="00DD433A">
        <w:rPr>
          <w:lang w:eastAsia="nl-NL"/>
        </w:rPr>
        <w:t>y</w:t>
      </w:r>
      <w:r w:rsidRPr="00081A4B">
        <w:rPr>
          <w:lang w:eastAsia="nl-NL"/>
        </w:rPr>
        <w:t xml:space="preserve"> to be stored as negative emissions (</w:t>
      </w:r>
      <w:r w:rsidRPr="00BA1A8C">
        <w:rPr>
          <w:color w:val="000000" w:themeColor="text1"/>
        </w:rPr>
        <w:t xml:space="preserve">BECCS) or </w:t>
      </w:r>
      <w:r w:rsidR="008139D5">
        <w:rPr>
          <w:color w:val="000000" w:themeColor="text1"/>
        </w:rPr>
        <w:t xml:space="preserve">can </w:t>
      </w:r>
      <w:r w:rsidRPr="00BA1A8C">
        <w:rPr>
          <w:color w:val="000000" w:themeColor="text1"/>
        </w:rPr>
        <w:t>alternatively</w:t>
      </w:r>
      <w:r w:rsidR="008139D5">
        <w:rPr>
          <w:color w:val="000000" w:themeColor="text1"/>
        </w:rPr>
        <w:t xml:space="preserve"> be used</w:t>
      </w:r>
      <w:r w:rsidRPr="00BA1A8C">
        <w:rPr>
          <w:color w:val="000000" w:themeColor="text1"/>
        </w:rPr>
        <w:t xml:space="preserve"> as CO</w:t>
      </w:r>
      <w:r w:rsidRPr="003A6231">
        <w:rPr>
          <w:color w:val="000000" w:themeColor="text1"/>
          <w:vertAlign w:val="subscript"/>
        </w:rPr>
        <w:t>2</w:t>
      </w:r>
      <w:r w:rsidRPr="00BA1A8C">
        <w:rPr>
          <w:color w:val="000000" w:themeColor="text1"/>
        </w:rPr>
        <w:t xml:space="preserve"> feed for the PTL unit.</w:t>
      </w:r>
    </w:p>
    <w:p w14:paraId="2DD7C580" w14:textId="1A129933" w:rsidR="000E370B" w:rsidRDefault="00A1077C" w:rsidP="00BA1A8C">
      <w:pPr>
        <w:spacing w:before="60"/>
        <w:jc w:val="both"/>
        <w:rPr>
          <w:lang w:eastAsia="nl-NL"/>
        </w:rPr>
      </w:pPr>
      <w:r>
        <w:rPr>
          <w:color w:val="000000" w:themeColor="text1"/>
        </w:rPr>
        <w:t>TDES also decides not to</w:t>
      </w:r>
      <w:r w:rsidR="002C6A96" w:rsidRPr="00BA1A8C">
        <w:rPr>
          <w:color w:val="000000" w:themeColor="text1"/>
        </w:rPr>
        <w:t xml:space="preserve"> produc</w:t>
      </w:r>
      <w:r>
        <w:rPr>
          <w:color w:val="000000" w:themeColor="text1"/>
        </w:rPr>
        <w:t>e</w:t>
      </w:r>
      <w:r w:rsidR="002C6A96" w:rsidRPr="00BA1A8C">
        <w:rPr>
          <w:color w:val="000000" w:themeColor="text1"/>
        </w:rPr>
        <w:t xml:space="preserve"> </w:t>
      </w:r>
      <w:r>
        <w:rPr>
          <w:color w:val="000000" w:themeColor="text1"/>
        </w:rPr>
        <w:t>the</w:t>
      </w:r>
      <w:r w:rsidR="002C6A96" w:rsidRPr="00BA1A8C">
        <w:rPr>
          <w:color w:val="000000" w:themeColor="text1"/>
        </w:rPr>
        <w:t xml:space="preserve"> 14 mln ton hydrocarbons for export </w:t>
      </w:r>
      <w:r>
        <w:rPr>
          <w:color w:val="000000" w:themeColor="text1"/>
        </w:rPr>
        <w:t>due to the lack of</w:t>
      </w:r>
      <w:r w:rsidR="002C6A96" w:rsidRPr="00BA1A8C">
        <w:rPr>
          <w:color w:val="000000" w:themeColor="text1"/>
        </w:rPr>
        <w:t xml:space="preserve"> </w:t>
      </w:r>
      <w:r w:rsidR="002C6A96" w:rsidRPr="00081A4B">
        <w:rPr>
          <w:lang w:eastAsia="nl-NL"/>
        </w:rPr>
        <w:t xml:space="preserve">renewable carbon and power. </w:t>
      </w:r>
      <w:r w:rsidR="00355AD3">
        <w:rPr>
          <w:lang w:eastAsia="nl-NL"/>
        </w:rPr>
        <w:t xml:space="preserve">To understand this result, the following analysis </w:t>
      </w:r>
      <w:r w:rsidR="000E370B">
        <w:rPr>
          <w:lang w:eastAsia="nl-NL"/>
        </w:rPr>
        <w:t>is</w:t>
      </w:r>
      <w:r w:rsidR="00355AD3">
        <w:rPr>
          <w:lang w:eastAsia="nl-NL"/>
        </w:rPr>
        <w:t xml:space="preserve"> made. </w:t>
      </w:r>
      <w:r>
        <w:rPr>
          <w:lang w:eastAsia="nl-NL"/>
        </w:rPr>
        <w:t>T</w:t>
      </w:r>
      <w:r w:rsidR="002C6A96" w:rsidRPr="00081A4B">
        <w:rPr>
          <w:lang w:eastAsia="nl-NL"/>
        </w:rPr>
        <w:t xml:space="preserve">o </w:t>
      </w:r>
      <w:r>
        <w:rPr>
          <w:lang w:eastAsia="nl-NL"/>
        </w:rPr>
        <w:t>produce</w:t>
      </w:r>
      <w:r w:rsidR="002C6A96" w:rsidRPr="00081A4B">
        <w:rPr>
          <w:lang w:eastAsia="nl-NL"/>
        </w:rPr>
        <w:t xml:space="preserve"> 14 mln ton by PTL</w:t>
      </w:r>
      <w:r w:rsidR="000E370B">
        <w:rPr>
          <w:lang w:eastAsia="nl-NL"/>
        </w:rPr>
        <w:t>,</w:t>
      </w:r>
      <w:r w:rsidR="002C6A96" w:rsidRPr="00081A4B">
        <w:rPr>
          <w:lang w:eastAsia="nl-NL"/>
        </w:rPr>
        <w:t xml:space="preserve"> </w:t>
      </w:r>
      <w:r w:rsidR="00355AD3">
        <w:rPr>
          <w:lang w:eastAsia="nl-NL"/>
        </w:rPr>
        <w:t>assuming</w:t>
      </w:r>
      <w:r w:rsidR="002C6A96" w:rsidRPr="00081A4B">
        <w:rPr>
          <w:lang w:eastAsia="nl-NL"/>
        </w:rPr>
        <w:t xml:space="preserve"> </w:t>
      </w:r>
      <w:r w:rsidR="00355AD3">
        <w:rPr>
          <w:lang w:eastAsia="nl-NL"/>
        </w:rPr>
        <w:t xml:space="preserve">an unrealistically </w:t>
      </w:r>
      <w:proofErr w:type="gramStart"/>
      <w:r w:rsidR="00355AD3">
        <w:rPr>
          <w:lang w:eastAsia="nl-NL"/>
        </w:rPr>
        <w:t xml:space="preserve">high </w:t>
      </w:r>
      <w:r w:rsidR="002C6A96" w:rsidRPr="00081A4B">
        <w:rPr>
          <w:lang w:eastAsia="nl-NL"/>
        </w:rPr>
        <w:t xml:space="preserve"> carbon</w:t>
      </w:r>
      <w:proofErr w:type="gramEnd"/>
      <w:r w:rsidR="002C6A96" w:rsidRPr="00081A4B">
        <w:rPr>
          <w:lang w:eastAsia="nl-NL"/>
        </w:rPr>
        <w:t xml:space="preserve"> efficiency</w:t>
      </w:r>
      <w:r w:rsidR="00355AD3">
        <w:rPr>
          <w:lang w:eastAsia="nl-NL"/>
        </w:rPr>
        <w:t xml:space="preserve"> of </w:t>
      </w:r>
      <w:r w:rsidR="00355AD3" w:rsidRPr="00081A4B">
        <w:rPr>
          <w:lang w:eastAsia="nl-NL"/>
        </w:rPr>
        <w:t>100%</w:t>
      </w:r>
      <w:r w:rsidR="002C6A96" w:rsidRPr="00081A4B">
        <w:rPr>
          <w:lang w:eastAsia="nl-NL"/>
        </w:rPr>
        <w:t>, an amount of 6 mln ton green H</w:t>
      </w:r>
      <w:r w:rsidR="002C6A96" w:rsidRPr="003A6231">
        <w:rPr>
          <w:vertAlign w:val="subscript"/>
          <w:lang w:eastAsia="nl-NL"/>
        </w:rPr>
        <w:t>2</w:t>
      </w:r>
      <w:r w:rsidR="002C6A96" w:rsidRPr="00081A4B">
        <w:rPr>
          <w:lang w:eastAsia="nl-NL"/>
        </w:rPr>
        <w:t xml:space="preserve"> will be needed plus 44 mln ton </w:t>
      </w:r>
      <w:r w:rsidR="008218EA">
        <w:rPr>
          <w:lang w:eastAsia="nl-NL"/>
        </w:rPr>
        <w:t xml:space="preserve">bio-based </w:t>
      </w:r>
      <w:r w:rsidR="002C6A96" w:rsidRPr="00081A4B">
        <w:rPr>
          <w:lang w:eastAsia="nl-NL"/>
        </w:rPr>
        <w:t>CO</w:t>
      </w:r>
      <w:r w:rsidR="002C6A96" w:rsidRPr="003A6231">
        <w:rPr>
          <w:vertAlign w:val="subscript"/>
          <w:lang w:eastAsia="nl-NL"/>
        </w:rPr>
        <w:t>2</w:t>
      </w:r>
      <w:r w:rsidR="002C6A96" w:rsidRPr="00081A4B">
        <w:rPr>
          <w:lang w:eastAsia="nl-NL"/>
        </w:rPr>
        <w:t xml:space="preserve">. </w:t>
      </w:r>
      <w:r w:rsidR="000E370B">
        <w:rPr>
          <w:lang w:eastAsia="nl-NL"/>
        </w:rPr>
        <w:t>T</w:t>
      </w:r>
      <w:r w:rsidR="000E370B" w:rsidRPr="00081A4B">
        <w:rPr>
          <w:lang w:eastAsia="nl-NL"/>
        </w:rPr>
        <w:t>o generate 6 mln ton of H</w:t>
      </w:r>
      <w:r w:rsidR="000E370B" w:rsidRPr="007532CD">
        <w:rPr>
          <w:vertAlign w:val="subscript"/>
          <w:lang w:eastAsia="nl-NL"/>
        </w:rPr>
        <w:t>2</w:t>
      </w:r>
      <w:r w:rsidR="000E370B" w:rsidRPr="00081A4B">
        <w:rPr>
          <w:lang w:eastAsia="nl-NL"/>
        </w:rPr>
        <w:t xml:space="preserve"> per year</w:t>
      </w:r>
      <w:r w:rsidR="000E370B">
        <w:rPr>
          <w:lang w:eastAsia="nl-NL"/>
        </w:rPr>
        <w:t xml:space="preserve"> </w:t>
      </w:r>
      <w:r w:rsidR="00355AD3">
        <w:rPr>
          <w:lang w:eastAsia="nl-NL"/>
        </w:rPr>
        <w:t>a</w:t>
      </w:r>
      <w:r w:rsidR="002C6A96" w:rsidRPr="00081A4B">
        <w:rPr>
          <w:lang w:eastAsia="nl-NL"/>
        </w:rPr>
        <w:t xml:space="preserve">ssuming </w:t>
      </w:r>
      <w:proofErr w:type="gramStart"/>
      <w:r w:rsidR="002C6A96" w:rsidRPr="00081A4B">
        <w:rPr>
          <w:lang w:eastAsia="nl-NL"/>
        </w:rPr>
        <w:t>an</w:t>
      </w:r>
      <w:proofErr w:type="gramEnd"/>
      <w:r w:rsidR="002C6A96" w:rsidRPr="00081A4B">
        <w:rPr>
          <w:lang w:eastAsia="nl-NL"/>
        </w:rPr>
        <w:t xml:space="preserve"> utilization rate of 4500 hours per year, an electrolyser capacity of some 70 GW</w:t>
      </w:r>
      <w:r w:rsidR="000E370B">
        <w:rPr>
          <w:lang w:eastAsia="nl-NL"/>
        </w:rPr>
        <w:t xml:space="preserve"> needs to be installed</w:t>
      </w:r>
      <w:r w:rsidR="002C6A96" w:rsidRPr="00081A4B">
        <w:rPr>
          <w:lang w:eastAsia="nl-NL"/>
        </w:rPr>
        <w:t xml:space="preserve">. </w:t>
      </w:r>
      <w:r w:rsidR="00355AD3">
        <w:rPr>
          <w:lang w:eastAsia="nl-NL"/>
        </w:rPr>
        <w:t>Its</w:t>
      </w:r>
      <w:r w:rsidR="002C6A96" w:rsidRPr="00081A4B">
        <w:rPr>
          <w:lang w:eastAsia="nl-NL"/>
        </w:rPr>
        <w:t xml:space="preserve"> corresponding power demand </w:t>
      </w:r>
      <w:r w:rsidR="00355AD3">
        <w:rPr>
          <w:lang w:eastAsia="nl-NL"/>
        </w:rPr>
        <w:t xml:space="preserve">would </w:t>
      </w:r>
      <w:r w:rsidR="002C6A96" w:rsidRPr="00081A4B">
        <w:rPr>
          <w:lang w:eastAsia="nl-NL"/>
        </w:rPr>
        <w:t xml:space="preserve">entirely absorb the </w:t>
      </w:r>
      <w:r>
        <w:rPr>
          <w:lang w:eastAsia="nl-NL"/>
        </w:rPr>
        <w:t>projected</w:t>
      </w:r>
      <w:r w:rsidR="007532CD" w:rsidRPr="00081A4B">
        <w:rPr>
          <w:lang w:eastAsia="nl-NL"/>
        </w:rPr>
        <w:t xml:space="preserve"> </w:t>
      </w:r>
      <w:r w:rsidR="007532CD">
        <w:rPr>
          <w:lang w:eastAsia="nl-NL"/>
        </w:rPr>
        <w:t xml:space="preserve">2050 </w:t>
      </w:r>
      <w:r w:rsidR="009E0BC6">
        <w:rPr>
          <w:lang w:eastAsia="nl-NL"/>
        </w:rPr>
        <w:t xml:space="preserve">Dutch </w:t>
      </w:r>
      <w:r w:rsidR="002C6A96" w:rsidRPr="00081A4B">
        <w:rPr>
          <w:lang w:eastAsia="nl-NL"/>
        </w:rPr>
        <w:t xml:space="preserve">off-shore </w:t>
      </w:r>
      <w:r w:rsidR="009E0BC6">
        <w:rPr>
          <w:lang w:eastAsia="nl-NL"/>
        </w:rPr>
        <w:t>w</w:t>
      </w:r>
      <w:r w:rsidR="002C6A96" w:rsidRPr="00081A4B">
        <w:rPr>
          <w:lang w:eastAsia="nl-NL"/>
        </w:rPr>
        <w:t>ind-</w:t>
      </w:r>
      <w:r w:rsidR="009E0BC6">
        <w:rPr>
          <w:lang w:eastAsia="nl-NL"/>
        </w:rPr>
        <w:t>p</w:t>
      </w:r>
      <w:r w:rsidR="002C6A96" w:rsidRPr="00081A4B">
        <w:rPr>
          <w:lang w:eastAsia="nl-NL"/>
        </w:rPr>
        <w:t xml:space="preserve">ower capacity of 70 GW. </w:t>
      </w:r>
      <w:r w:rsidR="00355AD3">
        <w:rPr>
          <w:lang w:eastAsia="nl-NL"/>
        </w:rPr>
        <w:t>And, t</w:t>
      </w:r>
      <w:r>
        <w:rPr>
          <w:lang w:eastAsia="nl-NL"/>
        </w:rPr>
        <w:t>he</w:t>
      </w:r>
      <w:r w:rsidR="002C6A96" w:rsidRPr="00081A4B">
        <w:rPr>
          <w:lang w:eastAsia="nl-NL"/>
        </w:rPr>
        <w:t xml:space="preserve"> 100 GW solar power capacity expected to be installed in the Netherlands by 2050</w:t>
      </w:r>
      <w:r w:rsidR="00355AD3">
        <w:rPr>
          <w:lang w:eastAsia="nl-NL"/>
        </w:rPr>
        <w:t xml:space="preserve"> and operating at 1500 hours per year would significantly fall short to deliver </w:t>
      </w:r>
      <w:r w:rsidR="000E370B">
        <w:rPr>
          <w:lang w:eastAsia="nl-NL"/>
        </w:rPr>
        <w:t xml:space="preserve">the </w:t>
      </w:r>
      <w:r w:rsidR="00355AD3">
        <w:rPr>
          <w:lang w:eastAsia="nl-NL"/>
        </w:rPr>
        <w:t>projected 2050 renewable power demand of some 300 TWh</w:t>
      </w:r>
      <w:r w:rsidR="002C6A96" w:rsidRPr="00081A4B">
        <w:rPr>
          <w:lang w:eastAsia="nl-NL"/>
        </w:rPr>
        <w:t xml:space="preserve">. Alternatively, the production of 14 mln ton hydrocarbons by BTL, WTL, </w:t>
      </w:r>
      <w:r w:rsidR="008139D5">
        <w:rPr>
          <w:lang w:eastAsia="nl-NL"/>
        </w:rPr>
        <w:t>pyrolysis</w:t>
      </w:r>
      <w:r w:rsidR="002C6A96" w:rsidRPr="00081A4B">
        <w:rPr>
          <w:lang w:eastAsia="nl-NL"/>
        </w:rPr>
        <w:t xml:space="preserve"> </w:t>
      </w:r>
      <w:r w:rsidR="008139D5">
        <w:rPr>
          <w:lang w:eastAsia="nl-NL"/>
        </w:rPr>
        <w:t xml:space="preserve">and </w:t>
      </w:r>
      <w:r w:rsidR="002C6A96" w:rsidRPr="00081A4B">
        <w:rPr>
          <w:lang w:eastAsia="nl-NL"/>
        </w:rPr>
        <w:t xml:space="preserve">HVO </w:t>
      </w:r>
      <w:r w:rsidR="008139D5">
        <w:rPr>
          <w:lang w:eastAsia="nl-NL"/>
        </w:rPr>
        <w:t>at</w:t>
      </w:r>
      <w:r w:rsidR="008139D5" w:rsidRPr="00081A4B">
        <w:rPr>
          <w:lang w:eastAsia="nl-NL"/>
        </w:rPr>
        <w:t xml:space="preserve"> </w:t>
      </w:r>
      <w:r w:rsidR="002C6A96" w:rsidRPr="00081A4B">
        <w:rPr>
          <w:lang w:eastAsia="nl-NL"/>
        </w:rPr>
        <w:t>an average thermal efficiency of 75% would call for an additional amount of biomass and recycled carbon of 30 mln ton (assuming an average LHV of 25 GJ/ton</w:t>
      </w:r>
      <w:r w:rsidR="009E0BC6">
        <w:rPr>
          <w:lang w:eastAsia="nl-NL"/>
        </w:rPr>
        <w:t xml:space="preserve"> for these feeds</w:t>
      </w:r>
      <w:r w:rsidR="002C6A96" w:rsidRPr="00081A4B">
        <w:rPr>
          <w:lang w:eastAsia="nl-NL"/>
        </w:rPr>
        <w:t xml:space="preserve">). </w:t>
      </w:r>
      <w:r w:rsidR="000E370B">
        <w:rPr>
          <w:lang w:eastAsia="nl-NL"/>
        </w:rPr>
        <w:t xml:space="preserve">This is beyond the biomass / </w:t>
      </w:r>
      <w:proofErr w:type="spellStart"/>
      <w:r w:rsidR="000E370B">
        <w:rPr>
          <w:lang w:eastAsia="nl-NL"/>
        </w:rPr>
        <w:t>recyclate</w:t>
      </w:r>
      <w:proofErr w:type="spellEnd"/>
      <w:r w:rsidR="000E370B">
        <w:rPr>
          <w:lang w:eastAsia="nl-NL"/>
        </w:rPr>
        <w:t xml:space="preserve"> </w:t>
      </w:r>
      <w:r w:rsidR="002C6A96" w:rsidRPr="00081A4B">
        <w:rPr>
          <w:lang w:eastAsia="nl-NL"/>
        </w:rPr>
        <w:t xml:space="preserve">availability </w:t>
      </w:r>
      <w:r w:rsidR="000E370B">
        <w:rPr>
          <w:lang w:eastAsia="nl-NL"/>
        </w:rPr>
        <w:t>constraints imposed on TDES.</w:t>
      </w:r>
      <w:r w:rsidR="002C6A96" w:rsidRPr="00081A4B">
        <w:rPr>
          <w:lang w:eastAsia="nl-NL"/>
        </w:rPr>
        <w:t xml:space="preserve">  </w:t>
      </w:r>
    </w:p>
    <w:p w14:paraId="5752F143" w14:textId="3A536F0B" w:rsidR="002C6A96" w:rsidRPr="00081A4B" w:rsidRDefault="002C6A96" w:rsidP="00BA1A8C">
      <w:pPr>
        <w:spacing w:before="60"/>
        <w:jc w:val="both"/>
        <w:rPr>
          <w:lang w:eastAsia="nl-NL"/>
        </w:rPr>
      </w:pPr>
      <w:r w:rsidRPr="00081A4B">
        <w:rPr>
          <w:lang w:eastAsia="nl-NL"/>
        </w:rPr>
        <w:t>The resulting superstructure for the Fossil Free Case is given below.</w:t>
      </w:r>
    </w:p>
    <w:p w14:paraId="5F4268E6" w14:textId="77777777" w:rsidR="001C3E75" w:rsidRDefault="00081A4B" w:rsidP="001C3E75">
      <w:pPr>
        <w:pStyle w:val="Els-body-text"/>
        <w:jc w:val="center"/>
        <w:rPr>
          <w:lang w:eastAsia="nl-NL"/>
        </w:rPr>
      </w:pPr>
      <w:r w:rsidRPr="000E26EE">
        <w:rPr>
          <w:rFonts w:asciiTheme="majorHAnsi" w:hAnsiTheme="majorHAnsi" w:cstheme="majorHAnsi"/>
          <w:bCs/>
          <w:noProof/>
          <w:lang w:eastAsia="nl-NL"/>
        </w:rPr>
        <w:lastRenderedPageBreak/>
        <w:drawing>
          <wp:inline distT="0" distB="0" distL="0" distR="0" wp14:anchorId="7E1A64FE" wp14:editId="62C5F3D1">
            <wp:extent cx="3370388" cy="1895984"/>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3178" cy="2026938"/>
                    </a:xfrm>
                    <a:prstGeom prst="rect">
                      <a:avLst/>
                    </a:prstGeom>
                  </pic:spPr>
                </pic:pic>
              </a:graphicData>
            </a:graphic>
          </wp:inline>
        </w:drawing>
      </w:r>
    </w:p>
    <w:p w14:paraId="7445947A" w14:textId="77777777" w:rsidR="004F2550" w:rsidRDefault="004F2550" w:rsidP="00081A4B">
      <w:pPr>
        <w:pStyle w:val="Normaalweb"/>
        <w:shd w:val="clear" w:color="auto" w:fill="FFFFFF"/>
        <w:spacing w:before="0" w:beforeAutospacing="0" w:after="0" w:afterAutospacing="0"/>
        <w:jc w:val="both"/>
        <w:rPr>
          <w:color w:val="000000" w:themeColor="text1"/>
          <w:sz w:val="20"/>
          <w:szCs w:val="20"/>
          <w:lang w:val="en-GB"/>
        </w:rPr>
      </w:pPr>
    </w:p>
    <w:p w14:paraId="0B4136AD" w14:textId="75783C24" w:rsidR="003E6061" w:rsidRPr="00EC3795" w:rsidRDefault="008A08D1" w:rsidP="003E6061">
      <w:pPr>
        <w:spacing w:after="60"/>
        <w:jc w:val="both"/>
        <w:rPr>
          <w:lang w:eastAsia="nl-NL"/>
        </w:rPr>
      </w:pPr>
      <w:r>
        <w:rPr>
          <w:lang w:eastAsia="nl-NL"/>
        </w:rPr>
        <w:t>Corresponding i</w:t>
      </w:r>
      <w:bookmarkStart w:id="0" w:name="_GoBack"/>
      <w:bookmarkEnd w:id="0"/>
      <w:r w:rsidR="00081A4B" w:rsidRPr="00EC3795">
        <w:rPr>
          <w:lang w:eastAsia="nl-NL"/>
        </w:rPr>
        <w:t xml:space="preserve">nvestments </w:t>
      </w:r>
      <w:r w:rsidR="009E0BC6" w:rsidRPr="00EC3795">
        <w:rPr>
          <w:lang w:eastAsia="nl-NL"/>
        </w:rPr>
        <w:t xml:space="preserve">for the Fossil Free Case amount to some 70 </w:t>
      </w:r>
      <w:r w:rsidR="004F2550" w:rsidRPr="00EC3795">
        <w:rPr>
          <w:lang w:eastAsia="nl-NL"/>
        </w:rPr>
        <w:t>bln €</w:t>
      </w:r>
      <w:r w:rsidR="00081A4B" w:rsidRPr="00EC3795">
        <w:rPr>
          <w:lang w:eastAsia="nl-NL"/>
        </w:rPr>
        <w:t xml:space="preserve">. </w:t>
      </w:r>
    </w:p>
    <w:p w14:paraId="001F189C" w14:textId="3577D0E5" w:rsidR="00533A04" w:rsidRPr="00533A04" w:rsidRDefault="00081A4B" w:rsidP="00533A04">
      <w:pPr>
        <w:pStyle w:val="Normaalweb"/>
        <w:shd w:val="clear" w:color="auto" w:fill="FFFFFF"/>
        <w:spacing w:before="0" w:beforeAutospacing="0" w:after="0" w:afterAutospacing="0"/>
        <w:jc w:val="center"/>
        <w:rPr>
          <w:rFonts w:asciiTheme="majorHAnsi" w:hAnsiTheme="majorHAnsi" w:cstheme="majorHAnsi"/>
          <w:color w:val="000000" w:themeColor="text1"/>
          <w:sz w:val="20"/>
          <w:szCs w:val="20"/>
          <w:lang w:val="en-GB"/>
        </w:rPr>
      </w:pPr>
      <w:r w:rsidRPr="002C30FC">
        <w:rPr>
          <w:rFonts w:asciiTheme="majorHAnsi" w:hAnsiTheme="majorHAnsi" w:cstheme="majorHAnsi"/>
          <w:noProof/>
          <w:color w:val="000000" w:themeColor="text1"/>
          <w:sz w:val="20"/>
          <w:szCs w:val="20"/>
          <w:lang w:val="en-GB"/>
        </w:rPr>
        <w:drawing>
          <wp:inline distT="0" distB="0" distL="0" distR="0" wp14:anchorId="488486EB" wp14:editId="78AFB7C6">
            <wp:extent cx="3179194" cy="986791"/>
            <wp:effectExtent l="0" t="0" r="0" b="381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21625" cy="1031000"/>
                    </a:xfrm>
                    <a:prstGeom prst="rect">
                      <a:avLst/>
                    </a:prstGeom>
                  </pic:spPr>
                </pic:pic>
              </a:graphicData>
            </a:graphic>
          </wp:inline>
        </w:drawing>
      </w:r>
    </w:p>
    <w:p w14:paraId="0C2BA850" w14:textId="3FAF8F9B" w:rsidR="00081A4B" w:rsidRDefault="00533A04" w:rsidP="00533A04">
      <w:pPr>
        <w:pStyle w:val="Els-1storder-head"/>
        <w:spacing w:after="120"/>
        <w:rPr>
          <w:lang w:val="en-GB" w:eastAsia="nl-NL"/>
        </w:rPr>
      </w:pPr>
      <w:r>
        <w:rPr>
          <w:lang w:val="en-GB" w:eastAsia="nl-NL"/>
        </w:rPr>
        <w:t xml:space="preserve">Conclusions </w:t>
      </w:r>
    </w:p>
    <w:p w14:paraId="264BD06A" w14:textId="4587321F" w:rsidR="008A08D1" w:rsidRPr="008A08D1" w:rsidRDefault="00533A04" w:rsidP="00BA1A8C">
      <w:pPr>
        <w:spacing w:before="60"/>
        <w:jc w:val="both"/>
        <w:rPr>
          <w:color w:val="000000" w:themeColor="text1"/>
          <w:lang w:eastAsia="nl-NL"/>
        </w:rPr>
      </w:pPr>
      <w:r w:rsidRPr="00533A04">
        <w:rPr>
          <w:color w:val="000000" w:themeColor="text1"/>
          <w:lang w:eastAsia="nl-NL"/>
        </w:rPr>
        <w:t>The investment in the Fossil Free Case exceeds the Net</w:t>
      </w:r>
      <w:r w:rsidR="004F2550">
        <w:rPr>
          <w:color w:val="000000" w:themeColor="text1"/>
          <w:lang w:eastAsia="nl-NL"/>
        </w:rPr>
        <w:t>-</w:t>
      </w:r>
      <w:r w:rsidRPr="00533A04">
        <w:rPr>
          <w:color w:val="000000" w:themeColor="text1"/>
          <w:lang w:eastAsia="nl-NL"/>
        </w:rPr>
        <w:t xml:space="preserve">Zero Case by </w:t>
      </w:r>
      <w:r w:rsidR="004F2550">
        <w:rPr>
          <w:color w:val="000000" w:themeColor="text1"/>
          <w:lang w:eastAsia="nl-NL"/>
        </w:rPr>
        <w:t>almost</w:t>
      </w:r>
      <w:r w:rsidRPr="00533A04">
        <w:rPr>
          <w:color w:val="000000" w:themeColor="text1"/>
          <w:lang w:eastAsia="nl-NL"/>
        </w:rPr>
        <w:t xml:space="preserve"> 40 bln€. This is not a surprise as the Fossil Free Case calls for investments in capital intensive</w:t>
      </w:r>
      <w:r w:rsidR="001727F3">
        <w:rPr>
          <w:color w:val="000000" w:themeColor="text1"/>
          <w:lang w:eastAsia="nl-NL"/>
        </w:rPr>
        <w:t xml:space="preserve"> systems</w:t>
      </w:r>
      <w:r w:rsidR="00203BAD">
        <w:rPr>
          <w:color w:val="000000" w:themeColor="text1"/>
          <w:lang w:eastAsia="nl-NL"/>
        </w:rPr>
        <w:t xml:space="preserve"> like the</w:t>
      </w:r>
      <w:r w:rsidRPr="00533A04">
        <w:rPr>
          <w:color w:val="000000" w:themeColor="text1"/>
          <w:lang w:eastAsia="nl-NL"/>
        </w:rPr>
        <w:t xml:space="preserve"> </w:t>
      </w:r>
      <w:r w:rsidR="0038486E" w:rsidRPr="00533A04">
        <w:rPr>
          <w:color w:val="000000" w:themeColor="text1"/>
          <w:lang w:eastAsia="nl-NL"/>
        </w:rPr>
        <w:t>R</w:t>
      </w:r>
      <w:r w:rsidR="0038486E">
        <w:rPr>
          <w:color w:val="000000" w:themeColor="text1"/>
          <w:lang w:eastAsia="nl-NL"/>
        </w:rPr>
        <w:t xml:space="preserve">everse </w:t>
      </w:r>
      <w:r w:rsidR="0038486E" w:rsidRPr="00533A04">
        <w:rPr>
          <w:color w:val="000000" w:themeColor="text1"/>
          <w:lang w:eastAsia="nl-NL"/>
        </w:rPr>
        <w:t>W</w:t>
      </w:r>
      <w:r w:rsidR="0038486E">
        <w:rPr>
          <w:color w:val="000000" w:themeColor="text1"/>
          <w:lang w:eastAsia="nl-NL"/>
        </w:rPr>
        <w:t xml:space="preserve">ater </w:t>
      </w:r>
      <w:r w:rsidR="0038486E" w:rsidRPr="00533A04">
        <w:rPr>
          <w:color w:val="000000" w:themeColor="text1"/>
          <w:lang w:eastAsia="nl-NL"/>
        </w:rPr>
        <w:t>G</w:t>
      </w:r>
      <w:r w:rsidR="0038486E">
        <w:rPr>
          <w:color w:val="000000" w:themeColor="text1"/>
          <w:lang w:eastAsia="nl-NL"/>
        </w:rPr>
        <w:t xml:space="preserve">as </w:t>
      </w:r>
      <w:r w:rsidR="0038486E" w:rsidRPr="00533A04">
        <w:rPr>
          <w:color w:val="000000" w:themeColor="text1"/>
          <w:lang w:eastAsia="nl-NL"/>
        </w:rPr>
        <w:t>S</w:t>
      </w:r>
      <w:r w:rsidR="0038486E">
        <w:rPr>
          <w:color w:val="000000" w:themeColor="text1"/>
          <w:lang w:eastAsia="nl-NL"/>
        </w:rPr>
        <w:t>hift</w:t>
      </w:r>
      <w:r w:rsidR="0038486E" w:rsidRPr="00533A04">
        <w:rPr>
          <w:color w:val="000000" w:themeColor="text1"/>
          <w:lang w:eastAsia="nl-NL"/>
        </w:rPr>
        <w:t xml:space="preserve"> system</w:t>
      </w:r>
      <w:r w:rsidR="0038486E">
        <w:rPr>
          <w:color w:val="000000" w:themeColor="text1"/>
          <w:lang w:eastAsia="nl-NL"/>
        </w:rPr>
        <w:t xml:space="preserve"> and </w:t>
      </w:r>
      <w:r w:rsidRPr="00533A04">
        <w:rPr>
          <w:color w:val="000000" w:themeColor="text1"/>
          <w:lang w:eastAsia="nl-NL"/>
        </w:rPr>
        <w:t>F</w:t>
      </w:r>
      <w:r w:rsidR="00BA1A8C">
        <w:rPr>
          <w:color w:val="000000" w:themeColor="text1"/>
          <w:lang w:eastAsia="nl-NL"/>
        </w:rPr>
        <w:t>isher-</w:t>
      </w:r>
      <w:r w:rsidRPr="00533A04">
        <w:rPr>
          <w:color w:val="000000" w:themeColor="text1"/>
          <w:lang w:eastAsia="nl-NL"/>
        </w:rPr>
        <w:t>T</w:t>
      </w:r>
      <w:r w:rsidR="00BA1A8C">
        <w:rPr>
          <w:color w:val="000000" w:themeColor="text1"/>
          <w:lang w:eastAsia="nl-NL"/>
        </w:rPr>
        <w:t xml:space="preserve">ropsch </w:t>
      </w:r>
      <w:r w:rsidR="00EE74D8">
        <w:rPr>
          <w:color w:val="000000" w:themeColor="text1"/>
          <w:lang w:eastAsia="nl-NL"/>
        </w:rPr>
        <w:t xml:space="preserve">(FT) </w:t>
      </w:r>
      <w:r w:rsidRPr="00533A04">
        <w:rPr>
          <w:color w:val="000000" w:themeColor="text1"/>
          <w:lang w:eastAsia="nl-NL"/>
        </w:rPr>
        <w:t xml:space="preserve">based process technologies </w:t>
      </w:r>
      <w:r w:rsidR="00BA1A8C">
        <w:rPr>
          <w:color w:val="000000" w:themeColor="text1"/>
          <w:lang w:eastAsia="nl-NL"/>
        </w:rPr>
        <w:t>(</w:t>
      </w:r>
      <w:r w:rsidRPr="00533A04">
        <w:rPr>
          <w:color w:val="000000" w:themeColor="text1"/>
          <w:lang w:eastAsia="nl-NL"/>
        </w:rPr>
        <w:t>BTL, WTL and PTL</w:t>
      </w:r>
      <w:r w:rsidR="00BA1A8C">
        <w:rPr>
          <w:color w:val="000000" w:themeColor="text1"/>
          <w:lang w:eastAsia="nl-NL"/>
        </w:rPr>
        <w:t>)</w:t>
      </w:r>
      <w:r w:rsidRPr="00533A04">
        <w:rPr>
          <w:color w:val="000000" w:themeColor="text1"/>
          <w:lang w:eastAsia="nl-NL"/>
        </w:rPr>
        <w:t xml:space="preserve">. </w:t>
      </w:r>
      <w:r w:rsidR="00203BAD">
        <w:rPr>
          <w:color w:val="000000" w:themeColor="text1"/>
          <w:lang w:eastAsia="nl-NL"/>
        </w:rPr>
        <w:t>Furthermore</w:t>
      </w:r>
      <w:r w:rsidRPr="00533A04">
        <w:rPr>
          <w:color w:val="000000" w:themeColor="text1"/>
          <w:lang w:eastAsia="nl-NL"/>
        </w:rPr>
        <w:t xml:space="preserve">, the </w:t>
      </w:r>
      <w:r w:rsidR="00203BAD">
        <w:rPr>
          <w:color w:val="000000" w:themeColor="text1"/>
          <w:lang w:eastAsia="nl-NL"/>
        </w:rPr>
        <w:t>marginal</w:t>
      </w:r>
      <w:r w:rsidRPr="00533A04">
        <w:rPr>
          <w:color w:val="000000" w:themeColor="text1"/>
          <w:lang w:eastAsia="nl-NL"/>
        </w:rPr>
        <w:t xml:space="preserve"> hydrocarbon tranche of 9 mln ton has to come from </w:t>
      </w:r>
      <w:r w:rsidR="0038486E">
        <w:rPr>
          <w:color w:val="000000" w:themeColor="text1"/>
          <w:lang w:eastAsia="nl-NL"/>
        </w:rPr>
        <w:t xml:space="preserve">expensive bio-based </w:t>
      </w:r>
      <w:r w:rsidRPr="00533A04">
        <w:rPr>
          <w:color w:val="000000" w:themeColor="text1"/>
          <w:lang w:eastAsia="nl-NL"/>
        </w:rPr>
        <w:t>CO</w:t>
      </w:r>
      <w:r w:rsidRPr="004F2550">
        <w:rPr>
          <w:color w:val="000000" w:themeColor="text1"/>
          <w:vertAlign w:val="subscript"/>
          <w:lang w:eastAsia="nl-NL"/>
        </w:rPr>
        <w:t>2</w:t>
      </w:r>
      <w:r w:rsidRPr="00533A04">
        <w:rPr>
          <w:color w:val="000000" w:themeColor="text1"/>
          <w:lang w:eastAsia="nl-NL"/>
        </w:rPr>
        <w:t xml:space="preserve"> and H</w:t>
      </w:r>
      <w:r w:rsidRPr="004F2550">
        <w:rPr>
          <w:color w:val="000000" w:themeColor="text1"/>
          <w:vertAlign w:val="subscript"/>
          <w:lang w:eastAsia="nl-NL"/>
        </w:rPr>
        <w:t>2</w:t>
      </w:r>
      <w:r w:rsidR="00203BAD">
        <w:rPr>
          <w:color w:val="000000" w:themeColor="text1"/>
          <w:vertAlign w:val="subscript"/>
          <w:lang w:eastAsia="nl-NL"/>
        </w:rPr>
        <w:t xml:space="preserve"> </w:t>
      </w:r>
      <w:r w:rsidR="00203BAD">
        <w:rPr>
          <w:color w:val="000000" w:themeColor="text1"/>
          <w:lang w:eastAsia="nl-NL"/>
        </w:rPr>
        <w:t>volumes</w:t>
      </w:r>
      <w:r w:rsidRPr="00533A04">
        <w:rPr>
          <w:color w:val="000000" w:themeColor="text1"/>
          <w:lang w:eastAsia="nl-NL"/>
        </w:rPr>
        <w:t xml:space="preserve">. </w:t>
      </w:r>
    </w:p>
    <w:p w14:paraId="366311BD" w14:textId="165D0C24" w:rsidR="000C3C47" w:rsidRPr="00BA1A8C" w:rsidRDefault="00533A04" w:rsidP="00BA1A8C">
      <w:pPr>
        <w:spacing w:before="60"/>
        <w:jc w:val="both"/>
        <w:rPr>
          <w:lang w:eastAsia="nl-NL"/>
        </w:rPr>
      </w:pPr>
      <w:r w:rsidRPr="00BA1A8C">
        <w:rPr>
          <w:lang w:eastAsia="nl-NL"/>
        </w:rPr>
        <w:t>This</w:t>
      </w:r>
      <w:r w:rsidRPr="00533A04">
        <w:rPr>
          <w:color w:val="000000" w:themeColor="text1"/>
        </w:rPr>
        <w:t xml:space="preserve"> analysis shows the important role of CCS in the transition. A CCS storage </w:t>
      </w:r>
      <w:r w:rsidR="00A04902">
        <w:rPr>
          <w:color w:val="000000" w:themeColor="text1"/>
        </w:rPr>
        <w:t>capacity</w:t>
      </w:r>
      <w:r w:rsidRPr="00533A04">
        <w:rPr>
          <w:color w:val="000000" w:themeColor="text1"/>
        </w:rPr>
        <w:t xml:space="preserve"> of 40 – 45 mln ton CO</w:t>
      </w:r>
      <w:r w:rsidRPr="004F2550">
        <w:rPr>
          <w:color w:val="000000" w:themeColor="text1"/>
          <w:vertAlign w:val="subscript"/>
        </w:rPr>
        <w:t>2</w:t>
      </w:r>
      <w:r w:rsidRPr="00533A04">
        <w:rPr>
          <w:color w:val="000000" w:themeColor="text1"/>
        </w:rPr>
        <w:t xml:space="preserve"> would significantly widen the operating window for both </w:t>
      </w:r>
      <w:r w:rsidR="00BA1A8C">
        <w:rPr>
          <w:color w:val="000000" w:themeColor="text1"/>
        </w:rPr>
        <w:t>c</w:t>
      </w:r>
      <w:r w:rsidRPr="00533A04">
        <w:rPr>
          <w:color w:val="000000" w:themeColor="text1"/>
        </w:rPr>
        <w:t xml:space="preserve">ases. </w:t>
      </w:r>
    </w:p>
    <w:p w14:paraId="1EF679D1" w14:textId="79ECD3FA" w:rsidR="0039059C" w:rsidRPr="0038486E" w:rsidRDefault="00533A04" w:rsidP="00EE74D8">
      <w:pPr>
        <w:spacing w:before="60"/>
        <w:jc w:val="both"/>
        <w:rPr>
          <w:lang w:eastAsia="nl-NL"/>
        </w:rPr>
      </w:pPr>
      <w:r w:rsidRPr="00BA1A8C">
        <w:rPr>
          <w:lang w:eastAsia="nl-NL"/>
        </w:rPr>
        <w:t>Both scenarios</w:t>
      </w:r>
      <w:r w:rsidRPr="000C3C47">
        <w:rPr>
          <w:color w:val="000000" w:themeColor="text1"/>
          <w:lang w:eastAsia="nl-NL"/>
        </w:rPr>
        <w:t xml:space="preserve"> show the significant impact that recarbonisation will have on the Dutch export position of hydrocarbons. Currently, some 40% of crude intake is processed for export. The transition to the use of renewable carbon as key feedstock for the Dutch energy system will significantly erode </w:t>
      </w:r>
      <w:r w:rsidR="00895E75">
        <w:rPr>
          <w:color w:val="000000" w:themeColor="text1"/>
          <w:lang w:eastAsia="nl-NL"/>
        </w:rPr>
        <w:t xml:space="preserve">this </w:t>
      </w:r>
      <w:r w:rsidRPr="000C3C47">
        <w:rPr>
          <w:color w:val="000000" w:themeColor="text1"/>
          <w:lang w:eastAsia="nl-NL"/>
        </w:rPr>
        <w:t>export</w:t>
      </w:r>
      <w:r w:rsidR="00895E75">
        <w:rPr>
          <w:color w:val="000000" w:themeColor="text1"/>
          <w:lang w:eastAsia="nl-NL"/>
        </w:rPr>
        <w:t xml:space="preserve"> and </w:t>
      </w:r>
      <w:r w:rsidR="008218EA">
        <w:rPr>
          <w:color w:val="000000" w:themeColor="text1"/>
          <w:lang w:eastAsia="nl-NL"/>
        </w:rPr>
        <w:t xml:space="preserve">is </w:t>
      </w:r>
      <w:r w:rsidRPr="00BA1A8C">
        <w:rPr>
          <w:lang w:eastAsia="nl-NL"/>
        </w:rPr>
        <w:t>projected to disappear by 2050.</w:t>
      </w:r>
      <w:r w:rsidR="0038486E">
        <w:rPr>
          <w:lang w:eastAsia="nl-NL"/>
        </w:rPr>
        <w:t xml:space="preserve"> Alternatively, TDES shows that </w:t>
      </w:r>
      <w:r w:rsidR="00203BAD">
        <w:rPr>
          <w:lang w:eastAsia="nl-NL"/>
        </w:rPr>
        <w:t xml:space="preserve">the </w:t>
      </w:r>
      <w:r w:rsidRPr="00BA1A8C">
        <w:rPr>
          <w:lang w:eastAsia="nl-NL"/>
        </w:rPr>
        <w:t>scale of wind and solar power investments (70 GW North-Sea wind and 100</w:t>
      </w:r>
      <w:r w:rsidRPr="000C3C47">
        <w:rPr>
          <w:color w:val="000000" w:themeColor="text1"/>
          <w:lang w:eastAsia="nl-NL"/>
        </w:rPr>
        <w:t xml:space="preserve"> GW solar) provide an attractive </w:t>
      </w:r>
      <w:r w:rsidR="00895E75">
        <w:rPr>
          <w:color w:val="000000" w:themeColor="text1"/>
          <w:lang w:eastAsia="nl-NL"/>
        </w:rPr>
        <w:t xml:space="preserve">new </w:t>
      </w:r>
      <w:r w:rsidRPr="000C3C47">
        <w:rPr>
          <w:color w:val="000000" w:themeColor="text1"/>
          <w:lang w:eastAsia="nl-NL"/>
        </w:rPr>
        <w:t xml:space="preserve">export position </w:t>
      </w:r>
      <w:r w:rsidR="00895E75">
        <w:rPr>
          <w:color w:val="000000" w:themeColor="text1"/>
          <w:lang w:eastAsia="nl-NL"/>
        </w:rPr>
        <w:t>based on</w:t>
      </w:r>
      <w:r w:rsidRPr="000C3C47">
        <w:rPr>
          <w:color w:val="000000" w:themeColor="text1"/>
          <w:lang w:eastAsia="nl-NL"/>
        </w:rPr>
        <w:t xml:space="preserve"> green electricity and/or green </w:t>
      </w:r>
      <w:r w:rsidR="00EE74D8">
        <w:rPr>
          <w:color w:val="000000" w:themeColor="text1"/>
          <w:lang w:eastAsia="nl-NL"/>
        </w:rPr>
        <w:t>H</w:t>
      </w:r>
      <w:r w:rsidR="00EE74D8" w:rsidRPr="00EE74D8">
        <w:rPr>
          <w:color w:val="000000" w:themeColor="text1"/>
          <w:vertAlign w:val="subscript"/>
          <w:lang w:eastAsia="nl-NL"/>
        </w:rPr>
        <w:t>2</w:t>
      </w:r>
      <w:r w:rsidRPr="000C3C47">
        <w:rPr>
          <w:color w:val="000000" w:themeColor="text1"/>
          <w:lang w:eastAsia="nl-NL"/>
        </w:rPr>
        <w:t xml:space="preserve"> in combination with import and transit of H</w:t>
      </w:r>
      <w:r w:rsidRPr="004F2550">
        <w:rPr>
          <w:color w:val="000000" w:themeColor="text1"/>
          <w:vertAlign w:val="subscript"/>
          <w:lang w:eastAsia="nl-NL"/>
        </w:rPr>
        <w:t>2</w:t>
      </w:r>
      <w:r w:rsidRPr="000C3C47">
        <w:rPr>
          <w:color w:val="000000" w:themeColor="text1"/>
          <w:lang w:eastAsia="nl-NL"/>
        </w:rPr>
        <w:t xml:space="preserve"> carriers like NH</w:t>
      </w:r>
      <w:r w:rsidRPr="004F2550">
        <w:rPr>
          <w:color w:val="000000" w:themeColor="text1"/>
          <w:vertAlign w:val="subscript"/>
          <w:lang w:eastAsia="nl-NL"/>
        </w:rPr>
        <w:t>3</w:t>
      </w:r>
      <w:r w:rsidRPr="000C3C47">
        <w:rPr>
          <w:color w:val="000000" w:themeColor="text1"/>
          <w:lang w:eastAsia="nl-NL"/>
        </w:rPr>
        <w:t>, Methanol and LOHC’s.</w:t>
      </w:r>
    </w:p>
    <w:p w14:paraId="5D03491A" w14:textId="295BD1E5" w:rsidR="00EE74D8" w:rsidRPr="00EE74D8" w:rsidRDefault="00533A04" w:rsidP="00EE74D8">
      <w:pPr>
        <w:spacing w:before="60"/>
        <w:jc w:val="both"/>
        <w:rPr>
          <w:lang w:eastAsia="nl-NL"/>
        </w:rPr>
      </w:pPr>
      <w:r w:rsidRPr="000C3C47">
        <w:rPr>
          <w:color w:val="000000" w:themeColor="text1"/>
          <w:lang w:eastAsia="nl-NL"/>
        </w:rPr>
        <w:t xml:space="preserve">TDES </w:t>
      </w:r>
      <w:r w:rsidR="0038486E">
        <w:rPr>
          <w:color w:val="000000" w:themeColor="text1"/>
          <w:lang w:eastAsia="nl-NL"/>
        </w:rPr>
        <w:t xml:space="preserve">also </w:t>
      </w:r>
      <w:r w:rsidRPr="000C3C47">
        <w:rPr>
          <w:color w:val="000000" w:themeColor="text1"/>
          <w:lang w:eastAsia="nl-NL"/>
        </w:rPr>
        <w:t xml:space="preserve">allows to analyse </w:t>
      </w:r>
      <w:r w:rsidR="006807F6">
        <w:rPr>
          <w:color w:val="000000" w:themeColor="text1"/>
          <w:lang w:eastAsia="nl-NL"/>
        </w:rPr>
        <w:t>“</w:t>
      </w:r>
      <w:r w:rsidRPr="000C3C47">
        <w:rPr>
          <w:color w:val="000000" w:themeColor="text1"/>
          <w:lang w:eastAsia="nl-NL"/>
        </w:rPr>
        <w:t>make or buy</w:t>
      </w:r>
      <w:r w:rsidR="006807F6">
        <w:rPr>
          <w:color w:val="000000" w:themeColor="text1"/>
          <w:lang w:eastAsia="nl-NL"/>
        </w:rPr>
        <w:t>”</w:t>
      </w:r>
      <w:r w:rsidRPr="000C3C47">
        <w:rPr>
          <w:color w:val="000000" w:themeColor="text1"/>
          <w:lang w:eastAsia="nl-NL"/>
        </w:rPr>
        <w:t xml:space="preserve"> decision</w:t>
      </w:r>
      <w:r w:rsidR="00A24C26">
        <w:rPr>
          <w:color w:val="000000" w:themeColor="text1"/>
          <w:lang w:eastAsia="nl-NL"/>
        </w:rPr>
        <w:t>s</w:t>
      </w:r>
      <w:r w:rsidRPr="000C3C47">
        <w:rPr>
          <w:color w:val="000000" w:themeColor="text1"/>
          <w:lang w:eastAsia="nl-NL"/>
        </w:rPr>
        <w:t xml:space="preserve"> </w:t>
      </w:r>
      <w:r w:rsidR="00EE74D8">
        <w:rPr>
          <w:color w:val="000000" w:themeColor="text1"/>
          <w:lang w:eastAsia="nl-NL"/>
        </w:rPr>
        <w:t>for the H</w:t>
      </w:r>
      <w:r w:rsidR="00EE74D8" w:rsidRPr="00EE74D8">
        <w:rPr>
          <w:color w:val="000000" w:themeColor="text1"/>
          <w:vertAlign w:val="subscript"/>
          <w:lang w:eastAsia="nl-NL"/>
        </w:rPr>
        <w:t>2</w:t>
      </w:r>
      <w:r w:rsidR="00EE74D8">
        <w:rPr>
          <w:color w:val="000000" w:themeColor="text1"/>
          <w:lang w:eastAsia="nl-NL"/>
        </w:rPr>
        <w:t>, NH</w:t>
      </w:r>
      <w:r w:rsidR="00EE74D8" w:rsidRPr="00EE74D8">
        <w:rPr>
          <w:color w:val="000000" w:themeColor="text1"/>
          <w:vertAlign w:val="subscript"/>
          <w:lang w:eastAsia="nl-NL"/>
        </w:rPr>
        <w:t>3</w:t>
      </w:r>
      <w:r w:rsidR="00EE74D8">
        <w:rPr>
          <w:color w:val="000000" w:themeColor="text1"/>
          <w:lang w:eastAsia="nl-NL"/>
        </w:rPr>
        <w:t xml:space="preserve">, Methanol </w:t>
      </w:r>
      <w:r w:rsidRPr="000C3C47">
        <w:rPr>
          <w:color w:val="000000" w:themeColor="text1"/>
          <w:lang w:eastAsia="nl-NL"/>
        </w:rPr>
        <w:t xml:space="preserve">options as part of </w:t>
      </w:r>
      <w:r w:rsidR="0057574A">
        <w:rPr>
          <w:color w:val="000000" w:themeColor="text1"/>
          <w:lang w:eastAsia="nl-NL"/>
        </w:rPr>
        <w:t xml:space="preserve">the </w:t>
      </w:r>
      <w:r w:rsidR="00BA1A8C" w:rsidRPr="00BA1A8C">
        <w:rPr>
          <w:lang w:eastAsia="nl-NL"/>
        </w:rPr>
        <w:t>transformation</w:t>
      </w:r>
      <w:r w:rsidRPr="00BA1A8C">
        <w:rPr>
          <w:lang w:eastAsia="nl-NL"/>
        </w:rPr>
        <w:t xml:space="preserve"> of the Dutch energy system. </w:t>
      </w:r>
      <w:r w:rsidR="0038486E">
        <w:rPr>
          <w:bCs/>
          <w:lang w:eastAsia="nl-NL"/>
        </w:rPr>
        <w:t>TDES</w:t>
      </w:r>
      <w:r w:rsidR="00EE74D8">
        <w:rPr>
          <w:bCs/>
          <w:lang w:eastAsia="nl-NL"/>
        </w:rPr>
        <w:t xml:space="preserve"> evaluat</w:t>
      </w:r>
      <w:r w:rsidR="0038486E">
        <w:rPr>
          <w:bCs/>
          <w:lang w:eastAsia="nl-NL"/>
        </w:rPr>
        <w:t>es</w:t>
      </w:r>
      <w:r w:rsidR="00EE74D8" w:rsidRPr="00BA1A8C">
        <w:rPr>
          <w:bCs/>
          <w:lang w:eastAsia="nl-NL"/>
        </w:rPr>
        <w:t xml:space="preserve"> </w:t>
      </w:r>
      <w:r w:rsidR="0039059C">
        <w:rPr>
          <w:bCs/>
          <w:lang w:eastAsia="nl-NL"/>
        </w:rPr>
        <w:t xml:space="preserve">the value </w:t>
      </w:r>
      <w:r w:rsidR="00A24C26">
        <w:rPr>
          <w:bCs/>
          <w:lang w:eastAsia="nl-NL"/>
        </w:rPr>
        <w:t xml:space="preserve">of </w:t>
      </w:r>
      <w:r w:rsidR="00EE74D8" w:rsidRPr="00BA1A8C">
        <w:rPr>
          <w:bCs/>
          <w:lang w:eastAsia="nl-NL"/>
        </w:rPr>
        <w:t>methanol production</w:t>
      </w:r>
      <w:r w:rsidR="00EE74D8">
        <w:rPr>
          <w:bCs/>
          <w:lang w:eastAsia="nl-NL"/>
        </w:rPr>
        <w:t xml:space="preserve"> against </w:t>
      </w:r>
      <w:r w:rsidR="0039059C">
        <w:rPr>
          <w:bCs/>
          <w:lang w:eastAsia="nl-NL"/>
        </w:rPr>
        <w:t xml:space="preserve">the value of methanol </w:t>
      </w:r>
      <w:r w:rsidR="00EE74D8" w:rsidRPr="00BA1A8C">
        <w:rPr>
          <w:bCs/>
          <w:lang w:eastAsia="nl-NL"/>
        </w:rPr>
        <w:t xml:space="preserve">import </w:t>
      </w:r>
      <w:r w:rsidR="0039059C">
        <w:rPr>
          <w:bCs/>
          <w:lang w:eastAsia="nl-NL"/>
        </w:rPr>
        <w:t xml:space="preserve">with methanol </w:t>
      </w:r>
      <w:r w:rsidR="00EE74D8" w:rsidRPr="00BA1A8C">
        <w:rPr>
          <w:bCs/>
          <w:lang w:eastAsia="nl-NL"/>
        </w:rPr>
        <w:t>as feedstock for lower olefins as well as hydrogen carrier and energy carrier (e.g. for marine services)</w:t>
      </w:r>
      <w:r w:rsidR="0039059C">
        <w:rPr>
          <w:bCs/>
          <w:lang w:eastAsia="nl-NL"/>
        </w:rPr>
        <w:t>.</w:t>
      </w:r>
    </w:p>
    <w:p w14:paraId="0F9B2C45" w14:textId="57142D51" w:rsidR="00EE74D8" w:rsidRDefault="00533A04">
      <w:pPr>
        <w:spacing w:before="60"/>
        <w:jc w:val="both"/>
        <w:rPr>
          <w:lang w:eastAsia="nl-NL"/>
        </w:rPr>
      </w:pPr>
      <w:r w:rsidRPr="00BA1A8C">
        <w:rPr>
          <w:lang w:eastAsia="nl-NL"/>
        </w:rPr>
        <w:t xml:space="preserve">TDES is a powerful </w:t>
      </w:r>
      <w:r w:rsidR="008218EA">
        <w:rPr>
          <w:lang w:eastAsia="nl-NL"/>
        </w:rPr>
        <w:t>model</w:t>
      </w:r>
      <w:r w:rsidRPr="00BA1A8C">
        <w:rPr>
          <w:lang w:eastAsia="nl-NL"/>
        </w:rPr>
        <w:t xml:space="preserve"> that support</w:t>
      </w:r>
      <w:r w:rsidR="00A2221A">
        <w:rPr>
          <w:lang w:eastAsia="nl-NL"/>
        </w:rPr>
        <w:t>s</w:t>
      </w:r>
      <w:r w:rsidRPr="00BA1A8C">
        <w:rPr>
          <w:lang w:eastAsia="nl-NL"/>
        </w:rPr>
        <w:t xml:space="preserve"> industry and </w:t>
      </w:r>
      <w:r w:rsidRPr="000C3C47">
        <w:rPr>
          <w:bCs/>
          <w:lang w:eastAsia="nl-NL"/>
        </w:rPr>
        <w:t xml:space="preserve">policy makers to develop robust and transparent strategies and road maps </w:t>
      </w:r>
      <w:r w:rsidRPr="00BA1A8C">
        <w:rPr>
          <w:lang w:eastAsia="nl-NL"/>
        </w:rPr>
        <w:t>towards a low carbon future for the Netherlands.</w:t>
      </w:r>
    </w:p>
    <w:p w14:paraId="11267CA3" w14:textId="77777777" w:rsidR="00DE47DA" w:rsidRDefault="00DE47DA" w:rsidP="00DE47DA">
      <w:pPr>
        <w:pStyle w:val="Els-reference-head"/>
      </w:pPr>
      <w:r>
        <w:t>References</w:t>
      </w:r>
    </w:p>
    <w:p w14:paraId="17BA9A34" w14:textId="3AB62739" w:rsidR="00975C0C" w:rsidRPr="00721BCD" w:rsidRDefault="00C31D38" w:rsidP="00975C0C">
      <w:pPr>
        <w:pStyle w:val="Normaalweb"/>
        <w:spacing w:before="0" w:beforeAutospacing="0" w:after="60" w:afterAutospacing="0"/>
        <w:rPr>
          <w:noProof/>
          <w:sz w:val="18"/>
          <w:szCs w:val="20"/>
          <w:lang w:val="en-US" w:eastAsia="en-US"/>
        </w:rPr>
      </w:pPr>
      <w:r>
        <w:rPr>
          <w:noProof/>
          <w:sz w:val="18"/>
          <w:szCs w:val="20"/>
          <w:lang w:val="en-US" w:eastAsia="en-US"/>
        </w:rPr>
        <w:t>J. v</w:t>
      </w:r>
      <w:r w:rsidR="00F83A9D" w:rsidRPr="00963E52">
        <w:rPr>
          <w:noProof/>
          <w:sz w:val="18"/>
          <w:szCs w:val="20"/>
          <w:lang w:val="en-US" w:eastAsia="en-US"/>
        </w:rPr>
        <w:t>an Schijndel, 2019, Energy System Modelling in support of the Energy Transition</w:t>
      </w:r>
      <w:r w:rsidR="00963E52" w:rsidRPr="00963E52">
        <w:rPr>
          <w:noProof/>
          <w:sz w:val="18"/>
          <w:szCs w:val="20"/>
          <w:lang w:val="en-US" w:eastAsia="en-US"/>
        </w:rPr>
        <w:t>, 29th European</w:t>
      </w:r>
      <w:r w:rsidR="00963E52">
        <w:rPr>
          <w:noProof/>
          <w:sz w:val="18"/>
          <w:szCs w:val="20"/>
          <w:lang w:val="en-US" w:eastAsia="en-US"/>
        </w:rPr>
        <w:t xml:space="preserve"> </w:t>
      </w:r>
      <w:r w:rsidR="00963E52" w:rsidRPr="00963E52">
        <w:rPr>
          <w:noProof/>
          <w:sz w:val="18"/>
          <w:szCs w:val="20"/>
          <w:lang w:val="en-US" w:eastAsia="en-US"/>
        </w:rPr>
        <w:t>Symposium</w:t>
      </w:r>
      <w:r w:rsidR="00963E52">
        <w:rPr>
          <w:noProof/>
          <w:sz w:val="18"/>
          <w:szCs w:val="20"/>
          <w:lang w:val="en-US" w:eastAsia="en-US"/>
        </w:rPr>
        <w:t xml:space="preserve"> </w:t>
      </w:r>
      <w:r w:rsidR="00963E52" w:rsidRPr="00963E52">
        <w:rPr>
          <w:noProof/>
          <w:sz w:val="18"/>
          <w:szCs w:val="20"/>
          <w:lang w:val="en-US" w:eastAsia="en-US"/>
        </w:rPr>
        <w:t>on Computer Aided Process Engineering, Elsevier</w:t>
      </w:r>
      <w:r w:rsidR="00963E52">
        <w:rPr>
          <w:noProof/>
          <w:sz w:val="18"/>
          <w:szCs w:val="20"/>
          <w:lang w:val="en-US" w:eastAsia="en-US"/>
        </w:rPr>
        <w:t>, p. 1621-1626</w:t>
      </w:r>
      <w:r w:rsidR="00721BCD">
        <w:rPr>
          <w:noProof/>
          <w:sz w:val="18"/>
          <w:szCs w:val="20"/>
          <w:lang w:val="en-US" w:eastAsia="en-US"/>
        </w:rPr>
        <w:t>;</w:t>
      </w:r>
    </w:p>
    <w:p w14:paraId="38B27860" w14:textId="039EFA39" w:rsidR="00F83A9D" w:rsidRPr="00F83A9D" w:rsidRDefault="00F83A9D" w:rsidP="00975C0C">
      <w:pPr>
        <w:spacing w:after="60"/>
        <w:jc w:val="both"/>
        <w:rPr>
          <w:noProof/>
          <w:sz w:val="18"/>
          <w:lang w:val="en-US"/>
        </w:rPr>
      </w:pPr>
      <w:r w:rsidRPr="00963E52">
        <w:rPr>
          <w:noProof/>
          <w:sz w:val="18"/>
          <w:lang w:val="en-US"/>
        </w:rPr>
        <w:t>J. Davelaar, 2023</w:t>
      </w:r>
      <w:r w:rsidR="00577F79" w:rsidRPr="00963E52">
        <w:rPr>
          <w:noProof/>
          <w:sz w:val="18"/>
          <w:lang w:val="en-US"/>
        </w:rPr>
        <w:t>,</w:t>
      </w:r>
      <w:r w:rsidRPr="00F83A9D">
        <w:rPr>
          <w:noProof/>
          <w:sz w:val="18"/>
          <w:lang w:val="en-US"/>
        </w:rPr>
        <w:t xml:space="preserve"> Accelerating the Energy Transition: Determining No-Regret Transition Pathways in the Port of Rotterdam</w:t>
      </w:r>
      <w:r w:rsidR="00577F79" w:rsidRPr="00963E52">
        <w:rPr>
          <w:noProof/>
          <w:sz w:val="18"/>
          <w:lang w:val="en-US"/>
        </w:rPr>
        <w:t xml:space="preserve">, Proceedings </w:t>
      </w:r>
      <w:r w:rsidRPr="00F83A9D">
        <w:rPr>
          <w:noProof/>
          <w:sz w:val="18"/>
          <w:lang w:val="en-US"/>
        </w:rPr>
        <w:t>International Conference on Operations Research (OR 2023)</w:t>
      </w:r>
      <w:r w:rsidR="00577F79" w:rsidRPr="00963E52">
        <w:rPr>
          <w:noProof/>
          <w:sz w:val="18"/>
          <w:lang w:val="en-US"/>
        </w:rPr>
        <w:t>, Springer</w:t>
      </w:r>
      <w:r w:rsidR="00203BAD">
        <w:rPr>
          <w:noProof/>
          <w:sz w:val="18"/>
          <w:lang w:val="en-US"/>
        </w:rPr>
        <w:t>.</w:t>
      </w:r>
    </w:p>
    <w:sectPr w:rsidR="00F83A9D" w:rsidRPr="00F83A9D" w:rsidSect="00E94512">
      <w:headerReference w:type="even" r:id="rId17"/>
      <w:headerReference w:type="default" r:id="rId18"/>
      <w:headerReference w:type="first" r:id="rId19"/>
      <w:type w:val="continuous"/>
      <w:pgSz w:w="11906" w:h="16838" w:code="9"/>
      <w:pgMar w:top="2377" w:right="2410" w:bottom="1911" w:left="2410" w:header="1701" w:footer="2892" w:gutter="0"/>
      <w:cols w:space="720" w:equalWidth="0">
        <w:col w:w="7087"/>
      </w:cols>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0AF550" w16cex:dateUtc="2023-11-24T09:11:00Z"/>
  <w16cex:commentExtensible w16cex:durableId="11B53CD7" w16cex:dateUtc="2023-11-24T16:54:00Z"/>
  <w16cex:commentExtensible w16cex:durableId="290AF60C" w16cex:dateUtc="2023-11-24T09:14:00Z"/>
  <w16cex:commentExtensible w16cex:durableId="0F1FF939" w16cex:dateUtc="2023-11-24T16:51:00Z"/>
  <w16cex:commentExtensible w16cex:durableId="27FB9E57" w16cex:dateUtc="2023-11-24T16:56:00Z"/>
  <w16cex:commentExtensible w16cex:durableId="56B22827" w16cex:dateUtc="2023-11-24T17:00:00Z"/>
  <w16cex:commentExtensible w16cex:durableId="50A77D3D" w16cex:dateUtc="2023-11-24T17:02:00Z"/>
  <w16cex:commentExtensible w16cex:durableId="290AF7C8" w16cex:dateUtc="2023-11-24T09:22:00Z"/>
  <w16cex:commentExtensible w16cex:durableId="290AF872" w16cex:dateUtc="2023-11-24T09:24:00Z"/>
  <w16cex:commentExtensible w16cex:durableId="6B15761A" w16cex:dateUtc="2023-11-24T17:16:00Z"/>
  <w16cex:commentExtensible w16cex:durableId="290AF9C6" w16cex:dateUtc="2023-11-24T09:30:00Z"/>
  <w16cex:commentExtensible w16cex:durableId="63063F80" w16cex:dateUtc="2023-11-24T17:21:00Z"/>
  <w16cex:commentExtensible w16cex:durableId="215E9E06" w16cex:dateUtc="2023-11-24T17:53:00Z"/>
  <w16cex:commentExtensible w16cex:durableId="3819F815" w16cex:dateUtc="2023-11-24T18:01:00Z"/>
  <w16cex:commentExtensible w16cex:durableId="7EC51168" w16cex:dateUtc="2023-11-24T18:14:00Z"/>
  <w16cex:commentExtensible w16cex:durableId="2703BDA1" w16cex:dateUtc="2023-11-24T18:18:00Z"/>
  <w16cex:commentExtensible w16cex:durableId="290AFF7C" w16cex:dateUtc="2023-11-24T09:54:00Z"/>
  <w16cex:commentExtensible w16cex:durableId="290AFFD8" w16cex:dateUtc="2023-11-24T09:56:00Z"/>
  <w16cex:commentExtensible w16cex:durableId="28D0E08B" w16cex:dateUtc="2023-11-24T18:22:00Z"/>
  <w16cex:commentExtensible w16cex:durableId="76B055BF" w16cex:dateUtc="2023-11-24T18: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ADC10" w14:textId="77777777" w:rsidR="007C3F57" w:rsidRDefault="007C3F57">
      <w:r>
        <w:separator/>
      </w:r>
    </w:p>
  </w:endnote>
  <w:endnote w:type="continuationSeparator" w:id="0">
    <w:p w14:paraId="4B544574" w14:textId="77777777" w:rsidR="007C3F57" w:rsidRDefault="007C3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Univers">
    <w:panose1 w:val="020B0604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E44DC" w14:textId="77777777" w:rsidR="007C3F57" w:rsidRDefault="007C3F57">
      <w:r>
        <w:separator/>
      </w:r>
    </w:p>
  </w:footnote>
  <w:footnote w:type="continuationSeparator" w:id="0">
    <w:p w14:paraId="4D109150" w14:textId="77777777" w:rsidR="007C3F57" w:rsidRDefault="007C3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17D0AA2A" w:rsidR="00DD3D9E" w:rsidRDefault="00DD3D9E">
    <w:pPr>
      <w:pStyle w:val="Koptekst"/>
      <w:tabs>
        <w:tab w:val="clear" w:pos="7200"/>
        <w:tab w:val="right" w:pos="7088"/>
      </w:tabs>
    </w:pPr>
    <w:r>
      <w:rPr>
        <w:rStyle w:val="Paginanummer"/>
      </w:rPr>
      <w:tab/>
    </w:r>
    <w:r>
      <w:rPr>
        <w:rStyle w:val="Paginanummer"/>
        <w:i/>
      </w:rPr>
      <w:tab/>
    </w:r>
    <w:r w:rsidR="00EA121E">
      <w:rPr>
        <w:i/>
      </w:rPr>
      <w:t>J. van Schijndel,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4B2C5E1F" w:rsidR="00DD3D9E" w:rsidRDefault="00A32B43" w:rsidP="00A32B43">
    <w:pPr>
      <w:pStyle w:val="Koptekst"/>
      <w:tabs>
        <w:tab w:val="clear" w:pos="7200"/>
        <w:tab w:val="right" w:pos="7088"/>
      </w:tabs>
      <w:rPr>
        <w:sz w:val="24"/>
      </w:rPr>
    </w:pPr>
    <w:r>
      <w:rPr>
        <w:i/>
      </w:rPr>
      <w:t>TDES: Transformation of the Dutch Energy System</w:t>
    </w:r>
    <w:r w:rsidR="00DD3D9E">
      <w:rPr>
        <w:rStyle w:val="Paginanummer"/>
        <w:i/>
        <w:sz w:val="24"/>
      </w:rPr>
      <w:tab/>
    </w:r>
    <w:r w:rsidR="00DD3D9E">
      <w:rPr>
        <w:rStyle w:val="Paginanumm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w:t>
    </w:r>
    <w:proofErr w:type="spellStart"/>
    <w:r w:rsidRPr="0068162C">
      <w:rPr>
        <w:color w:val="auto"/>
        <w:sz w:val="18"/>
        <w:szCs w:val="18"/>
      </w:rPr>
      <w:t>Manenti</w:t>
    </w:r>
    <w:proofErr w:type="spellEnd"/>
    <w:r w:rsidRPr="0068162C">
      <w:rPr>
        <w:color w:val="auto"/>
        <w:sz w:val="18"/>
        <w:szCs w:val="18"/>
      </w:rPr>
      <w:t xml:space="preserve">, </w:t>
    </w:r>
    <w:proofErr w:type="spellStart"/>
    <w:r w:rsidRPr="0068162C">
      <w:rPr>
        <w:color w:val="auto"/>
        <w:sz w:val="18"/>
        <w:szCs w:val="18"/>
      </w:rPr>
      <w:t>Gintaras</w:t>
    </w:r>
    <w:proofErr w:type="spellEnd"/>
    <w:r w:rsidRPr="0068162C">
      <w:rPr>
        <w:color w:val="auto"/>
        <w:sz w:val="18"/>
        <w:szCs w:val="18"/>
      </w:rPr>
      <w:t xml:space="preserve">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142"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190A14"/>
    <w:multiLevelType w:val="multilevel"/>
    <w:tmpl w:val="6E985BC4"/>
    <w:lvl w:ilvl="0">
      <w:start w:val="1"/>
      <w:numFmt w:val="bullet"/>
      <w:lvlText w:val=""/>
      <w:lvlJc w:val="left"/>
      <w:pPr>
        <w:ind w:left="360" w:hanging="360"/>
      </w:pPr>
      <w:rPr>
        <w:rFonts w:ascii="Symbol" w:hAnsi="Symbol" w:hint="default"/>
        <w:color w:val="auto"/>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613154FF"/>
    <w:multiLevelType w:val="multilevel"/>
    <w:tmpl w:val="0298D6DE"/>
    <w:lvl w:ilvl="0">
      <w:start w:val="1"/>
      <w:numFmt w:val="bullet"/>
      <w:lvlText w:val=""/>
      <w:lvlJc w:val="left"/>
      <w:pPr>
        <w:ind w:left="360" w:hanging="360"/>
      </w:pPr>
      <w:rPr>
        <w:rFonts w:ascii="Symbol" w:hAnsi="Symbol" w:hint="default"/>
        <w:color w:val="auto"/>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15:restartNumberingAfterBreak="0">
    <w:nsid w:val="71A93959"/>
    <w:multiLevelType w:val="multilevel"/>
    <w:tmpl w:val="8C04128C"/>
    <w:lvl w:ilvl="0">
      <w:start w:val="1"/>
      <w:numFmt w:val="bullet"/>
      <w:lvlText w:val="o"/>
      <w:lvlJc w:val="left"/>
      <w:pPr>
        <w:ind w:left="720" w:hanging="360"/>
      </w:pPr>
      <w:rPr>
        <w:rFonts w:ascii="Courier New" w:hAnsi="Courier New" w:cs="Courier New"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8582D2F"/>
    <w:multiLevelType w:val="hybridMultilevel"/>
    <w:tmpl w:val="3E5E22B8"/>
    <w:lvl w:ilvl="0" w:tplc="4AF4D96E">
      <w:start w:val="1"/>
      <w:numFmt w:val="bullet"/>
      <w:lvlText w:val=""/>
      <w:lvlJc w:val="left"/>
      <w:pPr>
        <w:ind w:left="1080" w:hanging="360"/>
      </w:pPr>
      <w:rPr>
        <w:rFonts w:ascii="Symbol"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7C103AD3"/>
    <w:multiLevelType w:val="hybridMultilevel"/>
    <w:tmpl w:val="EE6E77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2"/>
  </w:num>
  <w:num w:numId="3">
    <w:abstractNumId w:val="12"/>
  </w:num>
  <w:num w:numId="4">
    <w:abstractNumId w:val="12"/>
  </w:num>
  <w:num w:numId="5">
    <w:abstractNumId w:val="0"/>
  </w:num>
  <w:num w:numId="6">
    <w:abstractNumId w:val="6"/>
  </w:num>
  <w:num w:numId="7">
    <w:abstractNumId w:val="13"/>
  </w:num>
  <w:num w:numId="8">
    <w:abstractNumId w:val="1"/>
  </w:num>
  <w:num w:numId="9">
    <w:abstractNumId w:val="11"/>
  </w:num>
  <w:num w:numId="10">
    <w:abstractNumId w:val="17"/>
  </w:num>
  <w:num w:numId="11">
    <w:abstractNumId w:val="15"/>
  </w:num>
  <w:num w:numId="12">
    <w:abstractNumId w:val="5"/>
  </w:num>
  <w:num w:numId="13">
    <w:abstractNumId w:val="9"/>
  </w:num>
  <w:num w:numId="14">
    <w:abstractNumId w:val="2"/>
  </w:num>
  <w:num w:numId="15">
    <w:abstractNumId w:val="7"/>
  </w:num>
  <w:num w:numId="16">
    <w:abstractNumId w:val="3"/>
  </w:num>
  <w:num w:numId="17">
    <w:abstractNumId w:val="4"/>
  </w:num>
  <w:num w:numId="18">
    <w:abstractNumId w:val="10"/>
  </w:num>
  <w:num w:numId="19">
    <w:abstractNumId w:val="4"/>
  </w:num>
  <w:num w:numId="20">
    <w:abstractNumId w:val="4"/>
  </w:num>
  <w:num w:numId="21">
    <w:abstractNumId w:val="4"/>
  </w:num>
  <w:num w:numId="22">
    <w:abstractNumId w:val="19"/>
  </w:num>
  <w:num w:numId="23">
    <w:abstractNumId w:val="8"/>
  </w:num>
  <w:num w:numId="24">
    <w:abstractNumId w:val="16"/>
  </w:num>
  <w:num w:numId="25">
    <w:abstractNumId w:val="14"/>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4"/>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212FC"/>
    <w:rsid w:val="0002546D"/>
    <w:rsid w:val="00042F06"/>
    <w:rsid w:val="000457DB"/>
    <w:rsid w:val="00057F82"/>
    <w:rsid w:val="000757F4"/>
    <w:rsid w:val="00077C36"/>
    <w:rsid w:val="00081A4B"/>
    <w:rsid w:val="0008292A"/>
    <w:rsid w:val="00084FBB"/>
    <w:rsid w:val="000853FB"/>
    <w:rsid w:val="00093E79"/>
    <w:rsid w:val="000944BF"/>
    <w:rsid w:val="000A2C2E"/>
    <w:rsid w:val="000B3AA0"/>
    <w:rsid w:val="000B3AE1"/>
    <w:rsid w:val="000C2BC8"/>
    <w:rsid w:val="000C3C47"/>
    <w:rsid w:val="000D176B"/>
    <w:rsid w:val="000D3D9B"/>
    <w:rsid w:val="000E370B"/>
    <w:rsid w:val="000F3E3A"/>
    <w:rsid w:val="00110E1B"/>
    <w:rsid w:val="00123E79"/>
    <w:rsid w:val="00124A79"/>
    <w:rsid w:val="00126D99"/>
    <w:rsid w:val="00127F8F"/>
    <w:rsid w:val="0014394F"/>
    <w:rsid w:val="00144DC5"/>
    <w:rsid w:val="00151002"/>
    <w:rsid w:val="001550DF"/>
    <w:rsid w:val="00156D9F"/>
    <w:rsid w:val="0016032F"/>
    <w:rsid w:val="001727F3"/>
    <w:rsid w:val="00180290"/>
    <w:rsid w:val="00184609"/>
    <w:rsid w:val="001858E5"/>
    <w:rsid w:val="001879F6"/>
    <w:rsid w:val="00196FFC"/>
    <w:rsid w:val="00197EE4"/>
    <w:rsid w:val="001A5AC9"/>
    <w:rsid w:val="001C0148"/>
    <w:rsid w:val="001C3E75"/>
    <w:rsid w:val="001C757E"/>
    <w:rsid w:val="001E0FAA"/>
    <w:rsid w:val="001F2030"/>
    <w:rsid w:val="001F6154"/>
    <w:rsid w:val="0020390F"/>
    <w:rsid w:val="00203BAD"/>
    <w:rsid w:val="00223D58"/>
    <w:rsid w:val="0025161B"/>
    <w:rsid w:val="00263A22"/>
    <w:rsid w:val="00264926"/>
    <w:rsid w:val="00264BB2"/>
    <w:rsid w:val="0029129E"/>
    <w:rsid w:val="0029409D"/>
    <w:rsid w:val="002B5965"/>
    <w:rsid w:val="002B5E62"/>
    <w:rsid w:val="002C3BB2"/>
    <w:rsid w:val="002C6A96"/>
    <w:rsid w:val="002D7B43"/>
    <w:rsid w:val="002E4D6B"/>
    <w:rsid w:val="00303F1F"/>
    <w:rsid w:val="003170CA"/>
    <w:rsid w:val="00355AD3"/>
    <w:rsid w:val="00383B94"/>
    <w:rsid w:val="0038486E"/>
    <w:rsid w:val="0039059C"/>
    <w:rsid w:val="003A508E"/>
    <w:rsid w:val="003A6231"/>
    <w:rsid w:val="003A74C9"/>
    <w:rsid w:val="003C5C1D"/>
    <w:rsid w:val="003D018F"/>
    <w:rsid w:val="003D1582"/>
    <w:rsid w:val="003D7E4C"/>
    <w:rsid w:val="003E41C2"/>
    <w:rsid w:val="003E6061"/>
    <w:rsid w:val="003E71B4"/>
    <w:rsid w:val="003F418E"/>
    <w:rsid w:val="00417244"/>
    <w:rsid w:val="004451C7"/>
    <w:rsid w:val="00445F78"/>
    <w:rsid w:val="00450134"/>
    <w:rsid w:val="0047594A"/>
    <w:rsid w:val="004864BC"/>
    <w:rsid w:val="00496649"/>
    <w:rsid w:val="0049772C"/>
    <w:rsid w:val="004A204E"/>
    <w:rsid w:val="004A47CA"/>
    <w:rsid w:val="004B2667"/>
    <w:rsid w:val="004B2D63"/>
    <w:rsid w:val="004B6C9D"/>
    <w:rsid w:val="004D18F0"/>
    <w:rsid w:val="004D4EA0"/>
    <w:rsid w:val="004D7EA9"/>
    <w:rsid w:val="004E6B20"/>
    <w:rsid w:val="004F2550"/>
    <w:rsid w:val="004F55A7"/>
    <w:rsid w:val="00512561"/>
    <w:rsid w:val="0051439F"/>
    <w:rsid w:val="00523E2C"/>
    <w:rsid w:val="0053230C"/>
    <w:rsid w:val="00533A04"/>
    <w:rsid w:val="00552EEB"/>
    <w:rsid w:val="005563E8"/>
    <w:rsid w:val="0057574A"/>
    <w:rsid w:val="00577F79"/>
    <w:rsid w:val="005816AA"/>
    <w:rsid w:val="00594581"/>
    <w:rsid w:val="005952B1"/>
    <w:rsid w:val="005A29D2"/>
    <w:rsid w:val="005B5028"/>
    <w:rsid w:val="005C7381"/>
    <w:rsid w:val="005E5EF4"/>
    <w:rsid w:val="005F314D"/>
    <w:rsid w:val="00612C6E"/>
    <w:rsid w:val="006177C1"/>
    <w:rsid w:val="006341B1"/>
    <w:rsid w:val="0064604B"/>
    <w:rsid w:val="00661086"/>
    <w:rsid w:val="0067084E"/>
    <w:rsid w:val="00670E49"/>
    <w:rsid w:val="006807F6"/>
    <w:rsid w:val="00690380"/>
    <w:rsid w:val="006A5050"/>
    <w:rsid w:val="006A69BF"/>
    <w:rsid w:val="006D12E7"/>
    <w:rsid w:val="006F6A47"/>
    <w:rsid w:val="007071F0"/>
    <w:rsid w:val="00711DF4"/>
    <w:rsid w:val="00715BAA"/>
    <w:rsid w:val="00721BCD"/>
    <w:rsid w:val="00744F8C"/>
    <w:rsid w:val="007532CD"/>
    <w:rsid w:val="00763BD4"/>
    <w:rsid w:val="00766B80"/>
    <w:rsid w:val="007771D6"/>
    <w:rsid w:val="007963E4"/>
    <w:rsid w:val="00797A1B"/>
    <w:rsid w:val="007A6953"/>
    <w:rsid w:val="007C3F57"/>
    <w:rsid w:val="007C7FEB"/>
    <w:rsid w:val="007D70A1"/>
    <w:rsid w:val="007E204B"/>
    <w:rsid w:val="007E7BF0"/>
    <w:rsid w:val="007E7E82"/>
    <w:rsid w:val="007F2E86"/>
    <w:rsid w:val="008042D6"/>
    <w:rsid w:val="00810EDB"/>
    <w:rsid w:val="008132E8"/>
    <w:rsid w:val="008139D5"/>
    <w:rsid w:val="008218EA"/>
    <w:rsid w:val="00823407"/>
    <w:rsid w:val="008316B7"/>
    <w:rsid w:val="00837225"/>
    <w:rsid w:val="00853582"/>
    <w:rsid w:val="00855AD9"/>
    <w:rsid w:val="00855E19"/>
    <w:rsid w:val="00895E75"/>
    <w:rsid w:val="00897CED"/>
    <w:rsid w:val="008A08D1"/>
    <w:rsid w:val="008B0184"/>
    <w:rsid w:val="008C5D02"/>
    <w:rsid w:val="008D2649"/>
    <w:rsid w:val="008E1746"/>
    <w:rsid w:val="008F74C9"/>
    <w:rsid w:val="0090568D"/>
    <w:rsid w:val="009125C9"/>
    <w:rsid w:val="00913879"/>
    <w:rsid w:val="00917661"/>
    <w:rsid w:val="0093591F"/>
    <w:rsid w:val="00947982"/>
    <w:rsid w:val="00950989"/>
    <w:rsid w:val="009558E4"/>
    <w:rsid w:val="00963E52"/>
    <w:rsid w:val="00970E5D"/>
    <w:rsid w:val="00974B9D"/>
    <w:rsid w:val="00975C0C"/>
    <w:rsid w:val="0097701C"/>
    <w:rsid w:val="00980A65"/>
    <w:rsid w:val="00982460"/>
    <w:rsid w:val="00984F9E"/>
    <w:rsid w:val="009915CD"/>
    <w:rsid w:val="009C5601"/>
    <w:rsid w:val="009E0BC6"/>
    <w:rsid w:val="009F5460"/>
    <w:rsid w:val="00A04902"/>
    <w:rsid w:val="00A1077C"/>
    <w:rsid w:val="00A2221A"/>
    <w:rsid w:val="00A24C26"/>
    <w:rsid w:val="00A25E70"/>
    <w:rsid w:val="00A26E2C"/>
    <w:rsid w:val="00A30B9E"/>
    <w:rsid w:val="00A32B43"/>
    <w:rsid w:val="00A33765"/>
    <w:rsid w:val="00A63269"/>
    <w:rsid w:val="00A92377"/>
    <w:rsid w:val="00AA3563"/>
    <w:rsid w:val="00AB29ED"/>
    <w:rsid w:val="00AB5780"/>
    <w:rsid w:val="00AE1A4A"/>
    <w:rsid w:val="00AE4BD8"/>
    <w:rsid w:val="00AF05B3"/>
    <w:rsid w:val="00AF1280"/>
    <w:rsid w:val="00B162D3"/>
    <w:rsid w:val="00B41F87"/>
    <w:rsid w:val="00B4358D"/>
    <w:rsid w:val="00B4388F"/>
    <w:rsid w:val="00B63237"/>
    <w:rsid w:val="00B70B0D"/>
    <w:rsid w:val="00B7178B"/>
    <w:rsid w:val="00B84076"/>
    <w:rsid w:val="00BA1A8C"/>
    <w:rsid w:val="00BA7086"/>
    <w:rsid w:val="00BB1B03"/>
    <w:rsid w:val="00BC1A21"/>
    <w:rsid w:val="00BC296D"/>
    <w:rsid w:val="00BC3277"/>
    <w:rsid w:val="00BC702A"/>
    <w:rsid w:val="00BD67F5"/>
    <w:rsid w:val="00BD6A1D"/>
    <w:rsid w:val="00BF73FA"/>
    <w:rsid w:val="00C20FE0"/>
    <w:rsid w:val="00C31D38"/>
    <w:rsid w:val="00C356B5"/>
    <w:rsid w:val="00C36733"/>
    <w:rsid w:val="00C428F6"/>
    <w:rsid w:val="00C46839"/>
    <w:rsid w:val="00C84403"/>
    <w:rsid w:val="00C960DC"/>
    <w:rsid w:val="00CA18A7"/>
    <w:rsid w:val="00CB7AE6"/>
    <w:rsid w:val="00CC073B"/>
    <w:rsid w:val="00CC0AF1"/>
    <w:rsid w:val="00D00D42"/>
    <w:rsid w:val="00D02C75"/>
    <w:rsid w:val="00D10E22"/>
    <w:rsid w:val="00D1276C"/>
    <w:rsid w:val="00D13D2C"/>
    <w:rsid w:val="00D16BD3"/>
    <w:rsid w:val="00D2093D"/>
    <w:rsid w:val="00D2354E"/>
    <w:rsid w:val="00D259EC"/>
    <w:rsid w:val="00D44CEA"/>
    <w:rsid w:val="00D4722F"/>
    <w:rsid w:val="00D8773C"/>
    <w:rsid w:val="00D87E1A"/>
    <w:rsid w:val="00DA581F"/>
    <w:rsid w:val="00DB6307"/>
    <w:rsid w:val="00DC2F94"/>
    <w:rsid w:val="00DC56FE"/>
    <w:rsid w:val="00DD3D9E"/>
    <w:rsid w:val="00DD433A"/>
    <w:rsid w:val="00DD6BDB"/>
    <w:rsid w:val="00DD7908"/>
    <w:rsid w:val="00DE47DA"/>
    <w:rsid w:val="00E01CFF"/>
    <w:rsid w:val="00E03CC1"/>
    <w:rsid w:val="00E22A78"/>
    <w:rsid w:val="00E347B4"/>
    <w:rsid w:val="00E4651D"/>
    <w:rsid w:val="00E636EF"/>
    <w:rsid w:val="00E66BB7"/>
    <w:rsid w:val="00E81D7B"/>
    <w:rsid w:val="00E82297"/>
    <w:rsid w:val="00E94512"/>
    <w:rsid w:val="00EA121E"/>
    <w:rsid w:val="00EC3795"/>
    <w:rsid w:val="00EC573C"/>
    <w:rsid w:val="00EC6155"/>
    <w:rsid w:val="00EE155E"/>
    <w:rsid w:val="00EE74D8"/>
    <w:rsid w:val="00EF39FD"/>
    <w:rsid w:val="00EF4853"/>
    <w:rsid w:val="00F06842"/>
    <w:rsid w:val="00F107FD"/>
    <w:rsid w:val="00F20542"/>
    <w:rsid w:val="00F233C7"/>
    <w:rsid w:val="00F237B5"/>
    <w:rsid w:val="00F44F33"/>
    <w:rsid w:val="00F455A0"/>
    <w:rsid w:val="00F537A3"/>
    <w:rsid w:val="00F55331"/>
    <w:rsid w:val="00F5726F"/>
    <w:rsid w:val="00F61643"/>
    <w:rsid w:val="00F83A9D"/>
    <w:rsid w:val="00F95F61"/>
    <w:rsid w:val="00FA5350"/>
    <w:rsid w:val="00FB5F02"/>
    <w:rsid w:val="00FB64A8"/>
    <w:rsid w:val="00FE4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8B0184"/>
    <w:rPr>
      <w:lang w:eastAsia="en-US"/>
    </w:rPr>
  </w:style>
  <w:style w:type="paragraph" w:styleId="Kop1">
    <w:name w:val="heading 1"/>
    <w:basedOn w:val="Standaard"/>
    <w:next w:val="Standaard"/>
    <w:link w:val="Kop1Char"/>
    <w:uiPriority w:val="9"/>
    <w:qFormat/>
    <w:rsid w:val="00A32B43"/>
    <w:pPr>
      <w:keepNext/>
      <w:keepLines/>
      <w:spacing w:before="240"/>
      <w:outlineLvl w:val="0"/>
    </w:pPr>
    <w:rPr>
      <w:rFonts w:asciiTheme="majorHAnsi" w:eastAsiaTheme="majorEastAsia" w:hAnsiTheme="majorHAnsi" w:cstheme="majorBidi"/>
      <w:color w:val="365F91" w:themeColor="accent1" w:themeShade="BF"/>
      <w:sz w:val="32"/>
      <w:szCs w:val="32"/>
      <w:lang w:val="nl-NL"/>
    </w:rPr>
  </w:style>
  <w:style w:type="paragraph" w:styleId="Kop2">
    <w:name w:val="heading 2"/>
    <w:basedOn w:val="Standaard"/>
    <w:next w:val="Standaard"/>
    <w:link w:val="Kop2Char"/>
    <w:uiPriority w:val="9"/>
    <w:unhideWhenUsed/>
    <w:qFormat/>
    <w:rsid w:val="00081A4B"/>
    <w:pPr>
      <w:keepNext/>
      <w:keepLines/>
      <w:spacing w:before="40"/>
      <w:outlineLvl w:val="1"/>
    </w:pPr>
    <w:rPr>
      <w:rFonts w:asciiTheme="majorHAnsi" w:eastAsiaTheme="majorEastAsia" w:hAnsiTheme="majorHAnsi" w:cstheme="majorBidi"/>
      <w:color w:val="365F91" w:themeColor="accent1" w:themeShade="BF"/>
      <w:sz w:val="26"/>
      <w:szCs w:val="26"/>
      <w:lang w:val="nl-NL"/>
    </w:rPr>
  </w:style>
  <w:style w:type="paragraph" w:styleId="Kop3">
    <w:name w:val="heading 3"/>
    <w:basedOn w:val="Standaard"/>
    <w:next w:val="Standaard"/>
    <w:qFormat/>
    <w:rsid w:val="008B0184"/>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indnootmarkering">
    <w:name w:val="endnote reference"/>
    <w:basedOn w:val="Standaardalinea-lettertype"/>
    <w:semiHidden/>
    <w:rsid w:val="008B0184"/>
    <w:rPr>
      <w:vertAlign w:val="superscript"/>
    </w:rPr>
  </w:style>
  <w:style w:type="paragraph" w:styleId="Koptekst">
    <w:name w:val="header"/>
    <w:rsid w:val="008B0184"/>
    <w:pPr>
      <w:tabs>
        <w:tab w:val="center" w:pos="3600"/>
        <w:tab w:val="right" w:pos="7200"/>
      </w:tabs>
      <w:spacing w:line="200" w:lineRule="atLeast"/>
    </w:pPr>
    <w:rPr>
      <w:noProof/>
      <w:lang w:eastAsia="en-US"/>
    </w:rPr>
  </w:style>
  <w:style w:type="paragraph" w:styleId="Voettekst">
    <w:name w:val="footer"/>
    <w:basedOn w:val="Koptekst"/>
    <w:rsid w:val="008B0184"/>
  </w:style>
  <w:style w:type="character" w:styleId="Voetnootmarkering">
    <w:name w:val="footnote reference"/>
    <w:semiHidden/>
    <w:rsid w:val="008B0184"/>
    <w:rPr>
      <w:vertAlign w:val="superscript"/>
    </w:rPr>
  </w:style>
  <w:style w:type="paragraph" w:styleId="Voetnoottekst">
    <w:name w:val="footnote text"/>
    <w:basedOn w:val="Standaard"/>
    <w:semiHidden/>
    <w:rsid w:val="008B0184"/>
    <w:rPr>
      <w:rFonts w:ascii="Univers" w:hAnsi="Univers"/>
    </w:rPr>
  </w:style>
  <w:style w:type="character" w:styleId="Hyperlink">
    <w:name w:val="Hyperlink"/>
    <w:basedOn w:val="Standaardalinea-lettertype"/>
    <w:rsid w:val="008B0184"/>
    <w:rPr>
      <w:color w:val="0000FF"/>
      <w:u w:val="single"/>
    </w:rPr>
  </w:style>
  <w:style w:type="character" w:customStyle="1" w:styleId="MTEquationSection">
    <w:name w:val="MTEquationSection"/>
    <w:basedOn w:val="Standaardalinea-lettertype"/>
    <w:rsid w:val="008B0184"/>
    <w:rPr>
      <w:vanish/>
      <w:color w:val="FF0000"/>
    </w:rPr>
  </w:style>
  <w:style w:type="character" w:styleId="Paginanummer">
    <w:name w:val="page number"/>
    <w:basedOn w:val="Standaardalinea-lettertype"/>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Standaardalinea-lettertype"/>
    <w:rsid w:val="008B0184"/>
    <w:rPr>
      <w:sz w:val="18"/>
      <w:lang w:val="en-US" w:eastAsia="en-US" w:bidi="ar-SA"/>
    </w:rPr>
  </w:style>
  <w:style w:type="character" w:styleId="Verwijzingopmerking">
    <w:name w:val="annotation reference"/>
    <w:basedOn w:val="Standaardalinea-lettertype"/>
    <w:semiHidden/>
    <w:rsid w:val="008B0184"/>
    <w:rPr>
      <w:sz w:val="16"/>
      <w:szCs w:val="16"/>
    </w:rPr>
  </w:style>
  <w:style w:type="paragraph" w:styleId="Tekstopmerking">
    <w:name w:val="annotation text"/>
    <w:basedOn w:val="Standaard"/>
    <w:semiHidden/>
    <w:rsid w:val="008B0184"/>
  </w:style>
  <w:style w:type="paragraph" w:styleId="Onderwerpvanopmerking">
    <w:name w:val="annotation subject"/>
    <w:basedOn w:val="Tekstopmerking"/>
    <w:next w:val="Tekstopmerking"/>
    <w:semiHidden/>
    <w:rsid w:val="008B0184"/>
    <w:rPr>
      <w:b/>
      <w:bCs/>
    </w:rPr>
  </w:style>
  <w:style w:type="paragraph" w:styleId="Ballontekst">
    <w:name w:val="Balloon Text"/>
    <w:basedOn w:val="Standaard"/>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Standaardalinea-lettertype"/>
    <w:rsid w:val="00F06842"/>
    <w:rPr>
      <w:u w:val="single"/>
    </w:rPr>
  </w:style>
  <w:style w:type="paragraph" w:customStyle="1" w:styleId="ElsevierBodyTextCentredNospace">
    <w:name w:val="Elsevier Body Text Centred No space"/>
    <w:basedOn w:val="Standaard"/>
    <w:qFormat/>
    <w:rsid w:val="00F06842"/>
    <w:pPr>
      <w:jc w:val="center"/>
    </w:pPr>
    <w:rPr>
      <w:bCs/>
      <w:iCs/>
      <w:color w:val="000000" w:themeColor="text1"/>
      <w:sz w:val="22"/>
      <w:szCs w:val="24"/>
      <w:lang w:val="en-US"/>
    </w:rPr>
  </w:style>
  <w:style w:type="character" w:styleId="Onopgelostemelding">
    <w:name w:val="Unresolved Mention"/>
    <w:basedOn w:val="Standaardalinea-lettertype"/>
    <w:uiPriority w:val="99"/>
    <w:semiHidden/>
    <w:unhideWhenUsed/>
    <w:rsid w:val="005C7381"/>
    <w:rPr>
      <w:color w:val="605E5C"/>
      <w:shd w:val="clear" w:color="auto" w:fill="E1DFDD"/>
    </w:rPr>
  </w:style>
  <w:style w:type="paragraph" w:styleId="Normaalweb">
    <w:name w:val="Normal (Web)"/>
    <w:basedOn w:val="Standaard"/>
    <w:uiPriority w:val="99"/>
    <w:unhideWhenUsed/>
    <w:rsid w:val="004A204E"/>
    <w:pPr>
      <w:spacing w:before="100" w:beforeAutospacing="1" w:after="100" w:afterAutospacing="1"/>
    </w:pPr>
    <w:rPr>
      <w:sz w:val="24"/>
      <w:szCs w:val="24"/>
      <w:lang w:val="nl-NL" w:eastAsia="nl-NL"/>
    </w:rPr>
  </w:style>
  <w:style w:type="character" w:customStyle="1" w:styleId="Kop1Char">
    <w:name w:val="Kop 1 Char"/>
    <w:basedOn w:val="Standaardalinea-lettertype"/>
    <w:link w:val="Kop1"/>
    <w:uiPriority w:val="9"/>
    <w:rsid w:val="00A32B43"/>
    <w:rPr>
      <w:rFonts w:asciiTheme="majorHAnsi" w:eastAsiaTheme="majorEastAsia" w:hAnsiTheme="majorHAnsi" w:cstheme="majorBidi"/>
      <w:color w:val="365F91" w:themeColor="accent1" w:themeShade="BF"/>
      <w:sz w:val="32"/>
      <w:szCs w:val="32"/>
      <w:lang w:val="nl-NL" w:eastAsia="en-US"/>
    </w:rPr>
  </w:style>
  <w:style w:type="character" w:customStyle="1" w:styleId="Kop2Char">
    <w:name w:val="Kop 2 Char"/>
    <w:basedOn w:val="Standaardalinea-lettertype"/>
    <w:link w:val="Kop2"/>
    <w:uiPriority w:val="9"/>
    <w:rsid w:val="00081A4B"/>
    <w:rPr>
      <w:rFonts w:asciiTheme="majorHAnsi" w:eastAsiaTheme="majorEastAsia" w:hAnsiTheme="majorHAnsi" w:cstheme="majorBidi"/>
      <w:color w:val="365F91" w:themeColor="accent1" w:themeShade="BF"/>
      <w:sz w:val="26"/>
      <w:szCs w:val="26"/>
      <w:lang w:val="nl-NL" w:eastAsia="en-US"/>
    </w:rPr>
  </w:style>
  <w:style w:type="paragraph" w:styleId="Lijstalinea">
    <w:name w:val="List Paragraph"/>
    <w:basedOn w:val="Standaard"/>
    <w:uiPriority w:val="34"/>
    <w:qFormat/>
    <w:rsid w:val="00533A04"/>
    <w:pPr>
      <w:ind w:left="720"/>
      <w:contextualSpacing/>
    </w:pPr>
    <w:rPr>
      <w:rFonts w:asciiTheme="minorHAnsi" w:eastAsiaTheme="minorHAnsi" w:hAnsiTheme="minorHAnsi" w:cstheme="minorBidi"/>
      <w:sz w:val="24"/>
      <w:szCs w:val="24"/>
      <w:lang w:val="nl-NL"/>
    </w:rPr>
  </w:style>
  <w:style w:type="paragraph" w:styleId="Revisie">
    <w:name w:val="Revision"/>
    <w:hidden/>
    <w:uiPriority w:val="99"/>
    <w:semiHidden/>
    <w:rsid w:val="009915C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311473">
      <w:bodyDiv w:val="1"/>
      <w:marLeft w:val="0"/>
      <w:marRight w:val="0"/>
      <w:marTop w:val="0"/>
      <w:marBottom w:val="0"/>
      <w:divBdr>
        <w:top w:val="none" w:sz="0" w:space="0" w:color="auto"/>
        <w:left w:val="none" w:sz="0" w:space="0" w:color="auto"/>
        <w:bottom w:val="none" w:sz="0" w:space="0" w:color="auto"/>
        <w:right w:val="none" w:sz="0" w:space="0" w:color="auto"/>
      </w:divBdr>
    </w:div>
    <w:div w:id="1618022658">
      <w:bodyDiv w:val="1"/>
      <w:marLeft w:val="0"/>
      <w:marRight w:val="0"/>
      <w:marTop w:val="0"/>
      <w:marBottom w:val="0"/>
      <w:divBdr>
        <w:top w:val="none" w:sz="0" w:space="0" w:color="auto"/>
        <w:left w:val="none" w:sz="0" w:space="0" w:color="auto"/>
        <w:bottom w:val="none" w:sz="0" w:space="0" w:color="auto"/>
        <w:right w:val="none" w:sz="0" w:space="0" w:color="auto"/>
      </w:divBdr>
      <w:divsChild>
        <w:div w:id="860557876">
          <w:marLeft w:val="0"/>
          <w:marRight w:val="0"/>
          <w:marTop w:val="0"/>
          <w:marBottom w:val="0"/>
          <w:divBdr>
            <w:top w:val="none" w:sz="0" w:space="0" w:color="auto"/>
            <w:left w:val="none" w:sz="0" w:space="0" w:color="auto"/>
            <w:bottom w:val="none" w:sz="0" w:space="0" w:color="auto"/>
            <w:right w:val="none" w:sz="0" w:space="0" w:color="auto"/>
          </w:divBdr>
          <w:divsChild>
            <w:div w:id="939606419">
              <w:marLeft w:val="0"/>
              <w:marRight w:val="0"/>
              <w:marTop w:val="0"/>
              <w:marBottom w:val="0"/>
              <w:divBdr>
                <w:top w:val="none" w:sz="0" w:space="0" w:color="auto"/>
                <w:left w:val="none" w:sz="0" w:space="0" w:color="auto"/>
                <w:bottom w:val="none" w:sz="0" w:space="0" w:color="auto"/>
                <w:right w:val="none" w:sz="0" w:space="0" w:color="auto"/>
              </w:divBdr>
              <w:divsChild>
                <w:div w:id="13732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2.xm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nvanschijndel@quomare.com" TargetMode="Externa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01e418-dc6b-4d81-8077-2b214eff4649" xsi:nil="true"/>
    <lcf76f155ced4ddcb4097134ff3c332f xmlns="fe244f77-e85a-43ec-810a-8128ea6a51e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9B5ECD16B03A49B413372787B38C4C" ma:contentTypeVersion="17" ma:contentTypeDescription="Een nieuw document maken." ma:contentTypeScope="" ma:versionID="31bd13fdda83cab556cabf50993f1b3b">
  <xsd:schema xmlns:xsd="http://www.w3.org/2001/XMLSchema" xmlns:xs="http://www.w3.org/2001/XMLSchema" xmlns:p="http://schemas.microsoft.com/office/2006/metadata/properties" xmlns:ns2="fe244f77-e85a-43ec-810a-8128ea6a51e6" xmlns:ns3="d901e418-dc6b-4d81-8077-2b214eff4649" targetNamespace="http://schemas.microsoft.com/office/2006/metadata/properties" ma:root="true" ma:fieldsID="d469791e78569ce8e8646ccfd42e9fc3" ns2:_="" ns3:_="">
    <xsd:import namespace="fe244f77-e85a-43ec-810a-8128ea6a51e6"/>
    <xsd:import namespace="d901e418-dc6b-4d81-8077-2b214eff46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44f77-e85a-43ec-810a-8128ea6a51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b81c6ee-0c58-4300-b68a-7f06211ed9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01e418-dc6b-4d81-8077-2b214eff464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930c6c61-d686-44ed-a69e-0013a24f7ae1}" ma:internalName="TaxCatchAll" ma:showField="CatchAllData" ma:web="d901e418-dc6b-4d81-8077-2b214eff46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2126A-AEA9-4C0F-8893-208736EF26B4}">
  <ds:schemaRefs>
    <ds:schemaRef ds:uri="http://schemas.microsoft.com/office/2006/metadata/properties"/>
    <ds:schemaRef ds:uri="http://schemas.microsoft.com/office/infopath/2007/PartnerControls"/>
    <ds:schemaRef ds:uri="d901e418-dc6b-4d81-8077-2b214eff4649"/>
    <ds:schemaRef ds:uri="fe244f77-e85a-43ec-810a-8128ea6a51e6"/>
  </ds:schemaRefs>
</ds:datastoreItem>
</file>

<file path=customXml/itemProps2.xml><?xml version="1.0" encoding="utf-8"?>
<ds:datastoreItem xmlns:ds="http://schemas.openxmlformats.org/officeDocument/2006/customXml" ds:itemID="{3C6DF20D-82C6-4213-8ACB-D18F6E682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44f77-e85a-43ec-810a-8128ea6a51e6"/>
    <ds:schemaRef ds:uri="d901e418-dc6b-4d81-8077-2b214eff46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38DC03-F859-4BCC-AF1B-FD9DCF45D094}">
  <ds:schemaRefs>
    <ds:schemaRef ds:uri="http://schemas.microsoft.com/sharepoint/v3/contenttype/forms"/>
  </ds:schemaRefs>
</ds:datastoreItem>
</file>

<file path=customXml/itemProps4.xml><?xml version="1.0" encoding="utf-8"?>
<ds:datastoreItem xmlns:ds="http://schemas.openxmlformats.org/officeDocument/2006/customXml" ds:itemID="{6A43E110-AC15-3846-9E23-C2D31453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C:\Users\marinakisk\KOSTAS-10 July 2017\books\book proposals\Computer Aided Chemical Engineering\Instructions\Chapter.dotx</Template>
  <TotalTime>321</TotalTime>
  <Pages>6</Pages>
  <Words>3042</Words>
  <Characters>16736</Characters>
  <Application>Microsoft Office Word</Application>
  <DocSecurity>0</DocSecurity>
  <Lines>139</Lines>
  <Paragraphs>39</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Jan van Schijndel</cp:lastModifiedBy>
  <cp:revision>24</cp:revision>
  <cp:lastPrinted>2004-12-17T09:20:00Z</cp:lastPrinted>
  <dcterms:created xsi:type="dcterms:W3CDTF">2023-12-20T13:55:00Z</dcterms:created>
  <dcterms:modified xsi:type="dcterms:W3CDTF">2024-01-03T15:59:00Z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ContentTypeId">
    <vt:lpwstr>0x010100A49B5ECD16B03A49B413372787B38C4C</vt:lpwstr>
  </property>
</Properties>
</file>