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43F56" w14:textId="77777777" w:rsidR="001F7A98" w:rsidRPr="001F7A98" w:rsidRDefault="001F7A98" w:rsidP="001F7A98">
      <w:pPr>
        <w:pStyle w:val="Els-Title"/>
        <w:rPr>
          <w:color w:val="000000" w:themeColor="text1"/>
          <w:lang w:val="en-IN"/>
        </w:rPr>
      </w:pPr>
    </w:p>
    <w:p w14:paraId="144DE67F" w14:textId="3347AB07" w:rsidR="00DD3D9E" w:rsidRPr="00B4388F" w:rsidRDefault="001F7A98" w:rsidP="001F7A98">
      <w:pPr>
        <w:pStyle w:val="Els-Title"/>
        <w:rPr>
          <w:color w:val="000000" w:themeColor="text1"/>
        </w:rPr>
      </w:pPr>
      <w:r w:rsidRPr="001F7A98">
        <w:rPr>
          <w:bCs/>
          <w:color w:val="000000" w:themeColor="text1"/>
          <w:lang w:val="en-IN"/>
        </w:rPr>
        <w:t>Glycerol Valorisation to Glycerol Carbonate: Process Synthesis, Design and Control</w:t>
      </w:r>
    </w:p>
    <w:p w14:paraId="144DE680" w14:textId="12639816" w:rsidR="00DD3D9E" w:rsidRPr="00486D2E" w:rsidRDefault="00486D2E">
      <w:pPr>
        <w:pStyle w:val="Els-Author"/>
        <w:rPr>
          <w:vertAlign w:val="superscript"/>
        </w:rPr>
      </w:pPr>
      <w:r>
        <w:t>Prakhar Srivastava</w:t>
      </w:r>
      <w:r>
        <w:rPr>
          <w:vertAlign w:val="superscript"/>
        </w:rPr>
        <w:t>a</w:t>
      </w:r>
      <w:r>
        <w:t>,Aayush Gupta</w:t>
      </w:r>
      <w:r>
        <w:rPr>
          <w:vertAlign w:val="superscript"/>
        </w:rPr>
        <w:t>a</w:t>
      </w:r>
      <w:r w:rsidR="0040788A">
        <w:t>,</w:t>
      </w:r>
      <w:r>
        <w:t xml:space="preserve"> Nitin Kaistha</w:t>
      </w:r>
      <w:r>
        <w:rPr>
          <w:vertAlign w:val="superscript"/>
        </w:rPr>
        <w:t>a*</w:t>
      </w:r>
    </w:p>
    <w:p w14:paraId="144DE681" w14:textId="3C4EC9AF" w:rsidR="00DD3D9E" w:rsidRDefault="00486D2E">
      <w:pPr>
        <w:pStyle w:val="Els-Affiliation"/>
      </w:pPr>
      <w:r>
        <w:rPr>
          <w:vertAlign w:val="superscript"/>
        </w:rPr>
        <w:t>a</w:t>
      </w:r>
      <w:r>
        <w:t>Chemical Engineering, IIT Kanpur 208016,India</w:t>
      </w:r>
    </w:p>
    <w:p w14:paraId="144DE683" w14:textId="60F7FA34" w:rsidR="008D2649" w:rsidRPr="00A94774" w:rsidRDefault="00486D2E" w:rsidP="008D2649">
      <w:pPr>
        <w:pStyle w:val="Els-Affiliation"/>
        <w:spacing w:after="120"/>
      </w:pPr>
      <w:r w:rsidRPr="00486D2E">
        <w:rPr>
          <w:vertAlign w:val="superscript"/>
        </w:rPr>
        <w:t>*</w:t>
      </w:r>
      <w:r>
        <w:t>nkaistha@iitk.ac.in</w:t>
      </w:r>
    </w:p>
    <w:p w14:paraId="144DE684" w14:textId="77777777" w:rsidR="008D2649" w:rsidRDefault="008D2649" w:rsidP="008D2649">
      <w:pPr>
        <w:pStyle w:val="Els-Abstract"/>
      </w:pPr>
      <w:r>
        <w:t>Abstract</w:t>
      </w:r>
    </w:p>
    <w:p w14:paraId="4D028471" w14:textId="34238D9D" w:rsidR="006B51F4" w:rsidRPr="00EC23A6" w:rsidRDefault="006B51F4" w:rsidP="006B51F4">
      <w:pPr>
        <w:pStyle w:val="Els-body-text"/>
        <w:spacing w:after="120"/>
        <w:rPr>
          <w:sz w:val="19"/>
          <w:szCs w:val="19"/>
          <w:lang w:val="en-IN"/>
        </w:rPr>
      </w:pPr>
      <w:r w:rsidRPr="00EC23A6">
        <w:rPr>
          <w:sz w:val="19"/>
          <w:szCs w:val="19"/>
          <w:lang w:val="en-IN"/>
        </w:rPr>
        <w:t xml:space="preserve">This study outlines </w:t>
      </w:r>
      <w:proofErr w:type="spellStart"/>
      <w:proofErr w:type="gramStart"/>
      <w:r w:rsidRPr="00EC23A6">
        <w:rPr>
          <w:sz w:val="19"/>
          <w:szCs w:val="19"/>
          <w:lang w:val="en-IN"/>
        </w:rPr>
        <w:t>a</w:t>
      </w:r>
      <w:proofErr w:type="spellEnd"/>
      <w:proofErr w:type="gramEnd"/>
      <w:r w:rsidRPr="00EC23A6">
        <w:rPr>
          <w:sz w:val="19"/>
          <w:szCs w:val="19"/>
          <w:lang w:val="en-IN"/>
        </w:rPr>
        <w:t xml:space="preserve"> economic process for valorising </w:t>
      </w:r>
      <w:r w:rsidR="0009140C" w:rsidRPr="00EC23A6">
        <w:rPr>
          <w:sz w:val="19"/>
          <w:szCs w:val="19"/>
          <w:lang w:val="en-IN"/>
        </w:rPr>
        <w:t xml:space="preserve">of </w:t>
      </w:r>
      <w:r w:rsidRPr="00EC23A6">
        <w:rPr>
          <w:sz w:val="19"/>
          <w:szCs w:val="19"/>
          <w:lang w:val="en-IN"/>
        </w:rPr>
        <w:t xml:space="preserve">glycerol (GLY) to glycerol carbonate (GC) through transesterification with dimethyl carbonate (DMC), generating methanol (MeOH) as a byproduct. The flowsheet, guided by a residue curve map, reveals a pressure-sensitive MeOH-DMC azeotrope exploited through pressure swing for methanol recovery and </w:t>
      </w:r>
      <w:r w:rsidR="0009140C" w:rsidRPr="00EC23A6">
        <w:rPr>
          <w:sz w:val="19"/>
          <w:szCs w:val="19"/>
          <w:lang w:val="en-IN"/>
        </w:rPr>
        <w:t>MeOH-</w:t>
      </w:r>
      <w:r w:rsidRPr="00EC23A6">
        <w:rPr>
          <w:sz w:val="19"/>
          <w:szCs w:val="19"/>
          <w:lang w:val="en-IN"/>
        </w:rPr>
        <w:t xml:space="preserve">DMC </w:t>
      </w:r>
      <w:r w:rsidR="0009140C" w:rsidRPr="00EC23A6">
        <w:rPr>
          <w:sz w:val="19"/>
          <w:szCs w:val="19"/>
          <w:lang w:val="en-IN"/>
        </w:rPr>
        <w:t xml:space="preserve">azeotrope </w:t>
      </w:r>
      <w:r w:rsidRPr="00EC23A6">
        <w:rPr>
          <w:sz w:val="19"/>
          <w:szCs w:val="19"/>
          <w:lang w:val="en-IN"/>
        </w:rPr>
        <w:t>recycl</w:t>
      </w:r>
      <w:r w:rsidR="0009140C" w:rsidRPr="00EC23A6">
        <w:rPr>
          <w:sz w:val="19"/>
          <w:szCs w:val="19"/>
          <w:lang w:val="en-IN"/>
        </w:rPr>
        <w:t>e</w:t>
      </w:r>
      <w:r w:rsidRPr="00EC23A6">
        <w:rPr>
          <w:sz w:val="19"/>
          <w:szCs w:val="19"/>
          <w:lang w:val="en-IN"/>
        </w:rPr>
        <w:t xml:space="preserve">. The process incorporates a pressurized reactive distillation (RD) column, followed by three low-pressure distillation columns, with heat integration for enhanced energy efficiency. Optimizing design variables yields an economically optimal steady-state process. Comparative analysis with recent designs—reactive distillation pervaporation (RDPV) and reactive distillation extractive distillation (RDED)—indicates a cost objective reduction of </w:t>
      </w:r>
      <w:r w:rsidR="00AC24A0" w:rsidRPr="00EC23A6">
        <w:rPr>
          <w:sz w:val="19"/>
          <w:szCs w:val="19"/>
          <w:lang w:val="en-IN"/>
        </w:rPr>
        <w:t>70</w:t>
      </w:r>
      <w:r w:rsidRPr="00EC23A6">
        <w:rPr>
          <w:sz w:val="19"/>
          <w:szCs w:val="19"/>
          <w:lang w:val="en-IN"/>
        </w:rPr>
        <w:t>% and 2</w:t>
      </w:r>
      <w:r w:rsidR="00AC24A0" w:rsidRPr="00EC23A6">
        <w:rPr>
          <w:sz w:val="19"/>
          <w:szCs w:val="19"/>
          <w:lang w:val="en-IN"/>
        </w:rPr>
        <w:t>4</w:t>
      </w:r>
      <w:r w:rsidRPr="00EC23A6">
        <w:rPr>
          <w:sz w:val="19"/>
          <w:szCs w:val="19"/>
          <w:lang w:val="en-IN"/>
        </w:rPr>
        <w:t>%, respectively. Energy consumption per kilomole of GC product is</w:t>
      </w:r>
      <w:r w:rsidR="00AC24A0" w:rsidRPr="00EC23A6">
        <w:rPr>
          <w:sz w:val="19"/>
          <w:szCs w:val="19"/>
          <w:lang w:val="en-IN"/>
        </w:rPr>
        <w:t xml:space="preserve"> also</w:t>
      </w:r>
      <w:r w:rsidRPr="00EC23A6">
        <w:rPr>
          <w:sz w:val="19"/>
          <w:szCs w:val="19"/>
          <w:lang w:val="en-IN"/>
        </w:rPr>
        <w:t xml:space="preserve"> reduced by </w:t>
      </w:r>
      <w:r w:rsidR="00AC24A0" w:rsidRPr="00EC23A6">
        <w:rPr>
          <w:sz w:val="19"/>
          <w:szCs w:val="19"/>
          <w:lang w:val="en-IN"/>
        </w:rPr>
        <w:t>16</w:t>
      </w:r>
      <w:r w:rsidRPr="00EC23A6">
        <w:rPr>
          <w:sz w:val="19"/>
          <w:szCs w:val="19"/>
          <w:lang w:val="en-IN"/>
        </w:rPr>
        <w:t>% and 10%. The process, easily controlled through a decentralized plantwide system, handles large disturbances, ensuring precise product quality control and smooth flow transitions. This research significantly contributes to the 'green' biodiesel fuel value chain, efficiently transforming glycerol, a biodiesel byproduct, into GC.</w:t>
      </w:r>
    </w:p>
    <w:p w14:paraId="144DE687" w14:textId="04EC5F80" w:rsidR="008D2649" w:rsidRPr="00EC23A6" w:rsidRDefault="008D2649" w:rsidP="008D2649">
      <w:pPr>
        <w:pStyle w:val="Els-body-text"/>
        <w:spacing w:after="120"/>
        <w:rPr>
          <w:sz w:val="19"/>
          <w:szCs w:val="19"/>
          <w:lang w:val="en-GB"/>
        </w:rPr>
      </w:pPr>
      <w:r w:rsidRPr="00EC23A6">
        <w:rPr>
          <w:b/>
          <w:bCs/>
          <w:sz w:val="19"/>
          <w:szCs w:val="19"/>
          <w:lang w:val="en-GB"/>
        </w:rPr>
        <w:t>Keywords</w:t>
      </w:r>
      <w:r w:rsidRPr="00EC23A6">
        <w:rPr>
          <w:sz w:val="19"/>
          <w:szCs w:val="19"/>
          <w:lang w:val="en-GB"/>
        </w:rPr>
        <w:t xml:space="preserve">: </w:t>
      </w:r>
      <w:r w:rsidR="006B51F4" w:rsidRPr="00EC23A6">
        <w:rPr>
          <w:sz w:val="19"/>
          <w:szCs w:val="19"/>
          <w:lang w:val="en-GB"/>
        </w:rPr>
        <w:t xml:space="preserve">RD, </w:t>
      </w:r>
      <w:proofErr w:type="gramStart"/>
      <w:r w:rsidR="006B51F4" w:rsidRPr="00EC23A6">
        <w:rPr>
          <w:sz w:val="19"/>
          <w:szCs w:val="19"/>
          <w:lang w:val="en-GB"/>
        </w:rPr>
        <w:t>PSD,Azeotrope</w:t>
      </w:r>
      <w:proofErr w:type="gramEnd"/>
      <w:r w:rsidR="006B51F4" w:rsidRPr="00EC23A6">
        <w:rPr>
          <w:sz w:val="19"/>
          <w:szCs w:val="19"/>
          <w:lang w:val="en-GB"/>
        </w:rPr>
        <w:t>,Heat Integration</w:t>
      </w:r>
    </w:p>
    <w:p w14:paraId="144DE689" w14:textId="13426ECB" w:rsidR="008D2649" w:rsidRDefault="006B51F4" w:rsidP="008D2649">
      <w:pPr>
        <w:pStyle w:val="Els-1storder-head"/>
      </w:pPr>
      <w:r>
        <w:t>Introduction</w:t>
      </w:r>
    </w:p>
    <w:p w14:paraId="411B69E8" w14:textId="42DC109B" w:rsidR="00D5589B" w:rsidRPr="00EC23A6" w:rsidRDefault="00D5589B" w:rsidP="00D5589B">
      <w:pPr>
        <w:jc w:val="both"/>
        <w:rPr>
          <w:sz w:val="19"/>
          <w:szCs w:val="19"/>
        </w:rPr>
      </w:pPr>
      <w:r w:rsidRPr="00EC23A6">
        <w:rPr>
          <w:sz w:val="19"/>
          <w:szCs w:val="19"/>
        </w:rPr>
        <w:t>Glycerol carbonate (GC) is emerging as a promising avenue to enhance the value of glycerol (GLY), a byproduct resulting from biodiesel production. With biodiesel gaining popularity as a greener alternative to diesel, effective glycerol valorisation becomes crucial for the biodiesel economy. The significance of industrial-grade GC lies in its high market value, attributed to characteristics such as low volatility, low toxicity, high polarity, and biodegradability</w:t>
      </w:r>
      <w:sdt>
        <w:sdtPr>
          <w:rPr>
            <w:sz w:val="19"/>
            <w:szCs w:val="19"/>
          </w:rPr>
          <w:id w:val="262427251"/>
          <w:citation/>
        </w:sdtPr>
        <w:sdtContent>
          <w:r w:rsidR="00AC24A0" w:rsidRPr="00EC23A6">
            <w:rPr>
              <w:sz w:val="19"/>
              <w:szCs w:val="19"/>
            </w:rPr>
            <w:fldChar w:fldCharType="begin"/>
          </w:r>
          <w:r w:rsidR="00AC24A0" w:rsidRPr="00EC23A6">
            <w:rPr>
              <w:sz w:val="19"/>
              <w:szCs w:val="19"/>
              <w:lang w:val="en-US"/>
            </w:rPr>
            <w:instrText xml:space="preserve"> CITATION HWT13 \l 1033 </w:instrText>
          </w:r>
          <w:r w:rsidR="00AC24A0" w:rsidRPr="00EC23A6">
            <w:rPr>
              <w:sz w:val="19"/>
              <w:szCs w:val="19"/>
            </w:rPr>
            <w:fldChar w:fldCharType="separate"/>
          </w:r>
          <w:r w:rsidR="00DD43B2" w:rsidRPr="00EC23A6">
            <w:rPr>
              <w:noProof/>
              <w:sz w:val="19"/>
              <w:szCs w:val="19"/>
              <w:lang w:val="en-US"/>
            </w:rPr>
            <w:t xml:space="preserve"> (H.W. Tan 2013)</w:t>
          </w:r>
          <w:r w:rsidR="00AC24A0" w:rsidRPr="00EC23A6">
            <w:rPr>
              <w:sz w:val="19"/>
              <w:szCs w:val="19"/>
            </w:rPr>
            <w:fldChar w:fldCharType="end"/>
          </w:r>
        </w:sdtContent>
      </w:sdt>
      <w:r w:rsidRPr="00EC23A6">
        <w:rPr>
          <w:sz w:val="19"/>
          <w:szCs w:val="19"/>
        </w:rPr>
        <w:t>. GC plays a vital role as a raw material for producing polymers, surfactants, and serves as a precursor for glycidol, utilized in pharmaceuticals, cosmetics, plastics, and as an electrolyte in lithium-ion batteries</w:t>
      </w:r>
      <w:sdt>
        <w:sdtPr>
          <w:rPr>
            <w:sz w:val="19"/>
            <w:szCs w:val="19"/>
          </w:rPr>
          <w:id w:val="35319978"/>
          <w:citation/>
        </w:sdtPr>
        <w:sdtContent>
          <w:r w:rsidR="00DD43B2" w:rsidRPr="00EC23A6">
            <w:rPr>
              <w:sz w:val="19"/>
              <w:szCs w:val="19"/>
            </w:rPr>
            <w:fldChar w:fldCharType="begin"/>
          </w:r>
          <w:r w:rsidR="00DD43B2" w:rsidRPr="00EC23A6">
            <w:rPr>
              <w:sz w:val="19"/>
              <w:szCs w:val="19"/>
              <w:lang w:val="en-US"/>
            </w:rPr>
            <w:instrText xml:space="preserve">CITATION Ger94 \l 1033 </w:instrText>
          </w:r>
          <w:r w:rsidR="00DD43B2" w:rsidRPr="00EC23A6">
            <w:rPr>
              <w:sz w:val="19"/>
              <w:szCs w:val="19"/>
            </w:rPr>
            <w:fldChar w:fldCharType="separate"/>
          </w:r>
          <w:r w:rsidR="00DD43B2" w:rsidRPr="00EC23A6">
            <w:rPr>
              <w:noProof/>
              <w:sz w:val="19"/>
              <w:szCs w:val="19"/>
              <w:lang w:val="en-US"/>
            </w:rPr>
            <w:t xml:space="preserve"> (S. Sahani 2020)</w:t>
          </w:r>
          <w:r w:rsidR="00DD43B2" w:rsidRPr="00EC23A6">
            <w:rPr>
              <w:sz w:val="19"/>
              <w:szCs w:val="19"/>
            </w:rPr>
            <w:fldChar w:fldCharType="end"/>
          </w:r>
        </w:sdtContent>
      </w:sdt>
      <w:r w:rsidRPr="00EC23A6">
        <w:rPr>
          <w:sz w:val="19"/>
          <w:szCs w:val="19"/>
        </w:rPr>
        <w:t>. The transesterification of glycerol with dimethyl carbonate (DMC) stands out as a highly promising route, ensuring substantial glycerol conversion and GC yield. Under controlled conditions, employing the Zn</w:t>
      </w:r>
      <w:r w:rsidRPr="00EC23A6">
        <w:rPr>
          <w:sz w:val="19"/>
          <w:szCs w:val="19"/>
          <w:vertAlign w:val="subscript"/>
        </w:rPr>
        <w:t>4</w:t>
      </w:r>
      <w:r w:rsidRPr="00EC23A6">
        <w:rPr>
          <w:sz w:val="19"/>
          <w:szCs w:val="19"/>
        </w:rPr>
        <w:t>La</w:t>
      </w:r>
      <w:r w:rsidRPr="00EC23A6">
        <w:rPr>
          <w:sz w:val="19"/>
          <w:szCs w:val="19"/>
          <w:vertAlign w:val="subscript"/>
        </w:rPr>
        <w:t>1</w:t>
      </w:r>
      <w:r w:rsidRPr="00EC23A6">
        <w:rPr>
          <w:sz w:val="19"/>
          <w:szCs w:val="19"/>
        </w:rPr>
        <w:t xml:space="preserve"> catalyst, it is recommended to maintain a </w:t>
      </w:r>
      <w:r w:rsidR="0009140C" w:rsidRPr="00EC23A6">
        <w:rPr>
          <w:sz w:val="19"/>
          <w:szCs w:val="19"/>
        </w:rPr>
        <w:t xml:space="preserve">reactive bed </w:t>
      </w:r>
      <w:r w:rsidRPr="00EC23A6">
        <w:rPr>
          <w:sz w:val="19"/>
          <w:szCs w:val="19"/>
        </w:rPr>
        <w:t xml:space="preserve">temperature below 140°C to preserve product yield and a DMC to glycerol ratio above 2 to </w:t>
      </w:r>
      <w:r w:rsidR="0009140C" w:rsidRPr="00EC23A6">
        <w:rPr>
          <w:sz w:val="19"/>
          <w:szCs w:val="19"/>
        </w:rPr>
        <w:t>maximize the selectivity</w:t>
      </w:r>
      <w:r w:rsidRPr="00EC23A6">
        <w:rPr>
          <w:sz w:val="19"/>
          <w:szCs w:val="19"/>
        </w:rPr>
        <w:t>.</w:t>
      </w:r>
    </w:p>
    <w:p w14:paraId="3EF06D07" w14:textId="632C550A" w:rsidR="00D5589B" w:rsidRPr="00EC23A6" w:rsidRDefault="00D5589B" w:rsidP="00D5589B">
      <w:pPr>
        <w:jc w:val="both"/>
        <w:rPr>
          <w:sz w:val="19"/>
          <w:szCs w:val="19"/>
        </w:rPr>
      </w:pPr>
      <w:r w:rsidRPr="00EC23A6">
        <w:rPr>
          <w:sz w:val="19"/>
          <w:szCs w:val="19"/>
        </w:rPr>
        <w:t>The development of an economically optimized steady-state design for an industrial-scale plant converting glycerol (GLY) to glycerol carbonate (GC) through transesterification with dimethyl carbonate (DMC) is imperative for advancing the economics of biodiesel manufacturing. In the limited literature on the subject, two distinct approaches come to light: Yu's</w:t>
      </w:r>
      <w:sdt>
        <w:sdtPr>
          <w:rPr>
            <w:sz w:val="19"/>
            <w:szCs w:val="19"/>
          </w:rPr>
          <w:id w:val="-1489235180"/>
          <w:citation/>
        </w:sdtPr>
        <w:sdtContent>
          <w:r w:rsidR="00AC24A0" w:rsidRPr="00EC23A6">
            <w:rPr>
              <w:sz w:val="19"/>
              <w:szCs w:val="19"/>
            </w:rPr>
            <w:fldChar w:fldCharType="begin"/>
          </w:r>
          <w:r w:rsidR="00DD43B2" w:rsidRPr="00EC23A6">
            <w:rPr>
              <w:sz w:val="19"/>
              <w:szCs w:val="19"/>
              <w:lang w:val="en-US"/>
            </w:rPr>
            <w:instrText xml:space="preserve">CITATION Bor20 \l 1033 </w:instrText>
          </w:r>
          <w:r w:rsidR="00AC24A0" w:rsidRPr="00EC23A6">
            <w:rPr>
              <w:sz w:val="19"/>
              <w:szCs w:val="19"/>
            </w:rPr>
            <w:fldChar w:fldCharType="separate"/>
          </w:r>
          <w:r w:rsidR="00DD43B2" w:rsidRPr="00EC23A6">
            <w:rPr>
              <w:noProof/>
              <w:sz w:val="19"/>
              <w:szCs w:val="19"/>
              <w:lang w:val="en-US"/>
            </w:rPr>
            <w:t xml:space="preserve"> (Yu 2020)</w:t>
          </w:r>
          <w:r w:rsidR="00AC24A0" w:rsidRPr="00EC23A6">
            <w:rPr>
              <w:sz w:val="19"/>
              <w:szCs w:val="19"/>
            </w:rPr>
            <w:fldChar w:fldCharType="end"/>
          </w:r>
        </w:sdtContent>
      </w:sdt>
      <w:r w:rsidRPr="00EC23A6">
        <w:rPr>
          <w:sz w:val="19"/>
          <w:szCs w:val="19"/>
        </w:rPr>
        <w:t xml:space="preserve"> design, incorporating Reactive Distillation with Homogeneous Extractive</w:t>
      </w:r>
      <w:r w:rsidR="00AC24A0" w:rsidRPr="00EC23A6">
        <w:rPr>
          <w:sz w:val="19"/>
          <w:szCs w:val="19"/>
        </w:rPr>
        <w:t xml:space="preserve"> </w:t>
      </w:r>
      <w:r w:rsidRPr="00EC23A6">
        <w:rPr>
          <w:sz w:val="19"/>
          <w:szCs w:val="19"/>
        </w:rPr>
        <w:t xml:space="preserve">Distillation (RDED), and Sun </w:t>
      </w:r>
      <w:proofErr w:type="spellStart"/>
      <w:r w:rsidRPr="00EC23A6">
        <w:rPr>
          <w:sz w:val="19"/>
          <w:szCs w:val="19"/>
        </w:rPr>
        <w:t>et</w:t>
      </w:r>
      <w:proofErr w:type="spellEnd"/>
      <w:r w:rsidRPr="00EC23A6">
        <w:rPr>
          <w:sz w:val="19"/>
          <w:szCs w:val="19"/>
        </w:rPr>
        <w:t xml:space="preserve"> al.'s</w:t>
      </w:r>
      <w:sdt>
        <w:sdtPr>
          <w:rPr>
            <w:sz w:val="19"/>
            <w:szCs w:val="19"/>
          </w:rPr>
          <w:id w:val="351545368"/>
          <w:citation/>
        </w:sdtPr>
        <w:sdtContent>
          <w:r w:rsidR="00AC24A0" w:rsidRPr="00EC23A6">
            <w:rPr>
              <w:sz w:val="19"/>
              <w:szCs w:val="19"/>
            </w:rPr>
            <w:fldChar w:fldCharType="begin"/>
          </w:r>
          <w:r w:rsidR="00AC24A0" w:rsidRPr="00EC23A6">
            <w:rPr>
              <w:sz w:val="19"/>
              <w:szCs w:val="19"/>
              <w:lang w:val="en-US"/>
            </w:rPr>
            <w:instrText xml:space="preserve"> CITATION Sun22 \l 1033 </w:instrText>
          </w:r>
          <w:r w:rsidR="00AC24A0" w:rsidRPr="00EC23A6">
            <w:rPr>
              <w:sz w:val="19"/>
              <w:szCs w:val="19"/>
            </w:rPr>
            <w:fldChar w:fldCharType="separate"/>
          </w:r>
          <w:r w:rsidR="00DD43B2" w:rsidRPr="00EC23A6">
            <w:rPr>
              <w:noProof/>
              <w:sz w:val="19"/>
              <w:szCs w:val="19"/>
              <w:lang w:val="en-US"/>
            </w:rPr>
            <w:t xml:space="preserve"> (Dayu Sun 2022)</w:t>
          </w:r>
          <w:r w:rsidR="00AC24A0" w:rsidRPr="00EC23A6">
            <w:rPr>
              <w:sz w:val="19"/>
              <w:szCs w:val="19"/>
            </w:rPr>
            <w:fldChar w:fldCharType="end"/>
          </w:r>
        </w:sdtContent>
      </w:sdt>
      <w:r w:rsidRPr="00EC23A6">
        <w:rPr>
          <w:sz w:val="19"/>
          <w:szCs w:val="19"/>
        </w:rPr>
        <w:t xml:space="preserve"> strategy, which employs</w:t>
      </w:r>
      <w:r>
        <w:t xml:space="preserve"> </w:t>
      </w:r>
      <w:r w:rsidRPr="00EC23A6">
        <w:rPr>
          <w:sz w:val="19"/>
          <w:szCs w:val="19"/>
        </w:rPr>
        <w:t>Reactive Distillation with a Pervaporation Module (RDPV). Despite both methods presenting reported benefits, Extractive Distillation introduces a third component, impacting product</w:t>
      </w:r>
      <w:r>
        <w:t xml:space="preserve"> </w:t>
      </w:r>
      <w:r w:rsidRPr="00EC23A6">
        <w:rPr>
          <w:sz w:val="19"/>
          <w:szCs w:val="19"/>
        </w:rPr>
        <w:t>purity and</w:t>
      </w:r>
      <w:r>
        <w:t xml:space="preserve"> </w:t>
      </w:r>
      <w:r w:rsidRPr="00EC23A6">
        <w:rPr>
          <w:sz w:val="19"/>
          <w:szCs w:val="19"/>
        </w:rPr>
        <w:lastRenderedPageBreak/>
        <w:t>incurring makeup costs. Conversely, pervaporation, a membrane-based technique, introduces challenges like membrane fouling, periodic replacement costs, and the need for electricity-consuming vacuum pumps. These issues, coupled with a lack of control flexibility, suggest that membrane-based techniques like pervaporation should be considered only when distillation proves impractical—a criterion not met in this scenario.</w:t>
      </w:r>
    </w:p>
    <w:p w14:paraId="16BD099C" w14:textId="7775045B" w:rsidR="00396D57" w:rsidRPr="00EC23A6" w:rsidRDefault="00D5589B" w:rsidP="00D5589B">
      <w:pPr>
        <w:jc w:val="both"/>
        <w:rPr>
          <w:sz w:val="19"/>
          <w:szCs w:val="19"/>
        </w:rPr>
      </w:pPr>
      <w:r w:rsidRPr="00EC23A6">
        <w:rPr>
          <w:sz w:val="19"/>
          <w:szCs w:val="19"/>
        </w:rPr>
        <w:t xml:space="preserve">This study introduces a process design based on distillation for the cost-effective production of glycerol carbonate (GC) through the transesterification of glycerol with dimethyl carbonate (DMC). In contrast to existing literature, our design, comprising a reactive distillation (RD) column followed by only three additional columns (a total of 4 columns), proves to be significantly more economical. The article progresses with the synthesis of the process flowsheet, its optimization to minimize the </w:t>
      </w:r>
      <w:r w:rsidR="00AC24A0" w:rsidRPr="00EC23A6">
        <w:rPr>
          <w:sz w:val="19"/>
          <w:szCs w:val="19"/>
        </w:rPr>
        <w:t>cost objective</w:t>
      </w:r>
      <w:r w:rsidRPr="00EC23A6">
        <w:rPr>
          <w:sz w:val="19"/>
          <w:szCs w:val="19"/>
        </w:rPr>
        <w:t xml:space="preserve"> </w:t>
      </w:r>
      <w:r w:rsidR="00AC24A0" w:rsidRPr="00EC23A6">
        <w:rPr>
          <w:i/>
          <w:iCs/>
          <w:sz w:val="19"/>
          <w:szCs w:val="19"/>
        </w:rPr>
        <w:t>J</w:t>
      </w:r>
      <w:r w:rsidRPr="00EC23A6">
        <w:rPr>
          <w:sz w:val="19"/>
          <w:szCs w:val="19"/>
        </w:rPr>
        <w:t>, and a comparative analysis with existing designs. A plantwide regulatory control structure is then presented and evaluated for its ability to handle throughput and feed composition changes. The conclusion summarizes the key findings and contributions of the study.</w:t>
      </w:r>
    </w:p>
    <w:p w14:paraId="144DE699" w14:textId="2929A960" w:rsidR="008D2649" w:rsidRDefault="00AA20CC" w:rsidP="008D2649">
      <w:pPr>
        <w:pStyle w:val="Els-1storder-head"/>
      </w:pPr>
      <w:r>
        <w:t>Process model</w:t>
      </w:r>
    </w:p>
    <w:p w14:paraId="39C9599B" w14:textId="36C75659" w:rsidR="00A7597B" w:rsidRPr="00A7597B" w:rsidRDefault="006B52C3" w:rsidP="00A7597B">
      <w:pPr>
        <w:jc w:val="both"/>
        <w:rPr>
          <w:shd w:val="clear" w:color="auto" w:fill="FFFFFF"/>
        </w:rPr>
      </w:pPr>
      <w:r w:rsidRPr="00EC23A6">
        <w:rPr>
          <w:b/>
          <w:noProof/>
          <w:sz w:val="19"/>
          <w:szCs w:val="19"/>
          <w:lang w:val="en-IN"/>
        </w:rPr>
        <mc:AlternateContent>
          <mc:Choice Requires="wps">
            <w:drawing>
              <wp:anchor distT="45720" distB="45720" distL="114300" distR="114300" simplePos="0" relativeHeight="251659264" behindDoc="1" locked="0" layoutInCell="1" allowOverlap="1" wp14:anchorId="5AB71A21" wp14:editId="6FE02560">
                <wp:simplePos x="0" y="0"/>
                <wp:positionH relativeFrom="column">
                  <wp:posOffset>577215</wp:posOffset>
                </wp:positionH>
                <wp:positionV relativeFrom="page">
                  <wp:posOffset>4235450</wp:posOffset>
                </wp:positionV>
                <wp:extent cx="3562350" cy="182880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828800"/>
                        </a:xfrm>
                        <a:prstGeom prst="rect">
                          <a:avLst/>
                        </a:prstGeom>
                        <a:solidFill>
                          <a:srgbClr val="FFFFFF"/>
                        </a:solidFill>
                        <a:ln w="9525">
                          <a:noFill/>
                          <a:miter lim="800000"/>
                          <a:headEnd/>
                          <a:tailEnd/>
                        </a:ln>
                      </wps:spPr>
                      <wps:txbx>
                        <w:txbxContent>
                          <w:p w14:paraId="2FB9CD65" w14:textId="62253080" w:rsidR="008E2992" w:rsidRPr="008E2992" w:rsidRDefault="008E2992" w:rsidP="00DD43B2">
                            <w:pPr>
                              <w:pStyle w:val="Caption"/>
                              <w:keepNext/>
                            </w:pPr>
                            <w:r w:rsidRPr="008E2992">
                              <w:t xml:space="preserve">Table </w:t>
                            </w:r>
                            <w:r w:rsidRPr="008E2992">
                              <w:fldChar w:fldCharType="begin"/>
                            </w:r>
                            <w:r w:rsidRPr="008E2992">
                              <w:instrText xml:space="preserve"> SEQ Table \* ARABIC </w:instrText>
                            </w:r>
                            <w:r w:rsidRPr="008E2992">
                              <w:fldChar w:fldCharType="separate"/>
                            </w:r>
                            <w:r w:rsidR="00E97559">
                              <w:rPr>
                                <w:noProof/>
                              </w:rPr>
                              <w:t>1</w:t>
                            </w:r>
                            <w:r w:rsidRPr="008E2992">
                              <w:fldChar w:fldCharType="end"/>
                            </w:r>
                            <w:r w:rsidRPr="008E2992">
                              <w:t>:Reaction and Kinetics Details</w:t>
                            </w:r>
                          </w:p>
                          <w:tbl>
                            <w:tblPr>
                              <w:tblStyle w:val="TableGrid"/>
                              <w:tblW w:w="5382" w:type="dxa"/>
                              <w:tblBorders>
                                <w:top w:val="none" w:sz="0" w:space="0" w:color="auto"/>
                                <w:left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201"/>
                              <w:gridCol w:w="3181"/>
                            </w:tblGrid>
                            <w:tr w:rsidR="008E2992" w:rsidRPr="00B83095" w14:paraId="335896C8" w14:textId="77777777" w:rsidTr="00633F9D">
                              <w:trPr>
                                <w:trHeight w:val="271"/>
                              </w:trPr>
                              <w:tc>
                                <w:tcPr>
                                  <w:tcW w:w="2201" w:type="dxa"/>
                                  <w:tcBorders>
                                    <w:top w:val="single" w:sz="4" w:space="0" w:color="auto"/>
                                    <w:bottom w:val="single" w:sz="4" w:space="0" w:color="auto"/>
                                  </w:tcBorders>
                                  <w:hideMark/>
                                </w:tcPr>
                                <w:p w14:paraId="4BA8FB40" w14:textId="77777777" w:rsidR="008E2992" w:rsidRPr="00633F9D" w:rsidRDefault="008E2992" w:rsidP="008E2992">
                                  <w:pPr>
                                    <w:spacing w:after="160" w:line="259" w:lineRule="auto"/>
                                    <w:jc w:val="center"/>
                                    <w:rPr>
                                      <w:rFonts w:ascii="Times New Roman" w:hAnsi="Times New Roman" w:cs="Times New Roman"/>
                                      <w:sz w:val="16"/>
                                      <w:szCs w:val="16"/>
                                    </w:rPr>
                                  </w:pPr>
                                  <w:r w:rsidRPr="00633F9D">
                                    <w:rPr>
                                      <w:rFonts w:ascii="Times New Roman" w:hAnsi="Times New Roman" w:cs="Times New Roman"/>
                                      <w:b/>
                                      <w:bCs/>
                                      <w:sz w:val="16"/>
                                      <w:szCs w:val="16"/>
                                    </w:rPr>
                                    <w:t>Reaction</w:t>
                                  </w:r>
                                </w:p>
                              </w:tc>
                              <w:tc>
                                <w:tcPr>
                                  <w:tcW w:w="3181" w:type="dxa"/>
                                  <w:tcBorders>
                                    <w:top w:val="single" w:sz="4" w:space="0" w:color="auto"/>
                                    <w:bottom w:val="single" w:sz="4" w:space="0" w:color="auto"/>
                                  </w:tcBorders>
                                  <w:hideMark/>
                                </w:tcPr>
                                <w:p w14:paraId="2CBB953A" w14:textId="77777777" w:rsidR="008E2992" w:rsidRPr="00633F9D" w:rsidRDefault="008E2992" w:rsidP="008E2992">
                                  <w:pPr>
                                    <w:spacing w:after="160" w:line="259" w:lineRule="auto"/>
                                    <w:jc w:val="center"/>
                                    <w:rPr>
                                      <w:rFonts w:ascii="Times New Roman" w:hAnsi="Times New Roman" w:cs="Times New Roman"/>
                                      <w:b/>
                                      <w:bCs/>
                                      <w:sz w:val="16"/>
                                      <w:szCs w:val="16"/>
                                    </w:rPr>
                                  </w:pPr>
                                  <w:r w:rsidRPr="00633F9D">
                                    <w:rPr>
                                      <w:rFonts w:ascii="Times New Roman" w:hAnsi="Times New Roman" w:cs="Times New Roman"/>
                                      <w:b/>
                                      <w:bCs/>
                                      <w:sz w:val="16"/>
                                      <w:szCs w:val="16"/>
                                    </w:rPr>
                                    <w:t>Reaction Kinetics</w:t>
                                  </w:r>
                                </w:p>
                              </w:tc>
                            </w:tr>
                            <w:tr w:rsidR="008E2992" w:rsidRPr="00B83095" w14:paraId="35562904" w14:textId="77777777" w:rsidTr="00633F9D">
                              <w:trPr>
                                <w:trHeight w:val="332"/>
                              </w:trPr>
                              <w:tc>
                                <w:tcPr>
                                  <w:tcW w:w="2201" w:type="dxa"/>
                                  <w:tcBorders>
                                    <w:top w:val="single" w:sz="4" w:space="0" w:color="auto"/>
                                  </w:tcBorders>
                                  <w:hideMark/>
                                </w:tcPr>
                                <w:p w14:paraId="73A4E6A5" w14:textId="77777777" w:rsidR="008E2992" w:rsidRPr="00633F9D" w:rsidRDefault="008E2992" w:rsidP="008E2992">
                                  <w:pPr>
                                    <w:spacing w:after="160" w:line="259" w:lineRule="auto"/>
                                    <w:rPr>
                                      <w:rFonts w:ascii="Times New Roman" w:hAnsi="Times New Roman" w:cs="Times New Roman"/>
                                      <w:sz w:val="16"/>
                                      <w:szCs w:val="16"/>
                                    </w:rPr>
                                  </w:pPr>
                                  <m:oMathPara>
                                    <m:oMathParaPr>
                                      <m:jc m:val="centerGroup"/>
                                    </m:oMathParaPr>
                                    <m:oMath>
                                      <m:r>
                                        <m:rPr>
                                          <m:sty m:val="p"/>
                                        </m:rPr>
                                        <w:rPr>
                                          <w:rFonts w:ascii="Cambria Math" w:hAnsi="Cambria Math" w:cs="Times New Roman"/>
                                          <w:sz w:val="16"/>
                                          <w:szCs w:val="16"/>
                                          <w:lang w:val="en-US"/>
                                        </w:rPr>
                                        <m:t>GLY+DMC→GC+2MeOH</m:t>
                                      </m:r>
                                    </m:oMath>
                                  </m:oMathPara>
                                </w:p>
                              </w:tc>
                              <w:tc>
                                <w:tcPr>
                                  <w:tcW w:w="3181" w:type="dxa"/>
                                  <w:tcBorders>
                                    <w:top w:val="single" w:sz="4" w:space="0" w:color="auto"/>
                                  </w:tcBorders>
                                  <w:hideMark/>
                                </w:tcPr>
                                <w:p w14:paraId="183145F9" w14:textId="77777777" w:rsidR="008E2992" w:rsidRPr="00633F9D" w:rsidRDefault="00000000" w:rsidP="008E2992">
                                  <w:pPr>
                                    <w:spacing w:after="160" w:line="259" w:lineRule="auto"/>
                                    <w:rPr>
                                      <w:rFonts w:ascii="Times New Roman" w:hAnsi="Times New Roman" w:cs="Times New Roman"/>
                                      <w:sz w:val="16"/>
                                      <w:szCs w:val="16"/>
                                    </w:rPr>
                                  </w:pPr>
                                  <m:oMathPara>
                                    <m:oMathParaPr>
                                      <m:jc m:val="centerGroup"/>
                                    </m:oMathParaPr>
                                    <m:oMath>
                                      <m:sSub>
                                        <m:sSubPr>
                                          <m:ctrlPr>
                                            <w:rPr>
                                              <w:rFonts w:ascii="Cambria Math" w:hAnsi="Cambria Math" w:cs="Times New Roman"/>
                                              <w:i/>
                                              <w:iCs/>
                                              <w:sz w:val="16"/>
                                              <w:szCs w:val="16"/>
                                            </w:rPr>
                                          </m:ctrlPr>
                                        </m:sSubPr>
                                        <m:e>
                                          <m:r>
                                            <w:rPr>
                                              <w:rFonts w:ascii="Cambria Math" w:hAnsi="Cambria Math" w:cs="Times New Roman"/>
                                              <w:sz w:val="16"/>
                                              <w:szCs w:val="16"/>
                                              <w:lang w:val="en-US"/>
                                            </w:rPr>
                                            <m:t>r</m:t>
                                          </m:r>
                                        </m:e>
                                        <m:sub>
                                          <m:r>
                                            <m:rPr>
                                              <m:sty m:val="p"/>
                                            </m:rPr>
                                            <w:rPr>
                                              <w:rFonts w:ascii="Cambria Math" w:hAnsi="Cambria Math" w:cs="Times New Roman"/>
                                              <w:sz w:val="16"/>
                                              <w:szCs w:val="16"/>
                                              <w:lang w:val="en-US"/>
                                            </w:rPr>
                                            <m:t>1</m:t>
                                          </m:r>
                                        </m:sub>
                                      </m:sSub>
                                      <m:r>
                                        <m:rPr>
                                          <m:sty m:val="p"/>
                                        </m:rPr>
                                        <w:rPr>
                                          <w:rFonts w:ascii="Cambria Math" w:hAnsi="Cambria Math" w:cs="Times New Roman"/>
                                          <w:sz w:val="16"/>
                                          <w:szCs w:val="16"/>
                                          <w:lang w:val="en-US"/>
                                        </w:rPr>
                                        <m:t>=1.31×</m:t>
                                      </m:r>
                                      <m:sSup>
                                        <m:sSupPr>
                                          <m:ctrlPr>
                                            <w:rPr>
                                              <w:rFonts w:ascii="Cambria Math" w:hAnsi="Cambria Math" w:cs="Times New Roman"/>
                                              <w:i/>
                                              <w:iCs/>
                                              <w:sz w:val="16"/>
                                              <w:szCs w:val="16"/>
                                            </w:rPr>
                                          </m:ctrlPr>
                                        </m:sSupPr>
                                        <m:e>
                                          <m:r>
                                            <m:rPr>
                                              <m:sty m:val="p"/>
                                            </m:rPr>
                                            <w:rPr>
                                              <w:rFonts w:ascii="Cambria Math" w:hAnsi="Cambria Math" w:cs="Times New Roman"/>
                                              <w:sz w:val="16"/>
                                              <w:szCs w:val="16"/>
                                              <w:lang w:val="en-US"/>
                                            </w:rPr>
                                            <m:t>10</m:t>
                                          </m:r>
                                        </m:e>
                                        <m:sup>
                                          <m:r>
                                            <m:rPr>
                                              <m:sty m:val="p"/>
                                            </m:rPr>
                                            <w:rPr>
                                              <w:rFonts w:ascii="Cambria Math" w:hAnsi="Cambria Math" w:cs="Times New Roman"/>
                                              <w:sz w:val="16"/>
                                              <w:szCs w:val="16"/>
                                              <w:lang w:val="en-US"/>
                                            </w:rPr>
                                            <m:t>16</m:t>
                                          </m:r>
                                        </m:sup>
                                      </m:sSup>
                                      <m:r>
                                        <m:rPr>
                                          <m:sty m:val="p"/>
                                        </m:rPr>
                                        <w:rPr>
                                          <w:rFonts w:ascii="Cambria Math" w:hAnsi="Cambria Math" w:cs="Times New Roman"/>
                                          <w:sz w:val="16"/>
                                          <w:szCs w:val="16"/>
                                          <w:lang w:val="en-US"/>
                                        </w:rPr>
                                        <m:t> </m:t>
                                      </m:r>
                                      <m:r>
                                        <w:rPr>
                                          <w:rFonts w:ascii="Cambria Math" w:hAnsi="Cambria Math" w:cs="Times New Roman"/>
                                          <w:sz w:val="16"/>
                                          <w:szCs w:val="16"/>
                                          <w:lang w:val="en-US"/>
                                        </w:rPr>
                                        <m:t>exp</m:t>
                                      </m:r>
                                      <m:f>
                                        <m:fPr>
                                          <m:ctrlPr>
                                            <w:rPr>
                                              <w:rFonts w:ascii="Cambria Math" w:hAnsi="Cambria Math" w:cs="Times New Roman"/>
                                              <w:i/>
                                              <w:iCs/>
                                              <w:sz w:val="16"/>
                                              <w:szCs w:val="16"/>
                                            </w:rPr>
                                          </m:ctrlPr>
                                        </m:fPr>
                                        <m:num>
                                          <m:r>
                                            <m:rPr>
                                              <m:sty m:val="p"/>
                                            </m:rPr>
                                            <w:rPr>
                                              <w:rFonts w:ascii="Cambria Math" w:hAnsi="Cambria Math" w:cs="Times New Roman"/>
                                              <w:sz w:val="16"/>
                                              <w:szCs w:val="16"/>
                                              <w:lang w:val="en-US"/>
                                            </w:rPr>
                                            <m:t>(-144000)</m:t>
                                          </m:r>
                                        </m:num>
                                        <m:den>
                                          <m:r>
                                            <w:rPr>
                                              <w:rFonts w:ascii="Cambria Math" w:hAnsi="Cambria Math" w:cs="Times New Roman"/>
                                              <w:sz w:val="16"/>
                                              <w:szCs w:val="16"/>
                                              <w:lang w:val="en-US"/>
                                            </w:rPr>
                                            <m:t>RT</m:t>
                                          </m:r>
                                        </m:den>
                                      </m:f>
                                      <m:sSub>
                                        <m:sSubPr>
                                          <m:ctrlPr>
                                            <w:rPr>
                                              <w:rFonts w:ascii="Cambria Math" w:hAnsi="Cambria Math" w:cs="Times New Roman"/>
                                              <w:i/>
                                              <w:iCs/>
                                              <w:sz w:val="16"/>
                                              <w:szCs w:val="16"/>
                                            </w:rPr>
                                          </m:ctrlPr>
                                        </m:sSubPr>
                                        <m:e>
                                          <m:r>
                                            <w:rPr>
                                              <w:rFonts w:ascii="Cambria Math" w:hAnsi="Cambria Math" w:cs="Times New Roman"/>
                                              <w:sz w:val="16"/>
                                              <w:szCs w:val="16"/>
                                              <w:lang w:val="en-US"/>
                                            </w:rPr>
                                            <m:t>x</m:t>
                                          </m:r>
                                        </m:e>
                                        <m:sub>
                                          <m:r>
                                            <w:rPr>
                                              <w:rFonts w:ascii="Cambria Math" w:hAnsi="Cambria Math" w:cs="Times New Roman"/>
                                              <w:sz w:val="16"/>
                                              <w:szCs w:val="16"/>
                                              <w:lang w:val="en-US"/>
                                            </w:rPr>
                                            <m:t>GLY</m:t>
                                          </m:r>
                                        </m:sub>
                                      </m:sSub>
                                      <m:sSub>
                                        <m:sSubPr>
                                          <m:ctrlPr>
                                            <w:rPr>
                                              <w:rFonts w:ascii="Cambria Math" w:hAnsi="Cambria Math" w:cs="Times New Roman"/>
                                              <w:i/>
                                              <w:iCs/>
                                              <w:sz w:val="16"/>
                                              <w:szCs w:val="16"/>
                                            </w:rPr>
                                          </m:ctrlPr>
                                        </m:sSubPr>
                                        <m:e>
                                          <m:r>
                                            <w:rPr>
                                              <w:rFonts w:ascii="Cambria Math" w:hAnsi="Cambria Math" w:cs="Times New Roman"/>
                                              <w:sz w:val="16"/>
                                              <w:szCs w:val="16"/>
                                              <w:lang w:val="en-US"/>
                                            </w:rPr>
                                            <m:t>x</m:t>
                                          </m:r>
                                        </m:e>
                                        <m:sub>
                                          <m:r>
                                            <w:rPr>
                                              <w:rFonts w:ascii="Cambria Math" w:hAnsi="Cambria Math" w:cs="Times New Roman"/>
                                              <w:sz w:val="16"/>
                                              <w:szCs w:val="16"/>
                                              <w:lang w:val="en-US"/>
                                            </w:rPr>
                                            <m:t>D</m:t>
                                          </m:r>
                                          <m:r>
                                            <m:rPr>
                                              <m:sty m:val="p"/>
                                            </m:rPr>
                                            <w:rPr>
                                              <w:rFonts w:ascii="Cambria Math" w:hAnsi="Cambria Math" w:cs="Times New Roman"/>
                                              <w:sz w:val="16"/>
                                              <w:szCs w:val="16"/>
                                              <w:lang w:val="en-US"/>
                                            </w:rPr>
                                            <m:t>MC</m:t>
                                          </m:r>
                                        </m:sub>
                                      </m:sSub>
                                    </m:oMath>
                                  </m:oMathPara>
                                </w:p>
                              </w:tc>
                            </w:tr>
                            <w:tr w:rsidR="008E2992" w:rsidRPr="00B83095" w14:paraId="3BC905B6" w14:textId="77777777" w:rsidTr="00633F9D">
                              <w:trPr>
                                <w:trHeight w:val="340"/>
                              </w:trPr>
                              <w:tc>
                                <w:tcPr>
                                  <w:tcW w:w="2201" w:type="dxa"/>
                                  <w:hideMark/>
                                </w:tcPr>
                                <w:p w14:paraId="7EE74A38" w14:textId="77777777" w:rsidR="008E2992" w:rsidRPr="00633F9D" w:rsidRDefault="008E2992" w:rsidP="008E2992">
                                  <w:pPr>
                                    <w:spacing w:after="160" w:line="259" w:lineRule="auto"/>
                                    <w:rPr>
                                      <w:rFonts w:ascii="Times New Roman" w:hAnsi="Times New Roman" w:cs="Times New Roman"/>
                                      <w:sz w:val="16"/>
                                      <w:szCs w:val="16"/>
                                    </w:rPr>
                                  </w:pPr>
                                  <m:oMathPara>
                                    <m:oMathParaPr>
                                      <m:jc m:val="centerGroup"/>
                                    </m:oMathParaPr>
                                    <m:oMath>
                                      <m:r>
                                        <m:rPr>
                                          <m:sty m:val="p"/>
                                        </m:rPr>
                                        <w:rPr>
                                          <w:rFonts w:ascii="Cambria Math" w:hAnsi="Cambria Math" w:cs="Times New Roman"/>
                                          <w:sz w:val="16"/>
                                          <w:szCs w:val="16"/>
                                          <w:lang w:val="en-US"/>
                                        </w:rPr>
                                        <m:t>GC+2MeOH→GLY+DMC</m:t>
                                      </m:r>
                                    </m:oMath>
                                  </m:oMathPara>
                                </w:p>
                              </w:tc>
                              <w:tc>
                                <w:tcPr>
                                  <w:tcW w:w="3181" w:type="dxa"/>
                                  <w:hideMark/>
                                </w:tcPr>
                                <w:p w14:paraId="0A17529D" w14:textId="77777777" w:rsidR="008E2992" w:rsidRPr="00633F9D" w:rsidRDefault="00000000" w:rsidP="008E2992">
                                  <w:pPr>
                                    <w:spacing w:after="160" w:line="259" w:lineRule="auto"/>
                                    <w:rPr>
                                      <w:rFonts w:ascii="Times New Roman" w:hAnsi="Times New Roman" w:cs="Times New Roman"/>
                                      <w:sz w:val="16"/>
                                      <w:szCs w:val="16"/>
                                    </w:rPr>
                                  </w:pPr>
                                  <m:oMathPara>
                                    <m:oMathParaPr>
                                      <m:jc m:val="centerGroup"/>
                                    </m:oMathParaPr>
                                    <m:oMath>
                                      <m:sSub>
                                        <m:sSubPr>
                                          <m:ctrlPr>
                                            <w:rPr>
                                              <w:rFonts w:ascii="Cambria Math" w:hAnsi="Cambria Math" w:cs="Times New Roman"/>
                                              <w:i/>
                                              <w:iCs/>
                                              <w:sz w:val="16"/>
                                              <w:szCs w:val="16"/>
                                            </w:rPr>
                                          </m:ctrlPr>
                                        </m:sSubPr>
                                        <m:e>
                                          <m:r>
                                            <w:rPr>
                                              <w:rFonts w:ascii="Cambria Math" w:hAnsi="Cambria Math" w:cs="Times New Roman"/>
                                              <w:sz w:val="16"/>
                                              <w:szCs w:val="16"/>
                                              <w:lang w:val="en-US"/>
                                            </w:rPr>
                                            <m:t>r</m:t>
                                          </m:r>
                                        </m:e>
                                        <m:sub>
                                          <m:r>
                                            <m:rPr>
                                              <m:sty m:val="p"/>
                                            </m:rPr>
                                            <w:rPr>
                                              <w:rFonts w:ascii="Cambria Math" w:hAnsi="Cambria Math" w:cs="Times New Roman"/>
                                              <w:sz w:val="16"/>
                                              <w:szCs w:val="16"/>
                                              <w:lang w:val="en-US"/>
                                            </w:rPr>
                                            <m:t>2</m:t>
                                          </m:r>
                                        </m:sub>
                                      </m:sSub>
                                      <m:r>
                                        <m:rPr>
                                          <m:sty m:val="p"/>
                                        </m:rPr>
                                        <w:rPr>
                                          <w:rFonts w:ascii="Cambria Math" w:hAnsi="Cambria Math" w:cs="Times New Roman"/>
                                          <w:sz w:val="16"/>
                                          <w:szCs w:val="16"/>
                                          <w:lang w:val="en-US"/>
                                        </w:rPr>
                                        <m:t>=6.06×</m:t>
                                      </m:r>
                                      <m:sSup>
                                        <m:sSupPr>
                                          <m:ctrlPr>
                                            <w:rPr>
                                              <w:rFonts w:ascii="Cambria Math" w:hAnsi="Cambria Math" w:cs="Times New Roman"/>
                                              <w:i/>
                                              <w:iCs/>
                                              <w:sz w:val="16"/>
                                              <w:szCs w:val="16"/>
                                            </w:rPr>
                                          </m:ctrlPr>
                                        </m:sSupPr>
                                        <m:e>
                                          <m:r>
                                            <m:rPr>
                                              <m:sty m:val="p"/>
                                            </m:rPr>
                                            <w:rPr>
                                              <w:rFonts w:ascii="Cambria Math" w:hAnsi="Cambria Math" w:cs="Times New Roman"/>
                                              <w:sz w:val="16"/>
                                              <w:szCs w:val="16"/>
                                              <w:lang w:val="en-US"/>
                                            </w:rPr>
                                            <m:t>10</m:t>
                                          </m:r>
                                        </m:e>
                                        <m:sup>
                                          <m:r>
                                            <w:rPr>
                                              <w:rFonts w:ascii="Cambria Math" w:hAnsi="Cambria Math" w:cs="Times New Roman"/>
                                              <w:sz w:val="16"/>
                                              <w:szCs w:val="16"/>
                                            </w:rPr>
                                            <m:t>4</m:t>
                                          </m:r>
                                        </m:sup>
                                      </m:sSup>
                                      <m:r>
                                        <m:rPr>
                                          <m:sty m:val="p"/>
                                        </m:rPr>
                                        <w:rPr>
                                          <w:rFonts w:ascii="Cambria Math" w:hAnsi="Cambria Math" w:cs="Times New Roman"/>
                                          <w:sz w:val="16"/>
                                          <w:szCs w:val="16"/>
                                          <w:lang w:val="en-US"/>
                                        </w:rPr>
                                        <m:t> </m:t>
                                      </m:r>
                                      <m:r>
                                        <w:rPr>
                                          <w:rFonts w:ascii="Cambria Math" w:hAnsi="Cambria Math" w:cs="Times New Roman"/>
                                          <w:sz w:val="16"/>
                                          <w:szCs w:val="16"/>
                                          <w:lang w:val="en-US"/>
                                        </w:rPr>
                                        <m:t>exp</m:t>
                                      </m:r>
                                      <m:f>
                                        <m:fPr>
                                          <m:ctrlPr>
                                            <w:rPr>
                                              <w:rFonts w:ascii="Cambria Math" w:hAnsi="Cambria Math" w:cs="Times New Roman"/>
                                              <w:i/>
                                              <w:iCs/>
                                              <w:sz w:val="16"/>
                                              <w:szCs w:val="16"/>
                                            </w:rPr>
                                          </m:ctrlPr>
                                        </m:fPr>
                                        <m:num>
                                          <m:r>
                                            <m:rPr>
                                              <m:sty m:val="p"/>
                                            </m:rPr>
                                            <w:rPr>
                                              <w:rFonts w:ascii="Cambria Math" w:hAnsi="Cambria Math" w:cs="Times New Roman"/>
                                              <w:sz w:val="16"/>
                                              <w:szCs w:val="16"/>
                                              <w:lang w:val="en-US"/>
                                            </w:rPr>
                                            <m:t>(-60013)</m:t>
                                          </m:r>
                                        </m:num>
                                        <m:den>
                                          <m:r>
                                            <w:rPr>
                                              <w:rFonts w:ascii="Cambria Math" w:hAnsi="Cambria Math" w:cs="Times New Roman"/>
                                              <w:sz w:val="16"/>
                                              <w:szCs w:val="16"/>
                                              <w:lang w:val="en-US"/>
                                            </w:rPr>
                                            <m:t>RT</m:t>
                                          </m:r>
                                        </m:den>
                                      </m:f>
                                      <m:sSub>
                                        <m:sSubPr>
                                          <m:ctrlPr>
                                            <w:rPr>
                                              <w:rFonts w:ascii="Cambria Math" w:hAnsi="Cambria Math" w:cs="Times New Roman"/>
                                              <w:i/>
                                              <w:iCs/>
                                              <w:sz w:val="16"/>
                                              <w:szCs w:val="16"/>
                                            </w:rPr>
                                          </m:ctrlPr>
                                        </m:sSubPr>
                                        <m:e>
                                          <m:r>
                                            <w:rPr>
                                              <w:rFonts w:ascii="Cambria Math" w:hAnsi="Cambria Math" w:cs="Times New Roman"/>
                                              <w:sz w:val="16"/>
                                              <w:szCs w:val="16"/>
                                              <w:lang w:val="en-US"/>
                                            </w:rPr>
                                            <m:t>x</m:t>
                                          </m:r>
                                        </m:e>
                                        <m:sub>
                                          <m:r>
                                            <w:rPr>
                                              <w:rFonts w:ascii="Cambria Math" w:hAnsi="Cambria Math" w:cs="Times New Roman"/>
                                              <w:sz w:val="16"/>
                                              <w:szCs w:val="16"/>
                                              <w:lang w:val="en-US"/>
                                            </w:rPr>
                                            <m:t>GC</m:t>
                                          </m:r>
                                        </m:sub>
                                      </m:sSub>
                                      <m:sSubSup>
                                        <m:sSubSupPr>
                                          <m:ctrlPr>
                                            <w:rPr>
                                              <w:rFonts w:ascii="Cambria Math" w:hAnsi="Cambria Math" w:cs="Times New Roman"/>
                                              <w:i/>
                                              <w:iCs/>
                                              <w:sz w:val="16"/>
                                              <w:szCs w:val="16"/>
                                            </w:rPr>
                                          </m:ctrlPr>
                                        </m:sSubSupPr>
                                        <m:e>
                                          <m:r>
                                            <w:rPr>
                                              <w:rFonts w:ascii="Cambria Math" w:hAnsi="Cambria Math" w:cs="Times New Roman"/>
                                              <w:sz w:val="16"/>
                                              <w:szCs w:val="16"/>
                                              <w:lang w:val="en-US"/>
                                            </w:rPr>
                                            <m:t>x</m:t>
                                          </m:r>
                                        </m:e>
                                        <m:sub>
                                          <m:r>
                                            <w:rPr>
                                              <w:rFonts w:ascii="Cambria Math" w:hAnsi="Cambria Math" w:cs="Times New Roman"/>
                                              <w:sz w:val="16"/>
                                              <w:szCs w:val="16"/>
                                              <w:lang w:val="en-US"/>
                                            </w:rPr>
                                            <m:t>MeOH</m:t>
                                          </m:r>
                                        </m:sub>
                                        <m:sup>
                                          <m:r>
                                            <m:rPr>
                                              <m:sty m:val="p"/>
                                            </m:rPr>
                                            <w:rPr>
                                              <w:rFonts w:ascii="Cambria Math" w:hAnsi="Cambria Math" w:cs="Times New Roman"/>
                                              <w:sz w:val="16"/>
                                              <w:szCs w:val="16"/>
                                              <w:lang w:val="en-US"/>
                                            </w:rPr>
                                            <m:t>2</m:t>
                                          </m:r>
                                        </m:sup>
                                      </m:sSubSup>
                                    </m:oMath>
                                  </m:oMathPara>
                                </w:p>
                              </w:tc>
                            </w:tr>
                            <w:tr w:rsidR="008E2992" w:rsidRPr="00B83095" w14:paraId="542F288D" w14:textId="77777777" w:rsidTr="00633F9D">
                              <w:trPr>
                                <w:trHeight w:val="362"/>
                              </w:trPr>
                              <w:tc>
                                <w:tcPr>
                                  <w:tcW w:w="2201" w:type="dxa"/>
                                  <w:hideMark/>
                                </w:tcPr>
                                <w:p w14:paraId="00216CFC" w14:textId="77777777" w:rsidR="008E2992" w:rsidRPr="00633F9D" w:rsidRDefault="008E2992" w:rsidP="008E2992">
                                  <w:pPr>
                                    <w:spacing w:after="160" w:line="259" w:lineRule="auto"/>
                                    <w:rPr>
                                      <w:rFonts w:ascii="Times New Roman" w:hAnsi="Times New Roman" w:cs="Times New Roman"/>
                                      <w:sz w:val="16"/>
                                      <w:szCs w:val="16"/>
                                    </w:rPr>
                                  </w:pPr>
                                  <m:oMathPara>
                                    <m:oMathParaPr>
                                      <m:jc m:val="centerGroup"/>
                                    </m:oMathParaPr>
                                    <m:oMath>
                                      <m:r>
                                        <m:rPr>
                                          <m:sty m:val="p"/>
                                        </m:rPr>
                                        <w:rPr>
                                          <w:rFonts w:ascii="Cambria Math" w:hAnsi="Cambria Math" w:cs="Times New Roman"/>
                                          <w:sz w:val="16"/>
                                          <w:szCs w:val="16"/>
                                          <w:lang w:val="en-US"/>
                                        </w:rPr>
                                        <m:t>GC→GLC+C</m:t>
                                      </m:r>
                                      <m:sSub>
                                        <m:sSubPr>
                                          <m:ctrlPr>
                                            <w:rPr>
                                              <w:rFonts w:ascii="Cambria Math" w:hAnsi="Cambria Math" w:cs="Times New Roman"/>
                                              <w:i/>
                                              <w:iCs/>
                                              <w:sz w:val="16"/>
                                              <w:szCs w:val="16"/>
                                            </w:rPr>
                                          </m:ctrlPr>
                                        </m:sSubPr>
                                        <m:e>
                                          <m:r>
                                            <m:rPr>
                                              <m:sty m:val="p"/>
                                            </m:rPr>
                                            <w:rPr>
                                              <w:rFonts w:ascii="Cambria Math" w:hAnsi="Cambria Math" w:cs="Times New Roman"/>
                                              <w:sz w:val="16"/>
                                              <w:szCs w:val="16"/>
                                              <w:lang w:val="en-US"/>
                                            </w:rPr>
                                            <m:t>O</m:t>
                                          </m:r>
                                        </m:e>
                                        <m:sub>
                                          <m:r>
                                            <m:rPr>
                                              <m:sty m:val="p"/>
                                            </m:rPr>
                                            <w:rPr>
                                              <w:rFonts w:ascii="Cambria Math" w:hAnsi="Cambria Math" w:cs="Times New Roman"/>
                                              <w:sz w:val="16"/>
                                              <w:szCs w:val="16"/>
                                              <w:lang w:val="en-US"/>
                                            </w:rPr>
                                            <m:t>2</m:t>
                                          </m:r>
                                        </m:sub>
                                      </m:sSub>
                                    </m:oMath>
                                  </m:oMathPara>
                                </w:p>
                              </w:tc>
                              <w:tc>
                                <w:tcPr>
                                  <w:tcW w:w="3181" w:type="dxa"/>
                                  <w:hideMark/>
                                </w:tcPr>
                                <w:p w14:paraId="1D5EAD68" w14:textId="77777777" w:rsidR="008E2992" w:rsidRPr="00633F9D" w:rsidRDefault="00000000" w:rsidP="008E2992">
                                  <w:pPr>
                                    <w:spacing w:line="259" w:lineRule="auto"/>
                                    <w:rPr>
                                      <w:rFonts w:ascii="Times New Roman" w:hAnsi="Times New Roman" w:cs="Times New Roman"/>
                                      <w:sz w:val="16"/>
                                      <w:szCs w:val="16"/>
                                    </w:rPr>
                                  </w:pPr>
                                  <m:oMathPara>
                                    <m:oMathParaPr>
                                      <m:jc m:val="centerGroup"/>
                                    </m:oMathParaPr>
                                    <m:oMath>
                                      <m:sSub>
                                        <m:sSubPr>
                                          <m:ctrlPr>
                                            <w:rPr>
                                              <w:rFonts w:ascii="Cambria Math" w:hAnsi="Cambria Math" w:cs="Times New Roman"/>
                                              <w:i/>
                                              <w:iCs/>
                                              <w:sz w:val="16"/>
                                              <w:szCs w:val="16"/>
                                            </w:rPr>
                                          </m:ctrlPr>
                                        </m:sSubPr>
                                        <m:e>
                                          <m:r>
                                            <w:rPr>
                                              <w:rFonts w:ascii="Cambria Math" w:hAnsi="Cambria Math" w:cs="Times New Roman"/>
                                              <w:sz w:val="16"/>
                                              <w:szCs w:val="16"/>
                                              <w:lang w:val="en-US"/>
                                            </w:rPr>
                                            <m:t>r</m:t>
                                          </m:r>
                                        </m:e>
                                        <m:sub>
                                          <m:r>
                                            <m:rPr>
                                              <m:sty m:val="p"/>
                                            </m:rPr>
                                            <w:rPr>
                                              <w:rFonts w:ascii="Cambria Math" w:hAnsi="Cambria Math" w:cs="Times New Roman"/>
                                              <w:sz w:val="16"/>
                                              <w:szCs w:val="16"/>
                                              <w:lang w:val="en-US"/>
                                            </w:rPr>
                                            <m:t>3</m:t>
                                          </m:r>
                                        </m:sub>
                                      </m:sSub>
                                      <m:r>
                                        <m:rPr>
                                          <m:sty m:val="p"/>
                                        </m:rPr>
                                        <w:rPr>
                                          <w:rFonts w:ascii="Cambria Math" w:hAnsi="Cambria Math" w:cs="Times New Roman"/>
                                          <w:sz w:val="16"/>
                                          <w:szCs w:val="16"/>
                                          <w:lang w:val="en-US"/>
                                        </w:rPr>
                                        <m:t>=1.63×</m:t>
                                      </m:r>
                                      <m:sSup>
                                        <m:sSupPr>
                                          <m:ctrlPr>
                                            <w:rPr>
                                              <w:rFonts w:ascii="Cambria Math" w:hAnsi="Cambria Math" w:cs="Times New Roman"/>
                                              <w:i/>
                                              <w:iCs/>
                                              <w:sz w:val="16"/>
                                              <w:szCs w:val="16"/>
                                            </w:rPr>
                                          </m:ctrlPr>
                                        </m:sSupPr>
                                        <m:e>
                                          <m:r>
                                            <m:rPr>
                                              <m:sty m:val="p"/>
                                            </m:rPr>
                                            <w:rPr>
                                              <w:rFonts w:ascii="Cambria Math" w:hAnsi="Cambria Math" w:cs="Times New Roman"/>
                                              <w:sz w:val="16"/>
                                              <w:szCs w:val="16"/>
                                              <w:lang w:val="en-US"/>
                                            </w:rPr>
                                            <m:t>10</m:t>
                                          </m:r>
                                        </m:e>
                                        <m:sup>
                                          <m:r>
                                            <m:rPr>
                                              <m:sty m:val="p"/>
                                            </m:rPr>
                                            <w:rPr>
                                              <w:rFonts w:ascii="Cambria Math" w:hAnsi="Cambria Math" w:cs="Times New Roman"/>
                                              <w:sz w:val="16"/>
                                              <w:szCs w:val="16"/>
                                              <w:lang w:val="en-US"/>
                                            </w:rPr>
                                            <m:t>9</m:t>
                                          </m:r>
                                        </m:sup>
                                      </m:sSup>
                                      <m:r>
                                        <m:rPr>
                                          <m:sty m:val="p"/>
                                        </m:rPr>
                                        <w:rPr>
                                          <w:rFonts w:ascii="Cambria Math" w:hAnsi="Cambria Math" w:cs="Times New Roman"/>
                                          <w:sz w:val="16"/>
                                          <w:szCs w:val="16"/>
                                          <w:lang w:val="en-US"/>
                                        </w:rPr>
                                        <m:t> </m:t>
                                      </m:r>
                                      <m:r>
                                        <w:rPr>
                                          <w:rFonts w:ascii="Cambria Math" w:hAnsi="Cambria Math" w:cs="Times New Roman"/>
                                          <w:sz w:val="16"/>
                                          <w:szCs w:val="16"/>
                                          <w:lang w:val="en-US"/>
                                        </w:rPr>
                                        <m:t>exp</m:t>
                                      </m:r>
                                      <m:f>
                                        <m:fPr>
                                          <m:ctrlPr>
                                            <w:rPr>
                                              <w:rFonts w:ascii="Cambria Math" w:hAnsi="Cambria Math" w:cs="Times New Roman"/>
                                              <w:i/>
                                              <w:iCs/>
                                              <w:sz w:val="16"/>
                                              <w:szCs w:val="16"/>
                                            </w:rPr>
                                          </m:ctrlPr>
                                        </m:fPr>
                                        <m:num>
                                          <m:r>
                                            <m:rPr>
                                              <m:sty m:val="p"/>
                                            </m:rPr>
                                            <w:rPr>
                                              <w:rFonts w:ascii="Cambria Math" w:hAnsi="Cambria Math" w:cs="Times New Roman"/>
                                              <w:sz w:val="16"/>
                                              <w:szCs w:val="16"/>
                                              <w:lang w:val="en-US"/>
                                            </w:rPr>
                                            <m:t>(-113000)</m:t>
                                          </m:r>
                                        </m:num>
                                        <m:den>
                                          <m:r>
                                            <w:rPr>
                                              <w:rFonts w:ascii="Cambria Math" w:hAnsi="Cambria Math" w:cs="Times New Roman"/>
                                              <w:sz w:val="16"/>
                                              <w:szCs w:val="16"/>
                                              <w:lang w:val="en-US"/>
                                            </w:rPr>
                                            <m:t>RT</m:t>
                                          </m:r>
                                        </m:den>
                                      </m:f>
                                      <m:sSub>
                                        <m:sSubPr>
                                          <m:ctrlPr>
                                            <w:rPr>
                                              <w:rFonts w:ascii="Cambria Math" w:hAnsi="Cambria Math" w:cs="Times New Roman"/>
                                              <w:i/>
                                              <w:iCs/>
                                              <w:sz w:val="16"/>
                                              <w:szCs w:val="16"/>
                                            </w:rPr>
                                          </m:ctrlPr>
                                        </m:sSubPr>
                                        <m:e>
                                          <m:r>
                                            <w:rPr>
                                              <w:rFonts w:ascii="Cambria Math" w:hAnsi="Cambria Math" w:cs="Times New Roman"/>
                                              <w:sz w:val="16"/>
                                              <w:szCs w:val="16"/>
                                              <w:lang w:val="en-US"/>
                                            </w:rPr>
                                            <m:t>x</m:t>
                                          </m:r>
                                        </m:e>
                                        <m:sub>
                                          <m:r>
                                            <w:rPr>
                                              <w:rFonts w:ascii="Cambria Math" w:hAnsi="Cambria Math" w:cs="Times New Roman"/>
                                              <w:sz w:val="16"/>
                                              <w:szCs w:val="16"/>
                                              <w:lang w:val="en-US"/>
                                            </w:rPr>
                                            <m:t>GC</m:t>
                                          </m:r>
                                        </m:sub>
                                      </m:sSub>
                                    </m:oMath>
                                  </m:oMathPara>
                                </w:p>
                              </w:tc>
                            </w:tr>
                            <w:tr w:rsidR="008E2992" w:rsidRPr="00B83095" w14:paraId="45A1D2AE" w14:textId="77777777" w:rsidTr="00633F9D">
                              <w:trPr>
                                <w:trHeight w:val="311"/>
                              </w:trPr>
                              <w:tc>
                                <w:tcPr>
                                  <w:tcW w:w="5382" w:type="dxa"/>
                                  <w:gridSpan w:val="2"/>
                                </w:tcPr>
                                <w:p w14:paraId="3033932C" w14:textId="60C7F6F1" w:rsidR="008E2992" w:rsidRPr="00947B61" w:rsidRDefault="008E2992" w:rsidP="008E2992">
                                  <w:pPr>
                                    <w:rPr>
                                      <w:rFonts w:ascii="Times New Roman" w:eastAsia="Calibri" w:hAnsi="Times New Roman" w:cs="Times New Roman"/>
                                      <w:iCs/>
                                      <w:sz w:val="16"/>
                                      <w:szCs w:val="16"/>
                                    </w:rPr>
                                  </w:pPr>
                                  <w:r w:rsidRPr="00947B61">
                                    <w:rPr>
                                      <w:rFonts w:ascii="Times New Roman" w:eastAsia="Calibri" w:hAnsi="Times New Roman" w:cs="Times New Roman"/>
                                      <w:iCs/>
                                      <w:sz w:val="16"/>
                                      <w:szCs w:val="16"/>
                                    </w:rPr>
                                    <w:t>r: rate constant in kmol/kg(cat</w:t>
                                  </w:r>
                                  <w:proofErr w:type="gramStart"/>
                                  <w:r w:rsidRPr="00947B61">
                                    <w:rPr>
                                      <w:rFonts w:ascii="Times New Roman" w:eastAsia="Calibri" w:hAnsi="Times New Roman" w:cs="Times New Roman"/>
                                      <w:iCs/>
                                      <w:sz w:val="16"/>
                                      <w:szCs w:val="16"/>
                                    </w:rPr>
                                    <w:t>).s</w:t>
                                  </w:r>
                                  <w:proofErr w:type="gramEnd"/>
                                  <w:r w:rsidRPr="00947B61">
                                    <w:rPr>
                                      <w:rFonts w:ascii="Times New Roman" w:eastAsia="Calibri" w:hAnsi="Times New Roman" w:cs="Times New Roman"/>
                                      <w:iCs/>
                                      <w:sz w:val="16"/>
                                      <w:szCs w:val="16"/>
                                    </w:rPr>
                                    <w:t xml:space="preserve">   </w:t>
                                  </w:r>
                                  <w:r w:rsidR="008B3129" w:rsidRPr="00947B61">
                                    <w:rPr>
                                      <w:rFonts w:ascii="Times New Roman" w:eastAsia="Calibri" w:hAnsi="Times New Roman" w:cs="Times New Roman"/>
                                      <w:iCs/>
                                      <w:sz w:val="16"/>
                                      <w:szCs w:val="16"/>
                                    </w:rPr>
                                    <w:t>x: liquid</w:t>
                                  </w:r>
                                  <w:r w:rsidRPr="00947B61">
                                    <w:rPr>
                                      <w:rFonts w:ascii="Times New Roman" w:eastAsia="Calibri" w:hAnsi="Times New Roman" w:cs="Times New Roman"/>
                                      <w:iCs/>
                                      <w:sz w:val="16"/>
                                      <w:szCs w:val="16"/>
                                    </w:rPr>
                                    <w:t xml:space="preserve"> phase mole fraction of species  R:kJ/kmol.K</w:t>
                                  </w:r>
                                </w:p>
                              </w:tc>
                            </w:tr>
                          </w:tbl>
                          <w:p w14:paraId="0EE96AA0" w14:textId="617C46FA" w:rsidR="008E2992" w:rsidRDefault="008E29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B71A21" id="_x0000_t202" coordsize="21600,21600" o:spt="202" path="m,l,21600r21600,l21600,xe">
                <v:stroke joinstyle="miter"/>
                <v:path gradientshapeok="t" o:connecttype="rect"/>
              </v:shapetype>
              <v:shape id="Text Box 2" o:spid="_x0000_s1026" type="#_x0000_t202" style="position:absolute;left:0;text-align:left;margin-left:45.45pt;margin-top:333.5pt;width:280.5pt;height:2in;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" stroked="f">
                <v:textbox>
                  <w:txbxContent>
                    <w:p w14:paraId="2FB9CD65" w14:textId="62253080" w:rsidR="008E2992" w:rsidRPr="008E2992" w:rsidRDefault="008E2992" w:rsidP="00DD43B2">
                      <w:pPr>
                        <w:pStyle w:val="Caption"/>
                        <w:keepNext/>
                      </w:pPr>
                      <w:r w:rsidRPr="008E2992">
                        <w:t xml:space="preserve">Table </w:t>
                      </w:r>
                      <w:r w:rsidRPr="008E2992">
                        <w:fldChar w:fldCharType="begin"/>
                      </w:r>
                      <w:r w:rsidRPr="008E2992">
                        <w:instrText xml:space="preserve"> SEQ Table \* ARABIC </w:instrText>
                      </w:r>
                      <w:r w:rsidRPr="008E2992">
                        <w:fldChar w:fldCharType="separate"/>
                      </w:r>
                      <w:r w:rsidR="00E97559">
                        <w:rPr>
                          <w:noProof/>
                        </w:rPr>
                        <w:t>1</w:t>
                      </w:r>
                      <w:r w:rsidRPr="008E2992">
                        <w:fldChar w:fldCharType="end"/>
                      </w:r>
                      <w:r w:rsidRPr="008E2992">
                        <w:t>:Reaction and Kinetics Details</w:t>
                      </w:r>
                    </w:p>
                    <w:tbl>
                      <w:tblPr>
                        <w:tblStyle w:val="TableGrid"/>
                        <w:tblW w:w="5382" w:type="dxa"/>
                        <w:tblBorders>
                          <w:top w:val="none" w:sz="0" w:space="0" w:color="auto"/>
                          <w:left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201"/>
                        <w:gridCol w:w="3181"/>
                      </w:tblGrid>
                      <w:tr w:rsidR="008E2992" w:rsidRPr="00B83095" w14:paraId="335896C8" w14:textId="77777777" w:rsidTr="00633F9D">
                        <w:trPr>
                          <w:trHeight w:val="271"/>
                        </w:trPr>
                        <w:tc>
                          <w:tcPr>
                            <w:tcW w:w="2201" w:type="dxa"/>
                            <w:tcBorders>
                              <w:top w:val="single" w:sz="4" w:space="0" w:color="auto"/>
                              <w:bottom w:val="single" w:sz="4" w:space="0" w:color="auto"/>
                            </w:tcBorders>
                            <w:hideMark/>
                          </w:tcPr>
                          <w:p w14:paraId="4BA8FB40" w14:textId="77777777" w:rsidR="008E2992" w:rsidRPr="00633F9D" w:rsidRDefault="008E2992" w:rsidP="008E2992">
                            <w:pPr>
                              <w:spacing w:after="160" w:line="259" w:lineRule="auto"/>
                              <w:jc w:val="center"/>
                              <w:rPr>
                                <w:rFonts w:ascii="Times New Roman" w:hAnsi="Times New Roman" w:cs="Times New Roman"/>
                                <w:sz w:val="16"/>
                                <w:szCs w:val="16"/>
                              </w:rPr>
                            </w:pPr>
                            <w:r w:rsidRPr="00633F9D">
                              <w:rPr>
                                <w:rFonts w:ascii="Times New Roman" w:hAnsi="Times New Roman" w:cs="Times New Roman"/>
                                <w:b/>
                                <w:bCs/>
                                <w:sz w:val="16"/>
                                <w:szCs w:val="16"/>
                              </w:rPr>
                              <w:t>Reaction</w:t>
                            </w:r>
                          </w:p>
                        </w:tc>
                        <w:tc>
                          <w:tcPr>
                            <w:tcW w:w="3181" w:type="dxa"/>
                            <w:tcBorders>
                              <w:top w:val="single" w:sz="4" w:space="0" w:color="auto"/>
                              <w:bottom w:val="single" w:sz="4" w:space="0" w:color="auto"/>
                            </w:tcBorders>
                            <w:hideMark/>
                          </w:tcPr>
                          <w:p w14:paraId="2CBB953A" w14:textId="77777777" w:rsidR="008E2992" w:rsidRPr="00633F9D" w:rsidRDefault="008E2992" w:rsidP="008E2992">
                            <w:pPr>
                              <w:spacing w:after="160" w:line="259" w:lineRule="auto"/>
                              <w:jc w:val="center"/>
                              <w:rPr>
                                <w:rFonts w:ascii="Times New Roman" w:hAnsi="Times New Roman" w:cs="Times New Roman"/>
                                <w:b/>
                                <w:bCs/>
                                <w:sz w:val="16"/>
                                <w:szCs w:val="16"/>
                              </w:rPr>
                            </w:pPr>
                            <w:r w:rsidRPr="00633F9D">
                              <w:rPr>
                                <w:rFonts w:ascii="Times New Roman" w:hAnsi="Times New Roman" w:cs="Times New Roman"/>
                                <w:b/>
                                <w:bCs/>
                                <w:sz w:val="16"/>
                                <w:szCs w:val="16"/>
                              </w:rPr>
                              <w:t>Reaction Kinetics</w:t>
                            </w:r>
                          </w:p>
                        </w:tc>
                      </w:tr>
                      <w:tr w:rsidR="008E2992" w:rsidRPr="00B83095" w14:paraId="35562904" w14:textId="77777777" w:rsidTr="00633F9D">
                        <w:trPr>
                          <w:trHeight w:val="332"/>
                        </w:trPr>
                        <w:tc>
                          <w:tcPr>
                            <w:tcW w:w="2201" w:type="dxa"/>
                            <w:tcBorders>
                              <w:top w:val="single" w:sz="4" w:space="0" w:color="auto"/>
                            </w:tcBorders>
                            <w:hideMark/>
                          </w:tcPr>
                          <w:p w14:paraId="73A4E6A5" w14:textId="77777777" w:rsidR="008E2992" w:rsidRPr="00633F9D" w:rsidRDefault="008E2992" w:rsidP="008E2992">
                            <w:pPr>
                              <w:spacing w:after="160" w:line="259" w:lineRule="auto"/>
                              <w:rPr>
                                <w:rFonts w:ascii="Times New Roman" w:hAnsi="Times New Roman" w:cs="Times New Roman"/>
                                <w:sz w:val="16"/>
                                <w:szCs w:val="16"/>
                              </w:rPr>
                            </w:pPr>
                            <m:oMathPara>
                              <m:oMathParaPr>
                                <m:jc m:val="centerGroup"/>
                              </m:oMathParaPr>
                              <m:oMath>
                                <m:r>
                                  <m:rPr>
                                    <m:sty m:val="p"/>
                                  </m:rPr>
                                  <w:rPr>
                                    <w:rFonts w:ascii="Cambria Math" w:hAnsi="Cambria Math" w:cs="Times New Roman"/>
                                    <w:sz w:val="16"/>
                                    <w:szCs w:val="16"/>
                                    <w:lang w:val="en-US"/>
                                  </w:rPr>
                                  <m:t>GLY+DMC→GC+2MeOH</m:t>
                                </m:r>
                              </m:oMath>
                            </m:oMathPara>
                          </w:p>
                        </w:tc>
                        <w:tc>
                          <w:tcPr>
                            <w:tcW w:w="3181" w:type="dxa"/>
                            <w:tcBorders>
                              <w:top w:val="single" w:sz="4" w:space="0" w:color="auto"/>
                            </w:tcBorders>
                            <w:hideMark/>
                          </w:tcPr>
                          <w:p w14:paraId="183145F9" w14:textId="77777777" w:rsidR="008E2992" w:rsidRPr="00633F9D" w:rsidRDefault="00000000" w:rsidP="008E2992">
                            <w:pPr>
                              <w:spacing w:after="160" w:line="259" w:lineRule="auto"/>
                              <w:rPr>
                                <w:rFonts w:ascii="Times New Roman" w:hAnsi="Times New Roman" w:cs="Times New Roman"/>
                                <w:sz w:val="16"/>
                                <w:szCs w:val="16"/>
                              </w:rPr>
                            </w:pPr>
                            <m:oMathPara>
                              <m:oMathParaPr>
                                <m:jc m:val="centerGroup"/>
                              </m:oMathParaPr>
                              <m:oMath>
                                <m:sSub>
                                  <m:sSubPr>
                                    <m:ctrlPr>
                                      <w:rPr>
                                        <w:rFonts w:ascii="Cambria Math" w:hAnsi="Cambria Math" w:cs="Times New Roman"/>
                                        <w:i/>
                                        <w:iCs/>
                                        <w:sz w:val="16"/>
                                        <w:szCs w:val="16"/>
                                      </w:rPr>
                                    </m:ctrlPr>
                                  </m:sSubPr>
                                  <m:e>
                                    <m:r>
                                      <w:rPr>
                                        <w:rFonts w:ascii="Cambria Math" w:hAnsi="Cambria Math" w:cs="Times New Roman"/>
                                        <w:sz w:val="16"/>
                                        <w:szCs w:val="16"/>
                                        <w:lang w:val="en-US"/>
                                      </w:rPr>
                                      <m:t>r</m:t>
                                    </m:r>
                                  </m:e>
                                  <m:sub>
                                    <m:r>
                                      <m:rPr>
                                        <m:sty m:val="p"/>
                                      </m:rPr>
                                      <w:rPr>
                                        <w:rFonts w:ascii="Cambria Math" w:hAnsi="Cambria Math" w:cs="Times New Roman"/>
                                        <w:sz w:val="16"/>
                                        <w:szCs w:val="16"/>
                                        <w:lang w:val="en-US"/>
                                      </w:rPr>
                                      <m:t>1</m:t>
                                    </m:r>
                                  </m:sub>
                                </m:sSub>
                                <m:r>
                                  <m:rPr>
                                    <m:sty m:val="p"/>
                                  </m:rPr>
                                  <w:rPr>
                                    <w:rFonts w:ascii="Cambria Math" w:hAnsi="Cambria Math" w:cs="Times New Roman"/>
                                    <w:sz w:val="16"/>
                                    <w:szCs w:val="16"/>
                                    <w:lang w:val="en-US"/>
                                  </w:rPr>
                                  <m:t>=1.31×</m:t>
                                </m:r>
                                <m:sSup>
                                  <m:sSupPr>
                                    <m:ctrlPr>
                                      <w:rPr>
                                        <w:rFonts w:ascii="Cambria Math" w:hAnsi="Cambria Math" w:cs="Times New Roman"/>
                                        <w:i/>
                                        <w:iCs/>
                                        <w:sz w:val="16"/>
                                        <w:szCs w:val="16"/>
                                      </w:rPr>
                                    </m:ctrlPr>
                                  </m:sSupPr>
                                  <m:e>
                                    <m:r>
                                      <m:rPr>
                                        <m:sty m:val="p"/>
                                      </m:rPr>
                                      <w:rPr>
                                        <w:rFonts w:ascii="Cambria Math" w:hAnsi="Cambria Math" w:cs="Times New Roman"/>
                                        <w:sz w:val="16"/>
                                        <w:szCs w:val="16"/>
                                        <w:lang w:val="en-US"/>
                                      </w:rPr>
                                      <m:t>10</m:t>
                                    </m:r>
                                  </m:e>
                                  <m:sup>
                                    <m:r>
                                      <m:rPr>
                                        <m:sty m:val="p"/>
                                      </m:rPr>
                                      <w:rPr>
                                        <w:rFonts w:ascii="Cambria Math" w:hAnsi="Cambria Math" w:cs="Times New Roman"/>
                                        <w:sz w:val="16"/>
                                        <w:szCs w:val="16"/>
                                        <w:lang w:val="en-US"/>
                                      </w:rPr>
                                      <m:t>16</m:t>
                                    </m:r>
                                  </m:sup>
                                </m:sSup>
                                <m:r>
                                  <m:rPr>
                                    <m:sty m:val="p"/>
                                  </m:rPr>
                                  <w:rPr>
                                    <w:rFonts w:ascii="Cambria Math" w:hAnsi="Cambria Math" w:cs="Times New Roman"/>
                                    <w:sz w:val="16"/>
                                    <w:szCs w:val="16"/>
                                    <w:lang w:val="en-US"/>
                                  </w:rPr>
                                  <m:t> </m:t>
                                </m:r>
                                <m:r>
                                  <w:rPr>
                                    <w:rFonts w:ascii="Cambria Math" w:hAnsi="Cambria Math" w:cs="Times New Roman"/>
                                    <w:sz w:val="16"/>
                                    <w:szCs w:val="16"/>
                                    <w:lang w:val="en-US"/>
                                  </w:rPr>
                                  <m:t>exp</m:t>
                                </m:r>
                                <m:f>
                                  <m:fPr>
                                    <m:ctrlPr>
                                      <w:rPr>
                                        <w:rFonts w:ascii="Cambria Math" w:hAnsi="Cambria Math" w:cs="Times New Roman"/>
                                        <w:i/>
                                        <w:iCs/>
                                        <w:sz w:val="16"/>
                                        <w:szCs w:val="16"/>
                                      </w:rPr>
                                    </m:ctrlPr>
                                  </m:fPr>
                                  <m:num>
                                    <m:r>
                                      <m:rPr>
                                        <m:sty m:val="p"/>
                                      </m:rPr>
                                      <w:rPr>
                                        <w:rFonts w:ascii="Cambria Math" w:hAnsi="Cambria Math" w:cs="Times New Roman"/>
                                        <w:sz w:val="16"/>
                                        <w:szCs w:val="16"/>
                                        <w:lang w:val="en-US"/>
                                      </w:rPr>
                                      <m:t>(-144000)</m:t>
                                    </m:r>
                                  </m:num>
                                  <m:den>
                                    <m:r>
                                      <w:rPr>
                                        <w:rFonts w:ascii="Cambria Math" w:hAnsi="Cambria Math" w:cs="Times New Roman"/>
                                        <w:sz w:val="16"/>
                                        <w:szCs w:val="16"/>
                                        <w:lang w:val="en-US"/>
                                      </w:rPr>
                                      <m:t>RT</m:t>
                                    </m:r>
                                  </m:den>
                                </m:f>
                                <m:sSub>
                                  <m:sSubPr>
                                    <m:ctrlPr>
                                      <w:rPr>
                                        <w:rFonts w:ascii="Cambria Math" w:hAnsi="Cambria Math" w:cs="Times New Roman"/>
                                        <w:i/>
                                        <w:iCs/>
                                        <w:sz w:val="16"/>
                                        <w:szCs w:val="16"/>
                                      </w:rPr>
                                    </m:ctrlPr>
                                  </m:sSubPr>
                                  <m:e>
                                    <m:r>
                                      <w:rPr>
                                        <w:rFonts w:ascii="Cambria Math" w:hAnsi="Cambria Math" w:cs="Times New Roman"/>
                                        <w:sz w:val="16"/>
                                        <w:szCs w:val="16"/>
                                        <w:lang w:val="en-US"/>
                                      </w:rPr>
                                      <m:t>x</m:t>
                                    </m:r>
                                  </m:e>
                                  <m:sub>
                                    <m:r>
                                      <w:rPr>
                                        <w:rFonts w:ascii="Cambria Math" w:hAnsi="Cambria Math" w:cs="Times New Roman"/>
                                        <w:sz w:val="16"/>
                                        <w:szCs w:val="16"/>
                                        <w:lang w:val="en-US"/>
                                      </w:rPr>
                                      <m:t>GLY</m:t>
                                    </m:r>
                                  </m:sub>
                                </m:sSub>
                                <m:sSub>
                                  <m:sSubPr>
                                    <m:ctrlPr>
                                      <w:rPr>
                                        <w:rFonts w:ascii="Cambria Math" w:hAnsi="Cambria Math" w:cs="Times New Roman"/>
                                        <w:i/>
                                        <w:iCs/>
                                        <w:sz w:val="16"/>
                                        <w:szCs w:val="16"/>
                                      </w:rPr>
                                    </m:ctrlPr>
                                  </m:sSubPr>
                                  <m:e>
                                    <m:r>
                                      <w:rPr>
                                        <w:rFonts w:ascii="Cambria Math" w:hAnsi="Cambria Math" w:cs="Times New Roman"/>
                                        <w:sz w:val="16"/>
                                        <w:szCs w:val="16"/>
                                        <w:lang w:val="en-US"/>
                                      </w:rPr>
                                      <m:t>x</m:t>
                                    </m:r>
                                  </m:e>
                                  <m:sub>
                                    <m:r>
                                      <w:rPr>
                                        <w:rFonts w:ascii="Cambria Math" w:hAnsi="Cambria Math" w:cs="Times New Roman"/>
                                        <w:sz w:val="16"/>
                                        <w:szCs w:val="16"/>
                                        <w:lang w:val="en-US"/>
                                      </w:rPr>
                                      <m:t>D</m:t>
                                    </m:r>
                                    <m:r>
                                      <m:rPr>
                                        <m:sty m:val="p"/>
                                      </m:rPr>
                                      <w:rPr>
                                        <w:rFonts w:ascii="Cambria Math" w:hAnsi="Cambria Math" w:cs="Times New Roman"/>
                                        <w:sz w:val="16"/>
                                        <w:szCs w:val="16"/>
                                        <w:lang w:val="en-US"/>
                                      </w:rPr>
                                      <m:t>MC</m:t>
                                    </m:r>
                                  </m:sub>
                                </m:sSub>
                              </m:oMath>
                            </m:oMathPara>
                          </w:p>
                        </w:tc>
                      </w:tr>
                      <w:tr w:rsidR="008E2992" w:rsidRPr="00B83095" w14:paraId="3BC905B6" w14:textId="77777777" w:rsidTr="00633F9D">
                        <w:trPr>
                          <w:trHeight w:val="340"/>
                        </w:trPr>
                        <w:tc>
                          <w:tcPr>
                            <w:tcW w:w="2201" w:type="dxa"/>
                            <w:hideMark/>
                          </w:tcPr>
                          <w:p w14:paraId="7EE74A38" w14:textId="77777777" w:rsidR="008E2992" w:rsidRPr="00633F9D" w:rsidRDefault="008E2992" w:rsidP="008E2992">
                            <w:pPr>
                              <w:spacing w:after="160" w:line="259" w:lineRule="auto"/>
                              <w:rPr>
                                <w:rFonts w:ascii="Times New Roman" w:hAnsi="Times New Roman" w:cs="Times New Roman"/>
                                <w:sz w:val="16"/>
                                <w:szCs w:val="16"/>
                              </w:rPr>
                            </w:pPr>
                            <m:oMathPara>
                              <m:oMathParaPr>
                                <m:jc m:val="centerGroup"/>
                              </m:oMathParaPr>
                              <m:oMath>
                                <m:r>
                                  <m:rPr>
                                    <m:sty m:val="p"/>
                                  </m:rPr>
                                  <w:rPr>
                                    <w:rFonts w:ascii="Cambria Math" w:hAnsi="Cambria Math" w:cs="Times New Roman"/>
                                    <w:sz w:val="16"/>
                                    <w:szCs w:val="16"/>
                                    <w:lang w:val="en-US"/>
                                  </w:rPr>
                                  <m:t>GC+2MeOH→GLY+DMC</m:t>
                                </m:r>
                              </m:oMath>
                            </m:oMathPara>
                          </w:p>
                        </w:tc>
                        <w:tc>
                          <w:tcPr>
                            <w:tcW w:w="3181" w:type="dxa"/>
                            <w:hideMark/>
                          </w:tcPr>
                          <w:p w14:paraId="0A17529D" w14:textId="77777777" w:rsidR="008E2992" w:rsidRPr="00633F9D" w:rsidRDefault="00000000" w:rsidP="008E2992">
                            <w:pPr>
                              <w:spacing w:after="160" w:line="259" w:lineRule="auto"/>
                              <w:rPr>
                                <w:rFonts w:ascii="Times New Roman" w:hAnsi="Times New Roman" w:cs="Times New Roman"/>
                                <w:sz w:val="16"/>
                                <w:szCs w:val="16"/>
                              </w:rPr>
                            </w:pPr>
                            <m:oMathPara>
                              <m:oMathParaPr>
                                <m:jc m:val="centerGroup"/>
                              </m:oMathParaPr>
                              <m:oMath>
                                <m:sSub>
                                  <m:sSubPr>
                                    <m:ctrlPr>
                                      <w:rPr>
                                        <w:rFonts w:ascii="Cambria Math" w:hAnsi="Cambria Math" w:cs="Times New Roman"/>
                                        <w:i/>
                                        <w:iCs/>
                                        <w:sz w:val="16"/>
                                        <w:szCs w:val="16"/>
                                      </w:rPr>
                                    </m:ctrlPr>
                                  </m:sSubPr>
                                  <m:e>
                                    <m:r>
                                      <w:rPr>
                                        <w:rFonts w:ascii="Cambria Math" w:hAnsi="Cambria Math" w:cs="Times New Roman"/>
                                        <w:sz w:val="16"/>
                                        <w:szCs w:val="16"/>
                                        <w:lang w:val="en-US"/>
                                      </w:rPr>
                                      <m:t>r</m:t>
                                    </m:r>
                                  </m:e>
                                  <m:sub>
                                    <m:r>
                                      <m:rPr>
                                        <m:sty m:val="p"/>
                                      </m:rPr>
                                      <w:rPr>
                                        <w:rFonts w:ascii="Cambria Math" w:hAnsi="Cambria Math" w:cs="Times New Roman"/>
                                        <w:sz w:val="16"/>
                                        <w:szCs w:val="16"/>
                                        <w:lang w:val="en-US"/>
                                      </w:rPr>
                                      <m:t>2</m:t>
                                    </m:r>
                                  </m:sub>
                                </m:sSub>
                                <m:r>
                                  <m:rPr>
                                    <m:sty m:val="p"/>
                                  </m:rPr>
                                  <w:rPr>
                                    <w:rFonts w:ascii="Cambria Math" w:hAnsi="Cambria Math" w:cs="Times New Roman"/>
                                    <w:sz w:val="16"/>
                                    <w:szCs w:val="16"/>
                                    <w:lang w:val="en-US"/>
                                  </w:rPr>
                                  <m:t>=6.06×</m:t>
                                </m:r>
                                <m:sSup>
                                  <m:sSupPr>
                                    <m:ctrlPr>
                                      <w:rPr>
                                        <w:rFonts w:ascii="Cambria Math" w:hAnsi="Cambria Math" w:cs="Times New Roman"/>
                                        <w:i/>
                                        <w:iCs/>
                                        <w:sz w:val="16"/>
                                        <w:szCs w:val="16"/>
                                      </w:rPr>
                                    </m:ctrlPr>
                                  </m:sSupPr>
                                  <m:e>
                                    <m:r>
                                      <m:rPr>
                                        <m:sty m:val="p"/>
                                      </m:rPr>
                                      <w:rPr>
                                        <w:rFonts w:ascii="Cambria Math" w:hAnsi="Cambria Math" w:cs="Times New Roman"/>
                                        <w:sz w:val="16"/>
                                        <w:szCs w:val="16"/>
                                        <w:lang w:val="en-US"/>
                                      </w:rPr>
                                      <m:t>10</m:t>
                                    </m:r>
                                  </m:e>
                                  <m:sup>
                                    <m:r>
                                      <w:rPr>
                                        <w:rFonts w:ascii="Cambria Math" w:hAnsi="Cambria Math" w:cs="Times New Roman"/>
                                        <w:sz w:val="16"/>
                                        <w:szCs w:val="16"/>
                                      </w:rPr>
                                      <m:t>4</m:t>
                                    </m:r>
                                  </m:sup>
                                </m:sSup>
                                <m:r>
                                  <m:rPr>
                                    <m:sty m:val="p"/>
                                  </m:rPr>
                                  <w:rPr>
                                    <w:rFonts w:ascii="Cambria Math" w:hAnsi="Cambria Math" w:cs="Times New Roman"/>
                                    <w:sz w:val="16"/>
                                    <w:szCs w:val="16"/>
                                    <w:lang w:val="en-US"/>
                                  </w:rPr>
                                  <m:t> </m:t>
                                </m:r>
                                <m:r>
                                  <w:rPr>
                                    <w:rFonts w:ascii="Cambria Math" w:hAnsi="Cambria Math" w:cs="Times New Roman"/>
                                    <w:sz w:val="16"/>
                                    <w:szCs w:val="16"/>
                                    <w:lang w:val="en-US"/>
                                  </w:rPr>
                                  <m:t>exp</m:t>
                                </m:r>
                                <m:f>
                                  <m:fPr>
                                    <m:ctrlPr>
                                      <w:rPr>
                                        <w:rFonts w:ascii="Cambria Math" w:hAnsi="Cambria Math" w:cs="Times New Roman"/>
                                        <w:i/>
                                        <w:iCs/>
                                        <w:sz w:val="16"/>
                                        <w:szCs w:val="16"/>
                                      </w:rPr>
                                    </m:ctrlPr>
                                  </m:fPr>
                                  <m:num>
                                    <m:r>
                                      <m:rPr>
                                        <m:sty m:val="p"/>
                                      </m:rPr>
                                      <w:rPr>
                                        <w:rFonts w:ascii="Cambria Math" w:hAnsi="Cambria Math" w:cs="Times New Roman"/>
                                        <w:sz w:val="16"/>
                                        <w:szCs w:val="16"/>
                                        <w:lang w:val="en-US"/>
                                      </w:rPr>
                                      <m:t>(-60013)</m:t>
                                    </m:r>
                                  </m:num>
                                  <m:den>
                                    <m:r>
                                      <w:rPr>
                                        <w:rFonts w:ascii="Cambria Math" w:hAnsi="Cambria Math" w:cs="Times New Roman"/>
                                        <w:sz w:val="16"/>
                                        <w:szCs w:val="16"/>
                                        <w:lang w:val="en-US"/>
                                      </w:rPr>
                                      <m:t>RT</m:t>
                                    </m:r>
                                  </m:den>
                                </m:f>
                                <m:sSub>
                                  <m:sSubPr>
                                    <m:ctrlPr>
                                      <w:rPr>
                                        <w:rFonts w:ascii="Cambria Math" w:hAnsi="Cambria Math" w:cs="Times New Roman"/>
                                        <w:i/>
                                        <w:iCs/>
                                        <w:sz w:val="16"/>
                                        <w:szCs w:val="16"/>
                                      </w:rPr>
                                    </m:ctrlPr>
                                  </m:sSubPr>
                                  <m:e>
                                    <m:r>
                                      <w:rPr>
                                        <w:rFonts w:ascii="Cambria Math" w:hAnsi="Cambria Math" w:cs="Times New Roman"/>
                                        <w:sz w:val="16"/>
                                        <w:szCs w:val="16"/>
                                        <w:lang w:val="en-US"/>
                                      </w:rPr>
                                      <m:t>x</m:t>
                                    </m:r>
                                  </m:e>
                                  <m:sub>
                                    <m:r>
                                      <w:rPr>
                                        <w:rFonts w:ascii="Cambria Math" w:hAnsi="Cambria Math" w:cs="Times New Roman"/>
                                        <w:sz w:val="16"/>
                                        <w:szCs w:val="16"/>
                                        <w:lang w:val="en-US"/>
                                      </w:rPr>
                                      <m:t>GC</m:t>
                                    </m:r>
                                  </m:sub>
                                </m:sSub>
                                <m:sSubSup>
                                  <m:sSubSupPr>
                                    <m:ctrlPr>
                                      <w:rPr>
                                        <w:rFonts w:ascii="Cambria Math" w:hAnsi="Cambria Math" w:cs="Times New Roman"/>
                                        <w:i/>
                                        <w:iCs/>
                                        <w:sz w:val="16"/>
                                        <w:szCs w:val="16"/>
                                      </w:rPr>
                                    </m:ctrlPr>
                                  </m:sSubSupPr>
                                  <m:e>
                                    <m:r>
                                      <w:rPr>
                                        <w:rFonts w:ascii="Cambria Math" w:hAnsi="Cambria Math" w:cs="Times New Roman"/>
                                        <w:sz w:val="16"/>
                                        <w:szCs w:val="16"/>
                                        <w:lang w:val="en-US"/>
                                      </w:rPr>
                                      <m:t>x</m:t>
                                    </m:r>
                                  </m:e>
                                  <m:sub>
                                    <m:r>
                                      <w:rPr>
                                        <w:rFonts w:ascii="Cambria Math" w:hAnsi="Cambria Math" w:cs="Times New Roman"/>
                                        <w:sz w:val="16"/>
                                        <w:szCs w:val="16"/>
                                        <w:lang w:val="en-US"/>
                                      </w:rPr>
                                      <m:t>MeOH</m:t>
                                    </m:r>
                                  </m:sub>
                                  <m:sup>
                                    <m:r>
                                      <m:rPr>
                                        <m:sty m:val="p"/>
                                      </m:rPr>
                                      <w:rPr>
                                        <w:rFonts w:ascii="Cambria Math" w:hAnsi="Cambria Math" w:cs="Times New Roman"/>
                                        <w:sz w:val="16"/>
                                        <w:szCs w:val="16"/>
                                        <w:lang w:val="en-US"/>
                                      </w:rPr>
                                      <m:t>2</m:t>
                                    </m:r>
                                  </m:sup>
                                </m:sSubSup>
                              </m:oMath>
                            </m:oMathPara>
                          </w:p>
                        </w:tc>
                      </w:tr>
                      <w:tr w:rsidR="008E2992" w:rsidRPr="00B83095" w14:paraId="542F288D" w14:textId="77777777" w:rsidTr="00633F9D">
                        <w:trPr>
                          <w:trHeight w:val="362"/>
                        </w:trPr>
                        <w:tc>
                          <w:tcPr>
                            <w:tcW w:w="2201" w:type="dxa"/>
                            <w:hideMark/>
                          </w:tcPr>
                          <w:p w14:paraId="00216CFC" w14:textId="77777777" w:rsidR="008E2992" w:rsidRPr="00633F9D" w:rsidRDefault="008E2992" w:rsidP="008E2992">
                            <w:pPr>
                              <w:spacing w:after="160" w:line="259" w:lineRule="auto"/>
                              <w:rPr>
                                <w:rFonts w:ascii="Times New Roman" w:hAnsi="Times New Roman" w:cs="Times New Roman"/>
                                <w:sz w:val="16"/>
                                <w:szCs w:val="16"/>
                              </w:rPr>
                            </w:pPr>
                            <m:oMathPara>
                              <m:oMathParaPr>
                                <m:jc m:val="centerGroup"/>
                              </m:oMathParaPr>
                              <m:oMath>
                                <m:r>
                                  <m:rPr>
                                    <m:sty m:val="p"/>
                                  </m:rPr>
                                  <w:rPr>
                                    <w:rFonts w:ascii="Cambria Math" w:hAnsi="Cambria Math" w:cs="Times New Roman"/>
                                    <w:sz w:val="16"/>
                                    <w:szCs w:val="16"/>
                                    <w:lang w:val="en-US"/>
                                  </w:rPr>
                                  <m:t>GC→GLC+C</m:t>
                                </m:r>
                                <m:sSub>
                                  <m:sSubPr>
                                    <m:ctrlPr>
                                      <w:rPr>
                                        <w:rFonts w:ascii="Cambria Math" w:hAnsi="Cambria Math" w:cs="Times New Roman"/>
                                        <w:i/>
                                        <w:iCs/>
                                        <w:sz w:val="16"/>
                                        <w:szCs w:val="16"/>
                                      </w:rPr>
                                    </m:ctrlPr>
                                  </m:sSubPr>
                                  <m:e>
                                    <m:r>
                                      <m:rPr>
                                        <m:sty m:val="p"/>
                                      </m:rPr>
                                      <w:rPr>
                                        <w:rFonts w:ascii="Cambria Math" w:hAnsi="Cambria Math" w:cs="Times New Roman"/>
                                        <w:sz w:val="16"/>
                                        <w:szCs w:val="16"/>
                                        <w:lang w:val="en-US"/>
                                      </w:rPr>
                                      <m:t>O</m:t>
                                    </m:r>
                                  </m:e>
                                  <m:sub>
                                    <m:r>
                                      <m:rPr>
                                        <m:sty m:val="p"/>
                                      </m:rPr>
                                      <w:rPr>
                                        <w:rFonts w:ascii="Cambria Math" w:hAnsi="Cambria Math" w:cs="Times New Roman"/>
                                        <w:sz w:val="16"/>
                                        <w:szCs w:val="16"/>
                                        <w:lang w:val="en-US"/>
                                      </w:rPr>
                                      <m:t>2</m:t>
                                    </m:r>
                                  </m:sub>
                                </m:sSub>
                              </m:oMath>
                            </m:oMathPara>
                          </w:p>
                        </w:tc>
                        <w:tc>
                          <w:tcPr>
                            <w:tcW w:w="3181" w:type="dxa"/>
                            <w:hideMark/>
                          </w:tcPr>
                          <w:p w14:paraId="1D5EAD68" w14:textId="77777777" w:rsidR="008E2992" w:rsidRPr="00633F9D" w:rsidRDefault="00000000" w:rsidP="008E2992">
                            <w:pPr>
                              <w:spacing w:line="259" w:lineRule="auto"/>
                              <w:rPr>
                                <w:rFonts w:ascii="Times New Roman" w:hAnsi="Times New Roman" w:cs="Times New Roman"/>
                                <w:sz w:val="16"/>
                                <w:szCs w:val="16"/>
                              </w:rPr>
                            </w:pPr>
                            <m:oMathPara>
                              <m:oMathParaPr>
                                <m:jc m:val="centerGroup"/>
                              </m:oMathParaPr>
                              <m:oMath>
                                <m:sSub>
                                  <m:sSubPr>
                                    <m:ctrlPr>
                                      <w:rPr>
                                        <w:rFonts w:ascii="Cambria Math" w:hAnsi="Cambria Math" w:cs="Times New Roman"/>
                                        <w:i/>
                                        <w:iCs/>
                                        <w:sz w:val="16"/>
                                        <w:szCs w:val="16"/>
                                      </w:rPr>
                                    </m:ctrlPr>
                                  </m:sSubPr>
                                  <m:e>
                                    <m:r>
                                      <w:rPr>
                                        <w:rFonts w:ascii="Cambria Math" w:hAnsi="Cambria Math" w:cs="Times New Roman"/>
                                        <w:sz w:val="16"/>
                                        <w:szCs w:val="16"/>
                                        <w:lang w:val="en-US"/>
                                      </w:rPr>
                                      <m:t>r</m:t>
                                    </m:r>
                                  </m:e>
                                  <m:sub>
                                    <m:r>
                                      <m:rPr>
                                        <m:sty m:val="p"/>
                                      </m:rPr>
                                      <w:rPr>
                                        <w:rFonts w:ascii="Cambria Math" w:hAnsi="Cambria Math" w:cs="Times New Roman"/>
                                        <w:sz w:val="16"/>
                                        <w:szCs w:val="16"/>
                                        <w:lang w:val="en-US"/>
                                      </w:rPr>
                                      <m:t>3</m:t>
                                    </m:r>
                                  </m:sub>
                                </m:sSub>
                                <m:r>
                                  <m:rPr>
                                    <m:sty m:val="p"/>
                                  </m:rPr>
                                  <w:rPr>
                                    <w:rFonts w:ascii="Cambria Math" w:hAnsi="Cambria Math" w:cs="Times New Roman"/>
                                    <w:sz w:val="16"/>
                                    <w:szCs w:val="16"/>
                                    <w:lang w:val="en-US"/>
                                  </w:rPr>
                                  <m:t>=1.63×</m:t>
                                </m:r>
                                <m:sSup>
                                  <m:sSupPr>
                                    <m:ctrlPr>
                                      <w:rPr>
                                        <w:rFonts w:ascii="Cambria Math" w:hAnsi="Cambria Math" w:cs="Times New Roman"/>
                                        <w:i/>
                                        <w:iCs/>
                                        <w:sz w:val="16"/>
                                        <w:szCs w:val="16"/>
                                      </w:rPr>
                                    </m:ctrlPr>
                                  </m:sSupPr>
                                  <m:e>
                                    <m:r>
                                      <m:rPr>
                                        <m:sty m:val="p"/>
                                      </m:rPr>
                                      <w:rPr>
                                        <w:rFonts w:ascii="Cambria Math" w:hAnsi="Cambria Math" w:cs="Times New Roman"/>
                                        <w:sz w:val="16"/>
                                        <w:szCs w:val="16"/>
                                        <w:lang w:val="en-US"/>
                                      </w:rPr>
                                      <m:t>10</m:t>
                                    </m:r>
                                  </m:e>
                                  <m:sup>
                                    <m:r>
                                      <m:rPr>
                                        <m:sty m:val="p"/>
                                      </m:rPr>
                                      <w:rPr>
                                        <w:rFonts w:ascii="Cambria Math" w:hAnsi="Cambria Math" w:cs="Times New Roman"/>
                                        <w:sz w:val="16"/>
                                        <w:szCs w:val="16"/>
                                        <w:lang w:val="en-US"/>
                                      </w:rPr>
                                      <m:t>9</m:t>
                                    </m:r>
                                  </m:sup>
                                </m:sSup>
                                <m:r>
                                  <m:rPr>
                                    <m:sty m:val="p"/>
                                  </m:rPr>
                                  <w:rPr>
                                    <w:rFonts w:ascii="Cambria Math" w:hAnsi="Cambria Math" w:cs="Times New Roman"/>
                                    <w:sz w:val="16"/>
                                    <w:szCs w:val="16"/>
                                    <w:lang w:val="en-US"/>
                                  </w:rPr>
                                  <m:t> </m:t>
                                </m:r>
                                <m:r>
                                  <w:rPr>
                                    <w:rFonts w:ascii="Cambria Math" w:hAnsi="Cambria Math" w:cs="Times New Roman"/>
                                    <w:sz w:val="16"/>
                                    <w:szCs w:val="16"/>
                                    <w:lang w:val="en-US"/>
                                  </w:rPr>
                                  <m:t>exp</m:t>
                                </m:r>
                                <m:f>
                                  <m:fPr>
                                    <m:ctrlPr>
                                      <w:rPr>
                                        <w:rFonts w:ascii="Cambria Math" w:hAnsi="Cambria Math" w:cs="Times New Roman"/>
                                        <w:i/>
                                        <w:iCs/>
                                        <w:sz w:val="16"/>
                                        <w:szCs w:val="16"/>
                                      </w:rPr>
                                    </m:ctrlPr>
                                  </m:fPr>
                                  <m:num>
                                    <m:r>
                                      <m:rPr>
                                        <m:sty m:val="p"/>
                                      </m:rPr>
                                      <w:rPr>
                                        <w:rFonts w:ascii="Cambria Math" w:hAnsi="Cambria Math" w:cs="Times New Roman"/>
                                        <w:sz w:val="16"/>
                                        <w:szCs w:val="16"/>
                                        <w:lang w:val="en-US"/>
                                      </w:rPr>
                                      <m:t>(-113000)</m:t>
                                    </m:r>
                                  </m:num>
                                  <m:den>
                                    <m:r>
                                      <w:rPr>
                                        <w:rFonts w:ascii="Cambria Math" w:hAnsi="Cambria Math" w:cs="Times New Roman"/>
                                        <w:sz w:val="16"/>
                                        <w:szCs w:val="16"/>
                                        <w:lang w:val="en-US"/>
                                      </w:rPr>
                                      <m:t>RT</m:t>
                                    </m:r>
                                  </m:den>
                                </m:f>
                                <m:sSub>
                                  <m:sSubPr>
                                    <m:ctrlPr>
                                      <w:rPr>
                                        <w:rFonts w:ascii="Cambria Math" w:hAnsi="Cambria Math" w:cs="Times New Roman"/>
                                        <w:i/>
                                        <w:iCs/>
                                        <w:sz w:val="16"/>
                                        <w:szCs w:val="16"/>
                                      </w:rPr>
                                    </m:ctrlPr>
                                  </m:sSubPr>
                                  <m:e>
                                    <m:r>
                                      <w:rPr>
                                        <w:rFonts w:ascii="Cambria Math" w:hAnsi="Cambria Math" w:cs="Times New Roman"/>
                                        <w:sz w:val="16"/>
                                        <w:szCs w:val="16"/>
                                        <w:lang w:val="en-US"/>
                                      </w:rPr>
                                      <m:t>x</m:t>
                                    </m:r>
                                  </m:e>
                                  <m:sub>
                                    <m:r>
                                      <w:rPr>
                                        <w:rFonts w:ascii="Cambria Math" w:hAnsi="Cambria Math" w:cs="Times New Roman"/>
                                        <w:sz w:val="16"/>
                                        <w:szCs w:val="16"/>
                                        <w:lang w:val="en-US"/>
                                      </w:rPr>
                                      <m:t>GC</m:t>
                                    </m:r>
                                  </m:sub>
                                </m:sSub>
                              </m:oMath>
                            </m:oMathPara>
                          </w:p>
                        </w:tc>
                      </w:tr>
                      <w:tr w:rsidR="008E2992" w:rsidRPr="00B83095" w14:paraId="45A1D2AE" w14:textId="77777777" w:rsidTr="00633F9D">
                        <w:trPr>
                          <w:trHeight w:val="311"/>
                        </w:trPr>
                        <w:tc>
                          <w:tcPr>
                            <w:tcW w:w="5382" w:type="dxa"/>
                            <w:gridSpan w:val="2"/>
                          </w:tcPr>
                          <w:p w14:paraId="3033932C" w14:textId="60C7F6F1" w:rsidR="008E2992" w:rsidRPr="00947B61" w:rsidRDefault="008E2992" w:rsidP="008E2992">
                            <w:pPr>
                              <w:rPr>
                                <w:rFonts w:ascii="Times New Roman" w:eastAsia="Calibri" w:hAnsi="Times New Roman" w:cs="Times New Roman"/>
                                <w:iCs/>
                                <w:sz w:val="16"/>
                                <w:szCs w:val="16"/>
                              </w:rPr>
                            </w:pPr>
                            <w:r w:rsidRPr="00947B61">
                              <w:rPr>
                                <w:rFonts w:ascii="Times New Roman" w:eastAsia="Calibri" w:hAnsi="Times New Roman" w:cs="Times New Roman"/>
                                <w:iCs/>
                                <w:sz w:val="16"/>
                                <w:szCs w:val="16"/>
                              </w:rPr>
                              <w:t>r: rate constant in kmol/kg(cat</w:t>
                            </w:r>
                            <w:proofErr w:type="gramStart"/>
                            <w:r w:rsidRPr="00947B61">
                              <w:rPr>
                                <w:rFonts w:ascii="Times New Roman" w:eastAsia="Calibri" w:hAnsi="Times New Roman" w:cs="Times New Roman"/>
                                <w:iCs/>
                                <w:sz w:val="16"/>
                                <w:szCs w:val="16"/>
                              </w:rPr>
                              <w:t>).s</w:t>
                            </w:r>
                            <w:proofErr w:type="gramEnd"/>
                            <w:r w:rsidRPr="00947B61">
                              <w:rPr>
                                <w:rFonts w:ascii="Times New Roman" w:eastAsia="Calibri" w:hAnsi="Times New Roman" w:cs="Times New Roman"/>
                                <w:iCs/>
                                <w:sz w:val="16"/>
                                <w:szCs w:val="16"/>
                              </w:rPr>
                              <w:t xml:space="preserve">   </w:t>
                            </w:r>
                            <w:r w:rsidR="008B3129" w:rsidRPr="00947B61">
                              <w:rPr>
                                <w:rFonts w:ascii="Times New Roman" w:eastAsia="Calibri" w:hAnsi="Times New Roman" w:cs="Times New Roman"/>
                                <w:iCs/>
                                <w:sz w:val="16"/>
                                <w:szCs w:val="16"/>
                              </w:rPr>
                              <w:t>x: liquid</w:t>
                            </w:r>
                            <w:r w:rsidRPr="00947B61">
                              <w:rPr>
                                <w:rFonts w:ascii="Times New Roman" w:eastAsia="Calibri" w:hAnsi="Times New Roman" w:cs="Times New Roman"/>
                                <w:iCs/>
                                <w:sz w:val="16"/>
                                <w:szCs w:val="16"/>
                              </w:rPr>
                              <w:t xml:space="preserve"> phase mole fraction of species  R:kJ/kmol.K</w:t>
                            </w:r>
                          </w:p>
                        </w:tc>
                      </w:tr>
                    </w:tbl>
                    <w:p w14:paraId="0EE96AA0" w14:textId="617C46FA" w:rsidR="008E2992" w:rsidRDefault="008E2992"/>
                  </w:txbxContent>
                </v:textbox>
                <w10:wrap type="topAndBottom" anchory="page"/>
              </v:shape>
            </w:pict>
          </mc:Fallback>
        </mc:AlternateContent>
      </w:r>
      <w:r w:rsidR="00A7597B" w:rsidRPr="00EC23A6">
        <w:rPr>
          <w:sz w:val="19"/>
          <w:szCs w:val="19"/>
          <w:shd w:val="clear" w:color="auto" w:fill="FFFFFF"/>
        </w:rPr>
        <w:t>Aspen Plus Dynamics serves as the tool for both steady-state and dynamic process model</w:t>
      </w:r>
      <w:r w:rsidR="009B3400" w:rsidRPr="00EC23A6">
        <w:rPr>
          <w:sz w:val="19"/>
          <w:szCs w:val="19"/>
          <w:shd w:val="clear" w:color="auto" w:fill="FFFFFF"/>
        </w:rPr>
        <w:t>l</w:t>
      </w:r>
      <w:r w:rsidR="00A7597B" w:rsidRPr="00EC23A6">
        <w:rPr>
          <w:sz w:val="19"/>
          <w:szCs w:val="19"/>
          <w:shd w:val="clear" w:color="auto" w:fill="FFFFFF"/>
        </w:rPr>
        <w:t>ing in this study. The thermodynamic package and reaction kinetics outlined in the work by Yu</w:t>
      </w:r>
      <w:r w:rsidR="00AC24A0" w:rsidRPr="00EC23A6">
        <w:rPr>
          <w:sz w:val="19"/>
          <w:szCs w:val="19"/>
          <w:shd w:val="clear" w:color="auto" w:fill="FFFFFF"/>
        </w:rPr>
        <w:t xml:space="preserve"> </w:t>
      </w:r>
      <w:sdt>
        <w:sdtPr>
          <w:rPr>
            <w:sz w:val="19"/>
            <w:szCs w:val="19"/>
            <w:shd w:val="clear" w:color="auto" w:fill="FFFFFF"/>
          </w:rPr>
          <w:id w:val="-957568079"/>
          <w:citation/>
        </w:sdtPr>
        <w:sdtContent>
          <w:r w:rsidR="00AC24A0" w:rsidRPr="00EC23A6">
            <w:rPr>
              <w:sz w:val="19"/>
              <w:szCs w:val="19"/>
              <w:shd w:val="clear" w:color="auto" w:fill="FFFFFF"/>
            </w:rPr>
            <w:fldChar w:fldCharType="begin"/>
          </w:r>
          <w:r w:rsidR="00DD43B2" w:rsidRPr="00EC23A6">
            <w:rPr>
              <w:sz w:val="19"/>
              <w:szCs w:val="19"/>
              <w:shd w:val="clear" w:color="auto" w:fill="FFFFFF"/>
              <w:lang w:val="en-US"/>
            </w:rPr>
            <w:instrText xml:space="preserve">CITATION Bor20 \l 1033 </w:instrText>
          </w:r>
          <w:r w:rsidR="00AC24A0" w:rsidRPr="00EC23A6">
            <w:rPr>
              <w:sz w:val="19"/>
              <w:szCs w:val="19"/>
              <w:shd w:val="clear" w:color="auto" w:fill="FFFFFF"/>
            </w:rPr>
            <w:fldChar w:fldCharType="separate"/>
          </w:r>
          <w:r w:rsidR="00DD43B2" w:rsidRPr="00EC23A6">
            <w:rPr>
              <w:noProof/>
              <w:sz w:val="19"/>
              <w:szCs w:val="19"/>
              <w:shd w:val="clear" w:color="auto" w:fill="FFFFFF"/>
              <w:lang w:val="en-US"/>
            </w:rPr>
            <w:t>(Yu 2020)</w:t>
          </w:r>
          <w:r w:rsidR="00AC24A0" w:rsidRPr="00EC23A6">
            <w:rPr>
              <w:sz w:val="19"/>
              <w:szCs w:val="19"/>
              <w:shd w:val="clear" w:color="auto" w:fill="FFFFFF"/>
            </w:rPr>
            <w:fldChar w:fldCharType="end"/>
          </w:r>
        </w:sdtContent>
      </w:sdt>
      <w:r w:rsidR="00A7597B" w:rsidRPr="00EC23A6">
        <w:rPr>
          <w:sz w:val="19"/>
          <w:szCs w:val="19"/>
          <w:shd w:val="clear" w:color="auto" w:fill="FFFFFF"/>
        </w:rPr>
        <w:t xml:space="preserve"> are adopted for our simulations. The steady-state design is formulated to achieve a glycerol carbonate (GC) product rate and purity of 10 kmol/h and 99.64 mol%, respectively. Additionally, a methanol (MeOH) co-product purity of 99.5 mol% is targeted. The reaction </w:t>
      </w:r>
      <w:r w:rsidR="0009140C" w:rsidRPr="00EC23A6">
        <w:rPr>
          <w:sz w:val="19"/>
          <w:szCs w:val="19"/>
          <w:shd w:val="clear" w:color="auto" w:fill="FFFFFF"/>
        </w:rPr>
        <w:t xml:space="preserve">and </w:t>
      </w:r>
      <w:r w:rsidR="00A7597B" w:rsidRPr="00EC23A6">
        <w:rPr>
          <w:sz w:val="19"/>
          <w:szCs w:val="19"/>
          <w:shd w:val="clear" w:color="auto" w:fill="FFFFFF"/>
        </w:rPr>
        <w:t>kinetic expressions</w:t>
      </w:r>
      <w:r w:rsidR="0009140C" w:rsidRPr="00EC23A6">
        <w:rPr>
          <w:sz w:val="19"/>
          <w:szCs w:val="19"/>
          <w:shd w:val="clear" w:color="auto" w:fill="FFFFFF"/>
        </w:rPr>
        <w:t xml:space="preserve"> in </w:t>
      </w:r>
      <w:r w:rsidR="00A7597B" w:rsidRPr="00EC23A6">
        <w:rPr>
          <w:sz w:val="19"/>
          <w:szCs w:val="19"/>
          <w:shd w:val="clear" w:color="auto" w:fill="FFFFFF"/>
        </w:rPr>
        <w:t xml:space="preserve">detailed </w:t>
      </w:r>
      <w:r w:rsidR="0009140C" w:rsidRPr="00EC23A6">
        <w:rPr>
          <w:sz w:val="19"/>
          <w:szCs w:val="19"/>
          <w:shd w:val="clear" w:color="auto" w:fill="FFFFFF"/>
        </w:rPr>
        <w:t xml:space="preserve">are given </w:t>
      </w:r>
      <w:r w:rsidR="00A7597B" w:rsidRPr="00EC23A6">
        <w:rPr>
          <w:sz w:val="19"/>
          <w:szCs w:val="19"/>
          <w:shd w:val="clear" w:color="auto" w:fill="FFFFFF"/>
        </w:rPr>
        <w:t xml:space="preserve">in Table 1 </w:t>
      </w:r>
      <w:r w:rsidR="0009140C" w:rsidRPr="00EC23A6">
        <w:rPr>
          <w:sz w:val="19"/>
          <w:szCs w:val="19"/>
          <w:shd w:val="clear" w:color="auto" w:fill="FFFFFF"/>
        </w:rPr>
        <w:t xml:space="preserve">are taken </w:t>
      </w:r>
      <w:r w:rsidR="00A7597B" w:rsidRPr="00EC23A6">
        <w:rPr>
          <w:sz w:val="19"/>
          <w:szCs w:val="19"/>
          <w:shd w:val="clear" w:color="auto" w:fill="FFFFFF"/>
        </w:rPr>
        <w:t>from the Yu</w:t>
      </w:r>
      <w:r w:rsidR="00AC24A0" w:rsidRPr="00EC23A6">
        <w:rPr>
          <w:sz w:val="19"/>
          <w:szCs w:val="19"/>
          <w:shd w:val="clear" w:color="auto" w:fill="FFFFFF"/>
        </w:rPr>
        <w:t xml:space="preserve"> </w:t>
      </w:r>
      <w:sdt>
        <w:sdtPr>
          <w:rPr>
            <w:sz w:val="19"/>
            <w:szCs w:val="19"/>
            <w:shd w:val="clear" w:color="auto" w:fill="FFFFFF"/>
          </w:rPr>
          <w:id w:val="1007251751"/>
          <w:citation/>
        </w:sdtPr>
        <w:sdtContent>
          <w:r w:rsidR="00AC24A0" w:rsidRPr="00EC23A6">
            <w:rPr>
              <w:sz w:val="19"/>
              <w:szCs w:val="19"/>
              <w:shd w:val="clear" w:color="auto" w:fill="FFFFFF"/>
            </w:rPr>
            <w:fldChar w:fldCharType="begin"/>
          </w:r>
          <w:r w:rsidR="00DD43B2" w:rsidRPr="00EC23A6">
            <w:rPr>
              <w:sz w:val="19"/>
              <w:szCs w:val="19"/>
              <w:shd w:val="clear" w:color="auto" w:fill="FFFFFF"/>
              <w:lang w:val="en-US"/>
            </w:rPr>
            <w:instrText xml:space="preserve">CITATION Bor20 \l 1033 </w:instrText>
          </w:r>
          <w:r w:rsidR="00AC24A0" w:rsidRPr="00EC23A6">
            <w:rPr>
              <w:sz w:val="19"/>
              <w:szCs w:val="19"/>
              <w:shd w:val="clear" w:color="auto" w:fill="FFFFFF"/>
            </w:rPr>
            <w:fldChar w:fldCharType="separate"/>
          </w:r>
          <w:r w:rsidR="00DD43B2" w:rsidRPr="00EC23A6">
            <w:rPr>
              <w:noProof/>
              <w:sz w:val="19"/>
              <w:szCs w:val="19"/>
              <w:shd w:val="clear" w:color="auto" w:fill="FFFFFF"/>
              <w:lang w:val="en-US"/>
            </w:rPr>
            <w:t>(Yu 2020)</w:t>
          </w:r>
          <w:r w:rsidR="00AC24A0" w:rsidRPr="00EC23A6">
            <w:rPr>
              <w:sz w:val="19"/>
              <w:szCs w:val="19"/>
              <w:shd w:val="clear" w:color="auto" w:fill="FFFFFF"/>
            </w:rPr>
            <w:fldChar w:fldCharType="end"/>
          </w:r>
        </w:sdtContent>
      </w:sdt>
      <w:r w:rsidR="00A7597B" w:rsidRPr="00EC23A6">
        <w:rPr>
          <w:sz w:val="19"/>
          <w:szCs w:val="19"/>
          <w:shd w:val="clear" w:color="auto" w:fill="FFFFFF"/>
        </w:rPr>
        <w:t xml:space="preserve"> work</w:t>
      </w:r>
      <w:r w:rsidR="0009140C" w:rsidRPr="00EC23A6">
        <w:rPr>
          <w:sz w:val="19"/>
          <w:szCs w:val="19"/>
          <w:shd w:val="clear" w:color="auto" w:fill="FFFFFF"/>
        </w:rPr>
        <w:t>.</w:t>
      </w:r>
      <w:r w:rsidR="00A7597B" w:rsidRPr="00EC23A6">
        <w:rPr>
          <w:sz w:val="19"/>
          <w:szCs w:val="19"/>
          <w:shd w:val="clear" w:color="auto" w:fill="FFFFFF"/>
        </w:rPr>
        <w:t xml:space="preserve"> We ensure the fidelity of our simulations by employing the validated binary interaction parameters previously reported by Yu</w:t>
      </w:r>
      <w:r w:rsidR="00AC24A0" w:rsidRPr="00EC23A6">
        <w:rPr>
          <w:sz w:val="19"/>
          <w:szCs w:val="19"/>
          <w:shd w:val="clear" w:color="auto" w:fill="FFFFFF"/>
        </w:rPr>
        <w:t xml:space="preserve"> </w:t>
      </w:r>
      <w:sdt>
        <w:sdtPr>
          <w:rPr>
            <w:sz w:val="19"/>
            <w:szCs w:val="19"/>
            <w:shd w:val="clear" w:color="auto" w:fill="FFFFFF"/>
          </w:rPr>
          <w:id w:val="-761071622"/>
          <w:citation/>
        </w:sdtPr>
        <w:sdtContent>
          <w:r w:rsidR="00AC24A0" w:rsidRPr="00EC23A6">
            <w:rPr>
              <w:sz w:val="19"/>
              <w:szCs w:val="19"/>
              <w:shd w:val="clear" w:color="auto" w:fill="FFFFFF"/>
            </w:rPr>
            <w:fldChar w:fldCharType="begin"/>
          </w:r>
          <w:r w:rsidR="00DD43B2" w:rsidRPr="00EC23A6">
            <w:rPr>
              <w:sz w:val="19"/>
              <w:szCs w:val="19"/>
              <w:shd w:val="clear" w:color="auto" w:fill="FFFFFF"/>
              <w:lang w:val="en-US"/>
            </w:rPr>
            <w:instrText xml:space="preserve">CITATION Bor20 \l 1033 </w:instrText>
          </w:r>
          <w:r w:rsidR="00AC24A0" w:rsidRPr="00EC23A6">
            <w:rPr>
              <w:sz w:val="19"/>
              <w:szCs w:val="19"/>
              <w:shd w:val="clear" w:color="auto" w:fill="FFFFFF"/>
            </w:rPr>
            <w:fldChar w:fldCharType="separate"/>
          </w:r>
          <w:r w:rsidR="00DD43B2" w:rsidRPr="00EC23A6">
            <w:rPr>
              <w:noProof/>
              <w:sz w:val="19"/>
              <w:szCs w:val="19"/>
              <w:shd w:val="clear" w:color="auto" w:fill="FFFFFF"/>
              <w:lang w:val="en-US"/>
            </w:rPr>
            <w:t>(Yu 2020)</w:t>
          </w:r>
          <w:r w:rsidR="00AC24A0" w:rsidRPr="00EC23A6">
            <w:rPr>
              <w:sz w:val="19"/>
              <w:szCs w:val="19"/>
              <w:shd w:val="clear" w:color="auto" w:fill="FFFFFF"/>
            </w:rPr>
            <w:fldChar w:fldCharType="end"/>
          </w:r>
        </w:sdtContent>
      </w:sdt>
      <w:r w:rsidR="00A7597B" w:rsidRPr="00A7597B">
        <w:rPr>
          <w:shd w:val="clear" w:color="auto" w:fill="FFFFFF"/>
        </w:rPr>
        <w:t>.</w:t>
      </w:r>
    </w:p>
    <w:p w14:paraId="144DE6A1" w14:textId="554BC6EB" w:rsidR="008D2649" w:rsidRPr="00A94774" w:rsidRDefault="00E835AD" w:rsidP="008D2649">
      <w:pPr>
        <w:pStyle w:val="Els-1storder-head"/>
        <w:spacing w:after="120"/>
        <w:rPr>
          <w:lang w:val="en-GB"/>
        </w:rPr>
      </w:pPr>
      <w:r>
        <w:rPr>
          <w:lang w:val="en-GB"/>
        </w:rPr>
        <w:t>Process</w:t>
      </w:r>
      <w:r w:rsidR="00925D21">
        <w:rPr>
          <w:lang w:val="en-GB"/>
        </w:rPr>
        <w:t xml:space="preserve"> Synthesis </w:t>
      </w:r>
      <w:r w:rsidR="00193184">
        <w:rPr>
          <w:lang w:val="en-GB"/>
        </w:rPr>
        <w:t>and Design</w:t>
      </w:r>
    </w:p>
    <w:p w14:paraId="05725E31" w14:textId="278C80B1" w:rsidR="00F64124" w:rsidRPr="00EC23A6" w:rsidRDefault="00F64124" w:rsidP="009B3400">
      <w:pPr>
        <w:jc w:val="both"/>
        <w:rPr>
          <w:rFonts w:cstheme="minorHAnsi"/>
          <w:sz w:val="19"/>
          <w:szCs w:val="19"/>
          <w:shd w:val="clear" w:color="auto" w:fill="FFFFFF"/>
        </w:rPr>
      </w:pPr>
      <w:r w:rsidRPr="00EC23A6">
        <w:rPr>
          <w:rFonts w:cstheme="minorHAnsi"/>
          <w:sz w:val="19"/>
          <w:szCs w:val="19"/>
          <w:shd w:val="clear" w:color="auto" w:fill="FFFFFF"/>
        </w:rPr>
        <w:t xml:space="preserve">The synthesis of a </w:t>
      </w:r>
      <w:r w:rsidR="00AC24A0" w:rsidRPr="00EC23A6">
        <w:rPr>
          <w:rFonts w:cstheme="minorHAnsi"/>
          <w:sz w:val="19"/>
          <w:szCs w:val="19"/>
          <w:shd w:val="clear" w:color="auto" w:fill="FFFFFF"/>
        </w:rPr>
        <w:t>proposed</w:t>
      </w:r>
      <w:r w:rsidRPr="00EC23A6">
        <w:rPr>
          <w:rFonts w:cstheme="minorHAnsi"/>
          <w:sz w:val="19"/>
          <w:szCs w:val="19"/>
          <w:shd w:val="clear" w:color="auto" w:fill="FFFFFF"/>
        </w:rPr>
        <w:t xml:space="preserve"> process flowsheet relies on utilizing the residue curve map (RCM) for the four primary components in the main reaction: MeOH, DMC, GLY, and GC. The process begins with the reactive zone, aiming to drive the main reaction rightward while suppressing side reactions. This is achieved by executing the reaction in</w:t>
      </w:r>
      <w:r w:rsidRPr="009D4840">
        <w:rPr>
          <w:rFonts w:cstheme="minorHAnsi"/>
          <w:shd w:val="clear" w:color="auto" w:fill="FFFFFF"/>
        </w:rPr>
        <w:t xml:space="preserve"> </w:t>
      </w:r>
      <w:r w:rsidRPr="00EC23A6">
        <w:rPr>
          <w:rFonts w:cstheme="minorHAnsi"/>
          <w:sz w:val="19"/>
          <w:szCs w:val="19"/>
          <w:shd w:val="clear" w:color="auto" w:fill="FFFFFF"/>
        </w:rPr>
        <w:t xml:space="preserve">an excess of DMC, with glycerol as the limiting reactant. </w:t>
      </w:r>
      <w:r w:rsidR="0009140C" w:rsidRPr="00EC23A6">
        <w:rPr>
          <w:rFonts w:cstheme="minorHAnsi"/>
          <w:sz w:val="19"/>
          <w:szCs w:val="19"/>
          <w:shd w:val="clear" w:color="auto" w:fill="FFFFFF"/>
        </w:rPr>
        <w:t>R</w:t>
      </w:r>
      <w:r w:rsidRPr="00EC23A6">
        <w:rPr>
          <w:rFonts w:cstheme="minorHAnsi"/>
          <w:sz w:val="19"/>
          <w:szCs w:val="19"/>
          <w:shd w:val="clear" w:color="auto" w:fill="FFFFFF"/>
        </w:rPr>
        <w:t>eaction kinetics demand a high temperature and pressur</w:t>
      </w:r>
      <w:r w:rsidR="0009140C" w:rsidRPr="00EC23A6">
        <w:rPr>
          <w:rFonts w:cstheme="minorHAnsi"/>
          <w:sz w:val="19"/>
          <w:szCs w:val="19"/>
          <w:shd w:val="clear" w:color="auto" w:fill="FFFFFF"/>
        </w:rPr>
        <w:t>e</w:t>
      </w:r>
      <w:r w:rsidRPr="00EC23A6">
        <w:rPr>
          <w:rFonts w:cstheme="minorHAnsi"/>
          <w:sz w:val="19"/>
          <w:szCs w:val="19"/>
          <w:shd w:val="clear" w:color="auto" w:fill="FFFFFF"/>
        </w:rPr>
        <w:t xml:space="preserve"> in the reactive zone, introducing the heavier reactant (GLY) at the top and the lighter reactant (DMC) at the bottom within the </w:t>
      </w:r>
      <w:r w:rsidR="0009140C" w:rsidRPr="00EC23A6">
        <w:rPr>
          <w:rFonts w:cstheme="minorHAnsi"/>
          <w:sz w:val="19"/>
          <w:szCs w:val="19"/>
          <w:shd w:val="clear" w:color="auto" w:fill="FFFFFF"/>
        </w:rPr>
        <w:t xml:space="preserve">reactive section of the </w:t>
      </w:r>
      <w:r w:rsidRPr="00EC23A6">
        <w:rPr>
          <w:rFonts w:cstheme="minorHAnsi"/>
          <w:sz w:val="19"/>
          <w:szCs w:val="19"/>
          <w:shd w:val="clear" w:color="auto" w:fill="FFFFFF"/>
        </w:rPr>
        <w:t xml:space="preserve">RD column. Examining the vapor and liquid streams from the reactive zone, the high boiling point of GC leads to a GC-free vapor exit stream, composed of DMC, light MeOH </w:t>
      </w:r>
      <w:r w:rsidR="00325344" w:rsidRPr="00EC23A6">
        <w:rPr>
          <w:rFonts w:cstheme="minorHAnsi"/>
          <w:sz w:val="19"/>
          <w:szCs w:val="19"/>
          <w:shd w:val="clear" w:color="auto" w:fill="FFFFFF"/>
        </w:rPr>
        <w:t>by</w:t>
      </w:r>
      <w:r w:rsidRPr="00EC23A6">
        <w:rPr>
          <w:rFonts w:cstheme="minorHAnsi"/>
          <w:sz w:val="19"/>
          <w:szCs w:val="19"/>
          <w:shd w:val="clear" w:color="auto" w:fill="FFFFFF"/>
        </w:rPr>
        <w:t xml:space="preserve">-product, and traces of vaporized GLY. Rectification of this vapor stream yields the HP MeOH-DMC azeotrope as the </w:t>
      </w:r>
      <w:r w:rsidR="0009140C" w:rsidRPr="00EC23A6">
        <w:rPr>
          <w:rFonts w:cstheme="minorHAnsi"/>
          <w:sz w:val="19"/>
          <w:szCs w:val="19"/>
          <w:shd w:val="clear" w:color="auto" w:fill="FFFFFF"/>
        </w:rPr>
        <w:t xml:space="preserve">column </w:t>
      </w:r>
      <w:r w:rsidR="006B52C3" w:rsidRPr="00EC23A6">
        <w:rPr>
          <w:b/>
          <w:noProof/>
          <w:sz w:val="19"/>
          <w:szCs w:val="19"/>
          <w:lang w:val="en-IN"/>
        </w:rPr>
        <w:lastRenderedPageBreak/>
        <mc:AlternateContent>
          <mc:Choice Requires="wps">
            <w:drawing>
              <wp:anchor distT="45720" distB="45720" distL="114300" distR="114300" simplePos="0" relativeHeight="251677696" behindDoc="0" locked="0" layoutInCell="1" allowOverlap="1" wp14:anchorId="59F932A9" wp14:editId="0C87EC35">
                <wp:simplePos x="0" y="0"/>
                <wp:positionH relativeFrom="column">
                  <wp:posOffset>1326515</wp:posOffset>
                </wp:positionH>
                <wp:positionV relativeFrom="page">
                  <wp:posOffset>5086350</wp:posOffset>
                </wp:positionV>
                <wp:extent cx="3190875" cy="3581400"/>
                <wp:effectExtent l="0" t="0" r="9525" b="0"/>
                <wp:wrapSquare wrapText="bothSides"/>
                <wp:docPr id="1528856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3581400"/>
                        </a:xfrm>
                        <a:prstGeom prst="rect">
                          <a:avLst/>
                        </a:prstGeom>
                        <a:solidFill>
                          <a:srgbClr val="FFFFFF"/>
                        </a:solidFill>
                        <a:ln w="9525">
                          <a:noFill/>
                          <a:miter lim="800000"/>
                          <a:headEnd/>
                          <a:tailEnd/>
                        </a:ln>
                      </wps:spPr>
                      <wps:txbx>
                        <w:txbxContent>
                          <w:p w14:paraId="38D3542E" w14:textId="77777777" w:rsidR="006B52C3" w:rsidRPr="00F36352" w:rsidRDefault="006B52C3" w:rsidP="006B52C3">
                            <w:pPr>
                              <w:pStyle w:val="Caption"/>
                              <w:keepNext/>
                            </w:pPr>
                            <w:r w:rsidRPr="00F36352">
                              <w:t xml:space="preserve">Table </w:t>
                            </w:r>
                            <w:r w:rsidRPr="00F36352">
                              <w:fldChar w:fldCharType="begin"/>
                            </w:r>
                            <w:r w:rsidRPr="00F36352">
                              <w:instrText xml:space="preserve"> SEQ Table \* ARABIC </w:instrText>
                            </w:r>
                            <w:r w:rsidRPr="00F36352">
                              <w:fldChar w:fldCharType="separate"/>
                            </w:r>
                            <w:r>
                              <w:rPr>
                                <w:noProof/>
                              </w:rPr>
                              <w:t>2</w:t>
                            </w:r>
                            <w:r w:rsidRPr="00F36352">
                              <w:fldChar w:fldCharType="end"/>
                            </w:r>
                            <w:r w:rsidRPr="00F36352">
                              <w:t>:Degree of freedom and Specification</w:t>
                            </w:r>
                          </w:p>
                          <w:tbl>
                            <w:tblPr>
                              <w:tblStyle w:val="TableGridLight"/>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
                              <w:gridCol w:w="3218"/>
                              <w:gridCol w:w="1096"/>
                            </w:tblGrid>
                            <w:tr w:rsidR="006B52C3" w:rsidRPr="00B773FB" w14:paraId="4EAFAEC5" w14:textId="77777777" w:rsidTr="00AA7ED9">
                              <w:trPr>
                                <w:trHeight w:val="326"/>
                              </w:trPr>
                              <w:tc>
                                <w:tcPr>
                                  <w:tcW w:w="501" w:type="dxa"/>
                                  <w:tcBorders>
                                    <w:top w:val="single" w:sz="4" w:space="0" w:color="auto"/>
                                    <w:bottom w:val="single" w:sz="4" w:space="0" w:color="auto"/>
                                  </w:tcBorders>
                                </w:tcPr>
                                <w:p w14:paraId="1E514DCB" w14:textId="77777777" w:rsidR="006B52C3" w:rsidRPr="00F36352" w:rsidRDefault="006B52C3" w:rsidP="002F4D93">
                                  <w:pPr>
                                    <w:rPr>
                                      <w:b/>
                                      <w:bCs/>
                                      <w:sz w:val="16"/>
                                      <w:szCs w:val="16"/>
                                    </w:rPr>
                                  </w:pPr>
                                  <w:r w:rsidRPr="00F36352">
                                    <w:rPr>
                                      <w:b/>
                                      <w:bCs/>
                                      <w:sz w:val="16"/>
                                      <w:szCs w:val="16"/>
                                    </w:rPr>
                                    <w:t>S.N.</w:t>
                                  </w:r>
                                </w:p>
                              </w:tc>
                              <w:tc>
                                <w:tcPr>
                                  <w:tcW w:w="3218" w:type="dxa"/>
                                  <w:tcBorders>
                                    <w:top w:val="single" w:sz="4" w:space="0" w:color="auto"/>
                                    <w:bottom w:val="single" w:sz="4" w:space="0" w:color="auto"/>
                                  </w:tcBorders>
                                </w:tcPr>
                                <w:p w14:paraId="3022197F" w14:textId="77777777" w:rsidR="006B52C3" w:rsidRPr="00F36352" w:rsidRDefault="006B52C3" w:rsidP="002F4D93">
                                  <w:pPr>
                                    <w:jc w:val="center"/>
                                    <w:rPr>
                                      <w:b/>
                                      <w:bCs/>
                                      <w:sz w:val="16"/>
                                      <w:szCs w:val="16"/>
                                    </w:rPr>
                                  </w:pPr>
                                  <w:r w:rsidRPr="00F36352">
                                    <w:rPr>
                                      <w:b/>
                                      <w:bCs/>
                                      <w:sz w:val="16"/>
                                      <w:szCs w:val="16"/>
                                    </w:rPr>
                                    <w:t xml:space="preserve">                 S</w:t>
                                  </w:r>
                                  <w:r>
                                    <w:rPr>
                                      <w:b/>
                                      <w:bCs/>
                                      <w:sz w:val="16"/>
                                      <w:szCs w:val="16"/>
                                    </w:rPr>
                                    <w:t>teady State</w:t>
                                  </w:r>
                                  <w:r w:rsidRPr="00F36352">
                                    <w:rPr>
                                      <w:b/>
                                      <w:bCs/>
                                      <w:sz w:val="16"/>
                                      <w:szCs w:val="16"/>
                                    </w:rPr>
                                    <w:t xml:space="preserve"> </w:t>
                                  </w:r>
                                  <w:proofErr w:type="spellStart"/>
                                  <w:r w:rsidRPr="00F36352">
                                    <w:rPr>
                                      <w:b/>
                                      <w:bCs/>
                                      <w:sz w:val="16"/>
                                      <w:szCs w:val="16"/>
                                    </w:rPr>
                                    <w:t>dof</w:t>
                                  </w:r>
                                  <w:proofErr w:type="spellEnd"/>
                                </w:p>
                              </w:tc>
                              <w:tc>
                                <w:tcPr>
                                  <w:tcW w:w="1096" w:type="dxa"/>
                                  <w:tcBorders>
                                    <w:top w:val="single" w:sz="4" w:space="0" w:color="auto"/>
                                    <w:bottom w:val="single" w:sz="4" w:space="0" w:color="auto"/>
                                  </w:tcBorders>
                                </w:tcPr>
                                <w:p w14:paraId="2738F22F" w14:textId="77777777" w:rsidR="006B52C3" w:rsidRPr="00F36352" w:rsidRDefault="006B52C3" w:rsidP="002F4D93">
                                  <w:pPr>
                                    <w:rPr>
                                      <w:b/>
                                      <w:bCs/>
                                      <w:sz w:val="16"/>
                                      <w:szCs w:val="16"/>
                                    </w:rPr>
                                  </w:pPr>
                                  <w:r w:rsidRPr="00F36352">
                                    <w:rPr>
                                      <w:b/>
                                      <w:bCs/>
                                      <w:sz w:val="16"/>
                                      <w:szCs w:val="16"/>
                                    </w:rPr>
                                    <w:t>Specification Variable</w:t>
                                  </w:r>
                                </w:p>
                              </w:tc>
                            </w:tr>
                            <w:tr w:rsidR="006B52C3" w:rsidRPr="00B773FB" w14:paraId="40D37870" w14:textId="77777777" w:rsidTr="00AA7ED9">
                              <w:trPr>
                                <w:trHeight w:val="222"/>
                              </w:trPr>
                              <w:tc>
                                <w:tcPr>
                                  <w:tcW w:w="501" w:type="dxa"/>
                                  <w:tcBorders>
                                    <w:top w:val="single" w:sz="4" w:space="0" w:color="auto"/>
                                  </w:tcBorders>
                                </w:tcPr>
                                <w:p w14:paraId="44D09029" w14:textId="77777777" w:rsidR="006B52C3" w:rsidRPr="00F36352" w:rsidRDefault="006B52C3" w:rsidP="002F4D93">
                                  <w:pPr>
                                    <w:rPr>
                                      <w:sz w:val="16"/>
                                      <w:szCs w:val="16"/>
                                    </w:rPr>
                                  </w:pPr>
                                  <w:r w:rsidRPr="00F36352">
                                    <w:rPr>
                                      <w:sz w:val="16"/>
                                      <w:szCs w:val="16"/>
                                    </w:rPr>
                                    <w:t>1.</w:t>
                                  </w:r>
                                </w:p>
                              </w:tc>
                              <w:tc>
                                <w:tcPr>
                                  <w:tcW w:w="3218" w:type="dxa"/>
                                  <w:tcBorders>
                                    <w:top w:val="single" w:sz="4" w:space="0" w:color="auto"/>
                                  </w:tcBorders>
                                </w:tcPr>
                                <w:p w14:paraId="10375182" w14:textId="77777777" w:rsidR="006B52C3" w:rsidRPr="00F36352" w:rsidRDefault="006B52C3" w:rsidP="002F4D93">
                                  <w:pPr>
                                    <w:rPr>
                                      <w:sz w:val="16"/>
                                      <w:szCs w:val="16"/>
                                    </w:rPr>
                                  </w:pPr>
                                  <w:r w:rsidRPr="00F36352">
                                    <w:rPr>
                                      <w:sz w:val="16"/>
                                      <w:szCs w:val="16"/>
                                    </w:rPr>
                                    <w:t>Glycerol feed rate</w:t>
                                  </w:r>
                                </w:p>
                              </w:tc>
                              <w:tc>
                                <w:tcPr>
                                  <w:tcW w:w="1096" w:type="dxa"/>
                                  <w:tcBorders>
                                    <w:top w:val="single" w:sz="4" w:space="0" w:color="auto"/>
                                  </w:tcBorders>
                                </w:tcPr>
                                <w:p w14:paraId="353EAF2F" w14:textId="77777777" w:rsidR="006B52C3" w:rsidRPr="00F36352" w:rsidRDefault="006B52C3" w:rsidP="002F4D93">
                                  <w:pPr>
                                    <w:rPr>
                                      <w:sz w:val="16"/>
                                      <w:szCs w:val="16"/>
                                    </w:rPr>
                                  </w:pPr>
                                  <w:r w:rsidRPr="00F36352">
                                    <w:rPr>
                                      <w:sz w:val="16"/>
                                      <w:szCs w:val="16"/>
                                    </w:rPr>
                                    <w:t>TPM</w:t>
                                  </w:r>
                                </w:p>
                              </w:tc>
                            </w:tr>
                            <w:tr w:rsidR="006B52C3" w:rsidRPr="00B773FB" w14:paraId="32DE3E52" w14:textId="77777777" w:rsidTr="00AA7ED9">
                              <w:trPr>
                                <w:trHeight w:val="227"/>
                              </w:trPr>
                              <w:tc>
                                <w:tcPr>
                                  <w:tcW w:w="501" w:type="dxa"/>
                                </w:tcPr>
                                <w:p w14:paraId="0BC03CC7" w14:textId="77777777" w:rsidR="006B52C3" w:rsidRPr="00F36352" w:rsidRDefault="006B52C3" w:rsidP="002F4D93">
                                  <w:pPr>
                                    <w:rPr>
                                      <w:sz w:val="16"/>
                                      <w:szCs w:val="16"/>
                                    </w:rPr>
                                  </w:pPr>
                                  <w:r w:rsidRPr="00F36352">
                                    <w:rPr>
                                      <w:sz w:val="16"/>
                                      <w:szCs w:val="16"/>
                                    </w:rPr>
                                    <w:t>2.</w:t>
                                  </w:r>
                                </w:p>
                              </w:tc>
                              <w:tc>
                                <w:tcPr>
                                  <w:tcW w:w="3218" w:type="dxa"/>
                                </w:tcPr>
                                <w:p w14:paraId="68E85AD5" w14:textId="77777777" w:rsidR="006B52C3" w:rsidRPr="00F36352" w:rsidRDefault="006B52C3" w:rsidP="002F4D93">
                                  <w:pPr>
                                    <w:rPr>
                                      <w:sz w:val="16"/>
                                      <w:szCs w:val="16"/>
                                    </w:rPr>
                                  </w:pPr>
                                  <w:r w:rsidRPr="00F36352">
                                    <w:rPr>
                                      <w:sz w:val="16"/>
                                      <w:szCs w:val="16"/>
                                    </w:rPr>
                                    <w:t>GC product purity (molar basis)</w:t>
                                  </w:r>
                                </w:p>
                              </w:tc>
                              <w:tc>
                                <w:tcPr>
                                  <w:tcW w:w="1096" w:type="dxa"/>
                                </w:tcPr>
                                <w:p w14:paraId="34F19497" w14:textId="77777777" w:rsidR="006B52C3" w:rsidRPr="00F36352" w:rsidRDefault="006B52C3" w:rsidP="002F4D93">
                                  <w:pPr>
                                    <w:rPr>
                                      <w:sz w:val="16"/>
                                      <w:szCs w:val="16"/>
                                    </w:rPr>
                                  </w:pPr>
                                  <w:r w:rsidRPr="00F36352">
                                    <w:rPr>
                                      <w:sz w:val="16"/>
                                      <w:szCs w:val="16"/>
                                    </w:rPr>
                                    <w:t>99.64%</w:t>
                                  </w:r>
                                </w:p>
                              </w:tc>
                            </w:tr>
                            <w:tr w:rsidR="006B52C3" w:rsidRPr="00B773FB" w14:paraId="511AE73F" w14:textId="77777777" w:rsidTr="00AA7ED9">
                              <w:trPr>
                                <w:trHeight w:val="143"/>
                              </w:trPr>
                              <w:tc>
                                <w:tcPr>
                                  <w:tcW w:w="501" w:type="dxa"/>
                                </w:tcPr>
                                <w:p w14:paraId="1309A4FC" w14:textId="77777777" w:rsidR="006B52C3" w:rsidRPr="00F36352" w:rsidRDefault="006B52C3" w:rsidP="002F4D93">
                                  <w:pPr>
                                    <w:rPr>
                                      <w:sz w:val="16"/>
                                      <w:szCs w:val="16"/>
                                    </w:rPr>
                                  </w:pPr>
                                  <w:r w:rsidRPr="00F36352">
                                    <w:rPr>
                                      <w:sz w:val="16"/>
                                      <w:szCs w:val="16"/>
                                    </w:rPr>
                                    <w:t>3.</w:t>
                                  </w:r>
                                </w:p>
                              </w:tc>
                              <w:tc>
                                <w:tcPr>
                                  <w:tcW w:w="3218" w:type="dxa"/>
                                </w:tcPr>
                                <w:p w14:paraId="740B1F2D" w14:textId="77777777" w:rsidR="006B52C3" w:rsidRPr="00F36352" w:rsidRDefault="006B52C3" w:rsidP="002F4D93">
                                  <w:pPr>
                                    <w:rPr>
                                      <w:sz w:val="16"/>
                                      <w:szCs w:val="16"/>
                                    </w:rPr>
                                  </w:pPr>
                                  <w:r w:rsidRPr="00F36352">
                                    <w:rPr>
                                      <w:sz w:val="16"/>
                                      <w:szCs w:val="16"/>
                                    </w:rPr>
                                    <w:t>MeOH co-product purity</w:t>
                                  </w:r>
                                </w:p>
                              </w:tc>
                              <w:tc>
                                <w:tcPr>
                                  <w:tcW w:w="1096" w:type="dxa"/>
                                </w:tcPr>
                                <w:p w14:paraId="69B7F410" w14:textId="77777777" w:rsidR="006B52C3" w:rsidRPr="00F36352" w:rsidRDefault="006B52C3" w:rsidP="002F4D93">
                                  <w:pPr>
                                    <w:rPr>
                                      <w:sz w:val="16"/>
                                      <w:szCs w:val="16"/>
                                    </w:rPr>
                                  </w:pPr>
                                  <w:r w:rsidRPr="00F36352">
                                    <w:rPr>
                                      <w:sz w:val="16"/>
                                      <w:szCs w:val="16"/>
                                    </w:rPr>
                                    <w:t>99.5%</w:t>
                                  </w:r>
                                </w:p>
                              </w:tc>
                            </w:tr>
                            <w:tr w:rsidR="006B52C3" w:rsidRPr="00B773FB" w14:paraId="5768BCC0" w14:textId="77777777" w:rsidTr="00AA7ED9">
                              <w:trPr>
                                <w:trHeight w:val="204"/>
                              </w:trPr>
                              <w:tc>
                                <w:tcPr>
                                  <w:tcW w:w="501" w:type="dxa"/>
                                </w:tcPr>
                                <w:p w14:paraId="10264923" w14:textId="77777777" w:rsidR="006B52C3" w:rsidRPr="00F36352" w:rsidRDefault="006B52C3" w:rsidP="002F4D93">
                                  <w:pPr>
                                    <w:rPr>
                                      <w:sz w:val="16"/>
                                      <w:szCs w:val="16"/>
                                    </w:rPr>
                                  </w:pPr>
                                  <w:r w:rsidRPr="00F36352">
                                    <w:rPr>
                                      <w:sz w:val="16"/>
                                      <w:szCs w:val="16"/>
                                    </w:rPr>
                                    <w:t>4.</w:t>
                                  </w:r>
                                </w:p>
                              </w:tc>
                              <w:tc>
                                <w:tcPr>
                                  <w:tcW w:w="3218" w:type="dxa"/>
                                </w:tcPr>
                                <w:p w14:paraId="27D070C0" w14:textId="77777777" w:rsidR="006B52C3" w:rsidRPr="00F36352" w:rsidRDefault="006B52C3" w:rsidP="002F4D93">
                                  <w:pPr>
                                    <w:rPr>
                                      <w:sz w:val="16"/>
                                      <w:szCs w:val="16"/>
                                    </w:rPr>
                                  </w:pPr>
                                  <w:r w:rsidRPr="00F36352">
                                    <w:rPr>
                                      <w:sz w:val="16"/>
                                      <w:szCs w:val="16"/>
                                    </w:rPr>
                                    <w:t>GLC Purity</w:t>
                                  </w:r>
                                </w:p>
                              </w:tc>
                              <w:tc>
                                <w:tcPr>
                                  <w:tcW w:w="1096" w:type="dxa"/>
                                </w:tcPr>
                                <w:p w14:paraId="02822F99" w14:textId="77777777" w:rsidR="006B52C3" w:rsidRPr="00F36352" w:rsidRDefault="006B52C3" w:rsidP="002F4D93">
                                  <w:pPr>
                                    <w:rPr>
                                      <w:sz w:val="16"/>
                                      <w:szCs w:val="16"/>
                                    </w:rPr>
                                  </w:pPr>
                                  <w:r w:rsidRPr="00F36352">
                                    <w:rPr>
                                      <w:sz w:val="16"/>
                                      <w:szCs w:val="16"/>
                                    </w:rPr>
                                    <w:t>99%</w:t>
                                  </w:r>
                                </w:p>
                              </w:tc>
                            </w:tr>
                            <w:tr w:rsidR="006B52C3" w:rsidRPr="00B773FB" w14:paraId="4DF3EB2E" w14:textId="77777777" w:rsidTr="00AA7ED9">
                              <w:trPr>
                                <w:trHeight w:val="135"/>
                              </w:trPr>
                              <w:tc>
                                <w:tcPr>
                                  <w:tcW w:w="501" w:type="dxa"/>
                                </w:tcPr>
                                <w:p w14:paraId="681DE61F" w14:textId="77777777" w:rsidR="006B52C3" w:rsidRPr="00F36352" w:rsidRDefault="006B52C3" w:rsidP="002F4D93">
                                  <w:pPr>
                                    <w:rPr>
                                      <w:sz w:val="16"/>
                                      <w:szCs w:val="16"/>
                                    </w:rPr>
                                  </w:pPr>
                                  <w:r w:rsidRPr="00F36352">
                                    <w:rPr>
                                      <w:sz w:val="16"/>
                                      <w:szCs w:val="16"/>
                                    </w:rPr>
                                    <w:t>4.</w:t>
                                  </w:r>
                                </w:p>
                              </w:tc>
                              <w:tc>
                                <w:tcPr>
                                  <w:tcW w:w="3218" w:type="dxa"/>
                                </w:tcPr>
                                <w:p w14:paraId="5E1211F8" w14:textId="77777777" w:rsidR="006B52C3" w:rsidRPr="00F36352" w:rsidRDefault="006B52C3" w:rsidP="002F4D93">
                                  <w:pPr>
                                    <w:rPr>
                                      <w:sz w:val="16"/>
                                      <w:szCs w:val="16"/>
                                    </w:rPr>
                                  </w:pPr>
                                  <w:r w:rsidRPr="00F36352">
                                    <w:rPr>
                                      <w:sz w:val="16"/>
                                      <w:szCs w:val="16"/>
                                    </w:rPr>
                                    <w:t>C2 DMC distillate purity</w:t>
                                  </w:r>
                                </w:p>
                              </w:tc>
                              <w:tc>
                                <w:tcPr>
                                  <w:tcW w:w="1096" w:type="dxa"/>
                                </w:tcPr>
                                <w:p w14:paraId="764847B5" w14:textId="77777777" w:rsidR="006B52C3" w:rsidRPr="00F36352" w:rsidRDefault="006B52C3" w:rsidP="002F4D93">
                                  <w:pPr>
                                    <w:rPr>
                                      <w:sz w:val="16"/>
                                      <w:szCs w:val="16"/>
                                    </w:rPr>
                                  </w:pPr>
                                  <w:r w:rsidRPr="00F36352">
                                    <w:rPr>
                                      <w:sz w:val="16"/>
                                      <w:szCs w:val="16"/>
                                    </w:rPr>
                                    <w:t>99.9%</w:t>
                                  </w:r>
                                </w:p>
                              </w:tc>
                            </w:tr>
                            <w:tr w:rsidR="006B52C3" w:rsidRPr="00B773FB" w14:paraId="539ADA4E" w14:textId="77777777" w:rsidTr="00AA7ED9">
                              <w:trPr>
                                <w:trHeight w:val="139"/>
                              </w:trPr>
                              <w:tc>
                                <w:tcPr>
                                  <w:tcW w:w="501" w:type="dxa"/>
                                </w:tcPr>
                                <w:p w14:paraId="21922A71" w14:textId="77777777" w:rsidR="006B52C3" w:rsidRPr="00F36352" w:rsidRDefault="006B52C3" w:rsidP="002F4D93">
                                  <w:pPr>
                                    <w:rPr>
                                      <w:sz w:val="16"/>
                                      <w:szCs w:val="16"/>
                                    </w:rPr>
                                  </w:pPr>
                                  <w:r w:rsidRPr="00F36352">
                                    <w:rPr>
                                      <w:sz w:val="16"/>
                                      <w:szCs w:val="16"/>
                                    </w:rPr>
                                    <w:t>5.</w:t>
                                  </w:r>
                                </w:p>
                              </w:tc>
                              <w:tc>
                                <w:tcPr>
                                  <w:tcW w:w="3218" w:type="dxa"/>
                                </w:tcPr>
                                <w:p w14:paraId="7F72E5A6" w14:textId="77777777" w:rsidR="006B52C3" w:rsidRPr="00F36352" w:rsidRDefault="006B52C3" w:rsidP="002F4D93">
                                  <w:pPr>
                                    <w:rPr>
                                      <w:sz w:val="16"/>
                                      <w:szCs w:val="16"/>
                                    </w:rPr>
                                  </w:pPr>
                                  <w:r w:rsidRPr="00F36352">
                                    <w:rPr>
                                      <w:sz w:val="16"/>
                                      <w:szCs w:val="16"/>
                                    </w:rPr>
                                    <w:t>C2 DMC bottom purity</w:t>
                                  </w:r>
                                </w:p>
                              </w:tc>
                              <w:tc>
                                <w:tcPr>
                                  <w:tcW w:w="1096" w:type="dxa"/>
                                </w:tcPr>
                                <w:p w14:paraId="75E0FEC6" w14:textId="77777777" w:rsidR="006B52C3" w:rsidRPr="00F36352" w:rsidRDefault="006B52C3" w:rsidP="002F4D93">
                                  <w:pPr>
                                    <w:rPr>
                                      <w:sz w:val="16"/>
                                      <w:szCs w:val="16"/>
                                    </w:rPr>
                                  </w:pPr>
                                  <w:r w:rsidRPr="00F36352">
                                    <w:rPr>
                                      <w:sz w:val="16"/>
                                      <w:szCs w:val="16"/>
                                    </w:rPr>
                                    <w:t>10 PPM</w:t>
                                  </w:r>
                                </w:p>
                              </w:tc>
                            </w:tr>
                            <w:tr w:rsidR="006B52C3" w:rsidRPr="00B773FB" w14:paraId="06007352" w14:textId="77777777" w:rsidTr="00AA7ED9">
                              <w:trPr>
                                <w:trHeight w:val="185"/>
                              </w:trPr>
                              <w:tc>
                                <w:tcPr>
                                  <w:tcW w:w="501" w:type="dxa"/>
                                </w:tcPr>
                                <w:p w14:paraId="76B5BD39" w14:textId="77777777" w:rsidR="006B52C3" w:rsidRPr="00F36352" w:rsidRDefault="006B52C3" w:rsidP="002F4D93">
                                  <w:pPr>
                                    <w:rPr>
                                      <w:sz w:val="16"/>
                                      <w:szCs w:val="16"/>
                                    </w:rPr>
                                  </w:pPr>
                                  <w:r w:rsidRPr="00F36352">
                                    <w:rPr>
                                      <w:sz w:val="16"/>
                                      <w:szCs w:val="16"/>
                                    </w:rPr>
                                    <w:t>6.</w:t>
                                  </w:r>
                                </w:p>
                              </w:tc>
                              <w:tc>
                                <w:tcPr>
                                  <w:tcW w:w="3218" w:type="dxa"/>
                                </w:tcPr>
                                <w:p w14:paraId="35291A36" w14:textId="77777777" w:rsidR="006B52C3" w:rsidRPr="00F36352" w:rsidRDefault="006B52C3" w:rsidP="002F4D93">
                                  <w:pPr>
                                    <w:rPr>
                                      <w:sz w:val="16"/>
                                      <w:szCs w:val="16"/>
                                    </w:rPr>
                                  </w:pPr>
                                  <w:r w:rsidRPr="00F36352">
                                    <w:rPr>
                                      <w:sz w:val="16"/>
                                      <w:szCs w:val="16"/>
                                    </w:rPr>
                                    <w:t>RD distillate MeOH mole fraction</w:t>
                                  </w:r>
                                </w:p>
                              </w:tc>
                              <w:tc>
                                <w:tcPr>
                                  <w:tcW w:w="1096" w:type="dxa"/>
                                </w:tcPr>
                                <w:p w14:paraId="04DF4FAE" w14:textId="77777777" w:rsidR="006B52C3" w:rsidRPr="00F36352" w:rsidRDefault="006B52C3" w:rsidP="002F4D93">
                                  <w:pPr>
                                    <w:rPr>
                                      <w:sz w:val="16"/>
                                      <w:szCs w:val="16"/>
                                    </w:rPr>
                                  </w:pPr>
                                  <w:r w:rsidRPr="00F36352">
                                    <w:rPr>
                                      <w:sz w:val="16"/>
                                      <w:szCs w:val="16"/>
                                    </w:rPr>
                                    <w:t>0.911</w:t>
                                  </w:r>
                                </w:p>
                              </w:tc>
                            </w:tr>
                            <w:tr w:rsidR="006B52C3" w:rsidRPr="00B773FB" w14:paraId="1245F507" w14:textId="77777777" w:rsidTr="00AA7ED9">
                              <w:trPr>
                                <w:trHeight w:val="117"/>
                              </w:trPr>
                              <w:tc>
                                <w:tcPr>
                                  <w:tcW w:w="501" w:type="dxa"/>
                                </w:tcPr>
                                <w:p w14:paraId="5A54D19A" w14:textId="77777777" w:rsidR="006B52C3" w:rsidRPr="00F36352" w:rsidRDefault="006B52C3" w:rsidP="002F4D93">
                                  <w:pPr>
                                    <w:rPr>
                                      <w:sz w:val="16"/>
                                      <w:szCs w:val="16"/>
                                    </w:rPr>
                                  </w:pPr>
                                  <w:r w:rsidRPr="00F36352">
                                    <w:rPr>
                                      <w:sz w:val="16"/>
                                      <w:szCs w:val="16"/>
                                    </w:rPr>
                                    <w:t>7.</w:t>
                                  </w:r>
                                </w:p>
                              </w:tc>
                              <w:tc>
                                <w:tcPr>
                                  <w:tcW w:w="3218" w:type="dxa"/>
                                </w:tcPr>
                                <w:p w14:paraId="02F9DF5C" w14:textId="77777777" w:rsidR="006B52C3" w:rsidRPr="00F36352" w:rsidRDefault="006B52C3" w:rsidP="002F4D93">
                                  <w:pPr>
                                    <w:rPr>
                                      <w:sz w:val="16"/>
                                      <w:szCs w:val="16"/>
                                    </w:rPr>
                                  </w:pPr>
                                  <w:r w:rsidRPr="00F36352">
                                    <w:rPr>
                                      <w:sz w:val="16"/>
                                      <w:szCs w:val="16"/>
                                    </w:rPr>
                                    <w:t>C1 distillate MeOH mole fraction</w:t>
                                  </w:r>
                                </w:p>
                              </w:tc>
                              <w:tc>
                                <w:tcPr>
                                  <w:tcW w:w="1096" w:type="dxa"/>
                                </w:tcPr>
                                <w:p w14:paraId="46FA7ACD" w14:textId="77777777" w:rsidR="006B52C3" w:rsidRPr="00F36352" w:rsidRDefault="006B52C3" w:rsidP="002F4D93">
                                  <w:pPr>
                                    <w:rPr>
                                      <w:sz w:val="16"/>
                                      <w:szCs w:val="16"/>
                                    </w:rPr>
                                  </w:pPr>
                                  <w:r w:rsidRPr="00F36352">
                                    <w:rPr>
                                      <w:sz w:val="16"/>
                                      <w:szCs w:val="16"/>
                                    </w:rPr>
                                    <w:t>0.862</w:t>
                                  </w:r>
                                </w:p>
                              </w:tc>
                            </w:tr>
                            <w:tr w:rsidR="006B52C3" w:rsidRPr="00B773FB" w14:paraId="16DFAD8C" w14:textId="77777777" w:rsidTr="00AA7ED9">
                              <w:trPr>
                                <w:trHeight w:val="177"/>
                              </w:trPr>
                              <w:tc>
                                <w:tcPr>
                                  <w:tcW w:w="501" w:type="dxa"/>
                                </w:tcPr>
                                <w:p w14:paraId="20D5BCE6" w14:textId="77777777" w:rsidR="006B52C3" w:rsidRPr="00F36352" w:rsidRDefault="006B52C3" w:rsidP="002F4D93">
                                  <w:pPr>
                                    <w:rPr>
                                      <w:sz w:val="16"/>
                                      <w:szCs w:val="16"/>
                                    </w:rPr>
                                  </w:pPr>
                                  <w:r w:rsidRPr="00F36352">
                                    <w:rPr>
                                      <w:sz w:val="16"/>
                                      <w:szCs w:val="16"/>
                                    </w:rPr>
                                    <w:t>8.</w:t>
                                  </w:r>
                                </w:p>
                              </w:tc>
                              <w:tc>
                                <w:tcPr>
                                  <w:tcW w:w="3218" w:type="dxa"/>
                                </w:tcPr>
                                <w:p w14:paraId="42BC959A" w14:textId="77777777" w:rsidR="006B52C3" w:rsidRPr="00F36352" w:rsidRDefault="006B52C3" w:rsidP="002F4D93">
                                  <w:pPr>
                                    <w:rPr>
                                      <w:sz w:val="16"/>
                                      <w:szCs w:val="16"/>
                                    </w:rPr>
                                  </w:pPr>
                                  <w:r w:rsidRPr="00F36352">
                                    <w:rPr>
                                      <w:sz w:val="16"/>
                                      <w:szCs w:val="16"/>
                                    </w:rPr>
                                    <w:t>RD bottom MeOH purity</w:t>
                                  </w:r>
                                </w:p>
                              </w:tc>
                              <w:tc>
                                <w:tcPr>
                                  <w:tcW w:w="1096" w:type="dxa"/>
                                </w:tcPr>
                                <w:p w14:paraId="57C40AD0" w14:textId="77777777" w:rsidR="006B52C3" w:rsidRPr="00F36352" w:rsidRDefault="006B52C3" w:rsidP="002F4D93">
                                  <w:pPr>
                                    <w:rPr>
                                      <w:sz w:val="16"/>
                                      <w:szCs w:val="16"/>
                                    </w:rPr>
                                  </w:pPr>
                                  <w:r w:rsidRPr="00F36352">
                                    <w:rPr>
                                      <w:sz w:val="16"/>
                                      <w:szCs w:val="16"/>
                                    </w:rPr>
                                    <w:t>1 PPM</w:t>
                                  </w:r>
                                </w:p>
                              </w:tc>
                            </w:tr>
                            <w:tr w:rsidR="006B52C3" w:rsidRPr="00B773FB" w14:paraId="312B670C" w14:textId="77777777" w:rsidTr="00AA7ED9">
                              <w:trPr>
                                <w:trHeight w:val="150"/>
                              </w:trPr>
                              <w:tc>
                                <w:tcPr>
                                  <w:tcW w:w="501" w:type="dxa"/>
                                </w:tcPr>
                                <w:p w14:paraId="1E11A17D" w14:textId="77777777" w:rsidR="006B52C3" w:rsidRPr="00F36352" w:rsidRDefault="006B52C3" w:rsidP="002F4D93">
                                  <w:pPr>
                                    <w:rPr>
                                      <w:sz w:val="16"/>
                                      <w:szCs w:val="16"/>
                                    </w:rPr>
                                  </w:pPr>
                                  <w:r w:rsidRPr="00F36352">
                                    <w:rPr>
                                      <w:sz w:val="16"/>
                                      <w:szCs w:val="16"/>
                                    </w:rPr>
                                    <w:t>9.</w:t>
                                  </w:r>
                                </w:p>
                              </w:tc>
                              <w:tc>
                                <w:tcPr>
                                  <w:tcW w:w="3218" w:type="dxa"/>
                                </w:tcPr>
                                <w:p w14:paraId="256CF2C8" w14:textId="77777777" w:rsidR="006B52C3" w:rsidRPr="00F36352" w:rsidRDefault="006B52C3" w:rsidP="002F4D93">
                                  <w:pPr>
                                    <w:rPr>
                                      <w:sz w:val="16"/>
                                      <w:szCs w:val="16"/>
                                    </w:rPr>
                                  </w:pPr>
                                  <w:r w:rsidRPr="00F36352">
                                    <w:rPr>
                                      <w:sz w:val="16"/>
                                      <w:szCs w:val="16"/>
                                    </w:rPr>
                                    <w:t>Total DMC to fresh feed GLY ratio</w:t>
                                  </w:r>
                                </w:p>
                              </w:tc>
                              <w:tc>
                                <w:tcPr>
                                  <w:tcW w:w="1096" w:type="dxa"/>
                                </w:tcPr>
                                <w:p w14:paraId="5FAAA93D" w14:textId="77777777" w:rsidR="006B52C3" w:rsidRPr="00F36352" w:rsidRDefault="006B52C3" w:rsidP="002F4D93">
                                  <w:pPr>
                                    <w:rPr>
                                      <w:sz w:val="16"/>
                                      <w:szCs w:val="16"/>
                                    </w:rPr>
                                  </w:pPr>
                                  <w:r w:rsidRPr="00F36352">
                                    <w:rPr>
                                      <w:sz w:val="16"/>
                                      <w:szCs w:val="16"/>
                                    </w:rPr>
                                    <w:t>2</w:t>
                                  </w:r>
                                </w:p>
                              </w:tc>
                            </w:tr>
                            <w:tr w:rsidR="006B52C3" w:rsidRPr="00B773FB" w14:paraId="7F828F9F" w14:textId="77777777" w:rsidTr="00AA7ED9">
                              <w:trPr>
                                <w:trHeight w:val="197"/>
                              </w:trPr>
                              <w:tc>
                                <w:tcPr>
                                  <w:tcW w:w="501" w:type="dxa"/>
                                  <w:tcBorders>
                                    <w:bottom w:val="single" w:sz="4" w:space="0" w:color="auto"/>
                                  </w:tcBorders>
                                </w:tcPr>
                                <w:p w14:paraId="691D01B0" w14:textId="77777777" w:rsidR="006B52C3" w:rsidRPr="00F36352" w:rsidRDefault="006B52C3" w:rsidP="002F4D93">
                                  <w:pPr>
                                    <w:rPr>
                                      <w:sz w:val="16"/>
                                      <w:szCs w:val="16"/>
                                    </w:rPr>
                                  </w:pPr>
                                  <w:r w:rsidRPr="00F36352">
                                    <w:rPr>
                                      <w:sz w:val="16"/>
                                      <w:szCs w:val="16"/>
                                    </w:rPr>
                                    <w:t>10.</w:t>
                                  </w:r>
                                </w:p>
                              </w:tc>
                              <w:tc>
                                <w:tcPr>
                                  <w:tcW w:w="3218" w:type="dxa"/>
                                  <w:tcBorders>
                                    <w:bottom w:val="single" w:sz="4" w:space="0" w:color="auto"/>
                                  </w:tcBorders>
                                </w:tcPr>
                                <w:p w14:paraId="18D69DF9" w14:textId="77777777" w:rsidR="006B52C3" w:rsidRPr="00F36352" w:rsidRDefault="006B52C3" w:rsidP="002F4D93">
                                  <w:pPr>
                                    <w:rPr>
                                      <w:sz w:val="16"/>
                                      <w:szCs w:val="16"/>
                                    </w:rPr>
                                  </w:pPr>
                                  <w:r w:rsidRPr="00F36352">
                                    <w:rPr>
                                      <w:sz w:val="16"/>
                                      <w:szCs w:val="16"/>
                                    </w:rPr>
                                    <w:t>RD column liquid distillate CO</w:t>
                                  </w:r>
                                  <w:r w:rsidRPr="00F36352">
                                    <w:rPr>
                                      <w:sz w:val="16"/>
                                      <w:szCs w:val="16"/>
                                      <w:vertAlign w:val="subscript"/>
                                    </w:rPr>
                                    <w:t>2</w:t>
                                  </w:r>
                                  <w:r w:rsidRPr="00F36352">
                                    <w:rPr>
                                      <w:sz w:val="16"/>
                                      <w:szCs w:val="16"/>
                                    </w:rPr>
                                    <w:t xml:space="preserve"> mole fraction</w:t>
                                  </w:r>
                                </w:p>
                              </w:tc>
                              <w:tc>
                                <w:tcPr>
                                  <w:tcW w:w="1096" w:type="dxa"/>
                                  <w:tcBorders>
                                    <w:bottom w:val="single" w:sz="4" w:space="0" w:color="auto"/>
                                  </w:tcBorders>
                                </w:tcPr>
                                <w:p w14:paraId="7C77158C" w14:textId="77777777" w:rsidR="006B52C3" w:rsidRPr="00F36352" w:rsidRDefault="006B52C3" w:rsidP="002F4D93">
                                  <w:pPr>
                                    <w:rPr>
                                      <w:sz w:val="16"/>
                                      <w:szCs w:val="16"/>
                                    </w:rPr>
                                  </w:pPr>
                                  <w:r w:rsidRPr="00F36352">
                                    <w:rPr>
                                      <w:sz w:val="16"/>
                                      <w:szCs w:val="16"/>
                                    </w:rPr>
                                    <w:t>10 PPM</w:t>
                                  </w:r>
                                </w:p>
                              </w:tc>
                            </w:tr>
                            <w:tr w:rsidR="006B52C3" w:rsidRPr="00B773FB" w14:paraId="1EE31B89" w14:textId="77777777" w:rsidTr="00AA7ED9">
                              <w:trPr>
                                <w:trHeight w:val="252"/>
                              </w:trPr>
                              <w:tc>
                                <w:tcPr>
                                  <w:tcW w:w="4815" w:type="dxa"/>
                                  <w:gridSpan w:val="3"/>
                                  <w:tcBorders>
                                    <w:top w:val="single" w:sz="4" w:space="0" w:color="auto"/>
                                    <w:bottom w:val="single" w:sz="4" w:space="0" w:color="auto"/>
                                  </w:tcBorders>
                                </w:tcPr>
                                <w:p w14:paraId="4ECCB907" w14:textId="77777777" w:rsidR="006B52C3" w:rsidRPr="00F36352" w:rsidRDefault="006B52C3" w:rsidP="002F4D93">
                                  <w:pPr>
                                    <w:spacing w:after="160" w:line="259" w:lineRule="auto"/>
                                    <w:jc w:val="center"/>
                                    <w:rPr>
                                      <w:b/>
                                      <w:bCs/>
                                      <w:sz w:val="16"/>
                                      <w:szCs w:val="16"/>
                                    </w:rPr>
                                  </w:pPr>
                                  <w:r w:rsidRPr="00F36352">
                                    <w:rPr>
                                      <w:b/>
                                      <w:bCs/>
                                      <w:sz w:val="16"/>
                                      <w:szCs w:val="16"/>
                                    </w:rPr>
                                    <w:t xml:space="preserve">Design </w:t>
                                  </w:r>
                                  <w:proofErr w:type="spellStart"/>
                                  <w:r w:rsidRPr="00F36352">
                                    <w:rPr>
                                      <w:b/>
                                      <w:bCs/>
                                      <w:sz w:val="16"/>
                                      <w:szCs w:val="16"/>
                                    </w:rPr>
                                    <w:t>dof</w:t>
                                  </w:r>
                                  <w:proofErr w:type="spellEnd"/>
                                </w:p>
                              </w:tc>
                            </w:tr>
                            <w:tr w:rsidR="006B52C3" w:rsidRPr="00B773FB" w14:paraId="1243C699" w14:textId="77777777" w:rsidTr="00AA7ED9">
                              <w:trPr>
                                <w:trHeight w:val="179"/>
                              </w:trPr>
                              <w:tc>
                                <w:tcPr>
                                  <w:tcW w:w="501" w:type="dxa"/>
                                  <w:tcBorders>
                                    <w:top w:val="single" w:sz="4" w:space="0" w:color="auto"/>
                                  </w:tcBorders>
                                </w:tcPr>
                                <w:p w14:paraId="09A41005" w14:textId="77777777" w:rsidR="006B52C3" w:rsidRPr="00F36352" w:rsidRDefault="006B52C3" w:rsidP="002F4D93">
                                  <w:pPr>
                                    <w:rPr>
                                      <w:sz w:val="16"/>
                                      <w:szCs w:val="16"/>
                                    </w:rPr>
                                  </w:pPr>
                                  <w:r w:rsidRPr="00F36352">
                                    <w:rPr>
                                      <w:sz w:val="16"/>
                                      <w:szCs w:val="16"/>
                                    </w:rPr>
                                    <w:t>1.</w:t>
                                  </w:r>
                                </w:p>
                              </w:tc>
                              <w:tc>
                                <w:tcPr>
                                  <w:tcW w:w="3218" w:type="dxa"/>
                                  <w:tcBorders>
                                    <w:top w:val="single" w:sz="4" w:space="0" w:color="auto"/>
                                  </w:tcBorders>
                                </w:tcPr>
                                <w:p w14:paraId="76073A99" w14:textId="77777777" w:rsidR="006B52C3" w:rsidRPr="00F36352" w:rsidRDefault="006B52C3" w:rsidP="002F4D93">
                                  <w:pPr>
                                    <w:rPr>
                                      <w:sz w:val="16"/>
                                      <w:szCs w:val="16"/>
                                    </w:rPr>
                                  </w:pPr>
                                  <w:r w:rsidRPr="00F36352">
                                    <w:rPr>
                                      <w:sz w:val="16"/>
                                      <w:szCs w:val="16"/>
                                    </w:rPr>
                                    <w:t>RD column pressure</w:t>
                                  </w:r>
                                </w:p>
                              </w:tc>
                              <w:tc>
                                <w:tcPr>
                                  <w:tcW w:w="1096" w:type="dxa"/>
                                  <w:tcBorders>
                                    <w:top w:val="single" w:sz="4" w:space="0" w:color="auto"/>
                                  </w:tcBorders>
                                </w:tcPr>
                                <w:p w14:paraId="0E5FF4EC" w14:textId="77777777" w:rsidR="006B52C3" w:rsidRPr="00F36352" w:rsidRDefault="006B52C3" w:rsidP="002F4D93">
                                  <w:pPr>
                                    <w:rPr>
                                      <w:sz w:val="16"/>
                                      <w:szCs w:val="16"/>
                                    </w:rPr>
                                  </w:pPr>
                                  <w:r w:rsidRPr="00F36352">
                                    <w:rPr>
                                      <w:sz w:val="16"/>
                                      <w:szCs w:val="16"/>
                                    </w:rPr>
                                    <w:t>2.45 bar</w:t>
                                  </w:r>
                                </w:p>
                              </w:tc>
                            </w:tr>
                            <w:tr w:rsidR="006B52C3" w:rsidRPr="00B773FB" w14:paraId="1B072765" w14:textId="77777777" w:rsidTr="00AA7ED9">
                              <w:trPr>
                                <w:trHeight w:val="178"/>
                              </w:trPr>
                              <w:tc>
                                <w:tcPr>
                                  <w:tcW w:w="501" w:type="dxa"/>
                                </w:tcPr>
                                <w:p w14:paraId="4D268C49" w14:textId="77777777" w:rsidR="006B52C3" w:rsidRPr="00F36352" w:rsidRDefault="006B52C3" w:rsidP="002F4D93">
                                  <w:pPr>
                                    <w:rPr>
                                      <w:sz w:val="16"/>
                                      <w:szCs w:val="16"/>
                                    </w:rPr>
                                  </w:pPr>
                                  <w:r w:rsidRPr="00F36352">
                                    <w:rPr>
                                      <w:sz w:val="16"/>
                                      <w:szCs w:val="16"/>
                                    </w:rPr>
                                    <w:t>2.</w:t>
                                  </w:r>
                                </w:p>
                              </w:tc>
                              <w:tc>
                                <w:tcPr>
                                  <w:tcW w:w="3218" w:type="dxa"/>
                                </w:tcPr>
                                <w:p w14:paraId="5AE0A8E8" w14:textId="77777777" w:rsidR="006B52C3" w:rsidRPr="00F36352" w:rsidRDefault="006B52C3" w:rsidP="002F4D93">
                                  <w:pPr>
                                    <w:rPr>
                                      <w:sz w:val="16"/>
                                      <w:szCs w:val="16"/>
                                    </w:rPr>
                                  </w:pPr>
                                  <w:r w:rsidRPr="00F36352">
                                    <w:rPr>
                                      <w:sz w:val="16"/>
                                      <w:szCs w:val="16"/>
                                    </w:rPr>
                                    <w:t>Co-product column (C1) pressure</w:t>
                                  </w:r>
                                </w:p>
                              </w:tc>
                              <w:tc>
                                <w:tcPr>
                                  <w:tcW w:w="1096" w:type="dxa"/>
                                </w:tcPr>
                                <w:p w14:paraId="77BCA4B2" w14:textId="77777777" w:rsidR="006B52C3" w:rsidRPr="00F36352" w:rsidRDefault="006B52C3" w:rsidP="002F4D93">
                                  <w:pPr>
                                    <w:rPr>
                                      <w:sz w:val="16"/>
                                      <w:szCs w:val="16"/>
                                    </w:rPr>
                                  </w:pPr>
                                  <w:r w:rsidRPr="00F36352">
                                    <w:rPr>
                                      <w:sz w:val="16"/>
                                      <w:szCs w:val="16"/>
                                    </w:rPr>
                                    <w:t>0.48 bar</w:t>
                                  </w:r>
                                </w:p>
                              </w:tc>
                            </w:tr>
                            <w:tr w:rsidR="006B52C3" w:rsidRPr="00B773FB" w14:paraId="2CCD9C6D" w14:textId="77777777" w:rsidTr="00AA7ED9">
                              <w:trPr>
                                <w:trHeight w:val="143"/>
                              </w:trPr>
                              <w:tc>
                                <w:tcPr>
                                  <w:tcW w:w="501" w:type="dxa"/>
                                </w:tcPr>
                                <w:p w14:paraId="7C7F025D" w14:textId="77777777" w:rsidR="006B52C3" w:rsidRPr="00F36352" w:rsidRDefault="006B52C3" w:rsidP="002F4D93">
                                  <w:pPr>
                                    <w:rPr>
                                      <w:sz w:val="16"/>
                                      <w:szCs w:val="16"/>
                                    </w:rPr>
                                  </w:pPr>
                                  <w:r w:rsidRPr="00F36352">
                                    <w:rPr>
                                      <w:sz w:val="16"/>
                                      <w:szCs w:val="16"/>
                                    </w:rPr>
                                    <w:t>3.</w:t>
                                  </w:r>
                                </w:p>
                              </w:tc>
                              <w:tc>
                                <w:tcPr>
                                  <w:tcW w:w="3218" w:type="dxa"/>
                                </w:tcPr>
                                <w:p w14:paraId="2F8A9E3A" w14:textId="77777777" w:rsidR="006B52C3" w:rsidRPr="00F36352" w:rsidRDefault="006B52C3" w:rsidP="002F4D93">
                                  <w:pPr>
                                    <w:rPr>
                                      <w:sz w:val="16"/>
                                      <w:szCs w:val="16"/>
                                    </w:rPr>
                                  </w:pPr>
                                  <w:r w:rsidRPr="00F36352">
                                    <w:rPr>
                                      <w:sz w:val="16"/>
                                      <w:szCs w:val="16"/>
                                    </w:rPr>
                                    <w:t>C2 column (C2) pressure</w:t>
                                  </w:r>
                                </w:p>
                              </w:tc>
                              <w:tc>
                                <w:tcPr>
                                  <w:tcW w:w="1096" w:type="dxa"/>
                                </w:tcPr>
                                <w:p w14:paraId="73E4D508" w14:textId="77777777" w:rsidR="006B52C3" w:rsidRPr="00F36352" w:rsidRDefault="006B52C3" w:rsidP="002F4D93">
                                  <w:pPr>
                                    <w:rPr>
                                      <w:sz w:val="16"/>
                                      <w:szCs w:val="16"/>
                                    </w:rPr>
                                  </w:pPr>
                                  <w:r w:rsidRPr="00F36352">
                                    <w:rPr>
                                      <w:sz w:val="16"/>
                                      <w:szCs w:val="16"/>
                                    </w:rPr>
                                    <w:t>0.15 bar</w:t>
                                  </w:r>
                                </w:p>
                              </w:tc>
                            </w:tr>
                            <w:tr w:rsidR="006B52C3" w:rsidRPr="00B773FB" w14:paraId="02977FED" w14:textId="77777777" w:rsidTr="00AA7ED9">
                              <w:trPr>
                                <w:trHeight w:val="189"/>
                              </w:trPr>
                              <w:tc>
                                <w:tcPr>
                                  <w:tcW w:w="501" w:type="dxa"/>
                                </w:tcPr>
                                <w:p w14:paraId="66F6D9A3" w14:textId="77777777" w:rsidR="006B52C3" w:rsidRPr="00F36352" w:rsidRDefault="006B52C3" w:rsidP="002F4D93">
                                  <w:pPr>
                                    <w:rPr>
                                      <w:sz w:val="16"/>
                                      <w:szCs w:val="16"/>
                                    </w:rPr>
                                  </w:pPr>
                                  <w:r w:rsidRPr="00F36352">
                                    <w:rPr>
                                      <w:sz w:val="16"/>
                                      <w:szCs w:val="16"/>
                                    </w:rPr>
                                    <w:t>4.</w:t>
                                  </w:r>
                                </w:p>
                              </w:tc>
                              <w:tc>
                                <w:tcPr>
                                  <w:tcW w:w="3218" w:type="dxa"/>
                                </w:tcPr>
                                <w:p w14:paraId="27082C77" w14:textId="77777777" w:rsidR="006B52C3" w:rsidRPr="00F36352" w:rsidRDefault="006B52C3" w:rsidP="002F4D93">
                                  <w:pPr>
                                    <w:rPr>
                                      <w:sz w:val="16"/>
                                      <w:szCs w:val="16"/>
                                    </w:rPr>
                                  </w:pPr>
                                  <w:r w:rsidRPr="00F36352">
                                    <w:rPr>
                                      <w:sz w:val="16"/>
                                      <w:szCs w:val="16"/>
                                    </w:rPr>
                                    <w:t>Product column (C3) pressure</w:t>
                                  </w:r>
                                </w:p>
                              </w:tc>
                              <w:tc>
                                <w:tcPr>
                                  <w:tcW w:w="1096" w:type="dxa"/>
                                </w:tcPr>
                                <w:p w14:paraId="7F9E9A6F" w14:textId="77777777" w:rsidR="006B52C3" w:rsidRPr="00F36352" w:rsidRDefault="006B52C3" w:rsidP="002F4D93">
                                  <w:pPr>
                                    <w:rPr>
                                      <w:sz w:val="16"/>
                                      <w:szCs w:val="16"/>
                                    </w:rPr>
                                  </w:pPr>
                                  <w:r w:rsidRPr="00F36352">
                                    <w:rPr>
                                      <w:sz w:val="16"/>
                                      <w:szCs w:val="16"/>
                                    </w:rPr>
                                    <w:t>0.1 bar</w:t>
                                  </w:r>
                                </w:p>
                              </w:tc>
                            </w:tr>
                            <w:tr w:rsidR="006B52C3" w:rsidRPr="00B773FB" w14:paraId="1BE1A3BA" w14:textId="77777777" w:rsidTr="00AA7ED9">
                              <w:trPr>
                                <w:trHeight w:val="121"/>
                              </w:trPr>
                              <w:tc>
                                <w:tcPr>
                                  <w:tcW w:w="501" w:type="dxa"/>
                                </w:tcPr>
                                <w:p w14:paraId="09135448" w14:textId="77777777" w:rsidR="006B52C3" w:rsidRPr="00F36352" w:rsidRDefault="006B52C3" w:rsidP="002F4D93">
                                  <w:pPr>
                                    <w:rPr>
                                      <w:sz w:val="16"/>
                                      <w:szCs w:val="16"/>
                                    </w:rPr>
                                  </w:pPr>
                                  <w:r w:rsidRPr="00F36352">
                                    <w:rPr>
                                      <w:sz w:val="16"/>
                                      <w:szCs w:val="16"/>
                                    </w:rPr>
                                    <w:t>5.</w:t>
                                  </w:r>
                                </w:p>
                              </w:tc>
                              <w:tc>
                                <w:tcPr>
                                  <w:tcW w:w="3218" w:type="dxa"/>
                                </w:tcPr>
                                <w:p w14:paraId="459515F1" w14:textId="77777777" w:rsidR="006B52C3" w:rsidRPr="00F36352" w:rsidRDefault="006B52C3" w:rsidP="002F4D93">
                                  <w:pPr>
                                    <w:rPr>
                                      <w:sz w:val="16"/>
                                      <w:szCs w:val="16"/>
                                    </w:rPr>
                                  </w:pPr>
                                  <w:r w:rsidRPr="00F36352">
                                    <w:rPr>
                                      <w:sz w:val="16"/>
                                      <w:szCs w:val="16"/>
                                    </w:rPr>
                                    <w:t>No. of rectifying trays in RD column</w:t>
                                  </w:r>
                                </w:p>
                              </w:tc>
                              <w:tc>
                                <w:tcPr>
                                  <w:tcW w:w="1096" w:type="dxa"/>
                                </w:tcPr>
                                <w:p w14:paraId="03778979" w14:textId="77777777" w:rsidR="006B52C3" w:rsidRPr="00F36352" w:rsidRDefault="006B52C3" w:rsidP="002F4D93">
                                  <w:pPr>
                                    <w:rPr>
                                      <w:sz w:val="16"/>
                                      <w:szCs w:val="16"/>
                                    </w:rPr>
                                  </w:pPr>
                                  <w:r w:rsidRPr="00F36352">
                                    <w:rPr>
                                      <w:sz w:val="16"/>
                                      <w:szCs w:val="16"/>
                                    </w:rPr>
                                    <w:t>24</w:t>
                                  </w:r>
                                </w:p>
                              </w:tc>
                            </w:tr>
                            <w:tr w:rsidR="006B52C3" w:rsidRPr="00B773FB" w14:paraId="4BEE5E13" w14:textId="77777777" w:rsidTr="00AA7ED9">
                              <w:trPr>
                                <w:trHeight w:val="181"/>
                              </w:trPr>
                              <w:tc>
                                <w:tcPr>
                                  <w:tcW w:w="501" w:type="dxa"/>
                                </w:tcPr>
                                <w:p w14:paraId="3A52D5F6" w14:textId="77777777" w:rsidR="006B52C3" w:rsidRPr="00F36352" w:rsidRDefault="006B52C3" w:rsidP="002F4D93">
                                  <w:pPr>
                                    <w:rPr>
                                      <w:sz w:val="16"/>
                                      <w:szCs w:val="16"/>
                                    </w:rPr>
                                  </w:pPr>
                                  <w:r w:rsidRPr="00F36352">
                                    <w:rPr>
                                      <w:sz w:val="16"/>
                                      <w:szCs w:val="16"/>
                                    </w:rPr>
                                    <w:t>6.</w:t>
                                  </w:r>
                                </w:p>
                              </w:tc>
                              <w:tc>
                                <w:tcPr>
                                  <w:tcW w:w="3218" w:type="dxa"/>
                                </w:tcPr>
                                <w:p w14:paraId="16E70B79" w14:textId="77777777" w:rsidR="006B52C3" w:rsidRPr="00F36352" w:rsidRDefault="006B52C3" w:rsidP="002F4D93">
                                  <w:pPr>
                                    <w:rPr>
                                      <w:sz w:val="16"/>
                                      <w:szCs w:val="16"/>
                                    </w:rPr>
                                  </w:pPr>
                                  <w:r w:rsidRPr="00F36352">
                                    <w:rPr>
                                      <w:sz w:val="16"/>
                                      <w:szCs w:val="16"/>
                                    </w:rPr>
                                    <w:t xml:space="preserve">Location of LP azeotrope stream into the RD </w:t>
                                  </w:r>
                                </w:p>
                              </w:tc>
                              <w:tc>
                                <w:tcPr>
                                  <w:tcW w:w="1096" w:type="dxa"/>
                                </w:tcPr>
                                <w:p w14:paraId="38AFD0E9" w14:textId="77777777" w:rsidR="006B52C3" w:rsidRPr="00F36352" w:rsidRDefault="006B52C3" w:rsidP="002F4D93">
                                  <w:pPr>
                                    <w:rPr>
                                      <w:sz w:val="16"/>
                                      <w:szCs w:val="16"/>
                                    </w:rPr>
                                  </w:pPr>
                                  <w:r w:rsidRPr="00F36352">
                                    <w:rPr>
                                      <w:sz w:val="16"/>
                                      <w:szCs w:val="16"/>
                                    </w:rPr>
                                    <w:t>Tray no. 12</w:t>
                                  </w:r>
                                </w:p>
                              </w:tc>
                            </w:tr>
                            <w:tr w:rsidR="006B52C3" w:rsidRPr="00B773FB" w14:paraId="3FD0DB2A" w14:textId="77777777" w:rsidTr="0009140C">
                              <w:trPr>
                                <w:trHeight w:val="92"/>
                              </w:trPr>
                              <w:tc>
                                <w:tcPr>
                                  <w:tcW w:w="501" w:type="dxa"/>
                                </w:tcPr>
                                <w:p w14:paraId="129BDA2B" w14:textId="77777777" w:rsidR="006B52C3" w:rsidRPr="00F36352" w:rsidRDefault="006B52C3" w:rsidP="002F4D93">
                                  <w:pPr>
                                    <w:rPr>
                                      <w:sz w:val="16"/>
                                      <w:szCs w:val="16"/>
                                    </w:rPr>
                                  </w:pPr>
                                  <w:r w:rsidRPr="00F36352">
                                    <w:rPr>
                                      <w:sz w:val="16"/>
                                      <w:szCs w:val="16"/>
                                    </w:rPr>
                                    <w:t>7.</w:t>
                                  </w:r>
                                </w:p>
                              </w:tc>
                              <w:tc>
                                <w:tcPr>
                                  <w:tcW w:w="3218" w:type="dxa"/>
                                </w:tcPr>
                                <w:p w14:paraId="000D603E" w14:textId="77777777" w:rsidR="006B52C3" w:rsidRPr="00F36352" w:rsidRDefault="006B52C3" w:rsidP="002F4D93">
                                  <w:pPr>
                                    <w:rPr>
                                      <w:sz w:val="16"/>
                                      <w:szCs w:val="16"/>
                                    </w:rPr>
                                  </w:pPr>
                                  <w:r w:rsidRPr="00F36352">
                                    <w:rPr>
                                      <w:sz w:val="16"/>
                                      <w:szCs w:val="16"/>
                                    </w:rPr>
                                    <w:t>No. of reactive trays in RD column</w:t>
                                  </w:r>
                                </w:p>
                              </w:tc>
                              <w:tc>
                                <w:tcPr>
                                  <w:tcW w:w="1096" w:type="dxa"/>
                                </w:tcPr>
                                <w:p w14:paraId="1C31DBFB" w14:textId="77777777" w:rsidR="006B52C3" w:rsidRPr="00F36352" w:rsidRDefault="006B52C3" w:rsidP="002F4D93">
                                  <w:pPr>
                                    <w:rPr>
                                      <w:sz w:val="16"/>
                                      <w:szCs w:val="16"/>
                                    </w:rPr>
                                  </w:pPr>
                                  <w:r w:rsidRPr="00F36352">
                                    <w:rPr>
                                      <w:sz w:val="16"/>
                                      <w:szCs w:val="16"/>
                                    </w:rPr>
                                    <w:t>18</w:t>
                                  </w:r>
                                </w:p>
                              </w:tc>
                            </w:tr>
                            <w:tr w:rsidR="006B52C3" w:rsidRPr="00B773FB" w14:paraId="30067196" w14:textId="77777777" w:rsidTr="00AA7ED9">
                              <w:trPr>
                                <w:trHeight w:val="131"/>
                              </w:trPr>
                              <w:tc>
                                <w:tcPr>
                                  <w:tcW w:w="501" w:type="dxa"/>
                                </w:tcPr>
                                <w:p w14:paraId="4A74BD76" w14:textId="77777777" w:rsidR="006B52C3" w:rsidRPr="00F36352" w:rsidRDefault="006B52C3" w:rsidP="002F4D93">
                                  <w:pPr>
                                    <w:rPr>
                                      <w:sz w:val="16"/>
                                      <w:szCs w:val="16"/>
                                    </w:rPr>
                                  </w:pPr>
                                  <w:r w:rsidRPr="00F36352">
                                    <w:rPr>
                                      <w:sz w:val="16"/>
                                      <w:szCs w:val="16"/>
                                    </w:rPr>
                                    <w:t>8.</w:t>
                                  </w:r>
                                </w:p>
                              </w:tc>
                              <w:tc>
                                <w:tcPr>
                                  <w:tcW w:w="3218" w:type="dxa"/>
                                </w:tcPr>
                                <w:p w14:paraId="7B954496" w14:textId="77777777" w:rsidR="006B52C3" w:rsidRPr="00F36352" w:rsidRDefault="006B52C3" w:rsidP="002F4D93">
                                  <w:pPr>
                                    <w:rPr>
                                      <w:sz w:val="16"/>
                                      <w:szCs w:val="16"/>
                                    </w:rPr>
                                  </w:pPr>
                                  <w:r w:rsidRPr="00F36352">
                                    <w:rPr>
                                      <w:sz w:val="16"/>
                                      <w:szCs w:val="16"/>
                                    </w:rPr>
                                    <w:t>No. of trays in C1 column</w:t>
                                  </w:r>
                                </w:p>
                              </w:tc>
                              <w:tc>
                                <w:tcPr>
                                  <w:tcW w:w="1096" w:type="dxa"/>
                                </w:tcPr>
                                <w:p w14:paraId="28751DD6" w14:textId="77777777" w:rsidR="006B52C3" w:rsidRPr="00F36352" w:rsidRDefault="006B52C3" w:rsidP="002F4D93">
                                  <w:pPr>
                                    <w:rPr>
                                      <w:sz w:val="16"/>
                                      <w:szCs w:val="16"/>
                                    </w:rPr>
                                  </w:pPr>
                                  <w:r w:rsidRPr="00F36352">
                                    <w:rPr>
                                      <w:sz w:val="16"/>
                                      <w:szCs w:val="16"/>
                                    </w:rPr>
                                    <w:t>21</w:t>
                                  </w:r>
                                </w:p>
                              </w:tc>
                            </w:tr>
                            <w:tr w:rsidR="006B52C3" w:rsidRPr="00B773FB" w14:paraId="3A7FDFA9" w14:textId="77777777" w:rsidTr="00AA7ED9">
                              <w:trPr>
                                <w:trHeight w:val="205"/>
                              </w:trPr>
                              <w:tc>
                                <w:tcPr>
                                  <w:tcW w:w="501" w:type="dxa"/>
                                </w:tcPr>
                                <w:p w14:paraId="02404EFA" w14:textId="77777777" w:rsidR="006B52C3" w:rsidRPr="00F36352" w:rsidRDefault="006B52C3" w:rsidP="002F4D93">
                                  <w:pPr>
                                    <w:rPr>
                                      <w:sz w:val="16"/>
                                      <w:szCs w:val="16"/>
                                    </w:rPr>
                                  </w:pPr>
                                  <w:r w:rsidRPr="00F36352">
                                    <w:rPr>
                                      <w:sz w:val="16"/>
                                      <w:szCs w:val="16"/>
                                    </w:rPr>
                                    <w:t>9.</w:t>
                                  </w:r>
                                </w:p>
                              </w:tc>
                              <w:tc>
                                <w:tcPr>
                                  <w:tcW w:w="3218" w:type="dxa"/>
                                </w:tcPr>
                                <w:p w14:paraId="78228B3C" w14:textId="77777777" w:rsidR="006B52C3" w:rsidRPr="00F36352" w:rsidRDefault="006B52C3" w:rsidP="002F4D93">
                                  <w:pPr>
                                    <w:rPr>
                                      <w:sz w:val="16"/>
                                      <w:szCs w:val="16"/>
                                    </w:rPr>
                                  </w:pPr>
                                  <w:r w:rsidRPr="00F36352">
                                    <w:rPr>
                                      <w:sz w:val="16"/>
                                      <w:szCs w:val="16"/>
                                    </w:rPr>
                                    <w:t>No. of trays in C2 column</w:t>
                                  </w:r>
                                </w:p>
                              </w:tc>
                              <w:tc>
                                <w:tcPr>
                                  <w:tcW w:w="1096" w:type="dxa"/>
                                </w:tcPr>
                                <w:p w14:paraId="60446266" w14:textId="77777777" w:rsidR="006B52C3" w:rsidRPr="00F36352" w:rsidRDefault="006B52C3" w:rsidP="002F4D93">
                                  <w:pPr>
                                    <w:rPr>
                                      <w:sz w:val="16"/>
                                      <w:szCs w:val="16"/>
                                    </w:rPr>
                                  </w:pPr>
                                  <w:r w:rsidRPr="00F36352">
                                    <w:rPr>
                                      <w:sz w:val="16"/>
                                      <w:szCs w:val="16"/>
                                    </w:rPr>
                                    <w:t>15</w:t>
                                  </w:r>
                                </w:p>
                              </w:tc>
                            </w:tr>
                            <w:tr w:rsidR="006B52C3" w:rsidRPr="00B773FB" w14:paraId="524403DE" w14:textId="77777777" w:rsidTr="00AA7ED9">
                              <w:trPr>
                                <w:trHeight w:val="123"/>
                              </w:trPr>
                              <w:tc>
                                <w:tcPr>
                                  <w:tcW w:w="501" w:type="dxa"/>
                                </w:tcPr>
                                <w:p w14:paraId="56B432DB" w14:textId="77777777" w:rsidR="006B52C3" w:rsidRPr="00F36352" w:rsidRDefault="006B52C3" w:rsidP="002F4D93">
                                  <w:pPr>
                                    <w:rPr>
                                      <w:sz w:val="16"/>
                                      <w:szCs w:val="16"/>
                                    </w:rPr>
                                  </w:pPr>
                                  <w:r w:rsidRPr="00F36352">
                                    <w:rPr>
                                      <w:sz w:val="16"/>
                                      <w:szCs w:val="16"/>
                                    </w:rPr>
                                    <w:t>10.</w:t>
                                  </w:r>
                                </w:p>
                              </w:tc>
                              <w:tc>
                                <w:tcPr>
                                  <w:tcW w:w="3218" w:type="dxa"/>
                                </w:tcPr>
                                <w:p w14:paraId="5A0FDAF1" w14:textId="77777777" w:rsidR="006B52C3" w:rsidRPr="00F36352" w:rsidRDefault="006B52C3" w:rsidP="002F4D93">
                                  <w:pPr>
                                    <w:rPr>
                                      <w:sz w:val="16"/>
                                      <w:szCs w:val="16"/>
                                    </w:rPr>
                                  </w:pPr>
                                  <w:r w:rsidRPr="00F36352">
                                    <w:rPr>
                                      <w:sz w:val="16"/>
                                      <w:szCs w:val="16"/>
                                    </w:rPr>
                                    <w:t>No. of trays in C3 column</w:t>
                                  </w:r>
                                </w:p>
                              </w:tc>
                              <w:tc>
                                <w:tcPr>
                                  <w:tcW w:w="1096" w:type="dxa"/>
                                </w:tcPr>
                                <w:p w14:paraId="2D4F3228" w14:textId="77777777" w:rsidR="006B52C3" w:rsidRPr="00F36352" w:rsidRDefault="006B52C3" w:rsidP="002F4D93">
                                  <w:pPr>
                                    <w:rPr>
                                      <w:sz w:val="16"/>
                                      <w:szCs w:val="16"/>
                                    </w:rPr>
                                  </w:pPr>
                                  <w:r w:rsidRPr="00F36352">
                                    <w:rPr>
                                      <w:sz w:val="16"/>
                                      <w:szCs w:val="16"/>
                                    </w:rPr>
                                    <w:t>8</w:t>
                                  </w:r>
                                </w:p>
                              </w:tc>
                            </w:tr>
                            <w:tr w:rsidR="006B52C3" w:rsidRPr="00B773FB" w14:paraId="0EBF4AA4" w14:textId="77777777" w:rsidTr="00AA7ED9">
                              <w:trPr>
                                <w:trHeight w:val="198"/>
                              </w:trPr>
                              <w:tc>
                                <w:tcPr>
                                  <w:tcW w:w="501" w:type="dxa"/>
                                  <w:tcBorders>
                                    <w:bottom w:val="single" w:sz="4" w:space="0" w:color="auto"/>
                                  </w:tcBorders>
                                </w:tcPr>
                                <w:p w14:paraId="1655459A" w14:textId="77777777" w:rsidR="006B52C3" w:rsidRPr="00F36352" w:rsidRDefault="006B52C3" w:rsidP="002F4D93">
                                  <w:pPr>
                                    <w:rPr>
                                      <w:sz w:val="16"/>
                                      <w:szCs w:val="16"/>
                                    </w:rPr>
                                  </w:pPr>
                                  <w:r w:rsidRPr="00F36352">
                                    <w:rPr>
                                      <w:sz w:val="16"/>
                                      <w:szCs w:val="16"/>
                                    </w:rPr>
                                    <w:t>11.</w:t>
                                  </w:r>
                                </w:p>
                              </w:tc>
                              <w:tc>
                                <w:tcPr>
                                  <w:tcW w:w="3218" w:type="dxa"/>
                                  <w:tcBorders>
                                    <w:bottom w:val="single" w:sz="4" w:space="0" w:color="auto"/>
                                  </w:tcBorders>
                                </w:tcPr>
                                <w:p w14:paraId="605BD246" w14:textId="77777777" w:rsidR="006B52C3" w:rsidRPr="00F36352" w:rsidRDefault="006B52C3" w:rsidP="002F4D93">
                                  <w:pPr>
                                    <w:rPr>
                                      <w:sz w:val="16"/>
                                      <w:szCs w:val="16"/>
                                    </w:rPr>
                                  </w:pPr>
                                  <w:r w:rsidRPr="00F36352">
                                    <w:rPr>
                                      <w:sz w:val="16"/>
                                      <w:szCs w:val="16"/>
                                    </w:rPr>
                                    <w:t>FEHE Cooled GC Stream Temperature</w:t>
                                  </w:r>
                                </w:p>
                              </w:tc>
                              <w:tc>
                                <w:tcPr>
                                  <w:tcW w:w="1096" w:type="dxa"/>
                                  <w:tcBorders>
                                    <w:bottom w:val="single" w:sz="4" w:space="0" w:color="auto"/>
                                  </w:tcBorders>
                                </w:tcPr>
                                <w:p w14:paraId="3D9EC383" w14:textId="77777777" w:rsidR="006B52C3" w:rsidRPr="00F36352" w:rsidRDefault="006B52C3" w:rsidP="002F4D93">
                                  <w:pPr>
                                    <w:rPr>
                                      <w:sz w:val="16"/>
                                      <w:szCs w:val="16"/>
                                    </w:rPr>
                                  </w:pPr>
                                  <w:r w:rsidRPr="00F36352">
                                    <w:rPr>
                                      <w:sz w:val="16"/>
                                      <w:szCs w:val="16"/>
                                    </w:rPr>
                                    <w:t>50</w:t>
                                  </w:r>
                                  <w:r w:rsidRPr="00F36352">
                                    <w:rPr>
                                      <w:sz w:val="16"/>
                                      <w:szCs w:val="16"/>
                                      <w:vertAlign w:val="superscript"/>
                                    </w:rPr>
                                    <w:t>o</w:t>
                                  </w:r>
                                  <w:r w:rsidRPr="00F36352">
                                    <w:rPr>
                                      <w:sz w:val="16"/>
                                      <w:szCs w:val="16"/>
                                    </w:rPr>
                                    <w:t xml:space="preserve"> C</w:t>
                                  </w:r>
                                </w:p>
                              </w:tc>
                            </w:tr>
                          </w:tbl>
                          <w:p w14:paraId="5B9F2515" w14:textId="77777777" w:rsidR="006B52C3" w:rsidRDefault="006B52C3" w:rsidP="006B5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932A9" id="_x0000_s1027" type="#_x0000_t202" style="position:absolute;left:0;text-align:left;margin-left:104.45pt;margin-top:400.5pt;width:251.25pt;height:28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" stroked="f">
                <v:textbox>
                  <w:txbxContent>
                    <w:p w14:paraId="38D3542E" w14:textId="77777777" w:rsidR="006B52C3" w:rsidRPr="00F36352" w:rsidRDefault="006B52C3" w:rsidP="006B52C3">
                      <w:pPr>
                        <w:pStyle w:val="Caption"/>
                        <w:keepNext/>
                      </w:pPr>
                      <w:r w:rsidRPr="00F36352">
                        <w:t xml:space="preserve">Table </w:t>
                      </w:r>
                      <w:r w:rsidRPr="00F36352">
                        <w:fldChar w:fldCharType="begin"/>
                      </w:r>
                      <w:r w:rsidRPr="00F36352">
                        <w:instrText xml:space="preserve"> SEQ Table \* ARABIC </w:instrText>
                      </w:r>
                      <w:r w:rsidRPr="00F36352">
                        <w:fldChar w:fldCharType="separate"/>
                      </w:r>
                      <w:r>
                        <w:rPr>
                          <w:noProof/>
                        </w:rPr>
                        <w:t>2</w:t>
                      </w:r>
                      <w:r w:rsidRPr="00F36352">
                        <w:fldChar w:fldCharType="end"/>
                      </w:r>
                      <w:r w:rsidRPr="00F36352">
                        <w:t>:Degree of freedom and Specification</w:t>
                      </w:r>
                    </w:p>
                    <w:tbl>
                      <w:tblPr>
                        <w:tblStyle w:val="TableGridLight"/>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
                        <w:gridCol w:w="3218"/>
                        <w:gridCol w:w="1096"/>
                      </w:tblGrid>
                      <w:tr w:rsidR="006B52C3" w:rsidRPr="00B773FB" w14:paraId="4EAFAEC5" w14:textId="77777777" w:rsidTr="00AA7ED9">
                        <w:trPr>
                          <w:trHeight w:val="326"/>
                        </w:trPr>
                        <w:tc>
                          <w:tcPr>
                            <w:tcW w:w="501" w:type="dxa"/>
                            <w:tcBorders>
                              <w:top w:val="single" w:sz="4" w:space="0" w:color="auto"/>
                              <w:bottom w:val="single" w:sz="4" w:space="0" w:color="auto"/>
                            </w:tcBorders>
                          </w:tcPr>
                          <w:p w14:paraId="1E514DCB" w14:textId="77777777" w:rsidR="006B52C3" w:rsidRPr="00F36352" w:rsidRDefault="006B52C3" w:rsidP="002F4D93">
                            <w:pPr>
                              <w:rPr>
                                <w:b/>
                                <w:bCs/>
                                <w:sz w:val="16"/>
                                <w:szCs w:val="16"/>
                              </w:rPr>
                            </w:pPr>
                            <w:r w:rsidRPr="00F36352">
                              <w:rPr>
                                <w:b/>
                                <w:bCs/>
                                <w:sz w:val="16"/>
                                <w:szCs w:val="16"/>
                              </w:rPr>
                              <w:t>S.N.</w:t>
                            </w:r>
                          </w:p>
                        </w:tc>
                        <w:tc>
                          <w:tcPr>
                            <w:tcW w:w="3218" w:type="dxa"/>
                            <w:tcBorders>
                              <w:top w:val="single" w:sz="4" w:space="0" w:color="auto"/>
                              <w:bottom w:val="single" w:sz="4" w:space="0" w:color="auto"/>
                            </w:tcBorders>
                          </w:tcPr>
                          <w:p w14:paraId="3022197F" w14:textId="77777777" w:rsidR="006B52C3" w:rsidRPr="00F36352" w:rsidRDefault="006B52C3" w:rsidP="002F4D93">
                            <w:pPr>
                              <w:jc w:val="center"/>
                              <w:rPr>
                                <w:b/>
                                <w:bCs/>
                                <w:sz w:val="16"/>
                                <w:szCs w:val="16"/>
                              </w:rPr>
                            </w:pPr>
                            <w:r w:rsidRPr="00F36352">
                              <w:rPr>
                                <w:b/>
                                <w:bCs/>
                                <w:sz w:val="16"/>
                                <w:szCs w:val="16"/>
                              </w:rPr>
                              <w:t xml:space="preserve">                 S</w:t>
                            </w:r>
                            <w:r>
                              <w:rPr>
                                <w:b/>
                                <w:bCs/>
                                <w:sz w:val="16"/>
                                <w:szCs w:val="16"/>
                              </w:rPr>
                              <w:t>teady State</w:t>
                            </w:r>
                            <w:r w:rsidRPr="00F36352">
                              <w:rPr>
                                <w:b/>
                                <w:bCs/>
                                <w:sz w:val="16"/>
                                <w:szCs w:val="16"/>
                              </w:rPr>
                              <w:t xml:space="preserve"> </w:t>
                            </w:r>
                            <w:proofErr w:type="spellStart"/>
                            <w:r w:rsidRPr="00F36352">
                              <w:rPr>
                                <w:b/>
                                <w:bCs/>
                                <w:sz w:val="16"/>
                                <w:szCs w:val="16"/>
                              </w:rPr>
                              <w:t>dof</w:t>
                            </w:r>
                            <w:proofErr w:type="spellEnd"/>
                          </w:p>
                        </w:tc>
                        <w:tc>
                          <w:tcPr>
                            <w:tcW w:w="1096" w:type="dxa"/>
                            <w:tcBorders>
                              <w:top w:val="single" w:sz="4" w:space="0" w:color="auto"/>
                              <w:bottom w:val="single" w:sz="4" w:space="0" w:color="auto"/>
                            </w:tcBorders>
                          </w:tcPr>
                          <w:p w14:paraId="2738F22F" w14:textId="77777777" w:rsidR="006B52C3" w:rsidRPr="00F36352" w:rsidRDefault="006B52C3" w:rsidP="002F4D93">
                            <w:pPr>
                              <w:rPr>
                                <w:b/>
                                <w:bCs/>
                                <w:sz w:val="16"/>
                                <w:szCs w:val="16"/>
                              </w:rPr>
                            </w:pPr>
                            <w:r w:rsidRPr="00F36352">
                              <w:rPr>
                                <w:b/>
                                <w:bCs/>
                                <w:sz w:val="16"/>
                                <w:szCs w:val="16"/>
                              </w:rPr>
                              <w:t>Specification Variable</w:t>
                            </w:r>
                          </w:p>
                        </w:tc>
                      </w:tr>
                      <w:tr w:rsidR="006B52C3" w:rsidRPr="00B773FB" w14:paraId="40D37870" w14:textId="77777777" w:rsidTr="00AA7ED9">
                        <w:trPr>
                          <w:trHeight w:val="222"/>
                        </w:trPr>
                        <w:tc>
                          <w:tcPr>
                            <w:tcW w:w="501" w:type="dxa"/>
                            <w:tcBorders>
                              <w:top w:val="single" w:sz="4" w:space="0" w:color="auto"/>
                            </w:tcBorders>
                          </w:tcPr>
                          <w:p w14:paraId="44D09029" w14:textId="77777777" w:rsidR="006B52C3" w:rsidRPr="00F36352" w:rsidRDefault="006B52C3" w:rsidP="002F4D93">
                            <w:pPr>
                              <w:rPr>
                                <w:sz w:val="16"/>
                                <w:szCs w:val="16"/>
                              </w:rPr>
                            </w:pPr>
                            <w:r w:rsidRPr="00F36352">
                              <w:rPr>
                                <w:sz w:val="16"/>
                                <w:szCs w:val="16"/>
                              </w:rPr>
                              <w:t>1.</w:t>
                            </w:r>
                          </w:p>
                        </w:tc>
                        <w:tc>
                          <w:tcPr>
                            <w:tcW w:w="3218" w:type="dxa"/>
                            <w:tcBorders>
                              <w:top w:val="single" w:sz="4" w:space="0" w:color="auto"/>
                            </w:tcBorders>
                          </w:tcPr>
                          <w:p w14:paraId="10375182" w14:textId="77777777" w:rsidR="006B52C3" w:rsidRPr="00F36352" w:rsidRDefault="006B52C3" w:rsidP="002F4D93">
                            <w:pPr>
                              <w:rPr>
                                <w:sz w:val="16"/>
                                <w:szCs w:val="16"/>
                              </w:rPr>
                            </w:pPr>
                            <w:r w:rsidRPr="00F36352">
                              <w:rPr>
                                <w:sz w:val="16"/>
                                <w:szCs w:val="16"/>
                              </w:rPr>
                              <w:t>Glycerol feed rate</w:t>
                            </w:r>
                          </w:p>
                        </w:tc>
                        <w:tc>
                          <w:tcPr>
                            <w:tcW w:w="1096" w:type="dxa"/>
                            <w:tcBorders>
                              <w:top w:val="single" w:sz="4" w:space="0" w:color="auto"/>
                            </w:tcBorders>
                          </w:tcPr>
                          <w:p w14:paraId="353EAF2F" w14:textId="77777777" w:rsidR="006B52C3" w:rsidRPr="00F36352" w:rsidRDefault="006B52C3" w:rsidP="002F4D93">
                            <w:pPr>
                              <w:rPr>
                                <w:sz w:val="16"/>
                                <w:szCs w:val="16"/>
                              </w:rPr>
                            </w:pPr>
                            <w:r w:rsidRPr="00F36352">
                              <w:rPr>
                                <w:sz w:val="16"/>
                                <w:szCs w:val="16"/>
                              </w:rPr>
                              <w:t>TPM</w:t>
                            </w:r>
                          </w:p>
                        </w:tc>
                      </w:tr>
                      <w:tr w:rsidR="006B52C3" w:rsidRPr="00B773FB" w14:paraId="32DE3E52" w14:textId="77777777" w:rsidTr="00AA7ED9">
                        <w:trPr>
                          <w:trHeight w:val="227"/>
                        </w:trPr>
                        <w:tc>
                          <w:tcPr>
                            <w:tcW w:w="501" w:type="dxa"/>
                          </w:tcPr>
                          <w:p w14:paraId="0BC03CC7" w14:textId="77777777" w:rsidR="006B52C3" w:rsidRPr="00F36352" w:rsidRDefault="006B52C3" w:rsidP="002F4D93">
                            <w:pPr>
                              <w:rPr>
                                <w:sz w:val="16"/>
                                <w:szCs w:val="16"/>
                              </w:rPr>
                            </w:pPr>
                            <w:r w:rsidRPr="00F36352">
                              <w:rPr>
                                <w:sz w:val="16"/>
                                <w:szCs w:val="16"/>
                              </w:rPr>
                              <w:t>2.</w:t>
                            </w:r>
                          </w:p>
                        </w:tc>
                        <w:tc>
                          <w:tcPr>
                            <w:tcW w:w="3218" w:type="dxa"/>
                          </w:tcPr>
                          <w:p w14:paraId="68E85AD5" w14:textId="77777777" w:rsidR="006B52C3" w:rsidRPr="00F36352" w:rsidRDefault="006B52C3" w:rsidP="002F4D93">
                            <w:pPr>
                              <w:rPr>
                                <w:sz w:val="16"/>
                                <w:szCs w:val="16"/>
                              </w:rPr>
                            </w:pPr>
                            <w:r w:rsidRPr="00F36352">
                              <w:rPr>
                                <w:sz w:val="16"/>
                                <w:szCs w:val="16"/>
                              </w:rPr>
                              <w:t>GC product purity (molar basis)</w:t>
                            </w:r>
                          </w:p>
                        </w:tc>
                        <w:tc>
                          <w:tcPr>
                            <w:tcW w:w="1096" w:type="dxa"/>
                          </w:tcPr>
                          <w:p w14:paraId="34F19497" w14:textId="77777777" w:rsidR="006B52C3" w:rsidRPr="00F36352" w:rsidRDefault="006B52C3" w:rsidP="002F4D93">
                            <w:pPr>
                              <w:rPr>
                                <w:sz w:val="16"/>
                                <w:szCs w:val="16"/>
                              </w:rPr>
                            </w:pPr>
                            <w:r w:rsidRPr="00F36352">
                              <w:rPr>
                                <w:sz w:val="16"/>
                                <w:szCs w:val="16"/>
                              </w:rPr>
                              <w:t>99.64%</w:t>
                            </w:r>
                          </w:p>
                        </w:tc>
                      </w:tr>
                      <w:tr w:rsidR="006B52C3" w:rsidRPr="00B773FB" w14:paraId="511AE73F" w14:textId="77777777" w:rsidTr="00AA7ED9">
                        <w:trPr>
                          <w:trHeight w:val="143"/>
                        </w:trPr>
                        <w:tc>
                          <w:tcPr>
                            <w:tcW w:w="501" w:type="dxa"/>
                          </w:tcPr>
                          <w:p w14:paraId="1309A4FC" w14:textId="77777777" w:rsidR="006B52C3" w:rsidRPr="00F36352" w:rsidRDefault="006B52C3" w:rsidP="002F4D93">
                            <w:pPr>
                              <w:rPr>
                                <w:sz w:val="16"/>
                                <w:szCs w:val="16"/>
                              </w:rPr>
                            </w:pPr>
                            <w:r w:rsidRPr="00F36352">
                              <w:rPr>
                                <w:sz w:val="16"/>
                                <w:szCs w:val="16"/>
                              </w:rPr>
                              <w:t>3.</w:t>
                            </w:r>
                          </w:p>
                        </w:tc>
                        <w:tc>
                          <w:tcPr>
                            <w:tcW w:w="3218" w:type="dxa"/>
                          </w:tcPr>
                          <w:p w14:paraId="740B1F2D" w14:textId="77777777" w:rsidR="006B52C3" w:rsidRPr="00F36352" w:rsidRDefault="006B52C3" w:rsidP="002F4D93">
                            <w:pPr>
                              <w:rPr>
                                <w:sz w:val="16"/>
                                <w:szCs w:val="16"/>
                              </w:rPr>
                            </w:pPr>
                            <w:r w:rsidRPr="00F36352">
                              <w:rPr>
                                <w:sz w:val="16"/>
                                <w:szCs w:val="16"/>
                              </w:rPr>
                              <w:t>MeOH co-product purity</w:t>
                            </w:r>
                          </w:p>
                        </w:tc>
                        <w:tc>
                          <w:tcPr>
                            <w:tcW w:w="1096" w:type="dxa"/>
                          </w:tcPr>
                          <w:p w14:paraId="69B7F410" w14:textId="77777777" w:rsidR="006B52C3" w:rsidRPr="00F36352" w:rsidRDefault="006B52C3" w:rsidP="002F4D93">
                            <w:pPr>
                              <w:rPr>
                                <w:sz w:val="16"/>
                                <w:szCs w:val="16"/>
                              </w:rPr>
                            </w:pPr>
                            <w:r w:rsidRPr="00F36352">
                              <w:rPr>
                                <w:sz w:val="16"/>
                                <w:szCs w:val="16"/>
                              </w:rPr>
                              <w:t>99.5%</w:t>
                            </w:r>
                          </w:p>
                        </w:tc>
                      </w:tr>
                      <w:tr w:rsidR="006B52C3" w:rsidRPr="00B773FB" w14:paraId="5768BCC0" w14:textId="77777777" w:rsidTr="00AA7ED9">
                        <w:trPr>
                          <w:trHeight w:val="204"/>
                        </w:trPr>
                        <w:tc>
                          <w:tcPr>
                            <w:tcW w:w="501" w:type="dxa"/>
                          </w:tcPr>
                          <w:p w14:paraId="10264923" w14:textId="77777777" w:rsidR="006B52C3" w:rsidRPr="00F36352" w:rsidRDefault="006B52C3" w:rsidP="002F4D93">
                            <w:pPr>
                              <w:rPr>
                                <w:sz w:val="16"/>
                                <w:szCs w:val="16"/>
                              </w:rPr>
                            </w:pPr>
                            <w:r w:rsidRPr="00F36352">
                              <w:rPr>
                                <w:sz w:val="16"/>
                                <w:szCs w:val="16"/>
                              </w:rPr>
                              <w:t>4.</w:t>
                            </w:r>
                          </w:p>
                        </w:tc>
                        <w:tc>
                          <w:tcPr>
                            <w:tcW w:w="3218" w:type="dxa"/>
                          </w:tcPr>
                          <w:p w14:paraId="27D070C0" w14:textId="77777777" w:rsidR="006B52C3" w:rsidRPr="00F36352" w:rsidRDefault="006B52C3" w:rsidP="002F4D93">
                            <w:pPr>
                              <w:rPr>
                                <w:sz w:val="16"/>
                                <w:szCs w:val="16"/>
                              </w:rPr>
                            </w:pPr>
                            <w:r w:rsidRPr="00F36352">
                              <w:rPr>
                                <w:sz w:val="16"/>
                                <w:szCs w:val="16"/>
                              </w:rPr>
                              <w:t>GLC Purity</w:t>
                            </w:r>
                          </w:p>
                        </w:tc>
                        <w:tc>
                          <w:tcPr>
                            <w:tcW w:w="1096" w:type="dxa"/>
                          </w:tcPr>
                          <w:p w14:paraId="02822F99" w14:textId="77777777" w:rsidR="006B52C3" w:rsidRPr="00F36352" w:rsidRDefault="006B52C3" w:rsidP="002F4D93">
                            <w:pPr>
                              <w:rPr>
                                <w:sz w:val="16"/>
                                <w:szCs w:val="16"/>
                              </w:rPr>
                            </w:pPr>
                            <w:r w:rsidRPr="00F36352">
                              <w:rPr>
                                <w:sz w:val="16"/>
                                <w:szCs w:val="16"/>
                              </w:rPr>
                              <w:t>99%</w:t>
                            </w:r>
                          </w:p>
                        </w:tc>
                      </w:tr>
                      <w:tr w:rsidR="006B52C3" w:rsidRPr="00B773FB" w14:paraId="4DF3EB2E" w14:textId="77777777" w:rsidTr="00AA7ED9">
                        <w:trPr>
                          <w:trHeight w:val="135"/>
                        </w:trPr>
                        <w:tc>
                          <w:tcPr>
                            <w:tcW w:w="501" w:type="dxa"/>
                          </w:tcPr>
                          <w:p w14:paraId="681DE61F" w14:textId="77777777" w:rsidR="006B52C3" w:rsidRPr="00F36352" w:rsidRDefault="006B52C3" w:rsidP="002F4D93">
                            <w:pPr>
                              <w:rPr>
                                <w:sz w:val="16"/>
                                <w:szCs w:val="16"/>
                              </w:rPr>
                            </w:pPr>
                            <w:r w:rsidRPr="00F36352">
                              <w:rPr>
                                <w:sz w:val="16"/>
                                <w:szCs w:val="16"/>
                              </w:rPr>
                              <w:t>4.</w:t>
                            </w:r>
                          </w:p>
                        </w:tc>
                        <w:tc>
                          <w:tcPr>
                            <w:tcW w:w="3218" w:type="dxa"/>
                          </w:tcPr>
                          <w:p w14:paraId="5E1211F8" w14:textId="77777777" w:rsidR="006B52C3" w:rsidRPr="00F36352" w:rsidRDefault="006B52C3" w:rsidP="002F4D93">
                            <w:pPr>
                              <w:rPr>
                                <w:sz w:val="16"/>
                                <w:szCs w:val="16"/>
                              </w:rPr>
                            </w:pPr>
                            <w:r w:rsidRPr="00F36352">
                              <w:rPr>
                                <w:sz w:val="16"/>
                                <w:szCs w:val="16"/>
                              </w:rPr>
                              <w:t>C2 DMC distillate purity</w:t>
                            </w:r>
                          </w:p>
                        </w:tc>
                        <w:tc>
                          <w:tcPr>
                            <w:tcW w:w="1096" w:type="dxa"/>
                          </w:tcPr>
                          <w:p w14:paraId="764847B5" w14:textId="77777777" w:rsidR="006B52C3" w:rsidRPr="00F36352" w:rsidRDefault="006B52C3" w:rsidP="002F4D93">
                            <w:pPr>
                              <w:rPr>
                                <w:sz w:val="16"/>
                                <w:szCs w:val="16"/>
                              </w:rPr>
                            </w:pPr>
                            <w:r w:rsidRPr="00F36352">
                              <w:rPr>
                                <w:sz w:val="16"/>
                                <w:szCs w:val="16"/>
                              </w:rPr>
                              <w:t>99.9%</w:t>
                            </w:r>
                          </w:p>
                        </w:tc>
                      </w:tr>
                      <w:tr w:rsidR="006B52C3" w:rsidRPr="00B773FB" w14:paraId="539ADA4E" w14:textId="77777777" w:rsidTr="00AA7ED9">
                        <w:trPr>
                          <w:trHeight w:val="139"/>
                        </w:trPr>
                        <w:tc>
                          <w:tcPr>
                            <w:tcW w:w="501" w:type="dxa"/>
                          </w:tcPr>
                          <w:p w14:paraId="21922A71" w14:textId="77777777" w:rsidR="006B52C3" w:rsidRPr="00F36352" w:rsidRDefault="006B52C3" w:rsidP="002F4D93">
                            <w:pPr>
                              <w:rPr>
                                <w:sz w:val="16"/>
                                <w:szCs w:val="16"/>
                              </w:rPr>
                            </w:pPr>
                            <w:r w:rsidRPr="00F36352">
                              <w:rPr>
                                <w:sz w:val="16"/>
                                <w:szCs w:val="16"/>
                              </w:rPr>
                              <w:t>5.</w:t>
                            </w:r>
                          </w:p>
                        </w:tc>
                        <w:tc>
                          <w:tcPr>
                            <w:tcW w:w="3218" w:type="dxa"/>
                          </w:tcPr>
                          <w:p w14:paraId="7F72E5A6" w14:textId="77777777" w:rsidR="006B52C3" w:rsidRPr="00F36352" w:rsidRDefault="006B52C3" w:rsidP="002F4D93">
                            <w:pPr>
                              <w:rPr>
                                <w:sz w:val="16"/>
                                <w:szCs w:val="16"/>
                              </w:rPr>
                            </w:pPr>
                            <w:r w:rsidRPr="00F36352">
                              <w:rPr>
                                <w:sz w:val="16"/>
                                <w:szCs w:val="16"/>
                              </w:rPr>
                              <w:t>C2 DMC bottom purity</w:t>
                            </w:r>
                          </w:p>
                        </w:tc>
                        <w:tc>
                          <w:tcPr>
                            <w:tcW w:w="1096" w:type="dxa"/>
                          </w:tcPr>
                          <w:p w14:paraId="75E0FEC6" w14:textId="77777777" w:rsidR="006B52C3" w:rsidRPr="00F36352" w:rsidRDefault="006B52C3" w:rsidP="002F4D93">
                            <w:pPr>
                              <w:rPr>
                                <w:sz w:val="16"/>
                                <w:szCs w:val="16"/>
                              </w:rPr>
                            </w:pPr>
                            <w:r w:rsidRPr="00F36352">
                              <w:rPr>
                                <w:sz w:val="16"/>
                                <w:szCs w:val="16"/>
                              </w:rPr>
                              <w:t>10 PPM</w:t>
                            </w:r>
                          </w:p>
                        </w:tc>
                      </w:tr>
                      <w:tr w:rsidR="006B52C3" w:rsidRPr="00B773FB" w14:paraId="06007352" w14:textId="77777777" w:rsidTr="00AA7ED9">
                        <w:trPr>
                          <w:trHeight w:val="185"/>
                        </w:trPr>
                        <w:tc>
                          <w:tcPr>
                            <w:tcW w:w="501" w:type="dxa"/>
                          </w:tcPr>
                          <w:p w14:paraId="76B5BD39" w14:textId="77777777" w:rsidR="006B52C3" w:rsidRPr="00F36352" w:rsidRDefault="006B52C3" w:rsidP="002F4D93">
                            <w:pPr>
                              <w:rPr>
                                <w:sz w:val="16"/>
                                <w:szCs w:val="16"/>
                              </w:rPr>
                            </w:pPr>
                            <w:r w:rsidRPr="00F36352">
                              <w:rPr>
                                <w:sz w:val="16"/>
                                <w:szCs w:val="16"/>
                              </w:rPr>
                              <w:t>6.</w:t>
                            </w:r>
                          </w:p>
                        </w:tc>
                        <w:tc>
                          <w:tcPr>
                            <w:tcW w:w="3218" w:type="dxa"/>
                          </w:tcPr>
                          <w:p w14:paraId="35291A36" w14:textId="77777777" w:rsidR="006B52C3" w:rsidRPr="00F36352" w:rsidRDefault="006B52C3" w:rsidP="002F4D93">
                            <w:pPr>
                              <w:rPr>
                                <w:sz w:val="16"/>
                                <w:szCs w:val="16"/>
                              </w:rPr>
                            </w:pPr>
                            <w:r w:rsidRPr="00F36352">
                              <w:rPr>
                                <w:sz w:val="16"/>
                                <w:szCs w:val="16"/>
                              </w:rPr>
                              <w:t>RD distillate MeOH mole fraction</w:t>
                            </w:r>
                          </w:p>
                        </w:tc>
                        <w:tc>
                          <w:tcPr>
                            <w:tcW w:w="1096" w:type="dxa"/>
                          </w:tcPr>
                          <w:p w14:paraId="04DF4FAE" w14:textId="77777777" w:rsidR="006B52C3" w:rsidRPr="00F36352" w:rsidRDefault="006B52C3" w:rsidP="002F4D93">
                            <w:pPr>
                              <w:rPr>
                                <w:sz w:val="16"/>
                                <w:szCs w:val="16"/>
                              </w:rPr>
                            </w:pPr>
                            <w:r w:rsidRPr="00F36352">
                              <w:rPr>
                                <w:sz w:val="16"/>
                                <w:szCs w:val="16"/>
                              </w:rPr>
                              <w:t>0.911</w:t>
                            </w:r>
                          </w:p>
                        </w:tc>
                      </w:tr>
                      <w:tr w:rsidR="006B52C3" w:rsidRPr="00B773FB" w14:paraId="1245F507" w14:textId="77777777" w:rsidTr="00AA7ED9">
                        <w:trPr>
                          <w:trHeight w:val="117"/>
                        </w:trPr>
                        <w:tc>
                          <w:tcPr>
                            <w:tcW w:w="501" w:type="dxa"/>
                          </w:tcPr>
                          <w:p w14:paraId="5A54D19A" w14:textId="77777777" w:rsidR="006B52C3" w:rsidRPr="00F36352" w:rsidRDefault="006B52C3" w:rsidP="002F4D93">
                            <w:pPr>
                              <w:rPr>
                                <w:sz w:val="16"/>
                                <w:szCs w:val="16"/>
                              </w:rPr>
                            </w:pPr>
                            <w:r w:rsidRPr="00F36352">
                              <w:rPr>
                                <w:sz w:val="16"/>
                                <w:szCs w:val="16"/>
                              </w:rPr>
                              <w:t>7.</w:t>
                            </w:r>
                          </w:p>
                        </w:tc>
                        <w:tc>
                          <w:tcPr>
                            <w:tcW w:w="3218" w:type="dxa"/>
                          </w:tcPr>
                          <w:p w14:paraId="02F9DF5C" w14:textId="77777777" w:rsidR="006B52C3" w:rsidRPr="00F36352" w:rsidRDefault="006B52C3" w:rsidP="002F4D93">
                            <w:pPr>
                              <w:rPr>
                                <w:sz w:val="16"/>
                                <w:szCs w:val="16"/>
                              </w:rPr>
                            </w:pPr>
                            <w:r w:rsidRPr="00F36352">
                              <w:rPr>
                                <w:sz w:val="16"/>
                                <w:szCs w:val="16"/>
                              </w:rPr>
                              <w:t>C1 distillate MeOH mole fraction</w:t>
                            </w:r>
                          </w:p>
                        </w:tc>
                        <w:tc>
                          <w:tcPr>
                            <w:tcW w:w="1096" w:type="dxa"/>
                          </w:tcPr>
                          <w:p w14:paraId="46FA7ACD" w14:textId="77777777" w:rsidR="006B52C3" w:rsidRPr="00F36352" w:rsidRDefault="006B52C3" w:rsidP="002F4D93">
                            <w:pPr>
                              <w:rPr>
                                <w:sz w:val="16"/>
                                <w:szCs w:val="16"/>
                              </w:rPr>
                            </w:pPr>
                            <w:r w:rsidRPr="00F36352">
                              <w:rPr>
                                <w:sz w:val="16"/>
                                <w:szCs w:val="16"/>
                              </w:rPr>
                              <w:t>0.862</w:t>
                            </w:r>
                          </w:p>
                        </w:tc>
                      </w:tr>
                      <w:tr w:rsidR="006B52C3" w:rsidRPr="00B773FB" w14:paraId="16DFAD8C" w14:textId="77777777" w:rsidTr="00AA7ED9">
                        <w:trPr>
                          <w:trHeight w:val="177"/>
                        </w:trPr>
                        <w:tc>
                          <w:tcPr>
                            <w:tcW w:w="501" w:type="dxa"/>
                          </w:tcPr>
                          <w:p w14:paraId="20D5BCE6" w14:textId="77777777" w:rsidR="006B52C3" w:rsidRPr="00F36352" w:rsidRDefault="006B52C3" w:rsidP="002F4D93">
                            <w:pPr>
                              <w:rPr>
                                <w:sz w:val="16"/>
                                <w:szCs w:val="16"/>
                              </w:rPr>
                            </w:pPr>
                            <w:r w:rsidRPr="00F36352">
                              <w:rPr>
                                <w:sz w:val="16"/>
                                <w:szCs w:val="16"/>
                              </w:rPr>
                              <w:t>8.</w:t>
                            </w:r>
                          </w:p>
                        </w:tc>
                        <w:tc>
                          <w:tcPr>
                            <w:tcW w:w="3218" w:type="dxa"/>
                          </w:tcPr>
                          <w:p w14:paraId="42BC959A" w14:textId="77777777" w:rsidR="006B52C3" w:rsidRPr="00F36352" w:rsidRDefault="006B52C3" w:rsidP="002F4D93">
                            <w:pPr>
                              <w:rPr>
                                <w:sz w:val="16"/>
                                <w:szCs w:val="16"/>
                              </w:rPr>
                            </w:pPr>
                            <w:r w:rsidRPr="00F36352">
                              <w:rPr>
                                <w:sz w:val="16"/>
                                <w:szCs w:val="16"/>
                              </w:rPr>
                              <w:t>RD bottom MeOH purity</w:t>
                            </w:r>
                          </w:p>
                        </w:tc>
                        <w:tc>
                          <w:tcPr>
                            <w:tcW w:w="1096" w:type="dxa"/>
                          </w:tcPr>
                          <w:p w14:paraId="57C40AD0" w14:textId="77777777" w:rsidR="006B52C3" w:rsidRPr="00F36352" w:rsidRDefault="006B52C3" w:rsidP="002F4D93">
                            <w:pPr>
                              <w:rPr>
                                <w:sz w:val="16"/>
                                <w:szCs w:val="16"/>
                              </w:rPr>
                            </w:pPr>
                            <w:r w:rsidRPr="00F36352">
                              <w:rPr>
                                <w:sz w:val="16"/>
                                <w:szCs w:val="16"/>
                              </w:rPr>
                              <w:t>1 PPM</w:t>
                            </w:r>
                          </w:p>
                        </w:tc>
                      </w:tr>
                      <w:tr w:rsidR="006B52C3" w:rsidRPr="00B773FB" w14:paraId="312B670C" w14:textId="77777777" w:rsidTr="00AA7ED9">
                        <w:trPr>
                          <w:trHeight w:val="150"/>
                        </w:trPr>
                        <w:tc>
                          <w:tcPr>
                            <w:tcW w:w="501" w:type="dxa"/>
                          </w:tcPr>
                          <w:p w14:paraId="1E11A17D" w14:textId="77777777" w:rsidR="006B52C3" w:rsidRPr="00F36352" w:rsidRDefault="006B52C3" w:rsidP="002F4D93">
                            <w:pPr>
                              <w:rPr>
                                <w:sz w:val="16"/>
                                <w:szCs w:val="16"/>
                              </w:rPr>
                            </w:pPr>
                            <w:r w:rsidRPr="00F36352">
                              <w:rPr>
                                <w:sz w:val="16"/>
                                <w:szCs w:val="16"/>
                              </w:rPr>
                              <w:t>9.</w:t>
                            </w:r>
                          </w:p>
                        </w:tc>
                        <w:tc>
                          <w:tcPr>
                            <w:tcW w:w="3218" w:type="dxa"/>
                          </w:tcPr>
                          <w:p w14:paraId="256CF2C8" w14:textId="77777777" w:rsidR="006B52C3" w:rsidRPr="00F36352" w:rsidRDefault="006B52C3" w:rsidP="002F4D93">
                            <w:pPr>
                              <w:rPr>
                                <w:sz w:val="16"/>
                                <w:szCs w:val="16"/>
                              </w:rPr>
                            </w:pPr>
                            <w:r w:rsidRPr="00F36352">
                              <w:rPr>
                                <w:sz w:val="16"/>
                                <w:szCs w:val="16"/>
                              </w:rPr>
                              <w:t>Total DMC to fresh feed GLY ratio</w:t>
                            </w:r>
                          </w:p>
                        </w:tc>
                        <w:tc>
                          <w:tcPr>
                            <w:tcW w:w="1096" w:type="dxa"/>
                          </w:tcPr>
                          <w:p w14:paraId="5FAAA93D" w14:textId="77777777" w:rsidR="006B52C3" w:rsidRPr="00F36352" w:rsidRDefault="006B52C3" w:rsidP="002F4D93">
                            <w:pPr>
                              <w:rPr>
                                <w:sz w:val="16"/>
                                <w:szCs w:val="16"/>
                              </w:rPr>
                            </w:pPr>
                            <w:r w:rsidRPr="00F36352">
                              <w:rPr>
                                <w:sz w:val="16"/>
                                <w:szCs w:val="16"/>
                              </w:rPr>
                              <w:t>2</w:t>
                            </w:r>
                          </w:p>
                        </w:tc>
                      </w:tr>
                      <w:tr w:rsidR="006B52C3" w:rsidRPr="00B773FB" w14:paraId="7F828F9F" w14:textId="77777777" w:rsidTr="00AA7ED9">
                        <w:trPr>
                          <w:trHeight w:val="197"/>
                        </w:trPr>
                        <w:tc>
                          <w:tcPr>
                            <w:tcW w:w="501" w:type="dxa"/>
                            <w:tcBorders>
                              <w:bottom w:val="single" w:sz="4" w:space="0" w:color="auto"/>
                            </w:tcBorders>
                          </w:tcPr>
                          <w:p w14:paraId="691D01B0" w14:textId="77777777" w:rsidR="006B52C3" w:rsidRPr="00F36352" w:rsidRDefault="006B52C3" w:rsidP="002F4D93">
                            <w:pPr>
                              <w:rPr>
                                <w:sz w:val="16"/>
                                <w:szCs w:val="16"/>
                              </w:rPr>
                            </w:pPr>
                            <w:r w:rsidRPr="00F36352">
                              <w:rPr>
                                <w:sz w:val="16"/>
                                <w:szCs w:val="16"/>
                              </w:rPr>
                              <w:t>10.</w:t>
                            </w:r>
                          </w:p>
                        </w:tc>
                        <w:tc>
                          <w:tcPr>
                            <w:tcW w:w="3218" w:type="dxa"/>
                            <w:tcBorders>
                              <w:bottom w:val="single" w:sz="4" w:space="0" w:color="auto"/>
                            </w:tcBorders>
                          </w:tcPr>
                          <w:p w14:paraId="18D69DF9" w14:textId="77777777" w:rsidR="006B52C3" w:rsidRPr="00F36352" w:rsidRDefault="006B52C3" w:rsidP="002F4D93">
                            <w:pPr>
                              <w:rPr>
                                <w:sz w:val="16"/>
                                <w:szCs w:val="16"/>
                              </w:rPr>
                            </w:pPr>
                            <w:r w:rsidRPr="00F36352">
                              <w:rPr>
                                <w:sz w:val="16"/>
                                <w:szCs w:val="16"/>
                              </w:rPr>
                              <w:t>RD column liquid distillate CO</w:t>
                            </w:r>
                            <w:r w:rsidRPr="00F36352">
                              <w:rPr>
                                <w:sz w:val="16"/>
                                <w:szCs w:val="16"/>
                                <w:vertAlign w:val="subscript"/>
                              </w:rPr>
                              <w:t>2</w:t>
                            </w:r>
                            <w:r w:rsidRPr="00F36352">
                              <w:rPr>
                                <w:sz w:val="16"/>
                                <w:szCs w:val="16"/>
                              </w:rPr>
                              <w:t xml:space="preserve"> mole fraction</w:t>
                            </w:r>
                          </w:p>
                        </w:tc>
                        <w:tc>
                          <w:tcPr>
                            <w:tcW w:w="1096" w:type="dxa"/>
                            <w:tcBorders>
                              <w:bottom w:val="single" w:sz="4" w:space="0" w:color="auto"/>
                            </w:tcBorders>
                          </w:tcPr>
                          <w:p w14:paraId="7C77158C" w14:textId="77777777" w:rsidR="006B52C3" w:rsidRPr="00F36352" w:rsidRDefault="006B52C3" w:rsidP="002F4D93">
                            <w:pPr>
                              <w:rPr>
                                <w:sz w:val="16"/>
                                <w:szCs w:val="16"/>
                              </w:rPr>
                            </w:pPr>
                            <w:r w:rsidRPr="00F36352">
                              <w:rPr>
                                <w:sz w:val="16"/>
                                <w:szCs w:val="16"/>
                              </w:rPr>
                              <w:t>10 PPM</w:t>
                            </w:r>
                          </w:p>
                        </w:tc>
                      </w:tr>
                      <w:tr w:rsidR="006B52C3" w:rsidRPr="00B773FB" w14:paraId="1EE31B89" w14:textId="77777777" w:rsidTr="00AA7ED9">
                        <w:trPr>
                          <w:trHeight w:val="252"/>
                        </w:trPr>
                        <w:tc>
                          <w:tcPr>
                            <w:tcW w:w="4815" w:type="dxa"/>
                            <w:gridSpan w:val="3"/>
                            <w:tcBorders>
                              <w:top w:val="single" w:sz="4" w:space="0" w:color="auto"/>
                              <w:bottom w:val="single" w:sz="4" w:space="0" w:color="auto"/>
                            </w:tcBorders>
                          </w:tcPr>
                          <w:p w14:paraId="4ECCB907" w14:textId="77777777" w:rsidR="006B52C3" w:rsidRPr="00F36352" w:rsidRDefault="006B52C3" w:rsidP="002F4D93">
                            <w:pPr>
                              <w:spacing w:after="160" w:line="259" w:lineRule="auto"/>
                              <w:jc w:val="center"/>
                              <w:rPr>
                                <w:b/>
                                <w:bCs/>
                                <w:sz w:val="16"/>
                                <w:szCs w:val="16"/>
                              </w:rPr>
                            </w:pPr>
                            <w:r w:rsidRPr="00F36352">
                              <w:rPr>
                                <w:b/>
                                <w:bCs/>
                                <w:sz w:val="16"/>
                                <w:szCs w:val="16"/>
                              </w:rPr>
                              <w:t xml:space="preserve">Design </w:t>
                            </w:r>
                            <w:proofErr w:type="spellStart"/>
                            <w:r w:rsidRPr="00F36352">
                              <w:rPr>
                                <w:b/>
                                <w:bCs/>
                                <w:sz w:val="16"/>
                                <w:szCs w:val="16"/>
                              </w:rPr>
                              <w:t>dof</w:t>
                            </w:r>
                            <w:proofErr w:type="spellEnd"/>
                          </w:p>
                        </w:tc>
                      </w:tr>
                      <w:tr w:rsidR="006B52C3" w:rsidRPr="00B773FB" w14:paraId="1243C699" w14:textId="77777777" w:rsidTr="00AA7ED9">
                        <w:trPr>
                          <w:trHeight w:val="179"/>
                        </w:trPr>
                        <w:tc>
                          <w:tcPr>
                            <w:tcW w:w="501" w:type="dxa"/>
                            <w:tcBorders>
                              <w:top w:val="single" w:sz="4" w:space="0" w:color="auto"/>
                            </w:tcBorders>
                          </w:tcPr>
                          <w:p w14:paraId="09A41005" w14:textId="77777777" w:rsidR="006B52C3" w:rsidRPr="00F36352" w:rsidRDefault="006B52C3" w:rsidP="002F4D93">
                            <w:pPr>
                              <w:rPr>
                                <w:sz w:val="16"/>
                                <w:szCs w:val="16"/>
                              </w:rPr>
                            </w:pPr>
                            <w:r w:rsidRPr="00F36352">
                              <w:rPr>
                                <w:sz w:val="16"/>
                                <w:szCs w:val="16"/>
                              </w:rPr>
                              <w:t>1.</w:t>
                            </w:r>
                          </w:p>
                        </w:tc>
                        <w:tc>
                          <w:tcPr>
                            <w:tcW w:w="3218" w:type="dxa"/>
                            <w:tcBorders>
                              <w:top w:val="single" w:sz="4" w:space="0" w:color="auto"/>
                            </w:tcBorders>
                          </w:tcPr>
                          <w:p w14:paraId="76073A99" w14:textId="77777777" w:rsidR="006B52C3" w:rsidRPr="00F36352" w:rsidRDefault="006B52C3" w:rsidP="002F4D93">
                            <w:pPr>
                              <w:rPr>
                                <w:sz w:val="16"/>
                                <w:szCs w:val="16"/>
                              </w:rPr>
                            </w:pPr>
                            <w:r w:rsidRPr="00F36352">
                              <w:rPr>
                                <w:sz w:val="16"/>
                                <w:szCs w:val="16"/>
                              </w:rPr>
                              <w:t>RD column pressure</w:t>
                            </w:r>
                          </w:p>
                        </w:tc>
                        <w:tc>
                          <w:tcPr>
                            <w:tcW w:w="1096" w:type="dxa"/>
                            <w:tcBorders>
                              <w:top w:val="single" w:sz="4" w:space="0" w:color="auto"/>
                            </w:tcBorders>
                          </w:tcPr>
                          <w:p w14:paraId="0E5FF4EC" w14:textId="77777777" w:rsidR="006B52C3" w:rsidRPr="00F36352" w:rsidRDefault="006B52C3" w:rsidP="002F4D93">
                            <w:pPr>
                              <w:rPr>
                                <w:sz w:val="16"/>
                                <w:szCs w:val="16"/>
                              </w:rPr>
                            </w:pPr>
                            <w:r w:rsidRPr="00F36352">
                              <w:rPr>
                                <w:sz w:val="16"/>
                                <w:szCs w:val="16"/>
                              </w:rPr>
                              <w:t>2.45 bar</w:t>
                            </w:r>
                          </w:p>
                        </w:tc>
                      </w:tr>
                      <w:tr w:rsidR="006B52C3" w:rsidRPr="00B773FB" w14:paraId="1B072765" w14:textId="77777777" w:rsidTr="00AA7ED9">
                        <w:trPr>
                          <w:trHeight w:val="178"/>
                        </w:trPr>
                        <w:tc>
                          <w:tcPr>
                            <w:tcW w:w="501" w:type="dxa"/>
                          </w:tcPr>
                          <w:p w14:paraId="4D268C49" w14:textId="77777777" w:rsidR="006B52C3" w:rsidRPr="00F36352" w:rsidRDefault="006B52C3" w:rsidP="002F4D93">
                            <w:pPr>
                              <w:rPr>
                                <w:sz w:val="16"/>
                                <w:szCs w:val="16"/>
                              </w:rPr>
                            </w:pPr>
                            <w:r w:rsidRPr="00F36352">
                              <w:rPr>
                                <w:sz w:val="16"/>
                                <w:szCs w:val="16"/>
                              </w:rPr>
                              <w:t>2.</w:t>
                            </w:r>
                          </w:p>
                        </w:tc>
                        <w:tc>
                          <w:tcPr>
                            <w:tcW w:w="3218" w:type="dxa"/>
                          </w:tcPr>
                          <w:p w14:paraId="5AE0A8E8" w14:textId="77777777" w:rsidR="006B52C3" w:rsidRPr="00F36352" w:rsidRDefault="006B52C3" w:rsidP="002F4D93">
                            <w:pPr>
                              <w:rPr>
                                <w:sz w:val="16"/>
                                <w:szCs w:val="16"/>
                              </w:rPr>
                            </w:pPr>
                            <w:r w:rsidRPr="00F36352">
                              <w:rPr>
                                <w:sz w:val="16"/>
                                <w:szCs w:val="16"/>
                              </w:rPr>
                              <w:t>Co-product column (C1) pressure</w:t>
                            </w:r>
                          </w:p>
                        </w:tc>
                        <w:tc>
                          <w:tcPr>
                            <w:tcW w:w="1096" w:type="dxa"/>
                          </w:tcPr>
                          <w:p w14:paraId="77BCA4B2" w14:textId="77777777" w:rsidR="006B52C3" w:rsidRPr="00F36352" w:rsidRDefault="006B52C3" w:rsidP="002F4D93">
                            <w:pPr>
                              <w:rPr>
                                <w:sz w:val="16"/>
                                <w:szCs w:val="16"/>
                              </w:rPr>
                            </w:pPr>
                            <w:r w:rsidRPr="00F36352">
                              <w:rPr>
                                <w:sz w:val="16"/>
                                <w:szCs w:val="16"/>
                              </w:rPr>
                              <w:t>0.48 bar</w:t>
                            </w:r>
                          </w:p>
                        </w:tc>
                      </w:tr>
                      <w:tr w:rsidR="006B52C3" w:rsidRPr="00B773FB" w14:paraId="2CCD9C6D" w14:textId="77777777" w:rsidTr="00AA7ED9">
                        <w:trPr>
                          <w:trHeight w:val="143"/>
                        </w:trPr>
                        <w:tc>
                          <w:tcPr>
                            <w:tcW w:w="501" w:type="dxa"/>
                          </w:tcPr>
                          <w:p w14:paraId="7C7F025D" w14:textId="77777777" w:rsidR="006B52C3" w:rsidRPr="00F36352" w:rsidRDefault="006B52C3" w:rsidP="002F4D93">
                            <w:pPr>
                              <w:rPr>
                                <w:sz w:val="16"/>
                                <w:szCs w:val="16"/>
                              </w:rPr>
                            </w:pPr>
                            <w:r w:rsidRPr="00F36352">
                              <w:rPr>
                                <w:sz w:val="16"/>
                                <w:szCs w:val="16"/>
                              </w:rPr>
                              <w:t>3.</w:t>
                            </w:r>
                          </w:p>
                        </w:tc>
                        <w:tc>
                          <w:tcPr>
                            <w:tcW w:w="3218" w:type="dxa"/>
                          </w:tcPr>
                          <w:p w14:paraId="2F8A9E3A" w14:textId="77777777" w:rsidR="006B52C3" w:rsidRPr="00F36352" w:rsidRDefault="006B52C3" w:rsidP="002F4D93">
                            <w:pPr>
                              <w:rPr>
                                <w:sz w:val="16"/>
                                <w:szCs w:val="16"/>
                              </w:rPr>
                            </w:pPr>
                            <w:r w:rsidRPr="00F36352">
                              <w:rPr>
                                <w:sz w:val="16"/>
                                <w:szCs w:val="16"/>
                              </w:rPr>
                              <w:t>C2 column (C2) pressure</w:t>
                            </w:r>
                          </w:p>
                        </w:tc>
                        <w:tc>
                          <w:tcPr>
                            <w:tcW w:w="1096" w:type="dxa"/>
                          </w:tcPr>
                          <w:p w14:paraId="73E4D508" w14:textId="77777777" w:rsidR="006B52C3" w:rsidRPr="00F36352" w:rsidRDefault="006B52C3" w:rsidP="002F4D93">
                            <w:pPr>
                              <w:rPr>
                                <w:sz w:val="16"/>
                                <w:szCs w:val="16"/>
                              </w:rPr>
                            </w:pPr>
                            <w:r w:rsidRPr="00F36352">
                              <w:rPr>
                                <w:sz w:val="16"/>
                                <w:szCs w:val="16"/>
                              </w:rPr>
                              <w:t>0.15 bar</w:t>
                            </w:r>
                          </w:p>
                        </w:tc>
                      </w:tr>
                      <w:tr w:rsidR="006B52C3" w:rsidRPr="00B773FB" w14:paraId="02977FED" w14:textId="77777777" w:rsidTr="00AA7ED9">
                        <w:trPr>
                          <w:trHeight w:val="189"/>
                        </w:trPr>
                        <w:tc>
                          <w:tcPr>
                            <w:tcW w:w="501" w:type="dxa"/>
                          </w:tcPr>
                          <w:p w14:paraId="66F6D9A3" w14:textId="77777777" w:rsidR="006B52C3" w:rsidRPr="00F36352" w:rsidRDefault="006B52C3" w:rsidP="002F4D93">
                            <w:pPr>
                              <w:rPr>
                                <w:sz w:val="16"/>
                                <w:szCs w:val="16"/>
                              </w:rPr>
                            </w:pPr>
                            <w:r w:rsidRPr="00F36352">
                              <w:rPr>
                                <w:sz w:val="16"/>
                                <w:szCs w:val="16"/>
                              </w:rPr>
                              <w:t>4.</w:t>
                            </w:r>
                          </w:p>
                        </w:tc>
                        <w:tc>
                          <w:tcPr>
                            <w:tcW w:w="3218" w:type="dxa"/>
                          </w:tcPr>
                          <w:p w14:paraId="27082C77" w14:textId="77777777" w:rsidR="006B52C3" w:rsidRPr="00F36352" w:rsidRDefault="006B52C3" w:rsidP="002F4D93">
                            <w:pPr>
                              <w:rPr>
                                <w:sz w:val="16"/>
                                <w:szCs w:val="16"/>
                              </w:rPr>
                            </w:pPr>
                            <w:r w:rsidRPr="00F36352">
                              <w:rPr>
                                <w:sz w:val="16"/>
                                <w:szCs w:val="16"/>
                              </w:rPr>
                              <w:t>Product column (C3) pressure</w:t>
                            </w:r>
                          </w:p>
                        </w:tc>
                        <w:tc>
                          <w:tcPr>
                            <w:tcW w:w="1096" w:type="dxa"/>
                          </w:tcPr>
                          <w:p w14:paraId="7F9E9A6F" w14:textId="77777777" w:rsidR="006B52C3" w:rsidRPr="00F36352" w:rsidRDefault="006B52C3" w:rsidP="002F4D93">
                            <w:pPr>
                              <w:rPr>
                                <w:sz w:val="16"/>
                                <w:szCs w:val="16"/>
                              </w:rPr>
                            </w:pPr>
                            <w:r w:rsidRPr="00F36352">
                              <w:rPr>
                                <w:sz w:val="16"/>
                                <w:szCs w:val="16"/>
                              </w:rPr>
                              <w:t>0.1 bar</w:t>
                            </w:r>
                          </w:p>
                        </w:tc>
                      </w:tr>
                      <w:tr w:rsidR="006B52C3" w:rsidRPr="00B773FB" w14:paraId="1BE1A3BA" w14:textId="77777777" w:rsidTr="00AA7ED9">
                        <w:trPr>
                          <w:trHeight w:val="121"/>
                        </w:trPr>
                        <w:tc>
                          <w:tcPr>
                            <w:tcW w:w="501" w:type="dxa"/>
                          </w:tcPr>
                          <w:p w14:paraId="09135448" w14:textId="77777777" w:rsidR="006B52C3" w:rsidRPr="00F36352" w:rsidRDefault="006B52C3" w:rsidP="002F4D93">
                            <w:pPr>
                              <w:rPr>
                                <w:sz w:val="16"/>
                                <w:szCs w:val="16"/>
                              </w:rPr>
                            </w:pPr>
                            <w:r w:rsidRPr="00F36352">
                              <w:rPr>
                                <w:sz w:val="16"/>
                                <w:szCs w:val="16"/>
                              </w:rPr>
                              <w:t>5.</w:t>
                            </w:r>
                          </w:p>
                        </w:tc>
                        <w:tc>
                          <w:tcPr>
                            <w:tcW w:w="3218" w:type="dxa"/>
                          </w:tcPr>
                          <w:p w14:paraId="459515F1" w14:textId="77777777" w:rsidR="006B52C3" w:rsidRPr="00F36352" w:rsidRDefault="006B52C3" w:rsidP="002F4D93">
                            <w:pPr>
                              <w:rPr>
                                <w:sz w:val="16"/>
                                <w:szCs w:val="16"/>
                              </w:rPr>
                            </w:pPr>
                            <w:r w:rsidRPr="00F36352">
                              <w:rPr>
                                <w:sz w:val="16"/>
                                <w:szCs w:val="16"/>
                              </w:rPr>
                              <w:t>No. of rectifying trays in RD column</w:t>
                            </w:r>
                          </w:p>
                        </w:tc>
                        <w:tc>
                          <w:tcPr>
                            <w:tcW w:w="1096" w:type="dxa"/>
                          </w:tcPr>
                          <w:p w14:paraId="03778979" w14:textId="77777777" w:rsidR="006B52C3" w:rsidRPr="00F36352" w:rsidRDefault="006B52C3" w:rsidP="002F4D93">
                            <w:pPr>
                              <w:rPr>
                                <w:sz w:val="16"/>
                                <w:szCs w:val="16"/>
                              </w:rPr>
                            </w:pPr>
                            <w:r w:rsidRPr="00F36352">
                              <w:rPr>
                                <w:sz w:val="16"/>
                                <w:szCs w:val="16"/>
                              </w:rPr>
                              <w:t>24</w:t>
                            </w:r>
                          </w:p>
                        </w:tc>
                      </w:tr>
                      <w:tr w:rsidR="006B52C3" w:rsidRPr="00B773FB" w14:paraId="4BEE5E13" w14:textId="77777777" w:rsidTr="00AA7ED9">
                        <w:trPr>
                          <w:trHeight w:val="181"/>
                        </w:trPr>
                        <w:tc>
                          <w:tcPr>
                            <w:tcW w:w="501" w:type="dxa"/>
                          </w:tcPr>
                          <w:p w14:paraId="3A52D5F6" w14:textId="77777777" w:rsidR="006B52C3" w:rsidRPr="00F36352" w:rsidRDefault="006B52C3" w:rsidP="002F4D93">
                            <w:pPr>
                              <w:rPr>
                                <w:sz w:val="16"/>
                                <w:szCs w:val="16"/>
                              </w:rPr>
                            </w:pPr>
                            <w:r w:rsidRPr="00F36352">
                              <w:rPr>
                                <w:sz w:val="16"/>
                                <w:szCs w:val="16"/>
                              </w:rPr>
                              <w:t>6.</w:t>
                            </w:r>
                          </w:p>
                        </w:tc>
                        <w:tc>
                          <w:tcPr>
                            <w:tcW w:w="3218" w:type="dxa"/>
                          </w:tcPr>
                          <w:p w14:paraId="16E70B79" w14:textId="77777777" w:rsidR="006B52C3" w:rsidRPr="00F36352" w:rsidRDefault="006B52C3" w:rsidP="002F4D93">
                            <w:pPr>
                              <w:rPr>
                                <w:sz w:val="16"/>
                                <w:szCs w:val="16"/>
                              </w:rPr>
                            </w:pPr>
                            <w:r w:rsidRPr="00F36352">
                              <w:rPr>
                                <w:sz w:val="16"/>
                                <w:szCs w:val="16"/>
                              </w:rPr>
                              <w:t xml:space="preserve">Location of LP azeotrope stream into the RD </w:t>
                            </w:r>
                          </w:p>
                        </w:tc>
                        <w:tc>
                          <w:tcPr>
                            <w:tcW w:w="1096" w:type="dxa"/>
                          </w:tcPr>
                          <w:p w14:paraId="38AFD0E9" w14:textId="77777777" w:rsidR="006B52C3" w:rsidRPr="00F36352" w:rsidRDefault="006B52C3" w:rsidP="002F4D93">
                            <w:pPr>
                              <w:rPr>
                                <w:sz w:val="16"/>
                                <w:szCs w:val="16"/>
                              </w:rPr>
                            </w:pPr>
                            <w:r w:rsidRPr="00F36352">
                              <w:rPr>
                                <w:sz w:val="16"/>
                                <w:szCs w:val="16"/>
                              </w:rPr>
                              <w:t>Tray no. 12</w:t>
                            </w:r>
                          </w:p>
                        </w:tc>
                      </w:tr>
                      <w:tr w:rsidR="006B52C3" w:rsidRPr="00B773FB" w14:paraId="3FD0DB2A" w14:textId="77777777" w:rsidTr="0009140C">
                        <w:trPr>
                          <w:trHeight w:val="92"/>
                        </w:trPr>
                        <w:tc>
                          <w:tcPr>
                            <w:tcW w:w="501" w:type="dxa"/>
                          </w:tcPr>
                          <w:p w14:paraId="129BDA2B" w14:textId="77777777" w:rsidR="006B52C3" w:rsidRPr="00F36352" w:rsidRDefault="006B52C3" w:rsidP="002F4D93">
                            <w:pPr>
                              <w:rPr>
                                <w:sz w:val="16"/>
                                <w:szCs w:val="16"/>
                              </w:rPr>
                            </w:pPr>
                            <w:r w:rsidRPr="00F36352">
                              <w:rPr>
                                <w:sz w:val="16"/>
                                <w:szCs w:val="16"/>
                              </w:rPr>
                              <w:t>7.</w:t>
                            </w:r>
                          </w:p>
                        </w:tc>
                        <w:tc>
                          <w:tcPr>
                            <w:tcW w:w="3218" w:type="dxa"/>
                          </w:tcPr>
                          <w:p w14:paraId="000D603E" w14:textId="77777777" w:rsidR="006B52C3" w:rsidRPr="00F36352" w:rsidRDefault="006B52C3" w:rsidP="002F4D93">
                            <w:pPr>
                              <w:rPr>
                                <w:sz w:val="16"/>
                                <w:szCs w:val="16"/>
                              </w:rPr>
                            </w:pPr>
                            <w:r w:rsidRPr="00F36352">
                              <w:rPr>
                                <w:sz w:val="16"/>
                                <w:szCs w:val="16"/>
                              </w:rPr>
                              <w:t>No. of reactive trays in RD column</w:t>
                            </w:r>
                          </w:p>
                        </w:tc>
                        <w:tc>
                          <w:tcPr>
                            <w:tcW w:w="1096" w:type="dxa"/>
                          </w:tcPr>
                          <w:p w14:paraId="1C31DBFB" w14:textId="77777777" w:rsidR="006B52C3" w:rsidRPr="00F36352" w:rsidRDefault="006B52C3" w:rsidP="002F4D93">
                            <w:pPr>
                              <w:rPr>
                                <w:sz w:val="16"/>
                                <w:szCs w:val="16"/>
                              </w:rPr>
                            </w:pPr>
                            <w:r w:rsidRPr="00F36352">
                              <w:rPr>
                                <w:sz w:val="16"/>
                                <w:szCs w:val="16"/>
                              </w:rPr>
                              <w:t>18</w:t>
                            </w:r>
                          </w:p>
                        </w:tc>
                      </w:tr>
                      <w:tr w:rsidR="006B52C3" w:rsidRPr="00B773FB" w14:paraId="30067196" w14:textId="77777777" w:rsidTr="00AA7ED9">
                        <w:trPr>
                          <w:trHeight w:val="131"/>
                        </w:trPr>
                        <w:tc>
                          <w:tcPr>
                            <w:tcW w:w="501" w:type="dxa"/>
                          </w:tcPr>
                          <w:p w14:paraId="4A74BD76" w14:textId="77777777" w:rsidR="006B52C3" w:rsidRPr="00F36352" w:rsidRDefault="006B52C3" w:rsidP="002F4D93">
                            <w:pPr>
                              <w:rPr>
                                <w:sz w:val="16"/>
                                <w:szCs w:val="16"/>
                              </w:rPr>
                            </w:pPr>
                            <w:r w:rsidRPr="00F36352">
                              <w:rPr>
                                <w:sz w:val="16"/>
                                <w:szCs w:val="16"/>
                              </w:rPr>
                              <w:t>8.</w:t>
                            </w:r>
                          </w:p>
                        </w:tc>
                        <w:tc>
                          <w:tcPr>
                            <w:tcW w:w="3218" w:type="dxa"/>
                          </w:tcPr>
                          <w:p w14:paraId="7B954496" w14:textId="77777777" w:rsidR="006B52C3" w:rsidRPr="00F36352" w:rsidRDefault="006B52C3" w:rsidP="002F4D93">
                            <w:pPr>
                              <w:rPr>
                                <w:sz w:val="16"/>
                                <w:szCs w:val="16"/>
                              </w:rPr>
                            </w:pPr>
                            <w:r w:rsidRPr="00F36352">
                              <w:rPr>
                                <w:sz w:val="16"/>
                                <w:szCs w:val="16"/>
                              </w:rPr>
                              <w:t>No. of trays in C1 column</w:t>
                            </w:r>
                          </w:p>
                        </w:tc>
                        <w:tc>
                          <w:tcPr>
                            <w:tcW w:w="1096" w:type="dxa"/>
                          </w:tcPr>
                          <w:p w14:paraId="28751DD6" w14:textId="77777777" w:rsidR="006B52C3" w:rsidRPr="00F36352" w:rsidRDefault="006B52C3" w:rsidP="002F4D93">
                            <w:pPr>
                              <w:rPr>
                                <w:sz w:val="16"/>
                                <w:szCs w:val="16"/>
                              </w:rPr>
                            </w:pPr>
                            <w:r w:rsidRPr="00F36352">
                              <w:rPr>
                                <w:sz w:val="16"/>
                                <w:szCs w:val="16"/>
                              </w:rPr>
                              <w:t>21</w:t>
                            </w:r>
                          </w:p>
                        </w:tc>
                      </w:tr>
                      <w:tr w:rsidR="006B52C3" w:rsidRPr="00B773FB" w14:paraId="3A7FDFA9" w14:textId="77777777" w:rsidTr="00AA7ED9">
                        <w:trPr>
                          <w:trHeight w:val="205"/>
                        </w:trPr>
                        <w:tc>
                          <w:tcPr>
                            <w:tcW w:w="501" w:type="dxa"/>
                          </w:tcPr>
                          <w:p w14:paraId="02404EFA" w14:textId="77777777" w:rsidR="006B52C3" w:rsidRPr="00F36352" w:rsidRDefault="006B52C3" w:rsidP="002F4D93">
                            <w:pPr>
                              <w:rPr>
                                <w:sz w:val="16"/>
                                <w:szCs w:val="16"/>
                              </w:rPr>
                            </w:pPr>
                            <w:r w:rsidRPr="00F36352">
                              <w:rPr>
                                <w:sz w:val="16"/>
                                <w:szCs w:val="16"/>
                              </w:rPr>
                              <w:t>9.</w:t>
                            </w:r>
                          </w:p>
                        </w:tc>
                        <w:tc>
                          <w:tcPr>
                            <w:tcW w:w="3218" w:type="dxa"/>
                          </w:tcPr>
                          <w:p w14:paraId="78228B3C" w14:textId="77777777" w:rsidR="006B52C3" w:rsidRPr="00F36352" w:rsidRDefault="006B52C3" w:rsidP="002F4D93">
                            <w:pPr>
                              <w:rPr>
                                <w:sz w:val="16"/>
                                <w:szCs w:val="16"/>
                              </w:rPr>
                            </w:pPr>
                            <w:r w:rsidRPr="00F36352">
                              <w:rPr>
                                <w:sz w:val="16"/>
                                <w:szCs w:val="16"/>
                              </w:rPr>
                              <w:t>No. of trays in C2 column</w:t>
                            </w:r>
                          </w:p>
                        </w:tc>
                        <w:tc>
                          <w:tcPr>
                            <w:tcW w:w="1096" w:type="dxa"/>
                          </w:tcPr>
                          <w:p w14:paraId="60446266" w14:textId="77777777" w:rsidR="006B52C3" w:rsidRPr="00F36352" w:rsidRDefault="006B52C3" w:rsidP="002F4D93">
                            <w:pPr>
                              <w:rPr>
                                <w:sz w:val="16"/>
                                <w:szCs w:val="16"/>
                              </w:rPr>
                            </w:pPr>
                            <w:r w:rsidRPr="00F36352">
                              <w:rPr>
                                <w:sz w:val="16"/>
                                <w:szCs w:val="16"/>
                              </w:rPr>
                              <w:t>15</w:t>
                            </w:r>
                          </w:p>
                        </w:tc>
                      </w:tr>
                      <w:tr w:rsidR="006B52C3" w:rsidRPr="00B773FB" w14:paraId="524403DE" w14:textId="77777777" w:rsidTr="00AA7ED9">
                        <w:trPr>
                          <w:trHeight w:val="123"/>
                        </w:trPr>
                        <w:tc>
                          <w:tcPr>
                            <w:tcW w:w="501" w:type="dxa"/>
                          </w:tcPr>
                          <w:p w14:paraId="56B432DB" w14:textId="77777777" w:rsidR="006B52C3" w:rsidRPr="00F36352" w:rsidRDefault="006B52C3" w:rsidP="002F4D93">
                            <w:pPr>
                              <w:rPr>
                                <w:sz w:val="16"/>
                                <w:szCs w:val="16"/>
                              </w:rPr>
                            </w:pPr>
                            <w:r w:rsidRPr="00F36352">
                              <w:rPr>
                                <w:sz w:val="16"/>
                                <w:szCs w:val="16"/>
                              </w:rPr>
                              <w:t>10.</w:t>
                            </w:r>
                          </w:p>
                        </w:tc>
                        <w:tc>
                          <w:tcPr>
                            <w:tcW w:w="3218" w:type="dxa"/>
                          </w:tcPr>
                          <w:p w14:paraId="5A0FDAF1" w14:textId="77777777" w:rsidR="006B52C3" w:rsidRPr="00F36352" w:rsidRDefault="006B52C3" w:rsidP="002F4D93">
                            <w:pPr>
                              <w:rPr>
                                <w:sz w:val="16"/>
                                <w:szCs w:val="16"/>
                              </w:rPr>
                            </w:pPr>
                            <w:r w:rsidRPr="00F36352">
                              <w:rPr>
                                <w:sz w:val="16"/>
                                <w:szCs w:val="16"/>
                              </w:rPr>
                              <w:t>No. of trays in C3 column</w:t>
                            </w:r>
                          </w:p>
                        </w:tc>
                        <w:tc>
                          <w:tcPr>
                            <w:tcW w:w="1096" w:type="dxa"/>
                          </w:tcPr>
                          <w:p w14:paraId="2D4F3228" w14:textId="77777777" w:rsidR="006B52C3" w:rsidRPr="00F36352" w:rsidRDefault="006B52C3" w:rsidP="002F4D93">
                            <w:pPr>
                              <w:rPr>
                                <w:sz w:val="16"/>
                                <w:szCs w:val="16"/>
                              </w:rPr>
                            </w:pPr>
                            <w:r w:rsidRPr="00F36352">
                              <w:rPr>
                                <w:sz w:val="16"/>
                                <w:szCs w:val="16"/>
                              </w:rPr>
                              <w:t>8</w:t>
                            </w:r>
                          </w:p>
                        </w:tc>
                      </w:tr>
                      <w:tr w:rsidR="006B52C3" w:rsidRPr="00B773FB" w14:paraId="0EBF4AA4" w14:textId="77777777" w:rsidTr="00AA7ED9">
                        <w:trPr>
                          <w:trHeight w:val="198"/>
                        </w:trPr>
                        <w:tc>
                          <w:tcPr>
                            <w:tcW w:w="501" w:type="dxa"/>
                            <w:tcBorders>
                              <w:bottom w:val="single" w:sz="4" w:space="0" w:color="auto"/>
                            </w:tcBorders>
                          </w:tcPr>
                          <w:p w14:paraId="1655459A" w14:textId="77777777" w:rsidR="006B52C3" w:rsidRPr="00F36352" w:rsidRDefault="006B52C3" w:rsidP="002F4D93">
                            <w:pPr>
                              <w:rPr>
                                <w:sz w:val="16"/>
                                <w:szCs w:val="16"/>
                              </w:rPr>
                            </w:pPr>
                            <w:r w:rsidRPr="00F36352">
                              <w:rPr>
                                <w:sz w:val="16"/>
                                <w:szCs w:val="16"/>
                              </w:rPr>
                              <w:t>11.</w:t>
                            </w:r>
                          </w:p>
                        </w:tc>
                        <w:tc>
                          <w:tcPr>
                            <w:tcW w:w="3218" w:type="dxa"/>
                            <w:tcBorders>
                              <w:bottom w:val="single" w:sz="4" w:space="0" w:color="auto"/>
                            </w:tcBorders>
                          </w:tcPr>
                          <w:p w14:paraId="605BD246" w14:textId="77777777" w:rsidR="006B52C3" w:rsidRPr="00F36352" w:rsidRDefault="006B52C3" w:rsidP="002F4D93">
                            <w:pPr>
                              <w:rPr>
                                <w:sz w:val="16"/>
                                <w:szCs w:val="16"/>
                              </w:rPr>
                            </w:pPr>
                            <w:r w:rsidRPr="00F36352">
                              <w:rPr>
                                <w:sz w:val="16"/>
                                <w:szCs w:val="16"/>
                              </w:rPr>
                              <w:t>FEHE Cooled GC Stream Temperature</w:t>
                            </w:r>
                          </w:p>
                        </w:tc>
                        <w:tc>
                          <w:tcPr>
                            <w:tcW w:w="1096" w:type="dxa"/>
                            <w:tcBorders>
                              <w:bottom w:val="single" w:sz="4" w:space="0" w:color="auto"/>
                            </w:tcBorders>
                          </w:tcPr>
                          <w:p w14:paraId="3D9EC383" w14:textId="77777777" w:rsidR="006B52C3" w:rsidRPr="00F36352" w:rsidRDefault="006B52C3" w:rsidP="002F4D93">
                            <w:pPr>
                              <w:rPr>
                                <w:sz w:val="16"/>
                                <w:szCs w:val="16"/>
                              </w:rPr>
                            </w:pPr>
                            <w:r w:rsidRPr="00F36352">
                              <w:rPr>
                                <w:sz w:val="16"/>
                                <w:szCs w:val="16"/>
                              </w:rPr>
                              <w:t>50</w:t>
                            </w:r>
                            <w:r w:rsidRPr="00F36352">
                              <w:rPr>
                                <w:sz w:val="16"/>
                                <w:szCs w:val="16"/>
                                <w:vertAlign w:val="superscript"/>
                              </w:rPr>
                              <w:t>o</w:t>
                            </w:r>
                            <w:r w:rsidRPr="00F36352">
                              <w:rPr>
                                <w:sz w:val="16"/>
                                <w:szCs w:val="16"/>
                              </w:rPr>
                              <w:t xml:space="preserve"> C</w:t>
                            </w:r>
                          </w:p>
                        </w:tc>
                      </w:tr>
                    </w:tbl>
                    <w:p w14:paraId="5B9F2515" w14:textId="77777777" w:rsidR="006B52C3" w:rsidRDefault="006B52C3" w:rsidP="006B52C3"/>
                  </w:txbxContent>
                </v:textbox>
                <w10:wrap type="square" anchory="page"/>
              </v:shape>
            </w:pict>
          </mc:Fallback>
        </mc:AlternateContent>
      </w:r>
      <w:r w:rsidR="006B52C3" w:rsidRPr="00EC23A6">
        <w:rPr>
          <w:noProof/>
          <w:sz w:val="19"/>
          <w:szCs w:val="19"/>
        </w:rPr>
        <mc:AlternateContent>
          <mc:Choice Requires="wps">
            <w:drawing>
              <wp:anchor distT="45720" distB="45720" distL="114300" distR="114300" simplePos="0" relativeHeight="251675648" behindDoc="0" locked="0" layoutInCell="1" allowOverlap="1" wp14:anchorId="141D26D4" wp14:editId="76C3DD80">
                <wp:simplePos x="0" y="0"/>
                <wp:positionH relativeFrom="column">
                  <wp:posOffset>0</wp:posOffset>
                </wp:positionH>
                <wp:positionV relativeFrom="page">
                  <wp:posOffset>1600835</wp:posOffset>
                </wp:positionV>
                <wp:extent cx="4610735" cy="3486150"/>
                <wp:effectExtent l="0" t="0" r="0" b="0"/>
                <wp:wrapSquare wrapText="bothSides"/>
                <wp:docPr id="1594313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735" cy="3486150"/>
                        </a:xfrm>
                        <a:prstGeom prst="rect">
                          <a:avLst/>
                        </a:prstGeom>
                        <a:solidFill>
                          <a:srgbClr val="FFFFFF"/>
                        </a:solidFill>
                        <a:ln w="9525">
                          <a:noFill/>
                          <a:miter lim="800000"/>
                          <a:headEnd/>
                          <a:tailEnd/>
                        </a:ln>
                      </wps:spPr>
                      <wps:txbx>
                        <w:txbxContent>
                          <w:p w14:paraId="5FB4D3B1" w14:textId="77777777" w:rsidR="006B52C3" w:rsidRDefault="006B52C3" w:rsidP="006B52C3">
                            <w:pPr>
                              <w:keepNext/>
                            </w:pPr>
                            <w:r>
                              <w:rPr>
                                <w:noProof/>
                              </w:rPr>
                              <w:drawing>
                                <wp:inline distT="0" distB="0" distL="0" distR="0" wp14:anchorId="30CA9CB1" wp14:editId="67EA083E">
                                  <wp:extent cx="4418965" cy="3171825"/>
                                  <wp:effectExtent l="0" t="0" r="635" b="9525"/>
                                  <wp:docPr id="483742459" name="Picture 48374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06938" name="Picture 368806938"/>
                                          <pic:cNvPicPr/>
                                        </pic:nvPicPr>
                                        <pic:blipFill>
                                          <a:blip r:embed="rId8">
                                            <a:extLst>
                                              <a:ext uri="{28A0092B-C50C-407E-A947-70E740481C1C}">
                                                <a14:useLocalDpi xmlns:a14="http://schemas.microsoft.com/office/drawing/2010/main" val="0"/>
                                              </a:ext>
                                            </a:extLst>
                                          </a:blip>
                                          <a:stretch>
                                            <a:fillRect/>
                                          </a:stretch>
                                        </pic:blipFill>
                                        <pic:spPr>
                                          <a:xfrm>
                                            <a:off x="0" y="0"/>
                                            <a:ext cx="4432334" cy="3181421"/>
                                          </a:xfrm>
                                          <a:prstGeom prst="rect">
                                            <a:avLst/>
                                          </a:prstGeom>
                                        </pic:spPr>
                                      </pic:pic>
                                    </a:graphicData>
                                  </a:graphic>
                                </wp:inline>
                              </w:drawing>
                            </w:r>
                          </w:p>
                          <w:p w14:paraId="372A105B" w14:textId="77777777" w:rsidR="006B52C3" w:rsidRDefault="006B52C3" w:rsidP="00B34D6E">
                            <w:pPr>
                              <w:pStyle w:val="Caption"/>
                            </w:pPr>
                            <w:r>
                              <w:t xml:space="preserve">Figure </w:t>
                            </w:r>
                            <w:r>
                              <w:fldChar w:fldCharType="begin"/>
                            </w:r>
                            <w:r>
                              <w:instrText xml:space="preserve"> SEQ Figure \* ARABIC </w:instrText>
                            </w:r>
                            <w:r>
                              <w:fldChar w:fldCharType="separate"/>
                            </w:r>
                            <w:r>
                              <w:rPr>
                                <w:noProof/>
                              </w:rPr>
                              <w:t>1</w:t>
                            </w:r>
                            <w:r>
                              <w:fldChar w:fldCharType="end"/>
                            </w:r>
                            <w:r>
                              <w:t>:Proposed process with nominal design and operating condition</w:t>
                            </w:r>
                          </w:p>
                          <w:p w14:paraId="63C251D7" w14:textId="77777777" w:rsidR="006B52C3" w:rsidRDefault="006B52C3" w:rsidP="006B5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D26D4" id="_x0000_s1028" type="#_x0000_t202" style="position:absolute;left:0;text-align:left;margin-left:0;margin-top:126.05pt;width:363.05pt;height:27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" stroked="f">
                <v:textbox>
                  <w:txbxContent>
                    <w:p w14:paraId="5FB4D3B1" w14:textId="77777777" w:rsidR="006B52C3" w:rsidRDefault="006B52C3" w:rsidP="006B52C3">
                      <w:pPr>
                        <w:keepNext/>
                      </w:pPr>
                      <w:r>
                        <w:rPr>
                          <w:noProof/>
                        </w:rPr>
                        <w:drawing>
                          <wp:inline distT="0" distB="0" distL="0" distR="0" wp14:anchorId="30CA9CB1" wp14:editId="67EA083E">
                            <wp:extent cx="4418965" cy="3171825"/>
                            <wp:effectExtent l="0" t="0" r="635" b="9525"/>
                            <wp:docPr id="483742459" name="Picture 48374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06938" name="Picture 368806938"/>
                                    <pic:cNvPicPr/>
                                  </pic:nvPicPr>
                                  <pic:blipFill>
                                    <a:blip r:embed="rId8">
                                      <a:extLst>
                                        <a:ext uri="{28A0092B-C50C-407E-A947-70E740481C1C}">
                                          <a14:useLocalDpi xmlns:a14="http://schemas.microsoft.com/office/drawing/2010/main" val="0"/>
                                        </a:ext>
                                      </a:extLst>
                                    </a:blip>
                                    <a:stretch>
                                      <a:fillRect/>
                                    </a:stretch>
                                  </pic:blipFill>
                                  <pic:spPr>
                                    <a:xfrm>
                                      <a:off x="0" y="0"/>
                                      <a:ext cx="4432334" cy="3181421"/>
                                    </a:xfrm>
                                    <a:prstGeom prst="rect">
                                      <a:avLst/>
                                    </a:prstGeom>
                                  </pic:spPr>
                                </pic:pic>
                              </a:graphicData>
                            </a:graphic>
                          </wp:inline>
                        </w:drawing>
                      </w:r>
                    </w:p>
                    <w:p w14:paraId="372A105B" w14:textId="77777777" w:rsidR="006B52C3" w:rsidRDefault="006B52C3" w:rsidP="00B34D6E">
                      <w:pPr>
                        <w:pStyle w:val="Caption"/>
                      </w:pPr>
                      <w:r>
                        <w:t xml:space="preserve">Figure </w:t>
                      </w:r>
                      <w:r>
                        <w:fldChar w:fldCharType="begin"/>
                      </w:r>
                      <w:r>
                        <w:instrText xml:space="preserve"> SEQ Figure \* ARABIC </w:instrText>
                      </w:r>
                      <w:r>
                        <w:fldChar w:fldCharType="separate"/>
                      </w:r>
                      <w:r>
                        <w:rPr>
                          <w:noProof/>
                        </w:rPr>
                        <w:t>1</w:t>
                      </w:r>
                      <w:r>
                        <w:fldChar w:fldCharType="end"/>
                      </w:r>
                      <w:r>
                        <w:t>:Proposed process with nominal design and operating condition</w:t>
                      </w:r>
                    </w:p>
                    <w:p w14:paraId="63C251D7" w14:textId="77777777" w:rsidR="006B52C3" w:rsidRDefault="006B52C3" w:rsidP="006B52C3"/>
                  </w:txbxContent>
                </v:textbox>
                <w10:wrap type="square" anchory="page"/>
              </v:shape>
            </w:pict>
          </mc:Fallback>
        </mc:AlternateContent>
      </w:r>
      <w:r w:rsidR="0009140C" w:rsidRPr="00EC23A6">
        <w:rPr>
          <w:rFonts w:cstheme="minorHAnsi"/>
          <w:sz w:val="19"/>
          <w:szCs w:val="19"/>
          <w:shd w:val="clear" w:color="auto" w:fill="FFFFFF"/>
        </w:rPr>
        <w:t>distillate</w:t>
      </w:r>
      <w:r w:rsidRPr="00EC23A6">
        <w:rPr>
          <w:rFonts w:cstheme="minorHAnsi"/>
          <w:sz w:val="19"/>
          <w:szCs w:val="19"/>
          <w:shd w:val="clear" w:color="auto" w:fill="FFFFFF"/>
        </w:rPr>
        <w:t>. On the liquid side, catalyst-loaded reactive trays ensure near-complete conversion of GLY, producing a stream primarily composed of DMC, GC, and Glycidol (GLC</w:t>
      </w:r>
      <w:r w:rsidR="00193184" w:rsidRPr="00EC23A6">
        <w:rPr>
          <w:rFonts w:cstheme="minorHAnsi"/>
          <w:sz w:val="19"/>
          <w:szCs w:val="19"/>
          <w:shd w:val="clear" w:color="auto" w:fill="FFFFFF"/>
        </w:rPr>
        <w:t>). The</w:t>
      </w:r>
      <w:r w:rsidRPr="00EC23A6">
        <w:rPr>
          <w:rFonts w:cstheme="minorHAnsi"/>
          <w:sz w:val="19"/>
          <w:szCs w:val="19"/>
          <w:shd w:val="clear" w:color="auto" w:fill="FFFFFF"/>
        </w:rPr>
        <w:t xml:space="preserve"> HP MeOH-DMC azeotrope distillate can undergo separation in a low-pressure column,</w:t>
      </w:r>
      <w:r w:rsidRPr="009D4840">
        <w:rPr>
          <w:rFonts w:cstheme="minorHAnsi"/>
          <w:shd w:val="clear" w:color="auto" w:fill="FFFFFF"/>
        </w:rPr>
        <w:t xml:space="preserve"> </w:t>
      </w:r>
      <w:r w:rsidRPr="00EC23A6">
        <w:rPr>
          <w:rFonts w:cstheme="minorHAnsi"/>
          <w:sz w:val="19"/>
          <w:szCs w:val="19"/>
          <w:shd w:val="clear" w:color="auto" w:fill="FFFFFF"/>
        </w:rPr>
        <w:t xml:space="preserve">denoted as C1. The resulting distillate is the LP MeOH-DMC azeotrope, featuring a MeOH mol fraction to the left of the HP azeotrope distillate from the RD column. Utilizing a pressure swing, a straightforward LP distillation process recovers MeOH as the bottom product and the </w:t>
      </w:r>
      <w:r w:rsidRPr="00EC23A6">
        <w:rPr>
          <w:rFonts w:cstheme="minorHAnsi"/>
          <w:sz w:val="19"/>
          <w:szCs w:val="19"/>
          <w:shd w:val="clear" w:color="auto" w:fill="FFFFFF"/>
        </w:rPr>
        <w:lastRenderedPageBreak/>
        <w:t>LP azeotrope as the top product, which is recycled to the RD column's rectification zone.</w:t>
      </w:r>
    </w:p>
    <w:p w14:paraId="25158255" w14:textId="44E101B5" w:rsidR="006B52C3" w:rsidRPr="00EC23A6" w:rsidRDefault="00F64124" w:rsidP="009B47BF">
      <w:pPr>
        <w:jc w:val="both"/>
        <w:rPr>
          <w:rFonts w:cstheme="minorHAnsi"/>
          <w:sz w:val="19"/>
          <w:szCs w:val="19"/>
          <w:shd w:val="clear" w:color="auto" w:fill="FFFFFF"/>
        </w:rPr>
      </w:pPr>
      <w:r w:rsidRPr="00EC23A6">
        <w:rPr>
          <w:rFonts w:cstheme="minorHAnsi"/>
          <w:sz w:val="19"/>
          <w:szCs w:val="19"/>
          <w:shd w:val="clear" w:color="auto" w:fill="FFFFFF"/>
        </w:rPr>
        <w:t>The C2 column processes RD column bottoms, recovering GC and GLC in the bottom stream and excess DMC in the top stream, recycled to the RD column after blending with fresh DMC. The C3 column specializes in recovering GLC from the top and GC from the bottom. Adjustments may be needed for exit streams of the side-reaction product CO</w:t>
      </w:r>
      <w:r w:rsidRPr="00EC23A6">
        <w:rPr>
          <w:rFonts w:cstheme="minorHAnsi"/>
          <w:sz w:val="19"/>
          <w:szCs w:val="19"/>
          <w:shd w:val="clear" w:color="auto" w:fill="FFFFFF"/>
          <w:vertAlign w:val="subscript"/>
        </w:rPr>
        <w:t>2</w:t>
      </w:r>
      <w:r w:rsidRPr="00EC23A6">
        <w:rPr>
          <w:rFonts w:cstheme="minorHAnsi"/>
          <w:sz w:val="19"/>
          <w:szCs w:val="19"/>
          <w:shd w:val="clear" w:color="auto" w:fill="FFFFFF"/>
        </w:rPr>
        <w:t>. The essential modification involves incorporating a vapor distillate stream from the RD column to facilitate CO</w:t>
      </w:r>
      <w:r w:rsidRPr="00EC23A6">
        <w:rPr>
          <w:rFonts w:cstheme="minorHAnsi"/>
          <w:sz w:val="19"/>
          <w:szCs w:val="19"/>
          <w:shd w:val="clear" w:color="auto" w:fill="FFFFFF"/>
          <w:vertAlign w:val="subscript"/>
        </w:rPr>
        <w:t>2</w:t>
      </w:r>
      <w:r w:rsidRPr="00EC23A6">
        <w:rPr>
          <w:rFonts w:cstheme="minorHAnsi"/>
          <w:sz w:val="19"/>
          <w:szCs w:val="19"/>
          <w:shd w:val="clear" w:color="auto" w:fill="FFFFFF"/>
        </w:rPr>
        <w:t xml:space="preserve"> exit from the </w:t>
      </w:r>
      <w:r w:rsidR="00325344" w:rsidRPr="00EC23A6">
        <w:rPr>
          <w:rFonts w:cstheme="minorHAnsi"/>
          <w:sz w:val="19"/>
          <w:szCs w:val="19"/>
          <w:shd w:val="clear" w:color="auto" w:fill="FFFFFF"/>
        </w:rPr>
        <w:t xml:space="preserve">process. Now, </w:t>
      </w:r>
      <w:r w:rsidR="00130DAE" w:rsidRPr="00EC23A6">
        <w:rPr>
          <w:rFonts w:cstheme="minorHAnsi"/>
          <w:sz w:val="19"/>
          <w:szCs w:val="19"/>
          <w:shd w:val="clear" w:color="auto" w:fill="FFFFFF"/>
        </w:rPr>
        <w:t>the</w:t>
      </w:r>
      <w:r w:rsidR="00325344" w:rsidRPr="00EC23A6">
        <w:rPr>
          <w:rFonts w:cstheme="minorHAnsi"/>
          <w:sz w:val="19"/>
          <w:szCs w:val="19"/>
          <w:shd w:val="clear" w:color="auto" w:fill="FFFFFF"/>
        </w:rPr>
        <w:t xml:space="preserve"> process flow sheet includes the RD column, followed by C1, C2, and C3 columns.</w:t>
      </w:r>
      <w:r w:rsidR="006B52C3" w:rsidRPr="006B52C3">
        <w:rPr>
          <w:noProof/>
          <w:sz w:val="19"/>
          <w:szCs w:val="19"/>
          <w:lang w:val="en-US"/>
        </w:rPr>
        <w:t xml:space="preserve"> </w:t>
      </w:r>
    </w:p>
    <w:p w14:paraId="4CE66983" w14:textId="74967EFD" w:rsidR="005C549F" w:rsidRPr="00EC23A6" w:rsidRDefault="0078537C" w:rsidP="009B47BF">
      <w:pPr>
        <w:jc w:val="both"/>
        <w:rPr>
          <w:rFonts w:cstheme="minorHAnsi"/>
          <w:sz w:val="19"/>
          <w:szCs w:val="19"/>
          <w:shd w:val="clear" w:color="auto" w:fill="FFFFFF"/>
        </w:rPr>
      </w:pPr>
      <w:r w:rsidRPr="00EC23A6">
        <w:rPr>
          <w:sz w:val="19"/>
          <w:szCs w:val="19"/>
          <w:shd w:val="clear" w:color="auto" w:fill="FFFFFF"/>
        </w:rPr>
        <w:t xml:space="preserve">We aim to achieve a near-optimal economic steady-state design to produce 10 kmol/h of glycerol carbonate with a purity of 99.64 mol%. The processing system under scrutiny possesses </w:t>
      </w:r>
      <w:r w:rsidR="00AC24A0" w:rsidRPr="00EC23A6">
        <w:rPr>
          <w:sz w:val="19"/>
          <w:szCs w:val="19"/>
          <w:shd w:val="clear" w:color="auto" w:fill="FFFFFF"/>
        </w:rPr>
        <w:t>10</w:t>
      </w:r>
      <w:r w:rsidRPr="00EC23A6">
        <w:rPr>
          <w:sz w:val="19"/>
          <w:szCs w:val="19"/>
          <w:shd w:val="clear" w:color="auto" w:fill="FFFFFF"/>
        </w:rPr>
        <w:t xml:space="preserve"> steady-state operating degrees of freedom (DOFs) and 11 equipment design DOFs. The specification variables corresponding to these DOFs are detailed in the accompanying </w:t>
      </w:r>
      <w:r w:rsidR="00AC24A0" w:rsidRPr="00EC23A6">
        <w:rPr>
          <w:sz w:val="19"/>
          <w:szCs w:val="19"/>
          <w:shd w:val="clear" w:color="auto" w:fill="FFFFFF"/>
        </w:rPr>
        <w:t>Table 2</w:t>
      </w:r>
      <w:r w:rsidRPr="00EC23A6">
        <w:rPr>
          <w:sz w:val="19"/>
          <w:szCs w:val="19"/>
          <w:shd w:val="clear" w:color="auto" w:fill="FFFFFF"/>
        </w:rPr>
        <w:t>.</w:t>
      </w:r>
      <w:r w:rsidR="005C549F" w:rsidRPr="00EC23A6">
        <w:rPr>
          <w:rFonts w:cstheme="minorHAnsi"/>
          <w:sz w:val="19"/>
          <w:szCs w:val="19"/>
          <w:shd w:val="clear" w:color="auto" w:fill="FFFFFF"/>
        </w:rPr>
        <w:t xml:space="preserve"> We wish to adjust the specification variables to minimize an economic cost objective, J, subject to process constraints. </w:t>
      </w:r>
      <w:r w:rsidR="005C549F" w:rsidRPr="00EC23A6">
        <w:rPr>
          <w:rFonts w:cstheme="minorHAnsi"/>
          <w:i/>
          <w:iCs/>
          <w:sz w:val="19"/>
          <w:szCs w:val="19"/>
          <w:shd w:val="clear" w:color="auto" w:fill="FFFFFF"/>
        </w:rPr>
        <w:t>J</w:t>
      </w:r>
      <w:r w:rsidR="005C549F" w:rsidRPr="00EC23A6">
        <w:rPr>
          <w:rFonts w:cstheme="minorHAnsi"/>
          <w:sz w:val="19"/>
          <w:szCs w:val="19"/>
          <w:shd w:val="clear" w:color="auto" w:fill="FFFFFF"/>
        </w:rPr>
        <w:t xml:space="preserve"> is defined as</w:t>
      </w:r>
    </w:p>
    <w:p w14:paraId="13D43696" w14:textId="1C9A623D" w:rsidR="005C549F" w:rsidRPr="00EC23A6" w:rsidRDefault="005C549F" w:rsidP="005C549F">
      <w:pPr>
        <w:rPr>
          <w:rFonts w:cstheme="minorHAnsi"/>
          <w:sz w:val="19"/>
          <w:szCs w:val="19"/>
          <w:shd w:val="clear" w:color="auto" w:fill="FFFFFF"/>
        </w:rPr>
      </w:pPr>
      <w:r w:rsidRPr="00EC23A6">
        <w:rPr>
          <w:rFonts w:cstheme="minorHAnsi"/>
          <w:i/>
          <w:iCs/>
          <w:sz w:val="19"/>
          <w:szCs w:val="19"/>
          <w:shd w:val="clear" w:color="auto" w:fill="FFFFFF"/>
        </w:rPr>
        <w:t>J</w:t>
      </w:r>
      <w:r w:rsidRPr="00EC23A6">
        <w:rPr>
          <w:rFonts w:cstheme="minorHAnsi"/>
          <w:sz w:val="19"/>
          <w:szCs w:val="19"/>
          <w:shd w:val="clear" w:color="auto" w:fill="FFFFFF"/>
        </w:rPr>
        <w:t xml:space="preserve"> = TAC + IMC </w:t>
      </w:r>
    </w:p>
    <w:p w14:paraId="1E231068" w14:textId="5E184CFF" w:rsidR="005C549F" w:rsidRPr="00EC23A6" w:rsidRDefault="005C549F" w:rsidP="009B47BF">
      <w:pPr>
        <w:jc w:val="both"/>
        <w:rPr>
          <w:rFonts w:cstheme="minorHAnsi"/>
          <w:sz w:val="19"/>
          <w:szCs w:val="19"/>
          <w:shd w:val="clear" w:color="auto" w:fill="FFFFFF"/>
        </w:rPr>
      </w:pPr>
      <w:r w:rsidRPr="00EC23A6">
        <w:rPr>
          <w:rFonts w:cstheme="minorHAnsi"/>
          <w:sz w:val="19"/>
          <w:szCs w:val="19"/>
          <w:shd w:val="clear" w:color="auto" w:fill="FFFFFF"/>
        </w:rPr>
        <w:t>where the total annualized cost TAC = Total Capital Cost/PBP + Total Operating Cost</w:t>
      </w:r>
    </w:p>
    <w:p w14:paraId="63228A1D" w14:textId="6950B5CF" w:rsidR="005C549F" w:rsidRPr="00EC23A6" w:rsidRDefault="005C549F" w:rsidP="009B47BF">
      <w:pPr>
        <w:jc w:val="both"/>
        <w:rPr>
          <w:rFonts w:cstheme="minorHAnsi"/>
          <w:sz w:val="19"/>
          <w:szCs w:val="19"/>
          <w:shd w:val="clear" w:color="auto" w:fill="FFFFFF"/>
        </w:rPr>
      </w:pPr>
      <w:r w:rsidRPr="00EC23A6">
        <w:rPr>
          <w:rFonts w:cstheme="minorHAnsi"/>
          <w:sz w:val="19"/>
          <w:szCs w:val="19"/>
          <w:shd w:val="clear" w:color="auto" w:fill="FFFFFF"/>
        </w:rPr>
        <w:t xml:space="preserve">with the payback period (PBP) taken as 3 years. </w:t>
      </w:r>
    </w:p>
    <w:p w14:paraId="7C72371D" w14:textId="070B65CF" w:rsidR="005C549F" w:rsidRPr="00EC23A6" w:rsidRDefault="006B52C3" w:rsidP="009B47BF">
      <w:pPr>
        <w:jc w:val="both"/>
        <w:rPr>
          <w:sz w:val="19"/>
          <w:szCs w:val="19"/>
          <w:shd w:val="clear" w:color="auto" w:fill="FFFFFF"/>
        </w:rPr>
      </w:pPr>
      <w:r w:rsidRPr="00EC23A6">
        <w:rPr>
          <w:noProof/>
          <w:sz w:val="19"/>
          <w:szCs w:val="19"/>
          <w:lang w:val="en-US"/>
        </w:rPr>
        <mc:AlternateContent>
          <mc:Choice Requires="wps">
            <w:drawing>
              <wp:anchor distT="45720" distB="45720" distL="114300" distR="114300" simplePos="0" relativeHeight="251679744" behindDoc="0" locked="0" layoutInCell="1" allowOverlap="1" wp14:anchorId="7AC8AF90" wp14:editId="779F8585">
                <wp:simplePos x="0" y="0"/>
                <wp:positionH relativeFrom="column">
                  <wp:posOffset>0</wp:posOffset>
                </wp:positionH>
                <wp:positionV relativeFrom="paragraph">
                  <wp:posOffset>668020</wp:posOffset>
                </wp:positionV>
                <wp:extent cx="4524375" cy="4175125"/>
                <wp:effectExtent l="0" t="0" r="9525" b="0"/>
                <wp:wrapTopAndBottom/>
                <wp:docPr id="180129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4175125"/>
                        </a:xfrm>
                        <a:prstGeom prst="rect">
                          <a:avLst/>
                        </a:prstGeom>
                        <a:solidFill>
                          <a:srgbClr val="FFFFFF"/>
                        </a:solidFill>
                        <a:ln w="9525">
                          <a:noFill/>
                          <a:miter lim="800000"/>
                          <a:headEnd/>
                          <a:tailEnd/>
                        </a:ln>
                      </wps:spPr>
                      <wps:txbx>
                        <w:txbxContent>
                          <w:p w14:paraId="558D0FA8" w14:textId="77777777" w:rsidR="006B52C3" w:rsidRDefault="006B52C3" w:rsidP="006B52C3">
                            <w:pPr>
                              <w:keepNext/>
                            </w:pPr>
                            <w:r>
                              <w:rPr>
                                <w:noProof/>
                              </w:rPr>
                              <w:drawing>
                                <wp:inline distT="0" distB="0" distL="0" distR="0" wp14:anchorId="34B57046" wp14:editId="2FA1058C">
                                  <wp:extent cx="4343702" cy="3848100"/>
                                  <wp:effectExtent l="0" t="0" r="0" b="0"/>
                                  <wp:docPr id="726807189" name="Picture 72680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28266" name="Picture 1450028266"/>
                                          <pic:cNvPicPr/>
                                        </pic:nvPicPr>
                                        <pic:blipFill>
                                          <a:blip r:embed="rId9">
                                            <a:extLst>
                                              <a:ext uri="{28A0092B-C50C-407E-A947-70E740481C1C}">
                                                <a14:useLocalDpi xmlns:a14="http://schemas.microsoft.com/office/drawing/2010/main" val="0"/>
                                              </a:ext>
                                            </a:extLst>
                                          </a:blip>
                                          <a:stretch>
                                            <a:fillRect/>
                                          </a:stretch>
                                        </pic:blipFill>
                                        <pic:spPr>
                                          <a:xfrm>
                                            <a:off x="0" y="0"/>
                                            <a:ext cx="4381096" cy="3881227"/>
                                          </a:xfrm>
                                          <a:prstGeom prst="rect">
                                            <a:avLst/>
                                          </a:prstGeom>
                                        </pic:spPr>
                                      </pic:pic>
                                    </a:graphicData>
                                  </a:graphic>
                                </wp:inline>
                              </w:drawing>
                            </w:r>
                          </w:p>
                          <w:p w14:paraId="1F9E742E" w14:textId="77777777" w:rsidR="006B52C3" w:rsidRDefault="006B52C3" w:rsidP="00B34D6E">
                            <w:pPr>
                              <w:pStyle w:val="Caption"/>
                            </w:pPr>
                            <w:r>
                              <w:t xml:space="preserve">Figure </w:t>
                            </w:r>
                            <w:r>
                              <w:fldChar w:fldCharType="begin"/>
                            </w:r>
                            <w:r>
                              <w:instrText xml:space="preserve"> SEQ Figure \* ARABIC </w:instrText>
                            </w:r>
                            <w:r>
                              <w:fldChar w:fldCharType="separate"/>
                            </w:r>
                            <w:r>
                              <w:rPr>
                                <w:noProof/>
                              </w:rPr>
                              <w:t>2</w:t>
                            </w:r>
                            <w:r>
                              <w:fldChar w:fldCharType="end"/>
                            </w:r>
                            <w:r>
                              <w:t>: Control Structure of Proposed design</w:t>
                            </w:r>
                          </w:p>
                          <w:p w14:paraId="1CDBBB84" w14:textId="77777777" w:rsidR="006B52C3" w:rsidRDefault="006B52C3" w:rsidP="006B5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8AF90" id="_x0000_s1029" type="#_x0000_t202" style="position:absolute;left:0;text-align:left;margin-left:0;margin-top:52.6pt;width:356.25pt;height:328.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" stroked="f">
                <v:textbox>
                  <w:txbxContent>
                    <w:p w14:paraId="558D0FA8" w14:textId="77777777" w:rsidR="006B52C3" w:rsidRDefault="006B52C3" w:rsidP="006B52C3">
                      <w:pPr>
                        <w:keepNext/>
                      </w:pPr>
                      <w:r>
                        <w:rPr>
                          <w:noProof/>
                        </w:rPr>
                        <w:drawing>
                          <wp:inline distT="0" distB="0" distL="0" distR="0" wp14:anchorId="34B57046" wp14:editId="2FA1058C">
                            <wp:extent cx="4343702" cy="3848100"/>
                            <wp:effectExtent l="0" t="0" r="0" b="0"/>
                            <wp:docPr id="726807189" name="Picture 72680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28266" name="Picture 1450028266"/>
                                    <pic:cNvPicPr/>
                                  </pic:nvPicPr>
                                  <pic:blipFill>
                                    <a:blip r:embed="rId9">
                                      <a:extLst>
                                        <a:ext uri="{28A0092B-C50C-407E-A947-70E740481C1C}">
                                          <a14:useLocalDpi xmlns:a14="http://schemas.microsoft.com/office/drawing/2010/main" val="0"/>
                                        </a:ext>
                                      </a:extLst>
                                    </a:blip>
                                    <a:stretch>
                                      <a:fillRect/>
                                    </a:stretch>
                                  </pic:blipFill>
                                  <pic:spPr>
                                    <a:xfrm>
                                      <a:off x="0" y="0"/>
                                      <a:ext cx="4381096" cy="3881227"/>
                                    </a:xfrm>
                                    <a:prstGeom prst="rect">
                                      <a:avLst/>
                                    </a:prstGeom>
                                  </pic:spPr>
                                </pic:pic>
                              </a:graphicData>
                            </a:graphic>
                          </wp:inline>
                        </w:drawing>
                      </w:r>
                    </w:p>
                    <w:p w14:paraId="1F9E742E" w14:textId="77777777" w:rsidR="006B52C3" w:rsidRDefault="006B52C3" w:rsidP="00B34D6E">
                      <w:pPr>
                        <w:pStyle w:val="Caption"/>
                      </w:pPr>
                      <w:r>
                        <w:t xml:space="preserve">Figure </w:t>
                      </w:r>
                      <w:r>
                        <w:fldChar w:fldCharType="begin"/>
                      </w:r>
                      <w:r>
                        <w:instrText xml:space="preserve"> SEQ Figure \* ARABIC </w:instrText>
                      </w:r>
                      <w:r>
                        <w:fldChar w:fldCharType="separate"/>
                      </w:r>
                      <w:r>
                        <w:rPr>
                          <w:noProof/>
                        </w:rPr>
                        <w:t>2</w:t>
                      </w:r>
                      <w:r>
                        <w:fldChar w:fldCharType="end"/>
                      </w:r>
                      <w:r>
                        <w:t>: Control Structure of Proposed design</w:t>
                      </w:r>
                    </w:p>
                    <w:p w14:paraId="1CDBBB84" w14:textId="77777777" w:rsidR="006B52C3" w:rsidRDefault="006B52C3" w:rsidP="006B52C3"/>
                  </w:txbxContent>
                </v:textbox>
                <w10:wrap type="topAndBottom"/>
              </v:shape>
            </w:pict>
          </mc:Fallback>
        </mc:AlternateContent>
      </w:r>
      <w:r w:rsidR="009B47BF" w:rsidRPr="00EC23A6">
        <w:rPr>
          <w:rFonts w:cstheme="minorHAnsi"/>
          <w:sz w:val="19"/>
          <w:szCs w:val="19"/>
          <w:shd w:val="clear" w:color="auto" w:fill="FFFFFF"/>
        </w:rPr>
        <w:t xml:space="preserve">The incremental material cost IMC term in </w:t>
      </w:r>
      <w:r w:rsidR="009B47BF" w:rsidRPr="00EC23A6">
        <w:rPr>
          <w:rFonts w:cstheme="minorHAnsi"/>
          <w:i/>
          <w:iCs/>
          <w:sz w:val="19"/>
          <w:szCs w:val="19"/>
          <w:shd w:val="clear" w:color="auto" w:fill="FFFFFF"/>
        </w:rPr>
        <w:t>J</w:t>
      </w:r>
      <w:r w:rsidR="009B47BF" w:rsidRPr="00EC23A6">
        <w:rPr>
          <w:rFonts w:cstheme="minorHAnsi"/>
          <w:sz w:val="19"/>
          <w:szCs w:val="19"/>
          <w:shd w:val="clear" w:color="auto" w:fill="FFFFFF"/>
        </w:rPr>
        <w:t xml:space="preserve"> accounts for very slight differences in overall plant material balances of the three flowsheets considered. All flowsheet designs</w:t>
      </w:r>
      <w:r w:rsidR="0077424F" w:rsidRPr="00EC23A6">
        <w:rPr>
          <w:rFonts w:cstheme="minorHAnsi"/>
          <w:sz w:val="19"/>
          <w:szCs w:val="19"/>
          <w:shd w:val="clear" w:color="auto" w:fill="FFFFFF"/>
        </w:rPr>
        <w:t xml:space="preserve"> </w:t>
      </w:r>
      <w:r w:rsidR="009B47BF" w:rsidRPr="00EC23A6">
        <w:rPr>
          <w:rFonts w:cstheme="minorHAnsi"/>
          <w:sz w:val="19"/>
          <w:szCs w:val="19"/>
          <w:shd w:val="clear" w:color="auto" w:fill="FFFFFF"/>
        </w:rPr>
        <w:t>are developed for an identical GC product rate of 10 kmol/h and purity of 99.64 mol%. Also, the MeOH co-product purity is fixed at 99.5 mol%.</w:t>
      </w:r>
    </w:p>
    <w:p w14:paraId="549ADA64" w14:textId="77777777" w:rsidR="006B52C3" w:rsidRDefault="00A5330B" w:rsidP="006B52C3">
      <w:pPr>
        <w:pStyle w:val="Els-1storder-head"/>
        <w:spacing w:after="120"/>
        <w:rPr>
          <w:lang w:val="en-GB"/>
        </w:rPr>
      </w:pPr>
      <w:r>
        <w:rPr>
          <w:lang w:val="en-GB"/>
        </w:rPr>
        <w:lastRenderedPageBreak/>
        <w:t>Plantwide Control</w:t>
      </w:r>
    </w:p>
    <w:p w14:paraId="141B7E95" w14:textId="0826D3E0" w:rsidR="005A6525" w:rsidRPr="006B52C3" w:rsidRDefault="005A6525" w:rsidP="006B52C3">
      <w:pPr>
        <w:pStyle w:val="Els-1storder-head"/>
        <w:numPr>
          <w:ilvl w:val="0"/>
          <w:numId w:val="0"/>
        </w:numPr>
        <w:spacing w:after="120"/>
        <w:rPr>
          <w:lang w:val="en-GB"/>
        </w:rPr>
      </w:pPr>
      <w:r w:rsidRPr="006B52C3">
        <w:rPr>
          <w:b w:val="0"/>
          <w:sz w:val="19"/>
          <w:szCs w:val="19"/>
          <w:lang w:val="en-IN"/>
        </w:rPr>
        <w:t xml:space="preserve">The evaluation of dynamic controllability for the proposed design involves the </w:t>
      </w:r>
      <w:r w:rsidR="0009140C" w:rsidRPr="006B52C3">
        <w:rPr>
          <w:b w:val="0"/>
          <w:sz w:val="19"/>
          <w:szCs w:val="19"/>
          <w:lang w:val="en-IN"/>
        </w:rPr>
        <w:t>development</w:t>
      </w:r>
      <w:r w:rsidRPr="006B52C3">
        <w:rPr>
          <w:b w:val="0"/>
          <w:sz w:val="19"/>
          <w:szCs w:val="19"/>
          <w:lang w:val="en-IN"/>
        </w:rPr>
        <w:t xml:space="preserve"> of a conventional decentralized control system, subjected to rigorous dynamic simulations to assess its performance against anticipated principal disturbances. The primary disturbance considered </w:t>
      </w:r>
      <w:r w:rsidR="002857F9" w:rsidRPr="006B52C3">
        <w:rPr>
          <w:b w:val="0"/>
          <w:sz w:val="19"/>
          <w:szCs w:val="19"/>
          <w:lang w:val="en-IN"/>
        </w:rPr>
        <w:t xml:space="preserve">as a flow and composition </w:t>
      </w:r>
      <w:r w:rsidR="008509D0" w:rsidRPr="006B52C3">
        <w:rPr>
          <w:b w:val="0"/>
          <w:sz w:val="19"/>
          <w:szCs w:val="19"/>
          <w:lang w:val="en-IN"/>
        </w:rPr>
        <w:t>changes</w:t>
      </w:r>
      <w:r w:rsidRPr="006B52C3">
        <w:rPr>
          <w:b w:val="0"/>
          <w:sz w:val="19"/>
          <w:szCs w:val="19"/>
          <w:lang w:val="en-IN"/>
        </w:rPr>
        <w:t xml:space="preserve"> in the throughput manipulator (TPM), with the limiting glycerol reactant fresh feed rate serving as the TPM. Synthesis of regulatory control loops is carried out to effectively close the unit material and energy balances, as well as the overall plantwide material balance, as illustrated in Figure </w:t>
      </w:r>
      <w:r w:rsidR="00621CDF" w:rsidRPr="006B52C3">
        <w:rPr>
          <w:b w:val="0"/>
          <w:sz w:val="19"/>
          <w:szCs w:val="19"/>
          <w:lang w:val="en-IN"/>
        </w:rPr>
        <w:t>2</w:t>
      </w:r>
      <w:r w:rsidRPr="006B52C3">
        <w:rPr>
          <w:b w:val="0"/>
          <w:sz w:val="19"/>
          <w:szCs w:val="19"/>
          <w:lang w:val="en-IN"/>
        </w:rPr>
        <w:t>. Ensuring stoichiometric balance, the total (fresh + recycle) DMC rate into the RD column reactive zone is maintained in ratio with the fresh glycerol feed rate (TPM). Standard LV control loops are applied across all columns, with the regulation of reflux drum and bottom sump levels achieved through the manipulation of distillate and bottoms rates, respectively. The column pressure is controlled by adjusting the condenser duty. On the RD column, the overhead pressure is managed by manipulating the auxiliary condenser duty, while the condensate temperature is controlled through the manipulation of the vapour distillate rate. Maintaining the RD distillate in proximity to the HP azeotrope involves the maintenance of the reflux rate in ratio with the distillate rate (L/D). To prevent MeOH leakage down the bottoms, the</w:t>
      </w:r>
      <w:r w:rsidR="00621CDF" w:rsidRPr="006B52C3">
        <w:rPr>
          <w:b w:val="0"/>
          <w:sz w:val="19"/>
          <w:szCs w:val="19"/>
          <w:lang w:val="en-IN"/>
        </w:rPr>
        <w:t xml:space="preserve"> sensitive</w:t>
      </w:r>
      <w:r w:rsidRPr="006B52C3">
        <w:rPr>
          <w:b w:val="0"/>
          <w:sz w:val="19"/>
          <w:szCs w:val="19"/>
          <w:lang w:val="en-IN"/>
        </w:rPr>
        <w:t xml:space="preserve"> temperature is controlled. In the MeOH recovery column (C1), the split stream valve on the RD column major overhead vapour is manipulated to regulate </w:t>
      </w:r>
      <w:r w:rsidR="00DD43B2" w:rsidRPr="006B52C3">
        <w:rPr>
          <w:b w:val="0"/>
          <w:sz w:val="19"/>
          <w:szCs w:val="19"/>
          <w:lang w:val="en-IN"/>
        </w:rPr>
        <w:t>a sensitive tray temperature which is in</w:t>
      </w:r>
      <w:r w:rsidR="00DD43B2" w:rsidRPr="006B52C3">
        <w:rPr>
          <w:b w:val="0"/>
          <w:sz w:val="20"/>
          <w:lang w:val="en-IN"/>
        </w:rPr>
        <w:t xml:space="preserve"> </w:t>
      </w:r>
      <w:r w:rsidR="00DD43B2" w:rsidRPr="006B52C3">
        <w:rPr>
          <w:b w:val="0"/>
          <w:sz w:val="19"/>
          <w:szCs w:val="19"/>
          <w:lang w:val="en-IN"/>
        </w:rPr>
        <w:t>cascade to the MeOH product composition</w:t>
      </w:r>
      <w:r w:rsidRPr="006B52C3">
        <w:rPr>
          <w:b w:val="0"/>
          <w:sz w:val="19"/>
          <w:szCs w:val="19"/>
          <w:lang w:val="en-IN"/>
        </w:rPr>
        <w:t xml:space="preserve">. Finally, on the GC product column (C3), </w:t>
      </w:r>
      <w:r w:rsidR="00DD43B2" w:rsidRPr="006B52C3">
        <w:rPr>
          <w:b w:val="0"/>
          <w:sz w:val="19"/>
          <w:szCs w:val="19"/>
          <w:lang w:val="en-IN"/>
        </w:rPr>
        <w:t xml:space="preserve">a sensitive </w:t>
      </w:r>
      <w:r w:rsidRPr="006B52C3">
        <w:rPr>
          <w:b w:val="0"/>
          <w:sz w:val="19"/>
          <w:szCs w:val="19"/>
          <w:lang w:val="en-IN"/>
        </w:rPr>
        <w:t>tray temperature is controlled by manipulating the reboiler duty.</w:t>
      </w:r>
    </w:p>
    <w:p w14:paraId="144DE6AE" w14:textId="78550D17" w:rsidR="008D2649" w:rsidRPr="00A94774" w:rsidRDefault="003A0255" w:rsidP="008D2649">
      <w:pPr>
        <w:pStyle w:val="Els-1storder-head"/>
        <w:spacing w:after="120"/>
        <w:rPr>
          <w:lang w:val="en-GB"/>
        </w:rPr>
      </w:pPr>
      <w:r>
        <w:rPr>
          <w:lang w:val="en-GB"/>
        </w:rPr>
        <w:t>Economic and Sustainability Comparison</w:t>
      </w:r>
    </w:p>
    <w:p w14:paraId="2D755926" w14:textId="431EF02F" w:rsidR="00845FF9" w:rsidRPr="00EC23A6" w:rsidRDefault="006B52C3" w:rsidP="008E2992">
      <w:pPr>
        <w:jc w:val="both"/>
        <w:rPr>
          <w:sz w:val="19"/>
          <w:szCs w:val="19"/>
        </w:rPr>
      </w:pPr>
      <w:r w:rsidRPr="00EC23A6">
        <w:rPr>
          <w:rFonts w:cstheme="minorHAnsi"/>
          <w:noProof/>
          <w:sz w:val="19"/>
          <w:szCs w:val="19"/>
          <w:shd w:val="clear" w:color="auto" w:fill="FFFFFF"/>
        </w:rPr>
        <mc:AlternateContent>
          <mc:Choice Requires="wps">
            <w:drawing>
              <wp:anchor distT="45720" distB="45720" distL="114300" distR="114300" simplePos="0" relativeHeight="251667456" behindDoc="0" locked="0" layoutInCell="1" allowOverlap="1" wp14:anchorId="509CB5C5" wp14:editId="698C295F">
                <wp:simplePos x="0" y="0"/>
                <wp:positionH relativeFrom="column">
                  <wp:posOffset>146050</wp:posOffset>
                </wp:positionH>
                <wp:positionV relativeFrom="paragraph">
                  <wp:posOffset>961390</wp:posOffset>
                </wp:positionV>
                <wp:extent cx="4076700" cy="2476500"/>
                <wp:effectExtent l="0" t="0" r="0" b="0"/>
                <wp:wrapTopAndBottom/>
                <wp:docPr id="343118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2476500"/>
                        </a:xfrm>
                        <a:prstGeom prst="rect">
                          <a:avLst/>
                        </a:prstGeom>
                        <a:noFill/>
                        <a:ln w="9525">
                          <a:noFill/>
                          <a:miter lim="800000"/>
                          <a:headEnd/>
                          <a:tailEnd/>
                        </a:ln>
                      </wps:spPr>
                      <wps:txbx>
                        <w:txbxContent>
                          <w:p w14:paraId="4518317A" w14:textId="10796EB1" w:rsidR="00E97559" w:rsidRPr="00F229A7" w:rsidRDefault="00E97559" w:rsidP="00F229A7">
                            <w:pPr>
                              <w:pStyle w:val="Caption"/>
                              <w:keepNext/>
                              <w:jc w:val="center"/>
                              <w:rPr>
                                <w:szCs w:val="18"/>
                              </w:rPr>
                            </w:pPr>
                            <w:r w:rsidRPr="00F229A7">
                              <w:rPr>
                                <w:szCs w:val="18"/>
                              </w:rPr>
                              <w:t xml:space="preserve">Table </w:t>
                            </w:r>
                            <w:r w:rsidRPr="00F229A7">
                              <w:rPr>
                                <w:szCs w:val="18"/>
                              </w:rPr>
                              <w:fldChar w:fldCharType="begin"/>
                            </w:r>
                            <w:r w:rsidRPr="00F229A7">
                              <w:rPr>
                                <w:szCs w:val="18"/>
                              </w:rPr>
                              <w:instrText xml:space="preserve"> SEQ Table \* ARABIC </w:instrText>
                            </w:r>
                            <w:r w:rsidRPr="00F229A7">
                              <w:rPr>
                                <w:szCs w:val="18"/>
                              </w:rPr>
                              <w:fldChar w:fldCharType="separate"/>
                            </w:r>
                            <w:r w:rsidRPr="00F229A7">
                              <w:rPr>
                                <w:noProof/>
                                <w:szCs w:val="18"/>
                              </w:rPr>
                              <w:t>3</w:t>
                            </w:r>
                            <w:r w:rsidRPr="00F229A7">
                              <w:rPr>
                                <w:szCs w:val="18"/>
                              </w:rPr>
                              <w:fldChar w:fldCharType="end"/>
                            </w:r>
                            <w:r w:rsidRPr="00F229A7">
                              <w:rPr>
                                <w:szCs w:val="18"/>
                              </w:rPr>
                              <w:t>:Energy and sustainability comparison of different designs</w:t>
                            </w:r>
                          </w:p>
                          <w:tbl>
                            <w:tblPr>
                              <w:tblStyle w:val="TableGrid"/>
                              <w:tblW w:w="51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89"/>
                              <w:gridCol w:w="933"/>
                              <w:gridCol w:w="841"/>
                              <w:gridCol w:w="841"/>
                            </w:tblGrid>
                            <w:tr w:rsidR="00AC24A0" w:rsidRPr="00F229A7" w14:paraId="094D26A4" w14:textId="77777777" w:rsidTr="00F229A7">
                              <w:trPr>
                                <w:trHeight w:val="425"/>
                                <w:jc w:val="center"/>
                              </w:trPr>
                              <w:tc>
                                <w:tcPr>
                                  <w:tcW w:w="2489" w:type="dxa"/>
                                  <w:tcBorders>
                                    <w:top w:val="single" w:sz="4" w:space="0" w:color="auto"/>
                                    <w:bottom w:val="single" w:sz="4" w:space="0" w:color="auto"/>
                                  </w:tcBorders>
                                  <w:hideMark/>
                                </w:tcPr>
                                <w:p w14:paraId="1C48D3DE"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b/>
                                      <w:bCs/>
                                      <w:sz w:val="18"/>
                                      <w:szCs w:val="18"/>
                                      <w:lang w:val="en-US"/>
                                    </w:rPr>
                                    <w:t> </w:t>
                                  </w:r>
                                </w:p>
                              </w:tc>
                              <w:tc>
                                <w:tcPr>
                                  <w:tcW w:w="933" w:type="dxa"/>
                                  <w:tcBorders>
                                    <w:top w:val="single" w:sz="4" w:space="0" w:color="auto"/>
                                    <w:bottom w:val="single" w:sz="4" w:space="0" w:color="auto"/>
                                  </w:tcBorders>
                                  <w:hideMark/>
                                </w:tcPr>
                                <w:p w14:paraId="30F4A4D2" w14:textId="37C30B94"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b/>
                                      <w:bCs/>
                                      <w:sz w:val="18"/>
                                      <w:szCs w:val="18"/>
                                      <w:lang w:val="en-US"/>
                                    </w:rPr>
                                    <w:t xml:space="preserve">Proposed </w:t>
                                  </w:r>
                                </w:p>
                              </w:tc>
                              <w:tc>
                                <w:tcPr>
                                  <w:tcW w:w="841" w:type="dxa"/>
                                  <w:tcBorders>
                                    <w:top w:val="single" w:sz="4" w:space="0" w:color="auto"/>
                                    <w:bottom w:val="single" w:sz="4" w:space="0" w:color="auto"/>
                                  </w:tcBorders>
                                  <w:hideMark/>
                                </w:tcPr>
                                <w:p w14:paraId="3463D678" w14:textId="2F177AB8"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b/>
                                      <w:bCs/>
                                      <w:sz w:val="18"/>
                                      <w:szCs w:val="18"/>
                                      <w:lang w:val="en-US"/>
                                    </w:rPr>
                                    <w:t>RDPV</w:t>
                                  </w:r>
                                </w:p>
                              </w:tc>
                              <w:tc>
                                <w:tcPr>
                                  <w:tcW w:w="841" w:type="dxa"/>
                                  <w:tcBorders>
                                    <w:top w:val="single" w:sz="4" w:space="0" w:color="auto"/>
                                    <w:bottom w:val="single" w:sz="4" w:space="0" w:color="auto"/>
                                  </w:tcBorders>
                                  <w:hideMark/>
                                </w:tcPr>
                                <w:p w14:paraId="75278CB0"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b/>
                                      <w:bCs/>
                                      <w:sz w:val="18"/>
                                      <w:szCs w:val="18"/>
                                      <w:lang w:val="en-US"/>
                                    </w:rPr>
                                    <w:t>RDED</w:t>
                                  </w:r>
                                </w:p>
                              </w:tc>
                            </w:tr>
                            <w:tr w:rsidR="00AC24A0" w:rsidRPr="00F229A7" w14:paraId="6866E41D" w14:textId="77777777" w:rsidTr="00F229A7">
                              <w:trPr>
                                <w:trHeight w:val="433"/>
                                <w:jc w:val="center"/>
                              </w:trPr>
                              <w:tc>
                                <w:tcPr>
                                  <w:tcW w:w="2489" w:type="dxa"/>
                                  <w:tcBorders>
                                    <w:top w:val="single" w:sz="4" w:space="0" w:color="auto"/>
                                  </w:tcBorders>
                                  <w:hideMark/>
                                </w:tcPr>
                                <w:p w14:paraId="6FD007DD"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b/>
                                      <w:bCs/>
                                      <w:sz w:val="18"/>
                                      <w:szCs w:val="18"/>
                                      <w:lang w:val="en-US"/>
                                    </w:rPr>
                                    <w:t>GLY/kmol GC Product</w:t>
                                  </w:r>
                                </w:p>
                              </w:tc>
                              <w:tc>
                                <w:tcPr>
                                  <w:tcW w:w="933" w:type="dxa"/>
                                  <w:tcBorders>
                                    <w:top w:val="single" w:sz="4" w:space="0" w:color="auto"/>
                                  </w:tcBorders>
                                  <w:hideMark/>
                                </w:tcPr>
                                <w:p w14:paraId="1ACAA286"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rPr>
                                    <w:t>1.0146</w:t>
                                  </w:r>
                                </w:p>
                              </w:tc>
                              <w:tc>
                                <w:tcPr>
                                  <w:tcW w:w="841" w:type="dxa"/>
                                  <w:tcBorders>
                                    <w:top w:val="single" w:sz="4" w:space="0" w:color="auto"/>
                                  </w:tcBorders>
                                  <w:hideMark/>
                                </w:tcPr>
                                <w:p w14:paraId="6AC99E42" w14:textId="4C5C5CE3"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1.0198</w:t>
                                  </w:r>
                                </w:p>
                              </w:tc>
                              <w:tc>
                                <w:tcPr>
                                  <w:tcW w:w="841" w:type="dxa"/>
                                  <w:tcBorders>
                                    <w:top w:val="single" w:sz="4" w:space="0" w:color="auto"/>
                                  </w:tcBorders>
                                  <w:hideMark/>
                                </w:tcPr>
                                <w:p w14:paraId="53C930ED"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rPr>
                                    <w:t>1.0265</w:t>
                                  </w:r>
                                </w:p>
                              </w:tc>
                            </w:tr>
                            <w:tr w:rsidR="00AC24A0" w:rsidRPr="00F229A7" w14:paraId="23223893" w14:textId="77777777" w:rsidTr="00F229A7">
                              <w:trPr>
                                <w:trHeight w:val="278"/>
                                <w:jc w:val="center"/>
                              </w:trPr>
                              <w:tc>
                                <w:tcPr>
                                  <w:tcW w:w="2489" w:type="dxa"/>
                                  <w:hideMark/>
                                </w:tcPr>
                                <w:p w14:paraId="4E4A1B94"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b/>
                                      <w:bCs/>
                                      <w:sz w:val="18"/>
                                      <w:szCs w:val="18"/>
                                      <w:lang w:val="en-US"/>
                                    </w:rPr>
                                    <w:t>DMC/kmol GC Product</w:t>
                                  </w:r>
                                </w:p>
                              </w:tc>
                              <w:tc>
                                <w:tcPr>
                                  <w:tcW w:w="933" w:type="dxa"/>
                                  <w:hideMark/>
                                </w:tcPr>
                                <w:p w14:paraId="0C10DDF3"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1.0427</w:t>
                                  </w:r>
                                </w:p>
                              </w:tc>
                              <w:tc>
                                <w:tcPr>
                                  <w:tcW w:w="841" w:type="dxa"/>
                                  <w:hideMark/>
                                </w:tcPr>
                                <w:p w14:paraId="7E1F7D4E" w14:textId="36897AC5"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1.0533</w:t>
                                  </w:r>
                                </w:p>
                              </w:tc>
                              <w:tc>
                                <w:tcPr>
                                  <w:tcW w:w="841" w:type="dxa"/>
                                  <w:hideMark/>
                                </w:tcPr>
                                <w:p w14:paraId="191704DC"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1.051</w:t>
                                  </w:r>
                                </w:p>
                              </w:tc>
                            </w:tr>
                            <w:tr w:rsidR="00AC24A0" w:rsidRPr="00F229A7" w14:paraId="24D428E4" w14:textId="77777777" w:rsidTr="00F229A7">
                              <w:trPr>
                                <w:trHeight w:val="297"/>
                                <w:jc w:val="center"/>
                              </w:trPr>
                              <w:tc>
                                <w:tcPr>
                                  <w:tcW w:w="2489" w:type="dxa"/>
                                  <w:hideMark/>
                                </w:tcPr>
                                <w:p w14:paraId="72E13245"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b/>
                                      <w:bCs/>
                                      <w:sz w:val="18"/>
                                      <w:szCs w:val="18"/>
                                      <w:lang w:val="en-US"/>
                                    </w:rPr>
                                    <w:t>ANI/kmol GC Product</w:t>
                                  </w:r>
                                </w:p>
                              </w:tc>
                              <w:tc>
                                <w:tcPr>
                                  <w:tcW w:w="933" w:type="dxa"/>
                                  <w:hideMark/>
                                </w:tcPr>
                                <w:p w14:paraId="44527D39"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0</w:t>
                                  </w:r>
                                </w:p>
                              </w:tc>
                              <w:tc>
                                <w:tcPr>
                                  <w:tcW w:w="841" w:type="dxa"/>
                                  <w:hideMark/>
                                </w:tcPr>
                                <w:p w14:paraId="2B9ACCCC" w14:textId="1A027B70"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0</w:t>
                                  </w:r>
                                </w:p>
                              </w:tc>
                              <w:tc>
                                <w:tcPr>
                                  <w:tcW w:w="841" w:type="dxa"/>
                                  <w:hideMark/>
                                </w:tcPr>
                                <w:p w14:paraId="6CAF86D2"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0.0032</w:t>
                                  </w:r>
                                </w:p>
                              </w:tc>
                            </w:tr>
                            <w:tr w:rsidR="00AC24A0" w:rsidRPr="00F229A7" w14:paraId="59A227CF" w14:textId="77777777" w:rsidTr="00F229A7">
                              <w:trPr>
                                <w:trHeight w:val="217"/>
                                <w:jc w:val="center"/>
                              </w:trPr>
                              <w:tc>
                                <w:tcPr>
                                  <w:tcW w:w="2489" w:type="dxa"/>
                                  <w:hideMark/>
                                </w:tcPr>
                                <w:p w14:paraId="7A317D61"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b/>
                                      <w:bCs/>
                                      <w:sz w:val="18"/>
                                      <w:szCs w:val="18"/>
                                      <w:lang w:val="en-US"/>
                                    </w:rPr>
                                    <w:t>Energy/kmol GC Product</w:t>
                                  </w:r>
                                </w:p>
                              </w:tc>
                              <w:tc>
                                <w:tcPr>
                                  <w:tcW w:w="933" w:type="dxa"/>
                                  <w:hideMark/>
                                </w:tcPr>
                                <w:p w14:paraId="57A3E82D"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112.67</w:t>
                                  </w:r>
                                </w:p>
                              </w:tc>
                              <w:tc>
                                <w:tcPr>
                                  <w:tcW w:w="841" w:type="dxa"/>
                                  <w:hideMark/>
                                </w:tcPr>
                                <w:p w14:paraId="460EDC97" w14:textId="5F7C07AE"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131.3</w:t>
                                  </w:r>
                                </w:p>
                              </w:tc>
                              <w:tc>
                                <w:tcPr>
                                  <w:tcW w:w="841" w:type="dxa"/>
                                  <w:hideMark/>
                                </w:tcPr>
                                <w:p w14:paraId="43316951"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124.09</w:t>
                                  </w:r>
                                </w:p>
                              </w:tc>
                            </w:tr>
                            <w:tr w:rsidR="00AC24A0" w:rsidRPr="00F229A7" w14:paraId="6566F508" w14:textId="77777777" w:rsidTr="00F229A7">
                              <w:trPr>
                                <w:trHeight w:val="266"/>
                                <w:jc w:val="center"/>
                              </w:trPr>
                              <w:tc>
                                <w:tcPr>
                                  <w:tcW w:w="2489" w:type="dxa"/>
                                  <w:hideMark/>
                                </w:tcPr>
                                <w:p w14:paraId="3CDE12CE"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b/>
                                      <w:bCs/>
                                      <w:sz w:val="18"/>
                                      <w:szCs w:val="18"/>
                                      <w:lang w:val="en-US"/>
                                    </w:rPr>
                                    <w:t>Incremental Material Cost</w:t>
                                  </w:r>
                                </w:p>
                              </w:tc>
                              <w:tc>
                                <w:tcPr>
                                  <w:tcW w:w="933" w:type="dxa"/>
                                  <w:hideMark/>
                                </w:tcPr>
                                <w:p w14:paraId="2E84442D"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0</w:t>
                                  </w:r>
                                </w:p>
                              </w:tc>
                              <w:tc>
                                <w:tcPr>
                                  <w:tcW w:w="841" w:type="dxa"/>
                                  <w:hideMark/>
                                </w:tcPr>
                                <w:p w14:paraId="233835EF" w14:textId="05573515"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0.0991</w:t>
                                  </w:r>
                                </w:p>
                              </w:tc>
                              <w:tc>
                                <w:tcPr>
                                  <w:tcW w:w="841" w:type="dxa"/>
                                  <w:hideMark/>
                                </w:tcPr>
                                <w:p w14:paraId="3E79E585"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0.1332</w:t>
                                  </w:r>
                                </w:p>
                              </w:tc>
                            </w:tr>
                            <w:tr w:rsidR="00AC24A0" w:rsidRPr="00F229A7" w14:paraId="4FE47F0D" w14:textId="77777777" w:rsidTr="00F229A7">
                              <w:trPr>
                                <w:trHeight w:val="103"/>
                                <w:jc w:val="center"/>
                              </w:trPr>
                              <w:tc>
                                <w:tcPr>
                                  <w:tcW w:w="2489" w:type="dxa"/>
                                  <w:hideMark/>
                                </w:tcPr>
                                <w:p w14:paraId="39D32C51"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b/>
                                      <w:bCs/>
                                      <w:sz w:val="18"/>
                                      <w:szCs w:val="18"/>
                                      <w:lang w:val="en-US"/>
                                    </w:rPr>
                                    <w:t xml:space="preserve">TAC × </w:t>
                                  </w:r>
                                  <w:proofErr w:type="gramStart"/>
                                  <w:r w:rsidRPr="00F229A7">
                                    <w:rPr>
                                      <w:rFonts w:ascii="Times New Roman" w:hAnsi="Times New Roman" w:cs="Times New Roman"/>
                                      <w:b/>
                                      <w:bCs/>
                                      <w:sz w:val="18"/>
                                      <w:szCs w:val="18"/>
                                      <w:lang w:val="en-US"/>
                                    </w:rPr>
                                    <w:t>10</w:t>
                                  </w:r>
                                  <w:r w:rsidRPr="00F229A7">
                                    <w:rPr>
                                      <w:rFonts w:ascii="Times New Roman" w:hAnsi="Times New Roman" w:cs="Times New Roman"/>
                                      <w:b/>
                                      <w:bCs/>
                                      <w:sz w:val="18"/>
                                      <w:szCs w:val="18"/>
                                      <w:vertAlign w:val="superscript"/>
                                      <w:lang w:val="en-US"/>
                                    </w:rPr>
                                    <w:t>6</w:t>
                                  </w:r>
                                  <w:r w:rsidRPr="00F229A7">
                                    <w:rPr>
                                      <w:rFonts w:ascii="Times New Roman" w:hAnsi="Times New Roman" w:cs="Times New Roman"/>
                                      <w:b/>
                                      <w:bCs/>
                                      <w:sz w:val="18"/>
                                      <w:szCs w:val="18"/>
                                      <w:vertAlign w:val="superscript"/>
                                    </w:rPr>
                                    <w:t xml:space="preserve"> </w:t>
                                  </w:r>
                                  <w:r w:rsidRPr="00F229A7">
                                    <w:rPr>
                                      <w:rFonts w:ascii="Times New Roman" w:hAnsi="Times New Roman" w:cs="Times New Roman"/>
                                      <w:b/>
                                      <w:bCs/>
                                      <w:sz w:val="18"/>
                                      <w:szCs w:val="18"/>
                                    </w:rPr>
                                    <w:t xml:space="preserve"> yr</w:t>
                                  </w:r>
                                  <w:proofErr w:type="gramEnd"/>
                                  <w:r w:rsidRPr="00F229A7">
                                    <w:rPr>
                                      <w:rFonts w:ascii="Times New Roman" w:hAnsi="Times New Roman" w:cs="Times New Roman"/>
                                      <w:b/>
                                      <w:bCs/>
                                      <w:sz w:val="18"/>
                                      <w:szCs w:val="18"/>
                                      <w:vertAlign w:val="superscript"/>
                                    </w:rPr>
                                    <w:t xml:space="preserve">-1 </w:t>
                                  </w:r>
                                  <w:r w:rsidRPr="00F229A7">
                                    <w:rPr>
                                      <w:rFonts w:ascii="Times New Roman" w:hAnsi="Times New Roman" w:cs="Times New Roman"/>
                                      <w:b/>
                                      <w:bCs/>
                                      <w:sz w:val="18"/>
                                      <w:szCs w:val="18"/>
                                    </w:rPr>
                                    <w:t xml:space="preserve"> ($)</w:t>
                                  </w:r>
                                </w:p>
                              </w:tc>
                              <w:tc>
                                <w:tcPr>
                                  <w:tcW w:w="933" w:type="dxa"/>
                                  <w:hideMark/>
                                </w:tcPr>
                                <w:p w14:paraId="7557F54A"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0.5341</w:t>
                                  </w:r>
                                </w:p>
                              </w:tc>
                              <w:tc>
                                <w:tcPr>
                                  <w:tcW w:w="841" w:type="dxa"/>
                                  <w:hideMark/>
                                </w:tcPr>
                                <w:p w14:paraId="4A6A1E3B" w14:textId="6A8AF97E"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0.8099</w:t>
                                  </w:r>
                                </w:p>
                              </w:tc>
                              <w:tc>
                                <w:tcPr>
                                  <w:tcW w:w="841" w:type="dxa"/>
                                  <w:hideMark/>
                                </w:tcPr>
                                <w:p w14:paraId="64168B22"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0.5344</w:t>
                                  </w:r>
                                </w:p>
                              </w:tc>
                            </w:tr>
                            <w:tr w:rsidR="00AC24A0" w:rsidRPr="00F229A7" w14:paraId="492D150F" w14:textId="77777777" w:rsidTr="00F229A7">
                              <w:trPr>
                                <w:trHeight w:val="307"/>
                                <w:jc w:val="center"/>
                              </w:trPr>
                              <w:tc>
                                <w:tcPr>
                                  <w:tcW w:w="2489" w:type="dxa"/>
                                  <w:tcBorders>
                                    <w:bottom w:val="single" w:sz="4" w:space="0" w:color="auto"/>
                                  </w:tcBorders>
                                  <w:hideMark/>
                                </w:tcPr>
                                <w:p w14:paraId="0BEAFE8D"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b/>
                                      <w:bCs/>
                                      <w:sz w:val="18"/>
                                      <w:szCs w:val="18"/>
                                      <w:lang w:val="en-US"/>
                                    </w:rPr>
                                    <w:t>Cost objective (</w:t>
                                  </w:r>
                                  <w:r w:rsidRPr="00F229A7">
                                    <w:rPr>
                                      <w:rFonts w:ascii="Times New Roman" w:hAnsi="Times New Roman" w:cs="Times New Roman"/>
                                      <w:b/>
                                      <w:bCs/>
                                      <w:i/>
                                      <w:iCs/>
                                      <w:sz w:val="18"/>
                                      <w:szCs w:val="18"/>
                                      <w:lang w:val="en-US"/>
                                    </w:rPr>
                                    <w:t>J</w:t>
                                  </w:r>
                                  <w:r w:rsidRPr="00F229A7">
                                    <w:rPr>
                                      <w:rFonts w:ascii="Times New Roman" w:hAnsi="Times New Roman" w:cs="Times New Roman"/>
                                      <w:b/>
                                      <w:bCs/>
                                      <w:sz w:val="18"/>
                                      <w:szCs w:val="18"/>
                                      <w:lang w:val="en-US"/>
                                    </w:rPr>
                                    <w:t>)</w:t>
                                  </w:r>
                                </w:p>
                              </w:tc>
                              <w:tc>
                                <w:tcPr>
                                  <w:tcW w:w="933" w:type="dxa"/>
                                  <w:tcBorders>
                                    <w:bottom w:val="single" w:sz="4" w:space="0" w:color="auto"/>
                                  </w:tcBorders>
                                  <w:hideMark/>
                                </w:tcPr>
                                <w:p w14:paraId="51341F1E"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0.5341</w:t>
                                  </w:r>
                                </w:p>
                              </w:tc>
                              <w:tc>
                                <w:tcPr>
                                  <w:tcW w:w="841" w:type="dxa"/>
                                  <w:tcBorders>
                                    <w:bottom w:val="single" w:sz="4" w:space="0" w:color="auto"/>
                                  </w:tcBorders>
                                  <w:hideMark/>
                                </w:tcPr>
                                <w:p w14:paraId="579AAF11" w14:textId="378D1899"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rPr>
                                    <w:t>0.909</w:t>
                                  </w:r>
                                </w:p>
                              </w:tc>
                              <w:tc>
                                <w:tcPr>
                                  <w:tcW w:w="841" w:type="dxa"/>
                                  <w:tcBorders>
                                    <w:bottom w:val="single" w:sz="4" w:space="0" w:color="auto"/>
                                  </w:tcBorders>
                                  <w:hideMark/>
                                </w:tcPr>
                                <w:p w14:paraId="643B11F7"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0.6666</w:t>
                                  </w:r>
                                </w:p>
                              </w:tc>
                            </w:tr>
                          </w:tbl>
                          <w:p w14:paraId="29A5ED60" w14:textId="6CA8A181" w:rsidR="00E97559" w:rsidRDefault="00E975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CB5C5" id="_x0000_s1030" type="#_x0000_t202" style="position:absolute;left:0;text-align:left;margin-left:11.5pt;margin-top:75.7pt;width:321pt;height:1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" filled="f" stroked="f">
                <v:textbox>
                  <w:txbxContent>
                    <w:p w14:paraId="4518317A" w14:textId="10796EB1" w:rsidR="00E97559" w:rsidRPr="00F229A7" w:rsidRDefault="00E97559" w:rsidP="00F229A7">
                      <w:pPr>
                        <w:pStyle w:val="Caption"/>
                        <w:keepNext/>
                        <w:jc w:val="center"/>
                        <w:rPr>
                          <w:szCs w:val="18"/>
                        </w:rPr>
                      </w:pPr>
                      <w:r w:rsidRPr="00F229A7">
                        <w:rPr>
                          <w:szCs w:val="18"/>
                        </w:rPr>
                        <w:t xml:space="preserve">Table </w:t>
                      </w:r>
                      <w:r w:rsidRPr="00F229A7">
                        <w:rPr>
                          <w:szCs w:val="18"/>
                        </w:rPr>
                        <w:fldChar w:fldCharType="begin"/>
                      </w:r>
                      <w:r w:rsidRPr="00F229A7">
                        <w:rPr>
                          <w:szCs w:val="18"/>
                        </w:rPr>
                        <w:instrText xml:space="preserve"> SEQ Table \* ARABIC </w:instrText>
                      </w:r>
                      <w:r w:rsidRPr="00F229A7">
                        <w:rPr>
                          <w:szCs w:val="18"/>
                        </w:rPr>
                        <w:fldChar w:fldCharType="separate"/>
                      </w:r>
                      <w:r w:rsidRPr="00F229A7">
                        <w:rPr>
                          <w:noProof/>
                          <w:szCs w:val="18"/>
                        </w:rPr>
                        <w:t>3</w:t>
                      </w:r>
                      <w:r w:rsidRPr="00F229A7">
                        <w:rPr>
                          <w:szCs w:val="18"/>
                        </w:rPr>
                        <w:fldChar w:fldCharType="end"/>
                      </w:r>
                      <w:r w:rsidRPr="00F229A7">
                        <w:rPr>
                          <w:szCs w:val="18"/>
                        </w:rPr>
                        <w:t>:Energy and sustainability comparison of different designs</w:t>
                      </w:r>
                    </w:p>
                    <w:tbl>
                      <w:tblPr>
                        <w:tblStyle w:val="TableGrid"/>
                        <w:tblW w:w="51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89"/>
                        <w:gridCol w:w="933"/>
                        <w:gridCol w:w="841"/>
                        <w:gridCol w:w="841"/>
                      </w:tblGrid>
                      <w:tr w:rsidR="00AC24A0" w:rsidRPr="00F229A7" w14:paraId="094D26A4" w14:textId="77777777" w:rsidTr="00F229A7">
                        <w:trPr>
                          <w:trHeight w:val="425"/>
                          <w:jc w:val="center"/>
                        </w:trPr>
                        <w:tc>
                          <w:tcPr>
                            <w:tcW w:w="2489" w:type="dxa"/>
                            <w:tcBorders>
                              <w:top w:val="single" w:sz="4" w:space="0" w:color="auto"/>
                              <w:bottom w:val="single" w:sz="4" w:space="0" w:color="auto"/>
                            </w:tcBorders>
                            <w:hideMark/>
                          </w:tcPr>
                          <w:p w14:paraId="1C48D3DE"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b/>
                                <w:bCs/>
                                <w:sz w:val="18"/>
                                <w:szCs w:val="18"/>
                                <w:lang w:val="en-US"/>
                              </w:rPr>
                              <w:t> </w:t>
                            </w:r>
                          </w:p>
                        </w:tc>
                        <w:tc>
                          <w:tcPr>
                            <w:tcW w:w="933" w:type="dxa"/>
                            <w:tcBorders>
                              <w:top w:val="single" w:sz="4" w:space="0" w:color="auto"/>
                              <w:bottom w:val="single" w:sz="4" w:space="0" w:color="auto"/>
                            </w:tcBorders>
                            <w:hideMark/>
                          </w:tcPr>
                          <w:p w14:paraId="30F4A4D2" w14:textId="37C30B94"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b/>
                                <w:bCs/>
                                <w:sz w:val="18"/>
                                <w:szCs w:val="18"/>
                                <w:lang w:val="en-US"/>
                              </w:rPr>
                              <w:t xml:space="preserve">Proposed </w:t>
                            </w:r>
                          </w:p>
                        </w:tc>
                        <w:tc>
                          <w:tcPr>
                            <w:tcW w:w="841" w:type="dxa"/>
                            <w:tcBorders>
                              <w:top w:val="single" w:sz="4" w:space="0" w:color="auto"/>
                              <w:bottom w:val="single" w:sz="4" w:space="0" w:color="auto"/>
                            </w:tcBorders>
                            <w:hideMark/>
                          </w:tcPr>
                          <w:p w14:paraId="3463D678" w14:textId="2F177AB8"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b/>
                                <w:bCs/>
                                <w:sz w:val="18"/>
                                <w:szCs w:val="18"/>
                                <w:lang w:val="en-US"/>
                              </w:rPr>
                              <w:t>RDPV</w:t>
                            </w:r>
                          </w:p>
                        </w:tc>
                        <w:tc>
                          <w:tcPr>
                            <w:tcW w:w="841" w:type="dxa"/>
                            <w:tcBorders>
                              <w:top w:val="single" w:sz="4" w:space="0" w:color="auto"/>
                              <w:bottom w:val="single" w:sz="4" w:space="0" w:color="auto"/>
                            </w:tcBorders>
                            <w:hideMark/>
                          </w:tcPr>
                          <w:p w14:paraId="75278CB0"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b/>
                                <w:bCs/>
                                <w:sz w:val="18"/>
                                <w:szCs w:val="18"/>
                                <w:lang w:val="en-US"/>
                              </w:rPr>
                              <w:t>RDED</w:t>
                            </w:r>
                          </w:p>
                        </w:tc>
                      </w:tr>
                      <w:tr w:rsidR="00AC24A0" w:rsidRPr="00F229A7" w14:paraId="6866E41D" w14:textId="77777777" w:rsidTr="00F229A7">
                        <w:trPr>
                          <w:trHeight w:val="433"/>
                          <w:jc w:val="center"/>
                        </w:trPr>
                        <w:tc>
                          <w:tcPr>
                            <w:tcW w:w="2489" w:type="dxa"/>
                            <w:tcBorders>
                              <w:top w:val="single" w:sz="4" w:space="0" w:color="auto"/>
                            </w:tcBorders>
                            <w:hideMark/>
                          </w:tcPr>
                          <w:p w14:paraId="6FD007DD"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b/>
                                <w:bCs/>
                                <w:sz w:val="18"/>
                                <w:szCs w:val="18"/>
                                <w:lang w:val="en-US"/>
                              </w:rPr>
                              <w:t>GLY/kmol GC Product</w:t>
                            </w:r>
                          </w:p>
                        </w:tc>
                        <w:tc>
                          <w:tcPr>
                            <w:tcW w:w="933" w:type="dxa"/>
                            <w:tcBorders>
                              <w:top w:val="single" w:sz="4" w:space="0" w:color="auto"/>
                            </w:tcBorders>
                            <w:hideMark/>
                          </w:tcPr>
                          <w:p w14:paraId="1ACAA286"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rPr>
                              <w:t>1.0146</w:t>
                            </w:r>
                          </w:p>
                        </w:tc>
                        <w:tc>
                          <w:tcPr>
                            <w:tcW w:w="841" w:type="dxa"/>
                            <w:tcBorders>
                              <w:top w:val="single" w:sz="4" w:space="0" w:color="auto"/>
                            </w:tcBorders>
                            <w:hideMark/>
                          </w:tcPr>
                          <w:p w14:paraId="6AC99E42" w14:textId="4C5C5CE3"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1.0198</w:t>
                            </w:r>
                          </w:p>
                        </w:tc>
                        <w:tc>
                          <w:tcPr>
                            <w:tcW w:w="841" w:type="dxa"/>
                            <w:tcBorders>
                              <w:top w:val="single" w:sz="4" w:space="0" w:color="auto"/>
                            </w:tcBorders>
                            <w:hideMark/>
                          </w:tcPr>
                          <w:p w14:paraId="53C930ED"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rPr>
                              <w:t>1.0265</w:t>
                            </w:r>
                          </w:p>
                        </w:tc>
                      </w:tr>
                      <w:tr w:rsidR="00AC24A0" w:rsidRPr="00F229A7" w14:paraId="23223893" w14:textId="77777777" w:rsidTr="00F229A7">
                        <w:trPr>
                          <w:trHeight w:val="278"/>
                          <w:jc w:val="center"/>
                        </w:trPr>
                        <w:tc>
                          <w:tcPr>
                            <w:tcW w:w="2489" w:type="dxa"/>
                            <w:hideMark/>
                          </w:tcPr>
                          <w:p w14:paraId="4E4A1B94"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b/>
                                <w:bCs/>
                                <w:sz w:val="18"/>
                                <w:szCs w:val="18"/>
                                <w:lang w:val="en-US"/>
                              </w:rPr>
                              <w:t>DMC/kmol GC Product</w:t>
                            </w:r>
                          </w:p>
                        </w:tc>
                        <w:tc>
                          <w:tcPr>
                            <w:tcW w:w="933" w:type="dxa"/>
                            <w:hideMark/>
                          </w:tcPr>
                          <w:p w14:paraId="0C10DDF3"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1.0427</w:t>
                            </w:r>
                          </w:p>
                        </w:tc>
                        <w:tc>
                          <w:tcPr>
                            <w:tcW w:w="841" w:type="dxa"/>
                            <w:hideMark/>
                          </w:tcPr>
                          <w:p w14:paraId="7E1F7D4E" w14:textId="36897AC5"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1.0533</w:t>
                            </w:r>
                          </w:p>
                        </w:tc>
                        <w:tc>
                          <w:tcPr>
                            <w:tcW w:w="841" w:type="dxa"/>
                            <w:hideMark/>
                          </w:tcPr>
                          <w:p w14:paraId="191704DC"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1.051</w:t>
                            </w:r>
                          </w:p>
                        </w:tc>
                      </w:tr>
                      <w:tr w:rsidR="00AC24A0" w:rsidRPr="00F229A7" w14:paraId="24D428E4" w14:textId="77777777" w:rsidTr="00F229A7">
                        <w:trPr>
                          <w:trHeight w:val="297"/>
                          <w:jc w:val="center"/>
                        </w:trPr>
                        <w:tc>
                          <w:tcPr>
                            <w:tcW w:w="2489" w:type="dxa"/>
                            <w:hideMark/>
                          </w:tcPr>
                          <w:p w14:paraId="72E13245"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b/>
                                <w:bCs/>
                                <w:sz w:val="18"/>
                                <w:szCs w:val="18"/>
                                <w:lang w:val="en-US"/>
                              </w:rPr>
                              <w:t>ANI/kmol GC Product</w:t>
                            </w:r>
                          </w:p>
                        </w:tc>
                        <w:tc>
                          <w:tcPr>
                            <w:tcW w:w="933" w:type="dxa"/>
                            <w:hideMark/>
                          </w:tcPr>
                          <w:p w14:paraId="44527D39"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0</w:t>
                            </w:r>
                          </w:p>
                        </w:tc>
                        <w:tc>
                          <w:tcPr>
                            <w:tcW w:w="841" w:type="dxa"/>
                            <w:hideMark/>
                          </w:tcPr>
                          <w:p w14:paraId="2B9ACCCC" w14:textId="1A027B70"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0</w:t>
                            </w:r>
                          </w:p>
                        </w:tc>
                        <w:tc>
                          <w:tcPr>
                            <w:tcW w:w="841" w:type="dxa"/>
                            <w:hideMark/>
                          </w:tcPr>
                          <w:p w14:paraId="6CAF86D2"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0.0032</w:t>
                            </w:r>
                          </w:p>
                        </w:tc>
                      </w:tr>
                      <w:tr w:rsidR="00AC24A0" w:rsidRPr="00F229A7" w14:paraId="59A227CF" w14:textId="77777777" w:rsidTr="00F229A7">
                        <w:trPr>
                          <w:trHeight w:val="217"/>
                          <w:jc w:val="center"/>
                        </w:trPr>
                        <w:tc>
                          <w:tcPr>
                            <w:tcW w:w="2489" w:type="dxa"/>
                            <w:hideMark/>
                          </w:tcPr>
                          <w:p w14:paraId="7A317D61"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b/>
                                <w:bCs/>
                                <w:sz w:val="18"/>
                                <w:szCs w:val="18"/>
                                <w:lang w:val="en-US"/>
                              </w:rPr>
                              <w:t>Energy/kmol GC Product</w:t>
                            </w:r>
                          </w:p>
                        </w:tc>
                        <w:tc>
                          <w:tcPr>
                            <w:tcW w:w="933" w:type="dxa"/>
                            <w:hideMark/>
                          </w:tcPr>
                          <w:p w14:paraId="57A3E82D"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112.67</w:t>
                            </w:r>
                          </w:p>
                        </w:tc>
                        <w:tc>
                          <w:tcPr>
                            <w:tcW w:w="841" w:type="dxa"/>
                            <w:hideMark/>
                          </w:tcPr>
                          <w:p w14:paraId="460EDC97" w14:textId="5F7C07AE"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131.3</w:t>
                            </w:r>
                          </w:p>
                        </w:tc>
                        <w:tc>
                          <w:tcPr>
                            <w:tcW w:w="841" w:type="dxa"/>
                            <w:hideMark/>
                          </w:tcPr>
                          <w:p w14:paraId="43316951"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124.09</w:t>
                            </w:r>
                          </w:p>
                        </w:tc>
                      </w:tr>
                      <w:tr w:rsidR="00AC24A0" w:rsidRPr="00F229A7" w14:paraId="6566F508" w14:textId="77777777" w:rsidTr="00F229A7">
                        <w:trPr>
                          <w:trHeight w:val="266"/>
                          <w:jc w:val="center"/>
                        </w:trPr>
                        <w:tc>
                          <w:tcPr>
                            <w:tcW w:w="2489" w:type="dxa"/>
                            <w:hideMark/>
                          </w:tcPr>
                          <w:p w14:paraId="3CDE12CE"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b/>
                                <w:bCs/>
                                <w:sz w:val="18"/>
                                <w:szCs w:val="18"/>
                                <w:lang w:val="en-US"/>
                              </w:rPr>
                              <w:t>Incremental Material Cost</w:t>
                            </w:r>
                          </w:p>
                        </w:tc>
                        <w:tc>
                          <w:tcPr>
                            <w:tcW w:w="933" w:type="dxa"/>
                            <w:hideMark/>
                          </w:tcPr>
                          <w:p w14:paraId="2E84442D"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0</w:t>
                            </w:r>
                          </w:p>
                        </w:tc>
                        <w:tc>
                          <w:tcPr>
                            <w:tcW w:w="841" w:type="dxa"/>
                            <w:hideMark/>
                          </w:tcPr>
                          <w:p w14:paraId="233835EF" w14:textId="05573515"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0.0991</w:t>
                            </w:r>
                          </w:p>
                        </w:tc>
                        <w:tc>
                          <w:tcPr>
                            <w:tcW w:w="841" w:type="dxa"/>
                            <w:hideMark/>
                          </w:tcPr>
                          <w:p w14:paraId="3E79E585"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0.1332</w:t>
                            </w:r>
                          </w:p>
                        </w:tc>
                      </w:tr>
                      <w:tr w:rsidR="00AC24A0" w:rsidRPr="00F229A7" w14:paraId="4FE47F0D" w14:textId="77777777" w:rsidTr="00F229A7">
                        <w:trPr>
                          <w:trHeight w:val="103"/>
                          <w:jc w:val="center"/>
                        </w:trPr>
                        <w:tc>
                          <w:tcPr>
                            <w:tcW w:w="2489" w:type="dxa"/>
                            <w:hideMark/>
                          </w:tcPr>
                          <w:p w14:paraId="39D32C51"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b/>
                                <w:bCs/>
                                <w:sz w:val="18"/>
                                <w:szCs w:val="18"/>
                                <w:lang w:val="en-US"/>
                              </w:rPr>
                              <w:t xml:space="preserve">TAC × </w:t>
                            </w:r>
                            <w:proofErr w:type="gramStart"/>
                            <w:r w:rsidRPr="00F229A7">
                              <w:rPr>
                                <w:rFonts w:ascii="Times New Roman" w:hAnsi="Times New Roman" w:cs="Times New Roman"/>
                                <w:b/>
                                <w:bCs/>
                                <w:sz w:val="18"/>
                                <w:szCs w:val="18"/>
                                <w:lang w:val="en-US"/>
                              </w:rPr>
                              <w:t>10</w:t>
                            </w:r>
                            <w:r w:rsidRPr="00F229A7">
                              <w:rPr>
                                <w:rFonts w:ascii="Times New Roman" w:hAnsi="Times New Roman" w:cs="Times New Roman"/>
                                <w:b/>
                                <w:bCs/>
                                <w:sz w:val="18"/>
                                <w:szCs w:val="18"/>
                                <w:vertAlign w:val="superscript"/>
                                <w:lang w:val="en-US"/>
                              </w:rPr>
                              <w:t>6</w:t>
                            </w:r>
                            <w:r w:rsidRPr="00F229A7">
                              <w:rPr>
                                <w:rFonts w:ascii="Times New Roman" w:hAnsi="Times New Roman" w:cs="Times New Roman"/>
                                <w:b/>
                                <w:bCs/>
                                <w:sz w:val="18"/>
                                <w:szCs w:val="18"/>
                                <w:vertAlign w:val="superscript"/>
                              </w:rPr>
                              <w:t xml:space="preserve"> </w:t>
                            </w:r>
                            <w:r w:rsidRPr="00F229A7">
                              <w:rPr>
                                <w:rFonts w:ascii="Times New Roman" w:hAnsi="Times New Roman" w:cs="Times New Roman"/>
                                <w:b/>
                                <w:bCs/>
                                <w:sz w:val="18"/>
                                <w:szCs w:val="18"/>
                              </w:rPr>
                              <w:t xml:space="preserve"> yr</w:t>
                            </w:r>
                            <w:proofErr w:type="gramEnd"/>
                            <w:r w:rsidRPr="00F229A7">
                              <w:rPr>
                                <w:rFonts w:ascii="Times New Roman" w:hAnsi="Times New Roman" w:cs="Times New Roman"/>
                                <w:b/>
                                <w:bCs/>
                                <w:sz w:val="18"/>
                                <w:szCs w:val="18"/>
                                <w:vertAlign w:val="superscript"/>
                              </w:rPr>
                              <w:t xml:space="preserve">-1 </w:t>
                            </w:r>
                            <w:r w:rsidRPr="00F229A7">
                              <w:rPr>
                                <w:rFonts w:ascii="Times New Roman" w:hAnsi="Times New Roman" w:cs="Times New Roman"/>
                                <w:b/>
                                <w:bCs/>
                                <w:sz w:val="18"/>
                                <w:szCs w:val="18"/>
                              </w:rPr>
                              <w:t xml:space="preserve"> ($)</w:t>
                            </w:r>
                          </w:p>
                        </w:tc>
                        <w:tc>
                          <w:tcPr>
                            <w:tcW w:w="933" w:type="dxa"/>
                            <w:hideMark/>
                          </w:tcPr>
                          <w:p w14:paraId="7557F54A"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0.5341</w:t>
                            </w:r>
                          </w:p>
                        </w:tc>
                        <w:tc>
                          <w:tcPr>
                            <w:tcW w:w="841" w:type="dxa"/>
                            <w:hideMark/>
                          </w:tcPr>
                          <w:p w14:paraId="4A6A1E3B" w14:textId="6A8AF97E"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0.8099</w:t>
                            </w:r>
                          </w:p>
                        </w:tc>
                        <w:tc>
                          <w:tcPr>
                            <w:tcW w:w="841" w:type="dxa"/>
                            <w:hideMark/>
                          </w:tcPr>
                          <w:p w14:paraId="64168B22"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0.5344</w:t>
                            </w:r>
                          </w:p>
                        </w:tc>
                      </w:tr>
                      <w:tr w:rsidR="00AC24A0" w:rsidRPr="00F229A7" w14:paraId="492D150F" w14:textId="77777777" w:rsidTr="00F229A7">
                        <w:trPr>
                          <w:trHeight w:val="307"/>
                          <w:jc w:val="center"/>
                        </w:trPr>
                        <w:tc>
                          <w:tcPr>
                            <w:tcW w:w="2489" w:type="dxa"/>
                            <w:tcBorders>
                              <w:bottom w:val="single" w:sz="4" w:space="0" w:color="auto"/>
                            </w:tcBorders>
                            <w:hideMark/>
                          </w:tcPr>
                          <w:p w14:paraId="0BEAFE8D"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b/>
                                <w:bCs/>
                                <w:sz w:val="18"/>
                                <w:szCs w:val="18"/>
                                <w:lang w:val="en-US"/>
                              </w:rPr>
                              <w:t>Cost objective (</w:t>
                            </w:r>
                            <w:r w:rsidRPr="00F229A7">
                              <w:rPr>
                                <w:rFonts w:ascii="Times New Roman" w:hAnsi="Times New Roman" w:cs="Times New Roman"/>
                                <w:b/>
                                <w:bCs/>
                                <w:i/>
                                <w:iCs/>
                                <w:sz w:val="18"/>
                                <w:szCs w:val="18"/>
                                <w:lang w:val="en-US"/>
                              </w:rPr>
                              <w:t>J</w:t>
                            </w:r>
                            <w:r w:rsidRPr="00F229A7">
                              <w:rPr>
                                <w:rFonts w:ascii="Times New Roman" w:hAnsi="Times New Roman" w:cs="Times New Roman"/>
                                <w:b/>
                                <w:bCs/>
                                <w:sz w:val="18"/>
                                <w:szCs w:val="18"/>
                                <w:lang w:val="en-US"/>
                              </w:rPr>
                              <w:t>)</w:t>
                            </w:r>
                          </w:p>
                        </w:tc>
                        <w:tc>
                          <w:tcPr>
                            <w:tcW w:w="933" w:type="dxa"/>
                            <w:tcBorders>
                              <w:bottom w:val="single" w:sz="4" w:space="0" w:color="auto"/>
                            </w:tcBorders>
                            <w:hideMark/>
                          </w:tcPr>
                          <w:p w14:paraId="51341F1E"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0.5341</w:t>
                            </w:r>
                          </w:p>
                        </w:tc>
                        <w:tc>
                          <w:tcPr>
                            <w:tcW w:w="841" w:type="dxa"/>
                            <w:tcBorders>
                              <w:bottom w:val="single" w:sz="4" w:space="0" w:color="auto"/>
                            </w:tcBorders>
                            <w:hideMark/>
                          </w:tcPr>
                          <w:p w14:paraId="579AAF11" w14:textId="378D1899"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rPr>
                              <w:t>0.909</w:t>
                            </w:r>
                          </w:p>
                        </w:tc>
                        <w:tc>
                          <w:tcPr>
                            <w:tcW w:w="841" w:type="dxa"/>
                            <w:tcBorders>
                              <w:bottom w:val="single" w:sz="4" w:space="0" w:color="auto"/>
                            </w:tcBorders>
                            <w:hideMark/>
                          </w:tcPr>
                          <w:p w14:paraId="643B11F7" w14:textId="77777777" w:rsidR="00AC24A0" w:rsidRPr="00F229A7" w:rsidRDefault="00AC24A0" w:rsidP="00E97559">
                            <w:pPr>
                              <w:spacing w:after="160" w:line="259" w:lineRule="auto"/>
                              <w:rPr>
                                <w:rFonts w:ascii="Times New Roman" w:hAnsi="Times New Roman" w:cs="Times New Roman"/>
                                <w:sz w:val="18"/>
                                <w:szCs w:val="18"/>
                              </w:rPr>
                            </w:pPr>
                            <w:r w:rsidRPr="00F229A7">
                              <w:rPr>
                                <w:rFonts w:ascii="Times New Roman" w:hAnsi="Times New Roman" w:cs="Times New Roman"/>
                                <w:sz w:val="18"/>
                                <w:szCs w:val="18"/>
                                <w:lang w:val="en-US"/>
                              </w:rPr>
                              <w:t>0.6666</w:t>
                            </w:r>
                          </w:p>
                        </w:tc>
                      </w:tr>
                    </w:tbl>
                    <w:p w14:paraId="29A5ED60" w14:textId="6CA8A181" w:rsidR="00E97559" w:rsidRDefault="00E97559"/>
                  </w:txbxContent>
                </v:textbox>
                <w10:wrap type="topAndBottom"/>
              </v:shape>
            </w:pict>
          </mc:Fallback>
        </mc:AlternateContent>
      </w:r>
      <w:r w:rsidR="00845FF9" w:rsidRPr="00EC23A6">
        <w:rPr>
          <w:sz w:val="19"/>
          <w:szCs w:val="19"/>
        </w:rPr>
        <w:t>The economic and sustainability metrics of the proposed flowsheet design are compared with the existing RD pervaporation (RDPV) flowsheet developed by Sun et al.</w:t>
      </w:r>
      <w:sdt>
        <w:sdtPr>
          <w:rPr>
            <w:sz w:val="19"/>
            <w:szCs w:val="19"/>
          </w:rPr>
          <w:id w:val="-1243417716"/>
          <w:citation/>
        </w:sdtPr>
        <w:sdtContent>
          <w:r w:rsidR="00A34F53" w:rsidRPr="00EC23A6">
            <w:rPr>
              <w:sz w:val="19"/>
              <w:szCs w:val="19"/>
            </w:rPr>
            <w:fldChar w:fldCharType="begin"/>
          </w:r>
          <w:r w:rsidR="00A34F53" w:rsidRPr="00EC23A6">
            <w:rPr>
              <w:sz w:val="19"/>
              <w:szCs w:val="19"/>
              <w:lang w:val="en-US"/>
            </w:rPr>
            <w:instrText xml:space="preserve"> CITATION Sun22 \l 1033 </w:instrText>
          </w:r>
          <w:r w:rsidR="00A34F53" w:rsidRPr="00EC23A6">
            <w:rPr>
              <w:sz w:val="19"/>
              <w:szCs w:val="19"/>
            </w:rPr>
            <w:fldChar w:fldCharType="separate"/>
          </w:r>
          <w:r w:rsidR="00DD43B2" w:rsidRPr="00EC23A6">
            <w:rPr>
              <w:noProof/>
              <w:sz w:val="19"/>
              <w:szCs w:val="19"/>
              <w:lang w:val="en-US"/>
            </w:rPr>
            <w:t xml:space="preserve"> (Dayu Sun 2022)</w:t>
          </w:r>
          <w:r w:rsidR="00A34F53" w:rsidRPr="00EC23A6">
            <w:rPr>
              <w:sz w:val="19"/>
              <w:szCs w:val="19"/>
            </w:rPr>
            <w:fldChar w:fldCharType="end"/>
          </w:r>
        </w:sdtContent>
      </w:sdt>
      <w:r w:rsidR="00845FF9" w:rsidRPr="00EC23A6">
        <w:rPr>
          <w:sz w:val="19"/>
          <w:szCs w:val="19"/>
        </w:rPr>
        <w:t xml:space="preserve"> and the RD extractive distillation (RDED) flowsheet developed by Yu.</w:t>
      </w:r>
      <w:sdt>
        <w:sdtPr>
          <w:rPr>
            <w:sz w:val="19"/>
            <w:szCs w:val="19"/>
          </w:rPr>
          <w:id w:val="-2017611508"/>
          <w:citation/>
        </w:sdtPr>
        <w:sdtContent>
          <w:r w:rsidR="00A34F53" w:rsidRPr="00EC23A6">
            <w:rPr>
              <w:sz w:val="19"/>
              <w:szCs w:val="19"/>
            </w:rPr>
            <w:fldChar w:fldCharType="begin"/>
          </w:r>
          <w:r w:rsidR="00DD43B2" w:rsidRPr="00EC23A6">
            <w:rPr>
              <w:sz w:val="19"/>
              <w:szCs w:val="19"/>
              <w:lang w:val="en-US"/>
            </w:rPr>
            <w:instrText xml:space="preserve">CITATION Bor20 \l 1033 </w:instrText>
          </w:r>
          <w:r w:rsidR="00A34F53" w:rsidRPr="00EC23A6">
            <w:rPr>
              <w:sz w:val="19"/>
              <w:szCs w:val="19"/>
            </w:rPr>
            <w:fldChar w:fldCharType="separate"/>
          </w:r>
          <w:r w:rsidR="00DD43B2" w:rsidRPr="00EC23A6">
            <w:rPr>
              <w:noProof/>
              <w:sz w:val="19"/>
              <w:szCs w:val="19"/>
              <w:lang w:val="en-US"/>
            </w:rPr>
            <w:t xml:space="preserve"> (Yu 2020)</w:t>
          </w:r>
          <w:r w:rsidR="00A34F53" w:rsidRPr="00EC23A6">
            <w:rPr>
              <w:sz w:val="19"/>
              <w:szCs w:val="19"/>
            </w:rPr>
            <w:fldChar w:fldCharType="end"/>
          </w:r>
        </w:sdtContent>
      </w:sdt>
      <w:r w:rsidR="00845FF9" w:rsidRPr="00EC23A6">
        <w:rPr>
          <w:sz w:val="19"/>
          <w:szCs w:val="19"/>
        </w:rPr>
        <w:t xml:space="preserve"> All three flowsheets share the same GC product rate, GC product purity, and MeOH </w:t>
      </w:r>
      <w:r w:rsidR="000F24F7" w:rsidRPr="00EC23A6">
        <w:rPr>
          <w:sz w:val="19"/>
          <w:szCs w:val="19"/>
        </w:rPr>
        <w:t>by</w:t>
      </w:r>
      <w:r w:rsidR="00845FF9" w:rsidRPr="00EC23A6">
        <w:rPr>
          <w:sz w:val="19"/>
          <w:szCs w:val="19"/>
        </w:rPr>
        <w:t xml:space="preserve">-product purity, allowing for a consistent comparison. Identical cost correlations and pricing data are used for this analysis. The cost objective </w:t>
      </w:r>
      <w:r w:rsidR="00845FF9" w:rsidRPr="00EC23A6">
        <w:rPr>
          <w:i/>
          <w:iCs/>
          <w:sz w:val="19"/>
          <w:szCs w:val="19"/>
        </w:rPr>
        <w:t>J</w:t>
      </w:r>
      <w:r w:rsidR="00845FF9" w:rsidRPr="00EC23A6">
        <w:rPr>
          <w:sz w:val="19"/>
          <w:szCs w:val="19"/>
        </w:rPr>
        <w:t xml:space="preserve">, total energy consumed per kmol GC product, and glycerol </w:t>
      </w:r>
      <w:r w:rsidR="00845FF9" w:rsidRPr="00EC23A6">
        <w:rPr>
          <w:sz w:val="19"/>
          <w:szCs w:val="19"/>
        </w:rPr>
        <w:lastRenderedPageBreak/>
        <w:t xml:space="preserve">and DMC reactants consumed per kmol GC product serve as the economic and sustainability metrics. The results, detailed in Table </w:t>
      </w:r>
      <w:r w:rsidR="00A34F53" w:rsidRPr="00EC23A6">
        <w:rPr>
          <w:sz w:val="19"/>
          <w:szCs w:val="19"/>
        </w:rPr>
        <w:t>3</w:t>
      </w:r>
      <w:r w:rsidR="00845FF9" w:rsidRPr="00EC23A6">
        <w:rPr>
          <w:sz w:val="19"/>
          <w:szCs w:val="19"/>
        </w:rPr>
        <w:t xml:space="preserve">, reveal that the proposed process flowsheet design is the most cost-effective, with a </w:t>
      </w:r>
      <w:r w:rsidR="00A34F53" w:rsidRPr="00EC23A6">
        <w:rPr>
          <w:sz w:val="19"/>
          <w:szCs w:val="19"/>
        </w:rPr>
        <w:t>70</w:t>
      </w:r>
      <w:r w:rsidR="00845FF9" w:rsidRPr="00EC23A6">
        <w:rPr>
          <w:sz w:val="19"/>
          <w:szCs w:val="19"/>
        </w:rPr>
        <w:t xml:space="preserve">% and </w:t>
      </w:r>
      <w:r w:rsidR="00A34F53" w:rsidRPr="00EC23A6">
        <w:rPr>
          <w:sz w:val="19"/>
          <w:szCs w:val="19"/>
        </w:rPr>
        <w:t>24</w:t>
      </w:r>
      <w:r w:rsidR="00845FF9" w:rsidRPr="00EC23A6">
        <w:rPr>
          <w:sz w:val="19"/>
          <w:szCs w:val="19"/>
        </w:rPr>
        <w:t>% advantage</w:t>
      </w:r>
      <w:r w:rsidR="00A34F53" w:rsidRPr="00EC23A6">
        <w:rPr>
          <w:sz w:val="19"/>
          <w:szCs w:val="19"/>
        </w:rPr>
        <w:t xml:space="preserve"> in cost objective </w:t>
      </w:r>
      <w:r w:rsidR="00A34F53" w:rsidRPr="00EC23A6">
        <w:rPr>
          <w:i/>
          <w:iCs/>
          <w:sz w:val="19"/>
          <w:szCs w:val="19"/>
        </w:rPr>
        <w:t>J</w:t>
      </w:r>
      <w:r w:rsidR="00845FF9" w:rsidRPr="00EC23A6">
        <w:rPr>
          <w:i/>
          <w:iCs/>
          <w:sz w:val="19"/>
          <w:szCs w:val="19"/>
        </w:rPr>
        <w:t xml:space="preserve"> </w:t>
      </w:r>
      <w:r w:rsidR="00845FF9" w:rsidRPr="00EC23A6">
        <w:rPr>
          <w:sz w:val="19"/>
          <w:szCs w:val="19"/>
        </w:rPr>
        <w:t xml:space="preserve">over the RDPV and RDED designs, respectively. Additionally, the total energy consumption per kmol GC product is significantly lower, with advantages of </w:t>
      </w:r>
      <w:r w:rsidR="009653DD" w:rsidRPr="00EC23A6">
        <w:rPr>
          <w:sz w:val="19"/>
          <w:szCs w:val="19"/>
        </w:rPr>
        <w:t>16</w:t>
      </w:r>
      <w:r w:rsidR="00845FF9" w:rsidRPr="00EC23A6">
        <w:rPr>
          <w:sz w:val="19"/>
          <w:szCs w:val="19"/>
        </w:rPr>
        <w:t xml:space="preserve">% and </w:t>
      </w:r>
      <w:r w:rsidR="00A34F53" w:rsidRPr="00EC23A6">
        <w:rPr>
          <w:sz w:val="19"/>
          <w:szCs w:val="19"/>
        </w:rPr>
        <w:t>10</w:t>
      </w:r>
      <w:r w:rsidR="00845FF9" w:rsidRPr="00EC23A6">
        <w:rPr>
          <w:sz w:val="19"/>
          <w:szCs w:val="19"/>
        </w:rPr>
        <w:t>% compared to RDPV and RDED, respectively. Furthermore, the incremental material cost (IMC) for the proposed design indicates superior material utilization efficiency compared to the alternative</w:t>
      </w:r>
      <w:r w:rsidR="00DD43B2" w:rsidRPr="00EC23A6">
        <w:rPr>
          <w:sz w:val="19"/>
          <w:szCs w:val="19"/>
        </w:rPr>
        <w:t xml:space="preserve"> designs</w:t>
      </w:r>
      <w:r w:rsidR="00845FF9" w:rsidRPr="00EC23A6">
        <w:rPr>
          <w:sz w:val="19"/>
          <w:szCs w:val="19"/>
        </w:rPr>
        <w:t>. Notably, the proposed process design outperforms both the RDPV and RDED designs in terms of economic efficiency, energy usage, and material efficiency. It is worth mentioning that RDPV faces the drawback of periodic membrane replacement, while RDED deals with the periodic makeup for the loss of the aniline entrainer in trace amounts in the product streams during sustained continuous operation.</w:t>
      </w:r>
    </w:p>
    <w:p w14:paraId="144DE6B5" w14:textId="678B5A62" w:rsidR="008D2649" w:rsidRDefault="00845FF9" w:rsidP="008D2649">
      <w:pPr>
        <w:pStyle w:val="Els-1storder-head"/>
        <w:spacing w:after="120"/>
        <w:rPr>
          <w:lang w:val="en-GB"/>
        </w:rPr>
      </w:pPr>
      <w:r>
        <w:rPr>
          <w:lang w:val="en-GB"/>
        </w:rPr>
        <w:t>Conclusion</w:t>
      </w:r>
    </w:p>
    <w:p w14:paraId="0C039B67" w14:textId="5A5E4690" w:rsidR="004037DC" w:rsidRDefault="004037DC" w:rsidP="004037DC">
      <w:pPr>
        <w:pStyle w:val="Els-body-text"/>
        <w:rPr>
          <w:sz w:val="19"/>
          <w:szCs w:val="19"/>
          <w:lang w:val="en-GB"/>
        </w:rPr>
      </w:pPr>
      <w:r w:rsidRPr="00EC23A6">
        <w:rPr>
          <w:sz w:val="19"/>
          <w:szCs w:val="19"/>
          <w:lang w:val="en-GB"/>
        </w:rPr>
        <w:t xml:space="preserve">In this study, we have successfully synthesized and designed a </w:t>
      </w:r>
      <w:r w:rsidR="009653DD" w:rsidRPr="00EC23A6">
        <w:rPr>
          <w:sz w:val="19"/>
          <w:szCs w:val="19"/>
          <w:lang w:val="en-GB"/>
        </w:rPr>
        <w:t>4</w:t>
      </w:r>
      <w:r w:rsidRPr="00EC23A6">
        <w:rPr>
          <w:sz w:val="19"/>
          <w:szCs w:val="19"/>
          <w:lang w:val="en-GB"/>
        </w:rPr>
        <w:t xml:space="preserve">-column flowsheet for the </w:t>
      </w:r>
      <w:r w:rsidR="009653DD" w:rsidRPr="00EC23A6">
        <w:rPr>
          <w:sz w:val="19"/>
          <w:szCs w:val="19"/>
          <w:lang w:val="en-GB"/>
        </w:rPr>
        <w:t>valorisation</w:t>
      </w:r>
      <w:r w:rsidRPr="00EC23A6">
        <w:rPr>
          <w:sz w:val="19"/>
          <w:szCs w:val="19"/>
          <w:lang w:val="en-GB"/>
        </w:rPr>
        <w:t xml:space="preserve"> of glycerol into glycerol carbonate (GC) through transesterification with dimethyl carbonate (DMC). Our proposed process design proves to be notably superior to the existing alternatives, namely RDPV and RDED process designs, in both economic and sustainability metrics. The cost objective </w:t>
      </w:r>
      <w:r w:rsidRPr="00EC23A6">
        <w:rPr>
          <w:i/>
          <w:iCs/>
          <w:sz w:val="19"/>
          <w:szCs w:val="19"/>
          <w:lang w:val="en-GB"/>
        </w:rPr>
        <w:t>J</w:t>
      </w:r>
      <w:r w:rsidRPr="00EC23A6">
        <w:rPr>
          <w:sz w:val="19"/>
          <w:szCs w:val="19"/>
          <w:lang w:val="en-GB"/>
        </w:rPr>
        <w:t xml:space="preserve"> for the alternative flowsheets is higher by </w:t>
      </w:r>
      <w:r w:rsidR="009653DD" w:rsidRPr="00EC23A6">
        <w:rPr>
          <w:sz w:val="19"/>
          <w:szCs w:val="19"/>
          <w:lang w:val="en-GB"/>
        </w:rPr>
        <w:t>70</w:t>
      </w:r>
      <w:r w:rsidRPr="00EC23A6">
        <w:rPr>
          <w:sz w:val="19"/>
          <w:szCs w:val="19"/>
          <w:lang w:val="en-GB"/>
        </w:rPr>
        <w:t xml:space="preserve">% and </w:t>
      </w:r>
      <w:r w:rsidR="009653DD" w:rsidRPr="00EC23A6">
        <w:rPr>
          <w:sz w:val="19"/>
          <w:szCs w:val="19"/>
          <w:lang w:val="en-GB"/>
        </w:rPr>
        <w:t>24</w:t>
      </w:r>
      <w:r w:rsidRPr="00EC23A6">
        <w:rPr>
          <w:sz w:val="19"/>
          <w:szCs w:val="19"/>
          <w:lang w:val="en-GB"/>
        </w:rPr>
        <w:t xml:space="preserve">%, respectively, compared to our proposed design. Similarly, the energy consumption per kmol GC product is </w:t>
      </w:r>
      <w:r w:rsidR="009653DD" w:rsidRPr="00EC23A6">
        <w:rPr>
          <w:sz w:val="19"/>
          <w:szCs w:val="19"/>
          <w:lang w:val="en-GB"/>
        </w:rPr>
        <w:t>16</w:t>
      </w:r>
      <w:r w:rsidRPr="00EC23A6">
        <w:rPr>
          <w:sz w:val="19"/>
          <w:szCs w:val="19"/>
          <w:lang w:val="en-GB"/>
        </w:rPr>
        <w:t xml:space="preserve">% and </w:t>
      </w:r>
      <w:r w:rsidR="009653DD" w:rsidRPr="00EC23A6">
        <w:rPr>
          <w:sz w:val="19"/>
          <w:szCs w:val="19"/>
          <w:lang w:val="en-GB"/>
        </w:rPr>
        <w:t>10</w:t>
      </w:r>
      <w:r w:rsidRPr="00EC23A6">
        <w:rPr>
          <w:sz w:val="19"/>
          <w:szCs w:val="19"/>
          <w:lang w:val="en-GB"/>
        </w:rPr>
        <w:t xml:space="preserve">% higher in the alternative designs. While the material utilization efficiency of our proposed design is marginally better, rigorous dynamic simulations affirm its robust controllability. A </w:t>
      </w:r>
      <w:r w:rsidR="00DD43B2" w:rsidRPr="00EC23A6">
        <w:rPr>
          <w:sz w:val="19"/>
          <w:szCs w:val="19"/>
          <w:lang w:val="en-GB"/>
        </w:rPr>
        <w:t>conventional</w:t>
      </w:r>
      <w:r w:rsidRPr="00EC23A6">
        <w:rPr>
          <w:sz w:val="19"/>
          <w:szCs w:val="19"/>
          <w:lang w:val="en-GB"/>
        </w:rPr>
        <w:t xml:space="preserve"> decentralized control system adeptly manages principal disturbances, ensuring tight control over product quality. This comprehensive design exhibits the potential to significantly enhance the economics of the biodiesel 'green' fuel value chain.</w:t>
      </w:r>
    </w:p>
    <w:p w14:paraId="021E7271" w14:textId="77777777" w:rsidR="00B34D6E" w:rsidRDefault="00B34D6E" w:rsidP="004037DC">
      <w:pPr>
        <w:pStyle w:val="Els-body-text"/>
        <w:rPr>
          <w:sz w:val="19"/>
          <w:szCs w:val="19"/>
          <w:lang w:val="en-GB"/>
        </w:rPr>
      </w:pPr>
    </w:p>
    <w:p w14:paraId="1F1190F0" w14:textId="77777777" w:rsidR="00B34D6E" w:rsidRPr="00EC23A6" w:rsidRDefault="00B34D6E" w:rsidP="004037DC">
      <w:pPr>
        <w:pStyle w:val="Els-body-text"/>
        <w:rPr>
          <w:sz w:val="19"/>
          <w:szCs w:val="19"/>
          <w:lang w:val="en-GB"/>
        </w:rPr>
      </w:pPr>
    </w:p>
    <w:sdt>
      <w:sdtPr>
        <w:rPr>
          <w:rFonts w:ascii="Times New Roman" w:eastAsia="Times New Roman" w:hAnsi="Times New Roman" w:cs="Times New Roman"/>
          <w:color w:val="auto"/>
          <w:sz w:val="20"/>
          <w:szCs w:val="20"/>
          <w:lang w:val="en-GB"/>
        </w:rPr>
        <w:id w:val="-685440496"/>
        <w:docPartObj>
          <w:docPartGallery w:val="Bibliographies"/>
          <w:docPartUnique/>
        </w:docPartObj>
      </w:sdtPr>
      <w:sdtContent>
        <w:p w14:paraId="07FB68A3" w14:textId="21FD2CC5" w:rsidR="00AC24A0" w:rsidRDefault="00AC24A0" w:rsidP="00AC24A0">
          <w:pPr>
            <w:pStyle w:val="Heading1"/>
            <w:jc w:val="both"/>
            <w:rPr>
              <w:rFonts w:ascii="Times New Roman" w:hAnsi="Times New Roman" w:cs="Times New Roman"/>
              <w:b/>
              <w:bCs/>
              <w:color w:val="auto"/>
              <w:sz w:val="20"/>
              <w:szCs w:val="20"/>
            </w:rPr>
          </w:pPr>
          <w:r w:rsidRPr="00AC24A0">
            <w:rPr>
              <w:rFonts w:ascii="Times New Roman" w:hAnsi="Times New Roman" w:cs="Times New Roman"/>
              <w:b/>
              <w:bCs/>
              <w:color w:val="auto"/>
              <w:sz w:val="20"/>
              <w:szCs w:val="20"/>
            </w:rPr>
            <w:t>References</w:t>
          </w:r>
        </w:p>
        <w:p w14:paraId="42F346DF" w14:textId="3EDC0A73" w:rsidR="006B52C3" w:rsidRPr="006B52C3" w:rsidRDefault="006B52C3" w:rsidP="006B52C3">
          <w:pPr>
            <w:pStyle w:val="Bibliography"/>
            <w:rPr>
              <w:rFonts w:ascii="Times New Roman" w:hAnsi="Times New Roman" w:cs="Times New Roman"/>
              <w:noProof/>
              <w:sz w:val="19"/>
              <w:szCs w:val="19"/>
              <w:lang w:val="en-US"/>
            </w:rPr>
          </w:pPr>
          <w:r w:rsidRPr="006B52C3">
            <w:rPr>
              <w:rFonts w:ascii="Times New Roman" w:hAnsi="Times New Roman" w:cs="Times New Roman"/>
              <w:noProof/>
              <w:sz w:val="19"/>
              <w:szCs w:val="19"/>
              <w:lang w:val="en-US"/>
            </w:rPr>
            <w:t xml:space="preserve">Bor-Yih Yu. 2020. "Development of two plant-wide glycerol carbonate production processes: Design, optimization and environmental analysis." </w:t>
          </w:r>
          <w:r w:rsidRPr="006B52C3">
            <w:rPr>
              <w:rFonts w:ascii="Times New Roman" w:hAnsi="Times New Roman" w:cs="Times New Roman"/>
              <w:i/>
              <w:iCs/>
              <w:noProof/>
              <w:sz w:val="19"/>
              <w:szCs w:val="19"/>
              <w:lang w:val="en-US"/>
            </w:rPr>
            <w:t>Journal of the Taiwan Institute of Chemical Engineers</w:t>
          </w:r>
          <w:r w:rsidRPr="006B52C3">
            <w:rPr>
              <w:rFonts w:ascii="Times New Roman" w:hAnsi="Times New Roman" w:cs="Times New Roman"/>
              <w:noProof/>
              <w:sz w:val="19"/>
              <w:szCs w:val="19"/>
              <w:lang w:val="en-US"/>
            </w:rPr>
            <w:t xml:space="preserve"> 19-25.</w:t>
          </w:r>
        </w:p>
        <w:sdt>
          <w:sdtPr>
            <w:rPr>
              <w:rFonts w:ascii="Times New Roman" w:eastAsia="Times New Roman" w:hAnsi="Times New Roman" w:cs="Times New Roman"/>
              <w:kern w:val="0"/>
              <w:sz w:val="20"/>
              <w:szCs w:val="20"/>
              <w:lang w:val="en-GB"/>
              <w14:ligatures w14:val="none"/>
            </w:rPr>
            <w:id w:val="-617372211"/>
            <w:bibliography/>
          </w:sdtPr>
          <w:sdtContent>
            <w:p w14:paraId="0512BE19" w14:textId="53B91A00" w:rsidR="00DD43B2" w:rsidRPr="006B52C3" w:rsidRDefault="00AC24A0" w:rsidP="00F229A7">
              <w:pPr>
                <w:pStyle w:val="Bibliography"/>
                <w:rPr>
                  <w:rFonts w:ascii="Times New Roman" w:hAnsi="Times New Roman" w:cs="Times New Roman"/>
                  <w:noProof/>
                  <w:kern w:val="0"/>
                  <w:sz w:val="19"/>
                  <w:szCs w:val="19"/>
                  <w:lang w:val="en-US"/>
                  <w14:ligatures w14:val="none"/>
                </w:rPr>
              </w:pPr>
              <w:r w:rsidRPr="004C6EC8">
                <w:rPr>
                  <w:rFonts w:ascii="Times New Roman" w:hAnsi="Times New Roman" w:cs="Times New Roman"/>
                  <w:sz w:val="20"/>
                  <w:szCs w:val="20"/>
                </w:rPr>
                <w:fldChar w:fldCharType="begin"/>
              </w:r>
              <w:r w:rsidRPr="004C6EC8">
                <w:rPr>
                  <w:rFonts w:ascii="Times New Roman" w:hAnsi="Times New Roman" w:cs="Times New Roman"/>
                  <w:sz w:val="20"/>
                  <w:szCs w:val="20"/>
                </w:rPr>
                <w:instrText xml:space="preserve"> BIBLIOGRAPHY </w:instrText>
              </w:r>
              <w:r w:rsidRPr="004C6EC8">
                <w:rPr>
                  <w:rFonts w:ascii="Times New Roman" w:hAnsi="Times New Roman" w:cs="Times New Roman"/>
                  <w:sz w:val="20"/>
                  <w:szCs w:val="20"/>
                </w:rPr>
                <w:fldChar w:fldCharType="separate"/>
              </w:r>
              <w:r w:rsidR="00DD43B2" w:rsidRPr="00EC23A6">
                <w:rPr>
                  <w:rFonts w:ascii="Times New Roman" w:hAnsi="Times New Roman" w:cs="Times New Roman"/>
                  <w:noProof/>
                  <w:sz w:val="19"/>
                  <w:szCs w:val="19"/>
                  <w:lang w:val="en-US"/>
                </w:rPr>
                <w:t xml:space="preserve">Dayu Sun, Lijing Gao, Ruiping Wei, Jin Zhang, Xiaomei Pan, and Guomin Xiao. 2022. </w:t>
              </w:r>
              <w:r w:rsidR="00DD43B2" w:rsidRPr="006B52C3">
                <w:rPr>
                  <w:rFonts w:ascii="Times New Roman" w:hAnsi="Times New Roman" w:cs="Times New Roman"/>
                  <w:noProof/>
                  <w:sz w:val="19"/>
                  <w:szCs w:val="19"/>
                  <w:lang w:val="en-US"/>
                </w:rPr>
                <w:t xml:space="preserve">"Process design ,economic optimization,and enviromental assesment for production of glycerol carbonate via reactive distillation with pervaporation." </w:t>
              </w:r>
              <w:r w:rsidR="00DD43B2" w:rsidRPr="006B52C3">
                <w:rPr>
                  <w:rFonts w:ascii="Times New Roman" w:hAnsi="Times New Roman" w:cs="Times New Roman"/>
                  <w:i/>
                  <w:iCs/>
                  <w:noProof/>
                  <w:sz w:val="19"/>
                  <w:szCs w:val="19"/>
                  <w:lang w:val="en-US"/>
                </w:rPr>
                <w:t>Industrial &amp; Engineering Chemistry</w:t>
              </w:r>
              <w:r w:rsidR="00DD43B2" w:rsidRPr="006B52C3">
                <w:rPr>
                  <w:rFonts w:ascii="Times New Roman" w:hAnsi="Times New Roman" w:cs="Times New Roman"/>
                  <w:noProof/>
                  <w:sz w:val="19"/>
                  <w:szCs w:val="19"/>
                  <w:lang w:val="en-US"/>
                </w:rPr>
                <w:t xml:space="preserve"> 16552-16564.</w:t>
              </w:r>
            </w:p>
            <w:p w14:paraId="3B1366CD" w14:textId="77777777" w:rsidR="00DD43B2" w:rsidRPr="006B52C3" w:rsidRDefault="00DD43B2" w:rsidP="00F229A7">
              <w:pPr>
                <w:pStyle w:val="Bibliography"/>
                <w:rPr>
                  <w:rFonts w:ascii="Times New Roman" w:hAnsi="Times New Roman" w:cs="Times New Roman"/>
                  <w:noProof/>
                  <w:sz w:val="19"/>
                  <w:szCs w:val="19"/>
                  <w:lang w:val="en-US"/>
                </w:rPr>
              </w:pPr>
              <w:r w:rsidRPr="006B52C3">
                <w:rPr>
                  <w:rFonts w:ascii="Times New Roman" w:hAnsi="Times New Roman" w:cs="Times New Roman"/>
                  <w:noProof/>
                  <w:sz w:val="19"/>
                  <w:szCs w:val="19"/>
                  <w:lang w:val="en-US"/>
                </w:rPr>
                <w:t xml:space="preserve">H.W. Tan, A.R. Abdul Aziz, M.K. Aroua. 2013. "Glycerol production and its applications as a raw material: A review." </w:t>
              </w:r>
              <w:r w:rsidRPr="006B52C3">
                <w:rPr>
                  <w:rFonts w:ascii="Times New Roman" w:hAnsi="Times New Roman" w:cs="Times New Roman"/>
                  <w:i/>
                  <w:iCs/>
                  <w:noProof/>
                  <w:sz w:val="19"/>
                  <w:szCs w:val="19"/>
                  <w:lang w:val="en-US"/>
                </w:rPr>
                <w:t>Renewable and Sustainable Energy Reviews</w:t>
              </w:r>
              <w:r w:rsidRPr="006B52C3">
                <w:rPr>
                  <w:rFonts w:ascii="Times New Roman" w:hAnsi="Times New Roman" w:cs="Times New Roman"/>
                  <w:noProof/>
                  <w:sz w:val="19"/>
                  <w:szCs w:val="19"/>
                  <w:lang w:val="en-US"/>
                </w:rPr>
                <w:t xml:space="preserve"> 27: 118-127.</w:t>
              </w:r>
            </w:p>
            <w:p w14:paraId="725B9645" w14:textId="77777777" w:rsidR="00DD43B2" w:rsidRPr="006B52C3" w:rsidRDefault="00DD43B2" w:rsidP="00F229A7">
              <w:pPr>
                <w:pStyle w:val="Bibliography"/>
                <w:rPr>
                  <w:rFonts w:ascii="Times New Roman" w:hAnsi="Times New Roman" w:cs="Times New Roman"/>
                  <w:noProof/>
                  <w:sz w:val="19"/>
                  <w:szCs w:val="19"/>
                  <w:lang w:val="en-US"/>
                </w:rPr>
              </w:pPr>
              <w:r w:rsidRPr="006B52C3">
                <w:rPr>
                  <w:rFonts w:ascii="Times New Roman" w:hAnsi="Times New Roman" w:cs="Times New Roman"/>
                  <w:noProof/>
                  <w:sz w:val="19"/>
                  <w:szCs w:val="19"/>
                  <w:lang w:val="en-US"/>
                </w:rPr>
                <w:t xml:space="preserve">S. Sahani, S. N.Upadhyay, Y. C Sharma. 2020. "Critical review on production of glycerol carbonate from byproduct glycerol through transesterification." </w:t>
              </w:r>
              <w:r w:rsidRPr="006B52C3">
                <w:rPr>
                  <w:rFonts w:ascii="Times New Roman" w:hAnsi="Times New Roman" w:cs="Times New Roman"/>
                  <w:i/>
                  <w:iCs/>
                  <w:noProof/>
                  <w:sz w:val="19"/>
                  <w:szCs w:val="19"/>
                  <w:lang w:val="en-US"/>
                </w:rPr>
                <w:t>Industrial &amp; Engineering Chemistry Research</w:t>
              </w:r>
              <w:r w:rsidRPr="006B52C3">
                <w:rPr>
                  <w:rFonts w:ascii="Times New Roman" w:hAnsi="Times New Roman" w:cs="Times New Roman"/>
                  <w:noProof/>
                  <w:sz w:val="19"/>
                  <w:szCs w:val="19"/>
                  <w:lang w:val="en-US"/>
                </w:rPr>
                <w:t xml:space="preserve"> 33: 67-88.</w:t>
              </w:r>
            </w:p>
            <w:p w14:paraId="1331498B" w14:textId="5B4D5CA3" w:rsidR="007054F2" w:rsidRDefault="00AC24A0" w:rsidP="00DD43B2">
              <w:r w:rsidRPr="004C6EC8">
                <w:rPr>
                  <w:b/>
                  <w:bCs/>
                  <w:noProof/>
                </w:rPr>
                <w:fldChar w:fldCharType="end"/>
              </w:r>
            </w:p>
          </w:sdtContent>
        </w:sdt>
      </w:sdtContent>
    </w:sdt>
    <w:p w14:paraId="5F5CF775" w14:textId="1E5077C1" w:rsidR="007054F2" w:rsidRDefault="007054F2" w:rsidP="00DD43B2"/>
    <w:sectPr w:rsidR="007054F2" w:rsidSect="008B0184">
      <w:headerReference w:type="even" r:id="rId10"/>
      <w:headerReference w:type="default" r:id="rId11"/>
      <w:headerReference w:type="first" r:id="rId12"/>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BF26B" w14:textId="77777777" w:rsidR="00920E52" w:rsidRDefault="00920E52">
      <w:r>
        <w:separator/>
      </w:r>
    </w:p>
  </w:endnote>
  <w:endnote w:type="continuationSeparator" w:id="0">
    <w:p w14:paraId="1EF20F95" w14:textId="77777777" w:rsidR="00920E52" w:rsidRDefault="00920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71176" w14:textId="77777777" w:rsidR="00920E52" w:rsidRDefault="00920E52">
      <w:r>
        <w:separator/>
      </w:r>
    </w:p>
  </w:footnote>
  <w:footnote w:type="continuationSeparator" w:id="0">
    <w:p w14:paraId="33A2829C" w14:textId="77777777" w:rsidR="00920E52" w:rsidRDefault="00920E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729307CD" w:rsidR="00DD3D9E" w:rsidRDefault="00DD3D9E">
    <w:pPr>
      <w:pStyle w:val="Header"/>
      <w:tabs>
        <w:tab w:val="clear" w:pos="7200"/>
        <w:tab w:val="right" w:pos="7088"/>
      </w:tabs>
    </w:pPr>
    <w:r>
      <w:rPr>
        <w:rStyle w:val="PageNumber"/>
      </w:rPr>
      <w:tab/>
    </w:r>
    <w:r>
      <w:rPr>
        <w:rStyle w:val="PageNumber"/>
        <w:i/>
      </w:rPr>
      <w:tab/>
    </w:r>
    <w:r w:rsidR="00AC24A0">
      <w:rPr>
        <w:i/>
      </w:rPr>
      <w:t>Prakhar et.al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3F33B" w14:textId="77777777" w:rsidR="00AC24A0" w:rsidRPr="00AC24A0" w:rsidRDefault="00AC24A0" w:rsidP="00AC24A0">
    <w:pPr>
      <w:pStyle w:val="Els-Title"/>
      <w:rPr>
        <w:b w:val="0"/>
        <w:i/>
        <w:iCs/>
        <w:color w:val="000000" w:themeColor="text1"/>
        <w:sz w:val="20"/>
        <w:szCs w:val="12"/>
      </w:rPr>
    </w:pPr>
    <w:r w:rsidRPr="00AC24A0">
      <w:rPr>
        <w:b w:val="0"/>
        <w:i/>
        <w:iCs/>
        <w:color w:val="000000" w:themeColor="text1"/>
        <w:sz w:val="20"/>
        <w:szCs w:val="12"/>
        <w:lang w:val="en-IN"/>
      </w:rPr>
      <w:t>Glycerol Valorisation to Glycerol Carbonate: Process Synthesis, Design and Control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Manenti, Gintaras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B3F27E0"/>
    <w:multiLevelType w:val="hybridMultilevel"/>
    <w:tmpl w:val="CDE8D2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4"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6"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7"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583B086E"/>
    <w:multiLevelType w:val="hybridMultilevel"/>
    <w:tmpl w:val="47C6F7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15:restartNumberingAfterBreak="0">
    <w:nsid w:val="65412A61"/>
    <w:multiLevelType w:val="hybridMultilevel"/>
    <w:tmpl w:val="F56488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7"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32910568">
    <w:abstractNumId w:val="12"/>
  </w:num>
  <w:num w:numId="2" w16cid:durableId="47382885">
    <w:abstractNumId w:val="12"/>
  </w:num>
  <w:num w:numId="3" w16cid:durableId="967853731">
    <w:abstractNumId w:val="12"/>
  </w:num>
  <w:num w:numId="4" w16cid:durableId="1739282265">
    <w:abstractNumId w:val="12"/>
  </w:num>
  <w:num w:numId="5" w16cid:durableId="698892343">
    <w:abstractNumId w:val="0"/>
  </w:num>
  <w:num w:numId="6" w16cid:durableId="1660883641">
    <w:abstractNumId w:val="7"/>
  </w:num>
  <w:num w:numId="7" w16cid:durableId="1863349795">
    <w:abstractNumId w:val="14"/>
  </w:num>
  <w:num w:numId="8" w16cid:durableId="1750734252">
    <w:abstractNumId w:val="2"/>
  </w:num>
  <w:num w:numId="9" w16cid:durableId="203061615">
    <w:abstractNumId w:val="11"/>
  </w:num>
  <w:num w:numId="10" w16cid:durableId="1478497114">
    <w:abstractNumId w:val="17"/>
  </w:num>
  <w:num w:numId="11" w16cid:durableId="1896693444">
    <w:abstractNumId w:val="16"/>
  </w:num>
  <w:num w:numId="12" w16cid:durableId="774787662">
    <w:abstractNumId w:val="6"/>
  </w:num>
  <w:num w:numId="13" w16cid:durableId="1525900646">
    <w:abstractNumId w:val="9"/>
  </w:num>
  <w:num w:numId="14" w16cid:durableId="1455515963">
    <w:abstractNumId w:val="3"/>
  </w:num>
  <w:num w:numId="15" w16cid:durableId="446657998">
    <w:abstractNumId w:val="8"/>
  </w:num>
  <w:num w:numId="16" w16cid:durableId="322592235">
    <w:abstractNumId w:val="4"/>
  </w:num>
  <w:num w:numId="17" w16cid:durableId="596719075">
    <w:abstractNumId w:val="5"/>
  </w:num>
  <w:num w:numId="18" w16cid:durableId="886648604">
    <w:abstractNumId w:val="10"/>
  </w:num>
  <w:num w:numId="19" w16cid:durableId="476529583">
    <w:abstractNumId w:val="15"/>
  </w:num>
  <w:num w:numId="20" w16cid:durableId="1247836954">
    <w:abstractNumId w:val="13"/>
  </w:num>
  <w:num w:numId="21" w16cid:durableId="1048870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725E"/>
    <w:rsid w:val="0009140C"/>
    <w:rsid w:val="000D3D9B"/>
    <w:rsid w:val="000F24F7"/>
    <w:rsid w:val="00130DAE"/>
    <w:rsid w:val="00153446"/>
    <w:rsid w:val="0016032F"/>
    <w:rsid w:val="001879F6"/>
    <w:rsid w:val="00193184"/>
    <w:rsid w:val="0019466F"/>
    <w:rsid w:val="001C0148"/>
    <w:rsid w:val="001C757E"/>
    <w:rsid w:val="001D39AF"/>
    <w:rsid w:val="001F7A98"/>
    <w:rsid w:val="0020390F"/>
    <w:rsid w:val="00210BF5"/>
    <w:rsid w:val="002306B9"/>
    <w:rsid w:val="00264926"/>
    <w:rsid w:val="002857F9"/>
    <w:rsid w:val="002F4D93"/>
    <w:rsid w:val="00325344"/>
    <w:rsid w:val="003910AD"/>
    <w:rsid w:val="00396D57"/>
    <w:rsid w:val="003A0255"/>
    <w:rsid w:val="003D1582"/>
    <w:rsid w:val="003D7E4C"/>
    <w:rsid w:val="003E41C2"/>
    <w:rsid w:val="004037DC"/>
    <w:rsid w:val="0040788A"/>
    <w:rsid w:val="00486D2E"/>
    <w:rsid w:val="0049772C"/>
    <w:rsid w:val="004C6EC8"/>
    <w:rsid w:val="00510CDC"/>
    <w:rsid w:val="00552EEB"/>
    <w:rsid w:val="005A6525"/>
    <w:rsid w:val="005C549F"/>
    <w:rsid w:val="00621CDF"/>
    <w:rsid w:val="00633F9D"/>
    <w:rsid w:val="00665787"/>
    <w:rsid w:val="006A69BF"/>
    <w:rsid w:val="006A7960"/>
    <w:rsid w:val="006B51F4"/>
    <w:rsid w:val="006B52C3"/>
    <w:rsid w:val="006D1A3E"/>
    <w:rsid w:val="00701D04"/>
    <w:rsid w:val="007054F2"/>
    <w:rsid w:val="00711DF4"/>
    <w:rsid w:val="007207E4"/>
    <w:rsid w:val="007409C0"/>
    <w:rsid w:val="00743DCA"/>
    <w:rsid w:val="00761758"/>
    <w:rsid w:val="0077424F"/>
    <w:rsid w:val="0078537C"/>
    <w:rsid w:val="007D70A1"/>
    <w:rsid w:val="007E5072"/>
    <w:rsid w:val="007F67C4"/>
    <w:rsid w:val="008132E8"/>
    <w:rsid w:val="00823407"/>
    <w:rsid w:val="00835F23"/>
    <w:rsid w:val="00845FF9"/>
    <w:rsid w:val="008509D0"/>
    <w:rsid w:val="008721A0"/>
    <w:rsid w:val="00880E09"/>
    <w:rsid w:val="008B0184"/>
    <w:rsid w:val="008B3129"/>
    <w:rsid w:val="008C5D02"/>
    <w:rsid w:val="008D2649"/>
    <w:rsid w:val="008E2992"/>
    <w:rsid w:val="0090568D"/>
    <w:rsid w:val="009125C9"/>
    <w:rsid w:val="00913879"/>
    <w:rsid w:val="0091668F"/>
    <w:rsid w:val="00917661"/>
    <w:rsid w:val="00920E52"/>
    <w:rsid w:val="00925D21"/>
    <w:rsid w:val="00947B61"/>
    <w:rsid w:val="009653DD"/>
    <w:rsid w:val="00970E5D"/>
    <w:rsid w:val="0097701C"/>
    <w:rsid w:val="00980A65"/>
    <w:rsid w:val="00985FAF"/>
    <w:rsid w:val="009B3400"/>
    <w:rsid w:val="009B47BF"/>
    <w:rsid w:val="00A02241"/>
    <w:rsid w:val="00A25E70"/>
    <w:rsid w:val="00A33765"/>
    <w:rsid w:val="00A34F53"/>
    <w:rsid w:val="00A5330B"/>
    <w:rsid w:val="00A63269"/>
    <w:rsid w:val="00A713E3"/>
    <w:rsid w:val="00A7597B"/>
    <w:rsid w:val="00A92377"/>
    <w:rsid w:val="00AA20CC"/>
    <w:rsid w:val="00AA7ED9"/>
    <w:rsid w:val="00AB29ED"/>
    <w:rsid w:val="00AC24A0"/>
    <w:rsid w:val="00AC5FBA"/>
    <w:rsid w:val="00AE4BD8"/>
    <w:rsid w:val="00B33844"/>
    <w:rsid w:val="00B34D6E"/>
    <w:rsid w:val="00B4388F"/>
    <w:rsid w:val="00B63237"/>
    <w:rsid w:val="00BA76BA"/>
    <w:rsid w:val="00BC4571"/>
    <w:rsid w:val="00C02046"/>
    <w:rsid w:val="00C960DC"/>
    <w:rsid w:val="00D02C75"/>
    <w:rsid w:val="00D10E22"/>
    <w:rsid w:val="00D13D2C"/>
    <w:rsid w:val="00D207B8"/>
    <w:rsid w:val="00D5589B"/>
    <w:rsid w:val="00DA27F0"/>
    <w:rsid w:val="00DC2F94"/>
    <w:rsid w:val="00DD3D9E"/>
    <w:rsid w:val="00DD43B2"/>
    <w:rsid w:val="00DD6ADB"/>
    <w:rsid w:val="00DD7908"/>
    <w:rsid w:val="00E67E8A"/>
    <w:rsid w:val="00E82297"/>
    <w:rsid w:val="00E835AD"/>
    <w:rsid w:val="00E97559"/>
    <w:rsid w:val="00EC23A6"/>
    <w:rsid w:val="00EE16AB"/>
    <w:rsid w:val="00EF39FD"/>
    <w:rsid w:val="00F06842"/>
    <w:rsid w:val="00F107FD"/>
    <w:rsid w:val="00F229A7"/>
    <w:rsid w:val="00F36352"/>
    <w:rsid w:val="00F540F3"/>
    <w:rsid w:val="00F64124"/>
    <w:rsid w:val="00FB64A8"/>
    <w:rsid w:val="00FD1CDD"/>
    <w:rsid w:val="00FE4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Heading1">
    <w:name w:val="heading 1"/>
    <w:basedOn w:val="Normal"/>
    <w:next w:val="Normal"/>
    <w:link w:val="Heading1Char"/>
    <w:uiPriority w:val="9"/>
    <w:qFormat/>
    <w:rsid w:val="00AC24A0"/>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n-US"/>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table" w:styleId="TableGrid">
    <w:name w:val="Table Grid"/>
    <w:basedOn w:val="TableNormal"/>
    <w:uiPriority w:val="39"/>
    <w:rsid w:val="008E2992"/>
    <w:rPr>
      <w:rFonts w:asciiTheme="minorHAnsi" w:eastAsiaTheme="minorHAnsi" w:hAnsiTheme="minorHAnsi" w:cstheme="minorBidi"/>
      <w:kern w:val="2"/>
      <w:sz w:val="22"/>
      <w:szCs w:val="22"/>
      <w:lang w:val="en-IN"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8E299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EE16A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unhideWhenUsed/>
    <w:rsid w:val="00AA7ED9"/>
    <w:pPr>
      <w:spacing w:after="160" w:line="259" w:lineRule="auto"/>
    </w:pPr>
    <w:rPr>
      <w:rFonts w:asciiTheme="minorHAnsi" w:eastAsiaTheme="minorHAnsi" w:hAnsiTheme="minorHAnsi" w:cstheme="minorBidi"/>
      <w:kern w:val="2"/>
      <w:sz w:val="22"/>
      <w:szCs w:val="22"/>
      <w:lang w:val="en-IN"/>
      <w14:ligatures w14:val="standardContextual"/>
    </w:rPr>
  </w:style>
  <w:style w:type="character" w:customStyle="1" w:styleId="Heading1Char">
    <w:name w:val="Heading 1 Char"/>
    <w:basedOn w:val="DefaultParagraphFont"/>
    <w:link w:val="Heading1"/>
    <w:uiPriority w:val="9"/>
    <w:rsid w:val="00AC24A0"/>
    <w:rPr>
      <w:rFonts w:asciiTheme="majorHAnsi" w:eastAsiaTheme="majorEastAsia" w:hAnsiTheme="majorHAnsi" w:cstheme="majorBidi"/>
      <w:color w:val="365F91"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5569">
      <w:bodyDiv w:val="1"/>
      <w:marLeft w:val="0"/>
      <w:marRight w:val="0"/>
      <w:marTop w:val="0"/>
      <w:marBottom w:val="0"/>
      <w:divBdr>
        <w:top w:val="none" w:sz="0" w:space="0" w:color="auto"/>
        <w:left w:val="none" w:sz="0" w:space="0" w:color="auto"/>
        <w:bottom w:val="none" w:sz="0" w:space="0" w:color="auto"/>
        <w:right w:val="none" w:sz="0" w:space="0" w:color="auto"/>
      </w:divBdr>
    </w:div>
    <w:div w:id="21563698">
      <w:bodyDiv w:val="1"/>
      <w:marLeft w:val="0"/>
      <w:marRight w:val="0"/>
      <w:marTop w:val="0"/>
      <w:marBottom w:val="0"/>
      <w:divBdr>
        <w:top w:val="none" w:sz="0" w:space="0" w:color="auto"/>
        <w:left w:val="none" w:sz="0" w:space="0" w:color="auto"/>
        <w:bottom w:val="none" w:sz="0" w:space="0" w:color="auto"/>
        <w:right w:val="none" w:sz="0" w:space="0" w:color="auto"/>
      </w:divBdr>
    </w:div>
    <w:div w:id="28577107">
      <w:bodyDiv w:val="1"/>
      <w:marLeft w:val="0"/>
      <w:marRight w:val="0"/>
      <w:marTop w:val="0"/>
      <w:marBottom w:val="0"/>
      <w:divBdr>
        <w:top w:val="none" w:sz="0" w:space="0" w:color="auto"/>
        <w:left w:val="none" w:sz="0" w:space="0" w:color="auto"/>
        <w:bottom w:val="none" w:sz="0" w:space="0" w:color="auto"/>
        <w:right w:val="none" w:sz="0" w:space="0" w:color="auto"/>
      </w:divBdr>
    </w:div>
    <w:div w:id="31732555">
      <w:bodyDiv w:val="1"/>
      <w:marLeft w:val="0"/>
      <w:marRight w:val="0"/>
      <w:marTop w:val="0"/>
      <w:marBottom w:val="0"/>
      <w:divBdr>
        <w:top w:val="none" w:sz="0" w:space="0" w:color="auto"/>
        <w:left w:val="none" w:sz="0" w:space="0" w:color="auto"/>
        <w:bottom w:val="none" w:sz="0" w:space="0" w:color="auto"/>
        <w:right w:val="none" w:sz="0" w:space="0" w:color="auto"/>
      </w:divBdr>
    </w:div>
    <w:div w:id="45570278">
      <w:bodyDiv w:val="1"/>
      <w:marLeft w:val="0"/>
      <w:marRight w:val="0"/>
      <w:marTop w:val="0"/>
      <w:marBottom w:val="0"/>
      <w:divBdr>
        <w:top w:val="none" w:sz="0" w:space="0" w:color="auto"/>
        <w:left w:val="none" w:sz="0" w:space="0" w:color="auto"/>
        <w:bottom w:val="none" w:sz="0" w:space="0" w:color="auto"/>
        <w:right w:val="none" w:sz="0" w:space="0" w:color="auto"/>
      </w:divBdr>
    </w:div>
    <w:div w:id="50274211">
      <w:bodyDiv w:val="1"/>
      <w:marLeft w:val="0"/>
      <w:marRight w:val="0"/>
      <w:marTop w:val="0"/>
      <w:marBottom w:val="0"/>
      <w:divBdr>
        <w:top w:val="none" w:sz="0" w:space="0" w:color="auto"/>
        <w:left w:val="none" w:sz="0" w:space="0" w:color="auto"/>
        <w:bottom w:val="none" w:sz="0" w:space="0" w:color="auto"/>
        <w:right w:val="none" w:sz="0" w:space="0" w:color="auto"/>
      </w:divBdr>
    </w:div>
    <w:div w:id="51003161">
      <w:bodyDiv w:val="1"/>
      <w:marLeft w:val="0"/>
      <w:marRight w:val="0"/>
      <w:marTop w:val="0"/>
      <w:marBottom w:val="0"/>
      <w:divBdr>
        <w:top w:val="none" w:sz="0" w:space="0" w:color="auto"/>
        <w:left w:val="none" w:sz="0" w:space="0" w:color="auto"/>
        <w:bottom w:val="none" w:sz="0" w:space="0" w:color="auto"/>
        <w:right w:val="none" w:sz="0" w:space="0" w:color="auto"/>
      </w:divBdr>
    </w:div>
    <w:div w:id="53167438">
      <w:bodyDiv w:val="1"/>
      <w:marLeft w:val="0"/>
      <w:marRight w:val="0"/>
      <w:marTop w:val="0"/>
      <w:marBottom w:val="0"/>
      <w:divBdr>
        <w:top w:val="none" w:sz="0" w:space="0" w:color="auto"/>
        <w:left w:val="none" w:sz="0" w:space="0" w:color="auto"/>
        <w:bottom w:val="none" w:sz="0" w:space="0" w:color="auto"/>
        <w:right w:val="none" w:sz="0" w:space="0" w:color="auto"/>
      </w:divBdr>
    </w:div>
    <w:div w:id="92827768">
      <w:bodyDiv w:val="1"/>
      <w:marLeft w:val="0"/>
      <w:marRight w:val="0"/>
      <w:marTop w:val="0"/>
      <w:marBottom w:val="0"/>
      <w:divBdr>
        <w:top w:val="none" w:sz="0" w:space="0" w:color="auto"/>
        <w:left w:val="none" w:sz="0" w:space="0" w:color="auto"/>
        <w:bottom w:val="none" w:sz="0" w:space="0" w:color="auto"/>
        <w:right w:val="none" w:sz="0" w:space="0" w:color="auto"/>
      </w:divBdr>
    </w:div>
    <w:div w:id="103619674">
      <w:bodyDiv w:val="1"/>
      <w:marLeft w:val="0"/>
      <w:marRight w:val="0"/>
      <w:marTop w:val="0"/>
      <w:marBottom w:val="0"/>
      <w:divBdr>
        <w:top w:val="none" w:sz="0" w:space="0" w:color="auto"/>
        <w:left w:val="none" w:sz="0" w:space="0" w:color="auto"/>
        <w:bottom w:val="none" w:sz="0" w:space="0" w:color="auto"/>
        <w:right w:val="none" w:sz="0" w:space="0" w:color="auto"/>
      </w:divBdr>
    </w:div>
    <w:div w:id="106244588">
      <w:bodyDiv w:val="1"/>
      <w:marLeft w:val="0"/>
      <w:marRight w:val="0"/>
      <w:marTop w:val="0"/>
      <w:marBottom w:val="0"/>
      <w:divBdr>
        <w:top w:val="none" w:sz="0" w:space="0" w:color="auto"/>
        <w:left w:val="none" w:sz="0" w:space="0" w:color="auto"/>
        <w:bottom w:val="none" w:sz="0" w:space="0" w:color="auto"/>
        <w:right w:val="none" w:sz="0" w:space="0" w:color="auto"/>
      </w:divBdr>
    </w:div>
    <w:div w:id="116457622">
      <w:bodyDiv w:val="1"/>
      <w:marLeft w:val="0"/>
      <w:marRight w:val="0"/>
      <w:marTop w:val="0"/>
      <w:marBottom w:val="0"/>
      <w:divBdr>
        <w:top w:val="none" w:sz="0" w:space="0" w:color="auto"/>
        <w:left w:val="none" w:sz="0" w:space="0" w:color="auto"/>
        <w:bottom w:val="none" w:sz="0" w:space="0" w:color="auto"/>
        <w:right w:val="none" w:sz="0" w:space="0" w:color="auto"/>
      </w:divBdr>
    </w:div>
    <w:div w:id="122624022">
      <w:bodyDiv w:val="1"/>
      <w:marLeft w:val="0"/>
      <w:marRight w:val="0"/>
      <w:marTop w:val="0"/>
      <w:marBottom w:val="0"/>
      <w:divBdr>
        <w:top w:val="none" w:sz="0" w:space="0" w:color="auto"/>
        <w:left w:val="none" w:sz="0" w:space="0" w:color="auto"/>
        <w:bottom w:val="none" w:sz="0" w:space="0" w:color="auto"/>
        <w:right w:val="none" w:sz="0" w:space="0" w:color="auto"/>
      </w:divBdr>
    </w:div>
    <w:div w:id="147675111">
      <w:bodyDiv w:val="1"/>
      <w:marLeft w:val="0"/>
      <w:marRight w:val="0"/>
      <w:marTop w:val="0"/>
      <w:marBottom w:val="0"/>
      <w:divBdr>
        <w:top w:val="none" w:sz="0" w:space="0" w:color="auto"/>
        <w:left w:val="none" w:sz="0" w:space="0" w:color="auto"/>
        <w:bottom w:val="none" w:sz="0" w:space="0" w:color="auto"/>
        <w:right w:val="none" w:sz="0" w:space="0" w:color="auto"/>
      </w:divBdr>
    </w:div>
    <w:div w:id="161093715">
      <w:bodyDiv w:val="1"/>
      <w:marLeft w:val="0"/>
      <w:marRight w:val="0"/>
      <w:marTop w:val="0"/>
      <w:marBottom w:val="0"/>
      <w:divBdr>
        <w:top w:val="none" w:sz="0" w:space="0" w:color="auto"/>
        <w:left w:val="none" w:sz="0" w:space="0" w:color="auto"/>
        <w:bottom w:val="none" w:sz="0" w:space="0" w:color="auto"/>
        <w:right w:val="none" w:sz="0" w:space="0" w:color="auto"/>
      </w:divBdr>
    </w:div>
    <w:div w:id="176702547">
      <w:bodyDiv w:val="1"/>
      <w:marLeft w:val="0"/>
      <w:marRight w:val="0"/>
      <w:marTop w:val="0"/>
      <w:marBottom w:val="0"/>
      <w:divBdr>
        <w:top w:val="none" w:sz="0" w:space="0" w:color="auto"/>
        <w:left w:val="none" w:sz="0" w:space="0" w:color="auto"/>
        <w:bottom w:val="none" w:sz="0" w:space="0" w:color="auto"/>
        <w:right w:val="none" w:sz="0" w:space="0" w:color="auto"/>
      </w:divBdr>
    </w:div>
    <w:div w:id="179316188">
      <w:bodyDiv w:val="1"/>
      <w:marLeft w:val="0"/>
      <w:marRight w:val="0"/>
      <w:marTop w:val="0"/>
      <w:marBottom w:val="0"/>
      <w:divBdr>
        <w:top w:val="none" w:sz="0" w:space="0" w:color="auto"/>
        <w:left w:val="none" w:sz="0" w:space="0" w:color="auto"/>
        <w:bottom w:val="none" w:sz="0" w:space="0" w:color="auto"/>
        <w:right w:val="none" w:sz="0" w:space="0" w:color="auto"/>
      </w:divBdr>
    </w:div>
    <w:div w:id="186338999">
      <w:bodyDiv w:val="1"/>
      <w:marLeft w:val="0"/>
      <w:marRight w:val="0"/>
      <w:marTop w:val="0"/>
      <w:marBottom w:val="0"/>
      <w:divBdr>
        <w:top w:val="none" w:sz="0" w:space="0" w:color="auto"/>
        <w:left w:val="none" w:sz="0" w:space="0" w:color="auto"/>
        <w:bottom w:val="none" w:sz="0" w:space="0" w:color="auto"/>
        <w:right w:val="none" w:sz="0" w:space="0" w:color="auto"/>
      </w:divBdr>
    </w:div>
    <w:div w:id="212352234">
      <w:bodyDiv w:val="1"/>
      <w:marLeft w:val="0"/>
      <w:marRight w:val="0"/>
      <w:marTop w:val="0"/>
      <w:marBottom w:val="0"/>
      <w:divBdr>
        <w:top w:val="none" w:sz="0" w:space="0" w:color="auto"/>
        <w:left w:val="none" w:sz="0" w:space="0" w:color="auto"/>
        <w:bottom w:val="none" w:sz="0" w:space="0" w:color="auto"/>
        <w:right w:val="none" w:sz="0" w:space="0" w:color="auto"/>
      </w:divBdr>
    </w:div>
    <w:div w:id="218564140">
      <w:bodyDiv w:val="1"/>
      <w:marLeft w:val="0"/>
      <w:marRight w:val="0"/>
      <w:marTop w:val="0"/>
      <w:marBottom w:val="0"/>
      <w:divBdr>
        <w:top w:val="none" w:sz="0" w:space="0" w:color="auto"/>
        <w:left w:val="none" w:sz="0" w:space="0" w:color="auto"/>
        <w:bottom w:val="none" w:sz="0" w:space="0" w:color="auto"/>
        <w:right w:val="none" w:sz="0" w:space="0" w:color="auto"/>
      </w:divBdr>
    </w:div>
    <w:div w:id="248663356">
      <w:bodyDiv w:val="1"/>
      <w:marLeft w:val="0"/>
      <w:marRight w:val="0"/>
      <w:marTop w:val="0"/>
      <w:marBottom w:val="0"/>
      <w:divBdr>
        <w:top w:val="none" w:sz="0" w:space="0" w:color="auto"/>
        <w:left w:val="none" w:sz="0" w:space="0" w:color="auto"/>
        <w:bottom w:val="none" w:sz="0" w:space="0" w:color="auto"/>
        <w:right w:val="none" w:sz="0" w:space="0" w:color="auto"/>
      </w:divBdr>
    </w:div>
    <w:div w:id="277025546">
      <w:bodyDiv w:val="1"/>
      <w:marLeft w:val="0"/>
      <w:marRight w:val="0"/>
      <w:marTop w:val="0"/>
      <w:marBottom w:val="0"/>
      <w:divBdr>
        <w:top w:val="none" w:sz="0" w:space="0" w:color="auto"/>
        <w:left w:val="none" w:sz="0" w:space="0" w:color="auto"/>
        <w:bottom w:val="none" w:sz="0" w:space="0" w:color="auto"/>
        <w:right w:val="none" w:sz="0" w:space="0" w:color="auto"/>
      </w:divBdr>
    </w:div>
    <w:div w:id="285039744">
      <w:bodyDiv w:val="1"/>
      <w:marLeft w:val="0"/>
      <w:marRight w:val="0"/>
      <w:marTop w:val="0"/>
      <w:marBottom w:val="0"/>
      <w:divBdr>
        <w:top w:val="none" w:sz="0" w:space="0" w:color="auto"/>
        <w:left w:val="none" w:sz="0" w:space="0" w:color="auto"/>
        <w:bottom w:val="none" w:sz="0" w:space="0" w:color="auto"/>
        <w:right w:val="none" w:sz="0" w:space="0" w:color="auto"/>
      </w:divBdr>
    </w:div>
    <w:div w:id="309601047">
      <w:bodyDiv w:val="1"/>
      <w:marLeft w:val="0"/>
      <w:marRight w:val="0"/>
      <w:marTop w:val="0"/>
      <w:marBottom w:val="0"/>
      <w:divBdr>
        <w:top w:val="none" w:sz="0" w:space="0" w:color="auto"/>
        <w:left w:val="none" w:sz="0" w:space="0" w:color="auto"/>
        <w:bottom w:val="none" w:sz="0" w:space="0" w:color="auto"/>
        <w:right w:val="none" w:sz="0" w:space="0" w:color="auto"/>
      </w:divBdr>
    </w:div>
    <w:div w:id="335767140">
      <w:bodyDiv w:val="1"/>
      <w:marLeft w:val="0"/>
      <w:marRight w:val="0"/>
      <w:marTop w:val="0"/>
      <w:marBottom w:val="0"/>
      <w:divBdr>
        <w:top w:val="none" w:sz="0" w:space="0" w:color="auto"/>
        <w:left w:val="none" w:sz="0" w:space="0" w:color="auto"/>
        <w:bottom w:val="none" w:sz="0" w:space="0" w:color="auto"/>
        <w:right w:val="none" w:sz="0" w:space="0" w:color="auto"/>
      </w:divBdr>
    </w:div>
    <w:div w:id="349531815">
      <w:bodyDiv w:val="1"/>
      <w:marLeft w:val="0"/>
      <w:marRight w:val="0"/>
      <w:marTop w:val="0"/>
      <w:marBottom w:val="0"/>
      <w:divBdr>
        <w:top w:val="none" w:sz="0" w:space="0" w:color="auto"/>
        <w:left w:val="none" w:sz="0" w:space="0" w:color="auto"/>
        <w:bottom w:val="none" w:sz="0" w:space="0" w:color="auto"/>
        <w:right w:val="none" w:sz="0" w:space="0" w:color="auto"/>
      </w:divBdr>
    </w:div>
    <w:div w:id="352851948">
      <w:bodyDiv w:val="1"/>
      <w:marLeft w:val="0"/>
      <w:marRight w:val="0"/>
      <w:marTop w:val="0"/>
      <w:marBottom w:val="0"/>
      <w:divBdr>
        <w:top w:val="none" w:sz="0" w:space="0" w:color="auto"/>
        <w:left w:val="none" w:sz="0" w:space="0" w:color="auto"/>
        <w:bottom w:val="none" w:sz="0" w:space="0" w:color="auto"/>
        <w:right w:val="none" w:sz="0" w:space="0" w:color="auto"/>
      </w:divBdr>
    </w:div>
    <w:div w:id="372577945">
      <w:bodyDiv w:val="1"/>
      <w:marLeft w:val="0"/>
      <w:marRight w:val="0"/>
      <w:marTop w:val="0"/>
      <w:marBottom w:val="0"/>
      <w:divBdr>
        <w:top w:val="none" w:sz="0" w:space="0" w:color="auto"/>
        <w:left w:val="none" w:sz="0" w:space="0" w:color="auto"/>
        <w:bottom w:val="none" w:sz="0" w:space="0" w:color="auto"/>
        <w:right w:val="none" w:sz="0" w:space="0" w:color="auto"/>
      </w:divBdr>
    </w:div>
    <w:div w:id="383525767">
      <w:bodyDiv w:val="1"/>
      <w:marLeft w:val="0"/>
      <w:marRight w:val="0"/>
      <w:marTop w:val="0"/>
      <w:marBottom w:val="0"/>
      <w:divBdr>
        <w:top w:val="none" w:sz="0" w:space="0" w:color="auto"/>
        <w:left w:val="none" w:sz="0" w:space="0" w:color="auto"/>
        <w:bottom w:val="none" w:sz="0" w:space="0" w:color="auto"/>
        <w:right w:val="none" w:sz="0" w:space="0" w:color="auto"/>
      </w:divBdr>
    </w:div>
    <w:div w:id="408310080">
      <w:bodyDiv w:val="1"/>
      <w:marLeft w:val="0"/>
      <w:marRight w:val="0"/>
      <w:marTop w:val="0"/>
      <w:marBottom w:val="0"/>
      <w:divBdr>
        <w:top w:val="none" w:sz="0" w:space="0" w:color="auto"/>
        <w:left w:val="none" w:sz="0" w:space="0" w:color="auto"/>
        <w:bottom w:val="none" w:sz="0" w:space="0" w:color="auto"/>
        <w:right w:val="none" w:sz="0" w:space="0" w:color="auto"/>
      </w:divBdr>
    </w:div>
    <w:div w:id="428082829">
      <w:bodyDiv w:val="1"/>
      <w:marLeft w:val="0"/>
      <w:marRight w:val="0"/>
      <w:marTop w:val="0"/>
      <w:marBottom w:val="0"/>
      <w:divBdr>
        <w:top w:val="none" w:sz="0" w:space="0" w:color="auto"/>
        <w:left w:val="none" w:sz="0" w:space="0" w:color="auto"/>
        <w:bottom w:val="none" w:sz="0" w:space="0" w:color="auto"/>
        <w:right w:val="none" w:sz="0" w:space="0" w:color="auto"/>
      </w:divBdr>
    </w:div>
    <w:div w:id="442654329">
      <w:bodyDiv w:val="1"/>
      <w:marLeft w:val="0"/>
      <w:marRight w:val="0"/>
      <w:marTop w:val="0"/>
      <w:marBottom w:val="0"/>
      <w:divBdr>
        <w:top w:val="none" w:sz="0" w:space="0" w:color="auto"/>
        <w:left w:val="none" w:sz="0" w:space="0" w:color="auto"/>
        <w:bottom w:val="none" w:sz="0" w:space="0" w:color="auto"/>
        <w:right w:val="none" w:sz="0" w:space="0" w:color="auto"/>
      </w:divBdr>
    </w:div>
    <w:div w:id="446507067">
      <w:bodyDiv w:val="1"/>
      <w:marLeft w:val="0"/>
      <w:marRight w:val="0"/>
      <w:marTop w:val="0"/>
      <w:marBottom w:val="0"/>
      <w:divBdr>
        <w:top w:val="none" w:sz="0" w:space="0" w:color="auto"/>
        <w:left w:val="none" w:sz="0" w:space="0" w:color="auto"/>
        <w:bottom w:val="none" w:sz="0" w:space="0" w:color="auto"/>
        <w:right w:val="none" w:sz="0" w:space="0" w:color="auto"/>
      </w:divBdr>
    </w:div>
    <w:div w:id="449983057">
      <w:bodyDiv w:val="1"/>
      <w:marLeft w:val="0"/>
      <w:marRight w:val="0"/>
      <w:marTop w:val="0"/>
      <w:marBottom w:val="0"/>
      <w:divBdr>
        <w:top w:val="none" w:sz="0" w:space="0" w:color="auto"/>
        <w:left w:val="none" w:sz="0" w:space="0" w:color="auto"/>
        <w:bottom w:val="none" w:sz="0" w:space="0" w:color="auto"/>
        <w:right w:val="none" w:sz="0" w:space="0" w:color="auto"/>
      </w:divBdr>
    </w:div>
    <w:div w:id="455491918">
      <w:bodyDiv w:val="1"/>
      <w:marLeft w:val="0"/>
      <w:marRight w:val="0"/>
      <w:marTop w:val="0"/>
      <w:marBottom w:val="0"/>
      <w:divBdr>
        <w:top w:val="none" w:sz="0" w:space="0" w:color="auto"/>
        <w:left w:val="none" w:sz="0" w:space="0" w:color="auto"/>
        <w:bottom w:val="none" w:sz="0" w:space="0" w:color="auto"/>
        <w:right w:val="none" w:sz="0" w:space="0" w:color="auto"/>
      </w:divBdr>
    </w:div>
    <w:div w:id="466171642">
      <w:bodyDiv w:val="1"/>
      <w:marLeft w:val="0"/>
      <w:marRight w:val="0"/>
      <w:marTop w:val="0"/>
      <w:marBottom w:val="0"/>
      <w:divBdr>
        <w:top w:val="none" w:sz="0" w:space="0" w:color="auto"/>
        <w:left w:val="none" w:sz="0" w:space="0" w:color="auto"/>
        <w:bottom w:val="none" w:sz="0" w:space="0" w:color="auto"/>
        <w:right w:val="none" w:sz="0" w:space="0" w:color="auto"/>
      </w:divBdr>
    </w:div>
    <w:div w:id="469054076">
      <w:bodyDiv w:val="1"/>
      <w:marLeft w:val="0"/>
      <w:marRight w:val="0"/>
      <w:marTop w:val="0"/>
      <w:marBottom w:val="0"/>
      <w:divBdr>
        <w:top w:val="none" w:sz="0" w:space="0" w:color="auto"/>
        <w:left w:val="none" w:sz="0" w:space="0" w:color="auto"/>
        <w:bottom w:val="none" w:sz="0" w:space="0" w:color="auto"/>
        <w:right w:val="none" w:sz="0" w:space="0" w:color="auto"/>
      </w:divBdr>
    </w:div>
    <w:div w:id="531311291">
      <w:bodyDiv w:val="1"/>
      <w:marLeft w:val="0"/>
      <w:marRight w:val="0"/>
      <w:marTop w:val="0"/>
      <w:marBottom w:val="0"/>
      <w:divBdr>
        <w:top w:val="none" w:sz="0" w:space="0" w:color="auto"/>
        <w:left w:val="none" w:sz="0" w:space="0" w:color="auto"/>
        <w:bottom w:val="none" w:sz="0" w:space="0" w:color="auto"/>
        <w:right w:val="none" w:sz="0" w:space="0" w:color="auto"/>
      </w:divBdr>
    </w:div>
    <w:div w:id="550263776">
      <w:bodyDiv w:val="1"/>
      <w:marLeft w:val="0"/>
      <w:marRight w:val="0"/>
      <w:marTop w:val="0"/>
      <w:marBottom w:val="0"/>
      <w:divBdr>
        <w:top w:val="none" w:sz="0" w:space="0" w:color="auto"/>
        <w:left w:val="none" w:sz="0" w:space="0" w:color="auto"/>
        <w:bottom w:val="none" w:sz="0" w:space="0" w:color="auto"/>
        <w:right w:val="none" w:sz="0" w:space="0" w:color="auto"/>
      </w:divBdr>
    </w:div>
    <w:div w:id="557857619">
      <w:bodyDiv w:val="1"/>
      <w:marLeft w:val="0"/>
      <w:marRight w:val="0"/>
      <w:marTop w:val="0"/>
      <w:marBottom w:val="0"/>
      <w:divBdr>
        <w:top w:val="none" w:sz="0" w:space="0" w:color="auto"/>
        <w:left w:val="none" w:sz="0" w:space="0" w:color="auto"/>
        <w:bottom w:val="none" w:sz="0" w:space="0" w:color="auto"/>
        <w:right w:val="none" w:sz="0" w:space="0" w:color="auto"/>
      </w:divBdr>
    </w:div>
    <w:div w:id="559638062">
      <w:bodyDiv w:val="1"/>
      <w:marLeft w:val="0"/>
      <w:marRight w:val="0"/>
      <w:marTop w:val="0"/>
      <w:marBottom w:val="0"/>
      <w:divBdr>
        <w:top w:val="none" w:sz="0" w:space="0" w:color="auto"/>
        <w:left w:val="none" w:sz="0" w:space="0" w:color="auto"/>
        <w:bottom w:val="none" w:sz="0" w:space="0" w:color="auto"/>
        <w:right w:val="none" w:sz="0" w:space="0" w:color="auto"/>
      </w:divBdr>
    </w:div>
    <w:div w:id="564148228">
      <w:bodyDiv w:val="1"/>
      <w:marLeft w:val="0"/>
      <w:marRight w:val="0"/>
      <w:marTop w:val="0"/>
      <w:marBottom w:val="0"/>
      <w:divBdr>
        <w:top w:val="none" w:sz="0" w:space="0" w:color="auto"/>
        <w:left w:val="none" w:sz="0" w:space="0" w:color="auto"/>
        <w:bottom w:val="none" w:sz="0" w:space="0" w:color="auto"/>
        <w:right w:val="none" w:sz="0" w:space="0" w:color="auto"/>
      </w:divBdr>
    </w:div>
    <w:div w:id="568543634">
      <w:bodyDiv w:val="1"/>
      <w:marLeft w:val="0"/>
      <w:marRight w:val="0"/>
      <w:marTop w:val="0"/>
      <w:marBottom w:val="0"/>
      <w:divBdr>
        <w:top w:val="none" w:sz="0" w:space="0" w:color="auto"/>
        <w:left w:val="none" w:sz="0" w:space="0" w:color="auto"/>
        <w:bottom w:val="none" w:sz="0" w:space="0" w:color="auto"/>
        <w:right w:val="none" w:sz="0" w:space="0" w:color="auto"/>
      </w:divBdr>
    </w:div>
    <w:div w:id="572543550">
      <w:bodyDiv w:val="1"/>
      <w:marLeft w:val="0"/>
      <w:marRight w:val="0"/>
      <w:marTop w:val="0"/>
      <w:marBottom w:val="0"/>
      <w:divBdr>
        <w:top w:val="none" w:sz="0" w:space="0" w:color="auto"/>
        <w:left w:val="none" w:sz="0" w:space="0" w:color="auto"/>
        <w:bottom w:val="none" w:sz="0" w:space="0" w:color="auto"/>
        <w:right w:val="none" w:sz="0" w:space="0" w:color="auto"/>
      </w:divBdr>
    </w:div>
    <w:div w:id="580793151">
      <w:bodyDiv w:val="1"/>
      <w:marLeft w:val="0"/>
      <w:marRight w:val="0"/>
      <w:marTop w:val="0"/>
      <w:marBottom w:val="0"/>
      <w:divBdr>
        <w:top w:val="none" w:sz="0" w:space="0" w:color="auto"/>
        <w:left w:val="none" w:sz="0" w:space="0" w:color="auto"/>
        <w:bottom w:val="none" w:sz="0" w:space="0" w:color="auto"/>
        <w:right w:val="none" w:sz="0" w:space="0" w:color="auto"/>
      </w:divBdr>
    </w:div>
    <w:div w:id="605507531">
      <w:bodyDiv w:val="1"/>
      <w:marLeft w:val="0"/>
      <w:marRight w:val="0"/>
      <w:marTop w:val="0"/>
      <w:marBottom w:val="0"/>
      <w:divBdr>
        <w:top w:val="none" w:sz="0" w:space="0" w:color="auto"/>
        <w:left w:val="none" w:sz="0" w:space="0" w:color="auto"/>
        <w:bottom w:val="none" w:sz="0" w:space="0" w:color="auto"/>
        <w:right w:val="none" w:sz="0" w:space="0" w:color="auto"/>
      </w:divBdr>
    </w:div>
    <w:div w:id="617757467">
      <w:bodyDiv w:val="1"/>
      <w:marLeft w:val="0"/>
      <w:marRight w:val="0"/>
      <w:marTop w:val="0"/>
      <w:marBottom w:val="0"/>
      <w:divBdr>
        <w:top w:val="none" w:sz="0" w:space="0" w:color="auto"/>
        <w:left w:val="none" w:sz="0" w:space="0" w:color="auto"/>
        <w:bottom w:val="none" w:sz="0" w:space="0" w:color="auto"/>
        <w:right w:val="none" w:sz="0" w:space="0" w:color="auto"/>
      </w:divBdr>
    </w:div>
    <w:div w:id="624119080">
      <w:bodyDiv w:val="1"/>
      <w:marLeft w:val="0"/>
      <w:marRight w:val="0"/>
      <w:marTop w:val="0"/>
      <w:marBottom w:val="0"/>
      <w:divBdr>
        <w:top w:val="none" w:sz="0" w:space="0" w:color="auto"/>
        <w:left w:val="none" w:sz="0" w:space="0" w:color="auto"/>
        <w:bottom w:val="none" w:sz="0" w:space="0" w:color="auto"/>
        <w:right w:val="none" w:sz="0" w:space="0" w:color="auto"/>
      </w:divBdr>
    </w:div>
    <w:div w:id="625114799">
      <w:bodyDiv w:val="1"/>
      <w:marLeft w:val="0"/>
      <w:marRight w:val="0"/>
      <w:marTop w:val="0"/>
      <w:marBottom w:val="0"/>
      <w:divBdr>
        <w:top w:val="none" w:sz="0" w:space="0" w:color="auto"/>
        <w:left w:val="none" w:sz="0" w:space="0" w:color="auto"/>
        <w:bottom w:val="none" w:sz="0" w:space="0" w:color="auto"/>
        <w:right w:val="none" w:sz="0" w:space="0" w:color="auto"/>
      </w:divBdr>
    </w:div>
    <w:div w:id="631130492">
      <w:bodyDiv w:val="1"/>
      <w:marLeft w:val="0"/>
      <w:marRight w:val="0"/>
      <w:marTop w:val="0"/>
      <w:marBottom w:val="0"/>
      <w:divBdr>
        <w:top w:val="none" w:sz="0" w:space="0" w:color="auto"/>
        <w:left w:val="none" w:sz="0" w:space="0" w:color="auto"/>
        <w:bottom w:val="none" w:sz="0" w:space="0" w:color="auto"/>
        <w:right w:val="none" w:sz="0" w:space="0" w:color="auto"/>
      </w:divBdr>
    </w:div>
    <w:div w:id="658657625">
      <w:bodyDiv w:val="1"/>
      <w:marLeft w:val="0"/>
      <w:marRight w:val="0"/>
      <w:marTop w:val="0"/>
      <w:marBottom w:val="0"/>
      <w:divBdr>
        <w:top w:val="none" w:sz="0" w:space="0" w:color="auto"/>
        <w:left w:val="none" w:sz="0" w:space="0" w:color="auto"/>
        <w:bottom w:val="none" w:sz="0" w:space="0" w:color="auto"/>
        <w:right w:val="none" w:sz="0" w:space="0" w:color="auto"/>
      </w:divBdr>
    </w:div>
    <w:div w:id="665474377">
      <w:bodyDiv w:val="1"/>
      <w:marLeft w:val="0"/>
      <w:marRight w:val="0"/>
      <w:marTop w:val="0"/>
      <w:marBottom w:val="0"/>
      <w:divBdr>
        <w:top w:val="none" w:sz="0" w:space="0" w:color="auto"/>
        <w:left w:val="none" w:sz="0" w:space="0" w:color="auto"/>
        <w:bottom w:val="none" w:sz="0" w:space="0" w:color="auto"/>
        <w:right w:val="none" w:sz="0" w:space="0" w:color="auto"/>
      </w:divBdr>
    </w:div>
    <w:div w:id="671182569">
      <w:bodyDiv w:val="1"/>
      <w:marLeft w:val="0"/>
      <w:marRight w:val="0"/>
      <w:marTop w:val="0"/>
      <w:marBottom w:val="0"/>
      <w:divBdr>
        <w:top w:val="none" w:sz="0" w:space="0" w:color="auto"/>
        <w:left w:val="none" w:sz="0" w:space="0" w:color="auto"/>
        <w:bottom w:val="none" w:sz="0" w:space="0" w:color="auto"/>
        <w:right w:val="none" w:sz="0" w:space="0" w:color="auto"/>
      </w:divBdr>
    </w:div>
    <w:div w:id="681904129">
      <w:bodyDiv w:val="1"/>
      <w:marLeft w:val="0"/>
      <w:marRight w:val="0"/>
      <w:marTop w:val="0"/>
      <w:marBottom w:val="0"/>
      <w:divBdr>
        <w:top w:val="none" w:sz="0" w:space="0" w:color="auto"/>
        <w:left w:val="none" w:sz="0" w:space="0" w:color="auto"/>
        <w:bottom w:val="none" w:sz="0" w:space="0" w:color="auto"/>
        <w:right w:val="none" w:sz="0" w:space="0" w:color="auto"/>
      </w:divBdr>
    </w:div>
    <w:div w:id="685639042">
      <w:bodyDiv w:val="1"/>
      <w:marLeft w:val="0"/>
      <w:marRight w:val="0"/>
      <w:marTop w:val="0"/>
      <w:marBottom w:val="0"/>
      <w:divBdr>
        <w:top w:val="none" w:sz="0" w:space="0" w:color="auto"/>
        <w:left w:val="none" w:sz="0" w:space="0" w:color="auto"/>
        <w:bottom w:val="none" w:sz="0" w:space="0" w:color="auto"/>
        <w:right w:val="none" w:sz="0" w:space="0" w:color="auto"/>
      </w:divBdr>
    </w:div>
    <w:div w:id="685719631">
      <w:bodyDiv w:val="1"/>
      <w:marLeft w:val="0"/>
      <w:marRight w:val="0"/>
      <w:marTop w:val="0"/>
      <w:marBottom w:val="0"/>
      <w:divBdr>
        <w:top w:val="none" w:sz="0" w:space="0" w:color="auto"/>
        <w:left w:val="none" w:sz="0" w:space="0" w:color="auto"/>
        <w:bottom w:val="none" w:sz="0" w:space="0" w:color="auto"/>
        <w:right w:val="none" w:sz="0" w:space="0" w:color="auto"/>
      </w:divBdr>
    </w:div>
    <w:div w:id="702052489">
      <w:bodyDiv w:val="1"/>
      <w:marLeft w:val="0"/>
      <w:marRight w:val="0"/>
      <w:marTop w:val="0"/>
      <w:marBottom w:val="0"/>
      <w:divBdr>
        <w:top w:val="none" w:sz="0" w:space="0" w:color="auto"/>
        <w:left w:val="none" w:sz="0" w:space="0" w:color="auto"/>
        <w:bottom w:val="none" w:sz="0" w:space="0" w:color="auto"/>
        <w:right w:val="none" w:sz="0" w:space="0" w:color="auto"/>
      </w:divBdr>
    </w:div>
    <w:div w:id="760684508">
      <w:bodyDiv w:val="1"/>
      <w:marLeft w:val="0"/>
      <w:marRight w:val="0"/>
      <w:marTop w:val="0"/>
      <w:marBottom w:val="0"/>
      <w:divBdr>
        <w:top w:val="none" w:sz="0" w:space="0" w:color="auto"/>
        <w:left w:val="none" w:sz="0" w:space="0" w:color="auto"/>
        <w:bottom w:val="none" w:sz="0" w:space="0" w:color="auto"/>
        <w:right w:val="none" w:sz="0" w:space="0" w:color="auto"/>
      </w:divBdr>
    </w:div>
    <w:div w:id="766656088">
      <w:bodyDiv w:val="1"/>
      <w:marLeft w:val="0"/>
      <w:marRight w:val="0"/>
      <w:marTop w:val="0"/>
      <w:marBottom w:val="0"/>
      <w:divBdr>
        <w:top w:val="none" w:sz="0" w:space="0" w:color="auto"/>
        <w:left w:val="none" w:sz="0" w:space="0" w:color="auto"/>
        <w:bottom w:val="none" w:sz="0" w:space="0" w:color="auto"/>
        <w:right w:val="none" w:sz="0" w:space="0" w:color="auto"/>
      </w:divBdr>
    </w:div>
    <w:div w:id="773666745">
      <w:bodyDiv w:val="1"/>
      <w:marLeft w:val="0"/>
      <w:marRight w:val="0"/>
      <w:marTop w:val="0"/>
      <w:marBottom w:val="0"/>
      <w:divBdr>
        <w:top w:val="none" w:sz="0" w:space="0" w:color="auto"/>
        <w:left w:val="none" w:sz="0" w:space="0" w:color="auto"/>
        <w:bottom w:val="none" w:sz="0" w:space="0" w:color="auto"/>
        <w:right w:val="none" w:sz="0" w:space="0" w:color="auto"/>
      </w:divBdr>
    </w:div>
    <w:div w:id="774594308">
      <w:bodyDiv w:val="1"/>
      <w:marLeft w:val="0"/>
      <w:marRight w:val="0"/>
      <w:marTop w:val="0"/>
      <w:marBottom w:val="0"/>
      <w:divBdr>
        <w:top w:val="none" w:sz="0" w:space="0" w:color="auto"/>
        <w:left w:val="none" w:sz="0" w:space="0" w:color="auto"/>
        <w:bottom w:val="none" w:sz="0" w:space="0" w:color="auto"/>
        <w:right w:val="none" w:sz="0" w:space="0" w:color="auto"/>
      </w:divBdr>
    </w:div>
    <w:div w:id="800079043">
      <w:bodyDiv w:val="1"/>
      <w:marLeft w:val="0"/>
      <w:marRight w:val="0"/>
      <w:marTop w:val="0"/>
      <w:marBottom w:val="0"/>
      <w:divBdr>
        <w:top w:val="none" w:sz="0" w:space="0" w:color="auto"/>
        <w:left w:val="none" w:sz="0" w:space="0" w:color="auto"/>
        <w:bottom w:val="none" w:sz="0" w:space="0" w:color="auto"/>
        <w:right w:val="none" w:sz="0" w:space="0" w:color="auto"/>
      </w:divBdr>
    </w:div>
    <w:div w:id="831457268">
      <w:bodyDiv w:val="1"/>
      <w:marLeft w:val="0"/>
      <w:marRight w:val="0"/>
      <w:marTop w:val="0"/>
      <w:marBottom w:val="0"/>
      <w:divBdr>
        <w:top w:val="none" w:sz="0" w:space="0" w:color="auto"/>
        <w:left w:val="none" w:sz="0" w:space="0" w:color="auto"/>
        <w:bottom w:val="none" w:sz="0" w:space="0" w:color="auto"/>
        <w:right w:val="none" w:sz="0" w:space="0" w:color="auto"/>
      </w:divBdr>
    </w:div>
    <w:div w:id="833181953">
      <w:bodyDiv w:val="1"/>
      <w:marLeft w:val="0"/>
      <w:marRight w:val="0"/>
      <w:marTop w:val="0"/>
      <w:marBottom w:val="0"/>
      <w:divBdr>
        <w:top w:val="none" w:sz="0" w:space="0" w:color="auto"/>
        <w:left w:val="none" w:sz="0" w:space="0" w:color="auto"/>
        <w:bottom w:val="none" w:sz="0" w:space="0" w:color="auto"/>
        <w:right w:val="none" w:sz="0" w:space="0" w:color="auto"/>
      </w:divBdr>
    </w:div>
    <w:div w:id="845053575">
      <w:bodyDiv w:val="1"/>
      <w:marLeft w:val="0"/>
      <w:marRight w:val="0"/>
      <w:marTop w:val="0"/>
      <w:marBottom w:val="0"/>
      <w:divBdr>
        <w:top w:val="none" w:sz="0" w:space="0" w:color="auto"/>
        <w:left w:val="none" w:sz="0" w:space="0" w:color="auto"/>
        <w:bottom w:val="none" w:sz="0" w:space="0" w:color="auto"/>
        <w:right w:val="none" w:sz="0" w:space="0" w:color="auto"/>
      </w:divBdr>
    </w:div>
    <w:div w:id="845217854">
      <w:bodyDiv w:val="1"/>
      <w:marLeft w:val="0"/>
      <w:marRight w:val="0"/>
      <w:marTop w:val="0"/>
      <w:marBottom w:val="0"/>
      <w:divBdr>
        <w:top w:val="none" w:sz="0" w:space="0" w:color="auto"/>
        <w:left w:val="none" w:sz="0" w:space="0" w:color="auto"/>
        <w:bottom w:val="none" w:sz="0" w:space="0" w:color="auto"/>
        <w:right w:val="none" w:sz="0" w:space="0" w:color="auto"/>
      </w:divBdr>
    </w:div>
    <w:div w:id="866409438">
      <w:bodyDiv w:val="1"/>
      <w:marLeft w:val="0"/>
      <w:marRight w:val="0"/>
      <w:marTop w:val="0"/>
      <w:marBottom w:val="0"/>
      <w:divBdr>
        <w:top w:val="none" w:sz="0" w:space="0" w:color="auto"/>
        <w:left w:val="none" w:sz="0" w:space="0" w:color="auto"/>
        <w:bottom w:val="none" w:sz="0" w:space="0" w:color="auto"/>
        <w:right w:val="none" w:sz="0" w:space="0" w:color="auto"/>
      </w:divBdr>
    </w:div>
    <w:div w:id="869417732">
      <w:bodyDiv w:val="1"/>
      <w:marLeft w:val="0"/>
      <w:marRight w:val="0"/>
      <w:marTop w:val="0"/>
      <w:marBottom w:val="0"/>
      <w:divBdr>
        <w:top w:val="none" w:sz="0" w:space="0" w:color="auto"/>
        <w:left w:val="none" w:sz="0" w:space="0" w:color="auto"/>
        <w:bottom w:val="none" w:sz="0" w:space="0" w:color="auto"/>
        <w:right w:val="none" w:sz="0" w:space="0" w:color="auto"/>
      </w:divBdr>
    </w:div>
    <w:div w:id="873420724">
      <w:bodyDiv w:val="1"/>
      <w:marLeft w:val="0"/>
      <w:marRight w:val="0"/>
      <w:marTop w:val="0"/>
      <w:marBottom w:val="0"/>
      <w:divBdr>
        <w:top w:val="none" w:sz="0" w:space="0" w:color="auto"/>
        <w:left w:val="none" w:sz="0" w:space="0" w:color="auto"/>
        <w:bottom w:val="none" w:sz="0" w:space="0" w:color="auto"/>
        <w:right w:val="none" w:sz="0" w:space="0" w:color="auto"/>
      </w:divBdr>
    </w:div>
    <w:div w:id="880095492">
      <w:bodyDiv w:val="1"/>
      <w:marLeft w:val="0"/>
      <w:marRight w:val="0"/>
      <w:marTop w:val="0"/>
      <w:marBottom w:val="0"/>
      <w:divBdr>
        <w:top w:val="none" w:sz="0" w:space="0" w:color="auto"/>
        <w:left w:val="none" w:sz="0" w:space="0" w:color="auto"/>
        <w:bottom w:val="none" w:sz="0" w:space="0" w:color="auto"/>
        <w:right w:val="none" w:sz="0" w:space="0" w:color="auto"/>
      </w:divBdr>
    </w:div>
    <w:div w:id="898394827">
      <w:bodyDiv w:val="1"/>
      <w:marLeft w:val="0"/>
      <w:marRight w:val="0"/>
      <w:marTop w:val="0"/>
      <w:marBottom w:val="0"/>
      <w:divBdr>
        <w:top w:val="none" w:sz="0" w:space="0" w:color="auto"/>
        <w:left w:val="none" w:sz="0" w:space="0" w:color="auto"/>
        <w:bottom w:val="none" w:sz="0" w:space="0" w:color="auto"/>
        <w:right w:val="none" w:sz="0" w:space="0" w:color="auto"/>
      </w:divBdr>
    </w:div>
    <w:div w:id="907495791">
      <w:bodyDiv w:val="1"/>
      <w:marLeft w:val="0"/>
      <w:marRight w:val="0"/>
      <w:marTop w:val="0"/>
      <w:marBottom w:val="0"/>
      <w:divBdr>
        <w:top w:val="none" w:sz="0" w:space="0" w:color="auto"/>
        <w:left w:val="none" w:sz="0" w:space="0" w:color="auto"/>
        <w:bottom w:val="none" w:sz="0" w:space="0" w:color="auto"/>
        <w:right w:val="none" w:sz="0" w:space="0" w:color="auto"/>
      </w:divBdr>
    </w:div>
    <w:div w:id="911894814">
      <w:bodyDiv w:val="1"/>
      <w:marLeft w:val="0"/>
      <w:marRight w:val="0"/>
      <w:marTop w:val="0"/>
      <w:marBottom w:val="0"/>
      <w:divBdr>
        <w:top w:val="none" w:sz="0" w:space="0" w:color="auto"/>
        <w:left w:val="none" w:sz="0" w:space="0" w:color="auto"/>
        <w:bottom w:val="none" w:sz="0" w:space="0" w:color="auto"/>
        <w:right w:val="none" w:sz="0" w:space="0" w:color="auto"/>
      </w:divBdr>
    </w:div>
    <w:div w:id="919095569">
      <w:bodyDiv w:val="1"/>
      <w:marLeft w:val="0"/>
      <w:marRight w:val="0"/>
      <w:marTop w:val="0"/>
      <w:marBottom w:val="0"/>
      <w:divBdr>
        <w:top w:val="none" w:sz="0" w:space="0" w:color="auto"/>
        <w:left w:val="none" w:sz="0" w:space="0" w:color="auto"/>
        <w:bottom w:val="none" w:sz="0" w:space="0" w:color="auto"/>
        <w:right w:val="none" w:sz="0" w:space="0" w:color="auto"/>
      </w:divBdr>
    </w:div>
    <w:div w:id="925499496">
      <w:bodyDiv w:val="1"/>
      <w:marLeft w:val="0"/>
      <w:marRight w:val="0"/>
      <w:marTop w:val="0"/>
      <w:marBottom w:val="0"/>
      <w:divBdr>
        <w:top w:val="none" w:sz="0" w:space="0" w:color="auto"/>
        <w:left w:val="none" w:sz="0" w:space="0" w:color="auto"/>
        <w:bottom w:val="none" w:sz="0" w:space="0" w:color="auto"/>
        <w:right w:val="none" w:sz="0" w:space="0" w:color="auto"/>
      </w:divBdr>
    </w:div>
    <w:div w:id="958145156">
      <w:bodyDiv w:val="1"/>
      <w:marLeft w:val="0"/>
      <w:marRight w:val="0"/>
      <w:marTop w:val="0"/>
      <w:marBottom w:val="0"/>
      <w:divBdr>
        <w:top w:val="none" w:sz="0" w:space="0" w:color="auto"/>
        <w:left w:val="none" w:sz="0" w:space="0" w:color="auto"/>
        <w:bottom w:val="none" w:sz="0" w:space="0" w:color="auto"/>
        <w:right w:val="none" w:sz="0" w:space="0" w:color="auto"/>
      </w:divBdr>
    </w:div>
    <w:div w:id="976422311">
      <w:bodyDiv w:val="1"/>
      <w:marLeft w:val="0"/>
      <w:marRight w:val="0"/>
      <w:marTop w:val="0"/>
      <w:marBottom w:val="0"/>
      <w:divBdr>
        <w:top w:val="none" w:sz="0" w:space="0" w:color="auto"/>
        <w:left w:val="none" w:sz="0" w:space="0" w:color="auto"/>
        <w:bottom w:val="none" w:sz="0" w:space="0" w:color="auto"/>
        <w:right w:val="none" w:sz="0" w:space="0" w:color="auto"/>
      </w:divBdr>
    </w:div>
    <w:div w:id="987705526">
      <w:bodyDiv w:val="1"/>
      <w:marLeft w:val="0"/>
      <w:marRight w:val="0"/>
      <w:marTop w:val="0"/>
      <w:marBottom w:val="0"/>
      <w:divBdr>
        <w:top w:val="none" w:sz="0" w:space="0" w:color="auto"/>
        <w:left w:val="none" w:sz="0" w:space="0" w:color="auto"/>
        <w:bottom w:val="none" w:sz="0" w:space="0" w:color="auto"/>
        <w:right w:val="none" w:sz="0" w:space="0" w:color="auto"/>
      </w:divBdr>
    </w:div>
    <w:div w:id="988092386">
      <w:bodyDiv w:val="1"/>
      <w:marLeft w:val="0"/>
      <w:marRight w:val="0"/>
      <w:marTop w:val="0"/>
      <w:marBottom w:val="0"/>
      <w:divBdr>
        <w:top w:val="none" w:sz="0" w:space="0" w:color="auto"/>
        <w:left w:val="none" w:sz="0" w:space="0" w:color="auto"/>
        <w:bottom w:val="none" w:sz="0" w:space="0" w:color="auto"/>
        <w:right w:val="none" w:sz="0" w:space="0" w:color="auto"/>
      </w:divBdr>
    </w:div>
    <w:div w:id="991249650">
      <w:bodyDiv w:val="1"/>
      <w:marLeft w:val="0"/>
      <w:marRight w:val="0"/>
      <w:marTop w:val="0"/>
      <w:marBottom w:val="0"/>
      <w:divBdr>
        <w:top w:val="none" w:sz="0" w:space="0" w:color="auto"/>
        <w:left w:val="none" w:sz="0" w:space="0" w:color="auto"/>
        <w:bottom w:val="none" w:sz="0" w:space="0" w:color="auto"/>
        <w:right w:val="none" w:sz="0" w:space="0" w:color="auto"/>
      </w:divBdr>
    </w:div>
    <w:div w:id="1006711311">
      <w:bodyDiv w:val="1"/>
      <w:marLeft w:val="0"/>
      <w:marRight w:val="0"/>
      <w:marTop w:val="0"/>
      <w:marBottom w:val="0"/>
      <w:divBdr>
        <w:top w:val="none" w:sz="0" w:space="0" w:color="auto"/>
        <w:left w:val="none" w:sz="0" w:space="0" w:color="auto"/>
        <w:bottom w:val="none" w:sz="0" w:space="0" w:color="auto"/>
        <w:right w:val="none" w:sz="0" w:space="0" w:color="auto"/>
      </w:divBdr>
    </w:div>
    <w:div w:id="1019354943">
      <w:bodyDiv w:val="1"/>
      <w:marLeft w:val="0"/>
      <w:marRight w:val="0"/>
      <w:marTop w:val="0"/>
      <w:marBottom w:val="0"/>
      <w:divBdr>
        <w:top w:val="none" w:sz="0" w:space="0" w:color="auto"/>
        <w:left w:val="none" w:sz="0" w:space="0" w:color="auto"/>
        <w:bottom w:val="none" w:sz="0" w:space="0" w:color="auto"/>
        <w:right w:val="none" w:sz="0" w:space="0" w:color="auto"/>
      </w:divBdr>
    </w:div>
    <w:div w:id="1042286805">
      <w:bodyDiv w:val="1"/>
      <w:marLeft w:val="0"/>
      <w:marRight w:val="0"/>
      <w:marTop w:val="0"/>
      <w:marBottom w:val="0"/>
      <w:divBdr>
        <w:top w:val="none" w:sz="0" w:space="0" w:color="auto"/>
        <w:left w:val="none" w:sz="0" w:space="0" w:color="auto"/>
        <w:bottom w:val="none" w:sz="0" w:space="0" w:color="auto"/>
        <w:right w:val="none" w:sz="0" w:space="0" w:color="auto"/>
      </w:divBdr>
    </w:div>
    <w:div w:id="1042747969">
      <w:bodyDiv w:val="1"/>
      <w:marLeft w:val="0"/>
      <w:marRight w:val="0"/>
      <w:marTop w:val="0"/>
      <w:marBottom w:val="0"/>
      <w:divBdr>
        <w:top w:val="none" w:sz="0" w:space="0" w:color="auto"/>
        <w:left w:val="none" w:sz="0" w:space="0" w:color="auto"/>
        <w:bottom w:val="none" w:sz="0" w:space="0" w:color="auto"/>
        <w:right w:val="none" w:sz="0" w:space="0" w:color="auto"/>
      </w:divBdr>
    </w:div>
    <w:div w:id="1043603911">
      <w:bodyDiv w:val="1"/>
      <w:marLeft w:val="0"/>
      <w:marRight w:val="0"/>
      <w:marTop w:val="0"/>
      <w:marBottom w:val="0"/>
      <w:divBdr>
        <w:top w:val="none" w:sz="0" w:space="0" w:color="auto"/>
        <w:left w:val="none" w:sz="0" w:space="0" w:color="auto"/>
        <w:bottom w:val="none" w:sz="0" w:space="0" w:color="auto"/>
        <w:right w:val="none" w:sz="0" w:space="0" w:color="auto"/>
      </w:divBdr>
    </w:div>
    <w:div w:id="1058865946">
      <w:bodyDiv w:val="1"/>
      <w:marLeft w:val="0"/>
      <w:marRight w:val="0"/>
      <w:marTop w:val="0"/>
      <w:marBottom w:val="0"/>
      <w:divBdr>
        <w:top w:val="none" w:sz="0" w:space="0" w:color="auto"/>
        <w:left w:val="none" w:sz="0" w:space="0" w:color="auto"/>
        <w:bottom w:val="none" w:sz="0" w:space="0" w:color="auto"/>
        <w:right w:val="none" w:sz="0" w:space="0" w:color="auto"/>
      </w:divBdr>
    </w:div>
    <w:div w:id="1067847544">
      <w:bodyDiv w:val="1"/>
      <w:marLeft w:val="0"/>
      <w:marRight w:val="0"/>
      <w:marTop w:val="0"/>
      <w:marBottom w:val="0"/>
      <w:divBdr>
        <w:top w:val="none" w:sz="0" w:space="0" w:color="auto"/>
        <w:left w:val="none" w:sz="0" w:space="0" w:color="auto"/>
        <w:bottom w:val="none" w:sz="0" w:space="0" w:color="auto"/>
        <w:right w:val="none" w:sz="0" w:space="0" w:color="auto"/>
      </w:divBdr>
    </w:div>
    <w:div w:id="1075201849">
      <w:bodyDiv w:val="1"/>
      <w:marLeft w:val="0"/>
      <w:marRight w:val="0"/>
      <w:marTop w:val="0"/>
      <w:marBottom w:val="0"/>
      <w:divBdr>
        <w:top w:val="none" w:sz="0" w:space="0" w:color="auto"/>
        <w:left w:val="none" w:sz="0" w:space="0" w:color="auto"/>
        <w:bottom w:val="none" w:sz="0" w:space="0" w:color="auto"/>
        <w:right w:val="none" w:sz="0" w:space="0" w:color="auto"/>
      </w:divBdr>
    </w:div>
    <w:div w:id="1079865672">
      <w:bodyDiv w:val="1"/>
      <w:marLeft w:val="0"/>
      <w:marRight w:val="0"/>
      <w:marTop w:val="0"/>
      <w:marBottom w:val="0"/>
      <w:divBdr>
        <w:top w:val="none" w:sz="0" w:space="0" w:color="auto"/>
        <w:left w:val="none" w:sz="0" w:space="0" w:color="auto"/>
        <w:bottom w:val="none" w:sz="0" w:space="0" w:color="auto"/>
        <w:right w:val="none" w:sz="0" w:space="0" w:color="auto"/>
      </w:divBdr>
    </w:div>
    <w:div w:id="1088235151">
      <w:bodyDiv w:val="1"/>
      <w:marLeft w:val="0"/>
      <w:marRight w:val="0"/>
      <w:marTop w:val="0"/>
      <w:marBottom w:val="0"/>
      <w:divBdr>
        <w:top w:val="none" w:sz="0" w:space="0" w:color="auto"/>
        <w:left w:val="none" w:sz="0" w:space="0" w:color="auto"/>
        <w:bottom w:val="none" w:sz="0" w:space="0" w:color="auto"/>
        <w:right w:val="none" w:sz="0" w:space="0" w:color="auto"/>
      </w:divBdr>
    </w:div>
    <w:div w:id="1089622514">
      <w:bodyDiv w:val="1"/>
      <w:marLeft w:val="0"/>
      <w:marRight w:val="0"/>
      <w:marTop w:val="0"/>
      <w:marBottom w:val="0"/>
      <w:divBdr>
        <w:top w:val="none" w:sz="0" w:space="0" w:color="auto"/>
        <w:left w:val="none" w:sz="0" w:space="0" w:color="auto"/>
        <w:bottom w:val="none" w:sz="0" w:space="0" w:color="auto"/>
        <w:right w:val="none" w:sz="0" w:space="0" w:color="auto"/>
      </w:divBdr>
    </w:div>
    <w:div w:id="1099133045">
      <w:bodyDiv w:val="1"/>
      <w:marLeft w:val="0"/>
      <w:marRight w:val="0"/>
      <w:marTop w:val="0"/>
      <w:marBottom w:val="0"/>
      <w:divBdr>
        <w:top w:val="none" w:sz="0" w:space="0" w:color="auto"/>
        <w:left w:val="none" w:sz="0" w:space="0" w:color="auto"/>
        <w:bottom w:val="none" w:sz="0" w:space="0" w:color="auto"/>
        <w:right w:val="none" w:sz="0" w:space="0" w:color="auto"/>
      </w:divBdr>
    </w:div>
    <w:div w:id="1118522526">
      <w:bodyDiv w:val="1"/>
      <w:marLeft w:val="0"/>
      <w:marRight w:val="0"/>
      <w:marTop w:val="0"/>
      <w:marBottom w:val="0"/>
      <w:divBdr>
        <w:top w:val="none" w:sz="0" w:space="0" w:color="auto"/>
        <w:left w:val="none" w:sz="0" w:space="0" w:color="auto"/>
        <w:bottom w:val="none" w:sz="0" w:space="0" w:color="auto"/>
        <w:right w:val="none" w:sz="0" w:space="0" w:color="auto"/>
      </w:divBdr>
    </w:div>
    <w:div w:id="1120412644">
      <w:bodyDiv w:val="1"/>
      <w:marLeft w:val="0"/>
      <w:marRight w:val="0"/>
      <w:marTop w:val="0"/>
      <w:marBottom w:val="0"/>
      <w:divBdr>
        <w:top w:val="none" w:sz="0" w:space="0" w:color="auto"/>
        <w:left w:val="none" w:sz="0" w:space="0" w:color="auto"/>
        <w:bottom w:val="none" w:sz="0" w:space="0" w:color="auto"/>
        <w:right w:val="none" w:sz="0" w:space="0" w:color="auto"/>
      </w:divBdr>
    </w:div>
    <w:div w:id="1157260389">
      <w:bodyDiv w:val="1"/>
      <w:marLeft w:val="0"/>
      <w:marRight w:val="0"/>
      <w:marTop w:val="0"/>
      <w:marBottom w:val="0"/>
      <w:divBdr>
        <w:top w:val="none" w:sz="0" w:space="0" w:color="auto"/>
        <w:left w:val="none" w:sz="0" w:space="0" w:color="auto"/>
        <w:bottom w:val="none" w:sz="0" w:space="0" w:color="auto"/>
        <w:right w:val="none" w:sz="0" w:space="0" w:color="auto"/>
      </w:divBdr>
    </w:div>
    <w:div w:id="1194463204">
      <w:bodyDiv w:val="1"/>
      <w:marLeft w:val="0"/>
      <w:marRight w:val="0"/>
      <w:marTop w:val="0"/>
      <w:marBottom w:val="0"/>
      <w:divBdr>
        <w:top w:val="none" w:sz="0" w:space="0" w:color="auto"/>
        <w:left w:val="none" w:sz="0" w:space="0" w:color="auto"/>
        <w:bottom w:val="none" w:sz="0" w:space="0" w:color="auto"/>
        <w:right w:val="none" w:sz="0" w:space="0" w:color="auto"/>
      </w:divBdr>
    </w:div>
    <w:div w:id="1209149240">
      <w:bodyDiv w:val="1"/>
      <w:marLeft w:val="0"/>
      <w:marRight w:val="0"/>
      <w:marTop w:val="0"/>
      <w:marBottom w:val="0"/>
      <w:divBdr>
        <w:top w:val="none" w:sz="0" w:space="0" w:color="auto"/>
        <w:left w:val="none" w:sz="0" w:space="0" w:color="auto"/>
        <w:bottom w:val="none" w:sz="0" w:space="0" w:color="auto"/>
        <w:right w:val="none" w:sz="0" w:space="0" w:color="auto"/>
      </w:divBdr>
    </w:div>
    <w:div w:id="1226065469">
      <w:bodyDiv w:val="1"/>
      <w:marLeft w:val="0"/>
      <w:marRight w:val="0"/>
      <w:marTop w:val="0"/>
      <w:marBottom w:val="0"/>
      <w:divBdr>
        <w:top w:val="none" w:sz="0" w:space="0" w:color="auto"/>
        <w:left w:val="none" w:sz="0" w:space="0" w:color="auto"/>
        <w:bottom w:val="none" w:sz="0" w:space="0" w:color="auto"/>
        <w:right w:val="none" w:sz="0" w:space="0" w:color="auto"/>
      </w:divBdr>
    </w:div>
    <w:div w:id="1229001031">
      <w:bodyDiv w:val="1"/>
      <w:marLeft w:val="0"/>
      <w:marRight w:val="0"/>
      <w:marTop w:val="0"/>
      <w:marBottom w:val="0"/>
      <w:divBdr>
        <w:top w:val="none" w:sz="0" w:space="0" w:color="auto"/>
        <w:left w:val="none" w:sz="0" w:space="0" w:color="auto"/>
        <w:bottom w:val="none" w:sz="0" w:space="0" w:color="auto"/>
        <w:right w:val="none" w:sz="0" w:space="0" w:color="auto"/>
      </w:divBdr>
    </w:div>
    <w:div w:id="1245337541">
      <w:bodyDiv w:val="1"/>
      <w:marLeft w:val="0"/>
      <w:marRight w:val="0"/>
      <w:marTop w:val="0"/>
      <w:marBottom w:val="0"/>
      <w:divBdr>
        <w:top w:val="none" w:sz="0" w:space="0" w:color="auto"/>
        <w:left w:val="none" w:sz="0" w:space="0" w:color="auto"/>
        <w:bottom w:val="none" w:sz="0" w:space="0" w:color="auto"/>
        <w:right w:val="none" w:sz="0" w:space="0" w:color="auto"/>
      </w:divBdr>
    </w:div>
    <w:div w:id="1261329650">
      <w:bodyDiv w:val="1"/>
      <w:marLeft w:val="0"/>
      <w:marRight w:val="0"/>
      <w:marTop w:val="0"/>
      <w:marBottom w:val="0"/>
      <w:divBdr>
        <w:top w:val="none" w:sz="0" w:space="0" w:color="auto"/>
        <w:left w:val="none" w:sz="0" w:space="0" w:color="auto"/>
        <w:bottom w:val="none" w:sz="0" w:space="0" w:color="auto"/>
        <w:right w:val="none" w:sz="0" w:space="0" w:color="auto"/>
      </w:divBdr>
    </w:div>
    <w:div w:id="1287614598">
      <w:bodyDiv w:val="1"/>
      <w:marLeft w:val="0"/>
      <w:marRight w:val="0"/>
      <w:marTop w:val="0"/>
      <w:marBottom w:val="0"/>
      <w:divBdr>
        <w:top w:val="none" w:sz="0" w:space="0" w:color="auto"/>
        <w:left w:val="none" w:sz="0" w:space="0" w:color="auto"/>
        <w:bottom w:val="none" w:sz="0" w:space="0" w:color="auto"/>
        <w:right w:val="none" w:sz="0" w:space="0" w:color="auto"/>
      </w:divBdr>
    </w:div>
    <w:div w:id="1311639255">
      <w:bodyDiv w:val="1"/>
      <w:marLeft w:val="0"/>
      <w:marRight w:val="0"/>
      <w:marTop w:val="0"/>
      <w:marBottom w:val="0"/>
      <w:divBdr>
        <w:top w:val="none" w:sz="0" w:space="0" w:color="auto"/>
        <w:left w:val="none" w:sz="0" w:space="0" w:color="auto"/>
        <w:bottom w:val="none" w:sz="0" w:space="0" w:color="auto"/>
        <w:right w:val="none" w:sz="0" w:space="0" w:color="auto"/>
      </w:divBdr>
    </w:div>
    <w:div w:id="1312639097">
      <w:bodyDiv w:val="1"/>
      <w:marLeft w:val="0"/>
      <w:marRight w:val="0"/>
      <w:marTop w:val="0"/>
      <w:marBottom w:val="0"/>
      <w:divBdr>
        <w:top w:val="none" w:sz="0" w:space="0" w:color="auto"/>
        <w:left w:val="none" w:sz="0" w:space="0" w:color="auto"/>
        <w:bottom w:val="none" w:sz="0" w:space="0" w:color="auto"/>
        <w:right w:val="none" w:sz="0" w:space="0" w:color="auto"/>
      </w:divBdr>
    </w:div>
    <w:div w:id="1314333967">
      <w:bodyDiv w:val="1"/>
      <w:marLeft w:val="0"/>
      <w:marRight w:val="0"/>
      <w:marTop w:val="0"/>
      <w:marBottom w:val="0"/>
      <w:divBdr>
        <w:top w:val="none" w:sz="0" w:space="0" w:color="auto"/>
        <w:left w:val="none" w:sz="0" w:space="0" w:color="auto"/>
        <w:bottom w:val="none" w:sz="0" w:space="0" w:color="auto"/>
        <w:right w:val="none" w:sz="0" w:space="0" w:color="auto"/>
      </w:divBdr>
    </w:div>
    <w:div w:id="1316690118">
      <w:bodyDiv w:val="1"/>
      <w:marLeft w:val="0"/>
      <w:marRight w:val="0"/>
      <w:marTop w:val="0"/>
      <w:marBottom w:val="0"/>
      <w:divBdr>
        <w:top w:val="none" w:sz="0" w:space="0" w:color="auto"/>
        <w:left w:val="none" w:sz="0" w:space="0" w:color="auto"/>
        <w:bottom w:val="none" w:sz="0" w:space="0" w:color="auto"/>
        <w:right w:val="none" w:sz="0" w:space="0" w:color="auto"/>
      </w:divBdr>
    </w:div>
    <w:div w:id="1317339391">
      <w:bodyDiv w:val="1"/>
      <w:marLeft w:val="0"/>
      <w:marRight w:val="0"/>
      <w:marTop w:val="0"/>
      <w:marBottom w:val="0"/>
      <w:divBdr>
        <w:top w:val="none" w:sz="0" w:space="0" w:color="auto"/>
        <w:left w:val="none" w:sz="0" w:space="0" w:color="auto"/>
        <w:bottom w:val="none" w:sz="0" w:space="0" w:color="auto"/>
        <w:right w:val="none" w:sz="0" w:space="0" w:color="auto"/>
      </w:divBdr>
    </w:div>
    <w:div w:id="1320958422">
      <w:bodyDiv w:val="1"/>
      <w:marLeft w:val="0"/>
      <w:marRight w:val="0"/>
      <w:marTop w:val="0"/>
      <w:marBottom w:val="0"/>
      <w:divBdr>
        <w:top w:val="none" w:sz="0" w:space="0" w:color="auto"/>
        <w:left w:val="none" w:sz="0" w:space="0" w:color="auto"/>
        <w:bottom w:val="none" w:sz="0" w:space="0" w:color="auto"/>
        <w:right w:val="none" w:sz="0" w:space="0" w:color="auto"/>
      </w:divBdr>
    </w:div>
    <w:div w:id="1321736211">
      <w:bodyDiv w:val="1"/>
      <w:marLeft w:val="0"/>
      <w:marRight w:val="0"/>
      <w:marTop w:val="0"/>
      <w:marBottom w:val="0"/>
      <w:divBdr>
        <w:top w:val="none" w:sz="0" w:space="0" w:color="auto"/>
        <w:left w:val="none" w:sz="0" w:space="0" w:color="auto"/>
        <w:bottom w:val="none" w:sz="0" w:space="0" w:color="auto"/>
        <w:right w:val="none" w:sz="0" w:space="0" w:color="auto"/>
      </w:divBdr>
    </w:div>
    <w:div w:id="1339580907">
      <w:bodyDiv w:val="1"/>
      <w:marLeft w:val="0"/>
      <w:marRight w:val="0"/>
      <w:marTop w:val="0"/>
      <w:marBottom w:val="0"/>
      <w:divBdr>
        <w:top w:val="none" w:sz="0" w:space="0" w:color="auto"/>
        <w:left w:val="none" w:sz="0" w:space="0" w:color="auto"/>
        <w:bottom w:val="none" w:sz="0" w:space="0" w:color="auto"/>
        <w:right w:val="none" w:sz="0" w:space="0" w:color="auto"/>
      </w:divBdr>
    </w:div>
    <w:div w:id="1354720368">
      <w:bodyDiv w:val="1"/>
      <w:marLeft w:val="0"/>
      <w:marRight w:val="0"/>
      <w:marTop w:val="0"/>
      <w:marBottom w:val="0"/>
      <w:divBdr>
        <w:top w:val="none" w:sz="0" w:space="0" w:color="auto"/>
        <w:left w:val="none" w:sz="0" w:space="0" w:color="auto"/>
        <w:bottom w:val="none" w:sz="0" w:space="0" w:color="auto"/>
        <w:right w:val="none" w:sz="0" w:space="0" w:color="auto"/>
      </w:divBdr>
    </w:div>
    <w:div w:id="1372146209">
      <w:bodyDiv w:val="1"/>
      <w:marLeft w:val="0"/>
      <w:marRight w:val="0"/>
      <w:marTop w:val="0"/>
      <w:marBottom w:val="0"/>
      <w:divBdr>
        <w:top w:val="none" w:sz="0" w:space="0" w:color="auto"/>
        <w:left w:val="none" w:sz="0" w:space="0" w:color="auto"/>
        <w:bottom w:val="none" w:sz="0" w:space="0" w:color="auto"/>
        <w:right w:val="none" w:sz="0" w:space="0" w:color="auto"/>
      </w:divBdr>
    </w:div>
    <w:div w:id="1391659096">
      <w:bodyDiv w:val="1"/>
      <w:marLeft w:val="0"/>
      <w:marRight w:val="0"/>
      <w:marTop w:val="0"/>
      <w:marBottom w:val="0"/>
      <w:divBdr>
        <w:top w:val="none" w:sz="0" w:space="0" w:color="auto"/>
        <w:left w:val="none" w:sz="0" w:space="0" w:color="auto"/>
        <w:bottom w:val="none" w:sz="0" w:space="0" w:color="auto"/>
        <w:right w:val="none" w:sz="0" w:space="0" w:color="auto"/>
      </w:divBdr>
    </w:div>
    <w:div w:id="1393578750">
      <w:bodyDiv w:val="1"/>
      <w:marLeft w:val="0"/>
      <w:marRight w:val="0"/>
      <w:marTop w:val="0"/>
      <w:marBottom w:val="0"/>
      <w:divBdr>
        <w:top w:val="none" w:sz="0" w:space="0" w:color="auto"/>
        <w:left w:val="none" w:sz="0" w:space="0" w:color="auto"/>
        <w:bottom w:val="none" w:sz="0" w:space="0" w:color="auto"/>
        <w:right w:val="none" w:sz="0" w:space="0" w:color="auto"/>
      </w:divBdr>
    </w:div>
    <w:div w:id="1396588851">
      <w:bodyDiv w:val="1"/>
      <w:marLeft w:val="0"/>
      <w:marRight w:val="0"/>
      <w:marTop w:val="0"/>
      <w:marBottom w:val="0"/>
      <w:divBdr>
        <w:top w:val="none" w:sz="0" w:space="0" w:color="auto"/>
        <w:left w:val="none" w:sz="0" w:space="0" w:color="auto"/>
        <w:bottom w:val="none" w:sz="0" w:space="0" w:color="auto"/>
        <w:right w:val="none" w:sz="0" w:space="0" w:color="auto"/>
      </w:divBdr>
    </w:div>
    <w:div w:id="1410231268">
      <w:bodyDiv w:val="1"/>
      <w:marLeft w:val="0"/>
      <w:marRight w:val="0"/>
      <w:marTop w:val="0"/>
      <w:marBottom w:val="0"/>
      <w:divBdr>
        <w:top w:val="none" w:sz="0" w:space="0" w:color="auto"/>
        <w:left w:val="none" w:sz="0" w:space="0" w:color="auto"/>
        <w:bottom w:val="none" w:sz="0" w:space="0" w:color="auto"/>
        <w:right w:val="none" w:sz="0" w:space="0" w:color="auto"/>
      </w:divBdr>
    </w:div>
    <w:div w:id="1416198359">
      <w:bodyDiv w:val="1"/>
      <w:marLeft w:val="0"/>
      <w:marRight w:val="0"/>
      <w:marTop w:val="0"/>
      <w:marBottom w:val="0"/>
      <w:divBdr>
        <w:top w:val="none" w:sz="0" w:space="0" w:color="auto"/>
        <w:left w:val="none" w:sz="0" w:space="0" w:color="auto"/>
        <w:bottom w:val="none" w:sz="0" w:space="0" w:color="auto"/>
        <w:right w:val="none" w:sz="0" w:space="0" w:color="auto"/>
      </w:divBdr>
    </w:div>
    <w:div w:id="1447700954">
      <w:bodyDiv w:val="1"/>
      <w:marLeft w:val="0"/>
      <w:marRight w:val="0"/>
      <w:marTop w:val="0"/>
      <w:marBottom w:val="0"/>
      <w:divBdr>
        <w:top w:val="none" w:sz="0" w:space="0" w:color="auto"/>
        <w:left w:val="none" w:sz="0" w:space="0" w:color="auto"/>
        <w:bottom w:val="none" w:sz="0" w:space="0" w:color="auto"/>
        <w:right w:val="none" w:sz="0" w:space="0" w:color="auto"/>
      </w:divBdr>
    </w:div>
    <w:div w:id="1474560514">
      <w:bodyDiv w:val="1"/>
      <w:marLeft w:val="0"/>
      <w:marRight w:val="0"/>
      <w:marTop w:val="0"/>
      <w:marBottom w:val="0"/>
      <w:divBdr>
        <w:top w:val="none" w:sz="0" w:space="0" w:color="auto"/>
        <w:left w:val="none" w:sz="0" w:space="0" w:color="auto"/>
        <w:bottom w:val="none" w:sz="0" w:space="0" w:color="auto"/>
        <w:right w:val="none" w:sz="0" w:space="0" w:color="auto"/>
      </w:divBdr>
    </w:div>
    <w:div w:id="1520511424">
      <w:bodyDiv w:val="1"/>
      <w:marLeft w:val="0"/>
      <w:marRight w:val="0"/>
      <w:marTop w:val="0"/>
      <w:marBottom w:val="0"/>
      <w:divBdr>
        <w:top w:val="none" w:sz="0" w:space="0" w:color="auto"/>
        <w:left w:val="none" w:sz="0" w:space="0" w:color="auto"/>
        <w:bottom w:val="none" w:sz="0" w:space="0" w:color="auto"/>
        <w:right w:val="none" w:sz="0" w:space="0" w:color="auto"/>
      </w:divBdr>
    </w:div>
    <w:div w:id="1528370793">
      <w:bodyDiv w:val="1"/>
      <w:marLeft w:val="0"/>
      <w:marRight w:val="0"/>
      <w:marTop w:val="0"/>
      <w:marBottom w:val="0"/>
      <w:divBdr>
        <w:top w:val="none" w:sz="0" w:space="0" w:color="auto"/>
        <w:left w:val="none" w:sz="0" w:space="0" w:color="auto"/>
        <w:bottom w:val="none" w:sz="0" w:space="0" w:color="auto"/>
        <w:right w:val="none" w:sz="0" w:space="0" w:color="auto"/>
      </w:divBdr>
    </w:div>
    <w:div w:id="1589532733">
      <w:bodyDiv w:val="1"/>
      <w:marLeft w:val="0"/>
      <w:marRight w:val="0"/>
      <w:marTop w:val="0"/>
      <w:marBottom w:val="0"/>
      <w:divBdr>
        <w:top w:val="none" w:sz="0" w:space="0" w:color="auto"/>
        <w:left w:val="none" w:sz="0" w:space="0" w:color="auto"/>
        <w:bottom w:val="none" w:sz="0" w:space="0" w:color="auto"/>
        <w:right w:val="none" w:sz="0" w:space="0" w:color="auto"/>
      </w:divBdr>
    </w:div>
    <w:div w:id="1591039705">
      <w:bodyDiv w:val="1"/>
      <w:marLeft w:val="0"/>
      <w:marRight w:val="0"/>
      <w:marTop w:val="0"/>
      <w:marBottom w:val="0"/>
      <w:divBdr>
        <w:top w:val="none" w:sz="0" w:space="0" w:color="auto"/>
        <w:left w:val="none" w:sz="0" w:space="0" w:color="auto"/>
        <w:bottom w:val="none" w:sz="0" w:space="0" w:color="auto"/>
        <w:right w:val="none" w:sz="0" w:space="0" w:color="auto"/>
      </w:divBdr>
    </w:div>
    <w:div w:id="1599144336">
      <w:bodyDiv w:val="1"/>
      <w:marLeft w:val="0"/>
      <w:marRight w:val="0"/>
      <w:marTop w:val="0"/>
      <w:marBottom w:val="0"/>
      <w:divBdr>
        <w:top w:val="none" w:sz="0" w:space="0" w:color="auto"/>
        <w:left w:val="none" w:sz="0" w:space="0" w:color="auto"/>
        <w:bottom w:val="none" w:sz="0" w:space="0" w:color="auto"/>
        <w:right w:val="none" w:sz="0" w:space="0" w:color="auto"/>
      </w:divBdr>
    </w:div>
    <w:div w:id="1600942477">
      <w:bodyDiv w:val="1"/>
      <w:marLeft w:val="0"/>
      <w:marRight w:val="0"/>
      <w:marTop w:val="0"/>
      <w:marBottom w:val="0"/>
      <w:divBdr>
        <w:top w:val="none" w:sz="0" w:space="0" w:color="auto"/>
        <w:left w:val="none" w:sz="0" w:space="0" w:color="auto"/>
        <w:bottom w:val="none" w:sz="0" w:space="0" w:color="auto"/>
        <w:right w:val="none" w:sz="0" w:space="0" w:color="auto"/>
      </w:divBdr>
    </w:div>
    <w:div w:id="1636837592">
      <w:bodyDiv w:val="1"/>
      <w:marLeft w:val="0"/>
      <w:marRight w:val="0"/>
      <w:marTop w:val="0"/>
      <w:marBottom w:val="0"/>
      <w:divBdr>
        <w:top w:val="none" w:sz="0" w:space="0" w:color="auto"/>
        <w:left w:val="none" w:sz="0" w:space="0" w:color="auto"/>
        <w:bottom w:val="none" w:sz="0" w:space="0" w:color="auto"/>
        <w:right w:val="none" w:sz="0" w:space="0" w:color="auto"/>
      </w:divBdr>
    </w:div>
    <w:div w:id="1662350539">
      <w:bodyDiv w:val="1"/>
      <w:marLeft w:val="0"/>
      <w:marRight w:val="0"/>
      <w:marTop w:val="0"/>
      <w:marBottom w:val="0"/>
      <w:divBdr>
        <w:top w:val="none" w:sz="0" w:space="0" w:color="auto"/>
        <w:left w:val="none" w:sz="0" w:space="0" w:color="auto"/>
        <w:bottom w:val="none" w:sz="0" w:space="0" w:color="auto"/>
        <w:right w:val="none" w:sz="0" w:space="0" w:color="auto"/>
      </w:divBdr>
    </w:div>
    <w:div w:id="1675570240">
      <w:bodyDiv w:val="1"/>
      <w:marLeft w:val="0"/>
      <w:marRight w:val="0"/>
      <w:marTop w:val="0"/>
      <w:marBottom w:val="0"/>
      <w:divBdr>
        <w:top w:val="none" w:sz="0" w:space="0" w:color="auto"/>
        <w:left w:val="none" w:sz="0" w:space="0" w:color="auto"/>
        <w:bottom w:val="none" w:sz="0" w:space="0" w:color="auto"/>
        <w:right w:val="none" w:sz="0" w:space="0" w:color="auto"/>
      </w:divBdr>
    </w:div>
    <w:div w:id="1694377040">
      <w:bodyDiv w:val="1"/>
      <w:marLeft w:val="0"/>
      <w:marRight w:val="0"/>
      <w:marTop w:val="0"/>
      <w:marBottom w:val="0"/>
      <w:divBdr>
        <w:top w:val="none" w:sz="0" w:space="0" w:color="auto"/>
        <w:left w:val="none" w:sz="0" w:space="0" w:color="auto"/>
        <w:bottom w:val="none" w:sz="0" w:space="0" w:color="auto"/>
        <w:right w:val="none" w:sz="0" w:space="0" w:color="auto"/>
      </w:divBdr>
    </w:div>
    <w:div w:id="1695501342">
      <w:bodyDiv w:val="1"/>
      <w:marLeft w:val="0"/>
      <w:marRight w:val="0"/>
      <w:marTop w:val="0"/>
      <w:marBottom w:val="0"/>
      <w:divBdr>
        <w:top w:val="none" w:sz="0" w:space="0" w:color="auto"/>
        <w:left w:val="none" w:sz="0" w:space="0" w:color="auto"/>
        <w:bottom w:val="none" w:sz="0" w:space="0" w:color="auto"/>
        <w:right w:val="none" w:sz="0" w:space="0" w:color="auto"/>
      </w:divBdr>
    </w:div>
    <w:div w:id="1699117855">
      <w:bodyDiv w:val="1"/>
      <w:marLeft w:val="0"/>
      <w:marRight w:val="0"/>
      <w:marTop w:val="0"/>
      <w:marBottom w:val="0"/>
      <w:divBdr>
        <w:top w:val="none" w:sz="0" w:space="0" w:color="auto"/>
        <w:left w:val="none" w:sz="0" w:space="0" w:color="auto"/>
        <w:bottom w:val="none" w:sz="0" w:space="0" w:color="auto"/>
        <w:right w:val="none" w:sz="0" w:space="0" w:color="auto"/>
      </w:divBdr>
    </w:div>
    <w:div w:id="1700207040">
      <w:bodyDiv w:val="1"/>
      <w:marLeft w:val="0"/>
      <w:marRight w:val="0"/>
      <w:marTop w:val="0"/>
      <w:marBottom w:val="0"/>
      <w:divBdr>
        <w:top w:val="none" w:sz="0" w:space="0" w:color="auto"/>
        <w:left w:val="none" w:sz="0" w:space="0" w:color="auto"/>
        <w:bottom w:val="none" w:sz="0" w:space="0" w:color="auto"/>
        <w:right w:val="none" w:sz="0" w:space="0" w:color="auto"/>
      </w:divBdr>
    </w:div>
    <w:div w:id="1703747229">
      <w:bodyDiv w:val="1"/>
      <w:marLeft w:val="0"/>
      <w:marRight w:val="0"/>
      <w:marTop w:val="0"/>
      <w:marBottom w:val="0"/>
      <w:divBdr>
        <w:top w:val="none" w:sz="0" w:space="0" w:color="auto"/>
        <w:left w:val="none" w:sz="0" w:space="0" w:color="auto"/>
        <w:bottom w:val="none" w:sz="0" w:space="0" w:color="auto"/>
        <w:right w:val="none" w:sz="0" w:space="0" w:color="auto"/>
      </w:divBdr>
    </w:div>
    <w:div w:id="1733694350">
      <w:bodyDiv w:val="1"/>
      <w:marLeft w:val="0"/>
      <w:marRight w:val="0"/>
      <w:marTop w:val="0"/>
      <w:marBottom w:val="0"/>
      <w:divBdr>
        <w:top w:val="none" w:sz="0" w:space="0" w:color="auto"/>
        <w:left w:val="none" w:sz="0" w:space="0" w:color="auto"/>
        <w:bottom w:val="none" w:sz="0" w:space="0" w:color="auto"/>
        <w:right w:val="none" w:sz="0" w:space="0" w:color="auto"/>
      </w:divBdr>
    </w:div>
    <w:div w:id="1751389856">
      <w:bodyDiv w:val="1"/>
      <w:marLeft w:val="0"/>
      <w:marRight w:val="0"/>
      <w:marTop w:val="0"/>
      <w:marBottom w:val="0"/>
      <w:divBdr>
        <w:top w:val="none" w:sz="0" w:space="0" w:color="auto"/>
        <w:left w:val="none" w:sz="0" w:space="0" w:color="auto"/>
        <w:bottom w:val="none" w:sz="0" w:space="0" w:color="auto"/>
        <w:right w:val="none" w:sz="0" w:space="0" w:color="auto"/>
      </w:divBdr>
    </w:div>
    <w:div w:id="1753551668">
      <w:bodyDiv w:val="1"/>
      <w:marLeft w:val="0"/>
      <w:marRight w:val="0"/>
      <w:marTop w:val="0"/>
      <w:marBottom w:val="0"/>
      <w:divBdr>
        <w:top w:val="none" w:sz="0" w:space="0" w:color="auto"/>
        <w:left w:val="none" w:sz="0" w:space="0" w:color="auto"/>
        <w:bottom w:val="none" w:sz="0" w:space="0" w:color="auto"/>
        <w:right w:val="none" w:sz="0" w:space="0" w:color="auto"/>
      </w:divBdr>
    </w:div>
    <w:div w:id="1778795546">
      <w:bodyDiv w:val="1"/>
      <w:marLeft w:val="0"/>
      <w:marRight w:val="0"/>
      <w:marTop w:val="0"/>
      <w:marBottom w:val="0"/>
      <w:divBdr>
        <w:top w:val="none" w:sz="0" w:space="0" w:color="auto"/>
        <w:left w:val="none" w:sz="0" w:space="0" w:color="auto"/>
        <w:bottom w:val="none" w:sz="0" w:space="0" w:color="auto"/>
        <w:right w:val="none" w:sz="0" w:space="0" w:color="auto"/>
      </w:divBdr>
    </w:div>
    <w:div w:id="1795127477">
      <w:bodyDiv w:val="1"/>
      <w:marLeft w:val="0"/>
      <w:marRight w:val="0"/>
      <w:marTop w:val="0"/>
      <w:marBottom w:val="0"/>
      <w:divBdr>
        <w:top w:val="none" w:sz="0" w:space="0" w:color="auto"/>
        <w:left w:val="none" w:sz="0" w:space="0" w:color="auto"/>
        <w:bottom w:val="none" w:sz="0" w:space="0" w:color="auto"/>
        <w:right w:val="none" w:sz="0" w:space="0" w:color="auto"/>
      </w:divBdr>
    </w:div>
    <w:div w:id="1798836898">
      <w:bodyDiv w:val="1"/>
      <w:marLeft w:val="0"/>
      <w:marRight w:val="0"/>
      <w:marTop w:val="0"/>
      <w:marBottom w:val="0"/>
      <w:divBdr>
        <w:top w:val="none" w:sz="0" w:space="0" w:color="auto"/>
        <w:left w:val="none" w:sz="0" w:space="0" w:color="auto"/>
        <w:bottom w:val="none" w:sz="0" w:space="0" w:color="auto"/>
        <w:right w:val="none" w:sz="0" w:space="0" w:color="auto"/>
      </w:divBdr>
    </w:div>
    <w:div w:id="1802115724">
      <w:bodyDiv w:val="1"/>
      <w:marLeft w:val="0"/>
      <w:marRight w:val="0"/>
      <w:marTop w:val="0"/>
      <w:marBottom w:val="0"/>
      <w:divBdr>
        <w:top w:val="none" w:sz="0" w:space="0" w:color="auto"/>
        <w:left w:val="none" w:sz="0" w:space="0" w:color="auto"/>
        <w:bottom w:val="none" w:sz="0" w:space="0" w:color="auto"/>
        <w:right w:val="none" w:sz="0" w:space="0" w:color="auto"/>
      </w:divBdr>
    </w:div>
    <w:div w:id="1816920208">
      <w:bodyDiv w:val="1"/>
      <w:marLeft w:val="0"/>
      <w:marRight w:val="0"/>
      <w:marTop w:val="0"/>
      <w:marBottom w:val="0"/>
      <w:divBdr>
        <w:top w:val="none" w:sz="0" w:space="0" w:color="auto"/>
        <w:left w:val="none" w:sz="0" w:space="0" w:color="auto"/>
        <w:bottom w:val="none" w:sz="0" w:space="0" w:color="auto"/>
        <w:right w:val="none" w:sz="0" w:space="0" w:color="auto"/>
      </w:divBdr>
    </w:div>
    <w:div w:id="1834178583">
      <w:bodyDiv w:val="1"/>
      <w:marLeft w:val="0"/>
      <w:marRight w:val="0"/>
      <w:marTop w:val="0"/>
      <w:marBottom w:val="0"/>
      <w:divBdr>
        <w:top w:val="none" w:sz="0" w:space="0" w:color="auto"/>
        <w:left w:val="none" w:sz="0" w:space="0" w:color="auto"/>
        <w:bottom w:val="none" w:sz="0" w:space="0" w:color="auto"/>
        <w:right w:val="none" w:sz="0" w:space="0" w:color="auto"/>
      </w:divBdr>
    </w:div>
    <w:div w:id="1845627238">
      <w:bodyDiv w:val="1"/>
      <w:marLeft w:val="0"/>
      <w:marRight w:val="0"/>
      <w:marTop w:val="0"/>
      <w:marBottom w:val="0"/>
      <w:divBdr>
        <w:top w:val="none" w:sz="0" w:space="0" w:color="auto"/>
        <w:left w:val="none" w:sz="0" w:space="0" w:color="auto"/>
        <w:bottom w:val="none" w:sz="0" w:space="0" w:color="auto"/>
        <w:right w:val="none" w:sz="0" w:space="0" w:color="auto"/>
      </w:divBdr>
    </w:div>
    <w:div w:id="1855266884">
      <w:bodyDiv w:val="1"/>
      <w:marLeft w:val="0"/>
      <w:marRight w:val="0"/>
      <w:marTop w:val="0"/>
      <w:marBottom w:val="0"/>
      <w:divBdr>
        <w:top w:val="none" w:sz="0" w:space="0" w:color="auto"/>
        <w:left w:val="none" w:sz="0" w:space="0" w:color="auto"/>
        <w:bottom w:val="none" w:sz="0" w:space="0" w:color="auto"/>
        <w:right w:val="none" w:sz="0" w:space="0" w:color="auto"/>
      </w:divBdr>
    </w:div>
    <w:div w:id="1862158817">
      <w:bodyDiv w:val="1"/>
      <w:marLeft w:val="0"/>
      <w:marRight w:val="0"/>
      <w:marTop w:val="0"/>
      <w:marBottom w:val="0"/>
      <w:divBdr>
        <w:top w:val="none" w:sz="0" w:space="0" w:color="auto"/>
        <w:left w:val="none" w:sz="0" w:space="0" w:color="auto"/>
        <w:bottom w:val="none" w:sz="0" w:space="0" w:color="auto"/>
        <w:right w:val="none" w:sz="0" w:space="0" w:color="auto"/>
      </w:divBdr>
    </w:div>
    <w:div w:id="1863588410">
      <w:bodyDiv w:val="1"/>
      <w:marLeft w:val="0"/>
      <w:marRight w:val="0"/>
      <w:marTop w:val="0"/>
      <w:marBottom w:val="0"/>
      <w:divBdr>
        <w:top w:val="none" w:sz="0" w:space="0" w:color="auto"/>
        <w:left w:val="none" w:sz="0" w:space="0" w:color="auto"/>
        <w:bottom w:val="none" w:sz="0" w:space="0" w:color="auto"/>
        <w:right w:val="none" w:sz="0" w:space="0" w:color="auto"/>
      </w:divBdr>
    </w:div>
    <w:div w:id="1877084115">
      <w:bodyDiv w:val="1"/>
      <w:marLeft w:val="0"/>
      <w:marRight w:val="0"/>
      <w:marTop w:val="0"/>
      <w:marBottom w:val="0"/>
      <w:divBdr>
        <w:top w:val="none" w:sz="0" w:space="0" w:color="auto"/>
        <w:left w:val="none" w:sz="0" w:space="0" w:color="auto"/>
        <w:bottom w:val="none" w:sz="0" w:space="0" w:color="auto"/>
        <w:right w:val="none" w:sz="0" w:space="0" w:color="auto"/>
      </w:divBdr>
    </w:div>
    <w:div w:id="1891990333">
      <w:bodyDiv w:val="1"/>
      <w:marLeft w:val="0"/>
      <w:marRight w:val="0"/>
      <w:marTop w:val="0"/>
      <w:marBottom w:val="0"/>
      <w:divBdr>
        <w:top w:val="none" w:sz="0" w:space="0" w:color="auto"/>
        <w:left w:val="none" w:sz="0" w:space="0" w:color="auto"/>
        <w:bottom w:val="none" w:sz="0" w:space="0" w:color="auto"/>
        <w:right w:val="none" w:sz="0" w:space="0" w:color="auto"/>
      </w:divBdr>
    </w:div>
    <w:div w:id="1893884683">
      <w:bodyDiv w:val="1"/>
      <w:marLeft w:val="0"/>
      <w:marRight w:val="0"/>
      <w:marTop w:val="0"/>
      <w:marBottom w:val="0"/>
      <w:divBdr>
        <w:top w:val="none" w:sz="0" w:space="0" w:color="auto"/>
        <w:left w:val="none" w:sz="0" w:space="0" w:color="auto"/>
        <w:bottom w:val="none" w:sz="0" w:space="0" w:color="auto"/>
        <w:right w:val="none" w:sz="0" w:space="0" w:color="auto"/>
      </w:divBdr>
    </w:div>
    <w:div w:id="1900706567">
      <w:bodyDiv w:val="1"/>
      <w:marLeft w:val="0"/>
      <w:marRight w:val="0"/>
      <w:marTop w:val="0"/>
      <w:marBottom w:val="0"/>
      <w:divBdr>
        <w:top w:val="none" w:sz="0" w:space="0" w:color="auto"/>
        <w:left w:val="none" w:sz="0" w:space="0" w:color="auto"/>
        <w:bottom w:val="none" w:sz="0" w:space="0" w:color="auto"/>
        <w:right w:val="none" w:sz="0" w:space="0" w:color="auto"/>
      </w:divBdr>
    </w:div>
    <w:div w:id="1927958146">
      <w:bodyDiv w:val="1"/>
      <w:marLeft w:val="0"/>
      <w:marRight w:val="0"/>
      <w:marTop w:val="0"/>
      <w:marBottom w:val="0"/>
      <w:divBdr>
        <w:top w:val="none" w:sz="0" w:space="0" w:color="auto"/>
        <w:left w:val="none" w:sz="0" w:space="0" w:color="auto"/>
        <w:bottom w:val="none" w:sz="0" w:space="0" w:color="auto"/>
        <w:right w:val="none" w:sz="0" w:space="0" w:color="auto"/>
      </w:divBdr>
    </w:div>
    <w:div w:id="1955476709">
      <w:bodyDiv w:val="1"/>
      <w:marLeft w:val="0"/>
      <w:marRight w:val="0"/>
      <w:marTop w:val="0"/>
      <w:marBottom w:val="0"/>
      <w:divBdr>
        <w:top w:val="none" w:sz="0" w:space="0" w:color="auto"/>
        <w:left w:val="none" w:sz="0" w:space="0" w:color="auto"/>
        <w:bottom w:val="none" w:sz="0" w:space="0" w:color="auto"/>
        <w:right w:val="none" w:sz="0" w:space="0" w:color="auto"/>
      </w:divBdr>
    </w:div>
    <w:div w:id="1996568358">
      <w:bodyDiv w:val="1"/>
      <w:marLeft w:val="0"/>
      <w:marRight w:val="0"/>
      <w:marTop w:val="0"/>
      <w:marBottom w:val="0"/>
      <w:divBdr>
        <w:top w:val="none" w:sz="0" w:space="0" w:color="auto"/>
        <w:left w:val="none" w:sz="0" w:space="0" w:color="auto"/>
        <w:bottom w:val="none" w:sz="0" w:space="0" w:color="auto"/>
        <w:right w:val="none" w:sz="0" w:space="0" w:color="auto"/>
      </w:divBdr>
    </w:div>
    <w:div w:id="1996688842">
      <w:bodyDiv w:val="1"/>
      <w:marLeft w:val="0"/>
      <w:marRight w:val="0"/>
      <w:marTop w:val="0"/>
      <w:marBottom w:val="0"/>
      <w:divBdr>
        <w:top w:val="none" w:sz="0" w:space="0" w:color="auto"/>
        <w:left w:val="none" w:sz="0" w:space="0" w:color="auto"/>
        <w:bottom w:val="none" w:sz="0" w:space="0" w:color="auto"/>
        <w:right w:val="none" w:sz="0" w:space="0" w:color="auto"/>
      </w:divBdr>
    </w:div>
    <w:div w:id="2008358450">
      <w:bodyDiv w:val="1"/>
      <w:marLeft w:val="0"/>
      <w:marRight w:val="0"/>
      <w:marTop w:val="0"/>
      <w:marBottom w:val="0"/>
      <w:divBdr>
        <w:top w:val="none" w:sz="0" w:space="0" w:color="auto"/>
        <w:left w:val="none" w:sz="0" w:space="0" w:color="auto"/>
        <w:bottom w:val="none" w:sz="0" w:space="0" w:color="auto"/>
        <w:right w:val="none" w:sz="0" w:space="0" w:color="auto"/>
      </w:divBdr>
    </w:div>
    <w:div w:id="2014213240">
      <w:bodyDiv w:val="1"/>
      <w:marLeft w:val="0"/>
      <w:marRight w:val="0"/>
      <w:marTop w:val="0"/>
      <w:marBottom w:val="0"/>
      <w:divBdr>
        <w:top w:val="none" w:sz="0" w:space="0" w:color="auto"/>
        <w:left w:val="none" w:sz="0" w:space="0" w:color="auto"/>
        <w:bottom w:val="none" w:sz="0" w:space="0" w:color="auto"/>
        <w:right w:val="none" w:sz="0" w:space="0" w:color="auto"/>
      </w:divBdr>
    </w:div>
    <w:div w:id="2017883984">
      <w:bodyDiv w:val="1"/>
      <w:marLeft w:val="0"/>
      <w:marRight w:val="0"/>
      <w:marTop w:val="0"/>
      <w:marBottom w:val="0"/>
      <w:divBdr>
        <w:top w:val="none" w:sz="0" w:space="0" w:color="auto"/>
        <w:left w:val="none" w:sz="0" w:space="0" w:color="auto"/>
        <w:bottom w:val="none" w:sz="0" w:space="0" w:color="auto"/>
        <w:right w:val="none" w:sz="0" w:space="0" w:color="auto"/>
      </w:divBdr>
    </w:div>
    <w:div w:id="2024091795">
      <w:bodyDiv w:val="1"/>
      <w:marLeft w:val="0"/>
      <w:marRight w:val="0"/>
      <w:marTop w:val="0"/>
      <w:marBottom w:val="0"/>
      <w:divBdr>
        <w:top w:val="none" w:sz="0" w:space="0" w:color="auto"/>
        <w:left w:val="none" w:sz="0" w:space="0" w:color="auto"/>
        <w:bottom w:val="none" w:sz="0" w:space="0" w:color="auto"/>
        <w:right w:val="none" w:sz="0" w:space="0" w:color="auto"/>
      </w:divBdr>
    </w:div>
    <w:div w:id="2026251071">
      <w:bodyDiv w:val="1"/>
      <w:marLeft w:val="0"/>
      <w:marRight w:val="0"/>
      <w:marTop w:val="0"/>
      <w:marBottom w:val="0"/>
      <w:divBdr>
        <w:top w:val="none" w:sz="0" w:space="0" w:color="auto"/>
        <w:left w:val="none" w:sz="0" w:space="0" w:color="auto"/>
        <w:bottom w:val="none" w:sz="0" w:space="0" w:color="auto"/>
        <w:right w:val="none" w:sz="0" w:space="0" w:color="auto"/>
      </w:divBdr>
    </w:div>
    <w:div w:id="2027051395">
      <w:bodyDiv w:val="1"/>
      <w:marLeft w:val="0"/>
      <w:marRight w:val="0"/>
      <w:marTop w:val="0"/>
      <w:marBottom w:val="0"/>
      <w:divBdr>
        <w:top w:val="none" w:sz="0" w:space="0" w:color="auto"/>
        <w:left w:val="none" w:sz="0" w:space="0" w:color="auto"/>
        <w:bottom w:val="none" w:sz="0" w:space="0" w:color="auto"/>
        <w:right w:val="none" w:sz="0" w:space="0" w:color="auto"/>
      </w:divBdr>
    </w:div>
    <w:div w:id="2034576778">
      <w:bodyDiv w:val="1"/>
      <w:marLeft w:val="0"/>
      <w:marRight w:val="0"/>
      <w:marTop w:val="0"/>
      <w:marBottom w:val="0"/>
      <w:divBdr>
        <w:top w:val="none" w:sz="0" w:space="0" w:color="auto"/>
        <w:left w:val="none" w:sz="0" w:space="0" w:color="auto"/>
        <w:bottom w:val="none" w:sz="0" w:space="0" w:color="auto"/>
        <w:right w:val="none" w:sz="0" w:space="0" w:color="auto"/>
      </w:divBdr>
    </w:div>
    <w:div w:id="2084375813">
      <w:bodyDiv w:val="1"/>
      <w:marLeft w:val="0"/>
      <w:marRight w:val="0"/>
      <w:marTop w:val="0"/>
      <w:marBottom w:val="0"/>
      <w:divBdr>
        <w:top w:val="none" w:sz="0" w:space="0" w:color="auto"/>
        <w:left w:val="none" w:sz="0" w:space="0" w:color="auto"/>
        <w:bottom w:val="none" w:sz="0" w:space="0" w:color="auto"/>
        <w:right w:val="none" w:sz="0" w:space="0" w:color="auto"/>
      </w:divBdr>
    </w:div>
    <w:div w:id="2089182286">
      <w:bodyDiv w:val="1"/>
      <w:marLeft w:val="0"/>
      <w:marRight w:val="0"/>
      <w:marTop w:val="0"/>
      <w:marBottom w:val="0"/>
      <w:divBdr>
        <w:top w:val="none" w:sz="0" w:space="0" w:color="auto"/>
        <w:left w:val="none" w:sz="0" w:space="0" w:color="auto"/>
        <w:bottom w:val="none" w:sz="0" w:space="0" w:color="auto"/>
        <w:right w:val="none" w:sz="0" w:space="0" w:color="auto"/>
      </w:divBdr>
    </w:div>
    <w:div w:id="2113821732">
      <w:bodyDiv w:val="1"/>
      <w:marLeft w:val="0"/>
      <w:marRight w:val="0"/>
      <w:marTop w:val="0"/>
      <w:marBottom w:val="0"/>
      <w:divBdr>
        <w:top w:val="none" w:sz="0" w:space="0" w:color="auto"/>
        <w:left w:val="none" w:sz="0" w:space="0" w:color="auto"/>
        <w:bottom w:val="none" w:sz="0" w:space="0" w:color="auto"/>
        <w:right w:val="none" w:sz="0" w:space="0" w:color="auto"/>
      </w:divBdr>
    </w:div>
    <w:div w:id="2115394285">
      <w:bodyDiv w:val="1"/>
      <w:marLeft w:val="0"/>
      <w:marRight w:val="0"/>
      <w:marTop w:val="0"/>
      <w:marBottom w:val="0"/>
      <w:divBdr>
        <w:top w:val="none" w:sz="0" w:space="0" w:color="auto"/>
        <w:left w:val="none" w:sz="0" w:space="0" w:color="auto"/>
        <w:bottom w:val="none" w:sz="0" w:space="0" w:color="auto"/>
        <w:right w:val="none" w:sz="0" w:space="0" w:color="auto"/>
      </w:divBdr>
    </w:div>
    <w:div w:id="2129280369">
      <w:bodyDiv w:val="1"/>
      <w:marLeft w:val="0"/>
      <w:marRight w:val="0"/>
      <w:marTop w:val="0"/>
      <w:marBottom w:val="0"/>
      <w:divBdr>
        <w:top w:val="none" w:sz="0" w:space="0" w:color="auto"/>
        <w:left w:val="none" w:sz="0" w:space="0" w:color="auto"/>
        <w:bottom w:val="none" w:sz="0" w:space="0" w:color="auto"/>
        <w:right w:val="none" w:sz="0" w:space="0" w:color="auto"/>
      </w:divBdr>
    </w:div>
    <w:div w:id="2136562380">
      <w:bodyDiv w:val="1"/>
      <w:marLeft w:val="0"/>
      <w:marRight w:val="0"/>
      <w:marTop w:val="0"/>
      <w:marBottom w:val="0"/>
      <w:divBdr>
        <w:top w:val="none" w:sz="0" w:space="0" w:color="auto"/>
        <w:left w:val="none" w:sz="0" w:space="0" w:color="auto"/>
        <w:bottom w:val="none" w:sz="0" w:space="0" w:color="auto"/>
        <w:right w:val="none" w:sz="0" w:space="0" w:color="auto"/>
      </w:divBdr>
    </w:div>
    <w:div w:id="2145005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Sun22</b:Tag>
    <b:SourceType>JournalArticle</b:SourceType>
    <b:Guid>{53BB8EEA-52BB-40B3-85CC-BAB5804C4C9E}</b:Guid>
    <b:Author>
      <b:Author>
        <b:NameList>
          <b:Person>
            <b:Last>Dayu Sun</b:Last>
            <b:First>Lijing</b:First>
            <b:Middle>Gao, Ruiping Wei, Jin Zhang, Xiaomei Pan, and Guomin Xiao</b:Middle>
          </b:Person>
        </b:NameList>
      </b:Author>
    </b:Author>
    <b:Title>Process design ,economic optimization,and enviromental assesment for production of glycerol carbonate via reactive distillation with pervaporation</b:Title>
    <b:JournalName>Industrial &amp; Engineering Chemistry</b:JournalName>
    <b:Year>2022</b:Year>
    <b:Pages>16552-16564</b:Pages>
    <b:RefOrder>4</b:RefOrder>
  </b:Source>
  <b:Source>
    <b:Tag>HWT13</b:Tag>
    <b:SourceType>JournalArticle</b:SourceType>
    <b:Guid>{183E8F95-B47C-4EB0-ABD1-F91F5EE08ECA}</b:Guid>
    <b:Author>
      <b:Author>
        <b:NameList>
          <b:Person>
            <b:Last>H.W. Tan</b:Last>
            <b:First>A.R.</b:First>
            <b:Middle>Abdul Aziz, M.K. Aroua</b:Middle>
          </b:Person>
        </b:NameList>
      </b:Author>
    </b:Author>
    <b:Title>Glycerol production and its applications as a raw material: A review</b:Title>
    <b:JournalName>Renewable and Sustainable Energy Reviews</b:JournalName>
    <b:Year>2013</b:Year>
    <b:Pages>118-127</b:Pages>
    <b:Volume>27</b:Volume>
    <b:RefOrder>1</b:RefOrder>
  </b:Source>
  <b:Source>
    <b:Tag>Ger94</b:Tag>
    <b:SourceType>JournalArticle</b:SourceType>
    <b:Guid>{27DF256D-0DCB-488B-A0E7-0F544C9F6104}</b:Guid>
    <b:Author>
      <b:Author>
        <b:NameList>
          <b:Person>
            <b:Last>S. Sahani</b:Last>
            <b:First>S.</b:First>
            <b:Middle>N.Upadhyay, Y. C Sharma</b:Middle>
          </b:Person>
        </b:NameList>
      </b:Author>
    </b:Author>
    <b:Title>Critical review on production of glycerol carbonate from byproduct glycerol through transesterification</b:Title>
    <b:JournalName>Industrial &amp; Engineering Chemistry Research</b:JournalName>
    <b:Year>2020</b:Year>
    <b:Pages>67-88</b:Pages>
    <b:Volume>33</b:Volume>
    <b:RefOrder>2</b:RefOrder>
  </b:Source>
  <b:Source>
    <b:Tag>Bor20</b:Tag>
    <b:SourceType>JournalArticle</b:SourceType>
    <b:Guid>{F80DF9BD-8718-4F85-9492-CC7B0B1CE21F}</b:Guid>
    <b:Title>Development of two plant-wide glycerol carbonate production processes: Design, optimization and environmental analysis</b:Title>
    <b:Year>2020</b:Year>
    <b:Author>
      <b:Author>
        <b:NameList>
          <b:Person>
            <b:Last>Yu</b:Last>
            <b:First>Bor-Yih</b:First>
          </b:Person>
        </b:NameList>
      </b:Author>
    </b:Author>
    <b:JournalName>Journal of the Taiwan Institute of Chemical Engineers</b:JournalName>
    <b:Pages>19-25</b:Pages>
    <b:RefOrder>3</b:RefOrder>
  </b:Source>
</b:Sources>
</file>

<file path=customXml/itemProps1.xml><?xml version="1.0" encoding="utf-8"?>
<ds:datastoreItem xmlns:ds="http://schemas.openxmlformats.org/officeDocument/2006/customXml" ds:itemID="{1C3A01D1-276F-4EA9-BA1F-1694ABACD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0</TotalTime>
  <Pages>6</Pages>
  <Words>2078</Words>
  <Characters>11847</Characters>
  <Application>Microsoft Office Word</Application>
  <DocSecurity>0</DocSecurity>
  <Lines>98</Lines>
  <Paragraphs>27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13898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Prakhar Srivastava</cp:lastModifiedBy>
  <cp:revision>2</cp:revision>
  <cp:lastPrinted>2023-11-27T08:19:00Z</cp:lastPrinted>
  <dcterms:created xsi:type="dcterms:W3CDTF">2023-12-22T06:08:00Z</dcterms:created>
  <dcterms:modified xsi:type="dcterms:W3CDTF">2023-12-22T06:08:00Z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