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B3B039D" w:rsidR="00DD3D9E" w:rsidRPr="00B4388F" w:rsidRDefault="00770471">
      <w:pPr>
        <w:pStyle w:val="Els-Title"/>
        <w:rPr>
          <w:color w:val="000000" w:themeColor="text1"/>
        </w:rPr>
      </w:pPr>
      <w:bookmarkStart w:id="0" w:name="_Hlk151403397"/>
      <w:r w:rsidRPr="00770471">
        <w:rPr>
          <w:color w:val="000000" w:themeColor="text1"/>
        </w:rPr>
        <w:t xml:space="preserve">Biological analogues in advanced water treatment with application in 3D printed graphene oxide and metal-halide </w:t>
      </w:r>
      <w:proofErr w:type="spellStart"/>
      <w:r w:rsidRPr="00770471">
        <w:rPr>
          <w:color w:val="000000" w:themeColor="text1"/>
        </w:rPr>
        <w:t>Bi</w:t>
      </w:r>
      <w:r w:rsidRPr="00104F35">
        <w:rPr>
          <w:color w:val="000000" w:themeColor="text1"/>
          <w:vertAlign w:val="subscript"/>
        </w:rPr>
        <w:t>x</w:t>
      </w:r>
      <w:r w:rsidRPr="00770471">
        <w:rPr>
          <w:color w:val="000000" w:themeColor="text1"/>
        </w:rPr>
        <w:t>O</w:t>
      </w:r>
      <w:r w:rsidRPr="00104F35">
        <w:rPr>
          <w:color w:val="000000" w:themeColor="text1"/>
          <w:vertAlign w:val="subscript"/>
        </w:rPr>
        <w:t>y</w:t>
      </w:r>
      <w:r w:rsidRPr="00770471">
        <w:rPr>
          <w:color w:val="000000" w:themeColor="text1"/>
        </w:rPr>
        <w:t>Cl</w:t>
      </w:r>
      <w:r w:rsidRPr="00104F35">
        <w:rPr>
          <w:color w:val="000000" w:themeColor="text1"/>
          <w:vertAlign w:val="subscript"/>
        </w:rPr>
        <w:t>z</w:t>
      </w:r>
      <w:proofErr w:type="spellEnd"/>
      <w:r w:rsidRPr="00770471">
        <w:rPr>
          <w:color w:val="000000" w:themeColor="text1"/>
        </w:rPr>
        <w:t>/AgCl composite heterogeneous photocatalysis</w:t>
      </w:r>
    </w:p>
    <w:bookmarkEnd w:id="0"/>
    <w:p w14:paraId="144DE680" w14:textId="2F0B63BC" w:rsidR="00DD3D9E" w:rsidRDefault="00057862" w:rsidP="002C45F5">
      <w:pPr>
        <w:pStyle w:val="Els-Author"/>
      </w:pPr>
      <w:r w:rsidRPr="00057862">
        <w:t>Evans M. N. Chirwa,</w:t>
      </w:r>
      <w:r w:rsidRPr="00057862">
        <w:rPr>
          <w:vertAlign w:val="superscript"/>
        </w:rPr>
        <w:t>a</w:t>
      </w:r>
      <w:r w:rsidRPr="00057862">
        <w:t xml:space="preserve"> </w:t>
      </w:r>
      <w:r w:rsidR="00770471" w:rsidRPr="00AF1780">
        <w:rPr>
          <w:sz w:val="21"/>
          <w:szCs w:val="21"/>
        </w:rPr>
        <w:t>Shepherd M. Tichapondwa,</w:t>
      </w:r>
      <w:r w:rsidR="003F5853">
        <w:rPr>
          <w:sz w:val="21"/>
          <w:szCs w:val="21"/>
          <w:vertAlign w:val="superscript"/>
        </w:rPr>
        <w:t>a</w:t>
      </w:r>
      <w:r w:rsidR="00770471" w:rsidRPr="00AF1780">
        <w:rPr>
          <w:sz w:val="21"/>
          <w:szCs w:val="21"/>
        </w:rPr>
        <w:t xml:space="preserve"> Fisseha A. Bezza,</w:t>
      </w:r>
      <w:r w:rsidR="003F5853">
        <w:rPr>
          <w:sz w:val="21"/>
          <w:szCs w:val="21"/>
          <w:vertAlign w:val="superscript"/>
        </w:rPr>
        <w:t>a</w:t>
      </w:r>
      <w:r w:rsidR="00770471" w:rsidRPr="00AF1780">
        <w:rPr>
          <w:sz w:val="21"/>
          <w:szCs w:val="21"/>
        </w:rPr>
        <w:t xml:space="preserve"> Emmanuel O. Ichipi,</w:t>
      </w:r>
      <w:r w:rsidR="003F5853">
        <w:rPr>
          <w:sz w:val="21"/>
          <w:szCs w:val="21"/>
          <w:vertAlign w:val="superscript"/>
        </w:rPr>
        <w:t>a</w:t>
      </w:r>
      <w:r w:rsidR="00770471" w:rsidRPr="00AF1780">
        <w:rPr>
          <w:sz w:val="21"/>
          <w:szCs w:val="21"/>
        </w:rPr>
        <w:t xml:space="preserve"> Rachel Mugumo,</w:t>
      </w:r>
      <w:r w:rsidR="003F5853">
        <w:rPr>
          <w:sz w:val="21"/>
          <w:szCs w:val="21"/>
          <w:vertAlign w:val="superscript"/>
        </w:rPr>
        <w:t>a</w:t>
      </w:r>
      <w:r w:rsidR="00770471" w:rsidRPr="00AF1780">
        <w:rPr>
          <w:sz w:val="21"/>
          <w:szCs w:val="21"/>
        </w:rPr>
        <w:t xml:space="preserve"> Osemeikhian Ogbeifun,</w:t>
      </w:r>
      <w:r w:rsidR="003F5853">
        <w:rPr>
          <w:sz w:val="21"/>
          <w:szCs w:val="21"/>
          <w:vertAlign w:val="superscript"/>
        </w:rPr>
        <w:t>a</w:t>
      </w:r>
      <w:r w:rsidR="00770471" w:rsidRPr="00AF1780">
        <w:rPr>
          <w:sz w:val="21"/>
          <w:szCs w:val="21"/>
        </w:rPr>
        <w:t xml:space="preserve"> Dorcas O. Adenuga,</w:t>
      </w:r>
      <w:r w:rsidR="003F5853">
        <w:rPr>
          <w:sz w:val="21"/>
          <w:szCs w:val="21"/>
          <w:vertAlign w:val="superscript"/>
        </w:rPr>
        <w:t>a</w:t>
      </w:r>
      <w:r w:rsidR="00770471" w:rsidRPr="00AF1780">
        <w:rPr>
          <w:sz w:val="21"/>
          <w:szCs w:val="21"/>
        </w:rPr>
        <w:t xml:space="preserve"> Zakhele A. Khumalo,</w:t>
      </w:r>
      <w:r w:rsidR="003F5853">
        <w:rPr>
          <w:sz w:val="21"/>
          <w:szCs w:val="21"/>
          <w:vertAlign w:val="superscript"/>
        </w:rPr>
        <w:t>a</w:t>
      </w:r>
      <w:r w:rsidR="00770471" w:rsidRPr="00AF1780">
        <w:rPr>
          <w:sz w:val="21"/>
          <w:szCs w:val="21"/>
        </w:rPr>
        <w:t xml:space="preserve"> Emomotimi E. Bamuza-Pemu</w:t>
      </w:r>
      <w:r w:rsidR="00770471">
        <w:rPr>
          <w:sz w:val="21"/>
          <w:szCs w:val="21"/>
          <w:vertAlign w:val="superscript"/>
        </w:rPr>
        <w:t>a</w:t>
      </w:r>
    </w:p>
    <w:p w14:paraId="3242AB45" w14:textId="77777777" w:rsidR="00057862" w:rsidRPr="00057862" w:rsidRDefault="00057862" w:rsidP="00057862">
      <w:pPr>
        <w:pStyle w:val="Els-Affiliation"/>
        <w:rPr>
          <w:lang w:val="en-US"/>
        </w:rPr>
      </w:pPr>
      <w:r w:rsidRPr="00057862">
        <w:rPr>
          <w:vertAlign w:val="superscript"/>
          <w:lang w:val="en-US"/>
        </w:rPr>
        <w:t>a</w:t>
      </w:r>
      <w:r w:rsidRPr="00057862">
        <w:rPr>
          <w:lang w:val="en-US"/>
        </w:rPr>
        <w:t>Water Utilisation and Environmental Engineering Division, Department of Chemical Engineering, University of Pretoria</w:t>
      </w:r>
    </w:p>
    <w:p w14:paraId="4CE941BC" w14:textId="62FDE502" w:rsidR="00057862" w:rsidRPr="00057862" w:rsidRDefault="00057862" w:rsidP="00057862">
      <w:pPr>
        <w:pStyle w:val="Els-Affiliation"/>
        <w:rPr>
          <w:lang w:val="en-US"/>
        </w:rPr>
      </w:pPr>
      <w:r>
        <w:rPr>
          <w:lang w:val="en-US"/>
        </w:rPr>
        <w:t xml:space="preserve">Email: </w:t>
      </w:r>
      <w:r w:rsidRPr="00057862">
        <w:rPr>
          <w:lang w:val="en-US"/>
        </w:rPr>
        <w:t>evans.chirwa@up.ac.za</w:t>
      </w:r>
    </w:p>
    <w:p w14:paraId="144DE684" w14:textId="77777777" w:rsidR="008D2649" w:rsidRDefault="008D2649" w:rsidP="002C45F5">
      <w:pPr>
        <w:pStyle w:val="Els-Abstract"/>
      </w:pPr>
      <w:r>
        <w:t>Abstract</w:t>
      </w:r>
    </w:p>
    <w:p w14:paraId="144DE686" w14:textId="25F8BC37" w:rsidR="008D2649" w:rsidRDefault="00770471" w:rsidP="008D2649">
      <w:pPr>
        <w:pStyle w:val="Els-body-text"/>
        <w:spacing w:after="120"/>
        <w:rPr>
          <w:lang w:val="en-GB"/>
        </w:rPr>
      </w:pPr>
      <w:r w:rsidRPr="00770471">
        <w:rPr>
          <w:lang w:val="en-GB"/>
        </w:rPr>
        <w:t>Engineering can be made simple and more impactful by observing and understa</w:t>
      </w:r>
      <w:r w:rsidR="00792D36">
        <w:rPr>
          <w:lang w:val="en-GB"/>
        </w:rPr>
        <w:t>nding</w:t>
      </w:r>
      <w:r w:rsidRPr="00770471">
        <w:rPr>
          <w:lang w:val="en-GB"/>
        </w:rPr>
        <w:t xml:space="preserve"> how organisms in nature solve eminent problems. </w:t>
      </w:r>
      <w:r w:rsidR="00CA5E44">
        <w:rPr>
          <w:lang w:val="en-GB"/>
        </w:rPr>
        <w:t>For</w:t>
      </w:r>
      <w:r w:rsidRPr="00770471">
        <w:rPr>
          <w:lang w:val="en-GB"/>
        </w:rPr>
        <w:t xml:space="preserve"> example</w:t>
      </w:r>
      <w:r w:rsidR="00CA5E44">
        <w:rPr>
          <w:lang w:val="en-GB"/>
        </w:rPr>
        <w:t xml:space="preserve">, scientists </w:t>
      </w:r>
      <w:r w:rsidR="00D0465D">
        <w:rPr>
          <w:lang w:val="en-GB"/>
        </w:rPr>
        <w:t xml:space="preserve">around the world </w:t>
      </w:r>
      <w:r w:rsidR="00CA5E44">
        <w:rPr>
          <w:lang w:val="en-GB"/>
        </w:rPr>
        <w:t>have observed</w:t>
      </w:r>
      <w:r w:rsidRPr="00770471">
        <w:rPr>
          <w:lang w:val="en-GB"/>
        </w:rPr>
        <w:t xml:space="preserve"> green plants thriv</w:t>
      </w:r>
      <w:r w:rsidR="00CA5E44">
        <w:rPr>
          <w:lang w:val="en-GB"/>
        </w:rPr>
        <w:t>ing</w:t>
      </w:r>
      <w:r w:rsidRPr="00770471">
        <w:rPr>
          <w:lang w:val="en-GB"/>
        </w:rPr>
        <w:t xml:space="preserve"> without organic food inputs using the complex photosynthesis process to kick start a biochemical food chain. </w:t>
      </w:r>
      <w:r w:rsidR="00CA5E44">
        <w:rPr>
          <w:lang w:val="en-GB"/>
        </w:rPr>
        <w:t>Observations have also been conducted on</w:t>
      </w:r>
      <w:r w:rsidRPr="00770471">
        <w:rPr>
          <w:lang w:val="en-GB"/>
        </w:rPr>
        <w:t xml:space="preserve"> bacteria multiplying in diverse environments, some so unimaginable for life to exist. In </w:t>
      </w:r>
      <w:r w:rsidR="00792D36">
        <w:rPr>
          <w:lang w:val="en-GB"/>
        </w:rPr>
        <w:t>several studies, complex biochemical pathways for detoxification and degradation of pollutants were emulated in AOPs and photocatalytic processes</w:t>
      </w:r>
      <w:r w:rsidRPr="00770471">
        <w:rPr>
          <w:lang w:val="en-GB"/>
        </w:rPr>
        <w:t xml:space="preserve">. </w:t>
      </w:r>
      <w:r w:rsidR="0058096A">
        <w:rPr>
          <w:lang w:val="en-GB"/>
        </w:rPr>
        <w:t>This includes the</w:t>
      </w:r>
      <w:r w:rsidR="00CA5E44">
        <w:rPr>
          <w:lang w:val="en-GB"/>
        </w:rPr>
        <w:t xml:space="preserve"> development of</w:t>
      </w:r>
      <w:r w:rsidRPr="00770471">
        <w:rPr>
          <w:lang w:val="en-GB"/>
        </w:rPr>
        <w:t xml:space="preserve"> heterogeneous nanoparticle materials for photocatalytic reactions and solar desalination for recovery of water mimicking the z-scheme photochemical process used by plants. How plants split water to H</w:t>
      </w:r>
      <w:r w:rsidRPr="00770471">
        <w:rPr>
          <w:vertAlign w:val="superscript"/>
          <w:lang w:val="en-GB"/>
        </w:rPr>
        <w:t>+</w:t>
      </w:r>
      <w:r w:rsidRPr="00770471">
        <w:rPr>
          <w:lang w:val="en-GB"/>
        </w:rPr>
        <w:t xml:space="preserve"> and O</w:t>
      </w:r>
      <w:r w:rsidRPr="005D7F2E">
        <w:rPr>
          <w:vertAlign w:val="subscript"/>
          <w:lang w:val="en-GB"/>
        </w:rPr>
        <w:t>2</w:t>
      </w:r>
      <w:r w:rsidRPr="00770471">
        <w:rPr>
          <w:lang w:val="en-GB"/>
        </w:rPr>
        <w:t xml:space="preserve"> </w:t>
      </w:r>
      <w:r w:rsidR="002C45F5">
        <w:rPr>
          <w:lang w:val="en-GB"/>
        </w:rPr>
        <w:t>to produce the reducing equivalents (</w:t>
      </w:r>
      <w:r w:rsidR="002A14E5">
        <w:rPr>
          <w:lang w:val="en-GB"/>
        </w:rPr>
        <w:sym w:font="Symbol" w:char="F07E"/>
      </w:r>
      <w:r w:rsidR="002C45F5">
        <w:rPr>
          <w:lang w:val="en-GB"/>
        </w:rPr>
        <w:t>e</w:t>
      </w:r>
      <w:r w:rsidR="002C45F5" w:rsidRPr="002C45F5">
        <w:rPr>
          <w:vertAlign w:val="superscript"/>
          <w:lang w:val="en-GB"/>
        </w:rPr>
        <w:t>-</w:t>
      </w:r>
      <w:r w:rsidR="002C45F5">
        <w:rPr>
          <w:lang w:val="en-GB"/>
        </w:rPr>
        <w:t xml:space="preserve">) </w:t>
      </w:r>
      <w:r w:rsidRPr="00770471">
        <w:rPr>
          <w:lang w:val="en-GB"/>
        </w:rPr>
        <w:t xml:space="preserve">is still </w:t>
      </w:r>
      <w:r w:rsidR="00B0761E">
        <w:rPr>
          <w:lang w:val="en-GB"/>
        </w:rPr>
        <w:t xml:space="preserve">a </w:t>
      </w:r>
      <w:r w:rsidRPr="00770471">
        <w:rPr>
          <w:lang w:val="en-GB"/>
        </w:rPr>
        <w:t>subject of intensive research. If a material is found that is capable of releasing H</w:t>
      </w:r>
      <w:r w:rsidRPr="005D7F2E">
        <w:rPr>
          <w:vertAlign w:val="subscript"/>
          <w:lang w:val="en-GB"/>
        </w:rPr>
        <w:t>2</w:t>
      </w:r>
      <w:r w:rsidRPr="00770471">
        <w:rPr>
          <w:lang w:val="en-GB"/>
        </w:rPr>
        <w:t xml:space="preserve">(g) from water, that will solve the world’s energy crisis for </w:t>
      </w:r>
      <w:r w:rsidR="00DD7468">
        <w:rPr>
          <w:lang w:val="en-GB"/>
        </w:rPr>
        <w:t>forthcoming</w:t>
      </w:r>
      <w:r w:rsidRPr="00770471">
        <w:rPr>
          <w:lang w:val="en-GB"/>
        </w:rPr>
        <w:t xml:space="preserve"> </w:t>
      </w:r>
      <w:r w:rsidR="002C45F5">
        <w:rPr>
          <w:lang w:val="en-GB"/>
        </w:rPr>
        <w:t>generations</w:t>
      </w:r>
      <w:r w:rsidRPr="00770471">
        <w:rPr>
          <w:lang w:val="en-GB"/>
        </w:rPr>
        <w:t>. From the fundamental energy trans</w:t>
      </w:r>
      <w:r w:rsidR="00B0761E">
        <w:rPr>
          <w:lang w:val="en-GB"/>
        </w:rPr>
        <w:t>duction</w:t>
      </w:r>
      <w:r w:rsidRPr="00770471">
        <w:rPr>
          <w:lang w:val="en-GB"/>
        </w:rPr>
        <w:t xml:space="preserve"> processes</w:t>
      </w:r>
      <w:r w:rsidR="00B0761E">
        <w:rPr>
          <w:lang w:val="en-GB"/>
        </w:rPr>
        <w:t xml:space="preserve"> in microorganism</w:t>
      </w:r>
      <w:r w:rsidRPr="00770471">
        <w:rPr>
          <w:lang w:val="en-GB"/>
        </w:rPr>
        <w:t>,</w:t>
      </w:r>
      <w:r w:rsidR="00DD7468">
        <w:rPr>
          <w:lang w:val="en-GB"/>
        </w:rPr>
        <w:t xml:space="preserve"> the research group from the Water Utilisation Group at the University of Pretoria </w:t>
      </w:r>
      <w:r w:rsidR="00CA5E44">
        <w:rPr>
          <w:lang w:val="en-GB"/>
        </w:rPr>
        <w:t>has</w:t>
      </w:r>
      <w:r w:rsidRPr="00770471">
        <w:rPr>
          <w:lang w:val="en-GB"/>
        </w:rPr>
        <w:t xml:space="preserve"> studied and developed fundamental processes for degradation and remediation of unwanted compounds such as disinfection byproducts (DBPs)</w:t>
      </w:r>
      <w:r w:rsidR="00DD7468">
        <w:rPr>
          <w:lang w:val="en-GB"/>
        </w:rPr>
        <w:t>,</w:t>
      </w:r>
      <w:r w:rsidRPr="00770471">
        <w:rPr>
          <w:lang w:val="en-GB"/>
        </w:rPr>
        <w:t xml:space="preserve"> volatile organic compounds (VOCs) </w:t>
      </w:r>
      <w:r w:rsidR="00DD7468">
        <w:rPr>
          <w:lang w:val="en-GB"/>
        </w:rPr>
        <w:t xml:space="preserve">and pharmaceutical products </w:t>
      </w:r>
      <w:r w:rsidRPr="00770471">
        <w:rPr>
          <w:lang w:val="en-GB"/>
        </w:rPr>
        <w:t xml:space="preserve">from </w:t>
      </w:r>
      <w:r w:rsidR="00DD7468">
        <w:rPr>
          <w:lang w:val="en-GB"/>
        </w:rPr>
        <w:t>water</w:t>
      </w:r>
      <w:r w:rsidRPr="00770471">
        <w:rPr>
          <w:lang w:val="en-GB"/>
        </w:rPr>
        <w:t xml:space="preserve">. </w:t>
      </w:r>
      <w:r w:rsidR="00CA5E44">
        <w:rPr>
          <w:lang w:val="en-GB"/>
        </w:rPr>
        <w:t>Th</w:t>
      </w:r>
      <w:r w:rsidR="00DD7468">
        <w:rPr>
          <w:lang w:val="en-GB"/>
        </w:rPr>
        <w:t>e research</w:t>
      </w:r>
      <w:r w:rsidR="00CA5E44">
        <w:rPr>
          <w:lang w:val="en-GB"/>
        </w:rPr>
        <w:t xml:space="preserve"> entail</w:t>
      </w:r>
      <w:r w:rsidR="00D0465D">
        <w:rPr>
          <w:lang w:val="en-GB"/>
        </w:rPr>
        <w:t>ed</w:t>
      </w:r>
      <w:r w:rsidR="00CA5E44">
        <w:rPr>
          <w:lang w:val="en-GB"/>
        </w:rPr>
        <w:t xml:space="preserve"> the </w:t>
      </w:r>
      <w:r w:rsidRPr="00770471">
        <w:rPr>
          <w:lang w:val="en-GB"/>
        </w:rPr>
        <w:t>derivation</w:t>
      </w:r>
      <w:r w:rsidR="00D0465D">
        <w:rPr>
          <w:lang w:val="en-GB"/>
        </w:rPr>
        <w:t xml:space="preserve">, synthesis and characterisation </w:t>
      </w:r>
      <w:r w:rsidRPr="00770471">
        <w:rPr>
          <w:lang w:val="en-GB"/>
        </w:rPr>
        <w:t xml:space="preserve">of </w:t>
      </w:r>
      <w:r w:rsidR="002C45F5">
        <w:rPr>
          <w:lang w:val="en-GB"/>
        </w:rPr>
        <w:t xml:space="preserve">visible-light activated </w:t>
      </w:r>
      <w:r w:rsidRPr="00770471">
        <w:rPr>
          <w:lang w:val="en-GB"/>
        </w:rPr>
        <w:t>metal-halide heterogeneous photocatalys</w:t>
      </w:r>
      <w:r w:rsidR="00D0465D">
        <w:rPr>
          <w:lang w:val="en-GB"/>
        </w:rPr>
        <w:t xml:space="preserve">ts </w:t>
      </w:r>
      <w:r w:rsidR="00DD7468">
        <w:rPr>
          <w:lang w:val="en-GB"/>
        </w:rPr>
        <w:t>for degradation of</w:t>
      </w:r>
      <w:r w:rsidRPr="00770471">
        <w:rPr>
          <w:lang w:val="en-GB"/>
        </w:rPr>
        <w:t xml:space="preserve"> hard</w:t>
      </w:r>
      <w:r w:rsidR="00B0761E">
        <w:rPr>
          <w:lang w:val="en-GB"/>
        </w:rPr>
        <w:t>-</w:t>
      </w:r>
      <w:r w:rsidRPr="00770471">
        <w:rPr>
          <w:lang w:val="en-GB"/>
        </w:rPr>
        <w:t>to</w:t>
      </w:r>
      <w:r w:rsidR="00B0761E">
        <w:rPr>
          <w:lang w:val="en-GB"/>
        </w:rPr>
        <w:t>-</w:t>
      </w:r>
      <w:r w:rsidRPr="00770471">
        <w:rPr>
          <w:lang w:val="en-GB"/>
        </w:rPr>
        <w:t>degrade organic pollutant</w:t>
      </w:r>
      <w:r w:rsidR="00B0761E">
        <w:rPr>
          <w:lang w:val="en-GB"/>
        </w:rPr>
        <w:t>s,</w:t>
      </w:r>
      <w:r w:rsidRPr="00770471">
        <w:rPr>
          <w:lang w:val="en-GB"/>
        </w:rPr>
        <w:t xml:space="preserve"> intermediates </w:t>
      </w:r>
      <w:r w:rsidR="002C45F5">
        <w:rPr>
          <w:lang w:val="en-GB"/>
        </w:rPr>
        <w:t>and their congeners from wastewater and water from</w:t>
      </w:r>
      <w:r w:rsidRPr="00770471">
        <w:rPr>
          <w:lang w:val="en-GB"/>
        </w:rPr>
        <w:t xml:space="preserve"> impaired sources. The processes of low energy photocatalysis and 3D printed graphene oxide solar desalination and degradation of compounds </w:t>
      </w:r>
      <w:r w:rsidR="002C45F5">
        <w:rPr>
          <w:lang w:val="en-GB"/>
        </w:rPr>
        <w:t>were evaluated as developments towards future applications</w:t>
      </w:r>
      <w:r w:rsidR="008D2649">
        <w:rPr>
          <w:lang w:val="en-GB"/>
        </w:rPr>
        <w:t>.</w:t>
      </w:r>
    </w:p>
    <w:p w14:paraId="144DE687" w14:textId="47944317" w:rsidR="008D2649" w:rsidRDefault="008D2649" w:rsidP="008D2649">
      <w:pPr>
        <w:pStyle w:val="Els-body-text"/>
        <w:spacing w:after="120"/>
        <w:rPr>
          <w:lang w:val="en-GB"/>
        </w:rPr>
      </w:pPr>
      <w:r>
        <w:rPr>
          <w:b/>
          <w:bCs/>
          <w:lang w:val="en-GB"/>
        </w:rPr>
        <w:t>Keywords</w:t>
      </w:r>
      <w:r>
        <w:rPr>
          <w:lang w:val="en-GB"/>
        </w:rPr>
        <w:t xml:space="preserve">: </w:t>
      </w:r>
      <w:r w:rsidR="00770471" w:rsidRPr="00770471">
        <w:rPr>
          <w:lang w:val="en-GB"/>
        </w:rPr>
        <w:t>biological analogues</w:t>
      </w:r>
      <w:r w:rsidR="00770471">
        <w:rPr>
          <w:lang w:val="en-GB"/>
        </w:rPr>
        <w:t>,</w:t>
      </w:r>
      <w:r w:rsidR="00770471" w:rsidRPr="00770471">
        <w:rPr>
          <w:lang w:val="en-GB"/>
        </w:rPr>
        <w:t xml:space="preserve"> z-scheme, heterogenous photocatalysis</w:t>
      </w:r>
      <w:r w:rsidR="00770471">
        <w:rPr>
          <w:lang w:val="en-GB"/>
        </w:rPr>
        <w:t>,</w:t>
      </w:r>
      <w:r w:rsidR="00770471" w:rsidRPr="00770471">
        <w:rPr>
          <w:lang w:val="en-GB"/>
        </w:rPr>
        <w:t xml:space="preserve"> 3D printed graphene</w:t>
      </w:r>
      <w:r w:rsidR="00770471">
        <w:rPr>
          <w:lang w:val="en-GB"/>
        </w:rPr>
        <w:t>,</w:t>
      </w:r>
      <w:r w:rsidR="00770471" w:rsidRPr="00770471">
        <w:rPr>
          <w:lang w:val="en-GB"/>
        </w:rPr>
        <w:t xml:space="preserve"> </w:t>
      </w:r>
      <w:r w:rsidR="005D7F2E">
        <w:rPr>
          <w:lang w:val="en-GB"/>
        </w:rPr>
        <w:t>organics degradation</w:t>
      </w:r>
      <w:r>
        <w:rPr>
          <w:lang w:val="en-GB"/>
        </w:rPr>
        <w:t>.</w:t>
      </w:r>
    </w:p>
    <w:p w14:paraId="144DE689" w14:textId="28E2D632" w:rsidR="008D2649" w:rsidRDefault="00770471" w:rsidP="002C45F5">
      <w:pPr>
        <w:pStyle w:val="Els-1storder-head"/>
        <w:spacing w:before="200"/>
      </w:pPr>
      <w:r>
        <w:t>Introduction</w:t>
      </w:r>
    </w:p>
    <w:p w14:paraId="29E3CE5F" w14:textId="04183B38" w:rsidR="005548BF" w:rsidRPr="00B919BE" w:rsidRDefault="00CB51DC" w:rsidP="00CB51DC">
      <w:pPr>
        <w:pStyle w:val="Els-body-text"/>
        <w:rPr>
          <w:lang w:val="en-ZA"/>
        </w:rPr>
      </w:pPr>
      <w:r w:rsidRPr="00B919BE">
        <w:rPr>
          <w:lang w:val="en-ZA"/>
        </w:rPr>
        <w:t xml:space="preserve">While investigating the </w:t>
      </w:r>
      <w:proofErr w:type="spellStart"/>
      <w:r w:rsidR="00763D4F" w:rsidRPr="00B919BE">
        <w:rPr>
          <w:lang w:val="en-ZA"/>
        </w:rPr>
        <w:t>photoelectrolysis</w:t>
      </w:r>
      <w:proofErr w:type="spellEnd"/>
      <w:r w:rsidRPr="00B919BE">
        <w:rPr>
          <w:lang w:val="en-ZA"/>
        </w:rPr>
        <w:t xml:space="preserve"> of water, the discovery by </w:t>
      </w:r>
      <w:proofErr w:type="spellStart"/>
      <w:r w:rsidRPr="00B919BE">
        <w:rPr>
          <w:lang w:val="en-ZA"/>
        </w:rPr>
        <w:t>Fujishima</w:t>
      </w:r>
      <w:proofErr w:type="spellEnd"/>
      <w:r w:rsidRPr="00B919BE">
        <w:rPr>
          <w:lang w:val="en-ZA"/>
        </w:rPr>
        <w:t xml:space="preserve"> and Honda in 1972 of the photocatalytic splitting of water on </w:t>
      </w:r>
      <w:r w:rsidRPr="00B919BE">
        <w:rPr>
          <w:i/>
          <w:lang w:val="en-ZA"/>
        </w:rPr>
        <w:t>n</w:t>
      </w:r>
      <w:r w:rsidRPr="00B919BE">
        <w:rPr>
          <w:lang w:val="en-ZA"/>
        </w:rPr>
        <w:t>-type rutile titanium dioxid</w:t>
      </w:r>
      <w:r w:rsidR="00B919BE" w:rsidRPr="00B919BE">
        <w:rPr>
          <w:lang w:val="en-ZA"/>
        </w:rPr>
        <w:t>e (TiO</w:t>
      </w:r>
      <w:r w:rsidR="00B919BE" w:rsidRPr="00B919BE">
        <w:rPr>
          <w:vertAlign w:val="subscript"/>
          <w:lang w:val="en-ZA"/>
        </w:rPr>
        <w:t>2</w:t>
      </w:r>
      <w:r w:rsidR="00B919BE" w:rsidRPr="00B919BE">
        <w:rPr>
          <w:lang w:val="en-ZA"/>
        </w:rPr>
        <w:t>)</w:t>
      </w:r>
      <w:r w:rsidRPr="00B919BE">
        <w:rPr>
          <w:lang w:val="en-ZA"/>
        </w:rPr>
        <w:t xml:space="preserve"> electrodes opened the doors to numerous possibilities that the field of photocatalysis presents (Hashimoto </w:t>
      </w:r>
      <w:r w:rsidRPr="00B919BE">
        <w:rPr>
          <w:i/>
          <w:lang w:val="en-ZA"/>
        </w:rPr>
        <w:t>et al</w:t>
      </w:r>
      <w:r w:rsidRPr="00B919BE">
        <w:rPr>
          <w:lang w:val="en-ZA"/>
        </w:rPr>
        <w:t>., 2005).</w:t>
      </w:r>
      <w:r w:rsidR="005548BF" w:rsidRPr="00B919BE">
        <w:rPr>
          <w:lang w:val="en-ZA"/>
        </w:rPr>
        <w:t xml:space="preserve"> The limitation of TiO</w:t>
      </w:r>
      <w:r w:rsidR="005548BF" w:rsidRPr="00B919BE">
        <w:rPr>
          <w:vertAlign w:val="subscript"/>
          <w:lang w:val="en-ZA"/>
        </w:rPr>
        <w:t>2</w:t>
      </w:r>
      <w:r w:rsidR="005548BF" w:rsidRPr="00B919BE">
        <w:rPr>
          <w:lang w:val="en-ZA"/>
        </w:rPr>
        <w:t xml:space="preserve"> photocatalysis is due to its wide band-gap energy which is mostly activated using high-frequency UV light produced by </w:t>
      </w:r>
      <w:r w:rsidR="005548BF" w:rsidRPr="00B919BE">
        <w:rPr>
          <w:lang w:val="en-ZA"/>
        </w:rPr>
        <w:lastRenderedPageBreak/>
        <w:t xml:space="preserve">high-pressure mercury lamps. Many studies have </w:t>
      </w:r>
      <w:r w:rsidR="00F0265A" w:rsidRPr="00B919BE">
        <w:rPr>
          <w:lang w:val="en-ZA"/>
        </w:rPr>
        <w:t xml:space="preserve">recently </w:t>
      </w:r>
      <w:r w:rsidR="00B919BE" w:rsidRPr="00B919BE">
        <w:rPr>
          <w:lang w:val="en-ZA"/>
        </w:rPr>
        <w:t xml:space="preserve">been </w:t>
      </w:r>
      <w:r w:rsidR="00F0265A" w:rsidRPr="00B919BE">
        <w:rPr>
          <w:lang w:val="en-ZA"/>
        </w:rPr>
        <w:t xml:space="preserve">undertaken to unravel </w:t>
      </w:r>
      <w:r w:rsidRPr="00B919BE">
        <w:rPr>
          <w:lang w:val="en-ZA"/>
        </w:rPr>
        <w:t>the underlying principles of oxidative degradation of organic pollutants in aqueous phase</w:t>
      </w:r>
      <w:r w:rsidR="005548BF" w:rsidRPr="00B919BE">
        <w:rPr>
          <w:lang w:val="en-ZA"/>
        </w:rPr>
        <w:t xml:space="preserve"> (</w:t>
      </w:r>
      <w:proofErr w:type="spellStart"/>
      <w:r w:rsidR="005548BF" w:rsidRPr="00B919BE">
        <w:rPr>
          <w:lang w:val="en-ZA"/>
        </w:rPr>
        <w:t>Mzimela</w:t>
      </w:r>
      <w:proofErr w:type="spellEnd"/>
      <w:r w:rsidR="005548BF" w:rsidRPr="00B919BE">
        <w:rPr>
          <w:lang w:val="en-ZA"/>
        </w:rPr>
        <w:t xml:space="preserve"> et al., 2023)</w:t>
      </w:r>
      <w:r w:rsidR="00DD7468">
        <w:rPr>
          <w:lang w:val="en-ZA"/>
        </w:rPr>
        <w:t>,</w:t>
      </w:r>
      <w:r w:rsidR="005548BF" w:rsidRPr="00B919BE">
        <w:rPr>
          <w:lang w:val="en-ZA"/>
        </w:rPr>
        <w:t xml:space="preserve"> </w:t>
      </w:r>
      <w:r w:rsidRPr="00B919BE">
        <w:rPr>
          <w:lang w:val="en-ZA"/>
        </w:rPr>
        <w:t>photodegradation pathway</w:t>
      </w:r>
      <w:r w:rsidR="005548BF" w:rsidRPr="00B919BE">
        <w:rPr>
          <w:lang w:val="en-ZA"/>
        </w:rPr>
        <w:t>s</w:t>
      </w:r>
      <w:r w:rsidR="00DD7468">
        <w:rPr>
          <w:lang w:val="en-ZA"/>
        </w:rPr>
        <w:t>,</w:t>
      </w:r>
      <w:r w:rsidRPr="00B919BE">
        <w:rPr>
          <w:lang w:val="en-ZA"/>
        </w:rPr>
        <w:t xml:space="preserve"> as well as identification of intermediates produced</w:t>
      </w:r>
      <w:r w:rsidR="005548BF" w:rsidRPr="00B919BE">
        <w:rPr>
          <w:lang w:val="en-ZA"/>
        </w:rPr>
        <w:t xml:space="preserve"> </w:t>
      </w:r>
      <w:r w:rsidR="00DD7468">
        <w:rPr>
          <w:lang w:val="en-ZA"/>
        </w:rPr>
        <w:t xml:space="preserve">during photocatalysis </w:t>
      </w:r>
      <w:r w:rsidR="005548BF" w:rsidRPr="00B919BE">
        <w:rPr>
          <w:lang w:val="en-ZA"/>
        </w:rPr>
        <w:t>(</w:t>
      </w:r>
      <w:proofErr w:type="spellStart"/>
      <w:r w:rsidR="005548BF" w:rsidRPr="00B919BE">
        <w:rPr>
          <w:lang w:val="en-ZA"/>
        </w:rPr>
        <w:t>Bamuza-Pemu</w:t>
      </w:r>
      <w:proofErr w:type="spellEnd"/>
      <w:r w:rsidR="005548BF" w:rsidRPr="00B919BE">
        <w:rPr>
          <w:lang w:val="en-ZA"/>
        </w:rPr>
        <w:t xml:space="preserve"> and Chirwa, 2010)</w:t>
      </w:r>
      <w:r w:rsidRPr="00B919BE">
        <w:rPr>
          <w:lang w:val="en-ZA"/>
        </w:rPr>
        <w:t>.</w:t>
      </w:r>
      <w:r w:rsidR="005548BF" w:rsidRPr="00B919BE">
        <w:rPr>
          <w:lang w:val="en-ZA"/>
        </w:rPr>
        <w:t xml:space="preserve"> </w:t>
      </w:r>
    </w:p>
    <w:p w14:paraId="1847D989" w14:textId="52703B23" w:rsidR="001E5B73" w:rsidRDefault="00983B3F" w:rsidP="0049438C">
      <w:pPr>
        <w:jc w:val="both"/>
        <w:rPr>
          <w:lang w:val="en-US"/>
        </w:rPr>
      </w:pPr>
      <w:r>
        <w:rPr>
          <w:lang w:val="en-US"/>
        </w:rPr>
        <w:t>B</w:t>
      </w:r>
      <w:r>
        <w:rPr>
          <w:lang w:val="en-US"/>
        </w:rPr>
        <w:t>ased on the predominant scientific understanding of the enzymatic redox processes</w:t>
      </w:r>
      <w:r>
        <w:rPr>
          <w:lang w:val="en-US"/>
        </w:rPr>
        <w:t xml:space="preserve"> in living cells,</w:t>
      </w:r>
      <w:r>
        <w:rPr>
          <w:lang w:val="en-US"/>
        </w:rPr>
        <w:t xml:space="preserve"> </w:t>
      </w:r>
      <w:r>
        <w:rPr>
          <w:lang w:val="en-US"/>
        </w:rPr>
        <w:t>t</w:t>
      </w:r>
      <w:r w:rsidR="006A523C">
        <w:rPr>
          <w:lang w:val="en-US"/>
        </w:rPr>
        <w:t>he r</w:t>
      </w:r>
      <w:r w:rsidR="0083352C">
        <w:rPr>
          <w:lang w:val="en-US"/>
        </w:rPr>
        <w:t xml:space="preserve">edox processes </w:t>
      </w:r>
      <w:r>
        <w:rPr>
          <w:lang w:val="en-US"/>
        </w:rPr>
        <w:t xml:space="preserve">in a photocatalytic semiconductor particle during the </w:t>
      </w:r>
      <w:r w:rsidR="0083352C">
        <w:rPr>
          <w:lang w:val="en-US"/>
        </w:rPr>
        <w:t xml:space="preserve">oxidation of water </w:t>
      </w:r>
      <w:r>
        <w:rPr>
          <w:lang w:val="en-US"/>
        </w:rPr>
        <w:t>at</w:t>
      </w:r>
      <w:r w:rsidR="0083352C">
        <w:rPr>
          <w:lang w:val="en-US"/>
        </w:rPr>
        <w:t xml:space="preserve"> the valance band (h</w:t>
      </w:r>
      <w:r w:rsidR="0083352C" w:rsidRPr="0083352C">
        <w:rPr>
          <w:vertAlign w:val="superscript"/>
          <w:lang w:val="en-US"/>
        </w:rPr>
        <w:t>+</w:t>
      </w:r>
      <w:r w:rsidR="0083352C">
        <w:rPr>
          <w:lang w:val="en-US"/>
        </w:rPr>
        <w:t xml:space="preserve">) and reduction of oxygen </w:t>
      </w:r>
      <w:r>
        <w:rPr>
          <w:lang w:val="en-US"/>
        </w:rPr>
        <w:t>at</w:t>
      </w:r>
      <w:r w:rsidR="0083352C">
        <w:rPr>
          <w:lang w:val="en-US"/>
        </w:rPr>
        <w:t xml:space="preserve"> the </w:t>
      </w:r>
      <w:r w:rsidR="006A523C">
        <w:rPr>
          <w:lang w:val="en-US"/>
        </w:rPr>
        <w:t>conduction</w:t>
      </w:r>
      <w:r w:rsidR="0083352C">
        <w:rPr>
          <w:lang w:val="en-US"/>
        </w:rPr>
        <w:t xml:space="preserve"> band (e</w:t>
      </w:r>
      <w:r w:rsidR="0083352C" w:rsidRPr="0083352C">
        <w:rPr>
          <w:vertAlign w:val="superscript"/>
          <w:lang w:val="en-US"/>
        </w:rPr>
        <w:t>-</w:t>
      </w:r>
      <w:r w:rsidR="0083352C">
        <w:rPr>
          <w:lang w:val="en-US"/>
        </w:rPr>
        <w:t xml:space="preserve">) </w:t>
      </w:r>
      <w:r w:rsidR="00C738C9">
        <w:rPr>
          <w:lang w:val="en-US"/>
        </w:rPr>
        <w:t xml:space="preserve">is presented as a set of equations, </w:t>
      </w:r>
      <w:proofErr w:type="spellStart"/>
      <w:r w:rsidR="00C738C9">
        <w:rPr>
          <w:lang w:val="en-US"/>
        </w:rPr>
        <w:t>Eqs</w:t>
      </w:r>
      <w:proofErr w:type="spellEnd"/>
      <w:r w:rsidR="00C738C9">
        <w:rPr>
          <w:lang w:val="en-US"/>
        </w:rPr>
        <w:t>. (1-7):</w:t>
      </w:r>
    </w:p>
    <w:p w14:paraId="25D274CD" w14:textId="37CACA71" w:rsidR="0083352C" w:rsidRDefault="0083352C" w:rsidP="0049438C">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765F092D" w14:textId="77777777" w:rsidTr="00A63A72">
        <w:tc>
          <w:tcPr>
            <w:tcW w:w="6205" w:type="dxa"/>
          </w:tcPr>
          <w:p w14:paraId="17CDBC0D" w14:textId="320A8180" w:rsidR="009D79CD" w:rsidRDefault="009D79CD" w:rsidP="0049438C">
            <w:pPr>
              <w:jc w:val="both"/>
              <w:rPr>
                <w:lang w:val="en-US"/>
              </w:rPr>
            </w:pPr>
            <w:r w:rsidRPr="00FF7969">
              <w:rPr>
                <w:bCs/>
                <w:lang w:val="pt-BR"/>
              </w:rPr>
              <w:t>TiO</w:t>
            </w:r>
            <w:r w:rsidRPr="00FF7969">
              <w:rPr>
                <w:bCs/>
                <w:vertAlign w:val="subscript"/>
                <w:lang w:val="pt-BR"/>
              </w:rPr>
              <w:t>2</w:t>
            </w:r>
            <w:r w:rsidRPr="00FF7969">
              <w:rPr>
                <w:bCs/>
                <w:lang w:val="pt-BR"/>
              </w:rPr>
              <w:t xml:space="preserve"> + </w:t>
            </w:r>
            <w:r w:rsidRPr="00FF7969">
              <w:rPr>
                <w:bCs/>
                <w:i/>
                <w:iCs/>
                <w:lang w:val="pt-BR"/>
              </w:rPr>
              <w:t>hv</w:t>
            </w:r>
            <w:r w:rsidRPr="00FF7969">
              <w:rPr>
                <w:bCs/>
                <w:lang w:val="pt-BR"/>
              </w:rPr>
              <w:t xml:space="preserve">  </w:t>
            </w:r>
            <w:r w:rsidRPr="00FF7969">
              <w:rPr>
                <w:bCs/>
              </w:rPr>
              <w:sym w:font="Symbol" w:char="00AE"/>
            </w:r>
            <w:r w:rsidRPr="00FF7969">
              <w:rPr>
                <w:bCs/>
                <w:lang w:val="pt-BR"/>
              </w:rPr>
              <w:t xml:space="preserve">  TiO</w:t>
            </w:r>
            <w:r w:rsidRPr="00FF7969">
              <w:rPr>
                <w:bCs/>
                <w:vertAlign w:val="subscript"/>
                <w:lang w:val="pt-BR"/>
              </w:rPr>
              <w:t>2</w:t>
            </w:r>
            <w:r w:rsidRPr="00FF7969">
              <w:rPr>
                <w:bCs/>
                <w:lang w:val="pt-BR"/>
              </w:rPr>
              <w:t xml:space="preserve"> (e</w:t>
            </w:r>
            <w:r w:rsidRPr="00FF7969">
              <w:rPr>
                <w:bCs/>
                <w:vertAlign w:val="superscript"/>
              </w:rPr>
              <w:sym w:font="Symbol" w:char="002D"/>
            </w:r>
            <w:r w:rsidRPr="00FF7969">
              <w:rPr>
                <w:bCs/>
                <w:vertAlign w:val="subscript"/>
                <w:lang w:val="pt-BR"/>
              </w:rPr>
              <w:t>CB</w:t>
            </w:r>
            <w:r w:rsidRPr="00FF7969">
              <w:rPr>
                <w:bCs/>
                <w:lang w:val="pt-BR"/>
              </w:rPr>
              <w:t xml:space="preserve"> + h</w:t>
            </w:r>
            <w:r w:rsidRPr="00FF7969">
              <w:rPr>
                <w:bCs/>
                <w:vertAlign w:val="superscript"/>
                <w:lang w:val="pt-BR"/>
              </w:rPr>
              <w:t>+</w:t>
            </w:r>
            <w:r w:rsidRPr="00FF7969">
              <w:rPr>
                <w:bCs/>
                <w:vertAlign w:val="subscript"/>
                <w:lang w:val="pt-BR"/>
              </w:rPr>
              <w:t>VB</w:t>
            </w:r>
            <w:r w:rsidRPr="00FF7969">
              <w:rPr>
                <w:bCs/>
                <w:lang w:val="pt-BR"/>
              </w:rPr>
              <w:t>)</w:t>
            </w:r>
            <w:r w:rsidRPr="00FF7969">
              <w:rPr>
                <w:bCs/>
                <w:lang w:val="pt-BR"/>
              </w:rPr>
              <w:tab/>
            </w:r>
          </w:p>
        </w:tc>
        <w:tc>
          <w:tcPr>
            <w:tcW w:w="871" w:type="dxa"/>
          </w:tcPr>
          <w:p w14:paraId="4AB3FF89" w14:textId="70637B9F" w:rsidR="009D79CD" w:rsidRDefault="009D79CD" w:rsidP="009D79CD">
            <w:pPr>
              <w:jc w:val="right"/>
              <w:rPr>
                <w:lang w:val="en-US"/>
              </w:rPr>
            </w:pPr>
            <w:r w:rsidRPr="00FF7969">
              <w:rPr>
                <w:bCs/>
                <w:lang w:val="pt-BR"/>
              </w:rPr>
              <w:t>(</w:t>
            </w:r>
            <w:r>
              <w:rPr>
                <w:bCs/>
                <w:lang w:val="pt-BR"/>
              </w:rPr>
              <w:t>1</w:t>
            </w:r>
            <w:r w:rsidRPr="00FF7969">
              <w:rPr>
                <w:bCs/>
                <w:lang w:val="pt-BR"/>
              </w:rPr>
              <w:t>)</w:t>
            </w:r>
          </w:p>
        </w:tc>
      </w:tr>
    </w:tbl>
    <w:p w14:paraId="79C51575" w14:textId="77777777" w:rsidR="009D79CD" w:rsidRDefault="009D79CD" w:rsidP="0049438C">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02964508" w14:textId="77777777" w:rsidTr="00A63A72">
        <w:tc>
          <w:tcPr>
            <w:tcW w:w="6205" w:type="dxa"/>
          </w:tcPr>
          <w:p w14:paraId="5D81D1C7" w14:textId="7F85DE3E" w:rsidR="009D79CD" w:rsidRDefault="009D79CD" w:rsidP="006908CC">
            <w:pPr>
              <w:jc w:val="both"/>
              <w:rPr>
                <w:lang w:val="en-US"/>
              </w:rPr>
            </w:pPr>
            <w:r w:rsidRPr="00FF7969">
              <w:rPr>
                <w:bCs/>
                <w:lang w:val="pt-BR"/>
              </w:rPr>
              <w:t>TiO</w:t>
            </w:r>
            <w:r w:rsidRPr="00FF7969">
              <w:rPr>
                <w:bCs/>
                <w:vertAlign w:val="subscript"/>
                <w:lang w:val="pt-BR"/>
              </w:rPr>
              <w:t>2</w:t>
            </w:r>
            <w:r w:rsidRPr="00FF7969">
              <w:rPr>
                <w:bCs/>
                <w:lang w:val="pt-BR"/>
              </w:rPr>
              <w:t>(h</w:t>
            </w:r>
            <w:r w:rsidRPr="00FF7969">
              <w:rPr>
                <w:bCs/>
                <w:vertAlign w:val="superscript"/>
                <w:lang w:val="pt-BR"/>
              </w:rPr>
              <w:t>+</w:t>
            </w:r>
            <w:r w:rsidRPr="00FF7969">
              <w:rPr>
                <w:bCs/>
                <w:vertAlign w:val="subscript"/>
                <w:lang w:val="pt-BR"/>
              </w:rPr>
              <w:t>VB</w:t>
            </w:r>
            <w:r w:rsidRPr="00FF7969">
              <w:rPr>
                <w:bCs/>
                <w:lang w:val="pt-BR"/>
              </w:rPr>
              <w:t>) + H</w:t>
            </w:r>
            <w:r w:rsidRPr="00FF7969">
              <w:rPr>
                <w:bCs/>
                <w:vertAlign w:val="subscript"/>
                <w:lang w:val="pt-BR"/>
              </w:rPr>
              <w:t>2</w:t>
            </w:r>
            <w:r w:rsidRPr="00FF7969">
              <w:rPr>
                <w:bCs/>
                <w:lang w:val="pt-BR"/>
              </w:rPr>
              <w:t>O</w:t>
            </w:r>
            <w:r w:rsidRPr="00FF7969">
              <w:rPr>
                <w:bCs/>
                <w:vertAlign w:val="subscript"/>
                <w:lang w:val="pt-BR"/>
              </w:rPr>
              <w:t>ad</w:t>
            </w:r>
            <w:r w:rsidRPr="00FF7969">
              <w:rPr>
                <w:bCs/>
                <w:lang w:val="pt-BR"/>
              </w:rPr>
              <w:t xml:space="preserve"> </w:t>
            </w:r>
            <w:r w:rsidRPr="00FF7969">
              <w:rPr>
                <w:bCs/>
              </w:rPr>
              <w:sym w:font="Symbol" w:char="00AE"/>
            </w:r>
            <w:r w:rsidRPr="00FF7969">
              <w:rPr>
                <w:bCs/>
                <w:lang w:val="pt-BR"/>
              </w:rPr>
              <w:t xml:space="preserve">  TiO</w:t>
            </w:r>
            <w:r w:rsidRPr="00FF7969">
              <w:rPr>
                <w:bCs/>
                <w:vertAlign w:val="subscript"/>
                <w:lang w:val="pt-BR"/>
              </w:rPr>
              <w:t>2</w:t>
            </w:r>
            <w:r w:rsidRPr="00FF7969">
              <w:rPr>
                <w:bCs/>
                <w:lang w:val="pt-BR"/>
              </w:rPr>
              <w:t xml:space="preserve"> + </w:t>
            </w:r>
            <w:r w:rsidRPr="00FF7969">
              <w:rPr>
                <w:bCs/>
                <w:vertAlign w:val="superscript"/>
              </w:rPr>
              <w:sym w:font="Symbol" w:char="00B7"/>
            </w:r>
            <w:r w:rsidRPr="00FF7969">
              <w:rPr>
                <w:bCs/>
                <w:lang w:val="pt-BR"/>
              </w:rPr>
              <w:t>OH</w:t>
            </w:r>
            <w:r w:rsidRPr="00FF7969">
              <w:rPr>
                <w:bCs/>
                <w:vertAlign w:val="subscript"/>
                <w:lang w:val="pt-BR"/>
              </w:rPr>
              <w:t>ad</w:t>
            </w:r>
            <w:r w:rsidRPr="00FF7969">
              <w:rPr>
                <w:bCs/>
                <w:lang w:val="pt-BR"/>
              </w:rPr>
              <w:t xml:space="preserve"> + H</w:t>
            </w:r>
            <w:r w:rsidRPr="00FF7969">
              <w:rPr>
                <w:bCs/>
                <w:vertAlign w:val="superscript"/>
                <w:lang w:val="pt-BR"/>
              </w:rPr>
              <w:t>+</w:t>
            </w:r>
            <w:r w:rsidRPr="00FF7969">
              <w:rPr>
                <w:bCs/>
                <w:lang w:val="pt-BR"/>
              </w:rPr>
              <w:tab/>
            </w:r>
          </w:p>
        </w:tc>
        <w:tc>
          <w:tcPr>
            <w:tcW w:w="871" w:type="dxa"/>
          </w:tcPr>
          <w:p w14:paraId="5859A831" w14:textId="73CC1F12" w:rsidR="009D79CD" w:rsidRDefault="009D79CD" w:rsidP="006908CC">
            <w:pPr>
              <w:jc w:val="right"/>
              <w:rPr>
                <w:lang w:val="en-US"/>
              </w:rPr>
            </w:pPr>
            <w:r w:rsidRPr="00FF7969">
              <w:rPr>
                <w:bCs/>
                <w:lang w:val="pt-BR"/>
              </w:rPr>
              <w:t>(</w:t>
            </w:r>
            <w:r>
              <w:rPr>
                <w:bCs/>
                <w:lang w:val="pt-BR"/>
              </w:rPr>
              <w:t>2</w:t>
            </w:r>
            <w:r w:rsidRPr="00FF7969">
              <w:rPr>
                <w:bCs/>
                <w:lang w:val="pt-BR"/>
              </w:rPr>
              <w:t>)</w:t>
            </w:r>
          </w:p>
        </w:tc>
      </w:tr>
    </w:tbl>
    <w:p w14:paraId="7580C205" w14:textId="77777777" w:rsidR="009D79CD" w:rsidRDefault="009D79CD" w:rsidP="009D79CD">
      <w:pPr>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0596E97C" w14:textId="77777777" w:rsidTr="00A63A72">
        <w:tc>
          <w:tcPr>
            <w:tcW w:w="6205" w:type="dxa"/>
          </w:tcPr>
          <w:p w14:paraId="14A498E2" w14:textId="5E2AD7DA" w:rsidR="009D79CD" w:rsidRDefault="009D79CD" w:rsidP="006908CC">
            <w:pPr>
              <w:jc w:val="both"/>
              <w:rPr>
                <w:lang w:val="en-US"/>
              </w:rPr>
            </w:pPr>
            <w:r w:rsidRPr="00FF7969">
              <w:rPr>
                <w:bCs/>
                <w:lang w:val="pt-BR"/>
              </w:rPr>
              <w:t>TiO</w:t>
            </w:r>
            <w:r w:rsidRPr="00FF7969">
              <w:rPr>
                <w:bCs/>
                <w:vertAlign w:val="subscript"/>
                <w:lang w:val="pt-BR"/>
              </w:rPr>
              <w:t>2</w:t>
            </w:r>
            <w:r w:rsidRPr="00FF7969">
              <w:rPr>
                <w:bCs/>
                <w:lang w:val="pt-BR"/>
              </w:rPr>
              <w:t>(h</w:t>
            </w:r>
            <w:r w:rsidRPr="00FF7969">
              <w:rPr>
                <w:bCs/>
                <w:vertAlign w:val="superscript"/>
                <w:lang w:val="pt-BR"/>
              </w:rPr>
              <w:t>+</w:t>
            </w:r>
            <w:r w:rsidRPr="00FF7969">
              <w:rPr>
                <w:bCs/>
                <w:vertAlign w:val="subscript"/>
                <w:lang w:val="pt-BR"/>
              </w:rPr>
              <w:t>VB</w:t>
            </w:r>
            <w:r w:rsidRPr="00FF7969">
              <w:rPr>
                <w:bCs/>
                <w:lang w:val="pt-BR"/>
              </w:rPr>
              <w:t>) + OH</w:t>
            </w:r>
            <w:r w:rsidRPr="00FF7969">
              <w:rPr>
                <w:bCs/>
                <w:vertAlign w:val="superscript"/>
              </w:rPr>
              <w:sym w:font="Symbol" w:char="002D"/>
            </w:r>
            <w:r w:rsidRPr="00FF7969">
              <w:rPr>
                <w:bCs/>
                <w:lang w:val="pt-BR"/>
              </w:rPr>
              <w:t xml:space="preserve">  </w:t>
            </w:r>
            <w:r w:rsidRPr="00FF7969">
              <w:rPr>
                <w:bCs/>
              </w:rPr>
              <w:sym w:font="Symbol" w:char="00AE"/>
            </w:r>
            <w:r w:rsidRPr="00FF7969">
              <w:rPr>
                <w:bCs/>
                <w:lang w:val="pt-BR"/>
              </w:rPr>
              <w:t xml:space="preserve">  TiO</w:t>
            </w:r>
            <w:r w:rsidRPr="00FF7969">
              <w:rPr>
                <w:bCs/>
                <w:vertAlign w:val="subscript"/>
                <w:lang w:val="pt-BR"/>
              </w:rPr>
              <w:t>2</w:t>
            </w:r>
            <w:r w:rsidRPr="00FF7969">
              <w:rPr>
                <w:bCs/>
                <w:lang w:val="pt-BR"/>
              </w:rPr>
              <w:t xml:space="preserve"> + </w:t>
            </w:r>
            <w:r w:rsidRPr="00FF7969">
              <w:rPr>
                <w:bCs/>
                <w:vertAlign w:val="superscript"/>
              </w:rPr>
              <w:sym w:font="Symbol" w:char="00B7"/>
            </w:r>
            <w:r w:rsidRPr="00FF7969">
              <w:rPr>
                <w:bCs/>
                <w:lang w:val="pt-BR"/>
              </w:rPr>
              <w:t>OH</w:t>
            </w:r>
            <w:r w:rsidRPr="00FF7969">
              <w:rPr>
                <w:bCs/>
                <w:vertAlign w:val="subscript"/>
                <w:lang w:val="pt-BR"/>
              </w:rPr>
              <w:t>ad</w:t>
            </w:r>
          </w:p>
        </w:tc>
        <w:tc>
          <w:tcPr>
            <w:tcW w:w="871" w:type="dxa"/>
          </w:tcPr>
          <w:p w14:paraId="0989C6A9" w14:textId="57FE677E" w:rsidR="009D79CD" w:rsidRDefault="009D79CD" w:rsidP="006908CC">
            <w:pPr>
              <w:jc w:val="right"/>
              <w:rPr>
                <w:lang w:val="en-US"/>
              </w:rPr>
            </w:pPr>
            <w:r>
              <w:rPr>
                <w:bCs/>
                <w:lang w:val="pt-BR"/>
              </w:rPr>
              <w:t>(3</w:t>
            </w:r>
            <w:r w:rsidRPr="00FF7969">
              <w:rPr>
                <w:bCs/>
                <w:lang w:val="pt-BR"/>
              </w:rPr>
              <w:t>)</w:t>
            </w:r>
          </w:p>
        </w:tc>
      </w:tr>
    </w:tbl>
    <w:p w14:paraId="3FB59395" w14:textId="77777777" w:rsidR="009D79CD" w:rsidRDefault="009D79CD" w:rsidP="009D79CD">
      <w:pPr>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77CAB1AC" w14:textId="77777777" w:rsidTr="00A63A72">
        <w:tc>
          <w:tcPr>
            <w:tcW w:w="6205" w:type="dxa"/>
          </w:tcPr>
          <w:p w14:paraId="33EB9D23" w14:textId="678C4AD3" w:rsidR="009D79CD" w:rsidRDefault="009D79CD" w:rsidP="006908CC">
            <w:pPr>
              <w:jc w:val="both"/>
              <w:rPr>
                <w:lang w:val="en-US"/>
              </w:rPr>
            </w:pPr>
            <w:r w:rsidRPr="00FF7969">
              <w:rPr>
                <w:bCs/>
                <w:lang w:val="pt-BR"/>
              </w:rPr>
              <w:t>TiO</w:t>
            </w:r>
            <w:r w:rsidRPr="00FF7969">
              <w:rPr>
                <w:bCs/>
                <w:vertAlign w:val="subscript"/>
                <w:lang w:val="pt-BR"/>
              </w:rPr>
              <w:t>2</w:t>
            </w:r>
            <w:r w:rsidRPr="00FF7969">
              <w:rPr>
                <w:bCs/>
                <w:lang w:val="pt-BR"/>
              </w:rPr>
              <w:t xml:space="preserve"> (e</w:t>
            </w:r>
            <w:r w:rsidRPr="00FF7969">
              <w:rPr>
                <w:bCs/>
                <w:vertAlign w:val="superscript"/>
              </w:rPr>
              <w:sym w:font="Symbol" w:char="002D"/>
            </w:r>
            <w:r w:rsidRPr="00FF7969">
              <w:rPr>
                <w:bCs/>
                <w:vertAlign w:val="subscript"/>
                <w:lang w:val="pt-BR"/>
              </w:rPr>
              <w:t>CB</w:t>
            </w:r>
            <w:r w:rsidRPr="00FF7969">
              <w:rPr>
                <w:bCs/>
                <w:lang w:val="pt-BR"/>
              </w:rPr>
              <w:t>) + O</w:t>
            </w:r>
            <w:r w:rsidRPr="00FF7969">
              <w:rPr>
                <w:bCs/>
                <w:vertAlign w:val="subscript"/>
                <w:lang w:val="pt-BR"/>
              </w:rPr>
              <w:t>2</w:t>
            </w:r>
            <w:r w:rsidRPr="00FF7969">
              <w:rPr>
                <w:bCs/>
                <w:lang w:val="pt-BR"/>
              </w:rPr>
              <w:t xml:space="preserve"> </w:t>
            </w:r>
            <w:r w:rsidRPr="00FF7969">
              <w:rPr>
                <w:bCs/>
              </w:rPr>
              <w:sym w:font="Symbol" w:char="00AE"/>
            </w:r>
            <w:r w:rsidRPr="00FF7969">
              <w:rPr>
                <w:bCs/>
                <w:lang w:val="pt-BR"/>
              </w:rPr>
              <w:t xml:space="preserve">  TiO</w:t>
            </w:r>
            <w:r w:rsidRPr="00FF7969">
              <w:rPr>
                <w:bCs/>
                <w:vertAlign w:val="subscript"/>
                <w:lang w:val="pt-BR"/>
              </w:rPr>
              <w:t>2</w:t>
            </w:r>
            <w:r w:rsidRPr="00FF7969">
              <w:rPr>
                <w:bCs/>
                <w:lang w:val="pt-BR"/>
              </w:rPr>
              <w:t xml:space="preserve"> + O</w:t>
            </w:r>
            <w:r w:rsidRPr="00FF7969">
              <w:rPr>
                <w:bCs/>
                <w:vertAlign w:val="subscript"/>
                <w:lang w:val="pt-BR"/>
              </w:rPr>
              <w:t>2</w:t>
            </w:r>
            <w:r w:rsidRPr="00FF7969">
              <w:rPr>
                <w:bCs/>
                <w:vertAlign w:val="superscript"/>
              </w:rPr>
              <w:sym w:font="Symbol" w:char="002D"/>
            </w:r>
          </w:p>
        </w:tc>
        <w:tc>
          <w:tcPr>
            <w:tcW w:w="871" w:type="dxa"/>
          </w:tcPr>
          <w:p w14:paraId="70F811AB" w14:textId="6C4E512E" w:rsidR="009D79CD" w:rsidRDefault="009D79CD" w:rsidP="006908CC">
            <w:pPr>
              <w:jc w:val="right"/>
              <w:rPr>
                <w:lang w:val="en-US"/>
              </w:rPr>
            </w:pPr>
            <w:r w:rsidRPr="00FF7969">
              <w:rPr>
                <w:bCs/>
                <w:lang w:val="pt-BR"/>
              </w:rPr>
              <w:t>(</w:t>
            </w:r>
            <w:r>
              <w:rPr>
                <w:bCs/>
                <w:lang w:val="pt-BR"/>
              </w:rPr>
              <w:t>4</w:t>
            </w:r>
            <w:r w:rsidRPr="00FF7969">
              <w:rPr>
                <w:bCs/>
                <w:lang w:val="pt-BR"/>
              </w:rPr>
              <w:t>)</w:t>
            </w:r>
          </w:p>
        </w:tc>
      </w:tr>
    </w:tbl>
    <w:p w14:paraId="7A1A2833" w14:textId="77777777" w:rsidR="009D79CD" w:rsidRDefault="009D79CD" w:rsidP="009D79CD">
      <w:pPr>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097C4D0E" w14:textId="77777777" w:rsidTr="00A63A72">
        <w:tc>
          <w:tcPr>
            <w:tcW w:w="6205" w:type="dxa"/>
          </w:tcPr>
          <w:p w14:paraId="58852F0D" w14:textId="141A347D" w:rsidR="009D79CD" w:rsidRDefault="009D79CD" w:rsidP="006908CC">
            <w:pPr>
              <w:jc w:val="both"/>
              <w:rPr>
                <w:lang w:val="en-US"/>
              </w:rPr>
            </w:pPr>
            <w:r w:rsidRPr="00FF7969">
              <w:rPr>
                <w:bCs/>
                <w:lang w:val="pt-BR"/>
              </w:rPr>
              <w:t>O</w:t>
            </w:r>
            <w:r w:rsidRPr="00FF7969">
              <w:rPr>
                <w:bCs/>
                <w:vertAlign w:val="subscript"/>
                <w:lang w:val="pt-BR"/>
              </w:rPr>
              <w:t>2</w:t>
            </w:r>
            <w:r w:rsidRPr="00FF7969">
              <w:rPr>
                <w:bCs/>
                <w:vertAlign w:val="superscript"/>
              </w:rPr>
              <w:sym w:font="Symbol" w:char="002D"/>
            </w:r>
            <w:r w:rsidRPr="00FF7969">
              <w:rPr>
                <w:bCs/>
                <w:lang w:val="pt-BR"/>
              </w:rPr>
              <w:t xml:space="preserve"> + H</w:t>
            </w:r>
            <w:r w:rsidRPr="00FF7969">
              <w:rPr>
                <w:bCs/>
                <w:vertAlign w:val="superscript"/>
                <w:lang w:val="pt-BR"/>
              </w:rPr>
              <w:t>+</w:t>
            </w:r>
            <w:r w:rsidRPr="00FF7969">
              <w:rPr>
                <w:bCs/>
                <w:lang w:val="pt-BR"/>
              </w:rPr>
              <w:t xml:space="preserve">  </w:t>
            </w:r>
            <w:r w:rsidRPr="00FF7969">
              <w:rPr>
                <w:bCs/>
              </w:rPr>
              <w:sym w:font="Symbol" w:char="00AE"/>
            </w:r>
            <w:r w:rsidRPr="00FF7969">
              <w:rPr>
                <w:bCs/>
                <w:lang w:val="pt-BR"/>
              </w:rPr>
              <w:t xml:space="preserve">  HO</w:t>
            </w:r>
            <w:r w:rsidRPr="00FF7969">
              <w:rPr>
                <w:bCs/>
                <w:vertAlign w:val="subscript"/>
                <w:lang w:val="pt-BR"/>
              </w:rPr>
              <w:t>2</w:t>
            </w:r>
            <w:r w:rsidRPr="00FF7969">
              <w:rPr>
                <w:bCs/>
                <w:vertAlign w:val="superscript"/>
              </w:rPr>
              <w:sym w:font="Symbol" w:char="00B7"/>
            </w:r>
            <w:r>
              <w:rPr>
                <w:bCs/>
                <w:lang w:val="pt-BR"/>
              </w:rPr>
              <w:tab/>
            </w:r>
          </w:p>
        </w:tc>
        <w:tc>
          <w:tcPr>
            <w:tcW w:w="871" w:type="dxa"/>
          </w:tcPr>
          <w:p w14:paraId="086AEFC0" w14:textId="6F1E5449" w:rsidR="009D79CD" w:rsidRDefault="009D79CD" w:rsidP="006908CC">
            <w:pPr>
              <w:jc w:val="right"/>
              <w:rPr>
                <w:lang w:val="en-US"/>
              </w:rPr>
            </w:pPr>
            <w:r w:rsidRPr="00FF7969">
              <w:rPr>
                <w:bCs/>
                <w:lang w:val="pt-BR"/>
              </w:rPr>
              <w:t>(</w:t>
            </w:r>
            <w:r>
              <w:rPr>
                <w:bCs/>
                <w:lang w:val="pt-BR"/>
              </w:rPr>
              <w:t>5</w:t>
            </w:r>
            <w:r w:rsidRPr="00FF7969">
              <w:rPr>
                <w:bCs/>
                <w:lang w:val="pt-BR"/>
              </w:rPr>
              <w:t>)</w:t>
            </w:r>
          </w:p>
        </w:tc>
      </w:tr>
    </w:tbl>
    <w:p w14:paraId="4AFFC536" w14:textId="77777777" w:rsidR="009D79CD" w:rsidRDefault="009D79CD" w:rsidP="009D79CD">
      <w:pPr>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14F1CAE3" w14:textId="77777777" w:rsidTr="00A63A72">
        <w:tc>
          <w:tcPr>
            <w:tcW w:w="6205" w:type="dxa"/>
          </w:tcPr>
          <w:p w14:paraId="513D7AF7" w14:textId="2A251324" w:rsidR="009D79CD" w:rsidRDefault="009D79CD" w:rsidP="006908CC">
            <w:pPr>
              <w:jc w:val="both"/>
              <w:rPr>
                <w:lang w:val="en-US"/>
              </w:rPr>
            </w:pPr>
            <w:r w:rsidRPr="00FF7969">
              <w:rPr>
                <w:bCs/>
                <w:lang w:val="pt-BR"/>
              </w:rPr>
              <w:t>TiO</w:t>
            </w:r>
            <w:r w:rsidRPr="00FF7969">
              <w:rPr>
                <w:bCs/>
                <w:vertAlign w:val="subscript"/>
                <w:lang w:val="pt-BR"/>
              </w:rPr>
              <w:t>2</w:t>
            </w:r>
            <w:r w:rsidRPr="00FF7969">
              <w:rPr>
                <w:bCs/>
                <w:lang w:val="pt-BR"/>
              </w:rPr>
              <w:t>(h</w:t>
            </w:r>
            <w:r w:rsidRPr="00FF7969">
              <w:rPr>
                <w:bCs/>
                <w:vertAlign w:val="superscript"/>
                <w:lang w:val="pt-BR"/>
              </w:rPr>
              <w:t>+</w:t>
            </w:r>
            <w:r w:rsidRPr="00FF7969">
              <w:rPr>
                <w:bCs/>
                <w:vertAlign w:val="subscript"/>
                <w:lang w:val="pt-BR"/>
              </w:rPr>
              <w:t>VB</w:t>
            </w:r>
            <w:r w:rsidRPr="00FF7969">
              <w:rPr>
                <w:bCs/>
                <w:lang w:val="pt-BR"/>
              </w:rPr>
              <w:t xml:space="preserve">) + R-H  </w:t>
            </w:r>
            <w:r w:rsidRPr="00FF7969">
              <w:rPr>
                <w:bCs/>
              </w:rPr>
              <w:sym w:font="Symbol" w:char="00AE"/>
            </w:r>
            <w:r w:rsidRPr="00FF7969">
              <w:rPr>
                <w:bCs/>
                <w:lang w:val="pt-BR"/>
              </w:rPr>
              <w:t xml:space="preserve"> TiO</w:t>
            </w:r>
            <w:r w:rsidRPr="00FF7969">
              <w:rPr>
                <w:bCs/>
                <w:vertAlign w:val="subscript"/>
                <w:lang w:val="pt-BR"/>
              </w:rPr>
              <w:t>2</w:t>
            </w:r>
            <w:r w:rsidRPr="00FF7969">
              <w:rPr>
                <w:bCs/>
                <w:lang w:val="pt-BR"/>
              </w:rPr>
              <w:t xml:space="preserve"> + oxidized products</w:t>
            </w:r>
          </w:p>
        </w:tc>
        <w:tc>
          <w:tcPr>
            <w:tcW w:w="871" w:type="dxa"/>
          </w:tcPr>
          <w:p w14:paraId="3EA32C93" w14:textId="4B6E8A65" w:rsidR="009D79CD" w:rsidRDefault="009D79CD" w:rsidP="006908CC">
            <w:pPr>
              <w:jc w:val="right"/>
              <w:rPr>
                <w:lang w:val="en-US"/>
              </w:rPr>
            </w:pPr>
            <w:r w:rsidRPr="00FF7969">
              <w:rPr>
                <w:bCs/>
                <w:lang w:val="pt-BR"/>
              </w:rPr>
              <w:t>(</w:t>
            </w:r>
            <w:r>
              <w:rPr>
                <w:bCs/>
                <w:lang w:val="pt-BR"/>
              </w:rPr>
              <w:t>6</w:t>
            </w:r>
            <w:r w:rsidRPr="00FF7969">
              <w:rPr>
                <w:bCs/>
                <w:lang w:val="pt-BR"/>
              </w:rPr>
              <w:t>)</w:t>
            </w:r>
          </w:p>
        </w:tc>
      </w:tr>
    </w:tbl>
    <w:p w14:paraId="15F0B158" w14:textId="77777777" w:rsidR="009D79CD" w:rsidRDefault="009D79CD" w:rsidP="009D79CD">
      <w:pPr>
        <w:jc w:val="both"/>
        <w:rPr>
          <w:bCs/>
          <w:lang w:val="pt-B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05"/>
        <w:gridCol w:w="871"/>
      </w:tblGrid>
      <w:tr w:rsidR="009D79CD" w14:paraId="34054753" w14:textId="77777777" w:rsidTr="00A63A72">
        <w:tc>
          <w:tcPr>
            <w:tcW w:w="6205" w:type="dxa"/>
          </w:tcPr>
          <w:p w14:paraId="4DD03C22" w14:textId="6B5C06D2" w:rsidR="009D79CD" w:rsidRDefault="009D79CD" w:rsidP="006908CC">
            <w:pPr>
              <w:jc w:val="both"/>
              <w:rPr>
                <w:lang w:val="en-US"/>
              </w:rPr>
            </w:pPr>
            <w:r w:rsidRPr="00FF7969">
              <w:rPr>
                <w:bCs/>
                <w:vertAlign w:val="superscript"/>
              </w:rPr>
              <w:sym w:font="Symbol" w:char="00B7"/>
            </w:r>
            <w:r w:rsidRPr="00FF7969">
              <w:rPr>
                <w:bCs/>
              </w:rPr>
              <w:t xml:space="preserve">OH + R-H  </w:t>
            </w:r>
            <w:r w:rsidRPr="00FF7969">
              <w:rPr>
                <w:bCs/>
              </w:rPr>
              <w:sym w:font="Symbol" w:char="00AE"/>
            </w:r>
            <w:r w:rsidRPr="00FF7969">
              <w:rPr>
                <w:bCs/>
              </w:rPr>
              <w:t xml:space="preserve">  oxidized products</w:t>
            </w:r>
            <w:r w:rsidRPr="00FF7969">
              <w:rPr>
                <w:bCs/>
              </w:rPr>
              <w:tab/>
            </w:r>
          </w:p>
        </w:tc>
        <w:tc>
          <w:tcPr>
            <w:tcW w:w="871" w:type="dxa"/>
          </w:tcPr>
          <w:p w14:paraId="489FC2E9" w14:textId="514200CA" w:rsidR="009D79CD" w:rsidRDefault="009D79CD" w:rsidP="006908CC">
            <w:pPr>
              <w:jc w:val="right"/>
              <w:rPr>
                <w:lang w:val="en-US"/>
              </w:rPr>
            </w:pPr>
            <w:r w:rsidRPr="00FF7969">
              <w:rPr>
                <w:bCs/>
                <w:lang w:val="pt-BR"/>
              </w:rPr>
              <w:t>(</w:t>
            </w:r>
            <w:r>
              <w:rPr>
                <w:bCs/>
                <w:lang w:val="pt-BR"/>
              </w:rPr>
              <w:t>7</w:t>
            </w:r>
            <w:r w:rsidRPr="00FF7969">
              <w:rPr>
                <w:bCs/>
                <w:lang w:val="pt-BR"/>
              </w:rPr>
              <w:t>)</w:t>
            </w:r>
          </w:p>
        </w:tc>
      </w:tr>
    </w:tbl>
    <w:p w14:paraId="507E7B73" w14:textId="1F52CF8F" w:rsidR="0083352C" w:rsidRDefault="0083352C" w:rsidP="0049438C">
      <w:pPr>
        <w:jc w:val="both"/>
        <w:rPr>
          <w:lang w:val="en-US"/>
        </w:rPr>
      </w:pPr>
    </w:p>
    <w:p w14:paraId="4DCF3C5F" w14:textId="6C7AE722" w:rsidR="007E398D" w:rsidRDefault="00F0265A" w:rsidP="0049438C">
      <w:pPr>
        <w:jc w:val="both"/>
        <w:rPr>
          <w:lang w:val="en-US"/>
        </w:rPr>
      </w:pPr>
      <w:r>
        <w:t>T</w:t>
      </w:r>
      <w:r w:rsidR="007E398D" w:rsidRPr="007E398D">
        <w:t xml:space="preserve">he photogenerated electrons </w:t>
      </w:r>
      <w:r w:rsidR="00CD2ED8">
        <w:t xml:space="preserve">that are available to reduce </w:t>
      </w:r>
      <w:r w:rsidR="007E398D" w:rsidRPr="007E398D">
        <w:t xml:space="preserve">oxygen to water </w:t>
      </w:r>
      <w:r w:rsidR="00CD2ED8">
        <w:t>are passed on through the Redox reactions,</w:t>
      </w:r>
      <w:r>
        <w:t xml:space="preserve"> </w:t>
      </w:r>
      <w:proofErr w:type="spellStart"/>
      <w:proofErr w:type="gramStart"/>
      <w:r>
        <w:t>Eqs</w:t>
      </w:r>
      <w:proofErr w:type="spellEnd"/>
      <w:r>
        <w:t>.(</w:t>
      </w:r>
      <w:proofErr w:type="gramEnd"/>
      <w:r>
        <w:t>1-5)</w:t>
      </w:r>
      <w:r w:rsidR="00CD2ED8">
        <w:t>.</w:t>
      </w:r>
      <w:r w:rsidR="007E398D" w:rsidRPr="007E398D">
        <w:t xml:space="preserve"> </w:t>
      </w:r>
      <w:r w:rsidR="00CD2ED8">
        <w:t>T</w:t>
      </w:r>
      <w:r w:rsidR="007E398D" w:rsidRPr="007E398D">
        <w:t xml:space="preserve">he photogenerated </w:t>
      </w:r>
      <w:r w:rsidR="00983B3F">
        <w:t>h</w:t>
      </w:r>
      <w:r w:rsidR="00983B3F" w:rsidRPr="00983B3F">
        <w:rPr>
          <w:vertAlign w:val="superscript"/>
        </w:rPr>
        <w:t>+</w:t>
      </w:r>
      <w:r w:rsidR="007E398D" w:rsidRPr="007E398D">
        <w:t xml:space="preserve"> </w:t>
      </w:r>
      <w:r w:rsidR="00983B3F">
        <w:t>oxidise</w:t>
      </w:r>
      <w:r w:rsidR="007E398D" w:rsidRPr="007E398D">
        <w:t xml:space="preserve"> </w:t>
      </w:r>
      <w:r>
        <w:t xml:space="preserve">organic pollutants, </w:t>
      </w:r>
      <w:proofErr w:type="gramStart"/>
      <w:r w:rsidR="007E398D" w:rsidRPr="007E398D">
        <w:t>Eq</w:t>
      </w:r>
      <w:r>
        <w:t>.(</w:t>
      </w:r>
      <w:proofErr w:type="gramEnd"/>
      <w:r>
        <w:t>6</w:t>
      </w:r>
      <w:r w:rsidR="007E398D" w:rsidRPr="007E398D">
        <w:t>)</w:t>
      </w:r>
      <w:r>
        <w:t xml:space="preserve">, and oxidation of organic compounds by </w:t>
      </w:r>
      <w:r w:rsidR="00C738C9" w:rsidRPr="00C738C9">
        <w:rPr>
          <w:vertAlign w:val="superscript"/>
        </w:rPr>
        <w:sym w:font="Wingdings" w:char="F09F"/>
      </w:r>
      <w:r>
        <w:t>OH generated indirectly by photolytic reactions</w:t>
      </w:r>
      <w:r w:rsidR="00F87085">
        <w:t xml:space="preserve"> is illustrated by Eq.(7)</w:t>
      </w:r>
      <w:r w:rsidR="007E398D" w:rsidRPr="007E398D">
        <w:t>. The mineralization process is believed to involve the initial oxidation of surface hydroxyl groups (&gt;</w:t>
      </w:r>
      <w:proofErr w:type="spellStart"/>
      <w:r w:rsidR="007E398D" w:rsidRPr="007E398D">
        <w:t>Ti</w:t>
      </w:r>
      <w:r w:rsidR="007E398D" w:rsidRPr="007E398D">
        <w:rPr>
          <w:vertAlign w:val="superscript"/>
        </w:rPr>
        <w:t>IV</w:t>
      </w:r>
      <w:r w:rsidR="007E398D" w:rsidRPr="007E398D">
        <w:t>OH</w:t>
      </w:r>
      <w:proofErr w:type="spellEnd"/>
      <w:r w:rsidR="007E398D" w:rsidRPr="007E398D">
        <w:t xml:space="preserve">) on the </w:t>
      </w:r>
      <w:r w:rsidR="007E398D" w:rsidRPr="007E398D">
        <w:rPr>
          <w:bCs/>
        </w:rPr>
        <w:t>TiO</w:t>
      </w:r>
      <w:r w:rsidR="007E398D" w:rsidRPr="007E398D">
        <w:rPr>
          <w:bCs/>
          <w:vertAlign w:val="subscript"/>
        </w:rPr>
        <w:t>2</w:t>
      </w:r>
      <w:r w:rsidR="007E398D" w:rsidRPr="007E398D">
        <w:rPr>
          <w:bCs/>
        </w:rPr>
        <w:t xml:space="preserve"> to hydroxyl radicals (&gt;</w:t>
      </w:r>
      <w:proofErr w:type="spellStart"/>
      <w:r w:rsidR="007E398D" w:rsidRPr="007E398D">
        <w:t>Ti</w:t>
      </w:r>
      <w:r w:rsidR="007E398D" w:rsidRPr="007E398D">
        <w:rPr>
          <w:vertAlign w:val="superscript"/>
        </w:rPr>
        <w:t>IV</w:t>
      </w:r>
      <w:proofErr w:type="spellEnd"/>
      <w:r w:rsidR="007E398D" w:rsidRPr="007E398D">
        <w:rPr>
          <w:bCs/>
        </w:rPr>
        <w:t xml:space="preserve"> OH</w:t>
      </w:r>
      <w:r w:rsidR="007E398D" w:rsidRPr="007E398D">
        <w:rPr>
          <w:bCs/>
          <w:vertAlign w:val="superscript"/>
        </w:rPr>
        <w:sym w:font="Symbol" w:char="00B7"/>
      </w:r>
      <w:r w:rsidR="007E398D" w:rsidRPr="007E398D">
        <w:rPr>
          <w:bCs/>
          <w:vertAlign w:val="superscript"/>
        </w:rPr>
        <w:t>+</w:t>
      </w:r>
      <w:r w:rsidR="007E398D" w:rsidRPr="007E398D">
        <w:t>), which oxidizes the pollutant and any intermediate(s).</w:t>
      </w:r>
    </w:p>
    <w:p w14:paraId="46F16030" w14:textId="73AE8D52" w:rsidR="0083352C" w:rsidRDefault="005804DD" w:rsidP="00973173">
      <w:pPr>
        <w:jc w:val="both"/>
        <w:rPr>
          <w:lang w:val="en-US"/>
        </w:rPr>
      </w:pPr>
      <w:r>
        <w:rPr>
          <w:lang w:val="en-US"/>
        </w:rPr>
        <w:t>Alternatively,</w:t>
      </w:r>
      <w:r w:rsidR="00C738C9" w:rsidRPr="00B919BE">
        <w:rPr>
          <w:lang w:val="en-US"/>
        </w:rPr>
        <w:t xml:space="preserve"> visible-light activated metal-halide heterogeneous photocatalyst</w:t>
      </w:r>
      <w:r w:rsidR="00983B3F">
        <w:rPr>
          <w:lang w:val="en-US"/>
        </w:rPr>
        <w:t>s</w:t>
      </w:r>
      <w:r w:rsidR="00C738C9">
        <w:rPr>
          <w:lang w:val="en-US"/>
        </w:rPr>
        <w:t xml:space="preserve"> </w:t>
      </w:r>
      <w:r>
        <w:rPr>
          <w:lang w:val="en-US"/>
        </w:rPr>
        <w:t>are suggested</w:t>
      </w:r>
      <w:r w:rsidR="00C738C9">
        <w:rPr>
          <w:lang w:val="en-US"/>
        </w:rPr>
        <w:t xml:space="preserve"> </w:t>
      </w:r>
      <w:r w:rsidR="0083352C" w:rsidRPr="00B919BE">
        <w:rPr>
          <w:lang w:val="en-US"/>
        </w:rPr>
        <w:t xml:space="preserve">derived </w:t>
      </w:r>
      <w:r w:rsidR="00CD2ED8">
        <w:rPr>
          <w:lang w:val="en-US"/>
        </w:rPr>
        <w:t>based</w:t>
      </w:r>
      <w:r w:rsidR="00A61BF1">
        <w:rPr>
          <w:lang w:val="en-US"/>
        </w:rPr>
        <w:t xml:space="preserve"> on</w:t>
      </w:r>
      <w:r w:rsidR="00983B3F">
        <w:rPr>
          <w:lang w:val="en-US"/>
        </w:rPr>
        <w:t xml:space="preserve"> </w:t>
      </w:r>
      <w:proofErr w:type="spellStart"/>
      <w:r w:rsidR="00983B3F">
        <w:rPr>
          <w:lang w:val="en-US"/>
        </w:rPr>
        <w:t>BiOCl</w:t>
      </w:r>
      <w:proofErr w:type="spellEnd"/>
      <w:r w:rsidR="00983B3F">
        <w:rPr>
          <w:lang w:val="en-US"/>
        </w:rPr>
        <w:t xml:space="preserve"> stoichiometry.</w:t>
      </w:r>
      <w:r w:rsidR="00CD2ED8">
        <w:rPr>
          <w:lang w:val="en-US"/>
        </w:rPr>
        <w:t xml:space="preserve"> </w:t>
      </w:r>
      <w:r w:rsidR="00800D93" w:rsidRPr="00B919BE">
        <w:rPr>
          <w:lang w:val="en-US"/>
        </w:rPr>
        <w:t>Th</w:t>
      </w:r>
      <w:r w:rsidR="00CD2ED8">
        <w:rPr>
          <w:lang w:val="en-US"/>
        </w:rPr>
        <w:t>ese studies have</w:t>
      </w:r>
      <w:r w:rsidR="00800D93" w:rsidRPr="00B919BE">
        <w:rPr>
          <w:lang w:val="en-US"/>
        </w:rPr>
        <w:t xml:space="preserve"> one theme </w:t>
      </w:r>
      <w:r w:rsidR="00C738C9">
        <w:rPr>
          <w:lang w:val="en-US"/>
        </w:rPr>
        <w:t>in</w:t>
      </w:r>
      <w:r w:rsidR="00800D93" w:rsidRPr="00B919BE">
        <w:rPr>
          <w:lang w:val="en-US"/>
        </w:rPr>
        <w:t xml:space="preserve"> common</w:t>
      </w:r>
      <w:r w:rsidR="00C738C9">
        <w:rPr>
          <w:lang w:val="en-US"/>
        </w:rPr>
        <w:t>, i.e., the</w:t>
      </w:r>
      <w:r w:rsidR="00800D93" w:rsidRPr="00B919BE">
        <w:rPr>
          <w:lang w:val="en-US"/>
        </w:rPr>
        <w:t xml:space="preserve"> catalysts </w:t>
      </w:r>
      <w:r w:rsidR="00A61BF1">
        <w:rPr>
          <w:lang w:val="en-US"/>
        </w:rPr>
        <w:t>activation</w:t>
      </w:r>
      <w:r w:rsidR="00800D93" w:rsidRPr="00B919BE">
        <w:rPr>
          <w:lang w:val="en-US"/>
        </w:rPr>
        <w:t xml:space="preserve"> following a model similar to the photoenergy transduction and electron generation using the z-scheme photosynthetic process in green plants.</w:t>
      </w:r>
      <w:r w:rsidR="0083352C" w:rsidRPr="00B919BE">
        <w:rPr>
          <w:lang w:val="en-US"/>
        </w:rPr>
        <w:t xml:space="preserve"> </w:t>
      </w:r>
      <w:r w:rsidR="00B60377" w:rsidRPr="00B919BE">
        <w:rPr>
          <w:lang w:val="en-US"/>
        </w:rPr>
        <w:t xml:space="preserve">Surface </w:t>
      </w:r>
      <w:r w:rsidR="00A61BF1">
        <w:rPr>
          <w:lang w:val="en-US"/>
        </w:rPr>
        <w:t>interaction</w:t>
      </w:r>
      <w:r w:rsidR="00B60377" w:rsidRPr="00B919BE">
        <w:rPr>
          <w:lang w:val="en-US"/>
        </w:rPr>
        <w:t xml:space="preserve"> models followed standard Langmuir isotherms, however interactive conversion of species was highly non-linear with multi-species rate limiting levels</w:t>
      </w:r>
      <w:r w:rsidR="00973173" w:rsidRPr="00B919BE">
        <w:rPr>
          <w:lang w:val="en-US"/>
        </w:rPr>
        <w:t xml:space="preserve"> following the simulation routin</w:t>
      </w:r>
      <w:r w:rsidR="00A61BF1">
        <w:rPr>
          <w:lang w:val="en-US"/>
        </w:rPr>
        <w:t>e</w:t>
      </w:r>
      <w:r w:rsidR="00973173" w:rsidRPr="00B919BE">
        <w:rPr>
          <w:lang w:val="en-US"/>
        </w:rPr>
        <w:t xml:space="preserve"> derived by Khuzwayo and Chirwa (2016). Complementary photocatalytic performance matrices were established </w:t>
      </w:r>
      <w:r w:rsidR="00293740" w:rsidRPr="00B919BE">
        <w:rPr>
          <w:lang w:val="en-US"/>
        </w:rPr>
        <w:t>to estimate</w:t>
      </w:r>
      <w:r w:rsidR="00973173" w:rsidRPr="00B919BE">
        <w:rPr>
          <w:lang w:val="en-US"/>
        </w:rPr>
        <w:t xml:space="preserve"> parameters </w:t>
      </w:r>
      <w:r w:rsidR="00293740" w:rsidRPr="00B919BE">
        <w:rPr>
          <w:lang w:val="en-US"/>
        </w:rPr>
        <w:t>based on the Taguchi orthogonal arrays (</w:t>
      </w:r>
      <w:proofErr w:type="spellStart"/>
      <w:r w:rsidR="00293740" w:rsidRPr="00B919BE">
        <w:t>Sendin</w:t>
      </w:r>
      <w:proofErr w:type="spellEnd"/>
      <w:r w:rsidR="00293740" w:rsidRPr="00B919BE">
        <w:t xml:space="preserve"> et al., 2004)</w:t>
      </w:r>
      <w:r w:rsidR="00973173" w:rsidRPr="00B919BE">
        <w:rPr>
          <w:lang w:val="en-US"/>
        </w:rPr>
        <w:t>.</w:t>
      </w:r>
    </w:p>
    <w:p w14:paraId="588A5CFB" w14:textId="32EA6BD0" w:rsidR="006A523C" w:rsidRPr="00B919BE" w:rsidRDefault="00A83E20" w:rsidP="00973173">
      <w:pPr>
        <w:jc w:val="both"/>
        <w:rPr>
          <w:b/>
          <w:bCs/>
          <w:lang w:val="en-ZA"/>
        </w:rPr>
      </w:pPr>
      <w:r>
        <w:rPr>
          <w:lang w:val="en-US"/>
        </w:rPr>
        <w:t xml:space="preserve">The </w:t>
      </w:r>
      <w:r w:rsidR="00C6499F">
        <w:rPr>
          <w:lang w:val="en-US"/>
        </w:rPr>
        <w:t>aim</w:t>
      </w:r>
      <w:r>
        <w:rPr>
          <w:lang w:val="en-US"/>
        </w:rPr>
        <w:t xml:space="preserve"> of this</w:t>
      </w:r>
      <w:r w:rsidR="00983B3F">
        <w:rPr>
          <w:lang w:val="en-US"/>
        </w:rPr>
        <w:t xml:space="preserve"> </w:t>
      </w:r>
      <w:r w:rsidR="005804DD">
        <w:rPr>
          <w:lang w:val="en-US"/>
        </w:rPr>
        <w:t>study</w:t>
      </w:r>
      <w:r>
        <w:rPr>
          <w:lang w:val="en-US"/>
        </w:rPr>
        <w:t xml:space="preserve"> was to </w:t>
      </w:r>
      <w:r w:rsidR="00A61BF1">
        <w:rPr>
          <w:lang w:val="en-US"/>
        </w:rPr>
        <w:t>develop</w:t>
      </w:r>
      <w:r>
        <w:rPr>
          <w:lang w:val="en-US"/>
        </w:rPr>
        <w:t xml:space="preserve"> </w:t>
      </w:r>
      <w:r w:rsidR="006A523C">
        <w:rPr>
          <w:lang w:val="en-US"/>
        </w:rPr>
        <w:t xml:space="preserve">efficient </w:t>
      </w:r>
      <w:r w:rsidR="00C6499F">
        <w:rPr>
          <w:lang w:val="en-US"/>
        </w:rPr>
        <w:t xml:space="preserve">visible-light driven </w:t>
      </w:r>
      <w:r w:rsidR="006A523C">
        <w:rPr>
          <w:lang w:val="en-US"/>
        </w:rPr>
        <w:t>photocataly</w:t>
      </w:r>
      <w:r w:rsidR="00C6499F">
        <w:rPr>
          <w:lang w:val="en-US"/>
        </w:rPr>
        <w:t>sts</w:t>
      </w:r>
      <w:r w:rsidR="006A523C">
        <w:rPr>
          <w:lang w:val="en-US"/>
        </w:rPr>
        <w:t xml:space="preserve"> for degradation of toxic organics </w:t>
      </w:r>
      <w:r w:rsidR="00C6499F">
        <w:rPr>
          <w:lang w:val="en-US"/>
        </w:rPr>
        <w:t>in water</w:t>
      </w:r>
      <w:r w:rsidR="006A523C">
        <w:rPr>
          <w:lang w:val="en-US"/>
        </w:rPr>
        <w:t xml:space="preserve"> based on known processes from nature. </w:t>
      </w:r>
      <w:r w:rsidR="005804DD">
        <w:rPr>
          <w:lang w:val="en-US"/>
        </w:rPr>
        <w:t>Examples being</w:t>
      </w:r>
      <w:r w:rsidR="005804DD" w:rsidRPr="00B919BE">
        <w:rPr>
          <w:lang w:val="en-US"/>
        </w:rPr>
        <w:t xml:space="preserve"> </w:t>
      </w:r>
      <w:r w:rsidR="00C6499F">
        <w:rPr>
          <w:lang w:val="en-US"/>
        </w:rPr>
        <w:t xml:space="preserve">the </w:t>
      </w:r>
      <w:r w:rsidR="005804DD" w:rsidRPr="00B919BE">
        <w:rPr>
          <w:bCs/>
          <w:lang w:val="en-ZA"/>
        </w:rPr>
        <w:t>AgCl/</w:t>
      </w:r>
      <w:proofErr w:type="spellStart"/>
      <w:r w:rsidR="005804DD" w:rsidRPr="00B919BE">
        <w:rPr>
          <w:bCs/>
          <w:lang w:val="en-ZA"/>
        </w:rPr>
        <w:t>Bi</w:t>
      </w:r>
      <w:r w:rsidR="005804DD">
        <w:rPr>
          <w:bCs/>
          <w:vertAlign w:val="subscript"/>
          <w:lang w:val="en-ZA"/>
        </w:rPr>
        <w:t>x</w:t>
      </w:r>
      <w:r w:rsidR="005804DD" w:rsidRPr="00B919BE">
        <w:rPr>
          <w:bCs/>
          <w:lang w:val="en-ZA"/>
        </w:rPr>
        <w:t>O</w:t>
      </w:r>
      <w:r w:rsidR="005804DD">
        <w:rPr>
          <w:bCs/>
          <w:vertAlign w:val="subscript"/>
          <w:lang w:val="en-ZA"/>
        </w:rPr>
        <w:t>y</w:t>
      </w:r>
      <w:r w:rsidR="005804DD" w:rsidRPr="00B919BE">
        <w:rPr>
          <w:bCs/>
          <w:lang w:val="en-ZA"/>
        </w:rPr>
        <w:t>Cl</w:t>
      </w:r>
      <w:r w:rsidR="005804DD">
        <w:rPr>
          <w:bCs/>
          <w:vertAlign w:val="subscript"/>
          <w:lang w:val="en-ZA"/>
        </w:rPr>
        <w:t>z</w:t>
      </w:r>
      <w:proofErr w:type="spellEnd"/>
      <w:r w:rsidR="005804DD" w:rsidRPr="00B919BE">
        <w:rPr>
          <w:lang w:val="en-US"/>
        </w:rPr>
        <w:t xml:space="preserve"> (Adenuga et al., 2023)</w:t>
      </w:r>
      <w:r w:rsidR="00C6499F">
        <w:rPr>
          <w:lang w:val="en-US"/>
        </w:rPr>
        <w:t xml:space="preserve"> and</w:t>
      </w:r>
      <w:r w:rsidR="005804DD" w:rsidRPr="00B919BE">
        <w:rPr>
          <w:lang w:val="en-US"/>
        </w:rPr>
        <w:t xml:space="preserve"> porph</w:t>
      </w:r>
      <w:r w:rsidR="00A61BF1">
        <w:rPr>
          <w:lang w:val="en-US"/>
        </w:rPr>
        <w:t>yrin</w:t>
      </w:r>
      <w:r w:rsidR="005804DD" w:rsidRPr="00B919BE">
        <w:rPr>
          <w:lang w:val="en-US"/>
        </w:rPr>
        <w:t>@Bi</w:t>
      </w:r>
      <w:r w:rsidR="005804DD" w:rsidRPr="00B919BE">
        <w:rPr>
          <w:vertAlign w:val="subscript"/>
          <w:lang w:val="en-US"/>
        </w:rPr>
        <w:t>12</w:t>
      </w:r>
      <w:r w:rsidR="005804DD" w:rsidRPr="00B919BE">
        <w:rPr>
          <w:lang w:val="en-US"/>
        </w:rPr>
        <w:t>O</w:t>
      </w:r>
      <w:r w:rsidR="005804DD" w:rsidRPr="00B919BE">
        <w:rPr>
          <w:vertAlign w:val="subscript"/>
          <w:lang w:val="en-US"/>
        </w:rPr>
        <w:t>17</w:t>
      </w:r>
      <w:r w:rsidR="005804DD" w:rsidRPr="00B919BE">
        <w:rPr>
          <w:lang w:val="en-US"/>
        </w:rPr>
        <w:t>Cl</w:t>
      </w:r>
      <w:r w:rsidR="005804DD" w:rsidRPr="00B919BE">
        <w:rPr>
          <w:vertAlign w:val="subscript"/>
          <w:lang w:val="en-US"/>
        </w:rPr>
        <w:t>2</w:t>
      </w:r>
      <w:r w:rsidR="005804DD" w:rsidRPr="00B919BE">
        <w:rPr>
          <w:lang w:val="en-US"/>
        </w:rPr>
        <w:t xml:space="preserve"> (</w:t>
      </w:r>
      <w:proofErr w:type="spellStart"/>
      <w:r w:rsidR="005804DD" w:rsidRPr="00B919BE">
        <w:rPr>
          <w:lang w:val="en-US"/>
        </w:rPr>
        <w:t>Ogbeifun</w:t>
      </w:r>
      <w:proofErr w:type="spellEnd"/>
      <w:r w:rsidR="005804DD" w:rsidRPr="00B919BE">
        <w:rPr>
          <w:lang w:val="en-US"/>
        </w:rPr>
        <w:t xml:space="preserve"> et al., 2023). </w:t>
      </w:r>
      <w:r w:rsidR="00A61BF1">
        <w:rPr>
          <w:lang w:val="en-US"/>
        </w:rPr>
        <w:t>Batch results for the above</w:t>
      </w:r>
      <w:r w:rsidR="00C6499F">
        <w:rPr>
          <w:lang w:val="en-US"/>
        </w:rPr>
        <w:t xml:space="preserve"> </w:t>
      </w:r>
      <w:r w:rsidR="005804DD">
        <w:rPr>
          <w:lang w:val="en-US"/>
        </w:rPr>
        <w:t>photocatalysts</w:t>
      </w:r>
      <w:r w:rsidR="00A61BF1">
        <w:rPr>
          <w:lang w:val="en-US"/>
        </w:rPr>
        <w:t xml:space="preserve"> showed</w:t>
      </w:r>
      <w:r w:rsidR="005804DD">
        <w:rPr>
          <w:lang w:val="en-US"/>
        </w:rPr>
        <w:t xml:space="preserve"> </w:t>
      </w:r>
      <w:r w:rsidR="00C6499F">
        <w:rPr>
          <w:lang w:val="en-US"/>
        </w:rPr>
        <w:t xml:space="preserve">80.3% and 83.4% degradation of </w:t>
      </w:r>
      <w:r w:rsidR="00790056">
        <w:rPr>
          <w:lang w:val="en-US"/>
        </w:rPr>
        <w:t>phenol, respectively,</w:t>
      </w:r>
      <w:r w:rsidR="00A61BF1">
        <w:rPr>
          <w:lang w:val="en-US"/>
        </w:rPr>
        <w:t xml:space="preserve"> </w:t>
      </w:r>
      <w:r w:rsidR="00790056">
        <w:rPr>
          <w:lang w:val="en-US"/>
        </w:rPr>
        <w:t>after 6 hours exposure to visible-light</w:t>
      </w:r>
      <w:r w:rsidR="006A523C">
        <w:t>.</w:t>
      </w:r>
    </w:p>
    <w:p w14:paraId="144DE699" w14:textId="4E8885EF" w:rsidR="008D2649" w:rsidRDefault="00846181" w:rsidP="008D2649">
      <w:pPr>
        <w:pStyle w:val="Els-1storder-head"/>
      </w:pPr>
      <w:r>
        <w:t>Experimental Methods</w:t>
      </w:r>
    </w:p>
    <w:p w14:paraId="144DE69A" w14:textId="71A03EC2" w:rsidR="008D2649" w:rsidRDefault="00B60377" w:rsidP="008D2649">
      <w:pPr>
        <w:pStyle w:val="Els-2ndorder-head"/>
      </w:pPr>
      <w:r>
        <w:t>Synthesis of Heterogeneous Metal-Halide Photocatalysts</w:t>
      </w:r>
    </w:p>
    <w:p w14:paraId="33C2636A" w14:textId="0BFB06F8" w:rsidR="00F8547C" w:rsidRDefault="002E73EF" w:rsidP="002E73EF">
      <w:pPr>
        <w:pStyle w:val="Els-body-text"/>
        <w:rPr>
          <w:lang w:val="en-ZA"/>
        </w:rPr>
      </w:pPr>
      <w:r w:rsidRPr="002E73EF">
        <w:rPr>
          <w:lang w:val="en-ZA"/>
        </w:rPr>
        <w:t>The synthesised Bi</w:t>
      </w:r>
      <w:r w:rsidRPr="00B51EAD">
        <w:rPr>
          <w:vertAlign w:val="subscript"/>
          <w:lang w:val="en-ZA"/>
        </w:rPr>
        <w:t>24</w:t>
      </w:r>
      <w:r w:rsidRPr="002E73EF">
        <w:rPr>
          <w:lang w:val="en-ZA"/>
        </w:rPr>
        <w:t>O</w:t>
      </w:r>
      <w:r w:rsidRPr="00B51EAD">
        <w:rPr>
          <w:vertAlign w:val="subscript"/>
          <w:lang w:val="en-ZA"/>
        </w:rPr>
        <w:t>31</w:t>
      </w:r>
      <w:r w:rsidRPr="002E73EF">
        <w:rPr>
          <w:lang w:val="en-ZA"/>
        </w:rPr>
        <w:t>Cl</w:t>
      </w:r>
      <w:r w:rsidRPr="00B51EAD">
        <w:rPr>
          <w:vertAlign w:val="subscript"/>
          <w:lang w:val="en-ZA"/>
        </w:rPr>
        <w:t>10</w:t>
      </w:r>
      <w:r w:rsidRPr="002E73EF">
        <w:rPr>
          <w:lang w:val="en-ZA"/>
        </w:rPr>
        <w:t xml:space="preserve"> (0.2 g) was added into 50 mL of</w:t>
      </w:r>
      <w:r w:rsidR="00791F9E">
        <w:rPr>
          <w:lang w:val="en-ZA"/>
        </w:rPr>
        <w:t xml:space="preserve"> </w:t>
      </w:r>
      <w:r w:rsidRPr="002E73EF">
        <w:rPr>
          <w:lang w:val="en-ZA"/>
        </w:rPr>
        <w:t xml:space="preserve">water </w:t>
      </w:r>
      <w:r w:rsidR="00217839">
        <w:rPr>
          <w:lang w:val="en-ZA"/>
        </w:rPr>
        <w:t>with</w:t>
      </w:r>
      <w:r w:rsidRPr="002E73EF">
        <w:rPr>
          <w:lang w:val="en-ZA"/>
        </w:rPr>
        <w:t xml:space="preserve"> continuously stirr</w:t>
      </w:r>
      <w:r w:rsidR="00217839">
        <w:rPr>
          <w:lang w:val="en-ZA"/>
        </w:rPr>
        <w:t>ing</w:t>
      </w:r>
      <w:r w:rsidRPr="002E73EF">
        <w:rPr>
          <w:lang w:val="en-ZA"/>
        </w:rPr>
        <w:t>. A 10 mL solution containing</w:t>
      </w:r>
      <w:r w:rsidR="00791F9E">
        <w:rPr>
          <w:lang w:val="en-ZA"/>
        </w:rPr>
        <w:t xml:space="preserve"> </w:t>
      </w:r>
      <w:r w:rsidRPr="002E73EF">
        <w:rPr>
          <w:lang w:val="en-ZA"/>
        </w:rPr>
        <w:t xml:space="preserve">50 mg </w:t>
      </w:r>
      <w:proofErr w:type="spellStart"/>
      <w:r w:rsidR="00957AB7" w:rsidRPr="00957AB7">
        <w:rPr>
          <w:lang w:val="en-ZA"/>
        </w:rPr>
        <w:t>cetyltrimethyl</w:t>
      </w:r>
      <w:proofErr w:type="spellEnd"/>
      <w:r w:rsidR="00957AB7" w:rsidRPr="00957AB7">
        <w:rPr>
          <w:lang w:val="en-ZA"/>
        </w:rPr>
        <w:t xml:space="preserve"> ammonium chloride (</w:t>
      </w:r>
      <w:r w:rsidRPr="002E73EF">
        <w:rPr>
          <w:lang w:val="en-ZA"/>
        </w:rPr>
        <w:t>CTAC</w:t>
      </w:r>
      <w:r w:rsidR="00217839">
        <w:rPr>
          <w:lang w:val="en-ZA"/>
        </w:rPr>
        <w:t>)</w:t>
      </w:r>
      <w:r w:rsidRPr="002E73EF">
        <w:rPr>
          <w:lang w:val="en-ZA"/>
        </w:rPr>
        <w:t xml:space="preserve"> was added to the suspension and stirred for</w:t>
      </w:r>
      <w:r w:rsidR="00791F9E">
        <w:rPr>
          <w:lang w:val="en-ZA"/>
        </w:rPr>
        <w:t xml:space="preserve"> </w:t>
      </w:r>
      <w:r w:rsidRPr="002E73EF">
        <w:rPr>
          <w:lang w:val="en-ZA"/>
        </w:rPr>
        <w:t>1 h. AgNO</w:t>
      </w:r>
      <w:r w:rsidRPr="003659FB">
        <w:rPr>
          <w:vertAlign w:val="subscript"/>
          <w:lang w:val="en-ZA"/>
        </w:rPr>
        <w:t>3</w:t>
      </w:r>
      <w:r w:rsidRPr="002E73EF">
        <w:rPr>
          <w:lang w:val="en-ZA"/>
        </w:rPr>
        <w:t xml:space="preserve"> (27 mg) dissolved in 10 mL water </w:t>
      </w:r>
      <w:r w:rsidRPr="002E73EF">
        <w:rPr>
          <w:lang w:val="en-ZA"/>
        </w:rPr>
        <w:lastRenderedPageBreak/>
        <w:t>was slowly added</w:t>
      </w:r>
      <w:r w:rsidR="00791F9E">
        <w:rPr>
          <w:lang w:val="en-ZA"/>
        </w:rPr>
        <w:t xml:space="preserve"> </w:t>
      </w:r>
      <w:r w:rsidRPr="002E73EF">
        <w:rPr>
          <w:lang w:val="en-ZA"/>
        </w:rPr>
        <w:t>into the Bi</w:t>
      </w:r>
      <w:r w:rsidRPr="00B51EAD">
        <w:rPr>
          <w:vertAlign w:val="subscript"/>
          <w:lang w:val="en-ZA"/>
        </w:rPr>
        <w:t>24</w:t>
      </w:r>
      <w:r w:rsidRPr="002E73EF">
        <w:rPr>
          <w:lang w:val="en-ZA"/>
        </w:rPr>
        <w:t>O</w:t>
      </w:r>
      <w:r w:rsidRPr="00B51EAD">
        <w:rPr>
          <w:vertAlign w:val="subscript"/>
          <w:lang w:val="en-ZA"/>
        </w:rPr>
        <w:t>31</w:t>
      </w:r>
      <w:r w:rsidRPr="002E73EF">
        <w:rPr>
          <w:lang w:val="en-ZA"/>
        </w:rPr>
        <w:t>Cl</w:t>
      </w:r>
      <w:r w:rsidRPr="00B51EAD">
        <w:rPr>
          <w:vertAlign w:val="subscript"/>
          <w:lang w:val="en-ZA"/>
        </w:rPr>
        <w:t>10</w:t>
      </w:r>
      <w:r w:rsidRPr="002E73EF">
        <w:rPr>
          <w:lang w:val="en-ZA"/>
        </w:rPr>
        <w:t>/CTAC suspension and stirred continuously</w:t>
      </w:r>
      <w:r w:rsidR="00791F9E">
        <w:rPr>
          <w:lang w:val="en-ZA"/>
        </w:rPr>
        <w:t xml:space="preserve"> </w:t>
      </w:r>
      <w:r w:rsidRPr="002E73EF">
        <w:rPr>
          <w:lang w:val="en-ZA"/>
        </w:rPr>
        <w:t>for 2 h. The collected precipitate was washed with ethanol and</w:t>
      </w:r>
      <w:r w:rsidR="00791F9E">
        <w:rPr>
          <w:lang w:val="en-ZA"/>
        </w:rPr>
        <w:t xml:space="preserve"> </w:t>
      </w:r>
      <w:r w:rsidRPr="002E73EF">
        <w:rPr>
          <w:lang w:val="en-ZA"/>
        </w:rPr>
        <w:t xml:space="preserve">water before being dried at 60 </w:t>
      </w:r>
      <w:proofErr w:type="spellStart"/>
      <w:r w:rsidR="00E369B4" w:rsidRPr="00E369B4">
        <w:rPr>
          <w:vertAlign w:val="superscript"/>
          <w:lang w:val="en-ZA"/>
        </w:rPr>
        <w:t>o</w:t>
      </w:r>
      <w:r w:rsidRPr="002E73EF">
        <w:rPr>
          <w:lang w:val="en-ZA"/>
        </w:rPr>
        <w:t>C</w:t>
      </w:r>
      <w:proofErr w:type="spellEnd"/>
      <w:r w:rsidRPr="002E73EF">
        <w:rPr>
          <w:lang w:val="en-ZA"/>
        </w:rPr>
        <w:t xml:space="preserve"> for 8 h. This resulted in 10%</w:t>
      </w:r>
      <w:r w:rsidR="00791F9E">
        <w:rPr>
          <w:lang w:val="en-ZA"/>
        </w:rPr>
        <w:t xml:space="preserve"> </w:t>
      </w:r>
      <w:r w:rsidRPr="002E73EF">
        <w:rPr>
          <w:lang w:val="en-ZA"/>
        </w:rPr>
        <w:t>AgCl on a mass basis being deposited on the BOC to form</w:t>
      </w:r>
      <w:r w:rsidR="00791F9E">
        <w:rPr>
          <w:lang w:val="en-ZA"/>
        </w:rPr>
        <w:t xml:space="preserve"> </w:t>
      </w:r>
      <w:r w:rsidRPr="002E73EF">
        <w:rPr>
          <w:lang w:val="en-ZA"/>
        </w:rPr>
        <w:t>a composite photocatalyst.</w:t>
      </w:r>
      <w:r w:rsidR="00791F9E">
        <w:rPr>
          <w:lang w:val="en-ZA"/>
        </w:rPr>
        <w:t xml:space="preserve"> The process is illustrated in Figure 1. </w:t>
      </w:r>
    </w:p>
    <w:p w14:paraId="3B4E3BCB" w14:textId="77777777" w:rsidR="00791F9E" w:rsidRDefault="00791F9E" w:rsidP="002E73EF">
      <w:pPr>
        <w:pStyle w:val="Els-body-text"/>
      </w:pPr>
    </w:p>
    <w:p w14:paraId="5B9460F0" w14:textId="20E791E9" w:rsidR="002E73EF" w:rsidRDefault="002E73EF" w:rsidP="008D2649">
      <w:pPr>
        <w:pStyle w:val="Els-body-text"/>
      </w:pPr>
      <w:r w:rsidRPr="002E73EF">
        <w:rPr>
          <w:noProof/>
        </w:rPr>
        <w:drawing>
          <wp:inline distT="0" distB="0" distL="0" distR="0" wp14:anchorId="296B79E9" wp14:editId="2FC0650D">
            <wp:extent cx="3785503" cy="23241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503" cy="2324100"/>
                    </a:xfrm>
                    <a:prstGeom prst="rect">
                      <a:avLst/>
                    </a:prstGeom>
                    <a:noFill/>
                    <a:ln>
                      <a:noFill/>
                    </a:ln>
                  </pic:spPr>
                </pic:pic>
              </a:graphicData>
            </a:graphic>
          </wp:inline>
        </w:drawing>
      </w:r>
    </w:p>
    <w:p w14:paraId="7D914ACE" w14:textId="77777777" w:rsidR="00791F9E" w:rsidRDefault="00791F9E" w:rsidP="00791F9E">
      <w:pPr>
        <w:pStyle w:val="Els-body-text"/>
      </w:pPr>
    </w:p>
    <w:p w14:paraId="38B99694" w14:textId="58D4FA40" w:rsidR="00F8547C" w:rsidRPr="00791F9E" w:rsidRDefault="00791F9E" w:rsidP="00791F9E">
      <w:pPr>
        <w:pStyle w:val="Els-body-text"/>
        <w:rPr>
          <w:i/>
          <w:lang w:val="en-ZA"/>
        </w:rPr>
      </w:pPr>
      <w:r w:rsidRPr="00791F9E">
        <w:rPr>
          <w:i/>
        </w:rPr>
        <w:t xml:space="preserve">Figure 1. </w:t>
      </w:r>
      <w:r w:rsidRPr="00791F9E">
        <w:rPr>
          <w:i/>
          <w:lang w:val="en-ZA"/>
        </w:rPr>
        <w:t xml:space="preserve">Schematic diagram illustrating the preparation process of </w:t>
      </w:r>
      <w:proofErr w:type="spellStart"/>
      <w:r w:rsidRPr="00791F9E">
        <w:rPr>
          <w:i/>
          <w:lang w:val="en-ZA"/>
        </w:rPr>
        <w:t>Xwt%AgCl</w:t>
      </w:r>
      <w:proofErr w:type="spellEnd"/>
      <w:r w:rsidRPr="00791F9E">
        <w:rPr>
          <w:i/>
          <w:lang w:val="en-ZA"/>
        </w:rPr>
        <w:t>/BOC heterojunction photocatalyst.</w:t>
      </w:r>
    </w:p>
    <w:p w14:paraId="0A862F65" w14:textId="77777777" w:rsidR="00791F9E" w:rsidRDefault="00791F9E" w:rsidP="00791F9E">
      <w:pPr>
        <w:pStyle w:val="Els-body-text"/>
      </w:pPr>
    </w:p>
    <w:p w14:paraId="144DE69D" w14:textId="45D8042B" w:rsidR="008D2649" w:rsidRDefault="00B60377" w:rsidP="00F87085">
      <w:pPr>
        <w:pStyle w:val="Els-2ndorder-head"/>
        <w:spacing w:before="0"/>
      </w:pPr>
      <w:r>
        <w:t>Reactor Studies</w:t>
      </w:r>
    </w:p>
    <w:p w14:paraId="0B24CCCD" w14:textId="06CA11FB" w:rsidR="00B60377" w:rsidRPr="00B60377" w:rsidRDefault="00791F9E" w:rsidP="00B60377">
      <w:pPr>
        <w:pStyle w:val="Els-body-text"/>
      </w:pPr>
      <w:r>
        <w:t>All experiments were conducted in batch with different doses of the photocatalyst under visible-light with UV irradiation as a control. For systems with ultimate catalyst dose, the concentration of test compounds was varied to determine the effect of loading on reaction rates. Effective photocatalytic reaction was measured from the point when the light was turned on as time zero.</w:t>
      </w:r>
    </w:p>
    <w:p w14:paraId="460165E0" w14:textId="7B1A2B72" w:rsidR="00481182" w:rsidRDefault="00B60377" w:rsidP="00481182">
      <w:pPr>
        <w:pStyle w:val="Els-2ndorder-head"/>
      </w:pPr>
      <w:r>
        <w:t>Photocatalys</w:t>
      </w:r>
      <w:r w:rsidR="00F87085">
        <w:t>t</w:t>
      </w:r>
      <w:r>
        <w:t xml:space="preserve"> </w:t>
      </w:r>
      <w:r w:rsidR="00F87085">
        <w:t>Characterization</w:t>
      </w:r>
      <w:r>
        <w:t xml:space="preserve"> Studies</w:t>
      </w:r>
    </w:p>
    <w:p w14:paraId="35AE9BFC" w14:textId="3916A676" w:rsidR="00481182" w:rsidRDefault="00F87085" w:rsidP="00481182">
      <w:pPr>
        <w:pStyle w:val="Els-body-text"/>
      </w:pPr>
      <w:bookmarkStart w:id="1" w:name="_Hlk153221316"/>
      <w:r>
        <w:t xml:space="preserve">The crystal structure of the synthesized photocatalysis was determined using SEM. The composition of synthesized materials was verified by SEM-EDX, XRD, XPS and FTIR. Particle size distribution and surface area was determined by the </w:t>
      </w:r>
      <w:proofErr w:type="spellStart"/>
      <w:r w:rsidRPr="00F87085">
        <w:t>Mastersizer</w:t>
      </w:r>
      <w:proofErr w:type="spellEnd"/>
      <w:r w:rsidRPr="00F87085">
        <w:t xml:space="preserve"> 3000 — Particle Size Analyzer </w:t>
      </w:r>
      <w:r>
        <w:t xml:space="preserve">and BET analysis. </w:t>
      </w:r>
      <w:r w:rsidR="003C794C">
        <w:t xml:space="preserve">XRD, SEM-EDX and XPS characterization results are shown in Figure 2 whereas particle size and surface area relationship data </w:t>
      </w:r>
      <w:proofErr w:type="gramStart"/>
      <w:r w:rsidR="003C794C">
        <w:t>is</w:t>
      </w:r>
      <w:proofErr w:type="gramEnd"/>
      <w:r w:rsidR="003C794C">
        <w:t xml:space="preserve"> discussed in Section 3.</w:t>
      </w:r>
    </w:p>
    <w:p w14:paraId="3839740D" w14:textId="13288101" w:rsidR="00AE137E" w:rsidRDefault="00AE137E" w:rsidP="00AE137E">
      <w:pPr>
        <w:pStyle w:val="Els-2ndorder-head"/>
      </w:pPr>
      <w:r>
        <w:t>Parameter Analysis and Optimisation</w:t>
      </w:r>
    </w:p>
    <w:p w14:paraId="55AE032F" w14:textId="2F3724F5" w:rsidR="00245CBF" w:rsidRPr="00245CBF" w:rsidRDefault="00245CBF" w:rsidP="00245CBF">
      <w:pPr>
        <w:pStyle w:val="Els-body-text"/>
      </w:pPr>
      <w:r w:rsidRPr="00245CBF">
        <w:t xml:space="preserve">The program </w:t>
      </w:r>
      <w:proofErr w:type="spellStart"/>
      <w:r w:rsidRPr="00245CBF">
        <w:t>Sugal</w:t>
      </w:r>
      <w:proofErr w:type="spellEnd"/>
      <w:r w:rsidRPr="00245CBF">
        <w:t xml:space="preserve"> 2.1 by Hunter (1995) was interfaced with the simulation program using Modified </w:t>
      </w:r>
      <w:proofErr w:type="spellStart"/>
      <w:r w:rsidRPr="00245CBF">
        <w:t>Sugal</w:t>
      </w:r>
      <w:proofErr w:type="spellEnd"/>
      <w:r w:rsidRPr="00245CBF">
        <w:t xml:space="preserve"> GA subroutine </w:t>
      </w:r>
      <w:r w:rsidRPr="0022014E">
        <w:t xml:space="preserve">(Chirwa, 2001). The </w:t>
      </w:r>
      <w:r w:rsidRPr="00245CBF">
        <w:t xml:space="preserve">Genetic Algorithm uses the fitness function, </w:t>
      </w:r>
      <w:r w:rsidRPr="00245CBF">
        <w:rPr>
          <w:position w:val="-10"/>
        </w:rPr>
        <w:object w:dxaOrig="460" w:dyaOrig="279" w14:anchorId="1D482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14.2pt" o:ole="" fillcolor="window">
            <v:imagedata r:id="rId12" o:title=""/>
          </v:shape>
          <o:OLEObject Type="Embed" ProgID="Equation.DSMT4" ShapeID="_x0000_i1025" DrawAspect="Content" ObjectID="_1765039993" r:id="rId13"/>
        </w:object>
      </w:r>
      <w:r w:rsidRPr="00245CBF">
        <w:t>, and an evolutionary search engine to find the best parameters for the system of equations (</w:t>
      </w:r>
      <w:proofErr w:type="spellStart"/>
      <w:r w:rsidRPr="00245CBF">
        <w:t>Eqs</w:t>
      </w:r>
      <w:proofErr w:type="spellEnd"/>
      <w:r w:rsidRPr="00245CBF">
        <w:t xml:space="preserve">. </w:t>
      </w:r>
      <w:r w:rsidR="000D6EA8">
        <w:t>8</w:t>
      </w:r>
      <w:r w:rsidRPr="00245CBF">
        <w:t>-</w:t>
      </w:r>
      <w:r w:rsidR="000D6EA8">
        <w:t>9</w:t>
      </w:r>
      <w:r w:rsidRPr="00245CBF">
        <w:t xml:space="preserve">): </w:t>
      </w:r>
    </w:p>
    <w:p w14:paraId="0FBCFEC4" w14:textId="77777777" w:rsidR="00245CBF" w:rsidRPr="00245CBF" w:rsidRDefault="00245CBF" w:rsidP="00245CBF">
      <w:pPr>
        <w:pStyle w:val="Els-body-tex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1951"/>
      </w:tblGrid>
      <w:tr w:rsidR="00245CBF" w:rsidRPr="00245CBF" w14:paraId="60DEDEE0" w14:textId="77777777" w:rsidTr="00255D12">
        <w:tc>
          <w:tcPr>
            <w:tcW w:w="5125" w:type="dxa"/>
            <w:vAlign w:val="center"/>
          </w:tcPr>
          <w:p w14:paraId="60864CC3" w14:textId="77777777" w:rsidR="00245CBF" w:rsidRPr="00245CBF" w:rsidRDefault="00245CBF" w:rsidP="00245CBF">
            <w:pPr>
              <w:pStyle w:val="Els-body-text"/>
            </w:pPr>
            <w:r w:rsidRPr="00245CBF">
              <w:object w:dxaOrig="2160" w:dyaOrig="560" w14:anchorId="74D1FD40">
                <v:shape id="_x0000_i1026" type="#_x0000_t75" style="width:108pt;height:27.8pt" o:ole="" fillcolor="window">
                  <v:imagedata r:id="rId14" o:title=""/>
                </v:shape>
                <o:OLEObject Type="Embed" ProgID="Equation.DSMT4" ShapeID="_x0000_i1026" DrawAspect="Content" ObjectID="_1765039994" r:id="rId15"/>
              </w:object>
            </w:r>
          </w:p>
        </w:tc>
        <w:tc>
          <w:tcPr>
            <w:tcW w:w="1951" w:type="dxa"/>
            <w:vAlign w:val="center"/>
          </w:tcPr>
          <w:p w14:paraId="1B3BD173" w14:textId="2F902C0F" w:rsidR="00245CBF" w:rsidRPr="00245CBF" w:rsidRDefault="00245CBF" w:rsidP="00245CBF">
            <w:pPr>
              <w:pStyle w:val="Els-body-text"/>
              <w:jc w:val="right"/>
            </w:pPr>
            <w:r w:rsidRPr="00245CBF">
              <w:rPr>
                <w:lang w:val="en-GB"/>
              </w:rPr>
              <w:t>(</w:t>
            </w:r>
            <w:r w:rsidR="000D6EA8">
              <w:rPr>
                <w:lang w:val="en-GB"/>
              </w:rPr>
              <w:t>8</w:t>
            </w:r>
            <w:r w:rsidRPr="00245CBF">
              <w:rPr>
                <w:lang w:val="en-GB"/>
              </w:rPr>
              <w:t>)</w:t>
            </w:r>
          </w:p>
        </w:tc>
      </w:tr>
    </w:tbl>
    <w:p w14:paraId="611916C2" w14:textId="77777777" w:rsidR="00245CBF" w:rsidRPr="00245CBF" w:rsidRDefault="00245CBF" w:rsidP="00245CBF">
      <w:pPr>
        <w:pStyle w:val="Els-body-tex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1951"/>
      </w:tblGrid>
      <w:tr w:rsidR="00245CBF" w:rsidRPr="00245CBF" w14:paraId="0981B8AF" w14:textId="77777777" w:rsidTr="00255D12">
        <w:tc>
          <w:tcPr>
            <w:tcW w:w="5125" w:type="dxa"/>
            <w:vAlign w:val="center"/>
          </w:tcPr>
          <w:p w14:paraId="1A8AF316" w14:textId="77777777" w:rsidR="00245CBF" w:rsidRPr="00245CBF" w:rsidRDefault="00245CBF" w:rsidP="00245CBF">
            <w:pPr>
              <w:pStyle w:val="Els-body-text"/>
            </w:pPr>
            <w:r w:rsidRPr="00245CBF">
              <w:object w:dxaOrig="1180" w:dyaOrig="360" w14:anchorId="36ED657B">
                <v:shape id="_x0000_i1027" type="#_x0000_t75" style="width:59.2pt;height:18pt" o:ole="" fillcolor="window">
                  <v:imagedata r:id="rId16" o:title=""/>
                </v:shape>
                <o:OLEObject Type="Embed" ProgID="Equation.DSMT4" ShapeID="_x0000_i1027" DrawAspect="Content" ObjectID="_1765039995" r:id="rId17"/>
              </w:object>
            </w:r>
          </w:p>
        </w:tc>
        <w:tc>
          <w:tcPr>
            <w:tcW w:w="1951" w:type="dxa"/>
            <w:vAlign w:val="center"/>
          </w:tcPr>
          <w:p w14:paraId="5F9C47F7" w14:textId="4AD8BF78" w:rsidR="00245CBF" w:rsidRPr="00245CBF" w:rsidRDefault="00245CBF" w:rsidP="00245CBF">
            <w:pPr>
              <w:pStyle w:val="Els-body-text"/>
              <w:jc w:val="right"/>
            </w:pPr>
            <w:r w:rsidRPr="00245CBF">
              <w:rPr>
                <w:lang w:val="en-GB"/>
              </w:rPr>
              <w:t>(</w:t>
            </w:r>
            <w:r w:rsidR="000D6EA8">
              <w:rPr>
                <w:lang w:val="en-GB"/>
              </w:rPr>
              <w:t>9</w:t>
            </w:r>
            <w:r w:rsidRPr="00245CBF">
              <w:rPr>
                <w:lang w:val="en-GB"/>
              </w:rPr>
              <w:t>)</w:t>
            </w:r>
          </w:p>
        </w:tc>
      </w:tr>
    </w:tbl>
    <w:p w14:paraId="4226A000" w14:textId="2E6BC45E" w:rsidR="00245CBF" w:rsidRPr="00245CBF" w:rsidRDefault="00245CBF" w:rsidP="00D0465D">
      <w:pPr>
        <w:pStyle w:val="Els-body-text"/>
        <w:widowControl w:val="0"/>
      </w:pPr>
      <w:r w:rsidRPr="00245CBF">
        <w:rPr>
          <w:lang w:val="en-GB"/>
        </w:rPr>
        <w:lastRenderedPageBreak/>
        <w:t xml:space="preserve">where </w:t>
      </w:r>
      <w:r w:rsidRPr="00245CBF">
        <w:rPr>
          <w:i/>
          <w:lang w:val="en-GB"/>
        </w:rPr>
        <w:t>RSS</w:t>
      </w:r>
      <w:r w:rsidRPr="00245CBF">
        <w:rPr>
          <w:lang w:val="en-GB"/>
        </w:rPr>
        <w:t xml:space="preserve"> = residual sum of squares, </w:t>
      </w:r>
      <w:r w:rsidR="000D6EA8" w:rsidRPr="000D6EA8">
        <w:rPr>
          <w:position w:val="-10"/>
          <w:lang w:val="en-GB"/>
        </w:rPr>
        <w:object w:dxaOrig="460" w:dyaOrig="279" w14:anchorId="4C5AE272">
          <v:shape id="_x0000_i1028" type="#_x0000_t75" style="width:23pt;height:14.2pt" o:ole="" fillcolor="window">
            <v:imagedata r:id="rId18" o:title=""/>
          </v:shape>
          <o:OLEObject Type="Embed" ProgID="Equation.DSMT4" ShapeID="_x0000_i1028" DrawAspect="Content" ObjectID="_1765039996" r:id="rId19"/>
        </w:object>
      </w:r>
      <w:r w:rsidRPr="00245CBF">
        <w:rPr>
          <w:lang w:val="en-GB"/>
        </w:rPr>
        <w:t xml:space="preserve">= fitness function, </w:t>
      </w:r>
      <w:r w:rsidRPr="00245CBF">
        <w:rPr>
          <w:i/>
          <w:lang w:val="en-GB"/>
        </w:rPr>
        <w:t>n</w:t>
      </w:r>
      <w:r w:rsidRPr="00245CBF">
        <w:rPr>
          <w:lang w:val="en-GB"/>
        </w:rPr>
        <w:t xml:space="preserve"> = number of points to evaluate, </w:t>
      </w:r>
      <w:r w:rsidRPr="00245CBF">
        <w:rPr>
          <w:i/>
          <w:lang w:val="en-GB"/>
        </w:rPr>
        <w:t>q</w:t>
      </w:r>
      <w:r w:rsidRPr="00245CBF">
        <w:rPr>
          <w:lang w:val="en-GB"/>
        </w:rPr>
        <w:t xml:space="preserve"> = number of parameters, </w:t>
      </w:r>
      <w:proofErr w:type="spellStart"/>
      <w:r w:rsidRPr="00245CBF">
        <w:rPr>
          <w:b/>
          <w:i/>
          <w:lang w:val="en-GB"/>
        </w:rPr>
        <w:t>y</w:t>
      </w:r>
      <w:r w:rsidRPr="00245CBF">
        <w:rPr>
          <w:i/>
          <w:vertAlign w:val="subscript"/>
          <w:lang w:val="en-GB"/>
        </w:rPr>
        <w:t>i</w:t>
      </w:r>
      <w:r w:rsidRPr="00245CBF">
        <w:rPr>
          <w:vertAlign w:val="superscript"/>
          <w:lang w:val="en-GB"/>
        </w:rPr>
        <w:t>pred</w:t>
      </w:r>
      <w:proofErr w:type="spellEnd"/>
      <w:r w:rsidRPr="00245CBF">
        <w:rPr>
          <w:lang w:val="en-GB"/>
        </w:rPr>
        <w:t xml:space="preserve"> = model prediction for a given set of parameters, and </w:t>
      </w:r>
      <w:proofErr w:type="spellStart"/>
      <w:r w:rsidRPr="00245CBF">
        <w:rPr>
          <w:b/>
          <w:i/>
          <w:lang w:val="en-GB"/>
        </w:rPr>
        <w:t>y</w:t>
      </w:r>
      <w:r w:rsidRPr="00245CBF">
        <w:rPr>
          <w:i/>
          <w:vertAlign w:val="subscript"/>
          <w:lang w:val="en-GB"/>
        </w:rPr>
        <w:t>i</w:t>
      </w:r>
      <w:r w:rsidRPr="00245CBF">
        <w:rPr>
          <w:vertAlign w:val="superscript"/>
          <w:lang w:val="en-GB"/>
        </w:rPr>
        <w:t>obs</w:t>
      </w:r>
      <w:proofErr w:type="spellEnd"/>
      <w:r w:rsidRPr="00245CBF">
        <w:rPr>
          <w:lang w:val="en-GB"/>
        </w:rPr>
        <w:t xml:space="preserve"> = a corresponding experimental value. The genetic algorithm was terminated with a coarse set of parameters within vicinity of the true optima. A faster converging gradient method, the Levenberg-Marguardt algorithm, was used to fine tune convergence to the global optimum.</w:t>
      </w:r>
      <w:r w:rsidRPr="00245CBF">
        <w:t xml:space="preserve"> </w:t>
      </w:r>
    </w:p>
    <w:p w14:paraId="353EBF83" w14:textId="31376223" w:rsidR="005320EE" w:rsidRDefault="005320EE" w:rsidP="00481182">
      <w:pPr>
        <w:pStyle w:val="Els-body-text"/>
      </w:pPr>
    </w:p>
    <w:p w14:paraId="7EDBE5AE" w14:textId="0F538785" w:rsidR="003C794C" w:rsidRDefault="00CD5531" w:rsidP="003C794C">
      <w:pPr>
        <w:pStyle w:val="Els-body-text"/>
      </w:pPr>
      <w:r>
        <w:rPr>
          <w:noProof/>
        </w:rPr>
        <mc:AlternateContent>
          <mc:Choice Requires="wps">
            <w:drawing>
              <wp:anchor distT="0" distB="0" distL="114300" distR="114300" simplePos="0" relativeHeight="251662336" behindDoc="0" locked="0" layoutInCell="1" allowOverlap="1" wp14:anchorId="4FCA9AE3" wp14:editId="66965E7E">
                <wp:simplePos x="0" y="0"/>
                <wp:positionH relativeFrom="column">
                  <wp:posOffset>2136140</wp:posOffset>
                </wp:positionH>
                <wp:positionV relativeFrom="paragraph">
                  <wp:posOffset>146685</wp:posOffset>
                </wp:positionV>
                <wp:extent cx="497840" cy="3308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97840" cy="330835"/>
                        </a:xfrm>
                        <a:prstGeom prst="rect">
                          <a:avLst/>
                        </a:prstGeom>
                        <a:noFill/>
                        <a:ln w="6350">
                          <a:noFill/>
                        </a:ln>
                      </wps:spPr>
                      <wps:txbx>
                        <w:txbxContent>
                          <w:p w14:paraId="5D4B438D" w14:textId="5797F21E" w:rsidR="002321D0" w:rsidRPr="002321D0" w:rsidRDefault="002321D0" w:rsidP="002321D0">
                            <w:pPr>
                              <w:rPr>
                                <w:lang w:val="en-US"/>
                              </w:rPr>
                            </w:pPr>
                            <w:r>
                              <w:rPr>
                                <w:lang w:val="en-US"/>
                              </w:rPr>
                              <w:t>(</w:t>
                            </w:r>
                            <w:r w:rsidR="00C3496E">
                              <w:rPr>
                                <w:lang w:val="en-US"/>
                              </w:rPr>
                              <w:t>c</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CA9AE3" id="_x0000_t202" coordsize="21600,21600" o:spt="202" path="m,l,21600r21600,l21600,xe">
                <v:stroke joinstyle="miter"/>
                <v:path gradientshapeok="t" o:connecttype="rect"/>
              </v:shapetype>
              <v:shape id="Text Box 8" o:spid="_x0000_s1026" type="#_x0000_t202" style="position:absolute;left:0;text-align:left;margin-left:168.2pt;margin-top:11.55pt;width:39.2pt;height:26.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" filled="f" stroked="f" strokeweight=".5pt">
                <v:textbox>
                  <w:txbxContent>
                    <w:p w14:paraId="5D4B438D" w14:textId="5797F21E" w:rsidR="002321D0" w:rsidRPr="002321D0" w:rsidRDefault="002321D0" w:rsidP="002321D0">
                      <w:pPr>
                        <w:rPr>
                          <w:lang w:val="en-US"/>
                        </w:rPr>
                      </w:pPr>
                      <w:r>
                        <w:rPr>
                          <w:lang w:val="en-US"/>
                        </w:rPr>
                        <w:t>(</w:t>
                      </w:r>
                      <w:r w:rsidR="00C3496E">
                        <w:rPr>
                          <w:lang w:val="en-US"/>
                        </w:rPr>
                        <w:t>c</w:t>
                      </w:r>
                      <w:r>
                        <w:rPr>
                          <w:lang w:val="en-US"/>
                        </w:rPr>
                        <w: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1D66792" wp14:editId="7594BFFE">
                <wp:simplePos x="0" y="0"/>
                <wp:positionH relativeFrom="column">
                  <wp:posOffset>-13579</wp:posOffset>
                </wp:positionH>
                <wp:positionV relativeFrom="paragraph">
                  <wp:posOffset>134620</wp:posOffset>
                </wp:positionV>
                <wp:extent cx="527050" cy="3308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27050" cy="330835"/>
                        </a:xfrm>
                        <a:prstGeom prst="rect">
                          <a:avLst/>
                        </a:prstGeom>
                        <a:noFill/>
                        <a:ln w="6350">
                          <a:noFill/>
                        </a:ln>
                      </wps:spPr>
                      <wps:txbx>
                        <w:txbxContent>
                          <w:p w14:paraId="607B9F69" w14:textId="1FD45A37" w:rsidR="0002013B" w:rsidRPr="002321D0" w:rsidRDefault="0002013B" w:rsidP="0002013B">
                            <w:pPr>
                              <w:rPr>
                                <w:lang w:val="en-US"/>
                              </w:rPr>
                            </w:pPr>
                            <w:r>
                              <w:rPr>
                                <w:lang w:val="en-US"/>
                              </w:rPr>
                              <w:t>(</w:t>
                            </w:r>
                            <w:r w:rsidR="00CD5531">
                              <w:rPr>
                                <w:lang w:val="en-US"/>
                              </w:rPr>
                              <w:t>a</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66792" id="Text Box 7" o:spid="_x0000_s1027" type="#_x0000_t202" style="position:absolute;left:0;text-align:left;margin-left:-1.05pt;margin-top:10.6pt;width:41.5pt;height:26.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" filled="f" stroked="f" strokeweight=".5pt">
                <v:textbox>
                  <w:txbxContent>
                    <w:p w14:paraId="607B9F69" w14:textId="1FD45A37" w:rsidR="0002013B" w:rsidRPr="002321D0" w:rsidRDefault="0002013B" w:rsidP="0002013B">
                      <w:pPr>
                        <w:rPr>
                          <w:lang w:val="en-US"/>
                        </w:rPr>
                      </w:pPr>
                      <w:r>
                        <w:rPr>
                          <w:lang w:val="en-US"/>
                        </w:rPr>
                        <w:t>(</w:t>
                      </w:r>
                      <w:r w:rsidR="00CD5531">
                        <w:rPr>
                          <w:lang w:val="en-US"/>
                        </w:rPr>
                        <w:t>a</w:t>
                      </w:r>
                      <w:r>
                        <w:rPr>
                          <w:lang w:val="en-US"/>
                        </w:rPr>
                        <w:t>)</w:t>
                      </w:r>
                    </w:p>
                  </w:txbxContent>
                </v:textbox>
              </v:shape>
            </w:pict>
          </mc:Fallback>
        </mc:AlternateContent>
      </w: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3605"/>
      </w:tblGrid>
      <w:tr w:rsidR="00640172" w14:paraId="73ABC738" w14:textId="77777777" w:rsidTr="00CD5531">
        <w:tc>
          <w:tcPr>
            <w:tcW w:w="3521" w:type="dxa"/>
          </w:tcPr>
          <w:p w14:paraId="6E8F4F5B" w14:textId="071DCA44" w:rsidR="002467D2" w:rsidRPr="00CD5531" w:rsidRDefault="00640172" w:rsidP="00CD5531">
            <w:pPr>
              <w:pStyle w:val="Els-body-text"/>
              <w:jc w:val="right"/>
              <w:rPr>
                <w:rFonts w:ascii="Arial Black" w:hAnsi="Arial Black"/>
                <w:b/>
                <w:sz w:val="11"/>
                <w:szCs w:val="11"/>
              </w:rPr>
            </w:pPr>
            <w:r w:rsidRPr="00640172">
              <w:rPr>
                <w:rFonts w:ascii="Arial Black" w:hAnsi="Arial Black"/>
                <w:b/>
                <w:noProof/>
                <w:sz w:val="11"/>
                <w:szCs w:val="11"/>
              </w:rPr>
              <w:drawing>
                <wp:inline distT="0" distB="0" distL="0" distR="0" wp14:anchorId="660708F9" wp14:editId="2C14BFE9">
                  <wp:extent cx="2077476" cy="13182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106720" cy="1336794"/>
                          </a:xfrm>
                          <a:prstGeom prst="rect">
                            <a:avLst/>
                          </a:prstGeom>
                          <a:noFill/>
                          <a:ln>
                            <a:noFill/>
                          </a:ln>
                        </pic:spPr>
                      </pic:pic>
                    </a:graphicData>
                  </a:graphic>
                </wp:inline>
              </w:drawing>
            </w:r>
          </w:p>
        </w:tc>
        <w:tc>
          <w:tcPr>
            <w:tcW w:w="3556" w:type="dxa"/>
          </w:tcPr>
          <w:p w14:paraId="0AE44EB2" w14:textId="45FA36F3" w:rsidR="00604272" w:rsidRDefault="002321D0" w:rsidP="003C794C">
            <w:pPr>
              <w:pStyle w:val="Els-body-text"/>
            </w:pPr>
            <w:r>
              <w:rPr>
                <w:noProof/>
              </w:rPr>
              <mc:AlternateContent>
                <mc:Choice Requires="wps">
                  <w:drawing>
                    <wp:anchor distT="0" distB="0" distL="114300" distR="114300" simplePos="0" relativeHeight="251659264" behindDoc="0" locked="0" layoutInCell="1" allowOverlap="1" wp14:anchorId="73928ED1" wp14:editId="64D231CB">
                      <wp:simplePos x="0" y="0"/>
                      <wp:positionH relativeFrom="column">
                        <wp:posOffset>-10600</wp:posOffset>
                      </wp:positionH>
                      <wp:positionV relativeFrom="paragraph">
                        <wp:posOffset>-537</wp:posOffset>
                      </wp:positionV>
                      <wp:extent cx="140677" cy="149469"/>
                      <wp:effectExtent l="0" t="0" r="0" b="3175"/>
                      <wp:wrapNone/>
                      <wp:docPr id="5" name="Rectangle 5"/>
                      <wp:cNvGraphicFramePr/>
                      <a:graphic xmlns:a="http://schemas.openxmlformats.org/drawingml/2006/main">
                        <a:graphicData uri="http://schemas.microsoft.com/office/word/2010/wordprocessingShape">
                          <wps:wsp>
                            <wps:cNvSpPr/>
                            <wps:spPr>
                              <a:xfrm>
                                <a:off x="0" y="0"/>
                                <a:ext cx="140677" cy="1494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2FA00" id="Rectangle 5" o:spid="_x0000_s1026" style="position:absolute;margin-left:-.85pt;margin-top:-.05pt;width:11.1pt;height: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" fillcolor="white [3212]" stroked="f" strokeweight="2pt"/>
                  </w:pict>
                </mc:Fallback>
              </mc:AlternateContent>
            </w:r>
            <w:r w:rsidR="00C17BE9" w:rsidRPr="00C17BE9">
              <w:rPr>
                <w:noProof/>
              </w:rPr>
              <w:drawing>
                <wp:inline distT="0" distB="0" distL="0" distR="0" wp14:anchorId="063F071E" wp14:editId="6ECD16DA">
                  <wp:extent cx="2156426" cy="12162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28634" t="53050" r="18945" b="630"/>
                          <a:stretch/>
                        </pic:blipFill>
                        <pic:spPr bwMode="auto">
                          <a:xfrm>
                            <a:off x="0" y="0"/>
                            <a:ext cx="2200425" cy="1241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172" w:rsidRPr="0002013B" w14:paraId="7E7D1846" w14:textId="77777777" w:rsidTr="00CD5531">
        <w:tc>
          <w:tcPr>
            <w:tcW w:w="3521" w:type="dxa"/>
          </w:tcPr>
          <w:p w14:paraId="2006B744" w14:textId="57D6CFFA" w:rsidR="00604272" w:rsidRDefault="00C3496E" w:rsidP="00B51EAD">
            <w:pPr>
              <w:pStyle w:val="Els-body-text"/>
              <w:jc w:val="right"/>
            </w:pPr>
            <w:r>
              <w:rPr>
                <w:noProof/>
              </w:rPr>
              <mc:AlternateContent>
                <mc:Choice Requires="wps">
                  <w:drawing>
                    <wp:anchor distT="0" distB="0" distL="114300" distR="114300" simplePos="0" relativeHeight="251680768" behindDoc="0" locked="0" layoutInCell="1" allowOverlap="1" wp14:anchorId="0B9CF053" wp14:editId="3B18E553">
                      <wp:simplePos x="0" y="0"/>
                      <wp:positionH relativeFrom="column">
                        <wp:posOffset>1030361</wp:posOffset>
                      </wp:positionH>
                      <wp:positionV relativeFrom="paragraph">
                        <wp:posOffset>71755</wp:posOffset>
                      </wp:positionV>
                      <wp:extent cx="76200" cy="73025"/>
                      <wp:effectExtent l="0" t="0" r="0" b="3175"/>
                      <wp:wrapNone/>
                      <wp:docPr id="14" name="Rectangle 14"/>
                      <wp:cNvGraphicFramePr/>
                      <a:graphic xmlns:a="http://schemas.openxmlformats.org/drawingml/2006/main">
                        <a:graphicData uri="http://schemas.microsoft.com/office/word/2010/wordprocessingShape">
                          <wps:wsp>
                            <wps:cNvSpPr/>
                            <wps:spPr>
                              <a:xfrm>
                                <a:off x="0" y="0"/>
                                <a:ext cx="76200" cy="7302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69525" id="Rectangle 14" o:spid="_x0000_s1026" style="position:absolute;margin-left:81.15pt;margin-top:5.65pt;width:6pt;height: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" fillcolor="#5a5a5a [2109]" stroked="f" strokeweight="2pt"/>
                  </w:pict>
                </mc:Fallback>
              </mc:AlternateContent>
            </w:r>
            <w:r>
              <w:rPr>
                <w:noProof/>
              </w:rPr>
              <mc:AlternateContent>
                <mc:Choice Requires="wps">
                  <w:drawing>
                    <wp:anchor distT="0" distB="0" distL="114300" distR="114300" simplePos="0" relativeHeight="251682816" behindDoc="0" locked="0" layoutInCell="1" allowOverlap="1" wp14:anchorId="4718C4BC" wp14:editId="66F58FB9">
                      <wp:simplePos x="0" y="0"/>
                      <wp:positionH relativeFrom="column">
                        <wp:posOffset>1037199</wp:posOffset>
                      </wp:positionH>
                      <wp:positionV relativeFrom="paragraph">
                        <wp:posOffset>742315</wp:posOffset>
                      </wp:positionV>
                      <wp:extent cx="60960" cy="52705"/>
                      <wp:effectExtent l="0" t="0" r="0" b="4445"/>
                      <wp:wrapNone/>
                      <wp:docPr id="16" name="Rectangle 16"/>
                      <wp:cNvGraphicFramePr/>
                      <a:graphic xmlns:a="http://schemas.openxmlformats.org/drawingml/2006/main">
                        <a:graphicData uri="http://schemas.microsoft.com/office/word/2010/wordprocessingShape">
                          <wps:wsp>
                            <wps:cNvSpPr/>
                            <wps:spPr>
                              <a:xfrm>
                                <a:off x="0" y="0"/>
                                <a:ext cx="60960" cy="5270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9ACD" id="Rectangle 16" o:spid="_x0000_s1026" style="position:absolute;margin-left:81.65pt;margin-top:58.45pt;width:4.8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" fillcolor="#272727 [2749]" stroked="f" strokeweight="2pt"/>
                  </w:pict>
                </mc:Fallback>
              </mc:AlternateContent>
            </w:r>
            <w:r>
              <w:rPr>
                <w:noProof/>
              </w:rPr>
              <mc:AlternateContent>
                <mc:Choice Requires="wps">
                  <w:drawing>
                    <wp:anchor distT="0" distB="0" distL="114300" distR="114300" simplePos="0" relativeHeight="251683840" behindDoc="0" locked="0" layoutInCell="1" allowOverlap="1" wp14:anchorId="54A61158" wp14:editId="1253A3AB">
                      <wp:simplePos x="0" y="0"/>
                      <wp:positionH relativeFrom="column">
                        <wp:posOffset>1949694</wp:posOffset>
                      </wp:positionH>
                      <wp:positionV relativeFrom="paragraph">
                        <wp:posOffset>742950</wp:posOffset>
                      </wp:positionV>
                      <wp:extent cx="69850" cy="52705"/>
                      <wp:effectExtent l="0" t="0" r="6350" b="4445"/>
                      <wp:wrapNone/>
                      <wp:docPr id="17" name="Rectangle 17"/>
                      <wp:cNvGraphicFramePr/>
                      <a:graphic xmlns:a="http://schemas.openxmlformats.org/drawingml/2006/main">
                        <a:graphicData uri="http://schemas.microsoft.com/office/word/2010/wordprocessingShape">
                          <wps:wsp>
                            <wps:cNvSpPr/>
                            <wps:spPr>
                              <a:xfrm>
                                <a:off x="0" y="0"/>
                                <a:ext cx="69850" cy="5270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B4045" id="Rectangle 17" o:spid="_x0000_s1026" style="position:absolute;margin-left:153.5pt;margin-top:58.5pt;width:5.5pt;height:4.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" fillcolor="#5a5a5a [2109]" stroked="f" strokeweight="2pt"/>
                  </w:pict>
                </mc:Fallback>
              </mc:AlternateContent>
            </w:r>
            <w:r w:rsidR="006408EE">
              <w:rPr>
                <w:noProof/>
              </w:rPr>
              <mc:AlternateContent>
                <mc:Choice Requires="wps">
                  <w:drawing>
                    <wp:anchor distT="0" distB="0" distL="114300" distR="114300" simplePos="0" relativeHeight="251681792" behindDoc="0" locked="0" layoutInCell="1" allowOverlap="1" wp14:anchorId="53CE2632" wp14:editId="002F8690">
                      <wp:simplePos x="0" y="0"/>
                      <wp:positionH relativeFrom="column">
                        <wp:posOffset>1944614</wp:posOffset>
                      </wp:positionH>
                      <wp:positionV relativeFrom="paragraph">
                        <wp:posOffset>57150</wp:posOffset>
                      </wp:positionV>
                      <wp:extent cx="107950" cy="90805"/>
                      <wp:effectExtent l="0" t="0" r="6350" b="4445"/>
                      <wp:wrapNone/>
                      <wp:docPr id="15" name="Oval 15"/>
                      <wp:cNvGraphicFramePr/>
                      <a:graphic xmlns:a="http://schemas.openxmlformats.org/drawingml/2006/main">
                        <a:graphicData uri="http://schemas.microsoft.com/office/word/2010/wordprocessingShape">
                          <wps:wsp>
                            <wps:cNvSpPr/>
                            <wps:spPr>
                              <a:xfrm>
                                <a:off x="0" y="0"/>
                                <a:ext cx="107950" cy="9080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CB2FB" id="Oval 15" o:spid="_x0000_s1026" style="position:absolute;margin-left:153.1pt;margin-top:4.5pt;width:8.5pt;height:7.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" fillcolor="#404040 [2429]" stroked="f" strokeweight="2pt"/>
                  </w:pict>
                </mc:Fallback>
              </mc:AlternateContent>
            </w:r>
            <w:r w:rsidR="00CD5531">
              <w:rPr>
                <w:noProof/>
              </w:rPr>
              <mc:AlternateContent>
                <mc:Choice Requires="wps">
                  <w:drawing>
                    <wp:anchor distT="0" distB="0" distL="114300" distR="114300" simplePos="0" relativeHeight="251679744" behindDoc="0" locked="0" layoutInCell="1" allowOverlap="1" wp14:anchorId="49323BC7" wp14:editId="2E113315">
                      <wp:simplePos x="0" y="0"/>
                      <wp:positionH relativeFrom="margin">
                        <wp:posOffset>2092960</wp:posOffset>
                      </wp:positionH>
                      <wp:positionV relativeFrom="paragraph">
                        <wp:posOffset>26670</wp:posOffset>
                      </wp:positionV>
                      <wp:extent cx="486410" cy="325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6410" cy="325120"/>
                              </a:xfrm>
                              <a:prstGeom prst="rect">
                                <a:avLst/>
                              </a:prstGeom>
                              <a:noFill/>
                              <a:ln w="6350">
                                <a:noFill/>
                              </a:ln>
                            </wps:spPr>
                            <wps:txbx>
                              <w:txbxContent>
                                <w:p w14:paraId="78BF2262" w14:textId="185726E2" w:rsidR="00990342" w:rsidRPr="00CD5531" w:rsidRDefault="00CD5531" w:rsidP="00990342">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3BC7" id="Text Box 12" o:spid="_x0000_s1028" type="#_x0000_t202" style="position:absolute;left:0;text-align:left;margin-left:164.8pt;margin-top:2.1pt;width:38.3pt;height:2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" filled="f" stroked="f" strokeweight=".5pt">
                      <v:textbox>
                        <w:txbxContent>
                          <w:p w14:paraId="78BF2262" w14:textId="185726E2" w:rsidR="00990342" w:rsidRPr="00CD5531" w:rsidRDefault="00CD5531" w:rsidP="00990342">
                            <w:pPr>
                              <w:rPr>
                                <w:lang w:val="en-US"/>
                              </w:rPr>
                            </w:pPr>
                            <w:r>
                              <w:rPr>
                                <w:lang w:val="en-US"/>
                              </w:rPr>
                              <w:t>(d)</w:t>
                            </w:r>
                          </w:p>
                        </w:txbxContent>
                      </v:textbox>
                      <w10:wrap anchorx="margin"/>
                    </v:shape>
                  </w:pict>
                </mc:Fallback>
              </mc:AlternateContent>
            </w:r>
            <w:r w:rsidR="00CD5531">
              <w:rPr>
                <w:noProof/>
              </w:rPr>
              <mc:AlternateContent>
                <mc:Choice Requires="wps">
                  <w:drawing>
                    <wp:anchor distT="0" distB="0" distL="114300" distR="114300" simplePos="0" relativeHeight="251660288" behindDoc="0" locked="0" layoutInCell="1" allowOverlap="1" wp14:anchorId="75EBC2FF" wp14:editId="14FAE5EE">
                      <wp:simplePos x="0" y="0"/>
                      <wp:positionH relativeFrom="margin">
                        <wp:posOffset>-47625</wp:posOffset>
                      </wp:positionH>
                      <wp:positionV relativeFrom="paragraph">
                        <wp:posOffset>47381</wp:posOffset>
                      </wp:positionV>
                      <wp:extent cx="539115" cy="3308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9115" cy="330835"/>
                              </a:xfrm>
                              <a:prstGeom prst="rect">
                                <a:avLst/>
                              </a:prstGeom>
                              <a:noFill/>
                              <a:ln w="6350">
                                <a:noFill/>
                              </a:ln>
                            </wps:spPr>
                            <wps:txbx>
                              <w:txbxContent>
                                <w:p w14:paraId="622BD944" w14:textId="550948A3" w:rsidR="002321D0" w:rsidRPr="00CD5531" w:rsidRDefault="00CD5531">
                                  <w:pPr>
                                    <w:rPr>
                                      <w:lang w:val="en-US"/>
                                    </w:rPr>
                                  </w:pPr>
                                  <w:r>
                                    <w:rPr>
                                      <w:lang w:val="en-US"/>
                                    </w:rPr>
                                    <w:t>(</w:t>
                                  </w:r>
                                  <w:r w:rsidR="00C3496E">
                                    <w:rPr>
                                      <w:lang w:val="en-US"/>
                                    </w:rPr>
                                    <w:t>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BC2FF" id="Text Box 6" o:spid="_x0000_s1029" type="#_x0000_t202" style="position:absolute;left:0;text-align:left;margin-left:-3.75pt;margin-top:3.75pt;width:42.45pt;height:26.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" filled="f" stroked="f" strokeweight=".5pt">
                      <v:textbox>
                        <w:txbxContent>
                          <w:p w14:paraId="622BD944" w14:textId="550948A3" w:rsidR="002321D0" w:rsidRPr="00CD5531" w:rsidRDefault="00CD5531">
                            <w:pPr>
                              <w:rPr>
                                <w:lang w:val="en-US"/>
                              </w:rPr>
                            </w:pPr>
                            <w:r>
                              <w:rPr>
                                <w:lang w:val="en-US"/>
                              </w:rPr>
                              <w:t>(</w:t>
                            </w:r>
                            <w:r w:rsidR="00C3496E">
                              <w:rPr>
                                <w:lang w:val="en-US"/>
                              </w:rPr>
                              <w:t>b</w:t>
                            </w:r>
                            <w:r>
                              <w:rPr>
                                <w:lang w:val="en-US"/>
                              </w:rPr>
                              <w:t>)</w:t>
                            </w:r>
                          </w:p>
                        </w:txbxContent>
                      </v:textbox>
                      <w10:wrap anchorx="margin"/>
                    </v:shape>
                  </w:pict>
                </mc:Fallback>
              </mc:AlternateContent>
            </w:r>
            <w:r w:rsidR="00C02BD4" w:rsidRPr="00B46E11">
              <w:rPr>
                <w:noProof/>
              </w:rPr>
              <w:drawing>
                <wp:inline distT="0" distB="0" distL="0" distR="0" wp14:anchorId="7EC073BC" wp14:editId="0AED2D5A">
                  <wp:extent cx="1819663" cy="1368669"/>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9906"/>
                          <a:stretch/>
                        </pic:blipFill>
                        <pic:spPr bwMode="auto">
                          <a:xfrm>
                            <a:off x="0" y="0"/>
                            <a:ext cx="1837238" cy="1381888"/>
                          </a:xfrm>
                          <a:prstGeom prst="rect">
                            <a:avLst/>
                          </a:prstGeom>
                          <a:noFill/>
                          <a:ln>
                            <a:noFill/>
                          </a:ln>
                          <a:extLst>
                            <a:ext uri="{53640926-AAD7-44D8-BBD7-CCE9431645EC}">
                              <a14:shadowObscured xmlns:a14="http://schemas.microsoft.com/office/drawing/2010/main"/>
                            </a:ext>
                          </a:extLst>
                        </pic:spPr>
                      </pic:pic>
                    </a:graphicData>
                  </a:graphic>
                </wp:inline>
              </w:drawing>
            </w:r>
            <w:r w:rsidR="00245CBF" w:rsidRPr="00B46E11">
              <w:rPr>
                <w:noProof/>
              </w:rPr>
              <w:drawing>
                <wp:inline distT="0" distB="0" distL="0" distR="0" wp14:anchorId="3EB22CC1" wp14:editId="2C0AE592">
                  <wp:extent cx="1834662" cy="180087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197" t="13561" b="1"/>
                          <a:stretch/>
                        </pic:blipFill>
                        <pic:spPr bwMode="auto">
                          <a:xfrm>
                            <a:off x="0" y="0"/>
                            <a:ext cx="1887355" cy="1852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6" w:type="dxa"/>
          </w:tcPr>
          <w:p w14:paraId="3CB1725C" w14:textId="525DBE63" w:rsidR="00604272" w:rsidRDefault="000D6EA8" w:rsidP="000D6EA8">
            <w:pPr>
              <w:pStyle w:val="Els-body-text"/>
              <w:jc w:val="left"/>
            </w:pPr>
            <w:r>
              <w:rPr>
                <w:noProof/>
              </w:rPr>
              <mc:AlternateContent>
                <mc:Choice Requires="wps">
                  <w:drawing>
                    <wp:anchor distT="0" distB="0" distL="114300" distR="114300" simplePos="0" relativeHeight="251676672" behindDoc="0" locked="0" layoutInCell="1" allowOverlap="1" wp14:anchorId="0736FE4F" wp14:editId="61B1C41D">
                      <wp:simplePos x="0" y="0"/>
                      <wp:positionH relativeFrom="column">
                        <wp:posOffset>188448</wp:posOffset>
                      </wp:positionH>
                      <wp:positionV relativeFrom="paragraph">
                        <wp:posOffset>13628</wp:posOffset>
                      </wp:positionV>
                      <wp:extent cx="295910" cy="278423"/>
                      <wp:effectExtent l="0" t="0" r="8890" b="7620"/>
                      <wp:wrapNone/>
                      <wp:docPr id="1" name="Rectangle 1"/>
                      <wp:cNvGraphicFramePr/>
                      <a:graphic xmlns:a="http://schemas.openxmlformats.org/drawingml/2006/main">
                        <a:graphicData uri="http://schemas.microsoft.com/office/word/2010/wordprocessingShape">
                          <wps:wsp>
                            <wps:cNvSpPr/>
                            <wps:spPr>
                              <a:xfrm>
                                <a:off x="0" y="0"/>
                                <a:ext cx="295910" cy="278423"/>
                              </a:xfrm>
                              <a:prstGeom prst="rect">
                                <a:avLst/>
                              </a:prstGeom>
                              <a:solidFill>
                                <a:srgbClr val="99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3A6B" id="Rectangle 1" o:spid="_x0000_s1026" style="position:absolute;margin-left:14.85pt;margin-top:1.05pt;width:23.3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" fillcolor="#999" stroked="f" strokeweight="2pt"/>
                  </w:pict>
                </mc:Fallback>
              </mc:AlternateContent>
            </w:r>
            <w:r w:rsidR="00CD5531">
              <w:rPr>
                <w:noProof/>
              </w:rPr>
              <mc:AlternateContent>
                <mc:Choice Requires="wps">
                  <w:drawing>
                    <wp:anchor distT="0" distB="0" distL="114300" distR="114300" simplePos="0" relativeHeight="251678720" behindDoc="0" locked="0" layoutInCell="1" allowOverlap="1" wp14:anchorId="7A8D8B63" wp14:editId="715DB520">
                      <wp:simplePos x="0" y="0"/>
                      <wp:positionH relativeFrom="column">
                        <wp:posOffset>1234734</wp:posOffset>
                      </wp:positionH>
                      <wp:positionV relativeFrom="paragraph">
                        <wp:posOffset>2331867</wp:posOffset>
                      </wp:positionV>
                      <wp:extent cx="295470" cy="175602"/>
                      <wp:effectExtent l="0" t="0" r="9525" b="0"/>
                      <wp:wrapNone/>
                      <wp:docPr id="10" name="Rectangle 10"/>
                      <wp:cNvGraphicFramePr/>
                      <a:graphic xmlns:a="http://schemas.openxmlformats.org/drawingml/2006/main">
                        <a:graphicData uri="http://schemas.microsoft.com/office/word/2010/wordprocessingShape">
                          <wps:wsp>
                            <wps:cNvSpPr/>
                            <wps:spPr>
                              <a:xfrm>
                                <a:off x="0" y="0"/>
                                <a:ext cx="295470" cy="175602"/>
                              </a:xfrm>
                              <a:prstGeom prst="rect">
                                <a:avLst/>
                              </a:prstGeom>
                              <a:solidFill>
                                <a:srgbClr val="002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11502" id="Rectangle 10" o:spid="_x0000_s1026" style="position:absolute;margin-left:97.2pt;margin-top:183.6pt;width:23.25pt;height: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" fillcolor="#002600" stroked="f" strokeweight="2pt"/>
                  </w:pict>
                </mc:Fallback>
              </mc:AlternateContent>
            </w:r>
            <w:r>
              <w:t xml:space="preserve">     </w:t>
            </w:r>
            <w:r w:rsidR="003662AE" w:rsidRPr="003662AE">
              <w:rPr>
                <w:noProof/>
              </w:rPr>
              <w:drawing>
                <wp:inline distT="0" distB="0" distL="0" distR="0" wp14:anchorId="333EC764" wp14:editId="72CAC171">
                  <wp:extent cx="1882609" cy="3138854"/>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26553" r="49446" b="13767"/>
                          <a:stretch/>
                        </pic:blipFill>
                        <pic:spPr bwMode="auto">
                          <a:xfrm>
                            <a:off x="0" y="0"/>
                            <a:ext cx="1882609" cy="31388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172" w14:paraId="7808C395" w14:textId="77777777" w:rsidTr="00CD5531">
        <w:tc>
          <w:tcPr>
            <w:tcW w:w="3521" w:type="dxa"/>
          </w:tcPr>
          <w:p w14:paraId="20192201" w14:textId="77777777" w:rsidR="00604272" w:rsidRDefault="00604272" w:rsidP="003C794C">
            <w:pPr>
              <w:pStyle w:val="Els-body-text"/>
            </w:pPr>
          </w:p>
        </w:tc>
        <w:tc>
          <w:tcPr>
            <w:tcW w:w="3556" w:type="dxa"/>
          </w:tcPr>
          <w:p w14:paraId="7F3A3B7A" w14:textId="73E46BC0" w:rsidR="00604272" w:rsidRDefault="00604272" w:rsidP="003C794C">
            <w:pPr>
              <w:pStyle w:val="Els-body-text"/>
            </w:pPr>
          </w:p>
        </w:tc>
      </w:tr>
    </w:tbl>
    <w:p w14:paraId="224F4BD3" w14:textId="4C9F2F31" w:rsidR="00604272" w:rsidRDefault="00604272" w:rsidP="003C794C">
      <w:pPr>
        <w:pStyle w:val="Els-body-text"/>
      </w:pPr>
    </w:p>
    <w:p w14:paraId="7FDDE93B" w14:textId="546420CE" w:rsidR="002467D2" w:rsidRPr="002A716B" w:rsidRDefault="002467D2" w:rsidP="002467D2">
      <w:pPr>
        <w:pStyle w:val="Els-body-text"/>
        <w:rPr>
          <w:i/>
          <w:lang w:val="en-ZA"/>
        </w:rPr>
      </w:pPr>
      <w:r w:rsidRPr="003C794C">
        <w:rPr>
          <w:i/>
        </w:rPr>
        <w:t xml:space="preserve">Figure 2. </w:t>
      </w:r>
      <w:r w:rsidR="0002013B">
        <w:rPr>
          <w:i/>
        </w:rPr>
        <w:t>(</w:t>
      </w:r>
      <w:r w:rsidR="00990342">
        <w:rPr>
          <w:i/>
        </w:rPr>
        <w:t>a</w:t>
      </w:r>
      <w:r w:rsidR="00C3496E">
        <w:rPr>
          <w:i/>
        </w:rPr>
        <w:t>-b</w:t>
      </w:r>
      <w:r w:rsidR="0002013B">
        <w:rPr>
          <w:i/>
        </w:rPr>
        <w:t xml:space="preserve">) Composition characterization using </w:t>
      </w:r>
      <w:r w:rsidRPr="003C794C">
        <w:rPr>
          <w:i/>
          <w:lang w:val="en-ZA"/>
        </w:rPr>
        <w:t xml:space="preserve">XRD </w:t>
      </w:r>
      <w:r w:rsidR="00DE1FCE">
        <w:rPr>
          <w:i/>
          <w:lang w:val="en-ZA"/>
        </w:rPr>
        <w:t>and SEM</w:t>
      </w:r>
      <w:r w:rsidR="002106C9">
        <w:rPr>
          <w:i/>
          <w:lang w:val="en-ZA"/>
        </w:rPr>
        <w:t xml:space="preserve"> for a </w:t>
      </w:r>
      <w:proofErr w:type="spellStart"/>
      <w:r w:rsidR="002106C9">
        <w:rPr>
          <w:i/>
          <w:lang w:val="en-ZA"/>
        </w:rPr>
        <w:t>BiOCl</w:t>
      </w:r>
      <w:proofErr w:type="spellEnd"/>
      <w:r w:rsidR="002106C9">
        <w:rPr>
          <w:i/>
          <w:lang w:val="en-ZA"/>
        </w:rPr>
        <w:t>/AgCl system</w:t>
      </w:r>
      <w:r w:rsidR="00C02BD4">
        <w:rPr>
          <w:i/>
          <w:lang w:val="en-ZA"/>
        </w:rPr>
        <w:t>, and (</w:t>
      </w:r>
      <w:r w:rsidR="00C3496E">
        <w:rPr>
          <w:i/>
          <w:lang w:val="en-ZA"/>
        </w:rPr>
        <w:t>c-</w:t>
      </w:r>
      <w:r w:rsidR="00C02BD4">
        <w:rPr>
          <w:i/>
          <w:lang w:val="en-ZA"/>
        </w:rPr>
        <w:t>d)</w:t>
      </w:r>
      <w:r w:rsidR="00CD5531">
        <w:rPr>
          <w:i/>
          <w:lang w:val="en-ZA"/>
        </w:rPr>
        <w:t xml:space="preserve"> XRD and SEM-EDS for the synthesized </w:t>
      </w:r>
      <w:r w:rsidR="00CD5531" w:rsidRPr="00CD5531">
        <w:rPr>
          <w:i/>
          <w:lang w:val="en-GB"/>
        </w:rPr>
        <w:t>porphyrin@Bi</w:t>
      </w:r>
      <w:r w:rsidR="00CD5531" w:rsidRPr="00CD5531">
        <w:rPr>
          <w:i/>
          <w:vertAlign w:val="subscript"/>
          <w:lang w:val="en-GB"/>
        </w:rPr>
        <w:t>12</w:t>
      </w:r>
      <w:r w:rsidR="00CD5531" w:rsidRPr="00CD5531">
        <w:rPr>
          <w:i/>
          <w:lang w:val="en-GB"/>
        </w:rPr>
        <w:t>O</w:t>
      </w:r>
      <w:r w:rsidR="00CD5531" w:rsidRPr="00CD5531">
        <w:rPr>
          <w:i/>
          <w:vertAlign w:val="subscript"/>
          <w:lang w:val="en-GB"/>
        </w:rPr>
        <w:t>17</w:t>
      </w:r>
      <w:r w:rsidR="00CD5531" w:rsidRPr="00CD5531">
        <w:rPr>
          <w:i/>
          <w:lang w:val="en-GB"/>
        </w:rPr>
        <w:t>Cl</w:t>
      </w:r>
      <w:r w:rsidR="00CD5531" w:rsidRPr="00CD5531">
        <w:rPr>
          <w:i/>
          <w:vertAlign w:val="subscript"/>
          <w:lang w:val="en-GB"/>
        </w:rPr>
        <w:t>2</w:t>
      </w:r>
      <w:r w:rsidR="00CD5531" w:rsidRPr="00CD5531">
        <w:rPr>
          <w:i/>
          <w:lang w:val="en-GB"/>
        </w:rPr>
        <w:t xml:space="preserve"> </w:t>
      </w:r>
      <w:r w:rsidR="00CD5531">
        <w:rPr>
          <w:i/>
          <w:lang w:val="en-ZA"/>
        </w:rPr>
        <w:t>photocatalyst</w:t>
      </w:r>
      <w:r w:rsidR="00DE1FCE">
        <w:rPr>
          <w:i/>
          <w:lang w:val="en-ZA"/>
        </w:rPr>
        <w:t>.</w:t>
      </w:r>
    </w:p>
    <w:bookmarkEnd w:id="1"/>
    <w:p w14:paraId="144DE6A1" w14:textId="793DF0F9" w:rsidR="008D2649" w:rsidRPr="00A94774" w:rsidRDefault="00846181" w:rsidP="008D2649">
      <w:pPr>
        <w:pStyle w:val="Els-1storder-head"/>
        <w:spacing w:after="120"/>
        <w:rPr>
          <w:lang w:val="en-GB"/>
        </w:rPr>
      </w:pPr>
      <w:r>
        <w:rPr>
          <w:lang w:val="en-GB"/>
        </w:rPr>
        <w:t>Results and Discussion</w:t>
      </w:r>
    </w:p>
    <w:p w14:paraId="612A599A" w14:textId="2BB61A8A" w:rsidR="00481182" w:rsidRDefault="00884650" w:rsidP="00481182">
      <w:pPr>
        <w:pStyle w:val="Els-2ndorder-head"/>
      </w:pPr>
      <w:r>
        <w:t xml:space="preserve">Catalyst Performance Data - </w:t>
      </w:r>
      <w:proofErr w:type="spellStart"/>
      <w:r w:rsidRPr="00884650">
        <w:rPr>
          <w:lang w:val="en-ZA"/>
        </w:rPr>
        <w:t>BiOCl</w:t>
      </w:r>
      <w:proofErr w:type="spellEnd"/>
      <w:r w:rsidRPr="00884650">
        <w:rPr>
          <w:lang w:val="en-ZA"/>
        </w:rPr>
        <w:t>/AgCl system</w:t>
      </w:r>
    </w:p>
    <w:p w14:paraId="30BC5824" w14:textId="7DEF9F74" w:rsidR="00481182" w:rsidRDefault="000813AB" w:rsidP="00481182">
      <w:pPr>
        <w:pStyle w:val="Els-body-text"/>
        <w:rPr>
          <w:lang w:val="en-GB"/>
        </w:rPr>
      </w:pPr>
      <w:r>
        <w:rPr>
          <w:lang w:val="en-GB"/>
        </w:rPr>
        <w:t xml:space="preserve">The compound </w:t>
      </w:r>
      <w:proofErr w:type="spellStart"/>
      <w:r>
        <w:rPr>
          <w:i/>
          <w:lang w:val="en-ZA"/>
        </w:rPr>
        <w:t>BiOCl</w:t>
      </w:r>
      <w:proofErr w:type="spellEnd"/>
      <w:r>
        <w:rPr>
          <w:i/>
          <w:lang w:val="en-ZA"/>
        </w:rPr>
        <w:t xml:space="preserve">/AgCl </w:t>
      </w:r>
      <w:r>
        <w:rPr>
          <w:lang w:val="en-ZA"/>
        </w:rPr>
        <w:t xml:space="preserve">was tested on </w:t>
      </w:r>
      <w:r w:rsidRPr="000813AB">
        <w:rPr>
          <w:lang w:val="en-GB"/>
        </w:rPr>
        <w:t xml:space="preserve">phenol </w:t>
      </w:r>
      <w:r>
        <w:rPr>
          <w:lang w:val="en-GB"/>
        </w:rPr>
        <w:t xml:space="preserve">degradation </w:t>
      </w:r>
      <w:r w:rsidRPr="000813AB">
        <w:rPr>
          <w:lang w:val="en-GB"/>
        </w:rPr>
        <w:t xml:space="preserve">under visible light irradiation and is reported in Figure 3a. Experiments were carried out under photolysis </w:t>
      </w:r>
      <w:r w:rsidRPr="000813AB">
        <w:rPr>
          <w:lang w:val="en-GB"/>
        </w:rPr>
        <w:lastRenderedPageBreak/>
        <w:t xml:space="preserve">and adsorption conditions to investigate the individual effects of light and photocatalyst. The results show negligible degradation of phenol illustrating that light and photocatalysts are required for photocatalytic degradation to take place. </w:t>
      </w:r>
      <w:r>
        <w:t xml:space="preserve">The compound </w:t>
      </w:r>
      <w:r w:rsidRPr="00884650">
        <w:rPr>
          <w:lang w:val="en-GB"/>
        </w:rPr>
        <w:t>porphyrin@Bi</w:t>
      </w:r>
      <w:r w:rsidRPr="00884650">
        <w:rPr>
          <w:vertAlign w:val="subscript"/>
          <w:lang w:val="en-GB"/>
        </w:rPr>
        <w:t>12</w:t>
      </w:r>
      <w:r w:rsidRPr="00884650">
        <w:rPr>
          <w:lang w:val="en-GB"/>
        </w:rPr>
        <w:t>O</w:t>
      </w:r>
      <w:r w:rsidRPr="00884650">
        <w:rPr>
          <w:vertAlign w:val="subscript"/>
          <w:lang w:val="en-GB"/>
        </w:rPr>
        <w:t>17</w:t>
      </w:r>
      <w:r w:rsidRPr="00884650">
        <w:rPr>
          <w:lang w:val="en-GB"/>
        </w:rPr>
        <w:t>Cl</w:t>
      </w:r>
      <w:r w:rsidRPr="00884650">
        <w:rPr>
          <w:vertAlign w:val="subscript"/>
          <w:lang w:val="en-GB"/>
        </w:rPr>
        <w:t>2</w:t>
      </w:r>
      <w:r>
        <w:rPr>
          <w:vertAlign w:val="subscript"/>
          <w:lang w:val="en-GB"/>
        </w:rPr>
        <w:t xml:space="preserve"> </w:t>
      </w:r>
      <w:r>
        <w:rPr>
          <w:lang w:val="en-GB"/>
        </w:rPr>
        <w:t>achieved similar results as demonstrated by Figure 3b.</w:t>
      </w:r>
    </w:p>
    <w:p w14:paraId="2C65F1D3" w14:textId="49893C7B" w:rsidR="000813AB" w:rsidRDefault="00E83484" w:rsidP="00481182">
      <w:pPr>
        <w:pStyle w:val="Els-body-text"/>
      </w:pPr>
      <w:r>
        <w:rPr>
          <w:noProof/>
          <w:lang w:val="en-GB"/>
        </w:rPr>
        <mc:AlternateContent>
          <mc:Choice Requires="wps">
            <w:drawing>
              <wp:anchor distT="0" distB="0" distL="114300" distR="114300" simplePos="0" relativeHeight="251689984" behindDoc="0" locked="0" layoutInCell="1" allowOverlap="1" wp14:anchorId="2CFEE5BF" wp14:editId="6E848FF7">
                <wp:simplePos x="0" y="0"/>
                <wp:positionH relativeFrom="column">
                  <wp:posOffset>2364642</wp:posOffset>
                </wp:positionH>
                <wp:positionV relativeFrom="paragraph">
                  <wp:posOffset>119673</wp:posOffset>
                </wp:positionV>
                <wp:extent cx="181708" cy="105508"/>
                <wp:effectExtent l="0" t="0" r="27940" b="27940"/>
                <wp:wrapNone/>
                <wp:docPr id="18" name="Rectangle 18"/>
                <wp:cNvGraphicFramePr/>
                <a:graphic xmlns:a="http://schemas.openxmlformats.org/drawingml/2006/main">
                  <a:graphicData uri="http://schemas.microsoft.com/office/word/2010/wordprocessingShape">
                    <wps:wsp>
                      <wps:cNvSpPr/>
                      <wps:spPr>
                        <a:xfrm>
                          <a:off x="0" y="0"/>
                          <a:ext cx="181708" cy="1055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B7FF4" id="Rectangle 18" o:spid="_x0000_s1026" style="position:absolute;margin-left:186.2pt;margin-top:9.4pt;width:14.3pt;height:8.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" fillcolor="white [3212]" strokecolor="white [3212]" strokeweight="2pt"/>
            </w:pict>
          </mc:Fallback>
        </mc:AlternateContent>
      </w: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3516"/>
      </w:tblGrid>
      <w:tr w:rsidR="002268BF" w14:paraId="09ECA6E7" w14:textId="77777777" w:rsidTr="00255D12">
        <w:tc>
          <w:tcPr>
            <w:tcW w:w="3521" w:type="dxa"/>
          </w:tcPr>
          <w:p w14:paraId="5D7D973F" w14:textId="185508EA" w:rsidR="000813AB" w:rsidRPr="00CD5531" w:rsidRDefault="002268BF" w:rsidP="00255D12">
            <w:pPr>
              <w:pStyle w:val="Els-body-text"/>
              <w:jc w:val="right"/>
              <w:rPr>
                <w:rFonts w:ascii="Arial Black" w:hAnsi="Arial Black"/>
                <w:b/>
                <w:sz w:val="11"/>
                <w:szCs w:val="11"/>
              </w:rPr>
            </w:pPr>
            <w:r w:rsidRPr="002268BF">
              <w:rPr>
                <w:rFonts w:ascii="Arial Black" w:hAnsi="Arial Black"/>
                <w:b/>
                <w:noProof/>
                <w:sz w:val="11"/>
                <w:szCs w:val="11"/>
              </w:rPr>
              <w:drawing>
                <wp:inline distT="0" distB="0" distL="0" distR="0" wp14:anchorId="23B5797E" wp14:editId="6E93F9C7">
                  <wp:extent cx="2240292" cy="1480038"/>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biLevel thresh="75000"/>
                            <a:extLst>
                              <a:ext uri="{28A0092B-C50C-407E-A947-70E740481C1C}">
                                <a14:useLocalDpi xmlns:a14="http://schemas.microsoft.com/office/drawing/2010/main" val="0"/>
                              </a:ext>
                            </a:extLst>
                          </a:blip>
                          <a:srcRect l="13871" t="6371" r="14153" b="19882"/>
                          <a:stretch/>
                        </pic:blipFill>
                        <pic:spPr bwMode="auto">
                          <a:xfrm>
                            <a:off x="0" y="0"/>
                            <a:ext cx="2250286" cy="148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6" w:type="dxa"/>
          </w:tcPr>
          <w:p w14:paraId="36202307" w14:textId="30E223CF" w:rsidR="000813AB" w:rsidRDefault="00B0761E" w:rsidP="00064D85">
            <w:pPr>
              <w:pStyle w:val="Els-body-text"/>
              <w:jc w:val="right"/>
            </w:pPr>
            <w:r w:rsidRPr="002268BF">
              <w:rPr>
                <w:noProof/>
                <w:lang w:val="en-GB"/>
              </w:rPr>
              <mc:AlternateContent>
                <mc:Choice Requires="wps">
                  <w:drawing>
                    <wp:anchor distT="0" distB="0" distL="114300" distR="114300" simplePos="0" relativeHeight="251688960" behindDoc="0" locked="0" layoutInCell="1" allowOverlap="1" wp14:anchorId="3BE88050" wp14:editId="1A4DC2F0">
                      <wp:simplePos x="0" y="0"/>
                      <wp:positionH relativeFrom="column">
                        <wp:posOffset>-2355850</wp:posOffset>
                      </wp:positionH>
                      <wp:positionV relativeFrom="paragraph">
                        <wp:posOffset>-29845</wp:posOffset>
                      </wp:positionV>
                      <wp:extent cx="527050" cy="3308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27050" cy="330835"/>
                              </a:xfrm>
                              <a:prstGeom prst="rect">
                                <a:avLst/>
                              </a:prstGeom>
                              <a:noFill/>
                              <a:ln w="6350">
                                <a:noFill/>
                              </a:ln>
                            </wps:spPr>
                            <wps:txbx>
                              <w:txbxContent>
                                <w:p w14:paraId="3E45E2EF" w14:textId="77777777" w:rsidR="002268BF" w:rsidRPr="002321D0" w:rsidRDefault="002268BF" w:rsidP="002268BF">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E88050" id="Text Box 38" o:spid="_x0000_s1030" type="#_x0000_t202" style="position:absolute;left:0;text-align:left;margin-left:-185.5pt;margin-top:-2.35pt;width:41.5pt;height:26.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QCLgIAAFk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" filled="f" stroked="f" strokeweight=".5pt">
                      <v:textbox>
                        <w:txbxContent>
                          <w:p w14:paraId="3E45E2EF" w14:textId="77777777" w:rsidR="002268BF" w:rsidRPr="002321D0" w:rsidRDefault="002268BF" w:rsidP="002268BF">
                            <w:pPr>
                              <w:rPr>
                                <w:lang w:val="en-US"/>
                              </w:rPr>
                            </w:pPr>
                            <w:r>
                              <w:rPr>
                                <w:lang w:val="en-US"/>
                              </w:rPr>
                              <w:t>(a)</w:t>
                            </w:r>
                          </w:p>
                        </w:txbxContent>
                      </v:textbox>
                    </v:shape>
                  </w:pict>
                </mc:Fallback>
              </mc:AlternateContent>
            </w:r>
            <w:r w:rsidRPr="002268BF">
              <w:rPr>
                <w:noProof/>
                <w:lang w:val="en-GB"/>
              </w:rPr>
              <mc:AlternateContent>
                <mc:Choice Requires="wps">
                  <w:drawing>
                    <wp:anchor distT="0" distB="0" distL="114300" distR="114300" simplePos="0" relativeHeight="251691008" behindDoc="0" locked="0" layoutInCell="1" allowOverlap="1" wp14:anchorId="22B9D1F6" wp14:editId="3E95F7BC">
                      <wp:simplePos x="0" y="0"/>
                      <wp:positionH relativeFrom="column">
                        <wp:posOffset>-135890</wp:posOffset>
                      </wp:positionH>
                      <wp:positionV relativeFrom="paragraph">
                        <wp:posOffset>-52705</wp:posOffset>
                      </wp:positionV>
                      <wp:extent cx="497840" cy="3308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7840" cy="330835"/>
                              </a:xfrm>
                              <a:prstGeom prst="rect">
                                <a:avLst/>
                              </a:prstGeom>
                              <a:noFill/>
                              <a:ln w="6350">
                                <a:noFill/>
                              </a:ln>
                            </wps:spPr>
                            <wps:txbx>
                              <w:txbxContent>
                                <w:p w14:paraId="5EDEEB6F" w14:textId="0D98063E" w:rsidR="002268BF" w:rsidRPr="002321D0" w:rsidRDefault="002268BF" w:rsidP="002268BF">
                                  <w:pPr>
                                    <w:rPr>
                                      <w:lang w:val="en-US"/>
                                    </w:rPr>
                                  </w:pPr>
                                  <w:r>
                                    <w:rPr>
                                      <w:lang w:val="en-US"/>
                                    </w:rPr>
                                    <w:t>(</w:t>
                                  </w:r>
                                  <w:r w:rsidR="00E83484">
                                    <w:rPr>
                                      <w:lang w:val="en-US"/>
                                    </w:rPr>
                                    <w:t>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9D1F6" id="Text Box 37" o:spid="_x0000_s1031" type="#_x0000_t202" style="position:absolute;left:0;text-align:left;margin-left:-10.7pt;margin-top:-4.15pt;width:39.2pt;height:26.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" filled="f" stroked="f" strokeweight=".5pt">
                      <v:textbox>
                        <w:txbxContent>
                          <w:p w14:paraId="5EDEEB6F" w14:textId="0D98063E" w:rsidR="002268BF" w:rsidRPr="002321D0" w:rsidRDefault="002268BF" w:rsidP="002268BF">
                            <w:pPr>
                              <w:rPr>
                                <w:lang w:val="en-US"/>
                              </w:rPr>
                            </w:pPr>
                            <w:r>
                              <w:rPr>
                                <w:lang w:val="en-US"/>
                              </w:rPr>
                              <w:t>(</w:t>
                            </w:r>
                            <w:r w:rsidR="00E83484">
                              <w:rPr>
                                <w:lang w:val="en-US"/>
                              </w:rPr>
                              <w:t>b</w:t>
                            </w:r>
                            <w:r>
                              <w:rPr>
                                <w:lang w:val="en-US"/>
                              </w:rPr>
                              <w:t>)</w:t>
                            </w:r>
                          </w:p>
                        </w:txbxContent>
                      </v:textbox>
                    </v:shape>
                  </w:pict>
                </mc:Fallback>
              </mc:AlternateContent>
            </w:r>
            <w:r w:rsidR="00E83484" w:rsidRPr="001447D4">
              <w:rPr>
                <w:noProof/>
              </w:rPr>
              <w:drawing>
                <wp:inline distT="0" distB="0" distL="0" distR="0" wp14:anchorId="515B1403" wp14:editId="386730DE">
                  <wp:extent cx="2210643" cy="1426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r="48712" b="65689"/>
                          <a:stretch/>
                        </pic:blipFill>
                        <pic:spPr bwMode="auto">
                          <a:xfrm>
                            <a:off x="0" y="0"/>
                            <a:ext cx="2235026" cy="1442583"/>
                          </a:xfrm>
                          <a:prstGeom prst="rect">
                            <a:avLst/>
                          </a:prstGeom>
                          <a:noFill/>
                          <a:ln>
                            <a:noFill/>
                          </a:ln>
                          <a:extLst>
                            <a:ext uri="{53640926-AAD7-44D8-BBD7-CCE9431645EC}">
                              <a14:shadowObscured xmlns:a14="http://schemas.microsoft.com/office/drawing/2010/main"/>
                            </a:ext>
                          </a:extLst>
                        </pic:spPr>
                      </pic:pic>
                    </a:graphicData>
                  </a:graphic>
                </wp:inline>
              </w:drawing>
            </w:r>
            <w:r w:rsidR="000813AB">
              <w:rPr>
                <w:noProof/>
              </w:rPr>
              <mc:AlternateContent>
                <mc:Choice Requires="wps">
                  <w:drawing>
                    <wp:anchor distT="0" distB="0" distL="114300" distR="114300" simplePos="0" relativeHeight="251685888" behindDoc="0" locked="0" layoutInCell="1" allowOverlap="1" wp14:anchorId="5562A844" wp14:editId="44DE1191">
                      <wp:simplePos x="0" y="0"/>
                      <wp:positionH relativeFrom="column">
                        <wp:posOffset>-10600</wp:posOffset>
                      </wp:positionH>
                      <wp:positionV relativeFrom="paragraph">
                        <wp:posOffset>-537</wp:posOffset>
                      </wp:positionV>
                      <wp:extent cx="140677" cy="149469"/>
                      <wp:effectExtent l="0" t="0" r="0" b="3175"/>
                      <wp:wrapNone/>
                      <wp:docPr id="34" name="Rectangle 34"/>
                      <wp:cNvGraphicFramePr/>
                      <a:graphic xmlns:a="http://schemas.openxmlformats.org/drawingml/2006/main">
                        <a:graphicData uri="http://schemas.microsoft.com/office/word/2010/wordprocessingShape">
                          <wps:wsp>
                            <wps:cNvSpPr/>
                            <wps:spPr>
                              <a:xfrm>
                                <a:off x="0" y="0"/>
                                <a:ext cx="140677" cy="1494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D4513" id="Rectangle 34" o:spid="_x0000_s1026" style="position:absolute;margin-left:-.85pt;margin-top:-.05pt;width:11.1pt;height:11.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" fillcolor="white [3212]" stroked="f" strokeweight="2pt"/>
                  </w:pict>
                </mc:Fallback>
              </mc:AlternateContent>
            </w:r>
          </w:p>
        </w:tc>
      </w:tr>
    </w:tbl>
    <w:p w14:paraId="705C8571" w14:textId="3D648355" w:rsidR="005F5CFB" w:rsidRPr="002A716B" w:rsidRDefault="005F5CFB" w:rsidP="005F5CFB">
      <w:pPr>
        <w:pStyle w:val="Els-body-text"/>
        <w:rPr>
          <w:i/>
          <w:lang w:val="en-ZA"/>
        </w:rPr>
      </w:pPr>
      <w:r w:rsidRPr="003C794C">
        <w:rPr>
          <w:i/>
        </w:rPr>
        <w:t xml:space="preserve">Figure </w:t>
      </w:r>
      <w:r>
        <w:rPr>
          <w:i/>
        </w:rPr>
        <w:t>3</w:t>
      </w:r>
      <w:r w:rsidRPr="003C794C">
        <w:rPr>
          <w:i/>
        </w:rPr>
        <w:t xml:space="preserve">. </w:t>
      </w:r>
      <w:r>
        <w:rPr>
          <w:i/>
        </w:rPr>
        <w:t xml:space="preserve">(a) </w:t>
      </w:r>
      <w:r w:rsidR="00E83484">
        <w:rPr>
          <w:i/>
        </w:rPr>
        <w:t>Degradation</w:t>
      </w:r>
      <w:r>
        <w:rPr>
          <w:i/>
        </w:rPr>
        <w:t xml:space="preserve"> of phenol as a model compound using the</w:t>
      </w:r>
      <w:r>
        <w:rPr>
          <w:i/>
          <w:lang w:val="en-ZA"/>
        </w:rPr>
        <w:t xml:space="preserve"> </w:t>
      </w:r>
      <w:proofErr w:type="spellStart"/>
      <w:r>
        <w:rPr>
          <w:i/>
          <w:lang w:val="en-ZA"/>
        </w:rPr>
        <w:t>BiOCl</w:t>
      </w:r>
      <w:proofErr w:type="spellEnd"/>
      <w:r>
        <w:rPr>
          <w:i/>
          <w:lang w:val="en-ZA"/>
        </w:rPr>
        <w:t xml:space="preserve">/AgCl system, and (b) degradation of </w:t>
      </w:r>
      <w:proofErr w:type="spellStart"/>
      <w:r w:rsidR="008679C4">
        <w:rPr>
          <w:i/>
          <w:lang w:val="en-ZA"/>
        </w:rPr>
        <w:t>RhB</w:t>
      </w:r>
      <w:proofErr w:type="spellEnd"/>
      <w:r w:rsidR="008679C4">
        <w:rPr>
          <w:i/>
          <w:lang w:val="en-ZA"/>
        </w:rPr>
        <w:t xml:space="preserve"> dye</w:t>
      </w:r>
      <w:r>
        <w:rPr>
          <w:i/>
          <w:lang w:val="en-ZA"/>
        </w:rPr>
        <w:t xml:space="preserve"> by the </w:t>
      </w:r>
      <w:bookmarkStart w:id="2" w:name="_Hlk153565075"/>
      <w:r w:rsidRPr="00CD5531">
        <w:rPr>
          <w:i/>
          <w:lang w:val="en-GB"/>
        </w:rPr>
        <w:t>porphyrin@Bi</w:t>
      </w:r>
      <w:r w:rsidRPr="00CD5531">
        <w:rPr>
          <w:i/>
          <w:vertAlign w:val="subscript"/>
          <w:lang w:val="en-GB"/>
        </w:rPr>
        <w:t>12</w:t>
      </w:r>
      <w:r w:rsidRPr="00CD5531">
        <w:rPr>
          <w:i/>
          <w:lang w:val="en-GB"/>
        </w:rPr>
        <w:t>O</w:t>
      </w:r>
      <w:r w:rsidRPr="00CD5531">
        <w:rPr>
          <w:i/>
          <w:vertAlign w:val="subscript"/>
          <w:lang w:val="en-GB"/>
        </w:rPr>
        <w:t>17</w:t>
      </w:r>
      <w:r w:rsidRPr="00CD5531">
        <w:rPr>
          <w:i/>
          <w:lang w:val="en-GB"/>
        </w:rPr>
        <w:t>Cl</w:t>
      </w:r>
      <w:r w:rsidRPr="00CD5531">
        <w:rPr>
          <w:i/>
          <w:vertAlign w:val="subscript"/>
          <w:lang w:val="en-GB"/>
        </w:rPr>
        <w:t>2</w:t>
      </w:r>
      <w:r w:rsidRPr="00CD5531">
        <w:rPr>
          <w:i/>
          <w:lang w:val="en-GB"/>
        </w:rPr>
        <w:t xml:space="preserve"> </w:t>
      </w:r>
      <w:r>
        <w:rPr>
          <w:i/>
          <w:lang w:val="en-ZA"/>
        </w:rPr>
        <w:t>photocatalyst</w:t>
      </w:r>
      <w:bookmarkEnd w:id="2"/>
      <w:r>
        <w:rPr>
          <w:i/>
          <w:lang w:val="en-ZA"/>
        </w:rPr>
        <w:t>.</w:t>
      </w:r>
    </w:p>
    <w:p w14:paraId="448E25D5" w14:textId="643277A5" w:rsidR="00481182" w:rsidRDefault="00481182" w:rsidP="00481182">
      <w:pPr>
        <w:pStyle w:val="Els-body-text"/>
      </w:pPr>
    </w:p>
    <w:p w14:paraId="7F24F118" w14:textId="02428C7A" w:rsidR="0034582C" w:rsidRPr="0034582C" w:rsidRDefault="0034582C" w:rsidP="00481182">
      <w:pPr>
        <w:pStyle w:val="Els-body-text"/>
      </w:pPr>
      <w:r>
        <w:t xml:space="preserve">The results in Figure 3a show clearly that photocatalytic degradation of </w:t>
      </w:r>
      <w:r w:rsidR="00C2027B">
        <w:t xml:space="preserve">phenol </w:t>
      </w:r>
      <w:r>
        <w:t xml:space="preserve">in a complex matrix was highest under visible light using the </w:t>
      </w:r>
      <w:proofErr w:type="spellStart"/>
      <w:r>
        <w:rPr>
          <w:i/>
          <w:lang w:val="en-ZA"/>
        </w:rPr>
        <w:t>BiOCl</w:t>
      </w:r>
      <w:proofErr w:type="spellEnd"/>
      <w:r>
        <w:rPr>
          <w:i/>
          <w:lang w:val="en-ZA"/>
        </w:rPr>
        <w:t xml:space="preserve">/AgCl </w:t>
      </w:r>
      <w:r>
        <w:rPr>
          <w:lang w:val="en-ZA"/>
        </w:rPr>
        <w:t>heterogeneous photocatalyst.</w:t>
      </w:r>
      <w:r w:rsidR="00E83484">
        <w:rPr>
          <w:lang w:val="en-ZA"/>
        </w:rPr>
        <w:t xml:space="preserve"> Notably, no degradation was observed in the absence of light even in the presence of the heterogeneous photocatalyst.</w:t>
      </w:r>
    </w:p>
    <w:p w14:paraId="65D8EA6F" w14:textId="69F926B2" w:rsidR="00564E0E" w:rsidRDefault="00B0761E" w:rsidP="00481182">
      <w:pPr>
        <w:pStyle w:val="Els-body-text"/>
      </w:pPr>
      <w:r w:rsidRPr="00B0761E">
        <w:rPr>
          <w:i/>
          <w:noProof/>
        </w:rPr>
        <mc:AlternateContent>
          <mc:Choice Requires="wps">
            <w:drawing>
              <wp:anchor distT="0" distB="0" distL="114300" distR="114300" simplePos="0" relativeHeight="251697152" behindDoc="0" locked="0" layoutInCell="1" allowOverlap="1" wp14:anchorId="14A1E47B" wp14:editId="3A6B9C6B">
                <wp:simplePos x="0" y="0"/>
                <wp:positionH relativeFrom="column">
                  <wp:posOffset>-96715</wp:posOffset>
                </wp:positionH>
                <wp:positionV relativeFrom="paragraph">
                  <wp:posOffset>120064</wp:posOffset>
                </wp:positionV>
                <wp:extent cx="527050" cy="3308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7050" cy="330835"/>
                        </a:xfrm>
                        <a:prstGeom prst="rect">
                          <a:avLst/>
                        </a:prstGeom>
                        <a:noFill/>
                        <a:ln w="6350">
                          <a:noFill/>
                        </a:ln>
                      </wps:spPr>
                      <wps:txbx>
                        <w:txbxContent>
                          <w:p w14:paraId="31EAE035" w14:textId="77777777" w:rsidR="00B0761E" w:rsidRPr="002321D0" w:rsidRDefault="00B0761E" w:rsidP="00B0761E">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1E47B" id="Text Box 26" o:spid="_x0000_s1032" type="#_x0000_t202" style="position:absolute;left:0;text-align:left;margin-left:-7.6pt;margin-top:9.45pt;width:41.5pt;height:26.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" filled="f" stroked="f" strokeweight=".5pt">
                <v:textbox>
                  <w:txbxContent>
                    <w:p w14:paraId="31EAE035" w14:textId="77777777" w:rsidR="00B0761E" w:rsidRPr="002321D0" w:rsidRDefault="00B0761E" w:rsidP="00B0761E">
                      <w:pPr>
                        <w:rPr>
                          <w:lang w:val="en-US"/>
                        </w:rPr>
                      </w:pPr>
                      <w:r>
                        <w:rPr>
                          <w:lang w:val="en-US"/>
                        </w:rPr>
                        <w:t>(a)</w:t>
                      </w:r>
                    </w:p>
                  </w:txbxContent>
                </v:textbox>
              </v:shape>
            </w:pict>
          </mc:Fallback>
        </mc:AlternateContent>
      </w:r>
    </w:p>
    <w:tbl>
      <w:tblPr>
        <w:tblStyle w:val="TableGrid"/>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484"/>
      </w:tblGrid>
      <w:tr w:rsidR="00564E0E" w14:paraId="4BF75E9B" w14:textId="77777777" w:rsidTr="00E91252">
        <w:tc>
          <w:tcPr>
            <w:tcW w:w="3604" w:type="dxa"/>
          </w:tcPr>
          <w:p w14:paraId="4B127068" w14:textId="088FC4CF" w:rsidR="00564E0E" w:rsidRPr="00CD5531" w:rsidRDefault="00564E0E" w:rsidP="00382CFD">
            <w:pPr>
              <w:pStyle w:val="Els-body-text"/>
              <w:jc w:val="right"/>
              <w:rPr>
                <w:rFonts w:ascii="Arial Black" w:hAnsi="Arial Black"/>
                <w:b/>
                <w:sz w:val="11"/>
                <w:szCs w:val="11"/>
              </w:rPr>
            </w:pPr>
            <w:r>
              <w:rPr>
                <w:noProof/>
              </w:rPr>
              <mc:AlternateContent>
                <mc:Choice Requires="wps">
                  <w:drawing>
                    <wp:anchor distT="0" distB="0" distL="114300" distR="114300" simplePos="0" relativeHeight="251694080" behindDoc="0" locked="0" layoutInCell="1" allowOverlap="1" wp14:anchorId="24097A80" wp14:editId="2BDF6FC0">
                      <wp:simplePos x="0" y="0"/>
                      <wp:positionH relativeFrom="column">
                        <wp:posOffset>-4592</wp:posOffset>
                      </wp:positionH>
                      <wp:positionV relativeFrom="paragraph">
                        <wp:posOffset>6985</wp:posOffset>
                      </wp:positionV>
                      <wp:extent cx="213947" cy="169985"/>
                      <wp:effectExtent l="0" t="0" r="15240" b="20955"/>
                      <wp:wrapNone/>
                      <wp:docPr id="24" name="Rectangle 24"/>
                      <wp:cNvGraphicFramePr/>
                      <a:graphic xmlns:a="http://schemas.openxmlformats.org/drawingml/2006/main">
                        <a:graphicData uri="http://schemas.microsoft.com/office/word/2010/wordprocessingShape">
                          <wps:wsp>
                            <wps:cNvSpPr/>
                            <wps:spPr>
                              <a:xfrm>
                                <a:off x="0" y="0"/>
                                <a:ext cx="213947" cy="169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68FA5" id="Rectangle 24" o:spid="_x0000_s1026" style="position:absolute;margin-left:-.35pt;margin-top:.55pt;width:16.85pt;height:13.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" fillcolor="white [3212]" strokecolor="white [3212]" strokeweight="2pt"/>
                  </w:pict>
                </mc:Fallback>
              </mc:AlternateContent>
            </w:r>
            <w:r w:rsidRPr="001447D4">
              <w:rPr>
                <w:noProof/>
              </w:rPr>
              <w:drawing>
                <wp:inline distT="0" distB="0" distL="0" distR="0" wp14:anchorId="7A268237" wp14:editId="35CEDA8A">
                  <wp:extent cx="2153159" cy="161485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50981" t="1" b="65767"/>
                          <a:stretch/>
                        </pic:blipFill>
                        <pic:spPr bwMode="auto">
                          <a:xfrm>
                            <a:off x="0" y="0"/>
                            <a:ext cx="2184289" cy="1638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3" w:type="dxa"/>
          </w:tcPr>
          <w:p w14:paraId="1D6F2551" w14:textId="164E72A1" w:rsidR="00564E0E" w:rsidRDefault="00B0761E" w:rsidP="00382CFD">
            <w:pPr>
              <w:pStyle w:val="Els-body-text"/>
              <w:jc w:val="right"/>
            </w:pPr>
            <w:r w:rsidRPr="00B0761E">
              <w:rPr>
                <w:i/>
                <w:noProof/>
              </w:rPr>
              <mc:AlternateContent>
                <mc:Choice Requires="wps">
                  <w:drawing>
                    <wp:anchor distT="0" distB="0" distL="114300" distR="114300" simplePos="0" relativeHeight="251698176" behindDoc="0" locked="0" layoutInCell="1" allowOverlap="1" wp14:anchorId="6CF1C59E" wp14:editId="1B43EACA">
                      <wp:simplePos x="0" y="0"/>
                      <wp:positionH relativeFrom="column">
                        <wp:posOffset>-28526</wp:posOffset>
                      </wp:positionH>
                      <wp:positionV relativeFrom="paragraph">
                        <wp:posOffset>-48895</wp:posOffset>
                      </wp:positionV>
                      <wp:extent cx="497840" cy="3308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97840" cy="330835"/>
                              </a:xfrm>
                              <a:prstGeom prst="rect">
                                <a:avLst/>
                              </a:prstGeom>
                              <a:noFill/>
                              <a:ln w="6350">
                                <a:noFill/>
                              </a:ln>
                            </wps:spPr>
                            <wps:txbx>
                              <w:txbxContent>
                                <w:p w14:paraId="411F82AA" w14:textId="77777777" w:rsidR="00B0761E" w:rsidRPr="002321D0" w:rsidRDefault="00B0761E" w:rsidP="00B0761E">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1C59E" id="Text Box 27" o:spid="_x0000_s1033" type="#_x0000_t202" style="position:absolute;left:0;text-align:left;margin-left:-2.25pt;margin-top:-3.85pt;width:39.2pt;height:26.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" filled="f" stroked="f" strokeweight=".5pt">
                      <v:textbox>
                        <w:txbxContent>
                          <w:p w14:paraId="411F82AA" w14:textId="77777777" w:rsidR="00B0761E" w:rsidRPr="002321D0" w:rsidRDefault="00B0761E" w:rsidP="00B0761E">
                            <w:pPr>
                              <w:rPr>
                                <w:lang w:val="en-US"/>
                              </w:rPr>
                            </w:pPr>
                            <w:r>
                              <w:rPr>
                                <w:lang w:val="en-US"/>
                              </w:rPr>
                              <w:t>(b)</w:t>
                            </w:r>
                          </w:p>
                        </w:txbxContent>
                      </v:textbox>
                    </v:shape>
                  </w:pict>
                </mc:Fallback>
              </mc:AlternateContent>
            </w:r>
            <w:r w:rsidR="00564E0E">
              <w:rPr>
                <w:noProof/>
              </w:rPr>
              <mc:AlternateContent>
                <mc:Choice Requires="wps">
                  <w:drawing>
                    <wp:anchor distT="0" distB="0" distL="114300" distR="114300" simplePos="0" relativeHeight="251695104" behindDoc="0" locked="0" layoutInCell="1" allowOverlap="1" wp14:anchorId="35557760" wp14:editId="5BA2A60A">
                      <wp:simplePos x="0" y="0"/>
                      <wp:positionH relativeFrom="column">
                        <wp:posOffset>39761</wp:posOffset>
                      </wp:positionH>
                      <wp:positionV relativeFrom="paragraph">
                        <wp:posOffset>21639</wp:posOffset>
                      </wp:positionV>
                      <wp:extent cx="228600" cy="249115"/>
                      <wp:effectExtent l="0" t="0" r="19050" b="17780"/>
                      <wp:wrapNone/>
                      <wp:docPr id="25" name="Rectangle 25"/>
                      <wp:cNvGraphicFramePr/>
                      <a:graphic xmlns:a="http://schemas.openxmlformats.org/drawingml/2006/main">
                        <a:graphicData uri="http://schemas.microsoft.com/office/word/2010/wordprocessingShape">
                          <wps:wsp>
                            <wps:cNvSpPr/>
                            <wps:spPr>
                              <a:xfrm>
                                <a:off x="0" y="0"/>
                                <a:ext cx="228600" cy="249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22A8B" id="Rectangle 25" o:spid="_x0000_s1026" style="position:absolute;margin-left:3.15pt;margin-top:1.7pt;width:18pt;height:19.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" fillcolor="white [3212]" strokecolor="white [3212]" strokeweight="2pt"/>
                  </w:pict>
                </mc:Fallback>
              </mc:AlternateContent>
            </w:r>
            <w:r w:rsidR="00564E0E" w:rsidRPr="001447D4">
              <w:rPr>
                <w:noProof/>
              </w:rPr>
              <w:drawing>
                <wp:inline distT="0" distB="0" distL="0" distR="0" wp14:anchorId="2827393F" wp14:editId="09C8B988">
                  <wp:extent cx="2072906" cy="162042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50981" t="35696" r="921" b="31135"/>
                          <a:stretch/>
                        </pic:blipFill>
                        <pic:spPr bwMode="auto">
                          <a:xfrm>
                            <a:off x="0" y="0"/>
                            <a:ext cx="2105156" cy="1645632"/>
                          </a:xfrm>
                          <a:prstGeom prst="rect">
                            <a:avLst/>
                          </a:prstGeom>
                          <a:noFill/>
                          <a:ln>
                            <a:noFill/>
                          </a:ln>
                          <a:extLst>
                            <a:ext uri="{53640926-AAD7-44D8-BBD7-CCE9431645EC}">
                              <a14:shadowObscured xmlns:a14="http://schemas.microsoft.com/office/drawing/2010/main"/>
                            </a:ext>
                          </a:extLst>
                        </pic:spPr>
                      </pic:pic>
                    </a:graphicData>
                  </a:graphic>
                </wp:inline>
              </w:drawing>
            </w:r>
            <w:r w:rsidR="00564E0E">
              <w:rPr>
                <w:noProof/>
              </w:rPr>
              <mc:AlternateContent>
                <mc:Choice Requires="wps">
                  <w:drawing>
                    <wp:anchor distT="0" distB="0" distL="114300" distR="114300" simplePos="0" relativeHeight="251693056" behindDoc="0" locked="0" layoutInCell="1" allowOverlap="1" wp14:anchorId="01225A84" wp14:editId="74825F75">
                      <wp:simplePos x="0" y="0"/>
                      <wp:positionH relativeFrom="column">
                        <wp:posOffset>-10600</wp:posOffset>
                      </wp:positionH>
                      <wp:positionV relativeFrom="paragraph">
                        <wp:posOffset>-537</wp:posOffset>
                      </wp:positionV>
                      <wp:extent cx="140677" cy="149469"/>
                      <wp:effectExtent l="0" t="0" r="0" b="3175"/>
                      <wp:wrapNone/>
                      <wp:docPr id="19" name="Rectangle 19"/>
                      <wp:cNvGraphicFramePr/>
                      <a:graphic xmlns:a="http://schemas.openxmlformats.org/drawingml/2006/main">
                        <a:graphicData uri="http://schemas.microsoft.com/office/word/2010/wordprocessingShape">
                          <wps:wsp>
                            <wps:cNvSpPr/>
                            <wps:spPr>
                              <a:xfrm>
                                <a:off x="0" y="0"/>
                                <a:ext cx="140677" cy="1494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760E4" id="Rectangle 19" o:spid="_x0000_s1026" style="position:absolute;margin-left:-.85pt;margin-top:-.05pt;width:11.1pt;height:11.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" fillcolor="white [3212]" stroked="f" strokeweight="2pt"/>
                  </w:pict>
                </mc:Fallback>
              </mc:AlternateContent>
            </w:r>
          </w:p>
        </w:tc>
      </w:tr>
    </w:tbl>
    <w:p w14:paraId="1C8F007B" w14:textId="003AD2F4" w:rsidR="00E91252" w:rsidRDefault="00E91252" w:rsidP="00481182">
      <w:pPr>
        <w:pStyle w:val="Els-body-text"/>
        <w:rPr>
          <w:i/>
        </w:rPr>
      </w:pPr>
    </w:p>
    <w:p w14:paraId="0A146279" w14:textId="62E38A0C" w:rsidR="00564E0E" w:rsidRDefault="00E91252" w:rsidP="00481182">
      <w:pPr>
        <w:pStyle w:val="Els-body-text"/>
        <w:rPr>
          <w:i/>
          <w:lang w:val="en-ZA"/>
        </w:rPr>
      </w:pPr>
      <w:r w:rsidRPr="003C794C">
        <w:rPr>
          <w:i/>
        </w:rPr>
        <w:t xml:space="preserve">Figure </w:t>
      </w:r>
      <w:r>
        <w:rPr>
          <w:i/>
        </w:rPr>
        <w:t>4</w:t>
      </w:r>
      <w:r w:rsidRPr="003C794C">
        <w:rPr>
          <w:i/>
        </w:rPr>
        <w:t xml:space="preserve">. </w:t>
      </w:r>
      <w:r>
        <w:rPr>
          <w:i/>
        </w:rPr>
        <w:t>(a) Correlation of date to the pseudo-first order rate kinetic which yielded the optimum operational condition for a z-scheme photocatalytic model</w:t>
      </w:r>
      <w:r w:rsidR="00790056">
        <w:rPr>
          <w:i/>
        </w:rPr>
        <w:t xml:space="preserve"> using </w:t>
      </w:r>
      <w:r w:rsidR="009631CE">
        <w:rPr>
          <w:i/>
        </w:rPr>
        <w:t>Rhodamine</w:t>
      </w:r>
      <w:r w:rsidR="008679C4">
        <w:rPr>
          <w:i/>
        </w:rPr>
        <w:t xml:space="preserve"> B (</w:t>
      </w:r>
      <w:proofErr w:type="spellStart"/>
      <w:r w:rsidR="00790056">
        <w:rPr>
          <w:i/>
        </w:rPr>
        <w:t>RhB</w:t>
      </w:r>
      <w:proofErr w:type="spellEnd"/>
      <w:r w:rsidR="008679C4">
        <w:rPr>
          <w:i/>
        </w:rPr>
        <w:t>)</w:t>
      </w:r>
      <w:r w:rsidR="00790056">
        <w:rPr>
          <w:i/>
        </w:rPr>
        <w:t xml:space="preserve"> dye</w:t>
      </w:r>
      <w:r>
        <w:rPr>
          <w:i/>
          <w:lang w:val="en-ZA"/>
        </w:rPr>
        <w:t>, and (b) light absorption conditions for different structural compositions.</w:t>
      </w:r>
    </w:p>
    <w:p w14:paraId="2CD588B0" w14:textId="16E98FB9" w:rsidR="00B0761E" w:rsidRDefault="00B0761E" w:rsidP="00481182">
      <w:pPr>
        <w:pStyle w:val="Els-body-text"/>
      </w:pPr>
    </w:p>
    <w:p w14:paraId="15E3CD79" w14:textId="77777777" w:rsidR="00B0761E" w:rsidRDefault="00B0761E" w:rsidP="00790056">
      <w:pPr>
        <w:pStyle w:val="Els-2ndorder-head"/>
        <w:spacing w:before="0"/>
      </w:pPr>
      <w:r>
        <w:t xml:space="preserve">Catalyst Performance Data - </w:t>
      </w:r>
      <w:r w:rsidRPr="00884650">
        <w:rPr>
          <w:lang w:val="en-GB"/>
        </w:rPr>
        <w:t>porphyrin@Bi</w:t>
      </w:r>
      <w:r w:rsidRPr="00884650">
        <w:rPr>
          <w:vertAlign w:val="subscript"/>
          <w:lang w:val="en-GB"/>
        </w:rPr>
        <w:t>12</w:t>
      </w:r>
      <w:r w:rsidRPr="00884650">
        <w:rPr>
          <w:lang w:val="en-GB"/>
        </w:rPr>
        <w:t>O</w:t>
      </w:r>
      <w:r w:rsidRPr="00884650">
        <w:rPr>
          <w:vertAlign w:val="subscript"/>
          <w:lang w:val="en-GB"/>
        </w:rPr>
        <w:t>17</w:t>
      </w:r>
      <w:r w:rsidRPr="00884650">
        <w:rPr>
          <w:lang w:val="en-GB"/>
        </w:rPr>
        <w:t>Cl</w:t>
      </w:r>
      <w:r w:rsidRPr="00884650">
        <w:rPr>
          <w:vertAlign w:val="subscript"/>
          <w:lang w:val="en-GB"/>
        </w:rPr>
        <w:t>2</w:t>
      </w:r>
    </w:p>
    <w:p w14:paraId="5F4E5B9E" w14:textId="5AE0CCE6" w:rsidR="00B0761E" w:rsidRDefault="00B0761E" w:rsidP="00B0761E">
      <w:pPr>
        <w:pStyle w:val="Els-body-text"/>
      </w:pPr>
      <w:r>
        <w:t xml:space="preserve">Similar results were observed with the </w:t>
      </w:r>
      <w:r w:rsidRPr="0034582C">
        <w:rPr>
          <w:lang w:val="en-GB"/>
        </w:rPr>
        <w:t>porphyrin@Bi</w:t>
      </w:r>
      <w:r w:rsidRPr="0034582C">
        <w:rPr>
          <w:vertAlign w:val="subscript"/>
          <w:lang w:val="en-GB"/>
        </w:rPr>
        <w:t>12</w:t>
      </w:r>
      <w:r w:rsidRPr="0034582C">
        <w:rPr>
          <w:lang w:val="en-GB"/>
        </w:rPr>
        <w:t>O</w:t>
      </w:r>
      <w:r w:rsidRPr="0034582C">
        <w:rPr>
          <w:vertAlign w:val="subscript"/>
          <w:lang w:val="en-GB"/>
        </w:rPr>
        <w:t>17</w:t>
      </w:r>
      <w:r w:rsidRPr="0034582C">
        <w:rPr>
          <w:lang w:val="en-GB"/>
        </w:rPr>
        <w:t>Cl</w:t>
      </w:r>
      <w:r w:rsidRPr="0034582C">
        <w:rPr>
          <w:vertAlign w:val="subscript"/>
          <w:lang w:val="en-GB"/>
        </w:rPr>
        <w:t>2</w:t>
      </w:r>
      <w:r w:rsidRPr="0034582C">
        <w:rPr>
          <w:lang w:val="en-GB"/>
        </w:rPr>
        <w:t xml:space="preserve"> </w:t>
      </w:r>
      <w:r w:rsidRPr="0034582C">
        <w:rPr>
          <w:lang w:val="en-ZA"/>
        </w:rPr>
        <w:t>photocatalyst</w:t>
      </w:r>
      <w:r>
        <w:rPr>
          <w:lang w:val="en-ZA"/>
        </w:rPr>
        <w:t xml:space="preserve"> (Figure 3b). In this version of photocatalyst, the best reaction was achieved with a 1% of porphyrin to the </w:t>
      </w:r>
      <w:proofErr w:type="spellStart"/>
      <w:r>
        <w:rPr>
          <w:lang w:val="en-ZA"/>
        </w:rPr>
        <w:t>BiOCl</w:t>
      </w:r>
      <w:proofErr w:type="spellEnd"/>
      <w:r>
        <w:rPr>
          <w:lang w:val="en-ZA"/>
        </w:rPr>
        <w:t xml:space="preserve"> composite. It was demonstrated here that there is still room of improvement in the development of metal-halide </w:t>
      </w:r>
      <w:r w:rsidR="00C2027B">
        <w:rPr>
          <w:lang w:val="en-ZA"/>
        </w:rPr>
        <w:t xml:space="preserve">heterogeneous </w:t>
      </w:r>
      <w:r>
        <w:rPr>
          <w:lang w:val="en-ZA"/>
        </w:rPr>
        <w:t>photocatalyst</w:t>
      </w:r>
      <w:r w:rsidR="00C2027B">
        <w:rPr>
          <w:lang w:val="en-ZA"/>
        </w:rPr>
        <w:t>s</w:t>
      </w:r>
      <w:r>
        <w:rPr>
          <w:lang w:val="en-ZA"/>
        </w:rPr>
        <w:t xml:space="preserve"> through inclusion of organic reactive compounds that were never studied before.</w:t>
      </w:r>
    </w:p>
    <w:p w14:paraId="5C1DB33C" w14:textId="77777777" w:rsidR="00B0761E" w:rsidRDefault="00B0761E" w:rsidP="00B0761E">
      <w:pPr>
        <w:pStyle w:val="Els-2ndorder-head"/>
      </w:pPr>
      <w:r>
        <w:t>Suggested Operational Model</w:t>
      </w:r>
    </w:p>
    <w:p w14:paraId="7A71E1C8" w14:textId="3E83EEF8" w:rsidR="00B0761E" w:rsidRDefault="00B0761E" w:rsidP="00B0761E">
      <w:pPr>
        <w:pStyle w:val="Els-body-text"/>
      </w:pPr>
      <w:r w:rsidRPr="00E91252">
        <w:rPr>
          <w:lang w:val="en-ZA"/>
        </w:rPr>
        <w:t xml:space="preserve">The kinetics of </w:t>
      </w:r>
      <w:proofErr w:type="spellStart"/>
      <w:r w:rsidRPr="00E91252">
        <w:rPr>
          <w:lang w:val="en-ZA"/>
        </w:rPr>
        <w:t>RhB</w:t>
      </w:r>
      <w:proofErr w:type="spellEnd"/>
      <w:r w:rsidRPr="00E91252">
        <w:rPr>
          <w:lang w:val="en-ZA"/>
        </w:rPr>
        <w:t xml:space="preserve"> dye degradation w</w:t>
      </w:r>
      <w:r>
        <w:rPr>
          <w:lang w:val="en-ZA"/>
        </w:rPr>
        <w:t>ere</w:t>
      </w:r>
      <w:r w:rsidRPr="00E91252">
        <w:rPr>
          <w:lang w:val="en-ZA"/>
        </w:rPr>
        <w:t xml:space="preserve"> determined from the data obtained in the degradation study to be </w:t>
      </w:r>
      <w:r w:rsidRPr="00E91252">
        <w:rPr>
          <w:i/>
          <w:lang w:val="en-ZA"/>
        </w:rPr>
        <w:t>pseudo-first order</w:t>
      </w:r>
      <w:r w:rsidRPr="00E91252">
        <w:rPr>
          <w:lang w:val="en-ZA"/>
        </w:rPr>
        <w:t xml:space="preserve"> kinetic equation. </w:t>
      </w:r>
      <w:r w:rsidRPr="00E91252">
        <w:rPr>
          <w:i/>
          <w:lang w:val="en-ZA"/>
        </w:rPr>
        <w:t>First-order kinetic</w:t>
      </w:r>
      <w:r w:rsidRPr="00E91252">
        <w:rPr>
          <w:lang w:val="en-ZA"/>
        </w:rPr>
        <w:t xml:space="preserve"> –</w:t>
      </w:r>
      <w:proofErr w:type="spellStart"/>
      <w:r w:rsidR="00E369B4">
        <w:rPr>
          <w:lang w:val="en-ZA"/>
        </w:rPr>
        <w:t>ln</w:t>
      </w:r>
      <w:r w:rsidRPr="00E91252">
        <w:rPr>
          <w:i/>
          <w:lang w:val="en-ZA"/>
        </w:rPr>
        <w:t>C</w:t>
      </w:r>
      <w:proofErr w:type="spellEnd"/>
      <w:r w:rsidRPr="00E91252">
        <w:rPr>
          <w:lang w:val="en-ZA"/>
        </w:rPr>
        <w:t>/</w:t>
      </w:r>
      <w:r w:rsidRPr="00E91252">
        <w:rPr>
          <w:i/>
          <w:lang w:val="en-ZA"/>
        </w:rPr>
        <w:t>C</w:t>
      </w:r>
      <w:r w:rsidRPr="00E91252">
        <w:rPr>
          <w:i/>
          <w:vertAlign w:val="subscript"/>
          <w:lang w:val="en-ZA"/>
        </w:rPr>
        <w:t>o</w:t>
      </w:r>
      <w:r w:rsidRPr="00E91252">
        <w:rPr>
          <w:lang w:val="en-ZA"/>
        </w:rPr>
        <w:t xml:space="preserve"> = </w:t>
      </w:r>
      <w:proofErr w:type="spellStart"/>
      <w:r w:rsidRPr="00E91252">
        <w:rPr>
          <w:i/>
          <w:lang w:val="en-ZA"/>
        </w:rPr>
        <w:t>kt</w:t>
      </w:r>
      <w:proofErr w:type="spellEnd"/>
      <w:r w:rsidRPr="00E91252">
        <w:rPr>
          <w:i/>
          <w:lang w:val="en-ZA"/>
        </w:rPr>
        <w:t xml:space="preserve"> </w:t>
      </w:r>
      <w:r w:rsidRPr="00E91252">
        <w:rPr>
          <w:lang w:val="en-ZA"/>
        </w:rPr>
        <w:t xml:space="preserve">where </w:t>
      </w:r>
      <w:r w:rsidRPr="00E91252">
        <w:rPr>
          <w:i/>
          <w:lang w:val="en-ZA"/>
        </w:rPr>
        <w:t>C</w:t>
      </w:r>
      <w:r w:rsidRPr="00E91252">
        <w:rPr>
          <w:i/>
          <w:vertAlign w:val="subscript"/>
          <w:lang w:val="en-ZA"/>
        </w:rPr>
        <w:t>0</w:t>
      </w:r>
      <w:r>
        <w:rPr>
          <w:lang w:val="en-ZA"/>
        </w:rPr>
        <w:t xml:space="preserve"> </w:t>
      </w:r>
      <w:r w:rsidRPr="00E91252">
        <w:rPr>
          <w:lang w:val="en-ZA"/>
        </w:rPr>
        <w:t xml:space="preserve">and </w:t>
      </w:r>
      <w:r w:rsidRPr="00E91252">
        <w:rPr>
          <w:i/>
          <w:lang w:val="en-ZA"/>
        </w:rPr>
        <w:t>C</w:t>
      </w:r>
      <w:r w:rsidRPr="00E91252">
        <w:rPr>
          <w:lang w:val="en-ZA"/>
        </w:rPr>
        <w:t xml:space="preserve"> are the initial and final concentrations of </w:t>
      </w:r>
      <w:proofErr w:type="spellStart"/>
      <w:r w:rsidRPr="00E91252">
        <w:rPr>
          <w:lang w:val="en-ZA"/>
        </w:rPr>
        <w:t>RhB</w:t>
      </w:r>
      <w:proofErr w:type="spellEnd"/>
      <w:r w:rsidRPr="00E91252">
        <w:rPr>
          <w:lang w:val="en-ZA"/>
        </w:rPr>
        <w:t xml:space="preserve"> dye, </w:t>
      </w:r>
      <w:r w:rsidRPr="00E91252">
        <w:rPr>
          <w:i/>
          <w:iCs/>
          <w:lang w:val="en-ZA"/>
        </w:rPr>
        <w:t>k</w:t>
      </w:r>
      <w:r w:rsidRPr="00E91252">
        <w:rPr>
          <w:lang w:val="en-ZA"/>
        </w:rPr>
        <w:t xml:space="preserve">, the rate constant, </w:t>
      </w:r>
      <w:r w:rsidRPr="00E91252">
        <w:rPr>
          <w:lang w:val="en-ZA"/>
        </w:rPr>
        <w:lastRenderedPageBreak/>
        <w:t xml:space="preserve">and </w:t>
      </w:r>
      <w:r w:rsidRPr="00E91252">
        <w:rPr>
          <w:i/>
          <w:iCs/>
          <w:lang w:val="en-ZA"/>
        </w:rPr>
        <w:t>t</w:t>
      </w:r>
      <w:r w:rsidRPr="00E91252">
        <w:rPr>
          <w:lang w:val="en-ZA"/>
        </w:rPr>
        <w:t xml:space="preserve">, the time, was used to fit the experimental data. The </w:t>
      </w:r>
      <w:r w:rsidRPr="00E91252">
        <w:rPr>
          <w:i/>
          <w:lang w:val="en-ZA"/>
        </w:rPr>
        <w:t>pseudo-first order</w:t>
      </w:r>
      <w:r>
        <w:rPr>
          <w:lang w:val="en-ZA"/>
        </w:rPr>
        <w:t xml:space="preserve"> </w:t>
      </w:r>
      <w:r w:rsidRPr="00E91252">
        <w:rPr>
          <w:lang w:val="en-ZA"/>
        </w:rPr>
        <w:t>kinetic was confirmed</w:t>
      </w:r>
      <w:r>
        <w:rPr>
          <w:lang w:val="en-ZA"/>
        </w:rPr>
        <w:t xml:space="preserve"> </w:t>
      </w:r>
      <w:r w:rsidRPr="00E91252">
        <w:rPr>
          <w:lang w:val="en-ZA"/>
        </w:rPr>
        <w:t>from the linear curve in Fig</w:t>
      </w:r>
      <w:r w:rsidR="00E369B4">
        <w:rPr>
          <w:lang w:val="en-ZA"/>
        </w:rPr>
        <w:t>ures</w:t>
      </w:r>
      <w:r w:rsidRPr="00E91252">
        <w:rPr>
          <w:lang w:val="en-ZA"/>
        </w:rPr>
        <w:t xml:space="preserve"> 4</w:t>
      </w:r>
      <w:r w:rsidR="00E369B4">
        <w:rPr>
          <w:lang w:val="en-ZA"/>
        </w:rPr>
        <w:t xml:space="preserve"> (</w:t>
      </w:r>
      <w:r>
        <w:rPr>
          <w:lang w:val="en-ZA"/>
        </w:rPr>
        <w:t>a</w:t>
      </w:r>
      <w:r w:rsidR="00E369B4">
        <w:rPr>
          <w:lang w:val="en-ZA"/>
        </w:rPr>
        <w:t>) and (</w:t>
      </w:r>
      <w:r>
        <w:rPr>
          <w:lang w:val="en-ZA"/>
        </w:rPr>
        <w:t>b</w:t>
      </w:r>
      <w:r w:rsidR="00E369B4">
        <w:rPr>
          <w:lang w:val="en-ZA"/>
        </w:rPr>
        <w:t>)</w:t>
      </w:r>
      <w:r w:rsidRPr="00E91252">
        <w:rPr>
          <w:lang w:val="en-ZA"/>
        </w:rPr>
        <w:t xml:space="preserve">. The </w:t>
      </w:r>
      <w:r w:rsidRPr="00E91252">
        <w:rPr>
          <w:i/>
          <w:lang w:val="en-ZA"/>
        </w:rPr>
        <w:t>R</w:t>
      </w:r>
      <w:r w:rsidRPr="00E91252">
        <w:rPr>
          <w:i/>
          <w:vertAlign w:val="superscript"/>
          <w:lang w:val="en-ZA"/>
        </w:rPr>
        <w:t>2</w:t>
      </w:r>
      <w:r>
        <w:rPr>
          <w:lang w:val="en-ZA"/>
        </w:rPr>
        <w:t xml:space="preserve"> </w:t>
      </w:r>
      <w:r w:rsidRPr="00E91252">
        <w:rPr>
          <w:lang w:val="en-ZA"/>
        </w:rPr>
        <w:t>values for 0.02%Porph@BOC, 0.1%Porph@BOC, 0.4%Porph@BOC, 1%Porph-@BOC,</w:t>
      </w:r>
      <w:r>
        <w:rPr>
          <w:lang w:val="en-ZA"/>
        </w:rPr>
        <w:t xml:space="preserve"> </w:t>
      </w:r>
      <w:r w:rsidRPr="00E91252">
        <w:rPr>
          <w:lang w:val="en-ZA"/>
        </w:rPr>
        <w:t>10%Porph@BOC and BOC were found to be 0.9566, 0.97107, 0.97808, 0.99063, 0.97548, 0.94701, 0.97018</w:t>
      </w:r>
      <w:r>
        <w:rPr>
          <w:lang w:val="en-ZA"/>
        </w:rPr>
        <w:t>.</w:t>
      </w:r>
    </w:p>
    <w:p w14:paraId="144DE6BA" w14:textId="77777777" w:rsidR="008D2649" w:rsidRPr="00A94774" w:rsidRDefault="008D2649" w:rsidP="008D2649">
      <w:pPr>
        <w:pStyle w:val="Els-1storder-head"/>
        <w:spacing w:after="120"/>
        <w:rPr>
          <w:lang w:val="en-GB"/>
        </w:rPr>
      </w:pPr>
      <w:r w:rsidRPr="00A94774">
        <w:rPr>
          <w:lang w:val="en-GB"/>
        </w:rPr>
        <w:t>Conclusions</w:t>
      </w:r>
    </w:p>
    <w:p w14:paraId="144DE6BE" w14:textId="2164DD43" w:rsidR="008D2649" w:rsidRDefault="00C2027B" w:rsidP="009B7BE0">
      <w:pPr>
        <w:pStyle w:val="Els-body-text"/>
        <w:rPr>
          <w:lang w:val="en-GB"/>
        </w:rPr>
      </w:pPr>
      <w:r>
        <w:rPr>
          <w:lang w:val="en-GB"/>
        </w:rPr>
        <w:t xml:space="preserve">Semiconductor photocatalytic </w:t>
      </w:r>
      <w:proofErr w:type="spellStart"/>
      <w:r>
        <w:rPr>
          <w:lang w:val="en-GB"/>
        </w:rPr>
        <w:t>nano</w:t>
      </w:r>
      <w:proofErr w:type="spellEnd"/>
      <w:r>
        <w:rPr>
          <w:lang w:val="en-GB"/>
        </w:rPr>
        <w:t>-p</w:t>
      </w:r>
      <w:r w:rsidR="009B7BE0">
        <w:rPr>
          <w:lang w:val="en-GB"/>
        </w:rPr>
        <w:t xml:space="preserve">articles prepared by </w:t>
      </w:r>
      <w:r w:rsidR="009B7BE0" w:rsidRPr="009B7BE0">
        <w:rPr>
          <w:lang w:val="en-GB"/>
        </w:rPr>
        <w:t xml:space="preserve">facile combustion and hydrothermal methods </w:t>
      </w:r>
      <w:r w:rsidR="009B7BE0">
        <w:rPr>
          <w:lang w:val="en-GB"/>
        </w:rPr>
        <w:t xml:space="preserve">produced stable </w:t>
      </w:r>
      <w:r w:rsidR="009B7BE0" w:rsidRPr="006E37E7">
        <w:rPr>
          <w:bCs/>
          <w:lang w:val="en-ZA"/>
        </w:rPr>
        <w:t>AgCl/Bi</w:t>
      </w:r>
      <w:r w:rsidR="009B7BE0" w:rsidRPr="006E37E7">
        <w:rPr>
          <w:bCs/>
          <w:vertAlign w:val="subscript"/>
          <w:lang w:val="en-ZA"/>
        </w:rPr>
        <w:t>24</w:t>
      </w:r>
      <w:r w:rsidR="009B7BE0" w:rsidRPr="006E37E7">
        <w:rPr>
          <w:bCs/>
          <w:lang w:val="en-ZA"/>
        </w:rPr>
        <w:t>O</w:t>
      </w:r>
      <w:r w:rsidR="009B7BE0" w:rsidRPr="006E37E7">
        <w:rPr>
          <w:bCs/>
          <w:vertAlign w:val="subscript"/>
          <w:lang w:val="en-ZA"/>
        </w:rPr>
        <w:t>31</w:t>
      </w:r>
      <w:r w:rsidR="009B7BE0" w:rsidRPr="006E37E7">
        <w:rPr>
          <w:bCs/>
          <w:lang w:val="en-ZA"/>
        </w:rPr>
        <w:t>Cl</w:t>
      </w:r>
      <w:r w:rsidR="009B7BE0" w:rsidRPr="006E37E7">
        <w:rPr>
          <w:bCs/>
          <w:vertAlign w:val="subscript"/>
          <w:lang w:val="en-ZA"/>
        </w:rPr>
        <w:t>10</w:t>
      </w:r>
      <w:r w:rsidR="009B7BE0">
        <w:rPr>
          <w:lang w:val="en-GB"/>
        </w:rPr>
        <w:t xml:space="preserve"> and </w:t>
      </w:r>
      <w:r w:rsidR="009B7BE0" w:rsidRPr="00830B34">
        <w:t>porphyrin@Bi</w:t>
      </w:r>
      <w:r w:rsidR="009B7BE0" w:rsidRPr="00830B34">
        <w:rPr>
          <w:vertAlign w:val="subscript"/>
        </w:rPr>
        <w:t>12</w:t>
      </w:r>
      <w:r w:rsidR="009B7BE0" w:rsidRPr="00830B34">
        <w:t>O</w:t>
      </w:r>
      <w:r w:rsidR="009B7BE0" w:rsidRPr="00830B34">
        <w:rPr>
          <w:vertAlign w:val="subscript"/>
        </w:rPr>
        <w:t>17</w:t>
      </w:r>
      <w:r w:rsidR="009B7BE0" w:rsidRPr="00830B34">
        <w:t>Cl</w:t>
      </w:r>
      <w:r w:rsidR="009B7BE0" w:rsidRPr="00830B34">
        <w:rPr>
          <w:vertAlign w:val="subscript"/>
        </w:rPr>
        <w:t>2</w:t>
      </w:r>
      <w:r w:rsidR="009B7BE0">
        <w:t xml:space="preserve"> photocatalysts capable of degrading phenolics and antibiotic pharmaceuticals under vis-light irradiation. </w:t>
      </w:r>
      <w:r w:rsidR="009B7BE0" w:rsidRPr="009B7BE0">
        <w:rPr>
          <w:lang w:val="en-GB"/>
        </w:rPr>
        <w:t>The structural, optical, morphological, textural, and magnetic properties of the as-synthesised nanocomposites</w:t>
      </w:r>
      <w:r w:rsidR="009B7BE0">
        <w:rPr>
          <w:lang w:val="en-GB"/>
        </w:rPr>
        <w:t xml:space="preserve"> indicated degradation with </w:t>
      </w:r>
      <w:r w:rsidR="008679C4">
        <w:rPr>
          <w:lang w:val="en-GB"/>
        </w:rPr>
        <w:t xml:space="preserve">83.5% removal efficiency of phenol, </w:t>
      </w:r>
      <w:r w:rsidR="00B20B68">
        <w:rPr>
          <w:lang w:val="en-GB"/>
        </w:rPr>
        <w:t>98% removal efficiency</w:t>
      </w:r>
      <w:r w:rsidR="009B7BE0">
        <w:rPr>
          <w:lang w:val="en-GB"/>
        </w:rPr>
        <w:t xml:space="preserve"> of </w:t>
      </w:r>
      <w:proofErr w:type="spellStart"/>
      <w:r w:rsidR="008679C4">
        <w:rPr>
          <w:lang w:val="en-GB"/>
        </w:rPr>
        <w:t>RhB</w:t>
      </w:r>
      <w:proofErr w:type="spellEnd"/>
      <w:r w:rsidR="009B7BE0">
        <w:rPr>
          <w:lang w:val="en-GB"/>
        </w:rPr>
        <w:t xml:space="preserve"> dye and </w:t>
      </w:r>
      <w:r w:rsidR="00B20B68">
        <w:rPr>
          <w:lang w:val="en-GB"/>
        </w:rPr>
        <w:t xml:space="preserve">99.5% removal efficiency of </w:t>
      </w:r>
      <w:r w:rsidR="00C3496E">
        <w:rPr>
          <w:lang w:val="en-GB"/>
        </w:rPr>
        <w:t>tetracycline</w:t>
      </w:r>
      <w:r w:rsidR="008679C4">
        <w:rPr>
          <w:lang w:val="en-GB"/>
        </w:rPr>
        <w:t xml:space="preserve">, with first-order degradation </w:t>
      </w:r>
      <w:r w:rsidR="008679C4" w:rsidRPr="008679C4">
        <w:rPr>
          <w:i/>
          <w:lang w:val="en-GB"/>
        </w:rPr>
        <w:t>k</w:t>
      </w:r>
      <w:r w:rsidR="008679C4">
        <w:rPr>
          <w:lang w:val="en-GB"/>
        </w:rPr>
        <w:t xml:space="preserve"> = 0.0</w:t>
      </w:r>
      <w:r w:rsidR="003A5D9C">
        <w:rPr>
          <w:lang w:val="en-GB"/>
        </w:rPr>
        <w:t>20</w:t>
      </w:r>
      <w:r w:rsidR="008679C4">
        <w:rPr>
          <w:lang w:val="en-GB"/>
        </w:rPr>
        <w:t>, 0.</w:t>
      </w:r>
      <w:r w:rsidR="001E4709">
        <w:rPr>
          <w:lang w:val="en-GB"/>
        </w:rPr>
        <w:t>36</w:t>
      </w:r>
      <w:r w:rsidR="000F6108">
        <w:rPr>
          <w:lang w:val="en-GB"/>
        </w:rPr>
        <w:t>2</w:t>
      </w:r>
      <w:r w:rsidR="008679C4">
        <w:rPr>
          <w:lang w:val="en-GB"/>
        </w:rPr>
        <w:t>, and 0.</w:t>
      </w:r>
      <w:r w:rsidR="001E4709">
        <w:rPr>
          <w:lang w:val="en-GB"/>
        </w:rPr>
        <w:t>032</w:t>
      </w:r>
      <w:r w:rsidR="008679C4">
        <w:rPr>
          <w:lang w:val="en-GB"/>
        </w:rPr>
        <w:t xml:space="preserve"> h</w:t>
      </w:r>
      <w:r w:rsidR="008679C4" w:rsidRPr="008679C4">
        <w:rPr>
          <w:vertAlign w:val="superscript"/>
          <w:lang w:val="en-GB"/>
        </w:rPr>
        <w:t>-1</w:t>
      </w:r>
      <w:r w:rsidR="008679C4">
        <w:rPr>
          <w:lang w:val="en-GB"/>
        </w:rPr>
        <w:t>, respectively</w:t>
      </w:r>
      <w:r w:rsidR="00B20B68">
        <w:rPr>
          <w:lang w:val="en-GB"/>
        </w:rPr>
        <w:t>. In this case,</w:t>
      </w:r>
      <w:r w:rsidR="009B7BE0">
        <w:rPr>
          <w:lang w:val="en-GB"/>
        </w:rPr>
        <w:t xml:space="preserve"> </w:t>
      </w:r>
      <w:r w:rsidR="00B20B68">
        <w:rPr>
          <w:lang w:val="en-GB"/>
        </w:rPr>
        <w:t xml:space="preserve">tetracycline and </w:t>
      </w:r>
      <w:proofErr w:type="spellStart"/>
      <w:r w:rsidR="008679C4">
        <w:rPr>
          <w:lang w:val="en-GB"/>
        </w:rPr>
        <w:t>RhB</w:t>
      </w:r>
      <w:proofErr w:type="spellEnd"/>
      <w:r w:rsidR="00B20B68">
        <w:rPr>
          <w:lang w:val="en-GB"/>
        </w:rPr>
        <w:t xml:space="preserve"> were used as surrogate compounds for pollutants emanating from major industrial polluters around the world</w:t>
      </w:r>
      <w:r w:rsidR="009B7BE0">
        <w:rPr>
          <w:lang w:val="en-GB"/>
        </w:rPr>
        <w:t>.</w:t>
      </w:r>
      <w:r w:rsidR="009B7BE0" w:rsidRPr="009B7BE0">
        <w:rPr>
          <w:lang w:val="en-GB"/>
        </w:rPr>
        <w:t xml:space="preserve"> </w:t>
      </w:r>
      <w:r w:rsidR="00B20B68">
        <w:rPr>
          <w:lang w:val="en-GB"/>
        </w:rPr>
        <w:t xml:space="preserve">The derived heterogeneous photocatalysts </w:t>
      </w:r>
      <w:r w:rsidR="009B7BE0" w:rsidRPr="009B7BE0">
        <w:rPr>
          <w:lang w:val="en-GB"/>
        </w:rPr>
        <w:t>exhibited excellent</w:t>
      </w:r>
      <w:r w:rsidR="009B7BE0">
        <w:rPr>
          <w:lang w:val="en-GB"/>
        </w:rPr>
        <w:t xml:space="preserve"> </w:t>
      </w:r>
      <w:r w:rsidR="009B7BE0" w:rsidRPr="009B7BE0">
        <w:rPr>
          <w:lang w:val="en-GB"/>
        </w:rPr>
        <w:t xml:space="preserve">chemical stability and recyclability after five runs without </w:t>
      </w:r>
      <w:r w:rsidR="00B20B68">
        <w:rPr>
          <w:lang w:val="en-GB"/>
        </w:rPr>
        <w:t xml:space="preserve">need for </w:t>
      </w:r>
      <w:r w:rsidR="009B7BE0" w:rsidRPr="009B7BE0">
        <w:rPr>
          <w:lang w:val="en-GB"/>
        </w:rPr>
        <w:t>any significant alteration in its structural and morphological properties.</w:t>
      </w:r>
    </w:p>
    <w:p w14:paraId="42413BF1" w14:textId="77777777" w:rsidR="000E0716" w:rsidRPr="00A94774" w:rsidRDefault="000E0716" w:rsidP="000E0716">
      <w:pPr>
        <w:pStyle w:val="Els-1storder-head"/>
        <w:spacing w:after="120"/>
        <w:rPr>
          <w:lang w:val="en-GB"/>
        </w:rPr>
      </w:pPr>
      <w:r>
        <w:rPr>
          <w:lang w:val="en-GB"/>
        </w:rPr>
        <w:t>Acknowledgements</w:t>
      </w:r>
    </w:p>
    <w:p w14:paraId="5BA55561" w14:textId="6BE6F787" w:rsidR="000E0716" w:rsidRPr="00A94774" w:rsidRDefault="000E0716" w:rsidP="000E0716">
      <w:pPr>
        <w:pStyle w:val="Els-body-text"/>
        <w:spacing w:after="120"/>
        <w:rPr>
          <w:lang w:val="en-GB"/>
        </w:rPr>
      </w:pPr>
      <w:r>
        <w:rPr>
          <w:lang w:val="en-GB"/>
        </w:rPr>
        <w:t xml:space="preserve">The study was funded by the National Research Foundation (NRF) through Grant No’s. </w:t>
      </w:r>
      <w:r w:rsidRPr="00E54AA4">
        <w:rPr>
          <w:lang w:val="en-GB"/>
        </w:rPr>
        <w:t>SRUG2204072544</w:t>
      </w:r>
      <w:r w:rsidR="00B20B68">
        <w:rPr>
          <w:lang w:val="en-GB"/>
        </w:rPr>
        <w:t xml:space="preserve"> and</w:t>
      </w:r>
      <w:r>
        <w:rPr>
          <w:lang w:val="en-GB"/>
        </w:rPr>
        <w:t xml:space="preserve"> </w:t>
      </w:r>
      <w:r w:rsidR="00884650" w:rsidRPr="00884650">
        <w:rPr>
          <w:lang w:val="en-GB"/>
        </w:rPr>
        <w:t>EQP180503325881</w:t>
      </w:r>
      <w:r w:rsidR="00B20B68">
        <w:rPr>
          <w:lang w:val="en-GB"/>
        </w:rPr>
        <w:t xml:space="preserve"> </w:t>
      </w:r>
      <w:r>
        <w:rPr>
          <w:lang w:val="en-GB"/>
        </w:rPr>
        <w:t xml:space="preserve">and Rand Water Company, through Grant No. </w:t>
      </w:r>
      <w:r w:rsidRPr="00E54AA4">
        <w:rPr>
          <w:lang w:val="en-GB"/>
        </w:rPr>
        <w:t>RW01413/18</w:t>
      </w:r>
      <w:r>
        <w:rPr>
          <w:lang w:val="en-GB"/>
        </w:rPr>
        <w:t xml:space="preserve"> awarded to Prof E.M.N. Chirwa</w:t>
      </w:r>
      <w:r w:rsidR="00B20B68">
        <w:rPr>
          <w:lang w:val="en-GB"/>
        </w:rPr>
        <w:t>,</w:t>
      </w:r>
      <w:r w:rsidR="00884650">
        <w:rPr>
          <w:lang w:val="en-GB"/>
        </w:rPr>
        <w:t xml:space="preserve"> and </w:t>
      </w:r>
      <w:r w:rsidR="00B20B68">
        <w:rPr>
          <w:lang w:val="en-GB"/>
        </w:rPr>
        <w:t xml:space="preserve">The NRF Thuthuka Fund Grant No. </w:t>
      </w:r>
      <w:r w:rsidR="00B20B68" w:rsidRPr="00884650">
        <w:rPr>
          <w:lang w:val="en-GB"/>
        </w:rPr>
        <w:t>TTK18024324064</w:t>
      </w:r>
      <w:r w:rsidR="00B20B68">
        <w:rPr>
          <w:lang w:val="en-GB"/>
        </w:rPr>
        <w:t xml:space="preserve"> awarded to </w:t>
      </w:r>
      <w:r w:rsidR="00884650">
        <w:rPr>
          <w:lang w:val="en-GB"/>
        </w:rPr>
        <w:t>Prof S.M. Tichapondwa at the University of Pretoria</w:t>
      </w:r>
    </w:p>
    <w:p w14:paraId="144DE6BF" w14:textId="608D0AD6" w:rsidR="008D2649" w:rsidRDefault="008D2649" w:rsidP="008D2649">
      <w:pPr>
        <w:pStyle w:val="Els-reference-head"/>
      </w:pPr>
      <w:r>
        <w:t>References</w:t>
      </w:r>
    </w:p>
    <w:p w14:paraId="7607EEB2" w14:textId="641067F4" w:rsidR="006E37E7" w:rsidRDefault="006E37E7" w:rsidP="002A7278">
      <w:pPr>
        <w:pStyle w:val="Els-referenceno-number"/>
        <w:jc w:val="both"/>
        <w:rPr>
          <w:bCs/>
          <w:lang w:val="en-ZA"/>
        </w:rPr>
      </w:pPr>
      <w:r w:rsidRPr="006E37E7">
        <w:rPr>
          <w:lang w:val="en-US"/>
        </w:rPr>
        <w:t>D</w:t>
      </w:r>
      <w:r w:rsidR="00B60377">
        <w:rPr>
          <w:lang w:val="en-US"/>
        </w:rPr>
        <w:t>.</w:t>
      </w:r>
      <w:r w:rsidRPr="006E37E7">
        <w:rPr>
          <w:lang w:val="en-US"/>
        </w:rPr>
        <w:t>O. Adenuga, S</w:t>
      </w:r>
      <w:r w:rsidR="00B60377">
        <w:rPr>
          <w:lang w:val="en-US"/>
        </w:rPr>
        <w:t>.</w:t>
      </w:r>
      <w:r w:rsidRPr="006E37E7">
        <w:rPr>
          <w:lang w:val="en-US"/>
        </w:rPr>
        <w:t>M. Tichapondwa</w:t>
      </w:r>
      <w:r w:rsidR="00B60377">
        <w:rPr>
          <w:lang w:val="en-US"/>
        </w:rPr>
        <w:t>, and</w:t>
      </w:r>
      <w:r w:rsidRPr="006E37E7">
        <w:rPr>
          <w:lang w:val="en-US"/>
        </w:rPr>
        <w:t xml:space="preserve"> E</w:t>
      </w:r>
      <w:r w:rsidR="00B60377">
        <w:rPr>
          <w:lang w:val="en-US"/>
        </w:rPr>
        <w:t>.</w:t>
      </w:r>
      <w:r w:rsidRPr="006E37E7">
        <w:rPr>
          <w:lang w:val="en-US"/>
        </w:rPr>
        <w:t>M.N. Chirwa</w:t>
      </w:r>
      <w:r>
        <w:rPr>
          <w:lang w:val="en-US"/>
        </w:rPr>
        <w:t>,</w:t>
      </w:r>
      <w:r w:rsidR="00B60377">
        <w:rPr>
          <w:lang w:val="en-US"/>
        </w:rPr>
        <w:t xml:space="preserve"> 2023,</w:t>
      </w:r>
      <w:r>
        <w:rPr>
          <w:lang w:val="en-US"/>
        </w:rPr>
        <w:t xml:space="preserve"> </w:t>
      </w:r>
      <w:r w:rsidRPr="006E37E7">
        <w:rPr>
          <w:bCs/>
          <w:lang w:val="en-ZA"/>
        </w:rPr>
        <w:t>Influence of wastewater matrix on the visible light degradation of phenol using</w:t>
      </w:r>
      <w:r w:rsidR="00B60377">
        <w:rPr>
          <w:bCs/>
          <w:lang w:val="en-ZA"/>
        </w:rPr>
        <w:t xml:space="preserve"> </w:t>
      </w:r>
      <w:r w:rsidRPr="006E37E7">
        <w:rPr>
          <w:bCs/>
          <w:lang w:val="en-ZA"/>
        </w:rPr>
        <w:t>AgCl/Bi</w:t>
      </w:r>
      <w:r w:rsidRPr="006E37E7">
        <w:rPr>
          <w:bCs/>
          <w:vertAlign w:val="subscript"/>
          <w:lang w:val="en-ZA"/>
        </w:rPr>
        <w:t>24</w:t>
      </w:r>
      <w:r w:rsidRPr="006E37E7">
        <w:rPr>
          <w:bCs/>
          <w:lang w:val="en-ZA"/>
        </w:rPr>
        <w:t>O</w:t>
      </w:r>
      <w:r w:rsidRPr="006E37E7">
        <w:rPr>
          <w:bCs/>
          <w:vertAlign w:val="subscript"/>
          <w:lang w:val="en-ZA"/>
        </w:rPr>
        <w:t>31</w:t>
      </w:r>
      <w:r w:rsidRPr="006E37E7">
        <w:rPr>
          <w:bCs/>
          <w:lang w:val="en-ZA"/>
        </w:rPr>
        <w:t>Cl</w:t>
      </w:r>
      <w:r w:rsidRPr="006E37E7">
        <w:rPr>
          <w:bCs/>
          <w:vertAlign w:val="subscript"/>
          <w:lang w:val="en-ZA"/>
        </w:rPr>
        <w:t>10</w:t>
      </w:r>
      <w:r w:rsidRPr="006E37E7">
        <w:rPr>
          <w:bCs/>
          <w:lang w:val="en-ZA"/>
        </w:rPr>
        <w:t> photocatalyst</w:t>
      </w:r>
      <w:r>
        <w:rPr>
          <w:bCs/>
          <w:lang w:val="en-ZA"/>
        </w:rPr>
        <w:t xml:space="preserve">, </w:t>
      </w:r>
      <w:r w:rsidRPr="006E37E7">
        <w:rPr>
          <w:bCs/>
          <w:lang w:val="en-ZA"/>
        </w:rPr>
        <w:t>Advances in Science, Engineering and Technology</w:t>
      </w:r>
      <w:r w:rsidR="00B60377">
        <w:rPr>
          <w:bCs/>
          <w:lang w:val="en-ZA"/>
        </w:rPr>
        <w:t>, 3</w:t>
      </w:r>
      <w:r w:rsidRPr="006E37E7">
        <w:rPr>
          <w:bCs/>
          <w:lang w:val="en-ZA"/>
        </w:rPr>
        <w:t>0, 98922–98933</w:t>
      </w:r>
      <w:r w:rsidR="00B60377">
        <w:rPr>
          <w:bCs/>
          <w:lang w:val="en-ZA"/>
        </w:rPr>
        <w:t>.</w:t>
      </w:r>
    </w:p>
    <w:p w14:paraId="6470F120" w14:textId="200289B1" w:rsidR="002A7278" w:rsidRDefault="002A7278" w:rsidP="00973173">
      <w:pPr>
        <w:pStyle w:val="Els-referenceno-number"/>
        <w:jc w:val="both"/>
        <w:rPr>
          <w:bCs/>
          <w:lang w:val="en-ZA"/>
        </w:rPr>
      </w:pPr>
      <w:r>
        <w:rPr>
          <w:bCs/>
          <w:lang w:val="en-ZA"/>
        </w:rPr>
        <w:t xml:space="preserve">E.E. Bamuza-Pemu, E.M.N. Chirwa, 2010, </w:t>
      </w:r>
      <w:r w:rsidRPr="002A7278">
        <w:rPr>
          <w:bCs/>
          <w:lang w:val="en-ZA"/>
        </w:rPr>
        <w:t>Photocatalytic degradation of geosmin: Reaction pathway analysis</w:t>
      </w:r>
      <w:r>
        <w:rPr>
          <w:bCs/>
          <w:lang w:val="en-ZA"/>
        </w:rPr>
        <w:t xml:space="preserve">, Water SA, </w:t>
      </w:r>
      <w:r w:rsidRPr="002A7278">
        <w:rPr>
          <w:bCs/>
          <w:lang w:val="en-ZA"/>
        </w:rPr>
        <w:t>38</w:t>
      </w:r>
      <w:r>
        <w:rPr>
          <w:bCs/>
          <w:lang w:val="en-ZA"/>
        </w:rPr>
        <w:t xml:space="preserve">, </w:t>
      </w:r>
      <w:r w:rsidRPr="002A7278">
        <w:rPr>
          <w:bCs/>
          <w:lang w:val="en-ZA"/>
        </w:rPr>
        <w:t>5</w:t>
      </w:r>
      <w:r>
        <w:rPr>
          <w:bCs/>
          <w:lang w:val="en-ZA"/>
        </w:rPr>
        <w:t xml:space="preserve">, </w:t>
      </w:r>
      <w:r w:rsidRPr="002A7278">
        <w:rPr>
          <w:bCs/>
          <w:lang w:val="en-ZA"/>
        </w:rPr>
        <w:t>689</w:t>
      </w:r>
      <w:r>
        <w:rPr>
          <w:bCs/>
          <w:lang w:val="en-ZA"/>
        </w:rPr>
        <w:t>-</w:t>
      </w:r>
      <w:r w:rsidR="0052046F">
        <w:rPr>
          <w:bCs/>
          <w:lang w:val="en-ZA"/>
        </w:rPr>
        <w:t>696.</w:t>
      </w:r>
    </w:p>
    <w:p w14:paraId="1C69067F" w14:textId="1494B413" w:rsidR="00830B34" w:rsidRDefault="00830B34" w:rsidP="00973173">
      <w:pPr>
        <w:pStyle w:val="Els-referenceno-number"/>
        <w:jc w:val="both"/>
        <w:rPr>
          <w:bCs/>
          <w:lang w:val="en-ZA"/>
        </w:rPr>
      </w:pPr>
      <w:r w:rsidRPr="00830B34">
        <w:rPr>
          <w:bCs/>
          <w:lang w:val="en-ZA"/>
        </w:rPr>
        <w:t>F</w:t>
      </w:r>
      <w:r>
        <w:rPr>
          <w:bCs/>
          <w:lang w:val="en-ZA"/>
        </w:rPr>
        <w:t>.</w:t>
      </w:r>
      <w:r w:rsidRPr="00830B34">
        <w:rPr>
          <w:bCs/>
          <w:lang w:val="en-ZA"/>
        </w:rPr>
        <w:t>A</w:t>
      </w:r>
      <w:r>
        <w:rPr>
          <w:bCs/>
          <w:lang w:val="en-ZA"/>
        </w:rPr>
        <w:t>.</w:t>
      </w:r>
      <w:r w:rsidRPr="00830B34">
        <w:rPr>
          <w:bCs/>
          <w:lang w:val="en-ZA"/>
        </w:rPr>
        <w:t xml:space="preserve"> Bezza</w:t>
      </w:r>
      <w:r>
        <w:rPr>
          <w:bCs/>
          <w:lang w:val="en-ZA"/>
        </w:rPr>
        <w:t xml:space="preserve">, </w:t>
      </w:r>
      <w:r w:rsidRPr="00830B34">
        <w:rPr>
          <w:bCs/>
          <w:lang w:val="en-ZA"/>
        </w:rPr>
        <w:t>S</w:t>
      </w:r>
      <w:r>
        <w:rPr>
          <w:bCs/>
          <w:lang w:val="en-ZA"/>
        </w:rPr>
        <w:t>.</w:t>
      </w:r>
      <w:r w:rsidRPr="00830B34">
        <w:rPr>
          <w:bCs/>
          <w:lang w:val="en-ZA"/>
        </w:rPr>
        <w:t>A</w:t>
      </w:r>
      <w:r>
        <w:rPr>
          <w:bCs/>
          <w:lang w:val="en-ZA"/>
        </w:rPr>
        <w:t>.</w:t>
      </w:r>
      <w:r w:rsidRPr="00830B34">
        <w:rPr>
          <w:bCs/>
          <w:lang w:val="en-ZA"/>
        </w:rPr>
        <w:t xml:space="preserve"> Iwarere</w:t>
      </w:r>
      <w:r>
        <w:rPr>
          <w:bCs/>
          <w:lang w:val="en-ZA"/>
        </w:rPr>
        <w:t xml:space="preserve">, </w:t>
      </w:r>
      <w:r w:rsidRPr="00830B34">
        <w:rPr>
          <w:bCs/>
          <w:lang w:val="en-ZA"/>
        </w:rPr>
        <w:t>S</w:t>
      </w:r>
      <w:r w:rsidR="00B02F2C">
        <w:rPr>
          <w:bCs/>
          <w:lang w:val="en-ZA"/>
        </w:rPr>
        <w:t>.</w:t>
      </w:r>
      <w:r w:rsidRPr="00830B34">
        <w:rPr>
          <w:bCs/>
          <w:lang w:val="en-ZA"/>
        </w:rPr>
        <w:t>M</w:t>
      </w:r>
      <w:r w:rsidR="00B02F2C">
        <w:rPr>
          <w:bCs/>
          <w:lang w:val="en-ZA"/>
        </w:rPr>
        <w:t>.</w:t>
      </w:r>
      <w:r w:rsidRPr="00830B34">
        <w:rPr>
          <w:bCs/>
          <w:lang w:val="en-ZA"/>
        </w:rPr>
        <w:t xml:space="preserve"> Tichapondwa</w:t>
      </w:r>
      <w:r w:rsidR="00B02F2C">
        <w:rPr>
          <w:bCs/>
          <w:lang w:val="en-ZA"/>
        </w:rPr>
        <w:t xml:space="preserve">, </w:t>
      </w:r>
      <w:r w:rsidRPr="00830B34">
        <w:rPr>
          <w:bCs/>
          <w:lang w:val="en-ZA"/>
        </w:rPr>
        <w:t>E</w:t>
      </w:r>
      <w:r w:rsidR="00B02F2C">
        <w:rPr>
          <w:bCs/>
          <w:lang w:val="en-ZA"/>
        </w:rPr>
        <w:t>.</w:t>
      </w:r>
      <w:r w:rsidRPr="00830B34">
        <w:rPr>
          <w:bCs/>
          <w:lang w:val="en-ZA"/>
        </w:rPr>
        <w:t>M</w:t>
      </w:r>
      <w:r w:rsidR="00B02F2C">
        <w:rPr>
          <w:bCs/>
          <w:lang w:val="en-ZA"/>
        </w:rPr>
        <w:t>.</w:t>
      </w:r>
      <w:r w:rsidRPr="00830B34">
        <w:rPr>
          <w:bCs/>
          <w:lang w:val="en-ZA"/>
        </w:rPr>
        <w:t>N</w:t>
      </w:r>
      <w:r w:rsidR="00B02F2C">
        <w:rPr>
          <w:bCs/>
          <w:lang w:val="en-ZA"/>
        </w:rPr>
        <w:t>.</w:t>
      </w:r>
      <w:r w:rsidRPr="00830B34">
        <w:rPr>
          <w:bCs/>
          <w:lang w:val="en-ZA"/>
        </w:rPr>
        <w:t xml:space="preserve"> Chirwa</w:t>
      </w:r>
      <w:r w:rsidR="00B02F2C">
        <w:rPr>
          <w:bCs/>
          <w:lang w:val="en-ZA"/>
        </w:rPr>
        <w:t xml:space="preserve">, 2023, </w:t>
      </w:r>
      <w:r w:rsidR="00B02F2C" w:rsidRPr="00B02F2C">
        <w:rPr>
          <w:bCs/>
          <w:lang w:val="en-ZA"/>
        </w:rPr>
        <w:t>Fabrication and Application of Ag, Black TiO 2 and Nitrogen-Doped 3D Reduced Graphene Oxide (3D Black TiO</w:t>
      </w:r>
      <w:r w:rsidR="00B02F2C" w:rsidRPr="00B02F2C">
        <w:rPr>
          <w:bCs/>
          <w:vertAlign w:val="subscript"/>
          <w:lang w:val="en-ZA"/>
        </w:rPr>
        <w:t>2</w:t>
      </w:r>
      <w:r w:rsidR="00B02F2C" w:rsidRPr="00B02F2C">
        <w:rPr>
          <w:bCs/>
          <w:lang w:val="en-ZA"/>
        </w:rPr>
        <w:t xml:space="preserve"> /Ag/N@rGO) Evaporator for Efficient Steam Generation</w:t>
      </w:r>
      <w:r w:rsidR="00B02F2C">
        <w:rPr>
          <w:bCs/>
          <w:lang w:val="en-ZA"/>
        </w:rPr>
        <w:t xml:space="preserve">, </w:t>
      </w:r>
      <w:r w:rsidR="00B02F2C" w:rsidRPr="00B02F2C">
        <w:rPr>
          <w:bCs/>
          <w:lang w:val="en-ZA"/>
        </w:rPr>
        <w:t>Catalysts</w:t>
      </w:r>
      <w:r w:rsidR="00B02F2C">
        <w:rPr>
          <w:bCs/>
          <w:lang w:val="en-ZA"/>
        </w:rPr>
        <w:t>,</w:t>
      </w:r>
      <w:r w:rsidR="00B02F2C" w:rsidRPr="00B02F2C">
        <w:rPr>
          <w:bCs/>
          <w:lang w:val="en-ZA"/>
        </w:rPr>
        <w:t xml:space="preserve"> 13</w:t>
      </w:r>
      <w:r w:rsidR="00B02F2C">
        <w:rPr>
          <w:bCs/>
          <w:lang w:val="en-ZA"/>
        </w:rPr>
        <w:t xml:space="preserve">, </w:t>
      </w:r>
      <w:r w:rsidR="00B02F2C" w:rsidRPr="00B02F2C">
        <w:rPr>
          <w:bCs/>
          <w:lang w:val="en-ZA"/>
        </w:rPr>
        <w:t>3</w:t>
      </w:r>
      <w:r w:rsidR="00B02F2C">
        <w:rPr>
          <w:bCs/>
          <w:lang w:val="en-ZA"/>
        </w:rPr>
        <w:t xml:space="preserve">, </w:t>
      </w:r>
      <w:r w:rsidR="00B02F2C" w:rsidRPr="00B02F2C">
        <w:rPr>
          <w:bCs/>
          <w:lang w:val="en-ZA"/>
        </w:rPr>
        <w:t>514</w:t>
      </w:r>
      <w:r w:rsidR="00B02F2C">
        <w:rPr>
          <w:bCs/>
          <w:lang w:val="en-ZA"/>
        </w:rPr>
        <w:t>.</w:t>
      </w:r>
    </w:p>
    <w:p w14:paraId="21AF4AEF" w14:textId="77777777" w:rsidR="000D6EA8" w:rsidRPr="00002287" w:rsidRDefault="000D6EA8" w:rsidP="000D6EA8">
      <w:pPr>
        <w:pStyle w:val="Els-referenceno-number"/>
        <w:jc w:val="both"/>
        <w:rPr>
          <w:lang w:val="en-US"/>
        </w:rPr>
      </w:pPr>
      <w:r>
        <w:rPr>
          <w:lang w:val="en-US"/>
        </w:rPr>
        <w:t xml:space="preserve">E.M.N. Chirwa, 2001, </w:t>
      </w:r>
      <w:r w:rsidRPr="00002287">
        <w:rPr>
          <w:lang w:val="en-US"/>
        </w:rPr>
        <w:t>Modeling Chromium(V</w:t>
      </w:r>
      <w:r>
        <w:rPr>
          <w:lang w:val="en-US"/>
        </w:rPr>
        <w:t>I</w:t>
      </w:r>
      <w:r w:rsidRPr="00002287">
        <w:rPr>
          <w:lang w:val="en-US"/>
        </w:rPr>
        <w:t xml:space="preserve">) Reduction </w:t>
      </w:r>
      <w:r>
        <w:rPr>
          <w:lang w:val="en-US"/>
        </w:rPr>
        <w:t>i</w:t>
      </w:r>
      <w:r w:rsidRPr="00002287">
        <w:rPr>
          <w:lang w:val="en-US"/>
        </w:rPr>
        <w:t xml:space="preserve">n Pure </w:t>
      </w:r>
      <w:r>
        <w:rPr>
          <w:lang w:val="en-US"/>
        </w:rPr>
        <w:t>a</w:t>
      </w:r>
      <w:r w:rsidRPr="00002287">
        <w:rPr>
          <w:lang w:val="en-US"/>
        </w:rPr>
        <w:t>nd Coculture Biofilm Reactors</w:t>
      </w:r>
      <w:r>
        <w:rPr>
          <w:lang w:val="en-US"/>
        </w:rPr>
        <w:t>, PhD Thesis, University of Kentucky, Lexington Kentucky.</w:t>
      </w:r>
      <w:r w:rsidRPr="00002287">
        <w:rPr>
          <w:lang w:val="en-US"/>
        </w:rPr>
        <w:t xml:space="preserve"> </w:t>
      </w:r>
    </w:p>
    <w:p w14:paraId="0412CE26" w14:textId="51BCB8F7" w:rsidR="00B60377" w:rsidRDefault="00117B46" w:rsidP="00973173">
      <w:pPr>
        <w:pStyle w:val="Els-referenceno-number"/>
        <w:jc w:val="both"/>
        <w:rPr>
          <w:bCs/>
          <w:lang w:val="en-ZA"/>
        </w:rPr>
      </w:pPr>
      <w:r w:rsidRPr="00117B46">
        <w:rPr>
          <w:bCs/>
          <w:lang w:val="en-ZA"/>
        </w:rPr>
        <w:t>A. Fujishima, K. Honda</w:t>
      </w:r>
      <w:r>
        <w:rPr>
          <w:bCs/>
          <w:lang w:val="en-ZA"/>
        </w:rPr>
        <w:t xml:space="preserve">, 1972, </w:t>
      </w:r>
      <w:r w:rsidRPr="00117B46">
        <w:rPr>
          <w:bCs/>
          <w:lang w:val="en-ZA"/>
        </w:rPr>
        <w:t>Electrochemical photolysis of water at a semiconductor electrode</w:t>
      </w:r>
      <w:r>
        <w:rPr>
          <w:bCs/>
          <w:lang w:val="en-ZA"/>
        </w:rPr>
        <w:t>,</w:t>
      </w:r>
      <w:r w:rsidRPr="00117B46">
        <w:rPr>
          <w:bCs/>
          <w:lang w:val="en-ZA"/>
        </w:rPr>
        <w:t xml:space="preserve"> </w:t>
      </w:r>
      <w:r w:rsidRPr="00117B46">
        <w:rPr>
          <w:bCs/>
          <w:i/>
          <w:iCs/>
          <w:lang w:val="en-ZA"/>
        </w:rPr>
        <w:t>Nature</w:t>
      </w:r>
      <w:r>
        <w:rPr>
          <w:bCs/>
          <w:iCs/>
          <w:lang w:val="en-ZA"/>
        </w:rPr>
        <w:t>,</w:t>
      </w:r>
      <w:r w:rsidRPr="00117B46">
        <w:rPr>
          <w:bCs/>
          <w:i/>
          <w:iCs/>
          <w:lang w:val="en-ZA"/>
        </w:rPr>
        <w:t xml:space="preserve"> </w:t>
      </w:r>
      <w:r w:rsidRPr="00117B46">
        <w:rPr>
          <w:bCs/>
          <w:lang w:val="en-ZA"/>
        </w:rPr>
        <w:t>238, 37</w:t>
      </w:r>
      <w:r>
        <w:rPr>
          <w:bCs/>
          <w:lang w:val="en-ZA"/>
        </w:rPr>
        <w:t>-38</w:t>
      </w:r>
      <w:r w:rsidRPr="00117B46">
        <w:rPr>
          <w:bCs/>
          <w:lang w:val="en-ZA"/>
        </w:rPr>
        <w:t>.</w:t>
      </w:r>
    </w:p>
    <w:p w14:paraId="4B05D7D9" w14:textId="35820230" w:rsidR="00117B46" w:rsidRPr="00117B46" w:rsidRDefault="00117B46" w:rsidP="00973173">
      <w:pPr>
        <w:pStyle w:val="Els-referenceno-number"/>
        <w:jc w:val="both"/>
        <w:rPr>
          <w:bCs/>
          <w:lang w:val="en-ZA"/>
        </w:rPr>
      </w:pPr>
      <w:r>
        <w:rPr>
          <w:bCs/>
        </w:rPr>
        <w:t xml:space="preserve">K. </w:t>
      </w:r>
      <w:r w:rsidRPr="00117B46">
        <w:rPr>
          <w:bCs/>
        </w:rPr>
        <w:t>Hashimoto, H</w:t>
      </w:r>
      <w:r>
        <w:rPr>
          <w:bCs/>
        </w:rPr>
        <w:t xml:space="preserve">. </w:t>
      </w:r>
      <w:r w:rsidRPr="00117B46">
        <w:rPr>
          <w:bCs/>
        </w:rPr>
        <w:t>Irie</w:t>
      </w:r>
      <w:r>
        <w:rPr>
          <w:bCs/>
        </w:rPr>
        <w:t xml:space="preserve">, </w:t>
      </w:r>
      <w:r w:rsidRPr="00117B46">
        <w:rPr>
          <w:bCs/>
        </w:rPr>
        <w:t>and A</w:t>
      </w:r>
      <w:r>
        <w:rPr>
          <w:bCs/>
        </w:rPr>
        <w:t xml:space="preserve">. </w:t>
      </w:r>
      <w:r w:rsidRPr="00117B46">
        <w:rPr>
          <w:bCs/>
        </w:rPr>
        <w:t>Fujishima</w:t>
      </w:r>
      <w:r>
        <w:rPr>
          <w:bCs/>
        </w:rPr>
        <w:t xml:space="preserve">, 2005, </w:t>
      </w:r>
      <w:r w:rsidRPr="00117B46">
        <w:rPr>
          <w:bCs/>
          <w:lang w:val="en-ZA"/>
        </w:rPr>
        <w:t>TiO</w:t>
      </w:r>
      <w:r w:rsidRPr="00117B46">
        <w:rPr>
          <w:bCs/>
          <w:vertAlign w:val="subscript"/>
          <w:lang w:val="en-ZA"/>
        </w:rPr>
        <w:t>2</w:t>
      </w:r>
      <w:r w:rsidRPr="00117B46">
        <w:rPr>
          <w:bCs/>
          <w:lang w:val="en-ZA"/>
        </w:rPr>
        <w:t> Photocatalysis: A Historical Overview and Future Prospects</w:t>
      </w:r>
      <w:r>
        <w:rPr>
          <w:bCs/>
          <w:lang w:val="en-ZA"/>
        </w:rPr>
        <w:t xml:space="preserve">, </w:t>
      </w:r>
      <w:r w:rsidRPr="00117B46">
        <w:rPr>
          <w:bCs/>
          <w:lang w:val="en-ZA"/>
        </w:rPr>
        <w:t>Japanese Journal of Applied Physics</w:t>
      </w:r>
      <w:r>
        <w:rPr>
          <w:bCs/>
          <w:lang w:val="en-ZA"/>
        </w:rPr>
        <w:t xml:space="preserve">, </w:t>
      </w:r>
      <w:r w:rsidRPr="00117B46">
        <w:rPr>
          <w:bCs/>
          <w:lang w:val="en-ZA"/>
        </w:rPr>
        <w:t>44</w:t>
      </w:r>
      <w:r w:rsidR="002A7278">
        <w:rPr>
          <w:bCs/>
          <w:lang w:val="en-ZA"/>
        </w:rPr>
        <w:t xml:space="preserve">, </w:t>
      </w:r>
      <w:r w:rsidRPr="00117B46">
        <w:rPr>
          <w:bCs/>
          <w:lang w:val="en-ZA"/>
        </w:rPr>
        <w:t>8269</w:t>
      </w:r>
      <w:r w:rsidR="0052046F">
        <w:rPr>
          <w:bCs/>
          <w:lang w:val="en-ZA"/>
        </w:rPr>
        <w:t>.</w:t>
      </w:r>
    </w:p>
    <w:p w14:paraId="038E4C11" w14:textId="7ECBD0C9" w:rsidR="00973173" w:rsidRDefault="00973173" w:rsidP="00973173">
      <w:pPr>
        <w:pStyle w:val="Els-referenceno-number"/>
        <w:jc w:val="both"/>
        <w:rPr>
          <w:bCs/>
          <w:lang w:val="en-ZA"/>
        </w:rPr>
      </w:pPr>
      <w:r>
        <w:rPr>
          <w:lang w:val="en-US"/>
        </w:rPr>
        <w:t xml:space="preserve">Z. Khuzwayo, E.M.N. Chirwa, 2016, </w:t>
      </w:r>
      <w:r w:rsidRPr="00973173">
        <w:rPr>
          <w:lang w:val="en-US"/>
        </w:rPr>
        <w:t>Modelling and simulation of photocatalytic oxidation mechanism of chlorohalogenated substituted phenols in batch systems: Langmuir–Hinshelwood approach</w:t>
      </w:r>
      <w:r>
        <w:rPr>
          <w:lang w:val="en-US"/>
        </w:rPr>
        <w:t xml:space="preserve">, Journal of hazardous Materials, </w:t>
      </w:r>
      <w:r w:rsidRPr="00973173">
        <w:rPr>
          <w:lang w:val="en-US"/>
        </w:rPr>
        <w:t>300 (2015)</w:t>
      </w:r>
      <w:r>
        <w:rPr>
          <w:lang w:val="en-US"/>
        </w:rPr>
        <w:t>,</w:t>
      </w:r>
      <w:r w:rsidRPr="00973173">
        <w:rPr>
          <w:lang w:val="en-US"/>
        </w:rPr>
        <w:t xml:space="preserve"> 459</w:t>
      </w:r>
      <w:r>
        <w:rPr>
          <w:lang w:val="en-US"/>
        </w:rPr>
        <w:t>-</w:t>
      </w:r>
      <w:r w:rsidRPr="00973173">
        <w:rPr>
          <w:lang w:val="en-US"/>
        </w:rPr>
        <w:t>466</w:t>
      </w:r>
      <w:r w:rsidR="00830B34">
        <w:rPr>
          <w:bCs/>
          <w:lang w:val="en-ZA"/>
        </w:rPr>
        <w:t>.</w:t>
      </w:r>
      <w:r w:rsidR="002A7278">
        <w:rPr>
          <w:bCs/>
          <w:lang w:val="en-ZA"/>
        </w:rPr>
        <w:t xml:space="preserve"> </w:t>
      </w:r>
    </w:p>
    <w:p w14:paraId="5010BA4A" w14:textId="1E199595" w:rsidR="00117B46" w:rsidRPr="002A7278" w:rsidRDefault="00B02F2C" w:rsidP="00973173">
      <w:pPr>
        <w:pStyle w:val="Els-referenceno-number"/>
        <w:jc w:val="both"/>
        <w:rPr>
          <w:bCs/>
          <w:lang w:val="en-ZA"/>
        </w:rPr>
      </w:pPr>
      <w:r>
        <w:rPr>
          <w:bCs/>
          <w:lang w:val="en-ZA"/>
        </w:rPr>
        <w:t xml:space="preserve">N. </w:t>
      </w:r>
      <w:r w:rsidR="002A7278">
        <w:rPr>
          <w:bCs/>
          <w:lang w:val="en-ZA"/>
        </w:rPr>
        <w:t>Mzimela, S.M. Tichapondwa, E.M.N. Chirwa, 2022,</w:t>
      </w:r>
      <w:r w:rsidR="002A7278" w:rsidRPr="002A7278">
        <w:rPr>
          <w:bCs/>
          <w:lang w:val="en-ZA"/>
        </w:rPr>
        <w:t xml:space="preserve"> </w:t>
      </w:r>
      <w:r w:rsidR="002A7278" w:rsidRPr="002A7278">
        <w:rPr>
          <w:bCs/>
        </w:rPr>
        <w:t>Visible-light-activated photocatalytic degradation of rhodamine B using WO</w:t>
      </w:r>
      <w:r w:rsidR="002A7278" w:rsidRPr="002A7278">
        <w:rPr>
          <w:bCs/>
          <w:vertAlign w:val="subscript"/>
        </w:rPr>
        <w:t>3</w:t>
      </w:r>
      <w:r w:rsidR="002A7278" w:rsidRPr="002A7278">
        <w:rPr>
          <w:bCs/>
        </w:rPr>
        <w:t xml:space="preserve"> nanoparticles,</w:t>
      </w:r>
      <w:r w:rsidR="002A7278">
        <w:rPr>
          <w:bCs/>
        </w:rPr>
        <w:t xml:space="preserve"> </w:t>
      </w:r>
      <w:r w:rsidR="002A7278" w:rsidRPr="002A7278">
        <w:rPr>
          <w:bCs/>
        </w:rPr>
        <w:t>RSC Advances</w:t>
      </w:r>
      <w:r w:rsidR="002A7278">
        <w:rPr>
          <w:bCs/>
        </w:rPr>
        <w:t>,</w:t>
      </w:r>
      <w:r w:rsidR="002A7278" w:rsidRPr="002A7278">
        <w:rPr>
          <w:bCs/>
        </w:rPr>
        <w:t xml:space="preserve"> 12</w:t>
      </w:r>
      <w:r w:rsidR="002A7278">
        <w:rPr>
          <w:bCs/>
        </w:rPr>
        <w:t xml:space="preserve">, </w:t>
      </w:r>
      <w:r w:rsidR="002A7278" w:rsidRPr="002A7278">
        <w:rPr>
          <w:bCs/>
        </w:rPr>
        <w:t>34652-34659</w:t>
      </w:r>
      <w:r w:rsidR="002A7278">
        <w:rPr>
          <w:bCs/>
        </w:rPr>
        <w:t>.</w:t>
      </w:r>
    </w:p>
    <w:p w14:paraId="144DE6C3" w14:textId="4A6C3D6A" w:rsidR="008D2649" w:rsidRDefault="00830B34" w:rsidP="00B02F2C">
      <w:pPr>
        <w:pStyle w:val="Els-referenceno-number"/>
        <w:jc w:val="both"/>
        <w:rPr>
          <w:lang w:val="en-US"/>
        </w:rPr>
      </w:pPr>
      <w:r>
        <w:rPr>
          <w:lang w:val="en-US"/>
        </w:rPr>
        <w:t xml:space="preserve">O. Ogbeifun, S.M. Tichapondwa, E.M.N. Chirwa, 2023, </w:t>
      </w:r>
      <w:r w:rsidRPr="00830B34">
        <w:rPr>
          <w:lang w:val="en-US"/>
        </w:rPr>
        <w:t>Self-assembled micro and nano rod-shaped porphyrin@Bi</w:t>
      </w:r>
      <w:r w:rsidRPr="00830B34">
        <w:rPr>
          <w:vertAlign w:val="subscript"/>
          <w:lang w:val="en-US"/>
        </w:rPr>
        <w:t>12</w:t>
      </w:r>
      <w:r w:rsidRPr="00830B34">
        <w:rPr>
          <w:lang w:val="en-US"/>
        </w:rPr>
        <w:t>O</w:t>
      </w:r>
      <w:r w:rsidRPr="00830B34">
        <w:rPr>
          <w:vertAlign w:val="subscript"/>
          <w:lang w:val="en-US"/>
        </w:rPr>
        <w:t>17</w:t>
      </w:r>
      <w:r w:rsidRPr="00830B34">
        <w:rPr>
          <w:lang w:val="en-US"/>
        </w:rPr>
        <w:t>Cl</w:t>
      </w:r>
      <w:r w:rsidRPr="00830B34">
        <w:rPr>
          <w:vertAlign w:val="subscript"/>
          <w:lang w:val="en-US"/>
        </w:rPr>
        <w:t>2</w:t>
      </w:r>
      <w:r w:rsidRPr="00830B34">
        <w:rPr>
          <w:lang w:val="en-US"/>
        </w:rPr>
        <w:t xml:space="preserve"> composite as an efficient photocatalyst for degradation of organic contaminants</w:t>
      </w:r>
      <w:r>
        <w:rPr>
          <w:lang w:val="en-US"/>
        </w:rPr>
        <w:t xml:space="preserve">, </w:t>
      </w:r>
      <w:r w:rsidRPr="00830B34">
        <w:rPr>
          <w:lang w:val="en-US"/>
        </w:rPr>
        <w:t>Discover Nano</w:t>
      </w:r>
      <w:r>
        <w:rPr>
          <w:lang w:val="en-US"/>
        </w:rPr>
        <w:t>,</w:t>
      </w:r>
      <w:r w:rsidRPr="00830B34">
        <w:rPr>
          <w:lang w:val="en-US"/>
        </w:rPr>
        <w:t xml:space="preserve"> 18, 137</w:t>
      </w:r>
      <w:r>
        <w:rPr>
          <w:lang w:val="en-US"/>
        </w:rPr>
        <w:t>, 1.</w:t>
      </w:r>
    </w:p>
    <w:p w14:paraId="357CEB1E" w14:textId="3F73AEB2" w:rsidR="00AF114F" w:rsidRDefault="00AF114F" w:rsidP="00293740">
      <w:pPr>
        <w:pStyle w:val="Els-referenceno-number"/>
        <w:jc w:val="both"/>
        <w:rPr>
          <w:lang w:val="en-US"/>
        </w:rPr>
      </w:pPr>
      <w:r w:rsidRPr="00042F83">
        <w:t>O</w:t>
      </w:r>
      <w:r>
        <w:t>.</w:t>
      </w:r>
      <w:r w:rsidRPr="00042F83">
        <w:t>H. Sendin, C</w:t>
      </w:r>
      <w:r>
        <w:t>.</w:t>
      </w:r>
      <w:r w:rsidRPr="00042F83">
        <w:t>G. Moles, A</w:t>
      </w:r>
      <w:r>
        <w:t>.</w:t>
      </w:r>
      <w:r w:rsidRPr="00042F83">
        <w:t>A. Alonso, </w:t>
      </w:r>
      <w:r>
        <w:t>and J.</w:t>
      </w:r>
      <w:r w:rsidRPr="00042F83">
        <w:t>R. Banga</w:t>
      </w:r>
      <w:r>
        <w:t xml:space="preserve">, 2004, </w:t>
      </w:r>
      <w:r w:rsidRPr="00042F83">
        <w:t>Chapter D4 - Multi-</w:t>
      </w:r>
      <w:r>
        <w:t>O</w:t>
      </w:r>
      <w:r w:rsidRPr="00042F83">
        <w:t xml:space="preserve">bjective </w:t>
      </w:r>
      <w:r>
        <w:t>I</w:t>
      </w:r>
      <w:r w:rsidRPr="00042F83">
        <w:t xml:space="preserve">ntegrated </w:t>
      </w:r>
      <w:r>
        <w:t>D</w:t>
      </w:r>
      <w:r w:rsidRPr="00042F83">
        <w:t xml:space="preserve">esign and </w:t>
      </w:r>
      <w:r>
        <w:t>C</w:t>
      </w:r>
      <w:r w:rsidRPr="00042F83">
        <w:t xml:space="preserve">ontrol using </w:t>
      </w:r>
      <w:r>
        <w:t>S</w:t>
      </w:r>
      <w:r w:rsidRPr="00042F83">
        <w:t xml:space="preserve">tochastic </w:t>
      </w:r>
      <w:r>
        <w:t>G</w:t>
      </w:r>
      <w:r w:rsidRPr="00042F83">
        <w:t xml:space="preserve">lobal </w:t>
      </w:r>
      <w:r>
        <w:t>O</w:t>
      </w:r>
      <w:r w:rsidRPr="00042F83">
        <w:t xml:space="preserve">ptimization </w:t>
      </w:r>
      <w:r>
        <w:t>M</w:t>
      </w:r>
      <w:r w:rsidRPr="00042F83">
        <w:t>ethods</w:t>
      </w:r>
      <w:r>
        <w:t>, Computer Aided Chemical Engineering, 17, 2004, 555-581.</w:t>
      </w:r>
      <w:bookmarkStart w:id="3" w:name="_GoBack"/>
      <w:bookmarkEnd w:id="3"/>
    </w:p>
    <w:sectPr w:rsidR="00AF114F" w:rsidSect="000813AB">
      <w:headerReference w:type="even" r:id="rId26"/>
      <w:headerReference w:type="default" r:id="rId27"/>
      <w:headerReference w:type="first" r:id="rId28"/>
      <w:type w:val="continuous"/>
      <w:pgSz w:w="11906" w:h="16838" w:code="9"/>
      <w:pgMar w:top="2377" w:right="2410" w:bottom="2892" w:left="2410" w:header="1530"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46DAC" w14:textId="77777777" w:rsidR="00A3796F" w:rsidRDefault="00A3796F">
      <w:r>
        <w:separator/>
      </w:r>
    </w:p>
  </w:endnote>
  <w:endnote w:type="continuationSeparator" w:id="0">
    <w:p w14:paraId="5CB26094" w14:textId="77777777" w:rsidR="00A3796F" w:rsidRDefault="00A3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286C5" w14:textId="77777777" w:rsidR="00A3796F" w:rsidRDefault="00A3796F">
      <w:r>
        <w:separator/>
      </w:r>
    </w:p>
  </w:footnote>
  <w:footnote w:type="continuationSeparator" w:id="0">
    <w:p w14:paraId="5CAF0273" w14:textId="77777777" w:rsidR="00A3796F" w:rsidRDefault="00A3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6E76A815" w:rsidR="00DD3D9E" w:rsidRDefault="00DD3D9E">
    <w:pPr>
      <w:pStyle w:val="Header"/>
      <w:tabs>
        <w:tab w:val="clear" w:pos="7200"/>
        <w:tab w:val="right" w:pos="7088"/>
      </w:tabs>
    </w:pPr>
    <w:r>
      <w:rPr>
        <w:rStyle w:val="PageNumber"/>
      </w:rPr>
      <w:tab/>
    </w:r>
    <w:r>
      <w:rPr>
        <w:rStyle w:val="PageNumber"/>
        <w:i/>
      </w:rPr>
      <w:tab/>
    </w:r>
    <w:r w:rsidR="00C47A4F">
      <w:rPr>
        <w:i/>
      </w:rPr>
      <w:t>E. Chirwa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DE8A" w14:textId="77777777" w:rsidR="000813AB" w:rsidRDefault="0000709B" w:rsidP="0000709B">
    <w:pPr>
      <w:pStyle w:val="Header"/>
      <w:tabs>
        <w:tab w:val="right" w:pos="7088"/>
      </w:tabs>
      <w:rPr>
        <w:b/>
        <w:i/>
        <w:lang w:val="en-US"/>
      </w:rPr>
    </w:pPr>
    <w:r w:rsidRPr="0000709B">
      <w:rPr>
        <w:b/>
        <w:i/>
        <w:lang w:val="en-US"/>
      </w:rPr>
      <w:t>Biological analogues in advanced water treatment with application in 3D printed graphene oxide and metal-halide Bi</w:t>
    </w:r>
    <w:r w:rsidRPr="0000709B">
      <w:rPr>
        <w:b/>
        <w:i/>
        <w:vertAlign w:val="subscript"/>
        <w:lang w:val="en-US"/>
      </w:rPr>
      <w:t>x</w:t>
    </w:r>
    <w:r w:rsidRPr="0000709B">
      <w:rPr>
        <w:b/>
        <w:i/>
        <w:lang w:val="en-US"/>
      </w:rPr>
      <w:t>O</w:t>
    </w:r>
    <w:r w:rsidRPr="0000709B">
      <w:rPr>
        <w:b/>
        <w:i/>
        <w:vertAlign w:val="subscript"/>
        <w:lang w:val="en-US"/>
      </w:rPr>
      <w:t>y</w:t>
    </w:r>
    <w:r w:rsidRPr="0000709B">
      <w:rPr>
        <w:b/>
        <w:i/>
        <w:lang w:val="en-US"/>
      </w:rPr>
      <w:t>Cl</w:t>
    </w:r>
    <w:r w:rsidRPr="0000709B">
      <w:rPr>
        <w:b/>
        <w:i/>
        <w:vertAlign w:val="subscript"/>
        <w:lang w:val="en-US"/>
      </w:rPr>
      <w:t>z</w:t>
    </w:r>
    <w:r w:rsidRPr="0000709B">
      <w:rPr>
        <w:b/>
        <w:i/>
        <w:lang w:val="en-US"/>
      </w:rPr>
      <w:t>/AgCl composite heterogeneous photocatalysis</w:t>
    </w:r>
  </w:p>
  <w:p w14:paraId="144DE6CA" w14:textId="1956E870" w:rsidR="00DD3D9E" w:rsidRPr="0000709B" w:rsidRDefault="00DD3D9E" w:rsidP="0000709B">
    <w:pPr>
      <w:pStyle w:val="Header"/>
      <w:tabs>
        <w:tab w:val="right" w:pos="7088"/>
      </w:tabs>
      <w:rPr>
        <w:b/>
        <w:i/>
        <w:lang w:val="en-US"/>
      </w:rPr>
    </w:pP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709B"/>
    <w:rsid w:val="0002013B"/>
    <w:rsid w:val="00022BBF"/>
    <w:rsid w:val="00057862"/>
    <w:rsid w:val="00064D85"/>
    <w:rsid w:val="000813AB"/>
    <w:rsid w:val="000D3D9B"/>
    <w:rsid w:val="000D6EA8"/>
    <w:rsid w:val="000E0716"/>
    <w:rsid w:val="000E41C0"/>
    <w:rsid w:val="000F6108"/>
    <w:rsid w:val="00103E96"/>
    <w:rsid w:val="00104F35"/>
    <w:rsid w:val="00105C41"/>
    <w:rsid w:val="00117B46"/>
    <w:rsid w:val="00120B20"/>
    <w:rsid w:val="0016032F"/>
    <w:rsid w:val="001879F6"/>
    <w:rsid w:val="001C0148"/>
    <w:rsid w:val="001C757E"/>
    <w:rsid w:val="001E4709"/>
    <w:rsid w:val="001E5B73"/>
    <w:rsid w:val="0020390F"/>
    <w:rsid w:val="002106C9"/>
    <w:rsid w:val="00217839"/>
    <w:rsid w:val="0022014E"/>
    <w:rsid w:val="002268BF"/>
    <w:rsid w:val="002321D0"/>
    <w:rsid w:val="0024326A"/>
    <w:rsid w:val="00245CBF"/>
    <w:rsid w:val="002467D2"/>
    <w:rsid w:val="00264926"/>
    <w:rsid w:val="00280061"/>
    <w:rsid w:val="00293740"/>
    <w:rsid w:val="002A14E5"/>
    <w:rsid w:val="002A716B"/>
    <w:rsid w:val="002A7278"/>
    <w:rsid w:val="002C45F5"/>
    <w:rsid w:val="002E73EF"/>
    <w:rsid w:val="0034582C"/>
    <w:rsid w:val="003659FB"/>
    <w:rsid w:val="003662AE"/>
    <w:rsid w:val="003A5D9C"/>
    <w:rsid w:val="003C794C"/>
    <w:rsid w:val="003D1582"/>
    <w:rsid w:val="003D7E4C"/>
    <w:rsid w:val="003E41C2"/>
    <w:rsid w:val="003F5191"/>
    <w:rsid w:val="003F5853"/>
    <w:rsid w:val="00481182"/>
    <w:rsid w:val="0049438C"/>
    <w:rsid w:val="0049772C"/>
    <w:rsid w:val="0052046F"/>
    <w:rsid w:val="00524AAC"/>
    <w:rsid w:val="005320EE"/>
    <w:rsid w:val="0053288E"/>
    <w:rsid w:val="00552EEB"/>
    <w:rsid w:val="005548BF"/>
    <w:rsid w:val="00555600"/>
    <w:rsid w:val="00564E0E"/>
    <w:rsid w:val="005804DD"/>
    <w:rsid w:val="0058096A"/>
    <w:rsid w:val="005D7F2E"/>
    <w:rsid w:val="005E05AB"/>
    <w:rsid w:val="005F5CFB"/>
    <w:rsid w:val="00604272"/>
    <w:rsid w:val="00640172"/>
    <w:rsid w:val="006408EE"/>
    <w:rsid w:val="006A1041"/>
    <w:rsid w:val="006A523C"/>
    <w:rsid w:val="006A69BF"/>
    <w:rsid w:val="006E37E7"/>
    <w:rsid w:val="00701599"/>
    <w:rsid w:val="00711DF4"/>
    <w:rsid w:val="0072421A"/>
    <w:rsid w:val="00741678"/>
    <w:rsid w:val="00763D4F"/>
    <w:rsid w:val="00770471"/>
    <w:rsid w:val="00790056"/>
    <w:rsid w:val="00791F9E"/>
    <w:rsid w:val="00792D36"/>
    <w:rsid w:val="00793E53"/>
    <w:rsid w:val="007D70A1"/>
    <w:rsid w:val="007E398D"/>
    <w:rsid w:val="00800D93"/>
    <w:rsid w:val="00801F93"/>
    <w:rsid w:val="008132E8"/>
    <w:rsid w:val="00823407"/>
    <w:rsid w:val="00830B34"/>
    <w:rsid w:val="0083352C"/>
    <w:rsid w:val="00846181"/>
    <w:rsid w:val="008679C4"/>
    <w:rsid w:val="00884650"/>
    <w:rsid w:val="008B0184"/>
    <w:rsid w:val="008C5D02"/>
    <w:rsid w:val="008D2649"/>
    <w:rsid w:val="008E1504"/>
    <w:rsid w:val="0090568D"/>
    <w:rsid w:val="009125C9"/>
    <w:rsid w:val="00913879"/>
    <w:rsid w:val="00917661"/>
    <w:rsid w:val="00942AB7"/>
    <w:rsid w:val="00957AB7"/>
    <w:rsid w:val="009631CE"/>
    <w:rsid w:val="00970E5D"/>
    <w:rsid w:val="00973173"/>
    <w:rsid w:val="0097701C"/>
    <w:rsid w:val="00980A65"/>
    <w:rsid w:val="00983B3F"/>
    <w:rsid w:val="00990342"/>
    <w:rsid w:val="009B7BE0"/>
    <w:rsid w:val="009D79CD"/>
    <w:rsid w:val="00A21833"/>
    <w:rsid w:val="00A25E70"/>
    <w:rsid w:val="00A33765"/>
    <w:rsid w:val="00A3796F"/>
    <w:rsid w:val="00A61BF1"/>
    <w:rsid w:val="00A63269"/>
    <w:rsid w:val="00A63A72"/>
    <w:rsid w:val="00A83E20"/>
    <w:rsid w:val="00A92377"/>
    <w:rsid w:val="00AB29ED"/>
    <w:rsid w:val="00AC3822"/>
    <w:rsid w:val="00AE137E"/>
    <w:rsid w:val="00AE4BD8"/>
    <w:rsid w:val="00AF114F"/>
    <w:rsid w:val="00B02F2C"/>
    <w:rsid w:val="00B0761E"/>
    <w:rsid w:val="00B20B68"/>
    <w:rsid w:val="00B20C1D"/>
    <w:rsid w:val="00B31B23"/>
    <w:rsid w:val="00B4388F"/>
    <w:rsid w:val="00B51EAD"/>
    <w:rsid w:val="00B60377"/>
    <w:rsid w:val="00B63237"/>
    <w:rsid w:val="00B919BE"/>
    <w:rsid w:val="00C02BD4"/>
    <w:rsid w:val="00C044FF"/>
    <w:rsid w:val="00C17BE9"/>
    <w:rsid w:val="00C2027B"/>
    <w:rsid w:val="00C3496E"/>
    <w:rsid w:val="00C42D6F"/>
    <w:rsid w:val="00C47A4F"/>
    <w:rsid w:val="00C6499F"/>
    <w:rsid w:val="00C738C9"/>
    <w:rsid w:val="00C960DC"/>
    <w:rsid w:val="00CA5E44"/>
    <w:rsid w:val="00CB51DC"/>
    <w:rsid w:val="00CD2ED8"/>
    <w:rsid w:val="00CD5531"/>
    <w:rsid w:val="00D02C75"/>
    <w:rsid w:val="00D0465D"/>
    <w:rsid w:val="00D10E22"/>
    <w:rsid w:val="00D13D2C"/>
    <w:rsid w:val="00DC2F94"/>
    <w:rsid w:val="00DD3D9E"/>
    <w:rsid w:val="00DD7468"/>
    <w:rsid w:val="00DD7908"/>
    <w:rsid w:val="00DE1FCE"/>
    <w:rsid w:val="00E3671F"/>
    <w:rsid w:val="00E369B4"/>
    <w:rsid w:val="00E47099"/>
    <w:rsid w:val="00E82297"/>
    <w:rsid w:val="00E83484"/>
    <w:rsid w:val="00E91252"/>
    <w:rsid w:val="00E93105"/>
    <w:rsid w:val="00EC0471"/>
    <w:rsid w:val="00EF39FD"/>
    <w:rsid w:val="00F0265A"/>
    <w:rsid w:val="00F06842"/>
    <w:rsid w:val="00F107FD"/>
    <w:rsid w:val="00F36EC1"/>
    <w:rsid w:val="00F77616"/>
    <w:rsid w:val="00F82CC7"/>
    <w:rsid w:val="00F8547C"/>
    <w:rsid w:val="00F85EC6"/>
    <w:rsid w:val="00F87085"/>
    <w:rsid w:val="00F95443"/>
    <w:rsid w:val="00F95B18"/>
    <w:rsid w:val="00FB64A8"/>
    <w:rsid w:val="00FC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qFormat/>
    <w:rsid w:val="006E37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2C45F5"/>
    <w:pPr>
      <w:numPr>
        <w:ilvl w:val="0"/>
        <w:numId w:val="0"/>
      </w:numPr>
      <w:spacing w:before="220"/>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057862"/>
    <w:rPr>
      <w:color w:val="605E5C"/>
      <w:shd w:val="clear" w:color="auto" w:fill="E1DFDD"/>
    </w:rPr>
  </w:style>
  <w:style w:type="table" w:styleId="TableGrid">
    <w:name w:val="Table Grid"/>
    <w:basedOn w:val="TableNormal"/>
    <w:rsid w:val="00793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E37E7"/>
    <w:rPr>
      <w:rFonts w:asciiTheme="majorHAnsi" w:eastAsiaTheme="majorEastAsia" w:hAnsiTheme="majorHAnsi" w:cstheme="majorBidi"/>
      <w:color w:val="365F91" w:themeColor="accent1" w:themeShade="BF"/>
      <w:sz w:val="32"/>
      <w:szCs w:val="32"/>
      <w:lang w:eastAsia="en-US"/>
    </w:rPr>
  </w:style>
  <w:style w:type="paragraph" w:styleId="NoSpacing">
    <w:name w:val="No Spacing"/>
    <w:uiPriority w:val="1"/>
    <w:qFormat/>
    <w:rsid w:val="002467D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84215">
      <w:bodyDiv w:val="1"/>
      <w:marLeft w:val="0"/>
      <w:marRight w:val="0"/>
      <w:marTop w:val="0"/>
      <w:marBottom w:val="0"/>
      <w:divBdr>
        <w:top w:val="none" w:sz="0" w:space="0" w:color="auto"/>
        <w:left w:val="none" w:sz="0" w:space="0" w:color="auto"/>
        <w:bottom w:val="none" w:sz="0" w:space="0" w:color="auto"/>
        <w:right w:val="none" w:sz="0" w:space="0" w:color="auto"/>
      </w:divBdr>
    </w:div>
    <w:div w:id="464540816">
      <w:bodyDiv w:val="1"/>
      <w:marLeft w:val="0"/>
      <w:marRight w:val="0"/>
      <w:marTop w:val="0"/>
      <w:marBottom w:val="0"/>
      <w:divBdr>
        <w:top w:val="none" w:sz="0" w:space="0" w:color="auto"/>
        <w:left w:val="none" w:sz="0" w:space="0" w:color="auto"/>
        <w:bottom w:val="none" w:sz="0" w:space="0" w:color="auto"/>
        <w:right w:val="none" w:sz="0" w:space="0" w:color="auto"/>
      </w:divBdr>
    </w:div>
    <w:div w:id="509758565">
      <w:bodyDiv w:val="1"/>
      <w:marLeft w:val="0"/>
      <w:marRight w:val="0"/>
      <w:marTop w:val="0"/>
      <w:marBottom w:val="0"/>
      <w:divBdr>
        <w:top w:val="none" w:sz="0" w:space="0" w:color="auto"/>
        <w:left w:val="none" w:sz="0" w:space="0" w:color="auto"/>
        <w:bottom w:val="none" w:sz="0" w:space="0" w:color="auto"/>
        <w:right w:val="none" w:sz="0" w:space="0" w:color="auto"/>
      </w:divBdr>
    </w:div>
    <w:div w:id="9440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933C27E41BA44FA0DFF0BC5DB6542E" ma:contentTypeVersion="15" ma:contentTypeDescription="Create a new document." ma:contentTypeScope="" ma:versionID="3488805d6594509ab382de82bac1bbb3">
  <xsd:schema xmlns:xsd="http://www.w3.org/2001/XMLSchema" xmlns:xs="http://www.w3.org/2001/XMLSchema" xmlns:p="http://schemas.microsoft.com/office/2006/metadata/properties" xmlns:ns3="3750d0a4-b9dd-47bb-a137-f8d12baa1de7" xmlns:ns4="6f36b9a7-fd7a-4d97-bfea-5ef435159a72" targetNamespace="http://schemas.microsoft.com/office/2006/metadata/properties" ma:root="true" ma:fieldsID="ef5fd7ae18c55944b238001e8b989b3c" ns3:_="" ns4:_="">
    <xsd:import namespace="3750d0a4-b9dd-47bb-a137-f8d12baa1de7"/>
    <xsd:import namespace="6f36b9a7-fd7a-4d97-bfea-5ef435159a7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0d0a4-b9dd-47bb-a137-f8d12baa1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36b9a7-fd7a-4d97-bfea-5ef435159a7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750d0a4-b9dd-47bb-a137-f8d12baa1d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DD909-D074-4CF9-8625-50CEE63EC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0d0a4-b9dd-47bb-a137-f8d12baa1de7"/>
    <ds:schemaRef ds:uri="6f36b9a7-fd7a-4d97-bfea-5ef435159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3EC847-26C9-4E35-8CFC-FCBA5A388C89}">
  <ds:schemaRefs>
    <ds:schemaRef ds:uri="http://schemas.microsoft.com/office/2006/metadata/properties"/>
    <ds:schemaRef ds:uri="http://schemas.microsoft.com/office/infopath/2007/PartnerControls"/>
    <ds:schemaRef ds:uri="3750d0a4-b9dd-47bb-a137-f8d12baa1de7"/>
  </ds:schemaRefs>
</ds:datastoreItem>
</file>

<file path=customXml/itemProps3.xml><?xml version="1.0" encoding="utf-8"?>
<ds:datastoreItem xmlns:ds="http://schemas.openxmlformats.org/officeDocument/2006/customXml" ds:itemID="{2C6D06B3-9E2F-41C6-BBC0-8D9A6E26A1BF}">
  <ds:schemaRefs>
    <ds:schemaRef ds:uri="http://schemas.microsoft.com/sharepoint/v3/contenttype/forms"/>
  </ds:schemaRefs>
</ds:datastoreItem>
</file>

<file path=customXml/itemProps4.xml><?xml version="1.0" encoding="utf-8"?>
<ds:datastoreItem xmlns:ds="http://schemas.openxmlformats.org/officeDocument/2006/customXml" ds:itemID="{CD355B48-3A20-4FDF-926A-E65DA52F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TotalTime>
  <Pages>6</Pages>
  <Words>2074</Words>
  <Characters>11827</Characters>
  <Application>Microsoft Office Word</Application>
  <DocSecurity>0</DocSecurity>
  <Lines>98</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Prof. EMN Chirwa</cp:lastModifiedBy>
  <cp:revision>2</cp:revision>
  <cp:lastPrinted>2023-12-15T16:11:00Z</cp:lastPrinted>
  <dcterms:created xsi:type="dcterms:W3CDTF">2023-12-25T18:07:00Z</dcterms:created>
  <dcterms:modified xsi:type="dcterms:W3CDTF">2023-12-25T18:07:00Z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0x01010014933C27E41BA44FA0DFF0BC5DB6542E</vt:lpwstr>
  </property>
</Properties>
</file>