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08BC917C" w:rsidR="00DD3D9E" w:rsidRPr="00E22899" w:rsidRDefault="00424404">
      <w:pPr>
        <w:pStyle w:val="Els-Title"/>
        <w:rPr>
          <w:color w:val="000000" w:themeColor="text1"/>
          <w:lang w:val="en-GB"/>
        </w:rPr>
      </w:pPr>
      <w:bookmarkStart w:id="0" w:name="_Hlk151362566"/>
      <w:r w:rsidRPr="00E22899">
        <w:rPr>
          <w:color w:val="000000" w:themeColor="text1"/>
          <w:lang w:val="en-GB"/>
        </w:rPr>
        <w:t>T</w:t>
      </w:r>
      <w:r w:rsidR="0076602E" w:rsidRPr="00E22899">
        <w:rPr>
          <w:color w:val="000000" w:themeColor="text1"/>
          <w:lang w:val="en-GB"/>
        </w:rPr>
        <w:t>owards</w:t>
      </w:r>
      <w:r w:rsidRPr="00E22899">
        <w:rPr>
          <w:color w:val="000000" w:themeColor="text1"/>
          <w:lang w:val="en-GB"/>
        </w:rPr>
        <w:t xml:space="preserve"> M</w:t>
      </w:r>
      <w:r w:rsidR="0076602E" w:rsidRPr="00E22899">
        <w:rPr>
          <w:color w:val="000000" w:themeColor="text1"/>
          <w:lang w:val="en-GB"/>
        </w:rPr>
        <w:t>odelling</w:t>
      </w:r>
      <w:r w:rsidRPr="00E22899">
        <w:rPr>
          <w:color w:val="000000" w:themeColor="text1"/>
          <w:lang w:val="en-GB"/>
        </w:rPr>
        <w:t xml:space="preserve"> </w:t>
      </w:r>
      <w:r w:rsidR="0076602E" w:rsidRPr="00E22899">
        <w:rPr>
          <w:color w:val="000000" w:themeColor="text1"/>
          <w:lang w:val="en-GB"/>
        </w:rPr>
        <w:t xml:space="preserve">of an </w:t>
      </w:r>
      <w:r w:rsidRPr="00E22899">
        <w:rPr>
          <w:color w:val="000000" w:themeColor="text1"/>
          <w:lang w:val="en-GB"/>
        </w:rPr>
        <w:t>I</w:t>
      </w:r>
      <w:r w:rsidR="0076602E" w:rsidRPr="00E22899">
        <w:rPr>
          <w:color w:val="000000" w:themeColor="text1"/>
          <w:lang w:val="en-GB"/>
        </w:rPr>
        <w:t>ndustrial</w:t>
      </w:r>
      <w:r w:rsidRPr="00E22899">
        <w:rPr>
          <w:color w:val="000000" w:themeColor="text1"/>
          <w:lang w:val="en-GB"/>
        </w:rPr>
        <w:t xml:space="preserve"> </w:t>
      </w:r>
      <w:r w:rsidRPr="00E22899">
        <w:rPr>
          <w:i/>
          <w:iCs/>
          <w:color w:val="000000" w:themeColor="text1"/>
          <w:lang w:val="en-GB"/>
        </w:rPr>
        <w:t>A</w:t>
      </w:r>
      <w:r w:rsidR="0076602E" w:rsidRPr="00E22899">
        <w:rPr>
          <w:i/>
          <w:iCs/>
          <w:color w:val="000000" w:themeColor="text1"/>
          <w:lang w:val="en-GB"/>
        </w:rPr>
        <w:t>spergillus</w:t>
      </w:r>
      <w:r w:rsidRPr="00E22899">
        <w:rPr>
          <w:i/>
          <w:iCs/>
          <w:color w:val="000000" w:themeColor="text1"/>
          <w:lang w:val="en-GB"/>
        </w:rPr>
        <w:t xml:space="preserve"> </w:t>
      </w:r>
      <w:bookmarkStart w:id="1" w:name="_GoBack"/>
      <w:bookmarkEnd w:id="1"/>
      <w:r w:rsidR="0076602E" w:rsidRPr="00E22899">
        <w:rPr>
          <w:i/>
          <w:iCs/>
          <w:color w:val="000000" w:themeColor="text1"/>
          <w:lang w:val="en-GB"/>
        </w:rPr>
        <w:t>oryzae</w:t>
      </w:r>
      <w:r w:rsidRPr="00E22899">
        <w:rPr>
          <w:color w:val="000000" w:themeColor="text1"/>
          <w:lang w:val="en-GB"/>
        </w:rPr>
        <w:t xml:space="preserve"> A</w:t>
      </w:r>
      <w:r w:rsidR="0076602E" w:rsidRPr="00E22899">
        <w:rPr>
          <w:color w:val="000000" w:themeColor="text1"/>
          <w:lang w:val="en-GB"/>
        </w:rPr>
        <w:t>erobic</w:t>
      </w:r>
      <w:r w:rsidRPr="00E22899">
        <w:rPr>
          <w:color w:val="000000" w:themeColor="text1"/>
          <w:lang w:val="en-GB"/>
        </w:rPr>
        <w:t xml:space="preserve"> </w:t>
      </w:r>
      <w:r w:rsidR="0076602E" w:rsidRPr="00E22899">
        <w:rPr>
          <w:color w:val="000000" w:themeColor="text1"/>
          <w:lang w:val="en-GB"/>
        </w:rPr>
        <w:t xml:space="preserve">Fed-batch </w:t>
      </w:r>
      <w:r w:rsidRPr="00E22899">
        <w:rPr>
          <w:color w:val="000000" w:themeColor="text1"/>
          <w:lang w:val="en-GB"/>
        </w:rPr>
        <w:t>F</w:t>
      </w:r>
      <w:r w:rsidR="0076602E" w:rsidRPr="00E22899">
        <w:rPr>
          <w:color w:val="000000" w:themeColor="text1"/>
          <w:lang w:val="en-GB"/>
        </w:rPr>
        <w:t xml:space="preserve">ermentation </w:t>
      </w:r>
      <w:r w:rsidRPr="00E22899">
        <w:rPr>
          <w:color w:val="000000" w:themeColor="text1"/>
          <w:lang w:val="en-GB"/>
        </w:rPr>
        <w:t>P</w:t>
      </w:r>
      <w:r w:rsidR="0076602E" w:rsidRPr="00E22899">
        <w:rPr>
          <w:color w:val="000000" w:themeColor="text1"/>
          <w:lang w:val="en-GB"/>
        </w:rPr>
        <w:t>rocess</w:t>
      </w:r>
      <w:r w:rsidRPr="00E22899">
        <w:rPr>
          <w:color w:val="000000" w:themeColor="text1"/>
          <w:lang w:val="en-GB"/>
        </w:rPr>
        <w:t xml:space="preserve"> – P</w:t>
      </w:r>
      <w:r w:rsidR="0076602E" w:rsidRPr="00E22899">
        <w:rPr>
          <w:color w:val="000000" w:themeColor="text1"/>
          <w:lang w:val="en-GB"/>
        </w:rPr>
        <w:t>rocess</w:t>
      </w:r>
      <w:r w:rsidRPr="00E22899">
        <w:rPr>
          <w:color w:val="000000" w:themeColor="text1"/>
          <w:lang w:val="en-GB"/>
        </w:rPr>
        <w:t xml:space="preserve"> C</w:t>
      </w:r>
      <w:r w:rsidR="0076602E" w:rsidRPr="00E22899">
        <w:rPr>
          <w:color w:val="000000" w:themeColor="text1"/>
          <w:lang w:val="en-GB"/>
        </w:rPr>
        <w:t>haracterization</w:t>
      </w:r>
      <w:r w:rsidRPr="00E22899">
        <w:rPr>
          <w:color w:val="000000" w:themeColor="text1"/>
          <w:lang w:val="en-GB"/>
        </w:rPr>
        <w:t xml:space="preserve"> A</w:t>
      </w:r>
      <w:r w:rsidR="0076602E" w:rsidRPr="00E22899">
        <w:rPr>
          <w:color w:val="000000" w:themeColor="text1"/>
          <w:lang w:val="en-GB"/>
        </w:rPr>
        <w:t>cross</w:t>
      </w:r>
      <w:r w:rsidRPr="00E22899">
        <w:rPr>
          <w:color w:val="000000" w:themeColor="text1"/>
          <w:lang w:val="en-GB"/>
        </w:rPr>
        <w:t xml:space="preserve"> S</w:t>
      </w:r>
      <w:r w:rsidR="0076602E" w:rsidRPr="00E22899">
        <w:rPr>
          <w:color w:val="000000" w:themeColor="text1"/>
          <w:lang w:val="en-GB"/>
        </w:rPr>
        <w:t>cales</w:t>
      </w:r>
    </w:p>
    <w:bookmarkEnd w:id="0"/>
    <w:p w14:paraId="144DE680" w14:textId="69351725" w:rsidR="00DD3D9E" w:rsidRPr="00E22899" w:rsidRDefault="00424404">
      <w:pPr>
        <w:pStyle w:val="Els-Author"/>
        <w:rPr>
          <w:vertAlign w:val="superscript"/>
        </w:rPr>
      </w:pPr>
      <w:r w:rsidRPr="00E22899">
        <w:t>Mariana Albino</w:t>
      </w:r>
      <w:r w:rsidRPr="00E22899">
        <w:rPr>
          <w:vertAlign w:val="superscript"/>
        </w:rPr>
        <w:t>a</w:t>
      </w:r>
      <w:r w:rsidR="008F2666" w:rsidRPr="00E22899">
        <w:t xml:space="preserve">, Carina </w:t>
      </w:r>
      <w:r w:rsidR="0040524F">
        <w:t xml:space="preserve">L. </w:t>
      </w:r>
      <w:r w:rsidR="008F2666" w:rsidRPr="00E22899">
        <w:t>Gargalo</w:t>
      </w:r>
      <w:r w:rsidR="008F2666" w:rsidRPr="00E22899">
        <w:rPr>
          <w:vertAlign w:val="superscript"/>
        </w:rPr>
        <w:t>a</w:t>
      </w:r>
      <w:r w:rsidR="008F2666" w:rsidRPr="00E22899">
        <w:t>, Ulrich Krühne</w:t>
      </w:r>
      <w:r w:rsidR="008F2666" w:rsidRPr="00E22899">
        <w:rPr>
          <w:vertAlign w:val="superscript"/>
        </w:rPr>
        <w:t>a</w:t>
      </w:r>
      <w:r w:rsidR="008F2666" w:rsidRPr="00E22899">
        <w:t>, Mads O. Albæk</w:t>
      </w:r>
      <w:r w:rsidR="00F003A5" w:rsidRPr="00E22899">
        <w:rPr>
          <w:vertAlign w:val="superscript"/>
        </w:rPr>
        <w:t>b</w:t>
      </w:r>
      <w:r w:rsidR="00F003A5" w:rsidRPr="00E22899">
        <w:t>, Gisela Nadal-Rey</w:t>
      </w:r>
      <w:r w:rsidR="00F003A5" w:rsidRPr="00E22899">
        <w:rPr>
          <w:vertAlign w:val="superscript"/>
        </w:rPr>
        <w:t>b</w:t>
      </w:r>
      <w:r w:rsidR="00F003A5" w:rsidRPr="00E22899">
        <w:t>,</w:t>
      </w:r>
      <w:r w:rsidR="00337845" w:rsidRPr="00E22899">
        <w:t xml:space="preserve"> Krist V. Gernaey</w:t>
      </w:r>
      <w:r w:rsidR="00337845" w:rsidRPr="00E22899">
        <w:rPr>
          <w:vertAlign w:val="superscript"/>
        </w:rPr>
        <w:t>a</w:t>
      </w:r>
      <w:r w:rsidR="007326AD" w:rsidRPr="00E22899">
        <w:rPr>
          <w:vertAlign w:val="superscript"/>
        </w:rPr>
        <w:t>*</w:t>
      </w:r>
    </w:p>
    <w:p w14:paraId="2416148D" w14:textId="77777777" w:rsidR="00426A50" w:rsidRPr="00E22899" w:rsidRDefault="00426A50">
      <w:pPr>
        <w:pStyle w:val="Els-Affiliation"/>
      </w:pPr>
      <w:r w:rsidRPr="00E22899">
        <w:rPr>
          <w:vertAlign w:val="superscript"/>
        </w:rPr>
        <w:t>a</w:t>
      </w:r>
      <w:r w:rsidRPr="00E22899">
        <w:t>Process and Systems Engineering Center (PROSYS), Department of Chemical and Biochemical Engineering, Technical University of Denmark, Building 228A, 2800 Kgs. Lyngby, Denmark</w:t>
      </w:r>
    </w:p>
    <w:p w14:paraId="144DE682" w14:textId="42EF6D03" w:rsidR="00DD3D9E" w:rsidRPr="00E22899" w:rsidRDefault="0049379D">
      <w:pPr>
        <w:pStyle w:val="Els-Affiliation"/>
      </w:pPr>
      <w:r w:rsidRPr="00E22899">
        <w:rPr>
          <w:vertAlign w:val="superscript"/>
        </w:rPr>
        <w:t>b</w:t>
      </w:r>
      <w:r w:rsidRPr="00E22899">
        <w:t>Novozymes A/S, Fermentation Pilot Plant, Krogshoejvej 36, 2880 Bagsvaerd, Denmark</w:t>
      </w:r>
    </w:p>
    <w:p w14:paraId="144DE683" w14:textId="2BEB7AE9" w:rsidR="008D2649" w:rsidRPr="00E22899" w:rsidRDefault="00D42B25" w:rsidP="008D2649">
      <w:pPr>
        <w:pStyle w:val="Els-Affiliation"/>
        <w:spacing w:after="120"/>
      </w:pPr>
      <w:hyperlink r:id="rId8" w:history="1">
        <w:r w:rsidRPr="00FF15E7">
          <w:rPr>
            <w:rStyle w:val="Collegamentoipertestuale"/>
            <w:color w:val="auto"/>
          </w:rPr>
          <w:t>*kvg@kt.dtu.dk</w:t>
        </w:r>
      </w:hyperlink>
    </w:p>
    <w:p w14:paraId="144DE684" w14:textId="77777777" w:rsidR="008D2649" w:rsidRPr="00E22899" w:rsidRDefault="008D2649" w:rsidP="008D2649">
      <w:pPr>
        <w:pStyle w:val="Els-Abstract"/>
        <w:rPr>
          <w:lang w:val="en-GB"/>
        </w:rPr>
      </w:pPr>
      <w:r w:rsidRPr="00E22899">
        <w:rPr>
          <w:lang w:val="en-GB"/>
        </w:rPr>
        <w:t>Abstract</w:t>
      </w:r>
    </w:p>
    <w:p w14:paraId="5326C8C5" w14:textId="07DAA35C" w:rsidR="005D7471" w:rsidRPr="00FF15E7" w:rsidRDefault="005D7471" w:rsidP="005D7471">
      <w:pPr>
        <w:pStyle w:val="Els-body-text"/>
        <w:spacing w:after="120"/>
        <w:rPr>
          <w:lang w:val="en-GB"/>
        </w:rPr>
      </w:pPr>
      <w:r w:rsidRPr="00E22899">
        <w:rPr>
          <w:lang w:val="en-GB"/>
        </w:rPr>
        <w:t xml:space="preserve">In well-established fermentation processes, meaningful improvements in process performance can be achieved through real-time simulation and optimization. Thus, modelling is an essential tool to transform process data towards relevant predictions of variables. </w:t>
      </w:r>
      <w:r w:rsidRPr="00FF15E7">
        <w:rPr>
          <w:lang w:val="en-GB"/>
        </w:rPr>
        <w:t xml:space="preserve">This contribution shows the characterization of </w:t>
      </w:r>
      <w:r w:rsidR="00F177D3" w:rsidRPr="00FF15E7">
        <w:rPr>
          <w:lang w:val="en-GB"/>
        </w:rPr>
        <w:t xml:space="preserve">an </w:t>
      </w:r>
      <w:r w:rsidRPr="00FF15E7">
        <w:rPr>
          <w:i/>
          <w:iCs/>
          <w:lang w:val="en-GB"/>
        </w:rPr>
        <w:t>A</w:t>
      </w:r>
      <w:r w:rsidR="003E7DA6" w:rsidRPr="00FF15E7">
        <w:rPr>
          <w:i/>
          <w:iCs/>
          <w:lang w:val="en-GB"/>
        </w:rPr>
        <w:t>spergillus</w:t>
      </w:r>
      <w:r w:rsidRPr="00FF15E7">
        <w:rPr>
          <w:i/>
          <w:iCs/>
          <w:lang w:val="en-GB"/>
        </w:rPr>
        <w:t xml:space="preserve"> oryzae</w:t>
      </w:r>
      <w:r w:rsidRPr="00FF15E7">
        <w:rPr>
          <w:lang w:val="en-GB"/>
        </w:rPr>
        <w:t xml:space="preserve"> fermentation process, </w:t>
      </w:r>
      <w:r w:rsidR="001E5636">
        <w:rPr>
          <w:lang w:val="en-GB"/>
        </w:rPr>
        <w:t>marked</w:t>
      </w:r>
      <w:r w:rsidR="0079404F">
        <w:rPr>
          <w:lang w:val="en-GB"/>
        </w:rPr>
        <w:t xml:space="preserve"> </w:t>
      </w:r>
      <w:r w:rsidRPr="00FF15E7">
        <w:rPr>
          <w:lang w:val="en-GB"/>
        </w:rPr>
        <w:t>by significant batch-to-batch variation, both at production and pilot scales. The aim is to understand the impact of process variables and parameters</w:t>
      </w:r>
      <w:r w:rsidR="0077461E" w:rsidRPr="00FF15E7">
        <w:rPr>
          <w:lang w:val="en-GB"/>
        </w:rPr>
        <w:t xml:space="preserve"> on fermentation process performance</w:t>
      </w:r>
      <w:r w:rsidR="007E7F3F" w:rsidRPr="00FF15E7">
        <w:rPr>
          <w:lang w:val="en-GB"/>
        </w:rPr>
        <w:t xml:space="preserve"> </w:t>
      </w:r>
      <w:r w:rsidR="00B541DD" w:rsidRPr="00FF15E7">
        <w:rPr>
          <w:lang w:val="en-GB"/>
        </w:rPr>
        <w:t>for model development</w:t>
      </w:r>
      <w:r w:rsidRPr="00FF15E7">
        <w:rPr>
          <w:lang w:val="en-GB"/>
        </w:rPr>
        <w:t xml:space="preserve">. Particularly, since it is a filamentous fungi fermentation, knowledge of biomass concentration and rheology is crucial for successful simulations since the viscosity of the fermentation broth rises due to the organism’s morphology, leading to lower mass transfer as biomass concentration increases. </w:t>
      </w:r>
      <w:r w:rsidRPr="00E22899">
        <w:rPr>
          <w:lang w:val="en-GB"/>
        </w:rPr>
        <w:t>Firstly, the biomass concentration and viscosity levels were analy</w:t>
      </w:r>
      <w:r>
        <w:rPr>
          <w:lang w:val="en-GB"/>
        </w:rPr>
        <w:t>s</w:t>
      </w:r>
      <w:r w:rsidRPr="00E22899">
        <w:rPr>
          <w:lang w:val="en-GB"/>
        </w:rPr>
        <w:t xml:space="preserve">ed in the industrial-scale process. Furthermore, the on-line process data were analysed to identify </w:t>
      </w:r>
      <w:r w:rsidR="00D16DFC" w:rsidRPr="0082383A">
        <w:rPr>
          <w:lang w:val="en-GB"/>
        </w:rPr>
        <w:t xml:space="preserve">potential </w:t>
      </w:r>
      <w:r w:rsidRPr="00E22899">
        <w:rPr>
          <w:lang w:val="en-GB"/>
        </w:rPr>
        <w:t>sources of batch-to-batch variation</w:t>
      </w:r>
      <w:r>
        <w:rPr>
          <w:lang w:val="en-GB"/>
        </w:rPr>
        <w:t xml:space="preserve"> in production</w:t>
      </w:r>
      <w:r w:rsidRPr="00E22899">
        <w:rPr>
          <w:lang w:val="en-GB"/>
        </w:rPr>
        <w:t xml:space="preserve">. Additionally, </w:t>
      </w:r>
      <w:r w:rsidR="006E29AA">
        <w:rPr>
          <w:lang w:val="en-GB"/>
        </w:rPr>
        <w:t>the process has been scaled</w:t>
      </w:r>
      <w:r w:rsidR="001E055E">
        <w:rPr>
          <w:lang w:val="en-GB"/>
        </w:rPr>
        <w:t xml:space="preserve"> down to </w:t>
      </w:r>
      <w:r w:rsidRPr="00E22899">
        <w:rPr>
          <w:lang w:val="en-GB"/>
        </w:rPr>
        <w:t>pilot scale</w:t>
      </w:r>
      <w:r w:rsidRPr="00E22899" w:rsidDel="001E055E">
        <w:rPr>
          <w:lang w:val="en-GB"/>
        </w:rPr>
        <w:t xml:space="preserve"> </w:t>
      </w:r>
      <w:r w:rsidR="001E055E">
        <w:rPr>
          <w:lang w:val="en-GB"/>
        </w:rPr>
        <w:t xml:space="preserve">for detailed </w:t>
      </w:r>
      <w:r w:rsidR="00FB3A52" w:rsidRPr="0082383A">
        <w:rPr>
          <w:lang w:val="en-GB"/>
        </w:rPr>
        <w:t>investigation</w:t>
      </w:r>
      <w:r w:rsidR="00FB3A52">
        <w:rPr>
          <w:lang w:val="en-GB"/>
        </w:rPr>
        <w:t xml:space="preserve"> of </w:t>
      </w:r>
      <w:r w:rsidR="00FB3A52" w:rsidRPr="0082383A">
        <w:rPr>
          <w:lang w:val="en-GB"/>
        </w:rPr>
        <w:t>important</w:t>
      </w:r>
      <w:r w:rsidRPr="00E22899">
        <w:rPr>
          <w:lang w:val="en-GB"/>
        </w:rPr>
        <w:t xml:space="preserve"> process parameters regarding feeding settings and agitation power</w:t>
      </w:r>
      <w:r w:rsidRPr="00FF15E7">
        <w:rPr>
          <w:lang w:val="en-GB"/>
        </w:rPr>
        <w:t xml:space="preserve">. </w:t>
      </w:r>
      <w:r w:rsidRPr="00FF15E7">
        <w:t xml:space="preserve">Overall, the data collection and analysis done thus far provides </w:t>
      </w:r>
      <w:r w:rsidR="00FD4BD8" w:rsidRPr="00FF15E7">
        <w:t>the</w:t>
      </w:r>
      <w:r w:rsidRPr="00FF15E7">
        <w:t xml:space="preserve"> basis for model development and testing</w:t>
      </w:r>
      <w:r w:rsidR="009E4DBF" w:rsidRPr="00FF15E7">
        <w:t>.</w:t>
      </w:r>
    </w:p>
    <w:p w14:paraId="144DE687" w14:textId="68C51D03" w:rsidR="008D2649" w:rsidRPr="00E22899" w:rsidRDefault="008D2649" w:rsidP="008D2649">
      <w:pPr>
        <w:pStyle w:val="Els-body-text"/>
        <w:spacing w:after="120"/>
        <w:rPr>
          <w:lang w:val="en-GB"/>
        </w:rPr>
      </w:pPr>
      <w:r w:rsidRPr="00E22899">
        <w:rPr>
          <w:b/>
          <w:bCs/>
          <w:lang w:val="en-GB"/>
        </w:rPr>
        <w:t>Keywords</w:t>
      </w:r>
      <w:r w:rsidRPr="00E22899">
        <w:rPr>
          <w:lang w:val="en-GB"/>
        </w:rPr>
        <w:t xml:space="preserve">: </w:t>
      </w:r>
      <w:r w:rsidR="00007777" w:rsidRPr="00E22899">
        <w:rPr>
          <w:lang w:val="en-GB"/>
        </w:rPr>
        <w:t xml:space="preserve">scale-down, </w:t>
      </w:r>
      <w:r w:rsidR="00972263">
        <w:rPr>
          <w:lang w:val="en-GB"/>
        </w:rPr>
        <w:t>fermentation</w:t>
      </w:r>
      <w:r w:rsidR="00916364">
        <w:rPr>
          <w:lang w:val="en-GB"/>
        </w:rPr>
        <w:t xml:space="preserve">, </w:t>
      </w:r>
      <w:r w:rsidR="00916364" w:rsidRPr="00FF15E7">
        <w:rPr>
          <w:i/>
          <w:iCs/>
          <w:lang w:val="en-GB"/>
        </w:rPr>
        <w:t>Aspergillus oryzae</w:t>
      </w:r>
      <w:r w:rsidR="00916364">
        <w:rPr>
          <w:lang w:val="en-GB"/>
        </w:rPr>
        <w:t xml:space="preserve">, rheology, </w:t>
      </w:r>
      <w:r w:rsidR="00FB3A52">
        <w:rPr>
          <w:lang w:val="en-GB"/>
        </w:rPr>
        <w:t>industrial scale</w:t>
      </w:r>
    </w:p>
    <w:p w14:paraId="144DE689" w14:textId="69C370CB" w:rsidR="008D2649" w:rsidRPr="00E22899" w:rsidRDefault="00DD46A4" w:rsidP="008D2649">
      <w:pPr>
        <w:pStyle w:val="Els-1storder-head"/>
        <w:rPr>
          <w:lang w:val="en-GB"/>
        </w:rPr>
      </w:pPr>
      <w:r w:rsidRPr="00E22899">
        <w:rPr>
          <w:lang w:val="en-GB"/>
        </w:rPr>
        <w:t>Introduction</w:t>
      </w:r>
    </w:p>
    <w:p w14:paraId="191CCB37" w14:textId="590934CD" w:rsidR="00600FF5" w:rsidRPr="00E22899" w:rsidRDefault="00832632" w:rsidP="00F916F1">
      <w:pPr>
        <w:pStyle w:val="Els-body-text"/>
        <w:rPr>
          <w:lang w:val="en-GB"/>
        </w:rPr>
      </w:pPr>
      <w:r w:rsidRPr="00E22899">
        <w:rPr>
          <w:lang w:val="en-GB"/>
        </w:rPr>
        <w:t>The industrial production of enzymes by filamentous fungi</w:t>
      </w:r>
      <w:r w:rsidR="009C2A0D">
        <w:rPr>
          <w:lang w:val="en-GB"/>
        </w:rPr>
        <w:t xml:space="preserve"> (e.g., </w:t>
      </w:r>
      <w:r w:rsidRPr="00E22899">
        <w:rPr>
          <w:i/>
          <w:iCs/>
          <w:lang w:val="en-GB"/>
        </w:rPr>
        <w:t>Aspergillus oryzae</w:t>
      </w:r>
      <w:r w:rsidR="009C2A0D">
        <w:rPr>
          <w:lang w:val="en-GB"/>
        </w:rPr>
        <w:t>)</w:t>
      </w:r>
      <w:r w:rsidRPr="00E22899">
        <w:rPr>
          <w:lang w:val="en-GB"/>
        </w:rPr>
        <w:t xml:space="preserve"> is common, due to their high</w:t>
      </w:r>
      <w:r w:rsidR="008E2577" w:rsidRPr="00E22899">
        <w:rPr>
          <w:lang w:val="en-GB"/>
        </w:rPr>
        <w:t>ly</w:t>
      </w:r>
      <w:r w:rsidRPr="00E22899">
        <w:rPr>
          <w:lang w:val="en-GB"/>
        </w:rPr>
        <w:t xml:space="preserve"> efficien</w:t>
      </w:r>
      <w:r w:rsidR="008E2577" w:rsidRPr="00E22899">
        <w:rPr>
          <w:lang w:val="en-GB"/>
        </w:rPr>
        <w:t xml:space="preserve">t </w:t>
      </w:r>
      <w:r w:rsidRPr="00E22899">
        <w:rPr>
          <w:lang w:val="en-GB"/>
        </w:rPr>
        <w:t>protein secretion</w:t>
      </w:r>
      <w:r w:rsidR="00595163">
        <w:rPr>
          <w:lang w:val="en-GB"/>
        </w:rPr>
        <w:t xml:space="preserve"> (McIntyre et al., 2001)</w:t>
      </w:r>
      <w:r w:rsidRPr="00E22899">
        <w:rPr>
          <w:lang w:val="en-GB"/>
        </w:rPr>
        <w:t xml:space="preserve">. </w:t>
      </w:r>
      <w:r w:rsidR="009C2A0D">
        <w:rPr>
          <w:lang w:val="en-GB"/>
        </w:rPr>
        <w:t>P</w:t>
      </w:r>
      <w:r w:rsidR="00E54C43" w:rsidRPr="00E22899">
        <w:rPr>
          <w:lang w:val="en-GB"/>
        </w:rPr>
        <w:t>rotein secretion is associated with hyphal growth</w:t>
      </w:r>
      <w:r w:rsidR="009C2A0D">
        <w:rPr>
          <w:lang w:val="en-GB"/>
        </w:rPr>
        <w:t xml:space="preserve">, which </w:t>
      </w:r>
      <w:r w:rsidR="00FE7E03">
        <w:rPr>
          <w:lang w:val="en-GB"/>
        </w:rPr>
        <w:t>can influence</w:t>
      </w:r>
      <w:r w:rsidR="00E54C43" w:rsidRPr="00E22899">
        <w:rPr>
          <w:lang w:val="en-GB"/>
        </w:rPr>
        <w:t xml:space="preserve"> the broth’s rheology</w:t>
      </w:r>
      <w:r w:rsidR="009C2A0D">
        <w:rPr>
          <w:lang w:val="en-GB"/>
        </w:rPr>
        <w:t xml:space="preserve"> by increasing viscosity</w:t>
      </w:r>
      <w:r w:rsidR="00E54C43" w:rsidRPr="00E22899">
        <w:rPr>
          <w:lang w:val="en-GB"/>
        </w:rPr>
        <w:t xml:space="preserve">, </w:t>
      </w:r>
      <w:r w:rsidR="009C2A0D">
        <w:rPr>
          <w:lang w:val="en-GB"/>
        </w:rPr>
        <w:t xml:space="preserve">causing a negative </w:t>
      </w:r>
      <w:r w:rsidR="00E54C43" w:rsidRPr="00E22899">
        <w:rPr>
          <w:lang w:val="en-GB"/>
        </w:rPr>
        <w:t>impact</w:t>
      </w:r>
      <w:r w:rsidR="009C2A0D">
        <w:rPr>
          <w:lang w:val="en-GB"/>
        </w:rPr>
        <w:t xml:space="preserve"> on</w:t>
      </w:r>
      <w:r w:rsidR="00E54C43" w:rsidRPr="00E22899">
        <w:rPr>
          <w:lang w:val="en-GB"/>
        </w:rPr>
        <w:t xml:space="preserve"> mixing and mass transfer (McIntyre et al., 2001). </w:t>
      </w:r>
      <w:bookmarkStart w:id="2" w:name="OLE_LINK2"/>
      <w:r w:rsidR="00600FF5" w:rsidRPr="00E22899">
        <w:rPr>
          <w:lang w:val="en-GB"/>
        </w:rPr>
        <w:t>For these reasons</w:t>
      </w:r>
      <w:r w:rsidR="006654B9">
        <w:rPr>
          <w:lang w:val="en-GB"/>
        </w:rPr>
        <w:t>,</w:t>
      </w:r>
      <w:r w:rsidR="00600FF5" w:rsidRPr="00E22899">
        <w:rPr>
          <w:lang w:val="en-GB"/>
        </w:rPr>
        <w:t xml:space="preserve"> understanding the morphology is essential for </w:t>
      </w:r>
      <w:r w:rsidR="00E22899">
        <w:rPr>
          <w:lang w:val="en-GB"/>
        </w:rPr>
        <w:t xml:space="preserve">process </w:t>
      </w:r>
      <w:r w:rsidR="00600FF5" w:rsidRPr="00E22899">
        <w:rPr>
          <w:lang w:val="en-GB"/>
        </w:rPr>
        <w:t>productivity</w:t>
      </w:r>
      <w:r w:rsidR="006654B9">
        <w:rPr>
          <w:lang w:val="en-GB"/>
        </w:rPr>
        <w:t>;</w:t>
      </w:r>
      <w:r w:rsidR="00600FF5" w:rsidRPr="00E22899">
        <w:rPr>
          <w:lang w:val="en-GB"/>
        </w:rPr>
        <w:t xml:space="preserve"> hence the importance of having cell concentration</w:t>
      </w:r>
      <w:r w:rsidR="002007B6">
        <w:rPr>
          <w:lang w:val="en-GB"/>
        </w:rPr>
        <w:t xml:space="preserve"> measurements</w:t>
      </w:r>
      <w:r w:rsidR="00600FF5" w:rsidRPr="00E22899">
        <w:rPr>
          <w:lang w:val="en-GB"/>
        </w:rPr>
        <w:t xml:space="preserve"> and </w:t>
      </w:r>
      <w:r w:rsidR="008146A8">
        <w:rPr>
          <w:lang w:val="en-GB"/>
        </w:rPr>
        <w:t xml:space="preserve">knowledge of </w:t>
      </w:r>
      <w:r w:rsidR="00600FF5" w:rsidRPr="00E22899">
        <w:rPr>
          <w:lang w:val="en-GB"/>
        </w:rPr>
        <w:t xml:space="preserve">the viscosity of the fermentation broth. </w:t>
      </w:r>
      <w:bookmarkEnd w:id="2"/>
      <w:r w:rsidR="008F20AB" w:rsidRPr="00FF15E7">
        <w:t>Through the years t</w:t>
      </w:r>
      <w:r w:rsidR="00193294" w:rsidRPr="00FF15E7">
        <w:t xml:space="preserve">here has been significant effort </w:t>
      </w:r>
      <w:r w:rsidR="005A0E84" w:rsidRPr="00FF15E7">
        <w:t>in characterizing and modelling filamentous fungi fermentation</w:t>
      </w:r>
      <w:r w:rsidR="001B04DA" w:rsidRPr="00FF15E7">
        <w:t xml:space="preserve"> processes</w:t>
      </w:r>
      <w:r w:rsidR="005A0E84" w:rsidRPr="00FF15E7">
        <w:t xml:space="preserve">, </w:t>
      </w:r>
      <w:r w:rsidR="008146A8" w:rsidRPr="00FF15E7">
        <w:t xml:space="preserve">for example </w:t>
      </w:r>
      <w:r w:rsidR="001B04DA" w:rsidRPr="00FF15E7">
        <w:t>by</w:t>
      </w:r>
      <w:r w:rsidR="00D71783" w:rsidRPr="00FF15E7">
        <w:t xml:space="preserve"> morphological characterization (</w:t>
      </w:r>
      <w:proofErr w:type="spellStart"/>
      <w:r w:rsidR="00FA2AB7" w:rsidRPr="00FF15E7">
        <w:t>Spohr</w:t>
      </w:r>
      <w:proofErr w:type="spellEnd"/>
      <w:r w:rsidR="00FA2AB7" w:rsidRPr="00FF15E7">
        <w:t xml:space="preserve"> et al. 1997</w:t>
      </w:r>
      <w:r w:rsidR="00D71783" w:rsidRPr="00FF15E7">
        <w:t xml:space="preserve">), </w:t>
      </w:r>
      <w:r w:rsidR="00241545" w:rsidRPr="00FF15E7">
        <w:t xml:space="preserve">by </w:t>
      </w:r>
      <w:r w:rsidR="005A326B" w:rsidRPr="00FF15E7">
        <w:t>evaluati</w:t>
      </w:r>
      <w:r w:rsidR="00EC1F11" w:rsidRPr="00FF15E7">
        <w:t>on of</w:t>
      </w:r>
      <w:r w:rsidR="001B04DA" w:rsidRPr="00FF15E7">
        <w:t xml:space="preserve"> the </w:t>
      </w:r>
      <w:r w:rsidR="00821E57" w:rsidRPr="00FF15E7">
        <w:t>effects of shear stress on productivity</w:t>
      </w:r>
      <w:r w:rsidR="003C1E02" w:rsidRPr="00FF15E7">
        <w:t xml:space="preserve"> (</w:t>
      </w:r>
      <w:r w:rsidR="00FA2AB7" w:rsidRPr="00FF15E7">
        <w:t>Amanullah et al. 2002</w:t>
      </w:r>
      <w:r w:rsidR="003C1E02" w:rsidRPr="00FF15E7">
        <w:t>)</w:t>
      </w:r>
      <w:r w:rsidR="008E37B0" w:rsidRPr="00FF15E7">
        <w:t>,</w:t>
      </w:r>
      <w:r w:rsidR="00A40E80" w:rsidRPr="00FF15E7">
        <w:t xml:space="preserve"> </w:t>
      </w:r>
      <w:r w:rsidR="00241545" w:rsidRPr="00FF15E7">
        <w:t xml:space="preserve">by </w:t>
      </w:r>
      <w:r w:rsidR="00A40E80" w:rsidRPr="00FF15E7">
        <w:t>modelling of rheolog</w:t>
      </w:r>
      <w:r w:rsidR="00EB6983" w:rsidRPr="00FF15E7">
        <w:t>ical</w:t>
      </w:r>
      <w:r w:rsidR="00A40E80" w:rsidRPr="00FF15E7">
        <w:t xml:space="preserve"> </w:t>
      </w:r>
      <w:proofErr w:type="spellStart"/>
      <w:r w:rsidR="00A40E80" w:rsidRPr="00FF15E7">
        <w:t>behaviour</w:t>
      </w:r>
      <w:proofErr w:type="spellEnd"/>
      <w:r w:rsidR="00A40E80" w:rsidRPr="00FF15E7">
        <w:t xml:space="preserve"> from biomass concentration (</w:t>
      </w:r>
      <w:proofErr w:type="spellStart"/>
      <w:r w:rsidR="00FA2AB7" w:rsidRPr="00FF15E7">
        <w:t>Olsvik</w:t>
      </w:r>
      <w:proofErr w:type="spellEnd"/>
      <w:r w:rsidR="00FA2AB7" w:rsidRPr="00FF15E7">
        <w:t xml:space="preserve"> </w:t>
      </w:r>
      <w:r w:rsidR="00474518" w:rsidRPr="00FF15E7">
        <w:t>and Kristiansen 1994</w:t>
      </w:r>
      <w:r w:rsidR="005319ED" w:rsidRPr="00FF15E7">
        <w:t>)</w:t>
      </w:r>
      <w:r w:rsidR="0034508B" w:rsidRPr="00FF15E7">
        <w:t xml:space="preserve"> and </w:t>
      </w:r>
      <w:r w:rsidR="000B11C0" w:rsidRPr="00FF15E7">
        <w:t>by</w:t>
      </w:r>
      <w:r w:rsidR="00836EBE" w:rsidRPr="00FF15E7">
        <w:t xml:space="preserve"> </w:t>
      </w:r>
      <w:r w:rsidR="0034508B" w:rsidRPr="00FF15E7">
        <w:t>enzyme production with differing agitation and aeration parameters (</w:t>
      </w:r>
      <w:r w:rsidR="00474518" w:rsidRPr="00FF15E7">
        <w:t xml:space="preserve">Albæk </w:t>
      </w:r>
      <w:r w:rsidR="00474518" w:rsidRPr="00FF15E7">
        <w:lastRenderedPageBreak/>
        <w:t>et al. 2011</w:t>
      </w:r>
      <w:r w:rsidR="0034508B" w:rsidRPr="00FF15E7">
        <w:t>).</w:t>
      </w:r>
      <w:r w:rsidR="00600FF5" w:rsidRPr="00E22899">
        <w:rPr>
          <w:lang w:val="en-GB"/>
        </w:rPr>
        <w:t xml:space="preserve">Furthermore, when studying industrial scale processes, </w:t>
      </w:r>
      <w:r w:rsidR="000B11C0">
        <w:rPr>
          <w:lang w:val="en-GB"/>
        </w:rPr>
        <w:t>a</w:t>
      </w:r>
      <w:r w:rsidR="00600FF5" w:rsidRPr="00E22899">
        <w:rPr>
          <w:lang w:val="en-GB"/>
        </w:rPr>
        <w:t xml:space="preserve"> meaningful way to gain process understanding </w:t>
      </w:r>
      <w:r w:rsidR="00E22899">
        <w:rPr>
          <w:lang w:val="en-GB"/>
        </w:rPr>
        <w:t>for optimization</w:t>
      </w:r>
      <w:r w:rsidR="00600FF5" w:rsidRPr="00E22899">
        <w:rPr>
          <w:lang w:val="en-GB"/>
        </w:rPr>
        <w:t xml:space="preserve"> is through scale-down studies. </w:t>
      </w:r>
      <w:r w:rsidR="00E22899">
        <w:rPr>
          <w:lang w:val="en-GB"/>
        </w:rPr>
        <w:t>R</w:t>
      </w:r>
      <w:r w:rsidR="00600FF5" w:rsidRPr="00E22899">
        <w:rPr>
          <w:lang w:val="en-GB"/>
        </w:rPr>
        <w:t xml:space="preserve">unning experiments </w:t>
      </w:r>
      <w:r w:rsidR="002007B6">
        <w:rPr>
          <w:lang w:val="en-GB"/>
        </w:rPr>
        <w:t>o</w:t>
      </w:r>
      <w:r w:rsidR="002007B6" w:rsidRPr="00E22899">
        <w:rPr>
          <w:lang w:val="en-GB"/>
        </w:rPr>
        <w:t xml:space="preserve">n </w:t>
      </w:r>
      <w:r w:rsidR="00600FF5" w:rsidRPr="00E22899">
        <w:rPr>
          <w:lang w:val="en-GB"/>
        </w:rPr>
        <w:t>production scale is not economically</w:t>
      </w:r>
      <w:r w:rsidR="002007B6">
        <w:rPr>
          <w:lang w:val="en-GB"/>
        </w:rPr>
        <w:t xml:space="preserve"> feasible</w:t>
      </w:r>
      <w:r w:rsidR="00600FF5" w:rsidRPr="00E22899">
        <w:rPr>
          <w:lang w:val="en-GB"/>
        </w:rPr>
        <w:t>, but with an adequate scale-down model</w:t>
      </w:r>
      <w:r w:rsidR="002007B6">
        <w:rPr>
          <w:lang w:val="en-GB"/>
        </w:rPr>
        <w:t>,</w:t>
      </w:r>
      <w:r w:rsidR="00600FF5" w:rsidRPr="00E22899">
        <w:rPr>
          <w:lang w:val="en-GB"/>
        </w:rPr>
        <w:t xml:space="preserve"> it is possible to study the large-scale process and </w:t>
      </w:r>
      <w:r w:rsidR="00A22C09">
        <w:rPr>
          <w:lang w:val="en-GB"/>
        </w:rPr>
        <w:t>find leads for improved process performance</w:t>
      </w:r>
      <w:r w:rsidR="004C0706">
        <w:rPr>
          <w:lang w:val="en-GB"/>
        </w:rPr>
        <w:t xml:space="preserve"> (</w:t>
      </w:r>
      <w:proofErr w:type="spellStart"/>
      <w:r w:rsidR="004C0706">
        <w:rPr>
          <w:lang w:val="en-GB"/>
        </w:rPr>
        <w:t>Noorman</w:t>
      </w:r>
      <w:proofErr w:type="spellEnd"/>
      <w:r w:rsidR="004C0706">
        <w:rPr>
          <w:lang w:val="en-GB"/>
        </w:rPr>
        <w:t xml:space="preserve"> 2011)</w:t>
      </w:r>
      <w:r w:rsidR="00600FF5" w:rsidRPr="00E22899">
        <w:rPr>
          <w:lang w:val="en-GB"/>
        </w:rPr>
        <w:t xml:space="preserve">. </w:t>
      </w:r>
      <w:r w:rsidR="00550783" w:rsidRPr="00E22899">
        <w:rPr>
          <w:lang w:val="en-GB"/>
        </w:rPr>
        <w:t>With a scale-down model</w:t>
      </w:r>
      <w:r w:rsidR="002007B6">
        <w:rPr>
          <w:lang w:val="en-GB"/>
        </w:rPr>
        <w:t>,</w:t>
      </w:r>
      <w:r w:rsidR="00550783" w:rsidRPr="00E22899">
        <w:rPr>
          <w:lang w:val="en-GB"/>
        </w:rPr>
        <w:t xml:space="preserve"> it is also possible to develop relevant process models that can accurately predict process variables from the available data. </w:t>
      </w:r>
    </w:p>
    <w:p w14:paraId="144DE699" w14:textId="4F339119" w:rsidR="008D2649" w:rsidRPr="00E22899" w:rsidRDefault="00837142" w:rsidP="008D2649">
      <w:pPr>
        <w:pStyle w:val="Els-1storder-head"/>
        <w:rPr>
          <w:lang w:val="en-GB"/>
        </w:rPr>
      </w:pPr>
      <w:r w:rsidRPr="00E22899">
        <w:rPr>
          <w:lang w:val="en-GB"/>
        </w:rPr>
        <w:t>Methodology</w:t>
      </w:r>
    </w:p>
    <w:p w14:paraId="16A4D147" w14:textId="56372C44" w:rsidR="00837142" w:rsidRPr="00E22899" w:rsidRDefault="00837142" w:rsidP="00837142">
      <w:pPr>
        <w:pStyle w:val="Els-2ndorder-head"/>
        <w:rPr>
          <w:lang w:val="en-GB"/>
        </w:rPr>
      </w:pPr>
      <w:r w:rsidRPr="00E22899">
        <w:rPr>
          <w:lang w:val="en-GB"/>
        </w:rPr>
        <w:t>Sampling at industrial scale</w:t>
      </w:r>
    </w:p>
    <w:p w14:paraId="21CB3F4B" w14:textId="0672863E" w:rsidR="00F231B8" w:rsidRPr="00E22899" w:rsidRDefault="00C75987" w:rsidP="00F231B8">
      <w:pPr>
        <w:pStyle w:val="Els-body-text"/>
        <w:rPr>
          <w:lang w:val="en-GB"/>
        </w:rPr>
      </w:pPr>
      <w:r w:rsidRPr="00E22899">
        <w:rPr>
          <w:lang w:val="en-GB"/>
        </w:rPr>
        <w:t xml:space="preserve">The sampling at industrial scale was done </w:t>
      </w:r>
      <w:r w:rsidR="008971EE" w:rsidRPr="00FF15E7">
        <w:rPr>
          <w:lang w:val="en-GB"/>
        </w:rPr>
        <w:t xml:space="preserve">in </w:t>
      </w:r>
      <w:r w:rsidR="00FE7E03" w:rsidRPr="00FF15E7">
        <w:rPr>
          <w:lang w:val="en-GB"/>
        </w:rPr>
        <w:t xml:space="preserve">seven </w:t>
      </w:r>
      <w:r w:rsidRPr="00FF15E7">
        <w:rPr>
          <w:lang w:val="en-GB"/>
        </w:rPr>
        <w:t xml:space="preserve">batches </w:t>
      </w:r>
      <w:r w:rsidR="000D6047" w:rsidRPr="00FF15E7">
        <w:rPr>
          <w:lang w:val="en-GB"/>
        </w:rPr>
        <w:t>that were running</w:t>
      </w:r>
      <w:r w:rsidR="002243C0">
        <w:rPr>
          <w:lang w:val="en-GB"/>
        </w:rPr>
        <w:t xml:space="preserve"> </w:t>
      </w:r>
      <w:r w:rsidR="00B16E44">
        <w:rPr>
          <w:lang w:val="en-GB"/>
        </w:rPr>
        <w:t>simultaneously</w:t>
      </w:r>
      <w:r w:rsidR="005237CD" w:rsidRPr="00FF15E7">
        <w:rPr>
          <w:lang w:val="en-GB"/>
        </w:rPr>
        <w:t xml:space="preserve"> of</w:t>
      </w:r>
      <w:r w:rsidR="000D6047" w:rsidRPr="00FF15E7">
        <w:rPr>
          <w:lang w:val="en-GB"/>
        </w:rPr>
        <w:t xml:space="preserve"> the product of interest</w:t>
      </w:r>
      <w:r w:rsidR="00864B85">
        <w:rPr>
          <w:lang w:val="en-GB"/>
        </w:rPr>
        <w:t>, all under the same recipe</w:t>
      </w:r>
      <w:r w:rsidR="000D6047" w:rsidRPr="00FF15E7">
        <w:rPr>
          <w:lang w:val="en-GB"/>
        </w:rPr>
        <w:t>. They were</w:t>
      </w:r>
      <w:r w:rsidRPr="00FF15E7">
        <w:rPr>
          <w:lang w:val="en-GB"/>
        </w:rPr>
        <w:t xml:space="preserve"> at different stages of the fermentation</w:t>
      </w:r>
      <w:r w:rsidR="008971EE" w:rsidRPr="00FF15E7">
        <w:rPr>
          <w:lang w:val="en-GB"/>
        </w:rPr>
        <w:t xml:space="preserve"> process</w:t>
      </w:r>
      <w:r w:rsidRPr="003F34DD">
        <w:rPr>
          <w:color w:val="0070C0"/>
          <w:lang w:val="en-GB"/>
        </w:rPr>
        <w:t xml:space="preserve">. </w:t>
      </w:r>
      <w:r w:rsidR="00076C24" w:rsidRPr="00E22899">
        <w:rPr>
          <w:lang w:val="en-GB"/>
        </w:rPr>
        <w:t xml:space="preserve">When presenting the data for biomass concentration and apparent viscosity, </w:t>
      </w:r>
      <w:r w:rsidR="00ED6DFB" w:rsidRPr="00E22899">
        <w:rPr>
          <w:lang w:val="en-GB"/>
        </w:rPr>
        <w:t xml:space="preserve">the data points </w:t>
      </w:r>
      <w:r w:rsidR="00376F1E">
        <w:rPr>
          <w:lang w:val="en-GB"/>
        </w:rPr>
        <w:t xml:space="preserve">from the different batches </w:t>
      </w:r>
      <w:r w:rsidR="00ED6DFB" w:rsidRPr="00E22899">
        <w:rPr>
          <w:lang w:val="en-GB"/>
        </w:rPr>
        <w:t xml:space="preserve">were grouped together to get </w:t>
      </w:r>
      <w:r w:rsidR="00AF0AB5" w:rsidRPr="00E22899">
        <w:rPr>
          <w:lang w:val="en-GB"/>
        </w:rPr>
        <w:t xml:space="preserve">an overview of the whole fermentation duration. </w:t>
      </w:r>
    </w:p>
    <w:p w14:paraId="68AC8DAE" w14:textId="60936FD8" w:rsidR="00F231B8" w:rsidRPr="00E22899" w:rsidRDefault="00F231B8" w:rsidP="00F231B8">
      <w:pPr>
        <w:pStyle w:val="Els-2ndorder-head"/>
        <w:rPr>
          <w:lang w:val="en-GB"/>
        </w:rPr>
      </w:pPr>
      <w:r w:rsidRPr="00E22899">
        <w:rPr>
          <w:lang w:val="en-GB"/>
        </w:rPr>
        <w:t>Biomass analysis</w:t>
      </w:r>
    </w:p>
    <w:p w14:paraId="012FFDF0" w14:textId="502B80EE" w:rsidR="0060197B" w:rsidRPr="00E22899" w:rsidRDefault="00476221" w:rsidP="00E02BF4">
      <w:pPr>
        <w:pStyle w:val="Els-2ndorder-head"/>
        <w:numPr>
          <w:ilvl w:val="0"/>
          <w:numId w:val="0"/>
        </w:numPr>
        <w:rPr>
          <w:i w:val="0"/>
          <w:lang w:val="en-GB"/>
        </w:rPr>
      </w:pPr>
      <w:r w:rsidRPr="00E22899">
        <w:rPr>
          <w:i w:val="0"/>
          <w:lang w:val="en-GB"/>
        </w:rPr>
        <w:t>The biomass content (cell dry weight per lit</w:t>
      </w:r>
      <w:r w:rsidR="00E22899">
        <w:rPr>
          <w:i w:val="0"/>
          <w:lang w:val="en-GB"/>
        </w:rPr>
        <w:t>re</w:t>
      </w:r>
      <w:r w:rsidRPr="00E22899">
        <w:rPr>
          <w:i w:val="0"/>
          <w:lang w:val="en-GB"/>
        </w:rPr>
        <w:t xml:space="preserve"> medium) of</w:t>
      </w:r>
      <w:r w:rsidR="00E02BF4" w:rsidRPr="00E22899">
        <w:rPr>
          <w:i w:val="0"/>
          <w:lang w:val="en-GB"/>
        </w:rPr>
        <w:t xml:space="preserve"> </w:t>
      </w:r>
      <w:r w:rsidRPr="00E22899">
        <w:rPr>
          <w:i w:val="0"/>
          <w:lang w:val="en-GB"/>
        </w:rPr>
        <w:t xml:space="preserve">the fermentation broth was determined </w:t>
      </w:r>
      <w:r w:rsidR="00A1004B">
        <w:rPr>
          <w:i w:val="0"/>
          <w:lang w:val="en-GB"/>
        </w:rPr>
        <w:t>as described i</w:t>
      </w:r>
      <w:r w:rsidR="008D220A">
        <w:rPr>
          <w:i w:val="0"/>
          <w:lang w:val="en-GB"/>
        </w:rPr>
        <w:t xml:space="preserve">n </w:t>
      </w:r>
      <w:r w:rsidR="00627A9D">
        <w:rPr>
          <w:i w:val="0"/>
          <w:lang w:val="en-GB"/>
        </w:rPr>
        <w:t>Alb</w:t>
      </w:r>
      <w:r w:rsidR="00977BE2">
        <w:rPr>
          <w:i w:val="0"/>
          <w:lang w:val="en-GB"/>
        </w:rPr>
        <w:t>æk et al. 201</w:t>
      </w:r>
      <w:r w:rsidR="008D220A">
        <w:rPr>
          <w:i w:val="0"/>
          <w:lang w:val="en-GB"/>
        </w:rPr>
        <w:t>1</w:t>
      </w:r>
      <w:r w:rsidR="007E5D91">
        <w:rPr>
          <w:i w:val="0"/>
          <w:lang w:val="en-GB"/>
        </w:rPr>
        <w:t>.</w:t>
      </w:r>
    </w:p>
    <w:p w14:paraId="2FBEB989" w14:textId="229E8292" w:rsidR="00F231B8" w:rsidRPr="00E22899" w:rsidRDefault="00F231B8" w:rsidP="0060197B">
      <w:pPr>
        <w:pStyle w:val="Els-2ndorder-head"/>
        <w:rPr>
          <w:lang w:val="en-GB"/>
        </w:rPr>
      </w:pPr>
      <w:r w:rsidRPr="00E22899">
        <w:rPr>
          <w:lang w:val="en-GB"/>
        </w:rPr>
        <w:t>Rheology</w:t>
      </w:r>
    </w:p>
    <w:p w14:paraId="7095F4B2" w14:textId="2E1FB210" w:rsidR="00DB0CC8" w:rsidRPr="00DB0CC8" w:rsidRDefault="00DB0CC8" w:rsidP="00AD6127">
      <w:pPr>
        <w:pStyle w:val="Els-body-text"/>
        <w:rPr>
          <w:lang w:val="en-GB"/>
        </w:rPr>
      </w:pPr>
      <w:r>
        <w:rPr>
          <w:lang w:val="en-GB"/>
        </w:rPr>
        <w:t>The rheolog</w:t>
      </w:r>
      <w:r w:rsidR="00524E51">
        <w:rPr>
          <w:lang w:val="en-GB"/>
        </w:rPr>
        <w:t>ical measurements</w:t>
      </w:r>
      <w:r w:rsidR="000F5ECE">
        <w:rPr>
          <w:lang w:val="en-GB"/>
        </w:rPr>
        <w:t xml:space="preserve"> and description of </w:t>
      </w:r>
      <w:r w:rsidR="003275AB">
        <w:rPr>
          <w:lang w:val="en-GB"/>
        </w:rPr>
        <w:t>rheological behaviour</w:t>
      </w:r>
      <w:r w:rsidR="00524E51">
        <w:rPr>
          <w:lang w:val="en-GB"/>
        </w:rPr>
        <w:t xml:space="preserve"> were performed as described in Albæk et</w:t>
      </w:r>
      <w:r w:rsidR="007E5A28">
        <w:rPr>
          <w:lang w:val="en-GB"/>
        </w:rPr>
        <w:t xml:space="preserve"> </w:t>
      </w:r>
      <w:r w:rsidR="00524E51">
        <w:rPr>
          <w:lang w:val="en-GB"/>
        </w:rPr>
        <w:t>al. 201</w:t>
      </w:r>
      <w:r w:rsidR="008D220A">
        <w:rPr>
          <w:lang w:val="en-GB"/>
        </w:rPr>
        <w:t>2</w:t>
      </w:r>
      <w:r w:rsidR="00524E51">
        <w:rPr>
          <w:lang w:val="en-GB"/>
        </w:rPr>
        <w:t>.</w:t>
      </w:r>
    </w:p>
    <w:p w14:paraId="1E9A1CA2" w14:textId="327963A3" w:rsidR="007E5A28" w:rsidRDefault="0079420D" w:rsidP="007E5A28">
      <w:pPr>
        <w:pStyle w:val="Els-2ndorder-head"/>
      </w:pPr>
      <w:r>
        <w:t xml:space="preserve">Enzyme activity </w:t>
      </w:r>
      <w:r w:rsidR="004C44D7">
        <w:t>essay</w:t>
      </w:r>
    </w:p>
    <w:p w14:paraId="1B9DBEC0" w14:textId="64CD2E76" w:rsidR="0079420D" w:rsidRPr="0079420D" w:rsidRDefault="002833C8" w:rsidP="00AD6127">
      <w:pPr>
        <w:pStyle w:val="Els-body-text"/>
      </w:pPr>
      <w:r w:rsidRPr="002833C8">
        <w:t>Enzyme activity was determined using a proprietary enzyme activity assay, and results are reported as arbitrary units per liter of fermentation broth</w:t>
      </w:r>
      <w:r>
        <w:t>.</w:t>
      </w:r>
    </w:p>
    <w:p w14:paraId="7A85F64F" w14:textId="00FDA5B9" w:rsidR="00F231B8" w:rsidRPr="00E22899" w:rsidRDefault="00F231B8" w:rsidP="00F231B8">
      <w:pPr>
        <w:pStyle w:val="Els-2ndorder-head"/>
        <w:rPr>
          <w:lang w:val="en-GB"/>
        </w:rPr>
      </w:pPr>
      <w:r w:rsidRPr="00E22899">
        <w:rPr>
          <w:lang w:val="en-GB"/>
        </w:rPr>
        <w:t>Scale-down experimental plan</w:t>
      </w:r>
    </w:p>
    <w:p w14:paraId="28A0CF7F" w14:textId="7E5D13C2" w:rsidR="00F364FF" w:rsidRDefault="00F1225B" w:rsidP="00F231B8">
      <w:pPr>
        <w:pStyle w:val="Els-body-text"/>
        <w:rPr>
          <w:lang w:val="en-GB"/>
        </w:rPr>
      </w:pPr>
      <w:r>
        <w:rPr>
          <w:lang w:val="en-GB"/>
        </w:rPr>
        <w:t xml:space="preserve">For the scale-down experiment, five batches were executed. </w:t>
      </w:r>
      <w:r w:rsidR="00C87506" w:rsidRPr="0023750C">
        <w:t>The fermentation processes were run as fed-batch</w:t>
      </w:r>
      <w:r w:rsidR="005458DA" w:rsidRPr="0023750C">
        <w:t xml:space="preserve"> </w:t>
      </w:r>
      <w:r w:rsidR="00C87506" w:rsidRPr="0023750C">
        <w:t>in</w:t>
      </w:r>
      <w:r w:rsidR="005458DA" w:rsidRPr="0023750C">
        <w:t xml:space="preserve"> </w:t>
      </w:r>
      <w:r w:rsidR="007E5D91" w:rsidRPr="0023750C">
        <w:t xml:space="preserve">550L fermenters </w:t>
      </w:r>
      <w:r w:rsidR="00E45AB3">
        <w:t xml:space="preserve">in a process very similar to the one </w:t>
      </w:r>
      <w:r w:rsidR="00505362" w:rsidRPr="0023750C">
        <w:t>described in Albæk et al. 2011.</w:t>
      </w:r>
      <w:r w:rsidR="00BF0E15" w:rsidRPr="0082383A">
        <w:rPr>
          <w:lang w:val="en-GB"/>
        </w:rPr>
        <w:t xml:space="preserve"> </w:t>
      </w:r>
      <w:r>
        <w:rPr>
          <w:lang w:val="en-GB"/>
        </w:rPr>
        <w:t xml:space="preserve">Batches 1 and 2 had the same inoculation material, </w:t>
      </w:r>
      <w:r w:rsidR="005458DA" w:rsidRPr="0082383A">
        <w:rPr>
          <w:lang w:val="en-GB"/>
        </w:rPr>
        <w:t xml:space="preserve">while </w:t>
      </w:r>
      <w:r>
        <w:rPr>
          <w:lang w:val="en-GB"/>
        </w:rPr>
        <w:t xml:space="preserve">batches 3, 4 and 5 </w:t>
      </w:r>
      <w:r w:rsidR="00162A56" w:rsidRPr="0082383A">
        <w:rPr>
          <w:lang w:val="en-GB"/>
        </w:rPr>
        <w:t xml:space="preserve">were inoculated from </w:t>
      </w:r>
      <w:r w:rsidR="00260CD4" w:rsidRPr="0082383A">
        <w:rPr>
          <w:lang w:val="en-GB"/>
        </w:rPr>
        <w:t>a different seed fermentation process</w:t>
      </w:r>
      <w:r w:rsidRPr="0082383A">
        <w:rPr>
          <w:lang w:val="en-GB"/>
        </w:rPr>
        <w:t>.</w:t>
      </w:r>
      <w:r>
        <w:rPr>
          <w:lang w:val="en-GB"/>
        </w:rPr>
        <w:t xml:space="preserve"> </w:t>
      </w:r>
      <w:r w:rsidR="002007B6" w:rsidRPr="00FF15E7">
        <w:t>T</w:t>
      </w:r>
      <w:r w:rsidR="00865985" w:rsidRPr="00FF15E7">
        <w:t xml:space="preserve">he seed transfer </w:t>
      </w:r>
      <w:r w:rsidR="00E22899" w:rsidRPr="00FF15E7">
        <w:t>criterium</w:t>
      </w:r>
      <w:r w:rsidR="00865985" w:rsidRPr="00FF15E7">
        <w:t xml:space="preserve"> </w:t>
      </w:r>
      <w:r w:rsidRPr="00FF15E7">
        <w:t xml:space="preserve">for batches 1 and 2 was based on seed fermentation duration, and for batches </w:t>
      </w:r>
      <w:r w:rsidR="00260CD4" w:rsidRPr="00FF15E7">
        <w:t>3, 4 and 5</w:t>
      </w:r>
      <w:r w:rsidR="00DB0CC8" w:rsidRPr="00FF15E7">
        <w:t>,</w:t>
      </w:r>
      <w:r w:rsidRPr="00FF15E7">
        <w:t xml:space="preserve"> on a pH drop below a defined threshold. </w:t>
      </w:r>
      <w:r w:rsidR="00293B0A" w:rsidRPr="00E22899">
        <w:rPr>
          <w:lang w:val="en-GB"/>
        </w:rPr>
        <w:t xml:space="preserve">Table 1 summarizes </w:t>
      </w:r>
      <w:r w:rsidR="0054481D" w:rsidRPr="00E22899">
        <w:rPr>
          <w:lang w:val="en-GB"/>
        </w:rPr>
        <w:t>the experimental plan.</w:t>
      </w:r>
      <w:r w:rsidR="00701D68" w:rsidRPr="00E22899">
        <w:rPr>
          <w:lang w:val="en-GB"/>
        </w:rPr>
        <w:t xml:space="preserve"> </w:t>
      </w:r>
    </w:p>
    <w:p w14:paraId="2A3F4867" w14:textId="69B9A74F" w:rsidR="00474BE5" w:rsidRPr="00E22899" w:rsidRDefault="00474BE5" w:rsidP="00474BE5">
      <w:pPr>
        <w:pStyle w:val="Didascalia"/>
        <w:keepNext/>
        <w:rPr>
          <w:lang w:val="en-GB"/>
        </w:rPr>
      </w:pPr>
      <w:r w:rsidRPr="00E22899">
        <w:rPr>
          <w:lang w:val="en-GB"/>
        </w:rPr>
        <w:t xml:space="preserve">Table </w:t>
      </w:r>
      <w:r w:rsidRPr="00E22899">
        <w:rPr>
          <w:lang w:val="en-GB"/>
        </w:rPr>
        <w:fldChar w:fldCharType="begin"/>
      </w:r>
      <w:r w:rsidRPr="00E22899">
        <w:rPr>
          <w:lang w:val="en-GB"/>
        </w:rPr>
        <w:instrText xml:space="preserve"> SEQ Table \* ARABIC </w:instrText>
      </w:r>
      <w:r w:rsidRPr="00E22899">
        <w:rPr>
          <w:lang w:val="en-GB"/>
        </w:rPr>
        <w:fldChar w:fldCharType="separate"/>
      </w:r>
      <w:r w:rsidR="007B3986">
        <w:rPr>
          <w:noProof/>
          <w:lang w:val="en-GB"/>
        </w:rPr>
        <w:t>1</w:t>
      </w:r>
      <w:r w:rsidRPr="00E22899">
        <w:rPr>
          <w:lang w:val="en-GB"/>
        </w:rPr>
        <w:fldChar w:fldCharType="end"/>
      </w:r>
      <w:r w:rsidRPr="00E22899">
        <w:rPr>
          <w:lang w:val="en-GB"/>
        </w:rPr>
        <w:t xml:space="preserve"> </w:t>
      </w:r>
      <w:r w:rsidR="00D42B25">
        <w:rPr>
          <w:lang w:val="en-GB"/>
        </w:rPr>
        <w:t>–</w:t>
      </w:r>
      <w:r w:rsidRPr="00E22899">
        <w:rPr>
          <w:lang w:val="en-GB"/>
        </w:rPr>
        <w:t xml:space="preserve"> Summary of scale</w:t>
      </w:r>
      <w:r w:rsidR="00701D68" w:rsidRPr="00E22899">
        <w:rPr>
          <w:lang w:val="en-GB"/>
        </w:rPr>
        <w:t>-</w:t>
      </w:r>
      <w:r w:rsidRPr="00E22899">
        <w:rPr>
          <w:lang w:val="en-GB"/>
        </w:rPr>
        <w:t>down experiment</w:t>
      </w:r>
      <w:r w:rsidR="00701D68" w:rsidRPr="00E22899">
        <w:rPr>
          <w:lang w:val="en-GB"/>
        </w:rPr>
        <w:t>al plan</w:t>
      </w:r>
      <w:r w:rsidR="002007B6">
        <w:rPr>
          <w:lang w:val="en-GB"/>
        </w:rPr>
        <w:t>.</w:t>
      </w:r>
    </w:p>
    <w:tbl>
      <w:tblPr>
        <w:tblStyle w:val="Grigliatabella"/>
        <w:tblW w:w="0" w:type="auto"/>
        <w:jc w:val="center"/>
        <w:tblLook w:val="04A0" w:firstRow="1" w:lastRow="0" w:firstColumn="1" w:lastColumn="0" w:noHBand="0" w:noVBand="1"/>
      </w:tblPr>
      <w:tblGrid>
        <w:gridCol w:w="1555"/>
        <w:gridCol w:w="2386"/>
        <w:gridCol w:w="3135"/>
      </w:tblGrid>
      <w:tr w:rsidR="00962D16" w:rsidRPr="00E22899" w14:paraId="65890603" w14:textId="77777777" w:rsidTr="0023750C">
        <w:trPr>
          <w:trHeight w:val="257"/>
          <w:jc w:val="center"/>
        </w:trPr>
        <w:tc>
          <w:tcPr>
            <w:tcW w:w="1555" w:type="dxa"/>
          </w:tcPr>
          <w:p w14:paraId="6626CA79" w14:textId="57CCBAA1" w:rsidR="00962D16" w:rsidRPr="00E22899" w:rsidRDefault="00962D16" w:rsidP="00F231B8">
            <w:pPr>
              <w:pStyle w:val="Els-body-text"/>
              <w:rPr>
                <w:b/>
                <w:bCs/>
                <w:lang w:val="en-GB"/>
              </w:rPr>
            </w:pPr>
            <w:r w:rsidRPr="00E22899">
              <w:rPr>
                <w:b/>
                <w:bCs/>
                <w:lang w:val="en-GB"/>
              </w:rPr>
              <w:t>Batch number</w:t>
            </w:r>
          </w:p>
        </w:tc>
        <w:tc>
          <w:tcPr>
            <w:tcW w:w="2386" w:type="dxa"/>
          </w:tcPr>
          <w:p w14:paraId="716C18D4" w14:textId="07D3BC88" w:rsidR="002F6DF2" w:rsidRDefault="002F6DF2" w:rsidP="00F231B8">
            <w:pPr>
              <w:pStyle w:val="Els-body-text"/>
              <w:rPr>
                <w:b/>
                <w:bCs/>
                <w:lang w:val="en-GB"/>
              </w:rPr>
            </w:pPr>
            <w:r>
              <w:rPr>
                <w:b/>
                <w:bCs/>
                <w:lang w:val="en-GB"/>
              </w:rPr>
              <w:t>Seed material</w:t>
            </w:r>
          </w:p>
        </w:tc>
        <w:tc>
          <w:tcPr>
            <w:tcW w:w="3135" w:type="dxa"/>
          </w:tcPr>
          <w:p w14:paraId="793268E2" w14:textId="05E3060F" w:rsidR="00962D16" w:rsidRPr="00E22899" w:rsidRDefault="00962D16" w:rsidP="00F231B8">
            <w:pPr>
              <w:pStyle w:val="Els-body-text"/>
              <w:rPr>
                <w:b/>
                <w:bCs/>
                <w:lang w:val="en-GB"/>
              </w:rPr>
            </w:pPr>
            <w:r w:rsidRPr="00E22899">
              <w:rPr>
                <w:b/>
                <w:bCs/>
                <w:lang w:val="en-GB"/>
              </w:rPr>
              <w:t>Details</w:t>
            </w:r>
          </w:p>
        </w:tc>
      </w:tr>
      <w:tr w:rsidR="00962D16" w:rsidRPr="00E22899" w14:paraId="6E30B6C3" w14:textId="77777777" w:rsidTr="0023750C">
        <w:trPr>
          <w:trHeight w:val="250"/>
          <w:jc w:val="center"/>
        </w:trPr>
        <w:tc>
          <w:tcPr>
            <w:tcW w:w="1555" w:type="dxa"/>
          </w:tcPr>
          <w:p w14:paraId="54B88E56" w14:textId="2E54AFB7" w:rsidR="00962D16" w:rsidRPr="00E22899" w:rsidRDefault="00962D16" w:rsidP="00F231B8">
            <w:pPr>
              <w:pStyle w:val="Els-body-text"/>
              <w:rPr>
                <w:lang w:val="en-GB"/>
              </w:rPr>
            </w:pPr>
            <w:r w:rsidRPr="00E22899">
              <w:rPr>
                <w:lang w:val="en-GB"/>
              </w:rPr>
              <w:t>1</w:t>
            </w:r>
          </w:p>
        </w:tc>
        <w:tc>
          <w:tcPr>
            <w:tcW w:w="2386" w:type="dxa"/>
          </w:tcPr>
          <w:p w14:paraId="7E7752E1" w14:textId="12647D75" w:rsidR="002F6DF2" w:rsidRDefault="002F6DF2" w:rsidP="00F231B8">
            <w:pPr>
              <w:pStyle w:val="Els-body-text"/>
              <w:rPr>
                <w:lang w:val="en-GB"/>
              </w:rPr>
            </w:pPr>
            <w:r>
              <w:rPr>
                <w:lang w:val="en-GB"/>
              </w:rPr>
              <w:t>A</w:t>
            </w:r>
          </w:p>
        </w:tc>
        <w:tc>
          <w:tcPr>
            <w:tcW w:w="3135" w:type="dxa"/>
          </w:tcPr>
          <w:p w14:paraId="47394CA3" w14:textId="4D8B0287" w:rsidR="00962D16" w:rsidRPr="00E22899" w:rsidRDefault="00962D16" w:rsidP="00F231B8">
            <w:pPr>
              <w:pStyle w:val="Els-body-text"/>
              <w:rPr>
                <w:lang w:val="en-GB"/>
              </w:rPr>
            </w:pPr>
            <w:r w:rsidRPr="00E22899">
              <w:rPr>
                <w:lang w:val="en-GB"/>
              </w:rPr>
              <w:t xml:space="preserve">Reference </w:t>
            </w:r>
          </w:p>
        </w:tc>
      </w:tr>
      <w:tr w:rsidR="00962D16" w:rsidRPr="00E22899" w14:paraId="3270621C" w14:textId="77777777" w:rsidTr="0023750C">
        <w:trPr>
          <w:trHeight w:val="257"/>
          <w:jc w:val="center"/>
        </w:trPr>
        <w:tc>
          <w:tcPr>
            <w:tcW w:w="1555" w:type="dxa"/>
          </w:tcPr>
          <w:p w14:paraId="5DE051A5" w14:textId="01E5DC78" w:rsidR="00962D16" w:rsidRPr="00E22899" w:rsidRDefault="00962D16" w:rsidP="00F231B8">
            <w:pPr>
              <w:pStyle w:val="Els-body-text"/>
              <w:rPr>
                <w:lang w:val="en-GB"/>
              </w:rPr>
            </w:pPr>
            <w:r w:rsidRPr="00E22899">
              <w:rPr>
                <w:lang w:val="en-GB"/>
              </w:rPr>
              <w:t>2</w:t>
            </w:r>
          </w:p>
        </w:tc>
        <w:tc>
          <w:tcPr>
            <w:tcW w:w="2386" w:type="dxa"/>
          </w:tcPr>
          <w:p w14:paraId="0B07D549" w14:textId="163C2786" w:rsidR="002F6DF2" w:rsidRDefault="002F6DF2" w:rsidP="00F231B8">
            <w:pPr>
              <w:pStyle w:val="Els-body-text"/>
              <w:rPr>
                <w:lang w:val="en-GB"/>
              </w:rPr>
            </w:pPr>
            <w:r>
              <w:rPr>
                <w:lang w:val="en-GB"/>
              </w:rPr>
              <w:t>A</w:t>
            </w:r>
          </w:p>
        </w:tc>
        <w:tc>
          <w:tcPr>
            <w:tcW w:w="3135" w:type="dxa"/>
          </w:tcPr>
          <w:p w14:paraId="01A91C0F" w14:textId="0550E257" w:rsidR="00962D16" w:rsidRPr="00E22899" w:rsidRDefault="00962D16" w:rsidP="00F231B8">
            <w:pPr>
              <w:pStyle w:val="Els-body-text"/>
              <w:rPr>
                <w:lang w:val="en-GB"/>
              </w:rPr>
            </w:pPr>
            <w:r w:rsidRPr="00E22899">
              <w:rPr>
                <w:lang w:val="en-GB"/>
              </w:rPr>
              <w:t>Test of the nutrient feed settings</w:t>
            </w:r>
          </w:p>
        </w:tc>
      </w:tr>
      <w:tr w:rsidR="00962D16" w:rsidRPr="00E22899" w14:paraId="67FBC305" w14:textId="77777777" w:rsidTr="0023750C">
        <w:trPr>
          <w:trHeight w:val="248"/>
          <w:jc w:val="center"/>
        </w:trPr>
        <w:tc>
          <w:tcPr>
            <w:tcW w:w="1555" w:type="dxa"/>
          </w:tcPr>
          <w:p w14:paraId="1C7094C8" w14:textId="6F9F9CC4" w:rsidR="00962D16" w:rsidRPr="00E22899" w:rsidRDefault="00962D16" w:rsidP="00962D16">
            <w:pPr>
              <w:pStyle w:val="Els-body-text"/>
              <w:rPr>
                <w:lang w:val="en-GB"/>
              </w:rPr>
            </w:pPr>
            <w:r w:rsidRPr="00E22899">
              <w:rPr>
                <w:lang w:val="en-GB"/>
              </w:rPr>
              <w:t>3</w:t>
            </w:r>
          </w:p>
        </w:tc>
        <w:tc>
          <w:tcPr>
            <w:tcW w:w="2386" w:type="dxa"/>
          </w:tcPr>
          <w:p w14:paraId="0F5028FD" w14:textId="3CCC37DC" w:rsidR="002F6DF2" w:rsidRDefault="002F6DF2" w:rsidP="00962D16">
            <w:pPr>
              <w:pStyle w:val="Els-body-text"/>
              <w:rPr>
                <w:lang w:val="en-GB"/>
              </w:rPr>
            </w:pPr>
            <w:r>
              <w:rPr>
                <w:lang w:val="en-GB"/>
              </w:rPr>
              <w:t>B</w:t>
            </w:r>
          </w:p>
        </w:tc>
        <w:tc>
          <w:tcPr>
            <w:tcW w:w="3135" w:type="dxa"/>
          </w:tcPr>
          <w:p w14:paraId="26087082" w14:textId="52777347" w:rsidR="00962D16" w:rsidRPr="00E22899" w:rsidRDefault="008A7567" w:rsidP="00962D16">
            <w:pPr>
              <w:pStyle w:val="Els-body-text"/>
              <w:rPr>
                <w:lang w:val="en-GB"/>
              </w:rPr>
            </w:pPr>
            <w:r>
              <w:rPr>
                <w:lang w:val="en-GB"/>
              </w:rPr>
              <w:t xml:space="preserve">Test of pH and </w:t>
            </w:r>
            <w:r w:rsidR="00260CD4">
              <w:rPr>
                <w:lang w:val="en-GB"/>
              </w:rPr>
              <w:t>temperature</w:t>
            </w:r>
            <w:r>
              <w:rPr>
                <w:lang w:val="en-GB"/>
              </w:rPr>
              <w:t xml:space="preserve"> settings</w:t>
            </w:r>
          </w:p>
        </w:tc>
      </w:tr>
      <w:tr w:rsidR="00962D16" w:rsidRPr="00E22899" w14:paraId="7ED35C69" w14:textId="77777777" w:rsidTr="0023750C">
        <w:trPr>
          <w:trHeight w:val="257"/>
          <w:jc w:val="center"/>
        </w:trPr>
        <w:tc>
          <w:tcPr>
            <w:tcW w:w="1555" w:type="dxa"/>
          </w:tcPr>
          <w:p w14:paraId="40758D47" w14:textId="277D9A4E" w:rsidR="00962D16" w:rsidRPr="00E22899" w:rsidRDefault="00962D16" w:rsidP="00F231B8">
            <w:pPr>
              <w:pStyle w:val="Els-body-text"/>
              <w:rPr>
                <w:lang w:val="en-GB"/>
              </w:rPr>
            </w:pPr>
            <w:r w:rsidRPr="00E22899">
              <w:rPr>
                <w:lang w:val="en-GB"/>
              </w:rPr>
              <w:t>4</w:t>
            </w:r>
          </w:p>
        </w:tc>
        <w:tc>
          <w:tcPr>
            <w:tcW w:w="2386" w:type="dxa"/>
          </w:tcPr>
          <w:p w14:paraId="040A357D" w14:textId="7D87307F" w:rsidR="002F6DF2" w:rsidRDefault="002F6DF2" w:rsidP="00F231B8">
            <w:pPr>
              <w:pStyle w:val="Els-body-text"/>
              <w:rPr>
                <w:lang w:val="en-GB"/>
              </w:rPr>
            </w:pPr>
            <w:r>
              <w:rPr>
                <w:lang w:val="en-GB"/>
              </w:rPr>
              <w:t>B</w:t>
            </w:r>
          </w:p>
        </w:tc>
        <w:tc>
          <w:tcPr>
            <w:tcW w:w="3135" w:type="dxa"/>
          </w:tcPr>
          <w:p w14:paraId="78B9BD4C" w14:textId="5C03F000" w:rsidR="00962D16" w:rsidRPr="00E22899" w:rsidRDefault="00260CD4" w:rsidP="00F231B8">
            <w:pPr>
              <w:pStyle w:val="Els-body-text"/>
              <w:rPr>
                <w:lang w:val="en-GB"/>
              </w:rPr>
            </w:pPr>
            <w:r>
              <w:rPr>
                <w:lang w:val="en-GB"/>
              </w:rPr>
              <w:t>Reference</w:t>
            </w:r>
          </w:p>
        </w:tc>
      </w:tr>
      <w:tr w:rsidR="00962D16" w:rsidRPr="00E22899" w14:paraId="01E7F71E" w14:textId="77777777" w:rsidTr="0023750C">
        <w:trPr>
          <w:trHeight w:val="257"/>
          <w:jc w:val="center"/>
        </w:trPr>
        <w:tc>
          <w:tcPr>
            <w:tcW w:w="1555" w:type="dxa"/>
          </w:tcPr>
          <w:p w14:paraId="0D8D1EAF" w14:textId="3814AFAE" w:rsidR="00962D16" w:rsidRPr="00E22899" w:rsidRDefault="00962D16" w:rsidP="00F231B8">
            <w:pPr>
              <w:pStyle w:val="Els-body-text"/>
              <w:rPr>
                <w:lang w:val="en-GB"/>
              </w:rPr>
            </w:pPr>
            <w:r w:rsidRPr="00E22899">
              <w:rPr>
                <w:lang w:val="en-GB"/>
              </w:rPr>
              <w:t>5</w:t>
            </w:r>
          </w:p>
        </w:tc>
        <w:tc>
          <w:tcPr>
            <w:tcW w:w="2386" w:type="dxa"/>
          </w:tcPr>
          <w:p w14:paraId="60E9D9B0" w14:textId="080F954A" w:rsidR="002F6DF2" w:rsidRDefault="002F6DF2" w:rsidP="00F231B8">
            <w:pPr>
              <w:pStyle w:val="Els-body-text"/>
              <w:rPr>
                <w:lang w:val="en-GB"/>
              </w:rPr>
            </w:pPr>
            <w:r>
              <w:rPr>
                <w:lang w:val="en-GB"/>
              </w:rPr>
              <w:t>B</w:t>
            </w:r>
          </w:p>
        </w:tc>
        <w:tc>
          <w:tcPr>
            <w:tcW w:w="3135" w:type="dxa"/>
          </w:tcPr>
          <w:p w14:paraId="79DEE0D5" w14:textId="64F688C5" w:rsidR="00962D16" w:rsidRPr="00E22899" w:rsidRDefault="00962D16" w:rsidP="00F231B8">
            <w:pPr>
              <w:pStyle w:val="Els-body-text"/>
              <w:rPr>
                <w:lang w:val="en-GB"/>
              </w:rPr>
            </w:pPr>
            <w:r w:rsidRPr="00E22899">
              <w:rPr>
                <w:lang w:val="en-GB"/>
              </w:rPr>
              <w:t>Test of higher agitation power</w:t>
            </w:r>
          </w:p>
        </w:tc>
      </w:tr>
    </w:tbl>
    <w:p w14:paraId="01720818" w14:textId="0E9F3BE3" w:rsidR="008E63AF" w:rsidRPr="00E22899" w:rsidRDefault="007E6565" w:rsidP="008E63AF">
      <w:pPr>
        <w:pStyle w:val="Els-2ndorder-head"/>
        <w:rPr>
          <w:lang w:val="en-GB"/>
        </w:rPr>
      </w:pPr>
      <w:r w:rsidRPr="00E22899">
        <w:rPr>
          <w:lang w:val="en-GB"/>
        </w:rPr>
        <w:t>Statistical data analysis</w:t>
      </w:r>
    </w:p>
    <w:p w14:paraId="3314575D" w14:textId="6607AB56" w:rsidR="00404CCB" w:rsidRPr="00E22899" w:rsidRDefault="007E6565" w:rsidP="007E6565">
      <w:pPr>
        <w:pStyle w:val="Els-body-text"/>
        <w:rPr>
          <w:lang w:val="en-GB"/>
        </w:rPr>
      </w:pPr>
      <w:r w:rsidRPr="00E22899">
        <w:rPr>
          <w:lang w:val="en-GB"/>
        </w:rPr>
        <w:t>The statistical data analysis was conducted</w:t>
      </w:r>
      <w:r w:rsidR="00FE7E03">
        <w:rPr>
          <w:lang w:val="en-GB"/>
        </w:rPr>
        <w:t xml:space="preserve"> for </w:t>
      </w:r>
      <w:r w:rsidR="00FE7E03" w:rsidRPr="0023750C">
        <w:rPr>
          <w:lang w:val="en-GB"/>
        </w:rPr>
        <w:t>44 production batches</w:t>
      </w:r>
      <w:r w:rsidRPr="0023750C">
        <w:rPr>
          <w:lang w:val="en-GB"/>
        </w:rPr>
        <w:t xml:space="preserve"> </w:t>
      </w:r>
      <w:r w:rsidR="001356B6" w:rsidRPr="0023750C">
        <w:rPr>
          <w:lang w:val="en-GB"/>
        </w:rPr>
        <w:t>executed with the same recipe,</w:t>
      </w:r>
      <w:r w:rsidRPr="0023750C">
        <w:rPr>
          <w:lang w:val="en-GB"/>
        </w:rPr>
        <w:t xml:space="preserve"> </w:t>
      </w:r>
      <w:r w:rsidRPr="00E22899">
        <w:rPr>
          <w:lang w:val="en-GB"/>
        </w:rPr>
        <w:t xml:space="preserve">using the software </w:t>
      </w:r>
      <w:r w:rsidR="00F65B74" w:rsidRPr="00E22899">
        <w:rPr>
          <w:lang w:val="en-GB"/>
        </w:rPr>
        <w:t xml:space="preserve">SAS </w:t>
      </w:r>
      <w:r w:rsidRPr="00E22899">
        <w:rPr>
          <w:lang w:val="en-GB"/>
        </w:rPr>
        <w:t>JMP 17</w:t>
      </w:r>
      <w:r w:rsidR="00F65B74" w:rsidRPr="00E22899">
        <w:rPr>
          <w:lang w:val="en-GB"/>
        </w:rPr>
        <w:t>.</w:t>
      </w:r>
      <w:r w:rsidR="00FE7E03" w:rsidRPr="0082383A">
        <w:rPr>
          <w:lang w:val="en-GB"/>
        </w:rPr>
        <w:t xml:space="preserve"> </w:t>
      </w:r>
      <w:r w:rsidR="00FE7E03" w:rsidRPr="0023750C">
        <w:rPr>
          <w:lang w:val="en-GB"/>
        </w:rPr>
        <w:t>An analysis of variation (ANOVA) test was performed</w:t>
      </w:r>
      <w:r w:rsidR="00754B1E" w:rsidRPr="0082383A">
        <w:rPr>
          <w:lang w:val="en-GB"/>
        </w:rPr>
        <w:t xml:space="preserve"> </w:t>
      </w:r>
      <w:r w:rsidR="00B96339" w:rsidRPr="0082383A">
        <w:rPr>
          <w:lang w:val="en-GB"/>
        </w:rPr>
        <w:t>of t</w:t>
      </w:r>
      <w:r w:rsidR="001E1570" w:rsidRPr="0082383A">
        <w:rPr>
          <w:lang w:val="en-GB"/>
        </w:rPr>
        <w:t>he</w:t>
      </w:r>
      <w:r w:rsidR="00B96339" w:rsidRPr="0082383A">
        <w:rPr>
          <w:lang w:val="en-GB"/>
        </w:rPr>
        <w:t xml:space="preserve"> titre and </w:t>
      </w:r>
      <w:r w:rsidR="0072671A" w:rsidRPr="0082383A">
        <w:rPr>
          <w:lang w:val="en-GB"/>
        </w:rPr>
        <w:t>the</w:t>
      </w:r>
      <w:r w:rsidR="00B96339" w:rsidRPr="0082383A">
        <w:rPr>
          <w:lang w:val="en-GB"/>
        </w:rPr>
        <w:t xml:space="preserve"> product yield on substrate</w:t>
      </w:r>
      <w:r w:rsidR="00274850" w:rsidRPr="0082383A">
        <w:rPr>
          <w:lang w:val="en-GB"/>
        </w:rPr>
        <w:t xml:space="preserve"> from grouping by tank type and fermenter unit. </w:t>
      </w:r>
      <w:r w:rsidR="006D1BE6" w:rsidRPr="0082383A">
        <w:rPr>
          <w:lang w:val="en-GB"/>
        </w:rPr>
        <w:t xml:space="preserve">In the cases where the ANOVA test calculated a significant p-value, a </w:t>
      </w:r>
      <w:r w:rsidR="00BD2991" w:rsidRPr="0082383A">
        <w:rPr>
          <w:lang w:val="en-GB"/>
        </w:rPr>
        <w:t xml:space="preserve">post </w:t>
      </w:r>
      <w:r w:rsidR="006D1BE6" w:rsidRPr="0082383A">
        <w:rPr>
          <w:lang w:val="en-GB"/>
        </w:rPr>
        <w:t>hoc</w:t>
      </w:r>
      <w:r w:rsidR="00964EC2" w:rsidRPr="0082383A">
        <w:rPr>
          <w:lang w:val="en-GB"/>
        </w:rPr>
        <w:t xml:space="preserve"> Tukey’s</w:t>
      </w:r>
      <w:r w:rsidR="006D1BE6" w:rsidRPr="0082383A">
        <w:rPr>
          <w:lang w:val="en-GB"/>
        </w:rPr>
        <w:t xml:space="preserve"> test was performed to identify </w:t>
      </w:r>
      <w:r w:rsidR="001D3332" w:rsidRPr="0082383A">
        <w:rPr>
          <w:lang w:val="en-GB"/>
        </w:rPr>
        <w:t>which groups had statistically different means</w:t>
      </w:r>
      <w:r w:rsidR="005F57FE" w:rsidRPr="0082383A">
        <w:rPr>
          <w:lang w:val="en-GB"/>
        </w:rPr>
        <w:t>.</w:t>
      </w:r>
      <w:r w:rsidR="00176145" w:rsidRPr="0082383A">
        <w:rPr>
          <w:lang w:val="en-GB"/>
        </w:rPr>
        <w:t xml:space="preserve"> </w:t>
      </w:r>
      <w:r w:rsidR="00A80C7A" w:rsidRPr="0082383A">
        <w:rPr>
          <w:lang w:val="en-GB"/>
        </w:rPr>
        <w:lastRenderedPageBreak/>
        <w:t xml:space="preserve">The result is a connecting letters report, where </w:t>
      </w:r>
      <w:r w:rsidR="00C014E1" w:rsidRPr="0082383A">
        <w:rPr>
          <w:lang w:val="en-GB"/>
        </w:rPr>
        <w:t xml:space="preserve">groups identified by the same letter, have the </w:t>
      </w:r>
      <w:r w:rsidR="0071538B" w:rsidRPr="0082383A">
        <w:rPr>
          <w:lang w:val="en-GB"/>
        </w:rPr>
        <w:t xml:space="preserve">same </w:t>
      </w:r>
      <w:r w:rsidR="00C014E1" w:rsidRPr="0082383A">
        <w:rPr>
          <w:lang w:val="en-GB"/>
        </w:rPr>
        <w:t xml:space="preserve">statistical mean. </w:t>
      </w:r>
    </w:p>
    <w:p w14:paraId="144DE6A1" w14:textId="4124504F" w:rsidR="008D2649" w:rsidRPr="00E22899" w:rsidRDefault="00DD46A4" w:rsidP="008D2649">
      <w:pPr>
        <w:pStyle w:val="Els-1storder-head"/>
        <w:spacing w:after="120"/>
        <w:rPr>
          <w:lang w:val="en-GB"/>
        </w:rPr>
      </w:pPr>
      <w:r w:rsidRPr="00E22899">
        <w:rPr>
          <w:lang w:val="en-GB"/>
        </w:rPr>
        <w:t>Results and discussion</w:t>
      </w:r>
    </w:p>
    <w:p w14:paraId="6022B80D" w14:textId="40D3EAF7" w:rsidR="002A4314" w:rsidRPr="00E22899" w:rsidRDefault="00B04A96" w:rsidP="00A27E56">
      <w:pPr>
        <w:pStyle w:val="Els-2ndorder-head"/>
        <w:rPr>
          <w:lang w:val="en-GB"/>
        </w:rPr>
      </w:pPr>
      <w:r w:rsidRPr="00E22899">
        <w:rPr>
          <w:lang w:val="en-GB"/>
        </w:rPr>
        <w:t xml:space="preserve"> Industrial scale </w:t>
      </w:r>
      <w:r w:rsidR="00122B02">
        <w:rPr>
          <w:lang w:val="en-GB"/>
        </w:rPr>
        <w:t>enzyme activity</w:t>
      </w:r>
    </w:p>
    <w:p w14:paraId="324DDDAA" w14:textId="5CBAACC9" w:rsidR="00B04A96" w:rsidRPr="00E22899" w:rsidRDefault="00493BA5" w:rsidP="002A4314">
      <w:pPr>
        <w:pStyle w:val="Els-body-text"/>
        <w:rPr>
          <w:lang w:val="en-GB"/>
        </w:rPr>
      </w:pPr>
      <w:r w:rsidRPr="00E22899">
        <w:rPr>
          <w:lang w:val="en-GB"/>
        </w:rPr>
        <w:t xml:space="preserve">The </w:t>
      </w:r>
      <w:r w:rsidR="007217F9" w:rsidRPr="00E22899">
        <w:rPr>
          <w:lang w:val="en-GB"/>
        </w:rPr>
        <w:t xml:space="preserve">activity </w:t>
      </w:r>
      <w:r w:rsidR="008843BA" w:rsidRPr="00E22899">
        <w:rPr>
          <w:lang w:val="en-GB"/>
        </w:rPr>
        <w:t>titre</w:t>
      </w:r>
      <w:r w:rsidRPr="00E22899">
        <w:rPr>
          <w:lang w:val="en-GB"/>
        </w:rPr>
        <w:t xml:space="preserve"> </w:t>
      </w:r>
      <w:r w:rsidR="00A7153F" w:rsidRPr="00E22899">
        <w:rPr>
          <w:lang w:val="en-GB"/>
        </w:rPr>
        <w:t>evolution</w:t>
      </w:r>
      <w:r w:rsidRPr="00E22899">
        <w:rPr>
          <w:lang w:val="en-GB"/>
        </w:rPr>
        <w:t xml:space="preserve"> throughout </w:t>
      </w:r>
      <w:r w:rsidR="00A7153F" w:rsidRPr="00E22899">
        <w:rPr>
          <w:lang w:val="en-GB"/>
        </w:rPr>
        <w:t>fermentation</w:t>
      </w:r>
      <w:r w:rsidRPr="00E22899">
        <w:rPr>
          <w:lang w:val="en-GB"/>
        </w:rPr>
        <w:t xml:space="preserve"> time was plotted for 44 batches to evaluate the variation. </w:t>
      </w:r>
      <w:r w:rsidR="00B272BD" w:rsidRPr="00E22899">
        <w:rPr>
          <w:lang w:val="en-GB"/>
        </w:rPr>
        <w:t xml:space="preserve">This is shown in Figure 1, where a range of </w:t>
      </w:r>
      <w:r w:rsidR="0025161C">
        <w:rPr>
          <w:lang w:val="en-GB"/>
        </w:rPr>
        <w:t>approximately</w:t>
      </w:r>
      <w:r w:rsidR="0025161C" w:rsidRPr="00E22899">
        <w:rPr>
          <w:lang w:val="en-GB"/>
        </w:rPr>
        <w:t xml:space="preserve"> </w:t>
      </w:r>
      <w:r w:rsidR="00B272BD" w:rsidRPr="00E22899">
        <w:rPr>
          <w:lang w:val="en-GB"/>
        </w:rPr>
        <w:t>35%</w:t>
      </w:r>
      <w:r w:rsidR="0025161C">
        <w:rPr>
          <w:lang w:val="en-GB"/>
        </w:rPr>
        <w:t xml:space="preserve"> variation</w:t>
      </w:r>
      <w:r w:rsidR="00B272BD" w:rsidRPr="00E22899">
        <w:rPr>
          <w:lang w:val="en-GB"/>
        </w:rPr>
        <w:t xml:space="preserve"> is observe</w:t>
      </w:r>
      <w:r w:rsidR="001963DE">
        <w:rPr>
          <w:lang w:val="en-GB"/>
        </w:rPr>
        <w:t>d</w:t>
      </w:r>
      <w:r w:rsidR="00B272BD" w:rsidRPr="00E22899">
        <w:rPr>
          <w:lang w:val="en-GB"/>
        </w:rPr>
        <w:t xml:space="preserve"> for the final activity </w:t>
      </w:r>
      <w:r w:rsidR="008843BA" w:rsidRPr="00E22899">
        <w:rPr>
          <w:lang w:val="en-GB"/>
        </w:rPr>
        <w:t>titre</w:t>
      </w:r>
      <w:r w:rsidR="00B272BD" w:rsidRPr="00E22899">
        <w:rPr>
          <w:lang w:val="en-GB"/>
        </w:rPr>
        <w:t xml:space="preserve">. </w:t>
      </w:r>
      <w:r w:rsidR="00F31018">
        <w:rPr>
          <w:lang w:val="en-GB"/>
        </w:rPr>
        <w:t xml:space="preserve">The </w:t>
      </w:r>
      <w:r w:rsidR="00560A27">
        <w:rPr>
          <w:lang w:val="en-GB"/>
        </w:rPr>
        <w:t>coefficient of variation (CV) for this performance metric is 9%.</w:t>
      </w:r>
    </w:p>
    <w:p w14:paraId="7A7CE4FB" w14:textId="15E6EC23" w:rsidR="00E948E3" w:rsidRPr="00E22899" w:rsidRDefault="001B3AB1" w:rsidP="002B2140">
      <w:pPr>
        <w:pStyle w:val="Els-body-text"/>
        <w:keepNext/>
        <w:jc w:val="center"/>
        <w:rPr>
          <w:lang w:val="en-GB"/>
        </w:rPr>
      </w:pPr>
      <w:r>
        <w:rPr>
          <w:noProof/>
        </w:rPr>
        <w:drawing>
          <wp:inline distT="0" distB="0" distL="0" distR="0" wp14:anchorId="26D91CA4" wp14:editId="56FDCB09">
            <wp:extent cx="2355706" cy="1080000"/>
            <wp:effectExtent l="0" t="0" r="6985" b="635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96DAC541-7B7A-43D3-8B79-37D633B846F1}">
                          <asvg:svgBlip xmlns:asvg="http://schemas.microsoft.com/office/drawing/2016/SVG/main" r:embed="rId10"/>
                        </a:ext>
                      </a:extLst>
                    </a:blip>
                    <a:srcRect l="1408" t="10943" r="8538" b="6486"/>
                    <a:stretch/>
                  </pic:blipFill>
                  <pic:spPr bwMode="auto">
                    <a:xfrm>
                      <a:off x="0" y="0"/>
                      <a:ext cx="2355706" cy="1080000"/>
                    </a:xfrm>
                    <a:prstGeom prst="rect">
                      <a:avLst/>
                    </a:prstGeom>
                    <a:ln>
                      <a:noFill/>
                    </a:ln>
                    <a:extLst>
                      <a:ext uri="{53640926-AAD7-44D8-BBD7-CCE9431645EC}">
                        <a14:shadowObscured xmlns:a14="http://schemas.microsoft.com/office/drawing/2010/main"/>
                      </a:ext>
                    </a:extLst>
                  </pic:spPr>
                </pic:pic>
              </a:graphicData>
            </a:graphic>
          </wp:inline>
        </w:drawing>
      </w:r>
    </w:p>
    <w:p w14:paraId="75A1BE74" w14:textId="529EB44E" w:rsidR="00B272BD" w:rsidRPr="00E22899" w:rsidRDefault="00E948E3" w:rsidP="00E948E3">
      <w:pPr>
        <w:pStyle w:val="Didascalia"/>
        <w:jc w:val="both"/>
        <w:rPr>
          <w:lang w:val="en-GB"/>
        </w:rPr>
      </w:pPr>
      <w:r w:rsidRPr="00E22899">
        <w:rPr>
          <w:lang w:val="en-GB"/>
        </w:rPr>
        <w:t xml:space="preserve">Figure </w:t>
      </w:r>
      <w:r w:rsidRPr="00E22899">
        <w:rPr>
          <w:lang w:val="en-GB"/>
        </w:rPr>
        <w:fldChar w:fldCharType="begin"/>
      </w:r>
      <w:r w:rsidRPr="00E22899">
        <w:rPr>
          <w:lang w:val="en-GB"/>
        </w:rPr>
        <w:instrText xml:space="preserve"> SEQ Figure \* ARABIC </w:instrText>
      </w:r>
      <w:r w:rsidRPr="00E22899">
        <w:rPr>
          <w:lang w:val="en-GB"/>
        </w:rPr>
        <w:fldChar w:fldCharType="separate"/>
      </w:r>
      <w:r w:rsidR="007B3986">
        <w:rPr>
          <w:noProof/>
          <w:lang w:val="en-GB"/>
        </w:rPr>
        <w:t>1</w:t>
      </w:r>
      <w:r w:rsidRPr="00E22899">
        <w:rPr>
          <w:lang w:val="en-GB"/>
        </w:rPr>
        <w:fldChar w:fldCharType="end"/>
      </w:r>
      <w:r w:rsidRPr="00E22899">
        <w:rPr>
          <w:lang w:val="en-GB"/>
        </w:rPr>
        <w:t xml:space="preserve"> </w:t>
      </w:r>
      <w:r w:rsidR="007970D1">
        <w:rPr>
          <w:lang w:val="en-GB"/>
        </w:rPr>
        <w:t>–</w:t>
      </w:r>
      <w:r w:rsidRPr="00E22899">
        <w:rPr>
          <w:lang w:val="en-GB"/>
        </w:rPr>
        <w:t xml:space="preserve"> </w:t>
      </w:r>
      <w:r w:rsidR="007970D1">
        <w:rPr>
          <w:lang w:val="en-GB"/>
        </w:rPr>
        <w:t>Enzyme a</w:t>
      </w:r>
      <w:r w:rsidR="00407157" w:rsidRPr="00E22899">
        <w:rPr>
          <w:lang w:val="en-GB"/>
        </w:rPr>
        <w:t>ctivity evolution over time for 44 industrial batches</w:t>
      </w:r>
      <w:r w:rsidR="0025161C">
        <w:rPr>
          <w:lang w:val="en-GB"/>
        </w:rPr>
        <w:t xml:space="preserve"> for an industrial </w:t>
      </w:r>
      <w:r w:rsidR="0025161C">
        <w:rPr>
          <w:i/>
          <w:iCs/>
          <w:lang w:val="en-GB"/>
        </w:rPr>
        <w:t>A. oryzae</w:t>
      </w:r>
      <w:r w:rsidR="0025161C">
        <w:rPr>
          <w:lang w:val="en-GB"/>
        </w:rPr>
        <w:t xml:space="preserve"> aerobic fed-batch fermentation process</w:t>
      </w:r>
      <w:r w:rsidR="00407157" w:rsidRPr="00E22899">
        <w:rPr>
          <w:lang w:val="en-GB"/>
        </w:rPr>
        <w:t>. The data are normalized.</w:t>
      </w:r>
    </w:p>
    <w:p w14:paraId="33645F2F" w14:textId="127C5DDE" w:rsidR="00A82DC3" w:rsidRDefault="00A82DC3" w:rsidP="002A4314">
      <w:pPr>
        <w:pStyle w:val="Els-body-text"/>
        <w:rPr>
          <w:lang w:val="en-GB"/>
        </w:rPr>
      </w:pPr>
      <w:r w:rsidRPr="00E22899">
        <w:rPr>
          <w:lang w:val="en-GB"/>
        </w:rPr>
        <w:t xml:space="preserve">To understand </w:t>
      </w:r>
      <w:r w:rsidR="00460074" w:rsidRPr="00E22899">
        <w:rPr>
          <w:lang w:val="en-GB"/>
        </w:rPr>
        <w:t>the sources of variation</w:t>
      </w:r>
      <w:r w:rsidR="00AF48FB" w:rsidRPr="00E22899">
        <w:rPr>
          <w:lang w:val="en-GB"/>
        </w:rPr>
        <w:t xml:space="preserve">, the final activity </w:t>
      </w:r>
      <w:r w:rsidR="00E22899" w:rsidRPr="00E22899">
        <w:rPr>
          <w:lang w:val="en-GB"/>
        </w:rPr>
        <w:t>titre</w:t>
      </w:r>
      <w:r w:rsidR="00AF48FB" w:rsidRPr="00E22899">
        <w:rPr>
          <w:lang w:val="en-GB"/>
        </w:rPr>
        <w:t xml:space="preserve"> </w:t>
      </w:r>
      <w:r w:rsidR="00504471" w:rsidRPr="0082383A">
        <w:rPr>
          <w:lang w:val="en-GB"/>
        </w:rPr>
        <w:t>and specific</w:t>
      </w:r>
      <w:r w:rsidR="001A6E44" w:rsidRPr="0082383A">
        <w:rPr>
          <w:lang w:val="en-GB"/>
        </w:rPr>
        <w:t xml:space="preserve"> yield of</w:t>
      </w:r>
      <w:r w:rsidR="00504471" w:rsidRPr="0082383A">
        <w:rPr>
          <w:lang w:val="en-GB"/>
        </w:rPr>
        <w:t xml:space="preserve"> product </w:t>
      </w:r>
      <w:r w:rsidR="001A6E44" w:rsidRPr="0082383A">
        <w:rPr>
          <w:lang w:val="en-GB"/>
        </w:rPr>
        <w:t xml:space="preserve">on </w:t>
      </w:r>
      <w:r w:rsidR="00B41F7A" w:rsidRPr="0082383A">
        <w:rPr>
          <w:lang w:val="en-GB"/>
        </w:rPr>
        <w:t>substrate</w:t>
      </w:r>
      <w:r w:rsidR="00AF48FB" w:rsidRPr="0082383A">
        <w:rPr>
          <w:lang w:val="en-GB"/>
        </w:rPr>
        <w:t xml:space="preserve"> </w:t>
      </w:r>
      <w:r w:rsidR="00AF48FB" w:rsidRPr="00E22899">
        <w:rPr>
          <w:lang w:val="en-GB"/>
        </w:rPr>
        <w:t xml:space="preserve">for each batch </w:t>
      </w:r>
      <w:r w:rsidR="00B41F7A" w:rsidRPr="0082383A">
        <w:rPr>
          <w:lang w:val="en-GB"/>
        </w:rPr>
        <w:t xml:space="preserve">were </w:t>
      </w:r>
      <w:r w:rsidR="00782D67" w:rsidRPr="00E22899">
        <w:rPr>
          <w:lang w:val="en-GB"/>
        </w:rPr>
        <w:t>grouped by tank</w:t>
      </w:r>
      <w:r w:rsidR="00816572">
        <w:rPr>
          <w:lang w:val="en-GB"/>
        </w:rPr>
        <w:t xml:space="preserve"> type and fermenter unit</w:t>
      </w:r>
      <w:r w:rsidR="00965ABA">
        <w:rPr>
          <w:lang w:val="en-GB"/>
        </w:rPr>
        <w:t>.</w:t>
      </w:r>
      <w:r w:rsidR="00782D67" w:rsidRPr="00E22899">
        <w:rPr>
          <w:lang w:val="en-GB"/>
        </w:rPr>
        <w:t xml:space="preserve"> </w:t>
      </w:r>
      <w:r w:rsidR="00965ABA" w:rsidRPr="004421B8">
        <w:rPr>
          <w:lang w:val="en-GB"/>
        </w:rPr>
        <w:t>There are three different tank types</w:t>
      </w:r>
      <w:r w:rsidR="00560DD3" w:rsidRPr="004421B8">
        <w:rPr>
          <w:lang w:val="en-GB"/>
        </w:rPr>
        <w:t xml:space="preserve">, </w:t>
      </w:r>
      <w:r w:rsidR="0021390D" w:rsidRPr="004421B8">
        <w:rPr>
          <w:lang w:val="en-GB"/>
        </w:rPr>
        <w:t>A, B and C</w:t>
      </w:r>
      <w:r w:rsidR="00560DD3" w:rsidRPr="004421B8">
        <w:rPr>
          <w:lang w:val="en-GB"/>
        </w:rPr>
        <w:t xml:space="preserve">. There are </w:t>
      </w:r>
      <w:r w:rsidR="000B436E" w:rsidRPr="004421B8">
        <w:rPr>
          <w:lang w:val="en-GB"/>
        </w:rPr>
        <w:t>four</w:t>
      </w:r>
      <w:r w:rsidR="00560DD3" w:rsidRPr="004421B8">
        <w:rPr>
          <w:lang w:val="en-GB"/>
        </w:rPr>
        <w:t xml:space="preserve"> fermenter units of type A, </w:t>
      </w:r>
      <w:r w:rsidR="0076182F" w:rsidRPr="004421B8">
        <w:rPr>
          <w:lang w:val="en-GB"/>
        </w:rPr>
        <w:t>and 6 for both types B and C.</w:t>
      </w:r>
      <w:r w:rsidR="00965ABA" w:rsidRPr="004421B8">
        <w:rPr>
          <w:lang w:val="en-GB"/>
        </w:rPr>
        <w:t xml:space="preserve"> A</w:t>
      </w:r>
      <w:r w:rsidR="00782D67" w:rsidRPr="004421B8">
        <w:rPr>
          <w:lang w:val="en-GB"/>
        </w:rPr>
        <w:t xml:space="preserve"> stati</w:t>
      </w:r>
      <w:r w:rsidR="0076182F" w:rsidRPr="004421B8">
        <w:rPr>
          <w:lang w:val="en-GB"/>
        </w:rPr>
        <w:t>s</w:t>
      </w:r>
      <w:r w:rsidR="00C25E92" w:rsidRPr="004421B8">
        <w:rPr>
          <w:lang w:val="en-GB"/>
        </w:rPr>
        <w:t>ti</w:t>
      </w:r>
      <w:r w:rsidR="00782D67" w:rsidRPr="004421B8">
        <w:rPr>
          <w:lang w:val="en-GB"/>
        </w:rPr>
        <w:t xml:space="preserve">cal analysis was conducted to assess if </w:t>
      </w:r>
      <w:r w:rsidR="00965ABA" w:rsidRPr="004421B8">
        <w:rPr>
          <w:lang w:val="en-GB"/>
        </w:rPr>
        <w:t>these variables</w:t>
      </w:r>
      <w:r w:rsidR="00782D67" w:rsidRPr="004421B8">
        <w:rPr>
          <w:lang w:val="en-GB"/>
        </w:rPr>
        <w:t xml:space="preserve"> </w:t>
      </w:r>
      <w:r w:rsidR="005747C9" w:rsidRPr="004421B8">
        <w:rPr>
          <w:lang w:val="en-GB"/>
        </w:rPr>
        <w:t xml:space="preserve">could explain the variation. </w:t>
      </w:r>
      <w:r w:rsidR="00D47714" w:rsidRPr="004421B8">
        <w:rPr>
          <w:lang w:val="en-GB"/>
        </w:rPr>
        <w:t>The results are presented in Figure 2.</w:t>
      </w:r>
      <w:r w:rsidR="005747C9" w:rsidRPr="004421B8">
        <w:rPr>
          <w:lang w:val="en-GB"/>
        </w:rPr>
        <w:t xml:space="preserve"> </w:t>
      </w:r>
      <w:r w:rsidR="004F5D7B" w:rsidRPr="004421B8">
        <w:rPr>
          <w:lang w:val="en-GB"/>
        </w:rPr>
        <w:t xml:space="preserve">Unit B4 was excluded from the analysis, as </w:t>
      </w:r>
      <w:r w:rsidR="00B90E52" w:rsidRPr="004421B8">
        <w:rPr>
          <w:lang w:val="en-GB"/>
        </w:rPr>
        <w:t>the group only had one batch.</w:t>
      </w:r>
    </w:p>
    <w:p w14:paraId="2F3242B1" w14:textId="508602C1" w:rsidR="005468D7" w:rsidRPr="00E22899" w:rsidRDefault="00883BAA" w:rsidP="002A4314">
      <w:pPr>
        <w:pStyle w:val="Els-body-text"/>
        <w:rPr>
          <w:lang w:val="en-GB"/>
        </w:rPr>
      </w:pPr>
      <w:r w:rsidRPr="00E22899">
        <w:rPr>
          <w:noProof/>
          <w:lang w:val="en-GB"/>
        </w:rPr>
        <mc:AlternateContent>
          <mc:Choice Requires="wps">
            <w:drawing>
              <wp:anchor distT="0" distB="0" distL="114300" distR="114300" simplePos="0" relativeHeight="251658243" behindDoc="0" locked="0" layoutInCell="1" allowOverlap="1" wp14:anchorId="3D4B9B11" wp14:editId="577898A7">
                <wp:simplePos x="0" y="0"/>
                <wp:positionH relativeFrom="margin">
                  <wp:posOffset>2068830</wp:posOffset>
                </wp:positionH>
                <wp:positionV relativeFrom="paragraph">
                  <wp:posOffset>140335</wp:posOffset>
                </wp:positionV>
                <wp:extent cx="283210" cy="229235"/>
                <wp:effectExtent l="0" t="0" r="0" b="0"/>
                <wp:wrapNone/>
                <wp:docPr id="1853695094" name="Text Box 1853695094"/>
                <wp:cNvGraphicFramePr/>
                <a:graphic xmlns:a="http://schemas.openxmlformats.org/drawingml/2006/main">
                  <a:graphicData uri="http://schemas.microsoft.com/office/word/2010/wordprocessingShape">
                    <wps:wsp>
                      <wps:cNvSpPr txBox="1"/>
                      <wps:spPr>
                        <a:xfrm>
                          <a:off x="0" y="0"/>
                          <a:ext cx="283210" cy="229235"/>
                        </a:xfrm>
                        <a:prstGeom prst="rect">
                          <a:avLst/>
                        </a:prstGeom>
                        <a:noFill/>
                        <a:ln w="6350">
                          <a:noFill/>
                        </a:ln>
                      </wps:spPr>
                      <wps:txbx>
                        <w:txbxContent>
                          <w:p w14:paraId="59349005" w14:textId="77777777" w:rsidR="00296A28" w:rsidRPr="00296A28" w:rsidRDefault="00296A28" w:rsidP="00296A28">
                            <w:pPr>
                              <w:rPr>
                                <w:sz w:val="14"/>
                                <w:szCs w:val="14"/>
                                <w:lang w:val="da-DK"/>
                              </w:rPr>
                            </w:pPr>
                            <w:r>
                              <w:rPr>
                                <w:sz w:val="14"/>
                                <w:szCs w:val="14"/>
                                <w:lang w:val="da-DK"/>
                              </w:rPr>
                              <w:t>b</w:t>
                            </w:r>
                            <w:r w:rsidRPr="00296A28">
                              <w:rPr>
                                <w:sz w:val="14"/>
                                <w:szCs w:val="14"/>
                                <w:lang w:val="da-D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D4B9B11" id="_x0000_t202" coordsize="21600,21600" o:spt="202" path="m,l,21600r21600,l21600,xe">
                <v:stroke joinstyle="miter"/>
                <v:path gradientshapeok="t" o:connecttype="rect"/>
              </v:shapetype>
              <v:shape id="Text Box 1853695094" o:spid="_x0000_s1026" type="#_x0000_t202" style="position:absolute;left:0;text-align:left;margin-left:162.9pt;margin-top:11.05pt;width:22.3pt;height:18.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" filled="f" stroked="f" strokeweight=".5pt">
                <v:textbox>
                  <w:txbxContent>
                    <w:p w14:paraId="59349005" w14:textId="77777777" w:rsidR="00296A28" w:rsidRPr="00296A28" w:rsidRDefault="00296A28" w:rsidP="00296A28">
                      <w:pPr>
                        <w:rPr>
                          <w:sz w:val="14"/>
                          <w:szCs w:val="14"/>
                          <w:lang w:val="da-DK"/>
                        </w:rPr>
                      </w:pPr>
                      <w:r>
                        <w:rPr>
                          <w:sz w:val="14"/>
                          <w:szCs w:val="14"/>
                          <w:lang w:val="da-DK"/>
                        </w:rPr>
                        <w:t>b</w:t>
                      </w:r>
                      <w:r w:rsidRPr="00296A28">
                        <w:rPr>
                          <w:sz w:val="14"/>
                          <w:szCs w:val="14"/>
                          <w:lang w:val="da-DK"/>
                        </w:rPr>
                        <w:t>)</w:t>
                      </w:r>
                    </w:p>
                  </w:txbxContent>
                </v:textbox>
                <w10:wrap anchorx="margin"/>
              </v:shape>
            </w:pict>
          </mc:Fallback>
        </mc:AlternateContent>
      </w:r>
    </w:p>
    <w:p w14:paraId="395BF985" w14:textId="410C5D23" w:rsidR="005747C9" w:rsidRPr="00E22899" w:rsidRDefault="008D3B0F" w:rsidP="00882E79">
      <w:pPr>
        <w:pStyle w:val="Els-body-text"/>
        <w:jc w:val="center"/>
        <w:rPr>
          <w:lang w:val="en-GB"/>
        </w:rPr>
      </w:pPr>
      <w:r w:rsidRPr="00E22899">
        <w:rPr>
          <w:noProof/>
        </w:rPr>
        <mc:AlternateContent>
          <mc:Choice Requires="wps">
            <w:drawing>
              <wp:anchor distT="0" distB="0" distL="114300" distR="114300" simplePos="0" relativeHeight="251658241" behindDoc="0" locked="0" layoutInCell="1" allowOverlap="1" wp14:anchorId="23A86C1E" wp14:editId="6C1AB402">
                <wp:simplePos x="0" y="0"/>
                <wp:positionH relativeFrom="margin">
                  <wp:posOffset>2068830</wp:posOffset>
                </wp:positionH>
                <wp:positionV relativeFrom="paragraph">
                  <wp:posOffset>1229360</wp:posOffset>
                </wp:positionV>
                <wp:extent cx="283611" cy="229823"/>
                <wp:effectExtent l="0" t="0" r="0" b="0"/>
                <wp:wrapNone/>
                <wp:docPr id="136662440" name="Text Box 136662440"/>
                <wp:cNvGraphicFramePr/>
                <a:graphic xmlns:a="http://schemas.openxmlformats.org/drawingml/2006/main">
                  <a:graphicData uri="http://schemas.microsoft.com/office/word/2010/wordprocessingShape">
                    <wps:wsp>
                      <wps:cNvSpPr txBox="1"/>
                      <wps:spPr>
                        <a:xfrm>
                          <a:off x="0" y="0"/>
                          <a:ext cx="283611" cy="229823"/>
                        </a:xfrm>
                        <a:prstGeom prst="rect">
                          <a:avLst/>
                        </a:prstGeom>
                        <a:noFill/>
                        <a:ln w="6350">
                          <a:noFill/>
                        </a:ln>
                      </wps:spPr>
                      <wps:txbx>
                        <w:txbxContent>
                          <w:p w14:paraId="56F69B27" w14:textId="77777777" w:rsidR="00296A28" w:rsidRPr="00296A28" w:rsidRDefault="00D07A95" w:rsidP="00296A28">
                            <w:pPr>
                              <w:rPr>
                                <w:sz w:val="14"/>
                                <w:szCs w:val="14"/>
                                <w:lang w:val="da-DK"/>
                              </w:rPr>
                            </w:pPr>
                            <w:r>
                              <w:rPr>
                                <w:sz w:val="14"/>
                                <w:szCs w:val="14"/>
                                <w:lang w:val="da-DK"/>
                              </w:rPr>
                              <w:t>d</w:t>
                            </w:r>
                            <w:r w:rsidR="00296A28" w:rsidRPr="00296A28">
                              <w:rPr>
                                <w:sz w:val="14"/>
                                <w:szCs w:val="14"/>
                                <w:lang w:val="da-D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A86C1E" id="Text Box 136662440" o:spid="_x0000_s1027" type="#_x0000_t202" style="position:absolute;left:0;text-align:left;margin-left:162.9pt;margin-top:96.8pt;width:22.35pt;height:18.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" filled="f" stroked="f" strokeweight=".5pt">
                <v:textbox>
                  <w:txbxContent>
                    <w:p w14:paraId="56F69B27" w14:textId="77777777" w:rsidR="00296A28" w:rsidRPr="00296A28" w:rsidRDefault="00D07A95" w:rsidP="00296A28">
                      <w:pPr>
                        <w:rPr>
                          <w:sz w:val="14"/>
                          <w:szCs w:val="14"/>
                          <w:lang w:val="da-DK"/>
                        </w:rPr>
                      </w:pPr>
                      <w:r>
                        <w:rPr>
                          <w:sz w:val="14"/>
                          <w:szCs w:val="14"/>
                          <w:lang w:val="da-DK"/>
                        </w:rPr>
                        <w:t>d</w:t>
                      </w:r>
                      <w:r w:rsidR="00296A28" w:rsidRPr="00296A28">
                        <w:rPr>
                          <w:sz w:val="14"/>
                          <w:szCs w:val="14"/>
                          <w:lang w:val="da-DK"/>
                        </w:rPr>
                        <w:t>)</w:t>
                      </w:r>
                    </w:p>
                  </w:txbxContent>
                </v:textbox>
                <w10:wrap anchorx="margin"/>
              </v:shape>
            </w:pict>
          </mc:Fallback>
        </mc:AlternateContent>
      </w:r>
      <w:r w:rsidRPr="00E22899">
        <w:rPr>
          <w:noProof/>
        </w:rPr>
        <mc:AlternateContent>
          <mc:Choice Requires="wps">
            <w:drawing>
              <wp:anchor distT="0" distB="0" distL="114300" distR="114300" simplePos="0" relativeHeight="251658242" behindDoc="0" locked="0" layoutInCell="1" allowOverlap="1" wp14:anchorId="12EB1BBB" wp14:editId="79B55BF6">
                <wp:simplePos x="0" y="0"/>
                <wp:positionH relativeFrom="column">
                  <wp:posOffset>145415</wp:posOffset>
                </wp:positionH>
                <wp:positionV relativeFrom="paragraph">
                  <wp:posOffset>1228725</wp:posOffset>
                </wp:positionV>
                <wp:extent cx="283611" cy="229823"/>
                <wp:effectExtent l="0" t="0" r="0" b="0"/>
                <wp:wrapNone/>
                <wp:docPr id="1940960088" name="Text Box 1940960088"/>
                <wp:cNvGraphicFramePr/>
                <a:graphic xmlns:a="http://schemas.openxmlformats.org/drawingml/2006/main">
                  <a:graphicData uri="http://schemas.microsoft.com/office/word/2010/wordprocessingShape">
                    <wps:wsp>
                      <wps:cNvSpPr txBox="1"/>
                      <wps:spPr>
                        <a:xfrm>
                          <a:off x="0" y="0"/>
                          <a:ext cx="283611" cy="229823"/>
                        </a:xfrm>
                        <a:prstGeom prst="rect">
                          <a:avLst/>
                        </a:prstGeom>
                        <a:noFill/>
                        <a:ln w="6350">
                          <a:noFill/>
                        </a:ln>
                      </wps:spPr>
                      <wps:txbx>
                        <w:txbxContent>
                          <w:p w14:paraId="4DAAFFCF" w14:textId="77777777" w:rsidR="00296A28" w:rsidRPr="00296A28" w:rsidRDefault="00A67D5A" w:rsidP="00296A28">
                            <w:pPr>
                              <w:rPr>
                                <w:sz w:val="14"/>
                                <w:szCs w:val="14"/>
                                <w:lang w:val="da-DK"/>
                              </w:rPr>
                            </w:pPr>
                            <w:r>
                              <w:rPr>
                                <w:sz w:val="14"/>
                                <w:szCs w:val="14"/>
                                <w:lang w:val="da-DK"/>
                              </w:rPr>
                              <w:t>c</w:t>
                            </w:r>
                            <w:r w:rsidR="00296A28" w:rsidRPr="00296A28">
                              <w:rPr>
                                <w:sz w:val="14"/>
                                <w:szCs w:val="14"/>
                                <w:lang w:val="da-D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EB1BBB" id="Text Box 1940960088" o:spid="_x0000_s1028" type="#_x0000_t202" style="position:absolute;left:0;text-align:left;margin-left:11.45pt;margin-top:96.75pt;width:22.35pt;height:18.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" filled="f" stroked="f" strokeweight=".5pt">
                <v:textbox>
                  <w:txbxContent>
                    <w:p w14:paraId="4DAAFFCF" w14:textId="77777777" w:rsidR="00296A28" w:rsidRPr="00296A28" w:rsidRDefault="00A67D5A" w:rsidP="00296A28">
                      <w:pPr>
                        <w:rPr>
                          <w:sz w:val="14"/>
                          <w:szCs w:val="14"/>
                          <w:lang w:val="da-DK"/>
                        </w:rPr>
                      </w:pPr>
                      <w:r>
                        <w:rPr>
                          <w:sz w:val="14"/>
                          <w:szCs w:val="14"/>
                          <w:lang w:val="da-DK"/>
                        </w:rPr>
                        <w:t>c</w:t>
                      </w:r>
                      <w:r w:rsidR="00296A28" w:rsidRPr="00296A28">
                        <w:rPr>
                          <w:sz w:val="14"/>
                          <w:szCs w:val="14"/>
                          <w:lang w:val="da-DK"/>
                        </w:rPr>
                        <w:t>)</w:t>
                      </w:r>
                    </w:p>
                  </w:txbxContent>
                </v:textbox>
              </v:shape>
            </w:pict>
          </mc:Fallback>
        </mc:AlternateContent>
      </w:r>
      <w:r w:rsidR="007A4746" w:rsidRPr="00E22899">
        <w:rPr>
          <w:noProof/>
        </w:rPr>
        <mc:AlternateContent>
          <mc:Choice Requires="wps">
            <w:drawing>
              <wp:anchor distT="0" distB="0" distL="114300" distR="114300" simplePos="0" relativeHeight="251658240" behindDoc="0" locked="0" layoutInCell="1" allowOverlap="1" wp14:anchorId="3A5FA4E0" wp14:editId="3987E6E5">
                <wp:simplePos x="0" y="0"/>
                <wp:positionH relativeFrom="column">
                  <wp:posOffset>189230</wp:posOffset>
                </wp:positionH>
                <wp:positionV relativeFrom="paragraph">
                  <wp:posOffset>-5080</wp:posOffset>
                </wp:positionV>
                <wp:extent cx="283611" cy="229823"/>
                <wp:effectExtent l="0" t="0" r="0" b="0"/>
                <wp:wrapNone/>
                <wp:docPr id="293318448" name="Text Box 293318448"/>
                <wp:cNvGraphicFramePr/>
                <a:graphic xmlns:a="http://schemas.openxmlformats.org/drawingml/2006/main">
                  <a:graphicData uri="http://schemas.microsoft.com/office/word/2010/wordprocessingShape">
                    <wps:wsp>
                      <wps:cNvSpPr txBox="1"/>
                      <wps:spPr>
                        <a:xfrm>
                          <a:off x="0" y="0"/>
                          <a:ext cx="283611" cy="229823"/>
                        </a:xfrm>
                        <a:prstGeom prst="rect">
                          <a:avLst/>
                        </a:prstGeom>
                        <a:noFill/>
                        <a:ln w="6350">
                          <a:noFill/>
                        </a:ln>
                      </wps:spPr>
                      <wps:txbx>
                        <w:txbxContent>
                          <w:p w14:paraId="2B0E3D84" w14:textId="7134C5E4" w:rsidR="007A4746" w:rsidRPr="00296A28" w:rsidRDefault="007A4746">
                            <w:pPr>
                              <w:rPr>
                                <w:sz w:val="14"/>
                                <w:szCs w:val="14"/>
                                <w:lang w:val="da-DK"/>
                              </w:rPr>
                            </w:pPr>
                            <w:r w:rsidRPr="00296A28">
                              <w:rPr>
                                <w:sz w:val="14"/>
                                <w:szCs w:val="14"/>
                                <w:lang w:val="da-D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5FA4E0" id="Text Box 293318448" o:spid="_x0000_s1029" type="#_x0000_t202" style="position:absolute;left:0;text-align:left;margin-left:14.9pt;margin-top:-.4pt;width:22.35pt;height:1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" filled="f" stroked="f" strokeweight=".5pt">
                <v:textbox>
                  <w:txbxContent>
                    <w:p w14:paraId="2B0E3D84" w14:textId="7134C5E4" w:rsidR="007A4746" w:rsidRPr="00296A28" w:rsidRDefault="007A4746">
                      <w:pPr>
                        <w:rPr>
                          <w:sz w:val="14"/>
                          <w:szCs w:val="14"/>
                          <w:lang w:val="da-DK"/>
                        </w:rPr>
                      </w:pPr>
                      <w:r w:rsidRPr="00296A28">
                        <w:rPr>
                          <w:sz w:val="14"/>
                          <w:szCs w:val="14"/>
                          <w:lang w:val="da-DK"/>
                        </w:rPr>
                        <w:t>a)</w:t>
                      </w:r>
                    </w:p>
                  </w:txbxContent>
                </v:textbox>
              </v:shape>
            </w:pict>
          </mc:Fallback>
        </mc:AlternateContent>
      </w:r>
      <w:r w:rsidR="00A72FE2" w:rsidRPr="00A72FE2">
        <w:rPr>
          <w:noProof/>
        </w:rPr>
        <w:t xml:space="preserve"> </w:t>
      </w:r>
      <w:r w:rsidR="00883BAA" w:rsidRPr="00883BAA">
        <w:rPr>
          <w:noProof/>
        </w:rPr>
        <w:t xml:space="preserve"> </w:t>
      </w:r>
      <w:r w:rsidR="00DB5B10">
        <w:rPr>
          <w:noProof/>
        </w:rPr>
        <w:drawing>
          <wp:inline distT="0" distB="0" distL="0" distR="0" wp14:anchorId="25A0100B" wp14:editId="125DE8D3">
            <wp:extent cx="1896540" cy="1260000"/>
            <wp:effectExtent l="0" t="0" r="889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896540" cy="1260000"/>
                    </a:xfrm>
                    <a:prstGeom prst="rect">
                      <a:avLst/>
                    </a:prstGeom>
                  </pic:spPr>
                </pic:pic>
              </a:graphicData>
            </a:graphic>
          </wp:inline>
        </w:drawing>
      </w:r>
      <w:r w:rsidR="00EE0329">
        <w:rPr>
          <w:noProof/>
        </w:rPr>
        <w:drawing>
          <wp:inline distT="0" distB="0" distL="0" distR="0" wp14:anchorId="224E6F6E" wp14:editId="0C465762">
            <wp:extent cx="2099802" cy="12600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099802" cy="1260000"/>
                    </a:xfrm>
                    <a:prstGeom prst="rect">
                      <a:avLst/>
                    </a:prstGeom>
                  </pic:spPr>
                </pic:pic>
              </a:graphicData>
            </a:graphic>
          </wp:inline>
        </w:drawing>
      </w:r>
      <w:r w:rsidR="00CF6A53">
        <w:rPr>
          <w:noProof/>
        </w:rPr>
        <w:drawing>
          <wp:inline distT="0" distB="0" distL="0" distR="0" wp14:anchorId="54066CA5" wp14:editId="16C869D6">
            <wp:extent cx="1896540" cy="1260000"/>
            <wp:effectExtent l="0" t="0" r="889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896540" cy="1260000"/>
                    </a:xfrm>
                    <a:prstGeom prst="rect">
                      <a:avLst/>
                    </a:prstGeom>
                  </pic:spPr>
                </pic:pic>
              </a:graphicData>
            </a:graphic>
          </wp:inline>
        </w:drawing>
      </w:r>
      <w:r w:rsidR="008F3054">
        <w:rPr>
          <w:noProof/>
        </w:rPr>
        <w:drawing>
          <wp:inline distT="0" distB="0" distL="0" distR="0" wp14:anchorId="7A5EC673" wp14:editId="476D240A">
            <wp:extent cx="2099802" cy="126000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099802" cy="1260000"/>
                    </a:xfrm>
                    <a:prstGeom prst="rect">
                      <a:avLst/>
                    </a:prstGeom>
                  </pic:spPr>
                </pic:pic>
              </a:graphicData>
            </a:graphic>
          </wp:inline>
        </w:drawing>
      </w:r>
    </w:p>
    <w:p w14:paraId="7B5330FF" w14:textId="26E8D53B" w:rsidR="00D07A95" w:rsidRPr="00E22899" w:rsidRDefault="00D07A95" w:rsidP="00DA418B">
      <w:pPr>
        <w:pStyle w:val="Didascalia"/>
        <w:keepLines w:val="0"/>
        <w:jc w:val="both"/>
        <w:rPr>
          <w:lang w:val="en-GB"/>
        </w:rPr>
      </w:pPr>
      <w:r w:rsidRPr="00E22899">
        <w:rPr>
          <w:lang w:val="en-GB"/>
        </w:rPr>
        <w:t xml:space="preserve">Figure </w:t>
      </w:r>
      <w:r w:rsidRPr="00E22899">
        <w:rPr>
          <w:lang w:val="en-GB"/>
        </w:rPr>
        <w:fldChar w:fldCharType="begin"/>
      </w:r>
      <w:r w:rsidRPr="00E22899">
        <w:rPr>
          <w:lang w:val="en-GB"/>
        </w:rPr>
        <w:instrText xml:space="preserve"> SEQ Figure \* ARABIC </w:instrText>
      </w:r>
      <w:r w:rsidRPr="00E22899">
        <w:rPr>
          <w:lang w:val="en-GB"/>
        </w:rPr>
        <w:fldChar w:fldCharType="separate"/>
      </w:r>
      <w:r w:rsidR="007B3986">
        <w:rPr>
          <w:noProof/>
          <w:lang w:val="en-GB"/>
        </w:rPr>
        <w:t>2</w:t>
      </w:r>
      <w:r w:rsidRPr="00E22899">
        <w:rPr>
          <w:lang w:val="en-GB"/>
        </w:rPr>
        <w:fldChar w:fldCharType="end"/>
      </w:r>
      <w:r w:rsidRPr="00E22899">
        <w:rPr>
          <w:lang w:val="en-GB"/>
        </w:rPr>
        <w:t xml:space="preserve"> </w:t>
      </w:r>
      <w:r w:rsidR="00D42B25">
        <w:rPr>
          <w:lang w:val="en-GB"/>
        </w:rPr>
        <w:t>–</w:t>
      </w:r>
      <w:r w:rsidRPr="00E22899">
        <w:rPr>
          <w:lang w:val="en-GB"/>
        </w:rPr>
        <w:t xml:space="preserve"> ANOVA </w:t>
      </w:r>
      <w:r w:rsidR="00D47714">
        <w:rPr>
          <w:lang w:val="en-GB"/>
        </w:rPr>
        <w:t>test</w:t>
      </w:r>
      <w:r w:rsidRPr="00E22899">
        <w:rPr>
          <w:lang w:val="en-GB"/>
        </w:rPr>
        <w:t xml:space="preserve"> of </w:t>
      </w:r>
      <w:r w:rsidR="00B91657" w:rsidRPr="00E22899">
        <w:rPr>
          <w:lang w:val="en-GB"/>
        </w:rPr>
        <w:t xml:space="preserve">a), b) </w:t>
      </w:r>
      <w:r w:rsidRPr="00E22899">
        <w:rPr>
          <w:lang w:val="en-GB"/>
        </w:rPr>
        <w:t xml:space="preserve">activity </w:t>
      </w:r>
      <w:r w:rsidR="00E22899" w:rsidRPr="00E22899">
        <w:rPr>
          <w:lang w:val="en-GB"/>
        </w:rPr>
        <w:t>titre</w:t>
      </w:r>
      <w:r w:rsidRPr="00E22899">
        <w:rPr>
          <w:lang w:val="en-GB"/>
        </w:rPr>
        <w:t xml:space="preserve"> and </w:t>
      </w:r>
      <w:r w:rsidR="00B91657" w:rsidRPr="00E22899">
        <w:rPr>
          <w:lang w:val="en-GB"/>
        </w:rPr>
        <w:t xml:space="preserve">c), d) </w:t>
      </w:r>
      <w:r w:rsidRPr="00E22899">
        <w:rPr>
          <w:lang w:val="en-GB"/>
        </w:rPr>
        <w:t>product yield on substrate (</w:t>
      </w:r>
      <w:proofErr w:type="spellStart"/>
      <w:r w:rsidRPr="00E22899">
        <w:rPr>
          <w:lang w:val="en-GB"/>
        </w:rPr>
        <w:t>Y</w:t>
      </w:r>
      <w:r w:rsidRPr="00E22899">
        <w:rPr>
          <w:vertAlign w:val="subscript"/>
          <w:lang w:val="en-GB"/>
        </w:rPr>
        <w:t>sp</w:t>
      </w:r>
      <w:proofErr w:type="spellEnd"/>
      <w:r w:rsidRPr="00E22899">
        <w:rPr>
          <w:lang w:val="en-GB"/>
        </w:rPr>
        <w:t>)</w:t>
      </w:r>
      <w:r w:rsidR="00B91657" w:rsidRPr="00E22899">
        <w:rPr>
          <w:lang w:val="en-GB"/>
        </w:rPr>
        <w:t xml:space="preserve">, </w:t>
      </w:r>
      <w:r w:rsidRPr="00E22899">
        <w:rPr>
          <w:lang w:val="en-GB"/>
        </w:rPr>
        <w:t xml:space="preserve">by tank type (a and c) and </w:t>
      </w:r>
      <w:r w:rsidR="00B91657" w:rsidRPr="00E22899">
        <w:rPr>
          <w:lang w:val="en-GB"/>
        </w:rPr>
        <w:t>fermenter</w:t>
      </w:r>
      <w:r w:rsidRPr="00E22899">
        <w:rPr>
          <w:lang w:val="en-GB"/>
        </w:rPr>
        <w:t xml:space="preserve"> unit (b and c). p-value of the ANOVA test: a)</w:t>
      </w:r>
      <w:r w:rsidR="00124AF0" w:rsidRPr="00E22899">
        <w:rPr>
          <w:lang w:val="en-GB"/>
        </w:rPr>
        <w:t xml:space="preserve"> 0</w:t>
      </w:r>
      <w:r w:rsidR="00926686">
        <w:rPr>
          <w:lang w:val="en-GB"/>
        </w:rPr>
        <w:t>.</w:t>
      </w:r>
      <w:r w:rsidR="00124AF0" w:rsidRPr="00E22899">
        <w:rPr>
          <w:lang w:val="en-GB"/>
        </w:rPr>
        <w:t>013</w:t>
      </w:r>
      <w:r w:rsidR="003569D1" w:rsidRPr="00E22899">
        <w:rPr>
          <w:lang w:val="en-GB"/>
        </w:rPr>
        <w:t>;</w:t>
      </w:r>
      <w:r w:rsidRPr="00E22899">
        <w:rPr>
          <w:lang w:val="en-GB"/>
        </w:rPr>
        <w:t xml:space="preserve"> b)</w:t>
      </w:r>
      <w:r w:rsidR="003633C4" w:rsidRPr="00E22899">
        <w:rPr>
          <w:lang w:val="en-GB"/>
        </w:rPr>
        <w:t xml:space="preserve"> </w:t>
      </w:r>
      <w:r w:rsidR="003569D1" w:rsidRPr="00E22899">
        <w:rPr>
          <w:lang w:val="en-GB"/>
        </w:rPr>
        <w:t>0</w:t>
      </w:r>
      <w:r w:rsidR="00926686">
        <w:rPr>
          <w:lang w:val="en-GB"/>
        </w:rPr>
        <w:t>.</w:t>
      </w:r>
      <w:r w:rsidR="00992A87" w:rsidRPr="00E22899">
        <w:rPr>
          <w:lang w:val="en-GB"/>
        </w:rPr>
        <w:t>0</w:t>
      </w:r>
      <w:r w:rsidR="00992A87">
        <w:rPr>
          <w:lang w:val="en-GB"/>
        </w:rPr>
        <w:t>444</w:t>
      </w:r>
      <w:r w:rsidR="003569D1" w:rsidRPr="00E22899">
        <w:rPr>
          <w:lang w:val="en-GB"/>
        </w:rPr>
        <w:t>;</w:t>
      </w:r>
      <w:r w:rsidRPr="00E22899">
        <w:rPr>
          <w:lang w:val="en-GB"/>
        </w:rPr>
        <w:t xml:space="preserve"> c)</w:t>
      </w:r>
      <w:r w:rsidR="003633C4" w:rsidRPr="00E22899">
        <w:rPr>
          <w:lang w:val="en-GB"/>
        </w:rPr>
        <w:t xml:space="preserve"> 0</w:t>
      </w:r>
      <w:r w:rsidR="00926686">
        <w:rPr>
          <w:lang w:val="en-GB"/>
        </w:rPr>
        <w:t>.</w:t>
      </w:r>
      <w:r w:rsidR="003633C4" w:rsidRPr="00E22899">
        <w:rPr>
          <w:lang w:val="en-GB"/>
        </w:rPr>
        <w:t>1132</w:t>
      </w:r>
      <w:r w:rsidR="003569D1" w:rsidRPr="00E22899">
        <w:rPr>
          <w:lang w:val="en-GB"/>
        </w:rPr>
        <w:t>;</w:t>
      </w:r>
      <w:r w:rsidRPr="00E22899">
        <w:rPr>
          <w:lang w:val="en-GB"/>
        </w:rPr>
        <w:t xml:space="preserve"> d)</w:t>
      </w:r>
      <w:r w:rsidR="00697B6A" w:rsidRPr="00E22899">
        <w:rPr>
          <w:lang w:val="en-GB"/>
        </w:rPr>
        <w:t xml:space="preserve"> 0</w:t>
      </w:r>
      <w:r w:rsidR="00926686">
        <w:rPr>
          <w:lang w:val="en-GB"/>
        </w:rPr>
        <w:t>.</w:t>
      </w:r>
      <w:r w:rsidR="00697B6A" w:rsidRPr="00E22899">
        <w:rPr>
          <w:lang w:val="en-GB"/>
        </w:rPr>
        <w:t>005</w:t>
      </w:r>
      <w:r w:rsidR="00B121B8">
        <w:rPr>
          <w:lang w:val="en-GB"/>
        </w:rPr>
        <w:t>1</w:t>
      </w:r>
      <w:r w:rsidR="00B91657" w:rsidRPr="00E22899">
        <w:rPr>
          <w:lang w:val="en-GB"/>
        </w:rPr>
        <w:t xml:space="preserve">. A p-value </w:t>
      </w:r>
      <w:r w:rsidR="00DE59F8" w:rsidRPr="00E22899">
        <w:rPr>
          <w:lang w:val="en-GB"/>
        </w:rPr>
        <w:t>lower than 0</w:t>
      </w:r>
      <w:r w:rsidR="00926686">
        <w:rPr>
          <w:lang w:val="en-GB"/>
        </w:rPr>
        <w:t>.</w:t>
      </w:r>
      <w:r w:rsidR="00DE59F8" w:rsidRPr="00E22899">
        <w:rPr>
          <w:lang w:val="en-GB"/>
        </w:rPr>
        <w:t xml:space="preserve">05 indicates that </w:t>
      </w:r>
      <w:r w:rsidR="00B46716" w:rsidRPr="00E22899">
        <w:rPr>
          <w:lang w:val="en-GB"/>
        </w:rPr>
        <w:t>there is a statistically significant difference between group means.</w:t>
      </w:r>
      <w:r w:rsidR="00E948E3" w:rsidRPr="00E22899">
        <w:rPr>
          <w:lang w:val="en-GB"/>
        </w:rPr>
        <w:t xml:space="preserve"> </w:t>
      </w:r>
      <w:r w:rsidR="00AB2514">
        <w:rPr>
          <w:lang w:val="en-GB"/>
        </w:rPr>
        <w:t>The non-capital letters in figure a</w:t>
      </w:r>
      <w:r w:rsidR="004B50E0">
        <w:rPr>
          <w:lang w:val="en-GB"/>
        </w:rPr>
        <w:t xml:space="preserve">) </w:t>
      </w:r>
      <w:r w:rsidR="00336BF4">
        <w:rPr>
          <w:lang w:val="en-GB"/>
        </w:rPr>
        <w:t xml:space="preserve">refer to the </w:t>
      </w:r>
      <w:r w:rsidR="00B621FE">
        <w:rPr>
          <w:lang w:val="en-GB"/>
        </w:rPr>
        <w:t>post hoc</w:t>
      </w:r>
      <w:r w:rsidR="00336BF4">
        <w:rPr>
          <w:lang w:val="en-GB"/>
        </w:rPr>
        <w:t xml:space="preserve"> </w:t>
      </w:r>
      <w:r w:rsidR="004B50E0">
        <w:rPr>
          <w:lang w:val="en-GB"/>
        </w:rPr>
        <w:t>Tukey’s test</w:t>
      </w:r>
      <w:r w:rsidR="00C86F40">
        <w:rPr>
          <w:lang w:val="en-GB"/>
        </w:rPr>
        <w:t>, for which groups classified with the same letter, have statistically equal means.</w:t>
      </w:r>
      <w:r w:rsidR="00E948E3" w:rsidRPr="00E22899">
        <w:rPr>
          <w:lang w:val="en-GB"/>
        </w:rPr>
        <w:t xml:space="preserve"> </w:t>
      </w:r>
      <w:r w:rsidR="00FC7C09" w:rsidRPr="00E22899">
        <w:rPr>
          <w:lang w:val="en-GB"/>
        </w:rPr>
        <w:t>The data are normalized.</w:t>
      </w:r>
      <w:r w:rsidR="007D2A92">
        <w:rPr>
          <w:lang w:val="en-GB"/>
        </w:rPr>
        <w:t xml:space="preserve"> The scaling of the data was done by attributing the value 1 to the overall mean.</w:t>
      </w:r>
    </w:p>
    <w:p w14:paraId="0FBBE2EB" w14:textId="70EE5A1A" w:rsidR="004E7660" w:rsidRDefault="004E7660" w:rsidP="004E7660">
      <w:pPr>
        <w:jc w:val="both"/>
      </w:pPr>
      <w:r w:rsidRPr="005B7787">
        <w:lastRenderedPageBreak/>
        <w:t xml:space="preserve">Regarding titre, </w:t>
      </w:r>
      <w:r w:rsidR="002901B3" w:rsidRPr="0082383A">
        <w:t xml:space="preserve">both </w:t>
      </w:r>
      <w:r w:rsidRPr="005B7787">
        <w:t xml:space="preserve">the grouping by tank type </w:t>
      </w:r>
      <w:r w:rsidR="002901B3" w:rsidRPr="0082383A">
        <w:t xml:space="preserve">and </w:t>
      </w:r>
      <w:r w:rsidR="00F7681A" w:rsidRPr="0082383A">
        <w:t xml:space="preserve">by </w:t>
      </w:r>
      <w:r w:rsidR="002901B3" w:rsidRPr="0082383A">
        <w:t>fermenter unit</w:t>
      </w:r>
      <w:r w:rsidRPr="0082383A">
        <w:t xml:space="preserve"> </w:t>
      </w:r>
      <w:r w:rsidRPr="0082383A" w:rsidDel="00175F0B">
        <w:t>correspond</w:t>
      </w:r>
      <w:r w:rsidRPr="005B7787">
        <w:t xml:space="preserve"> to a relevant p-value, indicating that </w:t>
      </w:r>
      <w:r w:rsidR="00226A75" w:rsidRPr="0082383A">
        <w:t xml:space="preserve">both factors are relevant for titre </w:t>
      </w:r>
      <w:r w:rsidR="0033222A" w:rsidRPr="0082383A">
        <w:t>variation</w:t>
      </w:r>
      <w:r w:rsidRPr="0082383A">
        <w:t>.</w:t>
      </w:r>
      <w:r w:rsidRPr="005B7787">
        <w:t xml:space="preserve"> When grouped by fermenter unit, the </w:t>
      </w:r>
      <w:r w:rsidR="00E244E0" w:rsidRPr="0082383A">
        <w:t>p-value is higher and thus less significant</w:t>
      </w:r>
      <w:r w:rsidRPr="005B7787">
        <w:t xml:space="preserve">. </w:t>
      </w:r>
      <w:r w:rsidR="008D6DEF" w:rsidRPr="0082383A">
        <w:t>Tukey’s test</w:t>
      </w:r>
      <w:r w:rsidR="00C2275A" w:rsidRPr="0082383A">
        <w:t xml:space="preserve"> shows that tank types A and B have statistically significant different means</w:t>
      </w:r>
      <w:r w:rsidR="00333E65" w:rsidRPr="0082383A">
        <w:t>, whereas type C</w:t>
      </w:r>
      <w:r w:rsidR="004A7569" w:rsidRPr="0082383A">
        <w:t xml:space="preserve"> has the same statistic mean as the other groups.</w:t>
      </w:r>
      <w:r w:rsidR="002557FF" w:rsidRPr="0082383A">
        <w:t xml:space="preserve"> Concerning the grouping by </w:t>
      </w:r>
      <w:r w:rsidR="00175F0B" w:rsidRPr="0082383A">
        <w:t>fermenter</w:t>
      </w:r>
      <w:r w:rsidR="002557FF" w:rsidRPr="0082383A">
        <w:t xml:space="preserve"> unit, even t</w:t>
      </w:r>
      <w:r w:rsidR="004D2BF6" w:rsidRPr="0082383A">
        <w:t>hough a significant p-value was calculated, Tukey’s test did</w:t>
      </w:r>
      <w:r w:rsidR="00175F0B" w:rsidRPr="0082383A">
        <w:t xml:space="preserve"> not</w:t>
      </w:r>
      <w:r w:rsidR="004D2BF6" w:rsidRPr="0082383A">
        <w:t xml:space="preserve"> reveal any pairwise comparison</w:t>
      </w:r>
      <w:r w:rsidR="00AC1522" w:rsidRPr="0082383A">
        <w:t xml:space="preserve"> that is significantly different. </w:t>
      </w:r>
      <w:r w:rsidRPr="0082383A">
        <w:t xml:space="preserve"> </w:t>
      </w:r>
      <w:r w:rsidR="00247288" w:rsidRPr="0082383A">
        <w:t>For this test, the more pairwise comparisons made, the lo</w:t>
      </w:r>
      <w:r w:rsidR="00D15578" w:rsidRPr="0082383A">
        <w:t xml:space="preserve">wer the individual significance value, </w:t>
      </w:r>
      <w:r w:rsidR="001A2E4D" w:rsidRPr="0082383A">
        <w:t xml:space="preserve">so even </w:t>
      </w:r>
      <w:r w:rsidR="006F2A8D" w:rsidRPr="0082383A">
        <w:t>i</w:t>
      </w:r>
      <w:r w:rsidR="001A2E4D" w:rsidRPr="0082383A">
        <w:t xml:space="preserve">f a difference between groups is present, the test </w:t>
      </w:r>
      <w:r w:rsidR="00353121" w:rsidRPr="0082383A">
        <w:t>might</w:t>
      </w:r>
      <w:r w:rsidR="006F2A8D" w:rsidRPr="0082383A">
        <w:t xml:space="preserve"> not</w:t>
      </w:r>
      <w:r w:rsidR="001A2E4D" w:rsidRPr="0082383A">
        <w:t xml:space="preserve"> be </w:t>
      </w:r>
      <w:r w:rsidR="006F2A8D" w:rsidRPr="0082383A">
        <w:t>able</w:t>
      </w:r>
      <w:r w:rsidR="001A2E4D" w:rsidRPr="0082383A">
        <w:t xml:space="preserve"> to identify it</w:t>
      </w:r>
      <w:r w:rsidRPr="0082383A">
        <w:t>.</w:t>
      </w:r>
      <w:r w:rsidRPr="005B7787">
        <w:t xml:space="preserve"> On the other hand, the product on substrate yield variation is not explained by tank type, but by fermenter unit</w:t>
      </w:r>
      <w:r>
        <w:t>, where a relevant p-value is calculated</w:t>
      </w:r>
      <w:r w:rsidRPr="005B7787">
        <w:t xml:space="preserve">. </w:t>
      </w:r>
      <w:r w:rsidR="00353121" w:rsidRPr="0082383A">
        <w:t xml:space="preserve">Once </w:t>
      </w:r>
      <w:r w:rsidR="004F43B8" w:rsidRPr="0082383A">
        <w:t>more, the post hoc test did not identify any significant</w:t>
      </w:r>
      <w:r w:rsidR="00C257AC" w:rsidRPr="0082383A">
        <w:t xml:space="preserve">ly different pairwise comparison. </w:t>
      </w:r>
      <w:r w:rsidR="006B3885" w:rsidRPr="003D72F6">
        <w:t>Summarizing, t</w:t>
      </w:r>
      <w:r w:rsidR="00C257AC" w:rsidRPr="003D72F6">
        <w:t>his</w:t>
      </w:r>
      <w:r w:rsidRPr="003D72F6">
        <w:t xml:space="preserve"> analysis indicates that the tank type and unit are relevant for the observed variation, and titre and yield are affected differently. </w:t>
      </w:r>
      <w:r w:rsidR="007232D0" w:rsidRPr="003D72F6">
        <w:t>A</w:t>
      </w:r>
      <w:r w:rsidRPr="003D72F6">
        <w:t xml:space="preserve"> bigger sample size would provide a more statistically significant conclusion</w:t>
      </w:r>
      <w:r w:rsidR="00D42B25">
        <w:t>, nonetheless</w:t>
      </w:r>
      <w:r w:rsidR="007B35FA">
        <w:t>,</w:t>
      </w:r>
      <w:r w:rsidR="00D42B25">
        <w:t xml:space="preserve"> the a</w:t>
      </w:r>
      <w:r w:rsidR="006C34D5">
        <w:t>nalysed data</w:t>
      </w:r>
      <w:r w:rsidR="007B35FA">
        <w:t xml:space="preserve"> shows a trend</w:t>
      </w:r>
      <w:r w:rsidRPr="00FF15E7">
        <w:t>. Furthermore, it will be relevant to further investigate the differences between the tanks</w:t>
      </w:r>
      <w:r w:rsidR="00192253" w:rsidRPr="00FF15E7">
        <w:t xml:space="preserve"> (e.g.,</w:t>
      </w:r>
      <w:r w:rsidR="004A4392" w:rsidRPr="00FF15E7">
        <w:t xml:space="preserve"> variation in geometry</w:t>
      </w:r>
      <w:r w:rsidRPr="00FF15E7">
        <w:t xml:space="preserve"> and oxygen transfer </w:t>
      </w:r>
      <w:r w:rsidR="00C833ED" w:rsidRPr="00FF15E7">
        <w:t>among others</w:t>
      </w:r>
      <w:r w:rsidR="007B41B5" w:rsidRPr="00FF15E7">
        <w:t>)</w:t>
      </w:r>
      <w:r w:rsidRPr="00FF15E7">
        <w:t>.</w:t>
      </w:r>
    </w:p>
    <w:p w14:paraId="32345AA5" w14:textId="44EB94D3" w:rsidR="00AA0E73" w:rsidRDefault="00A27E56" w:rsidP="00A27E56">
      <w:pPr>
        <w:pStyle w:val="Els-2ndorder-head"/>
        <w:rPr>
          <w:lang w:val="en-GB"/>
        </w:rPr>
      </w:pPr>
      <w:r w:rsidRPr="00E22899">
        <w:rPr>
          <w:lang w:val="en-GB"/>
        </w:rPr>
        <w:t xml:space="preserve"> Scale-down to pilot scale</w:t>
      </w:r>
    </w:p>
    <w:p w14:paraId="127EAF33" w14:textId="25BF5B61" w:rsidR="00BB2FBB" w:rsidRPr="00FF15E7" w:rsidRDefault="00BB2FBB" w:rsidP="00DD1C7D">
      <w:pPr>
        <w:pStyle w:val="Els-body-text"/>
        <w:rPr>
          <w:lang w:val="en-GB"/>
        </w:rPr>
      </w:pPr>
      <w:r w:rsidRPr="00FF15E7">
        <w:rPr>
          <w:lang w:val="en-GB"/>
        </w:rPr>
        <w:t>To</w:t>
      </w:r>
      <w:r w:rsidR="00DD1C7D" w:rsidRPr="00FF15E7">
        <w:rPr>
          <w:lang w:val="en-GB"/>
        </w:rPr>
        <w:t xml:space="preserve"> further study the process, </w:t>
      </w:r>
      <w:r w:rsidR="006363F6" w:rsidRPr="00FF15E7">
        <w:rPr>
          <w:lang w:val="en-GB"/>
        </w:rPr>
        <w:t xml:space="preserve">it was </w:t>
      </w:r>
      <w:r w:rsidR="00DD1C7D" w:rsidRPr="00FF15E7">
        <w:rPr>
          <w:lang w:val="en-GB"/>
        </w:rPr>
        <w:t xml:space="preserve">scaled-down to pilot-scale. </w:t>
      </w:r>
      <w:r w:rsidRPr="00FF15E7">
        <w:rPr>
          <w:lang w:val="en-GB"/>
        </w:rPr>
        <w:t>The focus was 1)</w:t>
      </w:r>
      <w:r w:rsidR="004E7660" w:rsidRPr="00FF15E7">
        <w:rPr>
          <w:lang w:val="en-GB"/>
        </w:rPr>
        <w:t xml:space="preserve"> to</w:t>
      </w:r>
      <w:r w:rsidRPr="00FF15E7">
        <w:rPr>
          <w:lang w:val="en-GB"/>
        </w:rPr>
        <w:t xml:space="preserve"> have an accurate scale-down model, that can be </w:t>
      </w:r>
      <w:r w:rsidR="004E7660" w:rsidRPr="00FF15E7">
        <w:rPr>
          <w:lang w:val="en-GB"/>
        </w:rPr>
        <w:t>later</w:t>
      </w:r>
      <w:r w:rsidRPr="00FF15E7">
        <w:rPr>
          <w:lang w:val="en-GB"/>
        </w:rPr>
        <w:t xml:space="preserve"> used to study different process conditions (batches 1 and 4)</w:t>
      </w:r>
      <w:r w:rsidR="00E826F7" w:rsidRPr="00FF15E7">
        <w:rPr>
          <w:lang w:val="en-GB"/>
        </w:rPr>
        <w:t xml:space="preserve"> and</w:t>
      </w:r>
      <w:r w:rsidRPr="00FF15E7">
        <w:rPr>
          <w:lang w:val="en-GB"/>
        </w:rPr>
        <w:t xml:space="preserve"> 2)</w:t>
      </w:r>
      <w:r w:rsidR="00041C79" w:rsidRPr="00FF15E7">
        <w:rPr>
          <w:lang w:val="en-GB"/>
        </w:rPr>
        <w:t xml:space="preserve"> to</w:t>
      </w:r>
      <w:r w:rsidRPr="00FF15E7">
        <w:rPr>
          <w:lang w:val="en-GB"/>
        </w:rPr>
        <w:t xml:space="preserve"> have an indication of which process conditions are relevant for performance (batches 2, 3 and 5). Table 1 in the Methodology section details the con</w:t>
      </w:r>
      <w:r w:rsidR="00661D61">
        <w:rPr>
          <w:lang w:val="en-GB"/>
        </w:rPr>
        <w:softHyphen/>
      </w:r>
      <w:r w:rsidRPr="00FF15E7">
        <w:rPr>
          <w:lang w:val="en-GB"/>
        </w:rPr>
        <w:t xml:space="preserve">ditions of each batch. </w:t>
      </w:r>
    </w:p>
    <w:p w14:paraId="1AE8DFC5" w14:textId="77777777" w:rsidR="005468D7" w:rsidRPr="00DD1C7D" w:rsidRDefault="005468D7" w:rsidP="00DD1C7D">
      <w:pPr>
        <w:pStyle w:val="Els-body-text"/>
        <w:rPr>
          <w:lang w:val="en-GB"/>
        </w:rPr>
      </w:pPr>
    </w:p>
    <w:p w14:paraId="46ECC9AD" w14:textId="4DAC4361" w:rsidR="005468D7" w:rsidRDefault="00AF79F4" w:rsidP="00514D41">
      <w:pPr>
        <w:pStyle w:val="Els-body-text"/>
        <w:jc w:val="center"/>
        <w:rPr>
          <w:noProof/>
        </w:rPr>
      </w:pPr>
      <w:r w:rsidRPr="00E22899">
        <w:rPr>
          <w:noProof/>
          <w:lang w:val="en-GB"/>
        </w:rPr>
        <mc:AlternateContent>
          <mc:Choice Requires="wps">
            <w:drawing>
              <wp:anchor distT="0" distB="0" distL="114300" distR="114300" simplePos="0" relativeHeight="251658245" behindDoc="0" locked="0" layoutInCell="1" allowOverlap="1" wp14:anchorId="5CFD2AE3" wp14:editId="56C0022A">
                <wp:simplePos x="0" y="0"/>
                <wp:positionH relativeFrom="margin">
                  <wp:posOffset>423241</wp:posOffset>
                </wp:positionH>
                <wp:positionV relativeFrom="paragraph">
                  <wp:posOffset>1163955</wp:posOffset>
                </wp:positionV>
                <wp:extent cx="283210" cy="229235"/>
                <wp:effectExtent l="0" t="0" r="0" b="0"/>
                <wp:wrapNone/>
                <wp:docPr id="1338624298" name="Text Box 1338624298"/>
                <wp:cNvGraphicFramePr/>
                <a:graphic xmlns:a="http://schemas.openxmlformats.org/drawingml/2006/main">
                  <a:graphicData uri="http://schemas.microsoft.com/office/word/2010/wordprocessingShape">
                    <wps:wsp>
                      <wps:cNvSpPr txBox="1"/>
                      <wps:spPr>
                        <a:xfrm>
                          <a:off x="0" y="0"/>
                          <a:ext cx="283210" cy="229235"/>
                        </a:xfrm>
                        <a:prstGeom prst="rect">
                          <a:avLst/>
                        </a:prstGeom>
                        <a:noFill/>
                        <a:ln w="6350">
                          <a:noFill/>
                        </a:ln>
                      </wps:spPr>
                      <wps:txbx>
                        <w:txbxContent>
                          <w:p w14:paraId="26C2F657" w14:textId="3E0F4601" w:rsidR="00AA6905" w:rsidRPr="00296A28" w:rsidRDefault="00AA6905" w:rsidP="00AA6905">
                            <w:pPr>
                              <w:rPr>
                                <w:sz w:val="14"/>
                                <w:szCs w:val="14"/>
                                <w:lang w:val="da-DK"/>
                              </w:rPr>
                            </w:pPr>
                            <w:r>
                              <w:rPr>
                                <w:sz w:val="14"/>
                                <w:szCs w:val="14"/>
                                <w:lang w:val="da-DK"/>
                              </w:rPr>
                              <w:t>b</w:t>
                            </w:r>
                            <w:r w:rsidRPr="00296A28">
                              <w:rPr>
                                <w:sz w:val="14"/>
                                <w:szCs w:val="14"/>
                                <w:lang w:val="da-D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FD2AE3" id="Text Box 1338624298" o:spid="_x0000_s1030" type="#_x0000_t202" style="position:absolute;left:0;text-align:left;margin-left:33.35pt;margin-top:91.65pt;width:22.3pt;height:18.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" filled="f" stroked="f" strokeweight=".5pt">
                <v:textbox>
                  <w:txbxContent>
                    <w:p w14:paraId="26C2F657" w14:textId="3E0F4601" w:rsidR="00AA6905" w:rsidRPr="00296A28" w:rsidRDefault="00AA6905" w:rsidP="00AA6905">
                      <w:pPr>
                        <w:rPr>
                          <w:sz w:val="14"/>
                          <w:szCs w:val="14"/>
                          <w:lang w:val="da-DK"/>
                        </w:rPr>
                      </w:pPr>
                      <w:r>
                        <w:rPr>
                          <w:sz w:val="14"/>
                          <w:szCs w:val="14"/>
                          <w:lang w:val="da-DK"/>
                        </w:rPr>
                        <w:t>b</w:t>
                      </w:r>
                      <w:r w:rsidRPr="00296A28">
                        <w:rPr>
                          <w:sz w:val="14"/>
                          <w:szCs w:val="14"/>
                          <w:lang w:val="da-DK"/>
                        </w:rPr>
                        <w:t>)</w:t>
                      </w:r>
                    </w:p>
                  </w:txbxContent>
                </v:textbox>
                <w10:wrap anchorx="margin"/>
              </v:shape>
            </w:pict>
          </mc:Fallback>
        </mc:AlternateContent>
      </w:r>
      <w:r w:rsidR="00E839E2" w:rsidRPr="00E22899">
        <w:rPr>
          <w:noProof/>
          <w:lang w:val="en-GB"/>
        </w:rPr>
        <mc:AlternateContent>
          <mc:Choice Requires="wps">
            <w:drawing>
              <wp:anchor distT="0" distB="0" distL="114300" distR="114300" simplePos="0" relativeHeight="251658244" behindDoc="0" locked="0" layoutInCell="1" allowOverlap="1" wp14:anchorId="243C0EAB" wp14:editId="4A98F23F">
                <wp:simplePos x="0" y="0"/>
                <wp:positionH relativeFrom="column">
                  <wp:posOffset>612775</wp:posOffset>
                </wp:positionH>
                <wp:positionV relativeFrom="paragraph">
                  <wp:posOffset>1906</wp:posOffset>
                </wp:positionV>
                <wp:extent cx="269875" cy="196850"/>
                <wp:effectExtent l="0" t="0" r="0" b="0"/>
                <wp:wrapNone/>
                <wp:docPr id="1413844189" name="Text Box 1413844189"/>
                <wp:cNvGraphicFramePr/>
                <a:graphic xmlns:a="http://schemas.openxmlformats.org/drawingml/2006/main">
                  <a:graphicData uri="http://schemas.microsoft.com/office/word/2010/wordprocessingShape">
                    <wps:wsp>
                      <wps:cNvSpPr txBox="1"/>
                      <wps:spPr>
                        <a:xfrm>
                          <a:off x="0" y="0"/>
                          <a:ext cx="269875" cy="196850"/>
                        </a:xfrm>
                        <a:prstGeom prst="rect">
                          <a:avLst/>
                        </a:prstGeom>
                        <a:noFill/>
                        <a:ln w="6350">
                          <a:noFill/>
                        </a:ln>
                      </wps:spPr>
                      <wps:txbx>
                        <w:txbxContent>
                          <w:p w14:paraId="49D33376" w14:textId="77777777" w:rsidR="00E839E2" w:rsidRPr="00296A28" w:rsidRDefault="00E839E2" w:rsidP="00E839E2">
                            <w:pPr>
                              <w:rPr>
                                <w:sz w:val="14"/>
                                <w:szCs w:val="14"/>
                                <w:lang w:val="da-DK"/>
                              </w:rPr>
                            </w:pPr>
                            <w:r w:rsidRPr="00296A28">
                              <w:rPr>
                                <w:sz w:val="14"/>
                                <w:szCs w:val="14"/>
                                <w:lang w:val="da-D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3C0EAB" id="Text Box 1413844189" o:spid="_x0000_s1031" type="#_x0000_t202" style="position:absolute;left:0;text-align:left;margin-left:48.25pt;margin-top:.15pt;width:21.25pt;height:1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" filled="f" stroked="f" strokeweight=".5pt">
                <v:textbox>
                  <w:txbxContent>
                    <w:p w14:paraId="49D33376" w14:textId="77777777" w:rsidR="00E839E2" w:rsidRPr="00296A28" w:rsidRDefault="00E839E2" w:rsidP="00E839E2">
                      <w:pPr>
                        <w:rPr>
                          <w:sz w:val="14"/>
                          <w:szCs w:val="14"/>
                          <w:lang w:val="da-DK"/>
                        </w:rPr>
                      </w:pPr>
                      <w:r w:rsidRPr="00296A28">
                        <w:rPr>
                          <w:sz w:val="14"/>
                          <w:szCs w:val="14"/>
                          <w:lang w:val="da-DK"/>
                        </w:rPr>
                        <w:t>a)</w:t>
                      </w:r>
                    </w:p>
                  </w:txbxContent>
                </v:textbox>
              </v:shape>
            </w:pict>
          </mc:Fallback>
        </mc:AlternateContent>
      </w:r>
      <w:r w:rsidR="002A752B" w:rsidRPr="00E22899">
        <w:rPr>
          <w:noProof/>
          <w:lang w:val="en-GB"/>
        </w:rPr>
        <w:t xml:space="preserve"> </w:t>
      </w:r>
      <w:r w:rsidR="001121E9" w:rsidRPr="001121E9">
        <w:rPr>
          <w:noProof/>
        </w:rPr>
        <w:t xml:space="preserve"> </w:t>
      </w:r>
      <w:r w:rsidR="00C54023">
        <w:rPr>
          <w:noProof/>
        </w:rPr>
        <w:drawing>
          <wp:inline distT="0" distB="0" distL="0" distR="0" wp14:anchorId="5C8ACFB6" wp14:editId="02C2EFC0">
            <wp:extent cx="3009600" cy="1156233"/>
            <wp:effectExtent l="0" t="0" r="635" b="635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96DAC541-7B7A-43D3-8B79-37D633B846F1}">
                          <asvg:svgBlip xmlns:asvg="http://schemas.microsoft.com/office/drawing/2016/SVG/main" r:embed="rId20"/>
                        </a:ext>
                      </a:extLst>
                    </a:blip>
                    <a:srcRect l="2117" t="22950" r="8747" b="8561"/>
                    <a:stretch/>
                  </pic:blipFill>
                  <pic:spPr bwMode="auto">
                    <a:xfrm>
                      <a:off x="0" y="0"/>
                      <a:ext cx="3009600" cy="1156233"/>
                    </a:xfrm>
                    <a:prstGeom prst="rect">
                      <a:avLst/>
                    </a:prstGeom>
                    <a:ln>
                      <a:noFill/>
                    </a:ln>
                    <a:extLst>
                      <a:ext uri="{53640926-AAD7-44D8-BBD7-CCE9431645EC}">
                        <a14:shadowObscured xmlns:a14="http://schemas.microsoft.com/office/drawing/2010/main"/>
                      </a:ext>
                    </a:extLst>
                  </pic:spPr>
                </pic:pic>
              </a:graphicData>
            </a:graphic>
          </wp:inline>
        </w:drawing>
      </w:r>
    </w:p>
    <w:p w14:paraId="1151413F" w14:textId="25BFE476" w:rsidR="00A27E56" w:rsidRPr="00E22899" w:rsidRDefault="00C46287" w:rsidP="00AF79F4">
      <w:pPr>
        <w:pStyle w:val="Els-body-text"/>
        <w:jc w:val="left"/>
        <w:rPr>
          <w:lang w:val="en-GB"/>
        </w:rPr>
      </w:pPr>
      <w:r w:rsidRPr="00E22899">
        <w:rPr>
          <w:noProof/>
          <w:lang w:val="en-GB"/>
        </w:rPr>
        <mc:AlternateContent>
          <mc:Choice Requires="wps">
            <w:drawing>
              <wp:anchor distT="0" distB="0" distL="114300" distR="114300" simplePos="0" relativeHeight="251658246" behindDoc="0" locked="0" layoutInCell="1" allowOverlap="1" wp14:anchorId="632776AB" wp14:editId="0A831A15">
                <wp:simplePos x="0" y="0"/>
                <wp:positionH relativeFrom="column">
                  <wp:posOffset>2327606</wp:posOffset>
                </wp:positionH>
                <wp:positionV relativeFrom="paragraph">
                  <wp:posOffset>4445</wp:posOffset>
                </wp:positionV>
                <wp:extent cx="283210" cy="229235"/>
                <wp:effectExtent l="0" t="0" r="0" b="0"/>
                <wp:wrapNone/>
                <wp:docPr id="2143543502" name="Text Box 2143543502"/>
                <wp:cNvGraphicFramePr/>
                <a:graphic xmlns:a="http://schemas.openxmlformats.org/drawingml/2006/main">
                  <a:graphicData uri="http://schemas.microsoft.com/office/word/2010/wordprocessingShape">
                    <wps:wsp>
                      <wps:cNvSpPr txBox="1"/>
                      <wps:spPr>
                        <a:xfrm>
                          <a:off x="0" y="0"/>
                          <a:ext cx="283210" cy="229235"/>
                        </a:xfrm>
                        <a:prstGeom prst="rect">
                          <a:avLst/>
                        </a:prstGeom>
                        <a:noFill/>
                        <a:ln w="6350">
                          <a:noFill/>
                        </a:ln>
                      </wps:spPr>
                      <wps:txbx>
                        <w:txbxContent>
                          <w:p w14:paraId="6AFD5819" w14:textId="297F4CB6" w:rsidR="00AA6905" w:rsidRPr="00296A28" w:rsidRDefault="00AA6905" w:rsidP="00AA6905">
                            <w:pPr>
                              <w:rPr>
                                <w:sz w:val="14"/>
                                <w:szCs w:val="14"/>
                                <w:lang w:val="da-DK"/>
                              </w:rPr>
                            </w:pPr>
                            <w:r>
                              <w:rPr>
                                <w:sz w:val="14"/>
                                <w:szCs w:val="14"/>
                                <w:lang w:val="da-DK"/>
                              </w:rPr>
                              <w:t>c</w:t>
                            </w:r>
                            <w:r w:rsidRPr="00296A28">
                              <w:rPr>
                                <w:sz w:val="14"/>
                                <w:szCs w:val="14"/>
                                <w:lang w:val="da-D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2776AB" id="Text Box 2143543502" o:spid="_x0000_s1032" type="#_x0000_t202" style="position:absolute;margin-left:183.3pt;margin-top:.35pt;width:22.3pt;height:18.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" filled="f" stroked="f" strokeweight=".5pt">
                <v:textbox>
                  <w:txbxContent>
                    <w:p w14:paraId="6AFD5819" w14:textId="297F4CB6" w:rsidR="00AA6905" w:rsidRPr="00296A28" w:rsidRDefault="00AA6905" w:rsidP="00AA6905">
                      <w:pPr>
                        <w:rPr>
                          <w:sz w:val="14"/>
                          <w:szCs w:val="14"/>
                          <w:lang w:val="da-DK"/>
                        </w:rPr>
                      </w:pPr>
                      <w:r>
                        <w:rPr>
                          <w:sz w:val="14"/>
                          <w:szCs w:val="14"/>
                          <w:lang w:val="da-DK"/>
                        </w:rPr>
                        <w:t>c</w:t>
                      </w:r>
                      <w:r w:rsidRPr="00296A28">
                        <w:rPr>
                          <w:sz w:val="14"/>
                          <w:szCs w:val="14"/>
                          <w:lang w:val="da-DK"/>
                        </w:rPr>
                        <w:t>)</w:t>
                      </w:r>
                    </w:p>
                  </w:txbxContent>
                </v:textbox>
              </v:shape>
            </w:pict>
          </mc:Fallback>
        </mc:AlternateContent>
      </w:r>
      <w:r w:rsidR="00B463A5" w:rsidRPr="00E22899">
        <w:rPr>
          <w:lang w:val="en-GB"/>
        </w:rPr>
        <w:tab/>
      </w:r>
      <w:r w:rsidR="004E67C1">
        <w:rPr>
          <w:noProof/>
        </w:rPr>
        <w:drawing>
          <wp:inline distT="0" distB="0" distL="0" distR="0" wp14:anchorId="23F3D578" wp14:editId="4EF85821">
            <wp:extent cx="1882746" cy="1260000"/>
            <wp:effectExtent l="0" t="0" r="381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96DAC541-7B7A-43D3-8B79-37D633B846F1}">
                          <asvg:svgBlip xmlns:asvg="http://schemas.microsoft.com/office/drawing/2016/SVG/main" r:embed="rId22"/>
                        </a:ext>
                      </a:extLst>
                    </a:blip>
                    <a:srcRect t="10455" r="9685" b="4919"/>
                    <a:stretch/>
                  </pic:blipFill>
                  <pic:spPr bwMode="auto">
                    <a:xfrm>
                      <a:off x="0" y="0"/>
                      <a:ext cx="1882746" cy="126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619E44" wp14:editId="655DF37F">
            <wp:extent cx="1863173" cy="1260000"/>
            <wp:effectExtent l="0" t="0" r="381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96DAC541-7B7A-43D3-8B79-37D633B846F1}">
                          <asvg:svgBlip xmlns:asvg="http://schemas.microsoft.com/office/drawing/2016/SVG/main" r:embed="rId24"/>
                        </a:ext>
                      </a:extLst>
                    </a:blip>
                    <a:srcRect t="10143" r="10494" b="5109"/>
                    <a:stretch/>
                  </pic:blipFill>
                  <pic:spPr bwMode="auto">
                    <a:xfrm>
                      <a:off x="0" y="0"/>
                      <a:ext cx="1863173" cy="1260000"/>
                    </a:xfrm>
                    <a:prstGeom prst="rect">
                      <a:avLst/>
                    </a:prstGeom>
                    <a:ln>
                      <a:noFill/>
                    </a:ln>
                    <a:extLst>
                      <a:ext uri="{53640926-AAD7-44D8-BBD7-CCE9431645EC}">
                        <a14:shadowObscured xmlns:a14="http://schemas.microsoft.com/office/drawing/2010/main"/>
                      </a:ext>
                    </a:extLst>
                  </pic:spPr>
                </pic:pic>
              </a:graphicData>
            </a:graphic>
          </wp:inline>
        </w:drawing>
      </w:r>
    </w:p>
    <w:p w14:paraId="3BED16CF" w14:textId="628CA9BB" w:rsidR="001220B2" w:rsidRPr="00E22899" w:rsidRDefault="001220B2" w:rsidP="00DA418B">
      <w:pPr>
        <w:pStyle w:val="Didascalia"/>
        <w:keepLines w:val="0"/>
        <w:jc w:val="both"/>
        <w:rPr>
          <w:sz w:val="20"/>
          <w:lang w:val="en-GB"/>
        </w:rPr>
      </w:pPr>
      <w:r w:rsidRPr="00E22899">
        <w:rPr>
          <w:lang w:val="en-GB"/>
        </w:rPr>
        <w:t xml:space="preserve">Figure </w:t>
      </w:r>
      <w:r w:rsidRPr="00E22899">
        <w:rPr>
          <w:lang w:val="en-GB"/>
        </w:rPr>
        <w:fldChar w:fldCharType="begin"/>
      </w:r>
      <w:r w:rsidRPr="00E22899">
        <w:rPr>
          <w:lang w:val="en-GB"/>
        </w:rPr>
        <w:instrText xml:space="preserve"> SEQ Figure \* ARABIC </w:instrText>
      </w:r>
      <w:r w:rsidRPr="00E22899">
        <w:rPr>
          <w:lang w:val="en-GB"/>
        </w:rPr>
        <w:fldChar w:fldCharType="separate"/>
      </w:r>
      <w:r w:rsidR="007B3986">
        <w:rPr>
          <w:noProof/>
          <w:lang w:val="en-GB"/>
        </w:rPr>
        <w:t>3</w:t>
      </w:r>
      <w:r w:rsidRPr="00E22899">
        <w:rPr>
          <w:lang w:val="en-GB"/>
        </w:rPr>
        <w:fldChar w:fldCharType="end"/>
      </w:r>
      <w:r w:rsidRPr="00E22899">
        <w:rPr>
          <w:lang w:val="en-GB"/>
        </w:rPr>
        <w:t xml:space="preserve"> </w:t>
      </w:r>
      <w:r w:rsidR="003B096D" w:rsidRPr="00E22899">
        <w:rPr>
          <w:lang w:val="en-GB"/>
        </w:rPr>
        <w:t xml:space="preserve">– a) </w:t>
      </w:r>
      <w:r w:rsidR="00231012">
        <w:t>Enzyme</w:t>
      </w:r>
      <w:r w:rsidR="008906EA">
        <w:t xml:space="preserve"> activity </w:t>
      </w:r>
      <w:r w:rsidR="00231012">
        <w:t>evolution</w:t>
      </w:r>
      <w:r w:rsidR="0017679A">
        <w:t xml:space="preserve"> over </w:t>
      </w:r>
      <w:r w:rsidR="00EE4289">
        <w:t>time</w:t>
      </w:r>
      <w:r w:rsidR="001B2EA3" w:rsidRPr="00E22899">
        <w:rPr>
          <w:lang w:val="en-GB"/>
        </w:rPr>
        <w:t xml:space="preserve"> for five pilot</w:t>
      </w:r>
      <w:r w:rsidR="00437730">
        <w:rPr>
          <w:lang w:val="en-GB"/>
        </w:rPr>
        <w:t>-</w:t>
      </w:r>
      <w:r w:rsidR="001B2EA3" w:rsidRPr="00E22899">
        <w:rPr>
          <w:lang w:val="en-GB"/>
        </w:rPr>
        <w:t>scale batches executed</w:t>
      </w:r>
      <w:r w:rsidR="004E7660">
        <w:rPr>
          <w:lang w:val="en-GB"/>
        </w:rPr>
        <w:t xml:space="preserve"> (details in Table 1)</w:t>
      </w:r>
      <w:r w:rsidR="001B2EA3" w:rsidRPr="00E22899">
        <w:rPr>
          <w:lang w:val="en-GB"/>
        </w:rPr>
        <w:t xml:space="preserve"> and </w:t>
      </w:r>
      <w:r w:rsidR="007C66C8">
        <w:rPr>
          <w:lang w:val="en-GB"/>
        </w:rPr>
        <w:t>7</w:t>
      </w:r>
      <w:r w:rsidR="001B2EA3" w:rsidRPr="00E22899">
        <w:rPr>
          <w:lang w:val="en-GB"/>
        </w:rPr>
        <w:t xml:space="preserve"> industrial scale batches</w:t>
      </w:r>
      <w:r w:rsidR="0017679A" w:rsidRPr="00E22899">
        <w:rPr>
          <w:lang w:val="en-GB"/>
        </w:rPr>
        <w:t xml:space="preserve">. </w:t>
      </w:r>
      <w:r w:rsidR="00472145" w:rsidRPr="00E22899">
        <w:rPr>
          <w:lang w:val="en-GB"/>
        </w:rPr>
        <w:t xml:space="preserve">The “reference pilot batch” refers to a </w:t>
      </w:r>
      <w:r w:rsidR="00671529">
        <w:rPr>
          <w:lang w:val="en-GB"/>
        </w:rPr>
        <w:t>historical</w:t>
      </w:r>
      <w:r w:rsidR="00472145" w:rsidRPr="00E22899">
        <w:rPr>
          <w:lang w:val="en-GB"/>
        </w:rPr>
        <w:t xml:space="preserve"> </w:t>
      </w:r>
      <w:r w:rsidR="00D052A4">
        <w:rPr>
          <w:lang w:val="en-GB"/>
        </w:rPr>
        <w:t xml:space="preserve">pilot-scale </w:t>
      </w:r>
      <w:r w:rsidR="00472145" w:rsidRPr="00E22899">
        <w:rPr>
          <w:lang w:val="en-GB"/>
        </w:rPr>
        <w:t xml:space="preserve">scale-down </w:t>
      </w:r>
      <w:r w:rsidR="00671529">
        <w:rPr>
          <w:lang w:val="en-GB"/>
        </w:rPr>
        <w:t>fermentation process</w:t>
      </w:r>
      <w:r w:rsidR="00472145" w:rsidRPr="00E22899">
        <w:rPr>
          <w:lang w:val="en-GB"/>
        </w:rPr>
        <w:t xml:space="preserve"> of the same industrial process previously conducted with </w:t>
      </w:r>
      <w:r w:rsidR="00671529">
        <w:rPr>
          <w:lang w:val="en-GB"/>
        </w:rPr>
        <w:t>remarkably high titres</w:t>
      </w:r>
      <w:r w:rsidR="00472145" w:rsidRPr="00E22899">
        <w:rPr>
          <w:lang w:val="en-GB"/>
        </w:rPr>
        <w:t>.</w:t>
      </w:r>
      <w:r w:rsidR="00EE4289" w:rsidRPr="00E22899">
        <w:rPr>
          <w:lang w:val="en-GB"/>
        </w:rPr>
        <w:t xml:space="preserve"> b) </w:t>
      </w:r>
      <w:r w:rsidR="006A0F7C" w:rsidRPr="00E22899">
        <w:rPr>
          <w:lang w:val="en-GB"/>
        </w:rPr>
        <w:t xml:space="preserve">Evolution of biomass concentration and </w:t>
      </w:r>
      <w:r w:rsidR="00EC6579" w:rsidRPr="00E22899">
        <w:rPr>
          <w:lang w:val="en-GB"/>
        </w:rPr>
        <w:t>c) apparent viscosity for the same batches as in a), except for the “reference pilot batch”.</w:t>
      </w:r>
      <w:r w:rsidR="00472145" w:rsidRPr="00E22899">
        <w:rPr>
          <w:lang w:val="en-GB"/>
        </w:rPr>
        <w:t xml:space="preserve"> The data are normalized.</w:t>
      </w:r>
    </w:p>
    <w:p w14:paraId="10D7A1BF" w14:textId="2DD0221A" w:rsidR="009660D9" w:rsidRPr="003F34DD" w:rsidRDefault="002E7C36" w:rsidP="002A4314">
      <w:pPr>
        <w:pStyle w:val="Els-body-text"/>
        <w:rPr>
          <w:color w:val="0070C0"/>
          <w:lang w:val="en-GB"/>
        </w:rPr>
      </w:pPr>
      <w:r>
        <w:rPr>
          <w:lang w:val="en-GB"/>
        </w:rPr>
        <w:t>Batches</w:t>
      </w:r>
      <w:r w:rsidR="002A19A3" w:rsidRPr="00E22899">
        <w:rPr>
          <w:lang w:val="en-GB"/>
        </w:rPr>
        <w:t xml:space="preserve"> </w:t>
      </w:r>
      <w:r w:rsidR="00DC4074" w:rsidRPr="00E22899">
        <w:rPr>
          <w:lang w:val="en-GB"/>
        </w:rPr>
        <w:t xml:space="preserve">1 </w:t>
      </w:r>
      <w:r w:rsidR="00C37B45">
        <w:rPr>
          <w:lang w:val="en-GB"/>
        </w:rPr>
        <w:t xml:space="preserve">and </w:t>
      </w:r>
      <w:r w:rsidR="002A19A3" w:rsidRPr="00E22899">
        <w:rPr>
          <w:lang w:val="en-GB"/>
        </w:rPr>
        <w:t>4</w:t>
      </w:r>
      <w:r w:rsidR="00C37B45">
        <w:rPr>
          <w:lang w:val="en-GB"/>
        </w:rPr>
        <w:t xml:space="preserve"> had different </w:t>
      </w:r>
      <w:r w:rsidR="002A19A3" w:rsidRPr="00E22899">
        <w:rPr>
          <w:lang w:val="en-GB"/>
        </w:rPr>
        <w:t>seed transfer</w:t>
      </w:r>
      <w:r w:rsidR="00AE261B" w:rsidRPr="00E22899">
        <w:rPr>
          <w:lang w:val="en-GB"/>
        </w:rPr>
        <w:t xml:space="preserve"> criteri</w:t>
      </w:r>
      <w:r w:rsidR="00377BDE" w:rsidRPr="00E22899">
        <w:rPr>
          <w:lang w:val="en-GB"/>
        </w:rPr>
        <w:t>um</w:t>
      </w:r>
      <w:r w:rsidR="00AE261B" w:rsidRPr="00E22899">
        <w:rPr>
          <w:lang w:val="en-GB"/>
        </w:rPr>
        <w:t xml:space="preserve">, which led to </w:t>
      </w:r>
      <w:r w:rsidR="00377BDE" w:rsidRPr="00E22899">
        <w:rPr>
          <w:lang w:val="en-GB"/>
        </w:rPr>
        <w:t>a</w:t>
      </w:r>
      <w:r w:rsidR="00AE261B" w:rsidRPr="00E22899">
        <w:rPr>
          <w:lang w:val="en-GB"/>
        </w:rPr>
        <w:t xml:space="preserve"> </w:t>
      </w:r>
      <w:r w:rsidR="004C658D" w:rsidRPr="00E22899">
        <w:rPr>
          <w:lang w:val="en-GB"/>
        </w:rPr>
        <w:t xml:space="preserve">titre improvement of </w:t>
      </w:r>
      <w:r w:rsidR="00D72BBC">
        <w:rPr>
          <w:lang w:val="en-GB"/>
        </w:rPr>
        <w:t>approximately</w:t>
      </w:r>
      <w:r w:rsidR="00D72BBC" w:rsidRPr="00E22899">
        <w:rPr>
          <w:lang w:val="en-GB"/>
        </w:rPr>
        <w:t xml:space="preserve"> </w:t>
      </w:r>
      <w:r w:rsidR="004C658D" w:rsidRPr="00E22899">
        <w:rPr>
          <w:lang w:val="en-GB"/>
        </w:rPr>
        <w:t>10%</w:t>
      </w:r>
      <w:r w:rsidR="00F2022B">
        <w:rPr>
          <w:lang w:val="en-GB"/>
        </w:rPr>
        <w:t xml:space="preserve"> for </w:t>
      </w:r>
      <w:r w:rsidR="00A208FA">
        <w:rPr>
          <w:lang w:val="en-GB"/>
        </w:rPr>
        <w:t>b</w:t>
      </w:r>
      <w:r w:rsidR="00F2022B">
        <w:rPr>
          <w:lang w:val="en-GB"/>
        </w:rPr>
        <w:t>atch 4</w:t>
      </w:r>
      <w:r w:rsidR="00E771E8" w:rsidRPr="002B3A4C">
        <w:rPr>
          <w:lang w:val="en-GB"/>
        </w:rPr>
        <w:t>.</w:t>
      </w:r>
      <w:r w:rsidR="00E771E8">
        <w:rPr>
          <w:lang w:val="en-GB"/>
        </w:rPr>
        <w:t xml:space="preserve"> </w:t>
      </w:r>
      <w:r w:rsidR="00E771E8" w:rsidRPr="00FF15E7">
        <w:rPr>
          <w:lang w:val="en-GB"/>
        </w:rPr>
        <w:t>Batch 1 had the same transfer criterium as the production batches, and as described in section 2.4, it was different for batch 5</w:t>
      </w:r>
      <w:r w:rsidR="00E771E8">
        <w:rPr>
          <w:lang w:val="en-GB"/>
        </w:rPr>
        <w:t xml:space="preserve">. </w:t>
      </w:r>
      <w:r w:rsidR="000718B7" w:rsidRPr="00FF15E7">
        <w:rPr>
          <w:lang w:val="en-GB"/>
        </w:rPr>
        <w:t xml:space="preserve">Even though more </w:t>
      </w:r>
      <w:r w:rsidR="000718B7" w:rsidRPr="00FF15E7">
        <w:rPr>
          <w:lang w:val="en-GB"/>
        </w:rPr>
        <w:lastRenderedPageBreak/>
        <w:t>data are needed to draw statistically significant conclusions, this finding suggests that the seed transfer criterium might be an important factor to investigate further for fermentation process optimization</w:t>
      </w:r>
      <w:r w:rsidR="000718B7">
        <w:rPr>
          <w:rStyle w:val="cf01"/>
        </w:rPr>
        <w:t xml:space="preserve">. </w:t>
      </w:r>
      <w:r w:rsidR="00955669">
        <w:rPr>
          <w:lang w:val="en-GB"/>
        </w:rPr>
        <w:t>Batch 3</w:t>
      </w:r>
      <w:r w:rsidR="00A07A97" w:rsidRPr="00E22899">
        <w:rPr>
          <w:lang w:val="en-GB"/>
        </w:rPr>
        <w:t xml:space="preserve"> was an exact copy of the </w:t>
      </w:r>
      <w:r w:rsidR="00E46B61">
        <w:rPr>
          <w:lang w:val="en-GB"/>
        </w:rPr>
        <w:t xml:space="preserve">historical </w:t>
      </w:r>
      <w:r w:rsidR="00A07A97" w:rsidRPr="00E22899">
        <w:rPr>
          <w:lang w:val="en-GB"/>
        </w:rPr>
        <w:t xml:space="preserve">reference pilot </w:t>
      </w:r>
      <w:r w:rsidR="00C86DDF" w:rsidRPr="00E22899">
        <w:rPr>
          <w:lang w:val="en-GB"/>
        </w:rPr>
        <w:t>batch</w:t>
      </w:r>
      <w:r w:rsidR="00FE34ED">
        <w:rPr>
          <w:lang w:val="en-GB"/>
        </w:rPr>
        <w:t>;</w:t>
      </w:r>
      <w:r w:rsidR="00FE34ED" w:rsidRPr="00E22899">
        <w:rPr>
          <w:lang w:val="en-GB"/>
        </w:rPr>
        <w:t xml:space="preserve"> </w:t>
      </w:r>
      <w:r w:rsidR="002E70E7" w:rsidRPr="00E22899">
        <w:rPr>
          <w:lang w:val="en-GB"/>
        </w:rPr>
        <w:t>however,</w:t>
      </w:r>
      <w:r w:rsidR="008737A9" w:rsidRPr="00E22899">
        <w:rPr>
          <w:lang w:val="en-GB"/>
        </w:rPr>
        <w:t xml:space="preserve"> the results were </w:t>
      </w:r>
      <w:r w:rsidR="002C582A">
        <w:rPr>
          <w:lang w:val="en-GB"/>
        </w:rPr>
        <w:t>different</w:t>
      </w:r>
      <w:r w:rsidR="008737A9" w:rsidRPr="00E22899">
        <w:rPr>
          <w:lang w:val="en-GB"/>
        </w:rPr>
        <w:t xml:space="preserve">. </w:t>
      </w:r>
      <w:r w:rsidR="00871162">
        <w:rPr>
          <w:lang w:val="en-GB"/>
        </w:rPr>
        <w:t>Batch 3</w:t>
      </w:r>
      <w:r w:rsidR="00CC25F1" w:rsidRPr="00E22899">
        <w:rPr>
          <w:lang w:val="en-GB"/>
        </w:rPr>
        <w:t xml:space="preserve"> had the highest biomass con</w:t>
      </w:r>
      <w:r w:rsidR="00E85F64" w:rsidRPr="00E22899">
        <w:rPr>
          <w:lang w:val="en-GB"/>
        </w:rPr>
        <w:t xml:space="preserve">centration amongst all the analysed, </w:t>
      </w:r>
      <w:r w:rsidR="00871162">
        <w:rPr>
          <w:lang w:val="en-GB"/>
        </w:rPr>
        <w:t>as well as</w:t>
      </w:r>
      <w:r w:rsidR="00E85F64" w:rsidRPr="00E22899">
        <w:rPr>
          <w:lang w:val="en-GB"/>
        </w:rPr>
        <w:t xml:space="preserve"> the lowest activity titre</w:t>
      </w:r>
      <w:r w:rsidR="00871162">
        <w:rPr>
          <w:lang w:val="en-GB"/>
        </w:rPr>
        <w:t>, meaning that</w:t>
      </w:r>
      <w:r w:rsidR="009660D9" w:rsidRPr="00E22899">
        <w:rPr>
          <w:lang w:val="en-GB"/>
        </w:rPr>
        <w:t xml:space="preserve"> the </w:t>
      </w:r>
      <w:r w:rsidR="00871162">
        <w:rPr>
          <w:lang w:val="en-GB"/>
        </w:rPr>
        <w:t>carbon was diverted more towards growth rather than enzyme production</w:t>
      </w:r>
      <w:r w:rsidR="00E85F64" w:rsidRPr="00E22899">
        <w:rPr>
          <w:lang w:val="en-GB"/>
        </w:rPr>
        <w:t>.</w:t>
      </w:r>
      <w:r w:rsidR="008C4B2F">
        <w:rPr>
          <w:lang w:val="en-GB"/>
        </w:rPr>
        <w:t xml:space="preserve"> </w:t>
      </w:r>
      <w:r w:rsidR="00871162">
        <w:rPr>
          <w:lang w:val="en-GB"/>
        </w:rPr>
        <w:t>Moreover</w:t>
      </w:r>
      <w:r w:rsidR="009660D9" w:rsidRPr="00E22899">
        <w:rPr>
          <w:lang w:val="en-GB"/>
        </w:rPr>
        <w:t xml:space="preserve">, this batch also presented the lowest </w:t>
      </w:r>
      <w:r w:rsidR="00C75D89" w:rsidRPr="00E22899">
        <w:rPr>
          <w:lang w:val="en-GB"/>
        </w:rPr>
        <w:t>apparent viscosity, indicating the possibility of morphological difference</w:t>
      </w:r>
      <w:r w:rsidR="00842A6D">
        <w:rPr>
          <w:lang w:val="en-GB"/>
        </w:rPr>
        <w:t>s</w:t>
      </w:r>
      <w:r w:rsidR="00C75D89" w:rsidRPr="00E22899">
        <w:rPr>
          <w:lang w:val="en-GB"/>
        </w:rPr>
        <w:t xml:space="preserve"> from the other batches. </w:t>
      </w:r>
      <w:r w:rsidR="008771F3">
        <w:rPr>
          <w:lang w:val="en-GB"/>
        </w:rPr>
        <w:t>Free hyphal growth is generally the preferred morphology when compared to a pelleted growth, as it is associated with higher productivity. However, it is also resulting in higher broth viscosity (Haack et al. 2006). Therefore, a bigger fraction of hyphal elements growing inside pellets could explain both the lower viscosity and titre of batch 3.</w:t>
      </w:r>
      <w:r w:rsidR="008C4B2F">
        <w:rPr>
          <w:lang w:val="en-GB"/>
        </w:rPr>
        <w:t xml:space="preserve"> </w:t>
      </w:r>
      <w:r w:rsidR="003C3750" w:rsidRPr="00FF15E7">
        <w:rPr>
          <w:lang w:val="en-GB"/>
        </w:rPr>
        <w:t>Nevertheless</w:t>
      </w:r>
      <w:r w:rsidR="00D579C4" w:rsidRPr="00FF15E7">
        <w:rPr>
          <w:lang w:val="en-GB"/>
        </w:rPr>
        <w:t>, t</w:t>
      </w:r>
      <w:r w:rsidR="008C4B2F" w:rsidRPr="00FF15E7">
        <w:rPr>
          <w:lang w:val="en-GB"/>
        </w:rPr>
        <w:t>here is a lack of biomass and rheological data for the reference pilot batch</w:t>
      </w:r>
      <w:r w:rsidR="005F2799" w:rsidRPr="00FF15E7">
        <w:rPr>
          <w:lang w:val="en-GB"/>
        </w:rPr>
        <w:t>, as well as no morphological data for either batch.</w:t>
      </w:r>
      <w:r w:rsidR="00415CC3" w:rsidRPr="00FF15E7">
        <w:rPr>
          <w:lang w:val="en-GB"/>
        </w:rPr>
        <w:t xml:space="preserve"> </w:t>
      </w:r>
      <w:r w:rsidR="006644AE" w:rsidRPr="00FF15E7">
        <w:rPr>
          <w:lang w:val="en-GB"/>
        </w:rPr>
        <w:t>So</w:t>
      </w:r>
      <w:r w:rsidR="003A3489" w:rsidRPr="00FF15E7">
        <w:rPr>
          <w:lang w:val="en-GB"/>
        </w:rPr>
        <w:t>,</w:t>
      </w:r>
      <w:r w:rsidR="006644AE" w:rsidRPr="00FF15E7">
        <w:rPr>
          <w:lang w:val="en-GB"/>
        </w:rPr>
        <w:t xml:space="preserve"> it is not possible to conclude</w:t>
      </w:r>
      <w:r w:rsidR="001C7891" w:rsidRPr="00FF15E7">
        <w:rPr>
          <w:lang w:val="en-GB"/>
        </w:rPr>
        <w:t xml:space="preserve">, </w:t>
      </w:r>
      <w:r w:rsidR="004B60E3" w:rsidRPr="00FF15E7">
        <w:rPr>
          <w:lang w:val="en-GB"/>
        </w:rPr>
        <w:t xml:space="preserve">if </w:t>
      </w:r>
      <w:r w:rsidR="007F6139" w:rsidRPr="00FF15E7">
        <w:rPr>
          <w:lang w:val="en-GB"/>
        </w:rPr>
        <w:t>a</w:t>
      </w:r>
      <w:r w:rsidR="006644AE" w:rsidRPr="00FF15E7">
        <w:rPr>
          <w:lang w:val="en-GB"/>
        </w:rPr>
        <w:t xml:space="preserve"> different</w:t>
      </w:r>
      <w:r w:rsidR="00EB6F84" w:rsidRPr="00FF15E7">
        <w:rPr>
          <w:lang w:val="en-GB"/>
        </w:rPr>
        <w:t xml:space="preserve"> </w:t>
      </w:r>
      <w:r w:rsidR="007F6139" w:rsidRPr="00FF15E7">
        <w:rPr>
          <w:lang w:val="en-GB"/>
        </w:rPr>
        <w:t>relationship between biomass concentration and rheological behaviour</w:t>
      </w:r>
      <w:r w:rsidR="00EB6F84" w:rsidRPr="00FF15E7">
        <w:rPr>
          <w:lang w:val="en-GB"/>
        </w:rPr>
        <w:t xml:space="preserve"> </w:t>
      </w:r>
      <w:r w:rsidR="009A630E" w:rsidRPr="000A474D">
        <w:rPr>
          <w:lang w:val="en-GB"/>
        </w:rPr>
        <w:t>is</w:t>
      </w:r>
      <w:r w:rsidR="00EB6F84" w:rsidRPr="000A474D">
        <w:rPr>
          <w:lang w:val="en-GB"/>
        </w:rPr>
        <w:t xml:space="preserve"> </w:t>
      </w:r>
      <w:r w:rsidR="00384FAD" w:rsidRPr="000A474D">
        <w:rPr>
          <w:lang w:val="en-GB"/>
        </w:rPr>
        <w:t>the driver for performance disparity</w:t>
      </w:r>
      <w:r w:rsidR="006644AE" w:rsidRPr="000A474D">
        <w:rPr>
          <w:lang w:val="en-GB"/>
        </w:rPr>
        <w:t xml:space="preserve"> under the same process conditions</w:t>
      </w:r>
      <w:r w:rsidR="00384FAD" w:rsidRPr="000A474D">
        <w:rPr>
          <w:lang w:val="en-GB"/>
        </w:rPr>
        <w:t xml:space="preserve">. </w:t>
      </w:r>
    </w:p>
    <w:p w14:paraId="50B4B0E5" w14:textId="6B901BFE" w:rsidR="00760643" w:rsidRPr="00E22899" w:rsidRDefault="008E63AF" w:rsidP="00760643">
      <w:pPr>
        <w:pStyle w:val="Els-3rdorder-head"/>
        <w:rPr>
          <w:lang w:val="en-GB"/>
        </w:rPr>
      </w:pPr>
      <w:r w:rsidRPr="00E22899">
        <w:rPr>
          <w:lang w:val="en-GB"/>
        </w:rPr>
        <w:t>Power law fit for a viscosity prediction model</w:t>
      </w:r>
    </w:p>
    <w:p w14:paraId="464912AF" w14:textId="2462C37B" w:rsidR="00F36A88" w:rsidRDefault="00F36A88" w:rsidP="00F36A88">
      <w:pPr>
        <w:pStyle w:val="Els-body-text"/>
        <w:rPr>
          <w:lang w:val="en-GB"/>
        </w:rPr>
      </w:pPr>
      <w:r>
        <w:rPr>
          <w:lang w:val="en-GB"/>
        </w:rPr>
        <w:t xml:space="preserve">The rheological behaviour of each sample </w:t>
      </w:r>
      <w:r w:rsidR="000D6707">
        <w:rPr>
          <w:lang w:val="en-GB"/>
        </w:rPr>
        <w:t>can be</w:t>
      </w:r>
      <w:r>
        <w:rPr>
          <w:lang w:val="en-GB"/>
        </w:rPr>
        <w:t xml:space="preserve"> described by the power law model Eq. (1)</w:t>
      </w:r>
      <w:r w:rsidR="001B243E">
        <w:rPr>
          <w:lang w:val="en-GB"/>
        </w:rPr>
        <w:t xml:space="preserve"> (</w:t>
      </w:r>
      <w:proofErr w:type="spellStart"/>
      <w:r w:rsidR="001B243E">
        <w:rPr>
          <w:lang w:val="en-GB"/>
        </w:rPr>
        <w:t>Nienow</w:t>
      </w:r>
      <w:proofErr w:type="spellEnd"/>
      <w:r w:rsidR="001B243E">
        <w:rPr>
          <w:lang w:val="en-GB"/>
        </w:rPr>
        <w:t xml:space="preserve"> </w:t>
      </w:r>
      <w:r w:rsidR="000D6707">
        <w:rPr>
          <w:lang w:val="en-GB"/>
        </w:rPr>
        <w:t>1996).</w:t>
      </w:r>
    </w:p>
    <w:bookmarkStart w:id="3" w:name="OLE_LINK5"/>
    <w:p w14:paraId="5310979A" w14:textId="4FCFC855" w:rsidR="00432800" w:rsidRDefault="00FF15E7" w:rsidP="00F36A88">
      <w:pPr>
        <w:pStyle w:val="Els-body-text"/>
        <w:spacing w:before="240" w:after="240"/>
        <w:jc w:val="right"/>
        <w:rPr>
          <w:lang w:val="en-GB"/>
        </w:rPr>
      </w:pPr>
      <m:oMath>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app</m:t>
            </m:r>
          </m:sub>
        </m:sSub>
        <w:bookmarkEnd w:id="3"/>
        <m:r>
          <w:rPr>
            <w:rFonts w:ascii="Cambria Math" w:hAnsi="Cambria Math"/>
            <w:lang w:val="en-GB"/>
          </w:rPr>
          <m:t>=K</m:t>
        </m:r>
        <w:bookmarkStart w:id="4" w:name="OLE_LINK4"/>
        <m:sSubSup>
          <m:sSubSupPr>
            <m:ctrlPr>
              <w:rPr>
                <w:rFonts w:ascii="Cambria Math" w:hAnsi="Cambria Math"/>
                <w:i/>
                <w:iCs/>
                <w:lang w:val="en-GB"/>
              </w:rPr>
            </m:ctrlPr>
          </m:sSubSupPr>
          <m:e>
            <m:acc>
              <m:accPr>
                <m:chr m:val="̇"/>
                <m:ctrlPr>
                  <w:rPr>
                    <w:rFonts w:ascii="Cambria Math" w:hAnsi="Cambria Math"/>
                    <w:i/>
                    <w:iCs/>
                    <w:lang w:val="en-GB"/>
                  </w:rPr>
                </m:ctrlPr>
              </m:accPr>
              <m:e>
                <m:r>
                  <w:rPr>
                    <w:rFonts w:ascii="Cambria Math" w:hAnsi="Cambria Math"/>
                    <w:lang w:val="en-GB"/>
                  </w:rPr>
                  <m:t>γ</m:t>
                </m:r>
              </m:e>
            </m:acc>
          </m:e>
          <m:sub>
            <m:r>
              <w:rPr>
                <w:rFonts w:ascii="Cambria Math" w:hAnsi="Cambria Math"/>
                <w:lang w:val="en-GB"/>
              </w:rPr>
              <m:t>eff</m:t>
            </m:r>
          </m:sub>
          <m:sup>
            <m:r>
              <w:rPr>
                <w:rFonts w:ascii="Cambria Math" w:hAnsi="Cambria Math"/>
                <w:lang w:val="en-GB"/>
              </w:rPr>
              <m:t>n-1</m:t>
            </m:r>
          </m:sup>
        </m:sSubSup>
        <w:bookmarkEnd w:id="4"/>
        <m:r>
          <w:rPr>
            <w:rFonts w:ascii="Cambria Math" w:hAnsi="Cambria Math"/>
            <w:lang w:val="en-GB"/>
          </w:rPr>
          <m:t xml:space="preserve"> </m:t>
        </m:r>
      </m:oMath>
      <w:r w:rsidR="00F36A88">
        <w:rPr>
          <w:iCs/>
          <w:lang w:val="en-GB"/>
        </w:rPr>
        <w:t xml:space="preserve">                                                                                                                (1)</w:t>
      </w:r>
    </w:p>
    <w:p w14:paraId="16D1EDD3" w14:textId="3A05B429" w:rsidR="00177BCC" w:rsidRPr="00270E6A" w:rsidRDefault="00E92A4E" w:rsidP="000A474D">
      <w:pPr>
        <w:pStyle w:val="Els-body-text"/>
        <w:spacing w:before="240" w:after="240"/>
        <w:rPr>
          <w:lang w:val="en-GB"/>
        </w:rPr>
      </w:pPr>
      <w:r w:rsidRPr="00270E6A">
        <w:rPr>
          <w:lang w:val="en-GB"/>
        </w:rPr>
        <w:t xml:space="preserve">Where </w:t>
      </w:r>
      <m:oMath>
        <m:sSub>
          <m:sSubPr>
            <m:ctrlPr>
              <w:rPr>
                <w:rFonts w:ascii="Cambria Math" w:hAnsi="Cambria Math"/>
                <w:i/>
              </w:rPr>
            </m:ctrlPr>
          </m:sSubPr>
          <m:e>
            <m:r>
              <w:rPr>
                <w:rFonts w:ascii="Cambria Math" w:hAnsi="Cambria Math"/>
              </w:rPr>
              <m:t>μ</m:t>
            </m:r>
          </m:e>
          <m:sub>
            <m:r>
              <w:rPr>
                <w:rFonts w:ascii="Cambria Math" w:hAnsi="Cambria Math"/>
              </w:rPr>
              <m:t>app</m:t>
            </m:r>
          </m:sub>
        </m:sSub>
      </m:oMath>
      <w:r w:rsidRPr="000A474D">
        <w:t xml:space="preserve"> is the apparent viscosity </w:t>
      </w:r>
      <w:r w:rsidR="00270E6A" w:rsidRPr="000A474D">
        <w:t>(</w:t>
      </w:r>
      <w:proofErr w:type="spellStart"/>
      <w:proofErr w:type="gramStart"/>
      <w:r w:rsidRPr="000A474D">
        <w:t>Pa.s</w:t>
      </w:r>
      <w:proofErr w:type="spellEnd"/>
      <w:proofErr w:type="gramEnd"/>
      <w:r w:rsidR="00270E6A" w:rsidRPr="000A474D">
        <w:t>)</w:t>
      </w:r>
      <w:r w:rsidRPr="000A474D">
        <w:t>, K the</w:t>
      </w:r>
      <w:r w:rsidR="00ED0BB2" w:rsidRPr="000A474D">
        <w:t xml:space="preserve"> flow</w:t>
      </w:r>
      <w:r w:rsidRPr="000A474D">
        <w:t xml:space="preserve"> </w:t>
      </w:r>
      <w:r w:rsidR="00AD4244" w:rsidRPr="000A474D">
        <w:t>consistency index</w:t>
      </w:r>
      <w:r w:rsidR="00ED0BB2" w:rsidRPr="000A474D">
        <w:t xml:space="preserve"> </w:t>
      </w:r>
      <w:r w:rsidR="00270E6A" w:rsidRPr="000A474D">
        <w:t>(</w:t>
      </w:r>
      <w:r w:rsidR="00ED0BB2" w:rsidRPr="000A474D">
        <w:t>Pa.</w:t>
      </w:r>
      <w:r w:rsidR="00AC7AF6" w:rsidRPr="000A474D">
        <w:t>s</w:t>
      </w:r>
      <w:r w:rsidR="00AC7AF6" w:rsidRPr="000A474D">
        <w:rPr>
          <w:vertAlign w:val="superscript"/>
        </w:rPr>
        <w:t>n</w:t>
      </w:r>
      <w:r w:rsidR="00270E6A" w:rsidRPr="000A474D">
        <w:t>)</w:t>
      </w:r>
      <w:r w:rsidR="00AD4244" w:rsidRPr="000A474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γ</m:t>
                </m:r>
              </m:e>
            </m:acc>
          </m:e>
          <m:sub>
            <m:r>
              <w:rPr>
                <w:rFonts w:ascii="Cambria Math" w:hAnsi="Cambria Math"/>
              </w:rPr>
              <m:t>eff</m:t>
            </m:r>
          </m:sub>
        </m:sSub>
      </m:oMath>
      <w:r w:rsidR="00AD4244" w:rsidRPr="000A474D">
        <w:t xml:space="preserve"> the average effective shear rate </w:t>
      </w:r>
      <w:r w:rsidR="00270E6A" w:rsidRPr="000A474D">
        <w:t>(</w:t>
      </w:r>
      <w:r w:rsidR="00AC7AF6" w:rsidRPr="000A474D">
        <w:t>s</w:t>
      </w:r>
      <w:r w:rsidR="002B6B86" w:rsidRPr="000A474D">
        <w:rPr>
          <w:vertAlign w:val="superscript"/>
        </w:rPr>
        <w:t>-1</w:t>
      </w:r>
      <w:r w:rsidR="00270E6A" w:rsidRPr="000A474D">
        <w:t>)</w:t>
      </w:r>
      <w:r w:rsidR="002B6B86" w:rsidRPr="000A474D">
        <w:t xml:space="preserve"> </w:t>
      </w:r>
      <w:r w:rsidR="00CC7320" w:rsidRPr="000A474D">
        <w:t xml:space="preserve">and n the flow </w:t>
      </w:r>
      <w:r w:rsidR="002B6B86" w:rsidRPr="000A474D">
        <w:t xml:space="preserve">behavior </w:t>
      </w:r>
      <w:r w:rsidR="00CC7320" w:rsidRPr="000A474D">
        <w:t>index</w:t>
      </w:r>
      <w:r w:rsidR="00270E6A" w:rsidRPr="000A474D">
        <w:t xml:space="preserve"> (dimensionless)</w:t>
      </w:r>
      <w:r w:rsidR="00CC7320" w:rsidRPr="000A474D">
        <w:t>.</w:t>
      </w:r>
    </w:p>
    <w:p w14:paraId="23A42EB5" w14:textId="24B56E70" w:rsidR="00B00B76" w:rsidRPr="00E22899" w:rsidRDefault="001E5E52" w:rsidP="000A474D">
      <w:pPr>
        <w:pStyle w:val="Els-body-text"/>
        <w:spacing w:before="240" w:after="240"/>
        <w:rPr>
          <w:lang w:val="en-GB"/>
        </w:rPr>
      </w:pPr>
      <w:r w:rsidRPr="00E22899">
        <w:rPr>
          <w:noProof/>
          <w:sz w:val="24"/>
          <w:szCs w:val="24"/>
          <w:lang w:val="en-GB" w:eastAsia="zh-CN" w:bidi="hi-IN"/>
        </w:rPr>
        <mc:AlternateContent>
          <mc:Choice Requires="wps">
            <w:drawing>
              <wp:anchor distT="0" distB="0" distL="114300" distR="114300" simplePos="0" relativeHeight="251658248" behindDoc="0" locked="0" layoutInCell="1" allowOverlap="1" wp14:anchorId="6EDB2515" wp14:editId="317511D6">
                <wp:simplePos x="0" y="0"/>
                <wp:positionH relativeFrom="margin">
                  <wp:posOffset>2226354</wp:posOffset>
                </wp:positionH>
                <wp:positionV relativeFrom="paragraph">
                  <wp:posOffset>557530</wp:posOffset>
                </wp:positionV>
                <wp:extent cx="269875" cy="196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9875" cy="196850"/>
                        </a:xfrm>
                        <a:prstGeom prst="rect">
                          <a:avLst/>
                        </a:prstGeom>
                        <a:noFill/>
                        <a:ln w="6350">
                          <a:noFill/>
                        </a:ln>
                      </wps:spPr>
                      <wps:txbx>
                        <w:txbxContent>
                          <w:p w14:paraId="682A806D" w14:textId="5196C9ED" w:rsidR="0026595E" w:rsidRDefault="0026595E" w:rsidP="0026595E">
                            <w:pPr>
                              <w:rPr>
                                <w:sz w:val="14"/>
                                <w:szCs w:val="14"/>
                                <w:lang w:val="da-DK"/>
                              </w:rPr>
                            </w:pPr>
                            <w:r>
                              <w:rPr>
                                <w:sz w:val="14"/>
                                <w:szCs w:val="14"/>
                                <w:lang w:val="da-DK"/>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DB2515" id="Text Box 2" o:spid="_x0000_s1033" type="#_x0000_t202" style="position:absolute;left:0;text-align:left;margin-left:175.3pt;margin-top:43.9pt;width:21.25pt;height:15.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" filled="f" stroked="f" strokeweight=".5pt">
                <v:textbox>
                  <w:txbxContent>
                    <w:p w14:paraId="682A806D" w14:textId="5196C9ED" w:rsidR="0026595E" w:rsidRDefault="0026595E" w:rsidP="0026595E">
                      <w:pPr>
                        <w:rPr>
                          <w:sz w:val="14"/>
                          <w:szCs w:val="14"/>
                          <w:lang w:val="da-DK"/>
                        </w:rPr>
                      </w:pPr>
                      <w:r>
                        <w:rPr>
                          <w:sz w:val="14"/>
                          <w:szCs w:val="14"/>
                          <w:lang w:val="da-DK"/>
                        </w:rPr>
                        <w:t>b)</w:t>
                      </w:r>
                    </w:p>
                  </w:txbxContent>
                </v:textbox>
                <w10:wrap anchorx="margin"/>
              </v:shape>
            </w:pict>
          </mc:Fallback>
        </mc:AlternateContent>
      </w:r>
      <w:r w:rsidR="00027798" w:rsidRPr="00E22899">
        <w:rPr>
          <w:lang w:val="en-GB"/>
        </w:rPr>
        <w:t xml:space="preserve">The coefficients K and n </w:t>
      </w:r>
      <w:r w:rsidR="0064780B" w:rsidRPr="00E22899">
        <w:rPr>
          <w:lang w:val="en-GB"/>
        </w:rPr>
        <w:t xml:space="preserve">from </w:t>
      </w:r>
      <w:r w:rsidR="00C44EA8" w:rsidRPr="00E22899">
        <w:rPr>
          <w:lang w:val="en-GB"/>
        </w:rPr>
        <w:t>Eq. (1)</w:t>
      </w:r>
      <w:r w:rsidR="00C44EA8" w:rsidRPr="003275AB" w:rsidDel="003A3489">
        <w:rPr>
          <w:rFonts w:ascii="Cambria Math" w:hAnsi="Cambria Math"/>
          <w:i/>
          <w:lang w:val="en-GB"/>
        </w:rPr>
        <w:t xml:space="preserve"> </w:t>
      </w:r>
      <w:r w:rsidR="00C44EA8" w:rsidRPr="00E22899">
        <w:rPr>
          <w:lang w:val="en-GB"/>
        </w:rPr>
        <w:t xml:space="preserve">were plotted against </w:t>
      </w:r>
      <w:r w:rsidR="00F1284F">
        <w:rPr>
          <w:lang w:val="en-GB"/>
        </w:rPr>
        <w:t>the</w:t>
      </w:r>
      <w:r w:rsidR="00C44EA8" w:rsidRPr="00E22899">
        <w:rPr>
          <w:lang w:val="en-GB"/>
        </w:rPr>
        <w:t xml:space="preserve"> biomass</w:t>
      </w:r>
      <w:r w:rsidR="00780720" w:rsidRPr="00E22899">
        <w:rPr>
          <w:lang w:val="en-GB"/>
        </w:rPr>
        <w:t xml:space="preserve"> </w:t>
      </w:r>
      <w:r w:rsidR="00445888">
        <w:rPr>
          <w:lang w:val="en-GB"/>
        </w:rPr>
        <w:t>concentration</w:t>
      </w:r>
      <w:r w:rsidR="00780720" w:rsidRPr="00E22899">
        <w:rPr>
          <w:lang w:val="en-GB"/>
        </w:rPr>
        <w:t xml:space="preserve"> (X)</w:t>
      </w:r>
      <w:r w:rsidR="00887D44" w:rsidRPr="00E22899">
        <w:rPr>
          <w:lang w:val="en-GB"/>
        </w:rPr>
        <w:t xml:space="preserve">. </w:t>
      </w:r>
      <w:r w:rsidR="00323D83" w:rsidRPr="00E22899">
        <w:rPr>
          <w:lang w:val="en-GB"/>
        </w:rPr>
        <w:t xml:space="preserve">The data </w:t>
      </w:r>
      <w:r w:rsidR="00F1284F">
        <w:rPr>
          <w:lang w:val="en-GB"/>
        </w:rPr>
        <w:t>were</w:t>
      </w:r>
      <w:r w:rsidR="00323D83" w:rsidRPr="00E22899">
        <w:rPr>
          <w:lang w:val="en-GB"/>
        </w:rPr>
        <w:t xml:space="preserve"> fitted with a power law </w:t>
      </w:r>
      <m:oMath>
        <m:r>
          <w:rPr>
            <w:rFonts w:ascii="Cambria Math" w:hAnsi="Cambria Math"/>
            <w:lang w:val="en-GB"/>
          </w:rPr>
          <m:t xml:space="preserve">K,n=α </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β</m:t>
            </m:r>
          </m:sup>
        </m:sSup>
      </m:oMath>
      <w:r w:rsidR="0094500B">
        <w:rPr>
          <w:lang w:val="en-GB"/>
        </w:rPr>
        <w:t xml:space="preserve"> </w:t>
      </w:r>
      <w:r w:rsidR="00323D83" w:rsidRPr="00E22899">
        <w:rPr>
          <w:lang w:val="en-GB"/>
        </w:rPr>
        <w:t xml:space="preserve">to investigate the possibility of having a viscosity prediction model </w:t>
      </w:r>
      <w:r w:rsidR="0026595E" w:rsidRPr="00E22899">
        <w:rPr>
          <w:lang w:val="en-GB"/>
        </w:rPr>
        <w:t>based on biomass concentration.</w:t>
      </w:r>
      <w:r w:rsidR="008771F3">
        <w:rPr>
          <w:lang w:val="en-GB"/>
        </w:rPr>
        <w:t xml:space="preserve"> This is shown in Figure 4.</w:t>
      </w:r>
      <w:r w:rsidR="0026595E" w:rsidRPr="00E22899">
        <w:rPr>
          <w:lang w:val="en-GB"/>
        </w:rPr>
        <w:t xml:space="preserve"> </w:t>
      </w:r>
      <w:r w:rsidR="00C44EA8" w:rsidRPr="00E22899">
        <w:rPr>
          <w:lang w:val="en-GB"/>
        </w:rPr>
        <w:t xml:space="preserve"> </w:t>
      </w:r>
    </w:p>
    <w:p w14:paraId="510B2E33" w14:textId="1F520F3C" w:rsidR="00404CCB" w:rsidRPr="00E22899" w:rsidRDefault="0026595E" w:rsidP="004D7761">
      <w:pPr>
        <w:pStyle w:val="Els-body-text"/>
        <w:jc w:val="center"/>
        <w:rPr>
          <w:lang w:val="en-GB"/>
        </w:rPr>
      </w:pPr>
      <w:r w:rsidRPr="00E22899">
        <w:rPr>
          <w:noProof/>
          <w:sz w:val="24"/>
          <w:szCs w:val="24"/>
          <w:lang w:val="en-GB" w:eastAsia="zh-CN" w:bidi="hi-IN"/>
        </w:rPr>
        <mc:AlternateContent>
          <mc:Choice Requires="wps">
            <w:drawing>
              <wp:anchor distT="0" distB="0" distL="114300" distR="114300" simplePos="0" relativeHeight="251658247" behindDoc="0" locked="0" layoutInCell="1" allowOverlap="1" wp14:anchorId="4419F94D" wp14:editId="4AD15056">
                <wp:simplePos x="0" y="0"/>
                <wp:positionH relativeFrom="column">
                  <wp:posOffset>-62865</wp:posOffset>
                </wp:positionH>
                <wp:positionV relativeFrom="paragraph">
                  <wp:posOffset>-40640</wp:posOffset>
                </wp:positionV>
                <wp:extent cx="269875" cy="196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9875" cy="196850"/>
                        </a:xfrm>
                        <a:prstGeom prst="rect">
                          <a:avLst/>
                        </a:prstGeom>
                        <a:noFill/>
                        <a:ln w="6350">
                          <a:noFill/>
                        </a:ln>
                      </wps:spPr>
                      <wps:txbx>
                        <w:txbxContent>
                          <w:p w14:paraId="337DDF08" w14:textId="77777777" w:rsidR="0026595E" w:rsidRDefault="0026595E" w:rsidP="0026595E">
                            <w:pPr>
                              <w:rPr>
                                <w:sz w:val="14"/>
                                <w:szCs w:val="14"/>
                                <w:lang w:val="da-DK"/>
                              </w:rPr>
                            </w:pPr>
                            <w:r>
                              <w:rPr>
                                <w:sz w:val="14"/>
                                <w:szCs w:val="14"/>
                                <w:lang w:val="da-DK"/>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19F94D" id="Text Box 1" o:spid="_x0000_s1034" type="#_x0000_t202" style="position:absolute;left:0;text-align:left;margin-left:-4.95pt;margin-top:-3.2pt;width:21.25pt;height:1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" filled="f" stroked="f" strokeweight=".5pt">
                <v:textbox>
                  <w:txbxContent>
                    <w:p w14:paraId="337DDF08" w14:textId="77777777" w:rsidR="0026595E" w:rsidRDefault="0026595E" w:rsidP="0026595E">
                      <w:pPr>
                        <w:rPr>
                          <w:sz w:val="14"/>
                          <w:szCs w:val="14"/>
                          <w:lang w:val="da-DK"/>
                        </w:rPr>
                      </w:pPr>
                      <w:r>
                        <w:rPr>
                          <w:sz w:val="14"/>
                          <w:szCs w:val="14"/>
                          <w:lang w:val="da-DK"/>
                        </w:rPr>
                        <w:t>a)</w:t>
                      </w:r>
                    </w:p>
                  </w:txbxContent>
                </v:textbox>
              </v:shape>
            </w:pict>
          </mc:Fallback>
        </mc:AlternateContent>
      </w:r>
      <w:r w:rsidR="00B16363">
        <w:rPr>
          <w:noProof/>
        </w:rPr>
        <w:drawing>
          <wp:inline distT="0" distB="0" distL="0" distR="0" wp14:anchorId="7500EE0C" wp14:editId="2A1F41DF">
            <wp:extent cx="2171140" cy="1260000"/>
            <wp:effectExtent l="0" t="0" r="635"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96DAC541-7B7A-43D3-8B79-37D633B846F1}">
                          <asvg:svgBlip xmlns:asvg="http://schemas.microsoft.com/office/drawing/2016/SVG/main" r:embed="rId26"/>
                        </a:ext>
                      </a:extLst>
                    </a:blip>
                    <a:srcRect t="14136" r="6500" b="2386"/>
                    <a:stretch/>
                  </pic:blipFill>
                  <pic:spPr bwMode="auto">
                    <a:xfrm>
                      <a:off x="0" y="0"/>
                      <a:ext cx="2171140" cy="1260000"/>
                    </a:xfrm>
                    <a:prstGeom prst="rect">
                      <a:avLst/>
                    </a:prstGeom>
                    <a:ln>
                      <a:noFill/>
                    </a:ln>
                    <a:extLst>
                      <a:ext uri="{53640926-AAD7-44D8-BBD7-CCE9431645EC}">
                        <a14:shadowObscured xmlns:a14="http://schemas.microsoft.com/office/drawing/2010/main"/>
                      </a:ext>
                    </a:extLst>
                  </pic:spPr>
                </pic:pic>
              </a:graphicData>
            </a:graphic>
          </wp:inline>
        </w:drawing>
      </w:r>
      <w:r w:rsidR="00BE06DE">
        <w:rPr>
          <w:noProof/>
        </w:rPr>
        <w:drawing>
          <wp:inline distT="0" distB="0" distL="0" distR="0" wp14:anchorId="4EA171A6" wp14:editId="35660BB5">
            <wp:extent cx="2170161" cy="1260000"/>
            <wp:effectExtent l="0" t="0" r="1905"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96DAC541-7B7A-43D3-8B79-37D633B846F1}">
                          <asvg:svgBlip xmlns:asvg="http://schemas.microsoft.com/office/drawing/2016/SVG/main" r:embed="rId28"/>
                        </a:ext>
                      </a:extLst>
                    </a:blip>
                    <a:srcRect t="14578" r="7027" b="2377"/>
                    <a:stretch/>
                  </pic:blipFill>
                  <pic:spPr bwMode="auto">
                    <a:xfrm>
                      <a:off x="0" y="0"/>
                      <a:ext cx="2170161" cy="1260000"/>
                    </a:xfrm>
                    <a:prstGeom prst="rect">
                      <a:avLst/>
                    </a:prstGeom>
                    <a:ln>
                      <a:noFill/>
                    </a:ln>
                    <a:extLst>
                      <a:ext uri="{53640926-AAD7-44D8-BBD7-CCE9431645EC}">
                        <a14:shadowObscured xmlns:a14="http://schemas.microsoft.com/office/drawing/2010/main"/>
                      </a:ext>
                    </a:extLst>
                  </pic:spPr>
                </pic:pic>
              </a:graphicData>
            </a:graphic>
          </wp:inline>
        </w:drawing>
      </w:r>
    </w:p>
    <w:p w14:paraId="723D666D" w14:textId="0A144860" w:rsidR="004D7761" w:rsidRPr="00E22899" w:rsidRDefault="004D7761" w:rsidP="00027798">
      <w:pPr>
        <w:pStyle w:val="Didascalia"/>
        <w:jc w:val="both"/>
        <w:rPr>
          <w:lang w:val="en-GB"/>
        </w:rPr>
      </w:pPr>
      <w:r w:rsidRPr="00E22899">
        <w:rPr>
          <w:lang w:val="en-GB"/>
        </w:rPr>
        <w:t xml:space="preserve">Figure </w:t>
      </w:r>
      <w:r w:rsidRPr="00E22899">
        <w:rPr>
          <w:lang w:val="en-GB"/>
        </w:rPr>
        <w:fldChar w:fldCharType="begin"/>
      </w:r>
      <w:r w:rsidRPr="00E22899">
        <w:rPr>
          <w:lang w:val="en-GB"/>
        </w:rPr>
        <w:instrText xml:space="preserve"> SEQ Figure \* ARABIC </w:instrText>
      </w:r>
      <w:r w:rsidRPr="00E22899">
        <w:rPr>
          <w:lang w:val="en-GB"/>
        </w:rPr>
        <w:fldChar w:fldCharType="separate"/>
      </w:r>
      <w:r w:rsidR="007B3986">
        <w:rPr>
          <w:noProof/>
          <w:lang w:val="en-GB"/>
        </w:rPr>
        <w:t>4</w:t>
      </w:r>
      <w:r w:rsidRPr="00E22899">
        <w:rPr>
          <w:lang w:val="en-GB"/>
        </w:rPr>
        <w:fldChar w:fldCharType="end"/>
      </w:r>
      <w:r w:rsidRPr="00E22899">
        <w:rPr>
          <w:lang w:val="en-GB"/>
        </w:rPr>
        <w:t xml:space="preserve"> </w:t>
      </w:r>
      <w:r w:rsidR="0026595E" w:rsidRPr="00E22899">
        <w:rPr>
          <w:lang w:val="en-GB"/>
        </w:rPr>
        <w:t>–</w:t>
      </w:r>
      <w:r w:rsidR="00B25B4B" w:rsidRPr="00E22899">
        <w:rPr>
          <w:lang w:val="en-GB"/>
        </w:rPr>
        <w:t xml:space="preserve"> </w:t>
      </w:r>
      <w:r w:rsidR="0026595E" w:rsidRPr="00E22899">
        <w:rPr>
          <w:lang w:val="en-GB"/>
        </w:rPr>
        <w:t xml:space="preserve">a) </w:t>
      </w:r>
      <w:r w:rsidR="00B25B4B" w:rsidRPr="00E22899">
        <w:rPr>
          <w:lang w:val="en-GB"/>
        </w:rPr>
        <w:t xml:space="preserve">K and </w:t>
      </w:r>
      <w:r w:rsidR="0026595E" w:rsidRPr="00E22899">
        <w:rPr>
          <w:lang w:val="en-GB"/>
        </w:rPr>
        <w:t xml:space="preserve">b) </w:t>
      </w:r>
      <w:r w:rsidR="00B25B4B" w:rsidRPr="00E22899">
        <w:rPr>
          <w:lang w:val="en-GB"/>
        </w:rPr>
        <w:t xml:space="preserve">n coefficients from the viscosity power law </w:t>
      </w:r>
      <w:r w:rsidR="002E26B3" w:rsidRPr="00E22899">
        <w:rPr>
          <w:lang w:val="en-GB"/>
        </w:rPr>
        <w:t>(Eq. (1))</w:t>
      </w:r>
      <w:r w:rsidR="00B25B4B" w:rsidRPr="00E22899">
        <w:rPr>
          <w:lang w:val="en-GB"/>
        </w:rPr>
        <w:t xml:space="preserve"> against biomass concentration</w:t>
      </w:r>
      <w:r w:rsidR="00535B1F">
        <w:rPr>
          <w:lang w:val="en-GB"/>
        </w:rPr>
        <w:t xml:space="preserve">, for the five pilot batches performed (Table 1) and for the </w:t>
      </w:r>
      <w:r w:rsidR="005274C3">
        <w:rPr>
          <w:lang w:val="en-GB"/>
        </w:rPr>
        <w:t>7</w:t>
      </w:r>
      <w:r w:rsidR="00535B1F">
        <w:rPr>
          <w:lang w:val="en-GB"/>
        </w:rPr>
        <w:t xml:space="preserve"> industrial batches that were sampled</w:t>
      </w:r>
      <w:r w:rsidR="002E26B3" w:rsidRPr="00E22899">
        <w:rPr>
          <w:lang w:val="en-GB"/>
        </w:rPr>
        <w:t xml:space="preserve">. </w:t>
      </w:r>
      <w:r w:rsidR="00535B1F">
        <w:rPr>
          <w:lang w:val="en-GB"/>
        </w:rPr>
        <w:t>For each batch, t</w:t>
      </w:r>
      <w:r w:rsidR="00B25B4B" w:rsidRPr="00E22899">
        <w:rPr>
          <w:lang w:val="en-GB"/>
        </w:rPr>
        <w:t>he data points were fitted with a power law</w:t>
      </w:r>
      <w:r w:rsidR="00535B1F">
        <w:rPr>
          <w:lang w:val="en-GB"/>
        </w:rPr>
        <w:t>, and the regression coefficient was calculated</w:t>
      </w:r>
      <w:r w:rsidR="005274C3">
        <w:rPr>
          <w:lang w:val="en-GB"/>
        </w:rPr>
        <w:t xml:space="preserve"> and shown in the legend</w:t>
      </w:r>
      <w:r w:rsidR="00B25B4B" w:rsidRPr="00E22899">
        <w:rPr>
          <w:lang w:val="en-GB"/>
        </w:rPr>
        <w:t>. The data are normalized.</w:t>
      </w:r>
    </w:p>
    <w:p w14:paraId="778130C2" w14:textId="52DB1754" w:rsidR="004E3FDF" w:rsidRPr="00E22899" w:rsidRDefault="00276FA0" w:rsidP="00A857FE">
      <w:pPr>
        <w:pStyle w:val="Els-caption"/>
        <w:keepLines w:val="0"/>
        <w:jc w:val="both"/>
        <w:rPr>
          <w:sz w:val="20"/>
          <w:szCs w:val="22"/>
          <w:lang w:val="en-GB"/>
        </w:rPr>
      </w:pPr>
      <w:r w:rsidRPr="00E22899">
        <w:rPr>
          <w:sz w:val="20"/>
          <w:szCs w:val="22"/>
          <w:lang w:val="en-GB"/>
        </w:rPr>
        <w:t>The</w:t>
      </w:r>
      <w:r w:rsidR="00535B1F">
        <w:rPr>
          <w:sz w:val="20"/>
          <w:szCs w:val="22"/>
          <w:lang w:val="en-GB"/>
        </w:rPr>
        <w:t xml:space="preserve"> regression coefficient</w:t>
      </w:r>
      <w:r w:rsidRPr="00E22899">
        <w:rPr>
          <w:sz w:val="20"/>
          <w:szCs w:val="22"/>
          <w:lang w:val="en-GB"/>
        </w:rPr>
        <w:t xml:space="preserve"> </w:t>
      </w:r>
      <w:r w:rsidR="001D4866">
        <w:rPr>
          <w:sz w:val="20"/>
          <w:szCs w:val="22"/>
          <w:lang w:val="en-GB"/>
        </w:rPr>
        <w:t>value</w:t>
      </w:r>
      <w:r w:rsidRPr="00E22899">
        <w:rPr>
          <w:sz w:val="20"/>
          <w:szCs w:val="22"/>
          <w:lang w:val="en-GB"/>
        </w:rPr>
        <w:t xml:space="preserve"> and </w:t>
      </w:r>
      <w:r w:rsidR="001D4866">
        <w:rPr>
          <w:sz w:val="20"/>
          <w:szCs w:val="22"/>
          <w:lang w:val="en-GB"/>
        </w:rPr>
        <w:t>the</w:t>
      </w:r>
      <w:r w:rsidRPr="00E22899">
        <w:rPr>
          <w:sz w:val="20"/>
          <w:szCs w:val="22"/>
          <w:lang w:val="en-GB"/>
        </w:rPr>
        <w:t xml:space="preserve"> shape</w:t>
      </w:r>
      <w:r w:rsidR="00780720" w:rsidRPr="00E22899">
        <w:rPr>
          <w:sz w:val="20"/>
          <w:szCs w:val="22"/>
          <w:lang w:val="en-GB"/>
        </w:rPr>
        <w:t xml:space="preserve"> (values of α and β)</w:t>
      </w:r>
      <w:r w:rsidRPr="00E22899">
        <w:rPr>
          <w:sz w:val="20"/>
          <w:szCs w:val="22"/>
          <w:lang w:val="en-GB"/>
        </w:rPr>
        <w:t xml:space="preserve"> of the fits for coefficient K</w:t>
      </w:r>
      <w:r w:rsidR="006B0E87">
        <w:rPr>
          <w:sz w:val="20"/>
          <w:szCs w:val="22"/>
          <w:lang w:val="en-GB"/>
        </w:rPr>
        <w:t>,</w:t>
      </w:r>
      <w:r w:rsidR="0019223D">
        <w:rPr>
          <w:sz w:val="20"/>
          <w:szCs w:val="22"/>
          <w:lang w:val="en-GB"/>
        </w:rPr>
        <w:t xml:space="preserve"> </w:t>
      </w:r>
      <w:r w:rsidRPr="00E22899">
        <w:rPr>
          <w:sz w:val="20"/>
          <w:szCs w:val="22"/>
          <w:lang w:val="en-GB"/>
        </w:rPr>
        <w:t>varied significantly from batch to batch</w:t>
      </w:r>
      <w:r w:rsidR="00196705" w:rsidRPr="00E22899">
        <w:rPr>
          <w:sz w:val="20"/>
          <w:szCs w:val="22"/>
          <w:lang w:val="en-GB"/>
        </w:rPr>
        <w:t>, with the best and worst fit</w:t>
      </w:r>
      <w:r w:rsidR="00535B1F">
        <w:rPr>
          <w:sz w:val="20"/>
          <w:szCs w:val="22"/>
          <w:lang w:val="en-GB"/>
        </w:rPr>
        <w:t>s</w:t>
      </w:r>
      <w:r w:rsidR="00196705" w:rsidRPr="00E22899">
        <w:rPr>
          <w:sz w:val="20"/>
          <w:szCs w:val="22"/>
          <w:lang w:val="en-GB"/>
        </w:rPr>
        <w:t xml:space="preserve"> corresponding to </w:t>
      </w:r>
      <w:r w:rsidR="0041560B" w:rsidRPr="00E22899">
        <w:rPr>
          <w:sz w:val="20"/>
          <w:szCs w:val="22"/>
          <w:lang w:val="en-GB"/>
        </w:rPr>
        <w:t>batch 3 and 4</w:t>
      </w:r>
      <w:r w:rsidR="00B2001A">
        <w:rPr>
          <w:sz w:val="20"/>
          <w:szCs w:val="22"/>
          <w:lang w:val="en-GB"/>
        </w:rPr>
        <w:t>-</w:t>
      </w:r>
      <w:r w:rsidR="00535B1F">
        <w:rPr>
          <w:sz w:val="20"/>
          <w:szCs w:val="22"/>
          <w:lang w:val="en-GB"/>
        </w:rPr>
        <w:t>5</w:t>
      </w:r>
      <w:r w:rsidR="00802359">
        <w:rPr>
          <w:sz w:val="20"/>
          <w:szCs w:val="22"/>
          <w:lang w:val="en-GB"/>
        </w:rPr>
        <w:t>,</w:t>
      </w:r>
      <w:r w:rsidR="0041560B" w:rsidRPr="00E22899">
        <w:rPr>
          <w:sz w:val="20"/>
          <w:szCs w:val="22"/>
          <w:lang w:val="en-GB"/>
        </w:rPr>
        <w:t xml:space="preserve"> respectively.</w:t>
      </w:r>
      <w:r w:rsidR="00AE32BC">
        <w:rPr>
          <w:sz w:val="20"/>
          <w:szCs w:val="22"/>
          <w:lang w:val="en-GB"/>
        </w:rPr>
        <w:t xml:space="preserve"> </w:t>
      </w:r>
      <w:r w:rsidR="00E94F8C">
        <w:rPr>
          <w:sz w:val="20"/>
          <w:szCs w:val="22"/>
          <w:lang w:val="en-GB"/>
        </w:rPr>
        <w:t xml:space="preserve">As indicated in Table 1, batch 3 had </w:t>
      </w:r>
      <w:r w:rsidR="00A32682">
        <w:rPr>
          <w:sz w:val="20"/>
          <w:szCs w:val="22"/>
          <w:lang w:val="en-GB"/>
        </w:rPr>
        <w:t>different temperature and pH</w:t>
      </w:r>
      <w:r w:rsidR="00376F1E">
        <w:rPr>
          <w:sz w:val="20"/>
          <w:szCs w:val="22"/>
          <w:lang w:val="en-GB"/>
        </w:rPr>
        <w:t xml:space="preserve"> settings</w:t>
      </w:r>
      <w:r w:rsidR="00A32682">
        <w:rPr>
          <w:sz w:val="20"/>
          <w:szCs w:val="22"/>
          <w:lang w:val="en-GB"/>
        </w:rPr>
        <w:t xml:space="preserve">, </w:t>
      </w:r>
      <w:r w:rsidR="00B5686E">
        <w:rPr>
          <w:sz w:val="20"/>
          <w:szCs w:val="22"/>
          <w:lang w:val="en-GB"/>
        </w:rPr>
        <w:t>which could have an impact on the broth’s rheological behaviour and thus the fit of the proposed model.</w:t>
      </w:r>
      <w:r w:rsidR="00535B1F">
        <w:rPr>
          <w:sz w:val="20"/>
          <w:szCs w:val="22"/>
          <w:lang w:val="en-GB"/>
        </w:rPr>
        <w:t xml:space="preserve"> </w:t>
      </w:r>
      <w:r w:rsidR="00A05D66" w:rsidRPr="00E22899">
        <w:rPr>
          <w:sz w:val="20"/>
          <w:szCs w:val="22"/>
          <w:lang w:val="en-GB"/>
        </w:rPr>
        <w:t xml:space="preserve">This indicates that 1) </w:t>
      </w:r>
      <w:r w:rsidR="00C85BF5" w:rsidRPr="00E22899">
        <w:rPr>
          <w:sz w:val="20"/>
          <w:szCs w:val="22"/>
          <w:lang w:val="en-GB"/>
        </w:rPr>
        <w:t>different equations</w:t>
      </w:r>
      <w:r w:rsidR="003451AB">
        <w:rPr>
          <w:sz w:val="20"/>
          <w:szCs w:val="22"/>
          <w:lang w:val="en-GB"/>
        </w:rPr>
        <w:t xml:space="preserve">, such as a logistic regression </w:t>
      </w:r>
      <w:r w:rsidR="00C85BF5" w:rsidRPr="00E22899">
        <w:rPr>
          <w:sz w:val="20"/>
          <w:szCs w:val="22"/>
          <w:lang w:val="en-GB"/>
        </w:rPr>
        <w:t>should be tested to improve the correlation factor (R</w:t>
      </w:r>
      <w:r w:rsidR="00C85BF5" w:rsidRPr="00E22899">
        <w:rPr>
          <w:sz w:val="20"/>
          <w:szCs w:val="22"/>
          <w:vertAlign w:val="superscript"/>
          <w:lang w:val="en-GB"/>
        </w:rPr>
        <w:t>2</w:t>
      </w:r>
      <w:r w:rsidR="00C85BF5" w:rsidRPr="00E22899">
        <w:rPr>
          <w:sz w:val="20"/>
          <w:szCs w:val="22"/>
          <w:lang w:val="en-GB"/>
        </w:rPr>
        <w:t>)</w:t>
      </w:r>
      <w:r w:rsidR="00D11CE8">
        <w:rPr>
          <w:sz w:val="20"/>
          <w:szCs w:val="22"/>
          <w:lang w:val="en-GB"/>
        </w:rPr>
        <w:t xml:space="preserve"> (</w:t>
      </w:r>
      <w:proofErr w:type="spellStart"/>
      <w:r w:rsidR="00D11CE8">
        <w:rPr>
          <w:sz w:val="20"/>
          <w:szCs w:val="22"/>
          <w:lang w:val="en-GB"/>
        </w:rPr>
        <w:t>Goudar</w:t>
      </w:r>
      <w:proofErr w:type="spellEnd"/>
      <w:r w:rsidR="00D11CE8">
        <w:rPr>
          <w:sz w:val="20"/>
          <w:szCs w:val="22"/>
          <w:lang w:val="en-GB"/>
        </w:rPr>
        <w:t xml:space="preserve"> et al. </w:t>
      </w:r>
      <w:r w:rsidR="00D11CE8">
        <w:rPr>
          <w:sz w:val="20"/>
          <w:szCs w:val="22"/>
          <w:lang w:val="en-GB"/>
        </w:rPr>
        <w:lastRenderedPageBreak/>
        <w:t>1999)</w:t>
      </w:r>
      <w:r w:rsidR="00D63E57">
        <w:rPr>
          <w:sz w:val="20"/>
          <w:szCs w:val="22"/>
          <w:lang w:val="en-GB"/>
        </w:rPr>
        <w:t>,</w:t>
      </w:r>
      <w:r w:rsidR="00AC78B4">
        <w:rPr>
          <w:sz w:val="20"/>
          <w:szCs w:val="22"/>
          <w:lang w:val="en-GB"/>
        </w:rPr>
        <w:t xml:space="preserve"> and </w:t>
      </w:r>
      <w:r w:rsidR="00E84520">
        <w:rPr>
          <w:sz w:val="20"/>
          <w:szCs w:val="22"/>
          <w:lang w:val="en-GB"/>
        </w:rPr>
        <w:t xml:space="preserve">that </w:t>
      </w:r>
      <w:r w:rsidR="00E84520" w:rsidRPr="00E22899">
        <w:rPr>
          <w:sz w:val="20"/>
          <w:szCs w:val="22"/>
          <w:lang w:val="en-GB"/>
        </w:rPr>
        <w:t>2</w:t>
      </w:r>
      <w:r w:rsidR="002141BE" w:rsidRPr="00E22899">
        <w:rPr>
          <w:sz w:val="20"/>
          <w:szCs w:val="22"/>
          <w:lang w:val="en-GB"/>
        </w:rPr>
        <w:t xml:space="preserve">) </w:t>
      </w:r>
      <w:r w:rsidR="009030DD">
        <w:rPr>
          <w:sz w:val="20"/>
          <w:szCs w:val="22"/>
          <w:lang w:val="en-GB"/>
        </w:rPr>
        <w:t xml:space="preserve">the evolution of </w:t>
      </w:r>
      <w:r w:rsidR="000B6BA1">
        <w:rPr>
          <w:sz w:val="20"/>
          <w:szCs w:val="22"/>
          <w:lang w:val="en-GB"/>
        </w:rPr>
        <w:t xml:space="preserve">coefficient K </w:t>
      </w:r>
      <w:r w:rsidR="009030DD">
        <w:rPr>
          <w:sz w:val="20"/>
          <w:szCs w:val="22"/>
          <w:lang w:val="en-GB"/>
        </w:rPr>
        <w:t xml:space="preserve">depends on process </w:t>
      </w:r>
      <w:r w:rsidR="002C2A2F">
        <w:rPr>
          <w:sz w:val="20"/>
          <w:szCs w:val="22"/>
          <w:lang w:val="en-GB"/>
        </w:rPr>
        <w:t>conditions</w:t>
      </w:r>
      <w:r w:rsidR="00436B01" w:rsidRPr="00E22899">
        <w:rPr>
          <w:sz w:val="20"/>
          <w:szCs w:val="22"/>
          <w:lang w:val="en-GB"/>
        </w:rPr>
        <w:t xml:space="preserve">. </w:t>
      </w:r>
      <w:r w:rsidR="00D63E57">
        <w:rPr>
          <w:sz w:val="20"/>
          <w:szCs w:val="22"/>
          <w:lang w:val="en-GB"/>
        </w:rPr>
        <w:t>F</w:t>
      </w:r>
      <w:r w:rsidR="00436B01" w:rsidRPr="00E22899">
        <w:rPr>
          <w:sz w:val="20"/>
          <w:szCs w:val="22"/>
          <w:lang w:val="en-GB"/>
        </w:rPr>
        <w:t>or coefficient n,</w:t>
      </w:r>
      <w:r w:rsidR="0019223D">
        <w:rPr>
          <w:sz w:val="20"/>
          <w:szCs w:val="22"/>
          <w:lang w:val="en-GB"/>
        </w:rPr>
        <w:t xml:space="preserve"> </w:t>
      </w:r>
      <w:r w:rsidR="00436B01" w:rsidRPr="00E22899">
        <w:rPr>
          <w:sz w:val="20"/>
          <w:szCs w:val="22"/>
          <w:lang w:val="en-GB"/>
        </w:rPr>
        <w:t xml:space="preserve">all batches </w:t>
      </w:r>
      <w:r w:rsidR="003A6D0A">
        <w:rPr>
          <w:sz w:val="20"/>
          <w:szCs w:val="22"/>
          <w:lang w:val="en-GB"/>
        </w:rPr>
        <w:t>had</w:t>
      </w:r>
      <w:r w:rsidR="00436B01" w:rsidRPr="00E22899">
        <w:rPr>
          <w:sz w:val="20"/>
          <w:szCs w:val="22"/>
          <w:lang w:val="en-GB"/>
        </w:rPr>
        <w:t xml:space="preserve"> very similar power law fit results.</w:t>
      </w:r>
      <w:r w:rsidR="004323C9">
        <w:rPr>
          <w:sz w:val="20"/>
          <w:szCs w:val="22"/>
          <w:lang w:val="en-GB"/>
        </w:rPr>
        <w:t xml:space="preserve"> </w:t>
      </w:r>
      <w:r w:rsidR="00E97B92">
        <w:rPr>
          <w:sz w:val="20"/>
          <w:szCs w:val="22"/>
          <w:lang w:val="en-GB"/>
        </w:rPr>
        <w:t xml:space="preserve">These results are in line </w:t>
      </w:r>
      <w:r w:rsidR="004D4B35">
        <w:rPr>
          <w:sz w:val="20"/>
          <w:szCs w:val="22"/>
          <w:lang w:val="en-GB"/>
        </w:rPr>
        <w:t xml:space="preserve">with the observation by </w:t>
      </w:r>
      <w:proofErr w:type="spellStart"/>
      <w:r w:rsidR="004A6267">
        <w:rPr>
          <w:sz w:val="20"/>
          <w:szCs w:val="22"/>
          <w:lang w:val="en-GB"/>
        </w:rPr>
        <w:t>Olsvik</w:t>
      </w:r>
      <w:proofErr w:type="spellEnd"/>
      <w:r w:rsidR="004A6267">
        <w:rPr>
          <w:sz w:val="20"/>
          <w:szCs w:val="22"/>
          <w:lang w:val="en-GB"/>
        </w:rPr>
        <w:t xml:space="preserve"> and Kristiansen (1992) that </w:t>
      </w:r>
      <w:r w:rsidR="00BB507C">
        <w:rPr>
          <w:sz w:val="20"/>
          <w:szCs w:val="22"/>
          <w:lang w:val="en-GB"/>
        </w:rPr>
        <w:t xml:space="preserve">K is more sensitive to </w:t>
      </w:r>
      <w:r w:rsidR="007B2FD8">
        <w:rPr>
          <w:sz w:val="20"/>
          <w:szCs w:val="22"/>
          <w:lang w:val="en-GB"/>
        </w:rPr>
        <w:t xml:space="preserve">process </w:t>
      </w:r>
      <w:r w:rsidR="007B2FD8" w:rsidRPr="00E22899">
        <w:rPr>
          <w:sz w:val="20"/>
          <w:szCs w:val="22"/>
          <w:lang w:val="en-GB"/>
        </w:rPr>
        <w:t>conditions</w:t>
      </w:r>
      <w:r w:rsidR="00BB507C">
        <w:rPr>
          <w:sz w:val="20"/>
          <w:szCs w:val="22"/>
          <w:lang w:val="en-GB"/>
        </w:rPr>
        <w:t xml:space="preserve"> than n</w:t>
      </w:r>
      <w:r w:rsidR="000676D9">
        <w:rPr>
          <w:sz w:val="20"/>
          <w:szCs w:val="22"/>
          <w:lang w:val="en-GB"/>
        </w:rPr>
        <w:t xml:space="preserve">, </w:t>
      </w:r>
      <w:r w:rsidR="00A13624">
        <w:rPr>
          <w:sz w:val="20"/>
          <w:szCs w:val="22"/>
          <w:lang w:val="en-GB"/>
        </w:rPr>
        <w:t xml:space="preserve">thus </w:t>
      </w:r>
      <w:r w:rsidR="000676D9">
        <w:rPr>
          <w:sz w:val="20"/>
          <w:szCs w:val="22"/>
          <w:lang w:val="en-GB"/>
        </w:rPr>
        <w:t xml:space="preserve">reflecting </w:t>
      </w:r>
      <w:r w:rsidR="00EC5ACD">
        <w:rPr>
          <w:sz w:val="20"/>
          <w:szCs w:val="22"/>
          <w:lang w:val="en-GB"/>
        </w:rPr>
        <w:t>to a larger extend</w:t>
      </w:r>
      <w:r w:rsidR="000676D9">
        <w:rPr>
          <w:sz w:val="20"/>
          <w:szCs w:val="22"/>
          <w:lang w:val="en-GB"/>
        </w:rPr>
        <w:t xml:space="preserve"> the </w:t>
      </w:r>
      <w:r w:rsidR="0046082C">
        <w:rPr>
          <w:sz w:val="20"/>
          <w:szCs w:val="22"/>
          <w:lang w:val="en-GB"/>
        </w:rPr>
        <w:t>different</w:t>
      </w:r>
      <w:r w:rsidR="000676D9">
        <w:rPr>
          <w:sz w:val="20"/>
          <w:szCs w:val="22"/>
          <w:lang w:val="en-GB"/>
        </w:rPr>
        <w:t xml:space="preserve"> rheolog</w:t>
      </w:r>
      <w:r w:rsidR="0046082C">
        <w:rPr>
          <w:sz w:val="20"/>
          <w:szCs w:val="22"/>
          <w:lang w:val="en-GB"/>
        </w:rPr>
        <w:t>ical behaviours.</w:t>
      </w:r>
      <w:r w:rsidR="00013C56">
        <w:rPr>
          <w:sz w:val="20"/>
          <w:szCs w:val="22"/>
          <w:lang w:val="en-GB"/>
        </w:rPr>
        <w:t xml:space="preserve"> When comparing Fig</w:t>
      </w:r>
      <w:r w:rsidR="00341B93">
        <w:rPr>
          <w:sz w:val="20"/>
          <w:szCs w:val="22"/>
          <w:lang w:val="en-GB"/>
        </w:rPr>
        <w:t xml:space="preserve">. 3c) with </w:t>
      </w:r>
      <w:r w:rsidR="00E20377">
        <w:rPr>
          <w:sz w:val="20"/>
          <w:szCs w:val="22"/>
          <w:lang w:val="en-GB"/>
        </w:rPr>
        <w:t>F</w:t>
      </w:r>
      <w:r w:rsidR="00120EB0">
        <w:rPr>
          <w:sz w:val="20"/>
          <w:szCs w:val="22"/>
          <w:lang w:val="en-GB"/>
        </w:rPr>
        <w:t xml:space="preserve">ig. 4a), </w:t>
      </w:r>
      <w:r w:rsidR="00482EDC">
        <w:rPr>
          <w:sz w:val="20"/>
          <w:szCs w:val="22"/>
          <w:lang w:val="en-GB"/>
        </w:rPr>
        <w:t>it can be observed that</w:t>
      </w:r>
      <w:r w:rsidR="006D7724">
        <w:rPr>
          <w:sz w:val="20"/>
          <w:szCs w:val="22"/>
          <w:lang w:val="en-GB"/>
        </w:rPr>
        <w:t>,</w:t>
      </w:r>
      <w:r w:rsidR="00482EDC">
        <w:rPr>
          <w:sz w:val="20"/>
          <w:szCs w:val="22"/>
          <w:lang w:val="en-GB"/>
        </w:rPr>
        <w:t xml:space="preserve"> even though the industrial batches’ apparent viscosity values </w:t>
      </w:r>
      <w:r w:rsidR="000A4C19">
        <w:rPr>
          <w:sz w:val="20"/>
          <w:szCs w:val="22"/>
          <w:lang w:val="en-GB"/>
        </w:rPr>
        <w:t xml:space="preserve">are higher than those of the pilot batches, the values for </w:t>
      </w:r>
      <w:r w:rsidR="001E79BF">
        <w:rPr>
          <w:sz w:val="20"/>
          <w:szCs w:val="22"/>
          <w:lang w:val="en-GB"/>
        </w:rPr>
        <w:t>coefficient K are lower. This can be explained by</w:t>
      </w:r>
      <w:r w:rsidR="00C67D57">
        <w:rPr>
          <w:sz w:val="20"/>
          <w:szCs w:val="22"/>
          <w:lang w:val="en-GB"/>
        </w:rPr>
        <w:t xml:space="preserve"> the lower effective shear rate (</w:t>
      </w:r>
      <w:bookmarkStart w:id="5" w:name="OLE_LINK6"/>
      <m:oMath>
        <m:sSub>
          <m:sSubPr>
            <m:ctrlPr>
              <w:rPr>
                <w:rFonts w:ascii="Cambria Math" w:hAnsi="Cambria Math"/>
                <w:i/>
                <w:sz w:val="20"/>
                <w:szCs w:val="22"/>
                <w:lang w:val="en-GB"/>
              </w:rPr>
            </m:ctrlPr>
          </m:sSubPr>
          <m:e>
            <m:acc>
              <m:accPr>
                <m:chr m:val="̇"/>
                <m:ctrlPr>
                  <w:rPr>
                    <w:rFonts w:ascii="Cambria Math" w:hAnsi="Cambria Math"/>
                    <w:i/>
                    <w:sz w:val="20"/>
                    <w:szCs w:val="22"/>
                    <w:lang w:val="en-GB"/>
                  </w:rPr>
                </m:ctrlPr>
              </m:accPr>
              <m:e>
                <m:r>
                  <w:rPr>
                    <w:rFonts w:ascii="Cambria Math" w:hAnsi="Cambria Math"/>
                    <w:sz w:val="20"/>
                    <w:szCs w:val="22"/>
                    <w:lang w:val="en-GB"/>
                  </w:rPr>
                  <m:t>γ</m:t>
                </m:r>
              </m:e>
            </m:acc>
          </m:e>
          <m:sub>
            <m:r>
              <w:rPr>
                <w:rFonts w:ascii="Cambria Math" w:hAnsi="Cambria Math"/>
                <w:sz w:val="20"/>
                <w:szCs w:val="22"/>
                <w:lang w:val="en-GB"/>
              </w:rPr>
              <m:t>eff</m:t>
            </m:r>
          </m:sub>
        </m:sSub>
      </m:oMath>
      <w:bookmarkEnd w:id="5"/>
      <w:r w:rsidR="00C67D57">
        <w:rPr>
          <w:sz w:val="20"/>
          <w:szCs w:val="22"/>
          <w:lang w:val="en-GB"/>
        </w:rPr>
        <w:t>)</w:t>
      </w:r>
      <w:r w:rsidR="00D659AB">
        <w:rPr>
          <w:sz w:val="20"/>
          <w:szCs w:val="22"/>
          <w:lang w:val="en-GB"/>
        </w:rPr>
        <w:t xml:space="preserve"> </w:t>
      </w:r>
      <w:r w:rsidR="00C67D57">
        <w:rPr>
          <w:sz w:val="20"/>
          <w:szCs w:val="22"/>
          <w:lang w:val="en-GB"/>
        </w:rPr>
        <w:t xml:space="preserve">inside the </w:t>
      </w:r>
      <w:r w:rsidR="00D659AB">
        <w:rPr>
          <w:sz w:val="20"/>
          <w:szCs w:val="22"/>
          <w:lang w:val="en-GB"/>
        </w:rPr>
        <w:t xml:space="preserve">large-scale </w:t>
      </w:r>
      <w:r w:rsidR="009F1696">
        <w:rPr>
          <w:sz w:val="20"/>
          <w:szCs w:val="22"/>
          <w:lang w:val="en-GB"/>
        </w:rPr>
        <w:t>reactors since</w:t>
      </w:r>
      <w:r w:rsidR="00B27CB3">
        <w:rPr>
          <w:sz w:val="20"/>
          <w:szCs w:val="22"/>
          <w:lang w:val="en-GB"/>
        </w:rPr>
        <w:t xml:space="preserve"> </w:t>
      </w:r>
      <w:r w:rsidR="00F764F3">
        <w:rPr>
          <w:sz w:val="20"/>
          <w:szCs w:val="22"/>
          <w:lang w:val="en-GB"/>
        </w:rPr>
        <w:t xml:space="preserve">the impellers rotate at a lower speed. </w:t>
      </w:r>
    </w:p>
    <w:p w14:paraId="7E5C4662" w14:textId="77777777" w:rsidR="0046685E" w:rsidRDefault="00DD46A4" w:rsidP="0046685E">
      <w:pPr>
        <w:pStyle w:val="Els-1storder-head"/>
        <w:spacing w:after="120"/>
        <w:rPr>
          <w:lang w:val="en-GB"/>
        </w:rPr>
      </w:pPr>
      <w:r w:rsidRPr="00E22899">
        <w:rPr>
          <w:lang w:val="en-GB"/>
        </w:rPr>
        <w:t>Conclusion</w:t>
      </w:r>
      <w:r w:rsidR="00F916F1" w:rsidRPr="00E22899">
        <w:rPr>
          <w:lang w:val="en-GB"/>
        </w:rPr>
        <w:t>s</w:t>
      </w:r>
    </w:p>
    <w:p w14:paraId="3935A870" w14:textId="42D1DD3D" w:rsidR="004A1C52" w:rsidRPr="000A474D" w:rsidRDefault="00C34E4F" w:rsidP="004A1C52">
      <w:pPr>
        <w:pStyle w:val="Els-body-text"/>
        <w:rPr>
          <w:lang w:val="en-GB"/>
        </w:rPr>
      </w:pPr>
      <w:r w:rsidRPr="000A474D">
        <w:rPr>
          <w:lang w:val="en-GB"/>
        </w:rPr>
        <w:t xml:space="preserve">This work aimed at studying and understanding the variation </w:t>
      </w:r>
      <w:r w:rsidR="00900AC0" w:rsidRPr="000A474D">
        <w:rPr>
          <w:lang w:val="en-GB"/>
        </w:rPr>
        <w:t>of a well-established</w:t>
      </w:r>
      <w:r w:rsidRPr="000A474D">
        <w:rPr>
          <w:lang w:val="en-GB"/>
        </w:rPr>
        <w:t xml:space="preserve"> industrial</w:t>
      </w:r>
      <w:r w:rsidR="00900AC0" w:rsidRPr="000A474D">
        <w:rPr>
          <w:lang w:val="en-GB"/>
        </w:rPr>
        <w:t>-</w:t>
      </w:r>
      <w:r w:rsidRPr="000A474D">
        <w:rPr>
          <w:lang w:val="en-GB"/>
        </w:rPr>
        <w:t>scale</w:t>
      </w:r>
      <w:r w:rsidR="00900AC0" w:rsidRPr="000A474D">
        <w:rPr>
          <w:lang w:val="en-GB"/>
        </w:rPr>
        <w:t xml:space="preserve"> fungal fermentation process</w:t>
      </w:r>
      <w:r w:rsidRPr="000A474D">
        <w:rPr>
          <w:lang w:val="en-GB"/>
        </w:rPr>
        <w:t xml:space="preserve">. The main conclusions </w:t>
      </w:r>
      <w:r w:rsidR="00900AC0" w:rsidRPr="000A474D">
        <w:rPr>
          <w:lang w:val="en-GB"/>
        </w:rPr>
        <w:t>are the following</w:t>
      </w:r>
      <w:r w:rsidRPr="000A474D">
        <w:rPr>
          <w:lang w:val="en-GB"/>
        </w:rPr>
        <w:t>:</w:t>
      </w:r>
    </w:p>
    <w:p w14:paraId="78872E38" w14:textId="216AE368" w:rsidR="00724286" w:rsidRDefault="00AD1812" w:rsidP="00724286">
      <w:pPr>
        <w:pStyle w:val="Els-body-text"/>
        <w:numPr>
          <w:ilvl w:val="0"/>
          <w:numId w:val="21"/>
        </w:numPr>
        <w:rPr>
          <w:lang w:val="en-GB"/>
        </w:rPr>
      </w:pPr>
      <w:r w:rsidRPr="000A474D">
        <w:rPr>
          <w:lang w:val="en-GB"/>
        </w:rPr>
        <w:t>The use of different tank types/unit has an impact on process performance</w:t>
      </w:r>
      <w:r w:rsidR="00EE6D57" w:rsidRPr="000A474D">
        <w:rPr>
          <w:lang w:val="en-GB"/>
        </w:rPr>
        <w:t xml:space="preserve">. Further data collection at industrial scale as well </w:t>
      </w:r>
      <w:r w:rsidR="00ED1313" w:rsidRPr="000A474D">
        <w:rPr>
          <w:lang w:val="en-GB"/>
        </w:rPr>
        <w:t xml:space="preserve">as using </w:t>
      </w:r>
      <w:r w:rsidR="00502FAE" w:rsidRPr="000A474D">
        <w:rPr>
          <w:lang w:val="en-GB"/>
        </w:rPr>
        <w:t>a</w:t>
      </w:r>
      <w:r w:rsidR="00ED1313" w:rsidRPr="000A474D">
        <w:rPr>
          <w:lang w:val="en-GB"/>
        </w:rPr>
        <w:t xml:space="preserve"> scale-down model to mimic the different tank types </w:t>
      </w:r>
      <w:r w:rsidR="006843E7" w:rsidRPr="000A474D">
        <w:rPr>
          <w:lang w:val="en-GB"/>
        </w:rPr>
        <w:t xml:space="preserve">should be done to </w:t>
      </w:r>
      <w:r w:rsidR="00502FAE" w:rsidRPr="000A474D">
        <w:rPr>
          <w:lang w:val="en-GB"/>
        </w:rPr>
        <w:t>further</w:t>
      </w:r>
      <w:r w:rsidR="006843E7" w:rsidRPr="000A474D">
        <w:rPr>
          <w:lang w:val="en-GB"/>
        </w:rPr>
        <w:t xml:space="preserve"> understand </w:t>
      </w:r>
      <w:r w:rsidR="00497E3A" w:rsidRPr="000A474D">
        <w:rPr>
          <w:lang w:val="en-GB"/>
        </w:rPr>
        <w:t>the</w:t>
      </w:r>
      <w:r w:rsidR="00802094" w:rsidRPr="000A474D">
        <w:rPr>
          <w:lang w:val="en-GB"/>
        </w:rPr>
        <w:t>ir impact</w:t>
      </w:r>
      <w:r w:rsidR="00497E3A" w:rsidRPr="000A474D">
        <w:rPr>
          <w:lang w:val="en-GB"/>
        </w:rPr>
        <w:t xml:space="preserve"> on </w:t>
      </w:r>
      <w:r w:rsidR="00802094" w:rsidRPr="000A474D">
        <w:rPr>
          <w:lang w:val="en-GB"/>
        </w:rPr>
        <w:t>fermentation process</w:t>
      </w:r>
      <w:r w:rsidR="00497E3A" w:rsidRPr="000A474D">
        <w:rPr>
          <w:lang w:val="en-GB"/>
        </w:rPr>
        <w:t xml:space="preserve"> performance.</w:t>
      </w:r>
    </w:p>
    <w:p w14:paraId="3716C02C" w14:textId="7CA25958" w:rsidR="00724286" w:rsidRPr="00724286" w:rsidRDefault="006913EC" w:rsidP="00724286">
      <w:pPr>
        <w:pStyle w:val="Els-body-text"/>
        <w:numPr>
          <w:ilvl w:val="0"/>
          <w:numId w:val="21"/>
        </w:numPr>
        <w:rPr>
          <w:lang w:val="en-GB"/>
        </w:rPr>
      </w:pPr>
      <w:r>
        <w:rPr>
          <w:lang w:val="en-GB"/>
        </w:rPr>
        <w:t>Pilot</w:t>
      </w:r>
      <w:r w:rsidR="00D50292">
        <w:rPr>
          <w:lang w:val="en-GB"/>
        </w:rPr>
        <w:t xml:space="preserve"> scale</w:t>
      </w:r>
      <w:r>
        <w:rPr>
          <w:lang w:val="en-GB"/>
        </w:rPr>
        <w:t xml:space="preserve"> experiments</w:t>
      </w:r>
      <w:r w:rsidR="00D50292">
        <w:rPr>
          <w:lang w:val="en-GB"/>
        </w:rPr>
        <w:t xml:space="preserve"> highlighted the seed tank transfer criterium as a </w:t>
      </w:r>
      <w:r w:rsidR="00990D1F">
        <w:rPr>
          <w:lang w:val="en-GB"/>
        </w:rPr>
        <w:t>relevant optimisation parameter.</w:t>
      </w:r>
      <w:r w:rsidR="000635BB">
        <w:rPr>
          <w:lang w:val="en-GB"/>
        </w:rPr>
        <w:t xml:space="preserve"> Furthermore, </w:t>
      </w:r>
      <w:r w:rsidR="005262AA">
        <w:rPr>
          <w:lang w:val="en-GB"/>
        </w:rPr>
        <w:t xml:space="preserve">the process conditions that were tested led to different relationships between biomass concentration and the broth’s rheological behaviour. </w:t>
      </w:r>
    </w:p>
    <w:p w14:paraId="7B6AF449" w14:textId="4E84617B" w:rsidR="004308D4" w:rsidRPr="00CB10CC" w:rsidRDefault="00581248" w:rsidP="00CB10CC">
      <w:pPr>
        <w:pStyle w:val="Els-body-text"/>
        <w:numPr>
          <w:ilvl w:val="0"/>
          <w:numId w:val="22"/>
        </w:numPr>
        <w:rPr>
          <w:lang w:val="en-GB"/>
        </w:rPr>
      </w:pPr>
      <w:r w:rsidRPr="00FF15E7">
        <w:rPr>
          <w:lang w:val="en-GB"/>
        </w:rPr>
        <w:t>High variation is observed at both production and pilot scale</w:t>
      </w:r>
      <w:r w:rsidR="00A60BB3" w:rsidRPr="00FF15E7">
        <w:rPr>
          <w:lang w:val="en-GB"/>
        </w:rPr>
        <w:t>.</w:t>
      </w:r>
      <w:r w:rsidR="00CB10CC">
        <w:rPr>
          <w:lang w:val="en-GB"/>
        </w:rPr>
        <w:t xml:space="preserve"> </w:t>
      </w:r>
      <w:r w:rsidR="0007693E">
        <w:rPr>
          <w:lang w:val="en-GB"/>
        </w:rPr>
        <w:t>Thus</w:t>
      </w:r>
      <w:r w:rsidR="00802094" w:rsidRPr="00FF15E7">
        <w:rPr>
          <w:lang w:val="en-GB"/>
        </w:rPr>
        <w:t>, d</w:t>
      </w:r>
      <w:r w:rsidR="00760ED2" w:rsidRPr="00FF15E7">
        <w:rPr>
          <w:lang w:val="en-GB"/>
        </w:rPr>
        <w:t>eepening</w:t>
      </w:r>
      <w:r w:rsidR="00644AD7" w:rsidRPr="00FF15E7">
        <w:rPr>
          <w:lang w:val="en-GB"/>
        </w:rPr>
        <w:t xml:space="preserve"> the biological understanding of the process is </w:t>
      </w:r>
      <w:r w:rsidR="00BC2849" w:rsidRPr="00FF15E7">
        <w:rPr>
          <w:lang w:val="en-GB"/>
        </w:rPr>
        <w:t xml:space="preserve">relevant </w:t>
      </w:r>
      <w:r w:rsidR="004C4467" w:rsidRPr="00FF15E7">
        <w:rPr>
          <w:lang w:val="en-GB"/>
        </w:rPr>
        <w:t>to study</w:t>
      </w:r>
      <w:r w:rsidR="00401434" w:rsidRPr="00FF15E7">
        <w:rPr>
          <w:lang w:val="en-GB"/>
        </w:rPr>
        <w:t xml:space="preserve"> how</w:t>
      </w:r>
      <w:r w:rsidR="004C4467" w:rsidRPr="00FF15E7">
        <w:rPr>
          <w:lang w:val="en-GB"/>
        </w:rPr>
        <w:t xml:space="preserve"> differences at the cell level </w:t>
      </w:r>
      <w:r w:rsidR="007F3CA5" w:rsidRPr="00FF15E7">
        <w:rPr>
          <w:lang w:val="en-GB"/>
        </w:rPr>
        <w:t xml:space="preserve">can </w:t>
      </w:r>
      <w:r w:rsidR="00BA3606" w:rsidRPr="00FF15E7">
        <w:rPr>
          <w:lang w:val="en-GB"/>
        </w:rPr>
        <w:t>lead to</w:t>
      </w:r>
      <w:r w:rsidR="004C4467" w:rsidRPr="00FF15E7">
        <w:rPr>
          <w:lang w:val="en-GB"/>
        </w:rPr>
        <w:t xml:space="preserve"> </w:t>
      </w:r>
      <w:r w:rsidR="00BA3606" w:rsidRPr="00FF15E7">
        <w:rPr>
          <w:lang w:val="en-GB"/>
        </w:rPr>
        <w:t xml:space="preserve">different </w:t>
      </w:r>
      <w:r w:rsidR="002D62C9" w:rsidRPr="00FF15E7">
        <w:rPr>
          <w:lang w:val="en-GB"/>
        </w:rPr>
        <w:t>process</w:t>
      </w:r>
      <w:r w:rsidR="00BA3606" w:rsidRPr="00FF15E7">
        <w:rPr>
          <w:lang w:val="en-GB"/>
        </w:rPr>
        <w:t xml:space="preserve"> performance</w:t>
      </w:r>
      <w:r w:rsidR="000E3FF7" w:rsidRPr="00FF15E7">
        <w:rPr>
          <w:lang w:val="en-GB"/>
        </w:rPr>
        <w:t xml:space="preserve">. </w:t>
      </w:r>
    </w:p>
    <w:p w14:paraId="144DE6BF" w14:textId="608D0AD6" w:rsidR="008D2649" w:rsidRPr="000D3C33" w:rsidRDefault="008D2649" w:rsidP="008D2649">
      <w:pPr>
        <w:pStyle w:val="Els-reference-head"/>
        <w:rPr>
          <w:lang w:val="da-DK"/>
        </w:rPr>
      </w:pPr>
      <w:r w:rsidRPr="000D3C33">
        <w:rPr>
          <w:lang w:val="da-DK"/>
        </w:rPr>
        <w:t>References</w:t>
      </w:r>
    </w:p>
    <w:p w14:paraId="144DE6C3" w14:textId="6A2F05B4" w:rsidR="008D2649" w:rsidRDefault="008E2577" w:rsidP="001E5636">
      <w:pPr>
        <w:pStyle w:val="Els-referenceno-number"/>
        <w:jc w:val="both"/>
      </w:pPr>
      <w:r w:rsidRPr="000D3C33">
        <w:rPr>
          <w:lang w:val="da-DK"/>
        </w:rPr>
        <w:t>McIntyre, M., Müller, C., Dynesen, J., Nielsen, J.</w:t>
      </w:r>
      <w:r w:rsidR="008A046F" w:rsidRPr="000D3C33">
        <w:rPr>
          <w:lang w:val="da-DK"/>
        </w:rPr>
        <w:t xml:space="preserve"> </w:t>
      </w:r>
      <w:r w:rsidRPr="000D3C33">
        <w:rPr>
          <w:lang w:val="da-DK"/>
        </w:rPr>
        <w:t xml:space="preserve"> </w:t>
      </w:r>
      <w:r w:rsidR="008A046F">
        <w:t>(</w:t>
      </w:r>
      <w:r w:rsidRPr="00E22899">
        <w:t>2001</w:t>
      </w:r>
      <w:r w:rsidR="008A046F">
        <w:t>)</w:t>
      </w:r>
      <w:r w:rsidR="008919B4">
        <w:t>,</w:t>
      </w:r>
      <w:r w:rsidRPr="00E22899">
        <w:t xml:space="preserve"> Metabolic Engineering of the Morphology of Aspergillus. Advances in Biochemical Engineering/Biotechnology, vol 73. </w:t>
      </w:r>
    </w:p>
    <w:p w14:paraId="42CC89E5" w14:textId="65BA00B4" w:rsidR="00836EBE" w:rsidRDefault="00771ECB" w:rsidP="001E5636">
      <w:pPr>
        <w:pStyle w:val="Els-referenceno-number"/>
        <w:jc w:val="both"/>
      </w:pPr>
      <w:r w:rsidRPr="000F008E">
        <w:rPr>
          <w:lang w:val="en-US"/>
        </w:rPr>
        <w:t>Spohr, A., Carlsen, M., Nielsen, J. et al.</w:t>
      </w:r>
      <w:r w:rsidR="000243B8" w:rsidRPr="000F008E">
        <w:rPr>
          <w:lang w:val="en-US"/>
        </w:rPr>
        <w:t xml:space="preserve"> </w:t>
      </w:r>
      <w:r w:rsidR="000243B8" w:rsidRPr="00771ECB">
        <w:t>(1997)</w:t>
      </w:r>
      <w:r w:rsidR="000243B8">
        <w:t>,</w:t>
      </w:r>
      <w:r w:rsidRPr="000243B8">
        <w:rPr>
          <w:lang w:val="en-US"/>
        </w:rPr>
        <w:t xml:space="preserve"> </w:t>
      </w:r>
      <w:r w:rsidRPr="00771ECB">
        <w:t>Morphological characterization of recombinant strains of Aspergillus oryzae producing alpha-amylase during batch cultivations. Biotechnology Letters 19, 257–262</w:t>
      </w:r>
      <w:r w:rsidR="00FA2AB7">
        <w:t>.</w:t>
      </w:r>
      <w:r w:rsidRPr="00771ECB">
        <w:t xml:space="preserve"> </w:t>
      </w:r>
    </w:p>
    <w:p w14:paraId="60530EE5" w14:textId="01AF8334" w:rsidR="00771ECB" w:rsidRDefault="001C62FC" w:rsidP="001E5636">
      <w:pPr>
        <w:pStyle w:val="Els-referenceno-number"/>
        <w:jc w:val="both"/>
      </w:pPr>
      <w:r w:rsidRPr="001C62FC">
        <w:t>Amanullah, A., Christensen, L.H., Hansen, K., Nienow, A.W. and Thomas, C.R. (2002), Dependence of morphology on agitation intensity in fed-batch cultures of Aspergillus oryzae and its implications for recombinant protein production. Biotechnol. Bioeng., 77: 815-826.</w:t>
      </w:r>
    </w:p>
    <w:p w14:paraId="3C890A8F" w14:textId="1F6A0522" w:rsidR="001C62FC" w:rsidRDefault="00FF1B34" w:rsidP="001E5636">
      <w:pPr>
        <w:pStyle w:val="Els-referenceno-number"/>
        <w:jc w:val="both"/>
      </w:pPr>
      <w:r>
        <w:t>E. Olsvik, B. Kristiansen</w:t>
      </w:r>
      <w:r w:rsidR="00C17165">
        <w:t>. (1994)</w:t>
      </w:r>
      <w:r w:rsidR="00F75225">
        <w:t xml:space="preserve">, </w:t>
      </w:r>
      <w:r>
        <w:t>Rheology of filamentous fermentations,</w:t>
      </w:r>
      <w:r w:rsidR="00A82711">
        <w:t xml:space="preserve"> </w:t>
      </w:r>
      <w:r>
        <w:t>Biotechnology</w:t>
      </w:r>
      <w:r w:rsidR="00A82711">
        <w:t xml:space="preserve"> </w:t>
      </w:r>
      <w:r>
        <w:t>Advances,12</w:t>
      </w:r>
      <w:r w:rsidR="000243B8">
        <w:t>(1)</w:t>
      </w:r>
      <w:r w:rsidR="00F03118">
        <w:t xml:space="preserve">: </w:t>
      </w:r>
      <w:r>
        <w:t>1-39</w:t>
      </w:r>
      <w:r w:rsidR="00F03118">
        <w:t>.</w:t>
      </w:r>
    </w:p>
    <w:p w14:paraId="6326F47E" w14:textId="5342586E" w:rsidR="000C0276" w:rsidRDefault="00C17165" w:rsidP="001E5636">
      <w:pPr>
        <w:pStyle w:val="Els-referenceno-number"/>
        <w:jc w:val="both"/>
      </w:pPr>
      <w:r w:rsidRPr="00C17165">
        <w:t>Albaek, M.O., Gernaey, K.V., Hansen, M.S. and Stocks, S.M. (2011), Modeling enzyme production with Aspergillus oryzae in pilot scale vessels with different agitation, aeration, and agitator types. Biotechnol. Bioeng., 108: 1828-1840.</w:t>
      </w:r>
    </w:p>
    <w:p w14:paraId="0B150518" w14:textId="39C3505D" w:rsidR="008A046F" w:rsidRDefault="008A046F" w:rsidP="001E5636">
      <w:pPr>
        <w:pStyle w:val="Els-referenceno-number"/>
        <w:jc w:val="both"/>
      </w:pPr>
      <w:r w:rsidRPr="008A046F">
        <w:t>Noorman, H. (2011), An industrial perspective on bioreactor scale-down: What we can learn from combined large-scale bioprocess and model fluid studies. Biotechnology Journal, 6: 934-943.</w:t>
      </w:r>
    </w:p>
    <w:p w14:paraId="051E6585" w14:textId="7901E7F1" w:rsidR="004546A4" w:rsidRDefault="00953C7B" w:rsidP="001E5636">
      <w:pPr>
        <w:pStyle w:val="Els-referenceno-number"/>
        <w:jc w:val="both"/>
      </w:pPr>
      <w:r w:rsidRPr="00953C7B">
        <w:t>Albaek, M. O., Gernaey, K. V., Hansen, M. S., &amp; Stocks, S. M. (2012). Evaluation of the energy efficiency of enzyme fermentation by mechanistic modeling. Biotechnol</w:t>
      </w:r>
      <w:r w:rsidR="003675AB">
        <w:t>. B</w:t>
      </w:r>
      <w:r w:rsidRPr="00953C7B">
        <w:t>ioeng</w:t>
      </w:r>
      <w:r w:rsidR="003675AB">
        <w:t>.</w:t>
      </w:r>
      <w:r w:rsidRPr="00953C7B">
        <w:t>, 109(4), 950–961.</w:t>
      </w:r>
    </w:p>
    <w:p w14:paraId="3355BFF3" w14:textId="523E482C" w:rsidR="00520B14" w:rsidRDefault="00520B14" w:rsidP="001E5636">
      <w:pPr>
        <w:pStyle w:val="Els-referenceno-number"/>
        <w:jc w:val="both"/>
      </w:pPr>
      <w:r>
        <w:t xml:space="preserve">Nienow AW. </w:t>
      </w:r>
      <w:r w:rsidR="00DF6E2A">
        <w:t>(</w:t>
      </w:r>
      <w:r>
        <w:t>1996</w:t>
      </w:r>
      <w:r w:rsidR="00DF6E2A">
        <w:t>)</w:t>
      </w:r>
      <w:r>
        <w:t>. Gas–liquid mixing studies: A comparison of Rushton turbines with so modern impellers. Chem Eng Res Des Part A: Trans</w:t>
      </w:r>
      <w:r w:rsidR="00DF6E2A">
        <w:t xml:space="preserve"> </w:t>
      </w:r>
      <w:r>
        <w:t>Inst Chem Eng 74:417–423.</w:t>
      </w:r>
    </w:p>
    <w:p w14:paraId="39ED7C84" w14:textId="4408C38A" w:rsidR="008771F3" w:rsidRDefault="008771F3" w:rsidP="001E5636">
      <w:pPr>
        <w:pStyle w:val="Els-referenceno-number"/>
        <w:jc w:val="both"/>
      </w:pPr>
      <w:r w:rsidRPr="008771F3">
        <w:rPr>
          <w:lang w:val="da-DK"/>
        </w:rPr>
        <w:t xml:space="preserve">Haack, M.B., Olsson, L., Hansen, K. et al. </w:t>
      </w:r>
      <w:r w:rsidRPr="008771F3">
        <w:t>(2006)</w:t>
      </w:r>
      <w:r>
        <w:t>,</w:t>
      </w:r>
      <w:r w:rsidR="008E50E2">
        <w:t xml:space="preserve"> </w:t>
      </w:r>
      <w:r w:rsidRPr="008771F3">
        <w:t>Change in hyphal morphology of Aspergillus oryzae during fed-batch cultivation. Appl Microbiol Biotechnol 70, 482–487.</w:t>
      </w:r>
    </w:p>
    <w:p w14:paraId="7DF9E86E" w14:textId="02F38963" w:rsidR="00D11CE8" w:rsidRDefault="00D11CE8" w:rsidP="001E5636">
      <w:pPr>
        <w:pStyle w:val="Els-referenceno-number"/>
        <w:jc w:val="both"/>
      </w:pPr>
      <w:r w:rsidRPr="00D11CE8">
        <w:t>Goudar, C., Strevett, K. &amp; Shah, S. (1999)</w:t>
      </w:r>
      <w:r>
        <w:t xml:space="preserve">, </w:t>
      </w:r>
      <w:r w:rsidRPr="00D11CE8">
        <w:t>Influence of microbial concentration on the rheology of non-Newtonian fermentation broths. </w:t>
      </w:r>
      <w:r w:rsidRPr="008E50E2">
        <w:t>Appl Microbiol Biotechnol</w:t>
      </w:r>
      <w:r w:rsidRPr="00D11CE8">
        <w:t> </w:t>
      </w:r>
      <w:r w:rsidRPr="008E50E2">
        <w:t>51</w:t>
      </w:r>
      <w:r w:rsidRPr="00D11CE8">
        <w:t>, 310–315</w:t>
      </w:r>
      <w:r>
        <w:t>.</w:t>
      </w:r>
      <w:r w:rsidRPr="00D11CE8">
        <w:t xml:space="preserve"> </w:t>
      </w:r>
    </w:p>
    <w:p w14:paraId="2E3CA0E7" w14:textId="0B37AEA6" w:rsidR="00035088" w:rsidRPr="00E22899" w:rsidRDefault="00035088" w:rsidP="001E5636">
      <w:pPr>
        <w:pStyle w:val="Els-referenceno-number"/>
        <w:jc w:val="both"/>
      </w:pPr>
      <w:r w:rsidRPr="00035088">
        <w:t>Olsvik, E.S. and Kristiansen, B. (1992), Influence of oxygen tension, biomass concentration, and specific growth rate on the rheological properties of a filamentous fermentation broth. Biotechnol. Bioeng., 40: 1293-1299.</w:t>
      </w:r>
    </w:p>
    <w:sectPr w:rsidR="00035088" w:rsidRPr="00E22899" w:rsidSect="008B0184">
      <w:headerReference w:type="even" r:id="rId29"/>
      <w:headerReference w:type="default" r:id="rId30"/>
      <w:headerReference w:type="first" r:id="rId31"/>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89EFF" w14:textId="77777777" w:rsidR="004635C9" w:rsidRDefault="004635C9">
      <w:r>
        <w:separator/>
      </w:r>
    </w:p>
  </w:endnote>
  <w:endnote w:type="continuationSeparator" w:id="0">
    <w:p w14:paraId="69B362D6" w14:textId="77777777" w:rsidR="004635C9" w:rsidRDefault="004635C9">
      <w:r>
        <w:continuationSeparator/>
      </w:r>
    </w:p>
  </w:endnote>
  <w:endnote w:type="continuationNotice" w:id="1">
    <w:p w14:paraId="35599F52" w14:textId="77777777" w:rsidR="004635C9" w:rsidRDefault="00463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5ABD1" w14:textId="77777777" w:rsidR="004635C9" w:rsidRDefault="004635C9">
      <w:r>
        <w:separator/>
      </w:r>
    </w:p>
  </w:footnote>
  <w:footnote w:type="continuationSeparator" w:id="0">
    <w:p w14:paraId="6B73561F" w14:textId="77777777" w:rsidR="004635C9" w:rsidRDefault="004635C9">
      <w:r>
        <w:continuationSeparator/>
      </w:r>
    </w:p>
  </w:footnote>
  <w:footnote w:type="continuationNotice" w:id="1">
    <w:p w14:paraId="3C31E811" w14:textId="77777777" w:rsidR="004635C9" w:rsidRDefault="004635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37AD8C79" w:rsidR="00DD3D9E" w:rsidRDefault="00DD3D9E">
    <w:pPr>
      <w:pStyle w:val="Intestazione"/>
      <w:tabs>
        <w:tab w:val="clear" w:pos="7200"/>
        <w:tab w:val="right" w:pos="7088"/>
      </w:tabs>
    </w:pPr>
    <w:r>
      <w:rPr>
        <w:rStyle w:val="Numeropagina"/>
      </w:rPr>
      <w:tab/>
    </w:r>
    <w:r>
      <w:rPr>
        <w:rStyle w:val="Numeropagina"/>
        <w:i/>
      </w:rPr>
      <w:tab/>
    </w:r>
    <w:r w:rsidR="00E97A6E">
      <w:rPr>
        <w:i/>
      </w:rPr>
      <w:t>M. Albino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206D35D7" w:rsidR="00DD3D9E" w:rsidRPr="00B3355E" w:rsidRDefault="004C3548">
    <w:pPr>
      <w:pStyle w:val="Intestazione"/>
      <w:tabs>
        <w:tab w:val="clear" w:pos="7200"/>
        <w:tab w:val="right" w:pos="7088"/>
      </w:tabs>
      <w:jc w:val="right"/>
      <w:rPr>
        <w:iCs/>
        <w:sz w:val="24"/>
      </w:rPr>
    </w:pPr>
    <w:r w:rsidRPr="00B3355E">
      <w:rPr>
        <w:iCs/>
      </w:rPr>
      <w:t xml:space="preserve">Towards Modelling </w:t>
    </w:r>
    <w:r w:rsidR="00D55201" w:rsidRPr="00B3355E">
      <w:rPr>
        <w:iCs/>
      </w:rPr>
      <w:t>o</w:t>
    </w:r>
    <w:r w:rsidRPr="00B3355E">
      <w:rPr>
        <w:iCs/>
      </w:rPr>
      <w:t xml:space="preserve">f and industrial </w:t>
    </w:r>
    <w:r w:rsidRPr="00B3355E">
      <w:rPr>
        <w:i/>
      </w:rPr>
      <w:t>Aspergillus oryzae</w:t>
    </w:r>
    <w:r w:rsidRPr="00B3355E">
      <w:rPr>
        <w:iCs/>
      </w:rPr>
      <w:t xml:space="preserve"> </w:t>
    </w:r>
    <w:r w:rsidR="00D55201" w:rsidRPr="00B3355E">
      <w:rPr>
        <w:iCs/>
      </w:rPr>
      <w:t>aerobic fed-batch fermentation process</w:t>
    </w:r>
    <w:r w:rsidRPr="00B3355E">
      <w:rPr>
        <w:iCs/>
      </w:rPr>
      <w:t xml:space="preserve"> </w:t>
    </w:r>
    <w:r w:rsidR="00D55201" w:rsidRPr="00B3355E">
      <w:rPr>
        <w:iCs/>
      </w:rPr>
      <w:t>– Process characterization across scales</w:t>
    </w:r>
    <w:r w:rsidR="00DD3D9E" w:rsidRPr="00B3355E">
      <w:rPr>
        <w:rStyle w:val="Numeropagina"/>
        <w:iCs/>
        <w:sz w:val="24"/>
      </w:rPr>
      <w:tab/>
    </w:r>
    <w:r w:rsidR="00DD3D9E" w:rsidRPr="00B3355E">
      <w:rPr>
        <w:rStyle w:val="Numeropagina"/>
        <w:iCs/>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61573F3"/>
    <w:multiLevelType w:val="hybridMultilevel"/>
    <w:tmpl w:val="E20EC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8B435F8"/>
    <w:multiLevelType w:val="hybridMultilevel"/>
    <w:tmpl w:val="A2868E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F16A34"/>
    <w:multiLevelType w:val="hybridMultilevel"/>
    <w:tmpl w:val="4196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14"/>
  </w:num>
  <w:num w:numId="3">
    <w:abstractNumId w:val="14"/>
  </w:num>
  <w:num w:numId="4">
    <w:abstractNumId w:val="14"/>
  </w:num>
  <w:num w:numId="5">
    <w:abstractNumId w:val="0"/>
  </w:num>
  <w:num w:numId="6">
    <w:abstractNumId w:val="8"/>
  </w:num>
  <w:num w:numId="7">
    <w:abstractNumId w:val="15"/>
  </w:num>
  <w:num w:numId="8">
    <w:abstractNumId w:val="2"/>
  </w:num>
  <w:num w:numId="9">
    <w:abstractNumId w:val="13"/>
  </w:num>
  <w:num w:numId="10">
    <w:abstractNumId w:val="17"/>
  </w:num>
  <w:num w:numId="11">
    <w:abstractNumId w:val="16"/>
  </w:num>
  <w:num w:numId="12">
    <w:abstractNumId w:val="6"/>
  </w:num>
  <w:num w:numId="13">
    <w:abstractNumId w:val="11"/>
  </w:num>
  <w:num w:numId="14">
    <w:abstractNumId w:val="3"/>
  </w:num>
  <w:num w:numId="15">
    <w:abstractNumId w:val="9"/>
  </w:num>
  <w:num w:numId="16">
    <w:abstractNumId w:val="4"/>
  </w:num>
  <w:num w:numId="17">
    <w:abstractNumId w:val="5"/>
  </w:num>
  <w:num w:numId="18">
    <w:abstractNumId w:val="12"/>
  </w:num>
  <w:num w:numId="19">
    <w:abstractNumId w:val="7"/>
  </w:num>
  <w:num w:numId="20">
    <w:abstractNumId w:val="1"/>
  </w:num>
  <w:num w:numId="21">
    <w:abstractNumId w:val="1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283"/>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582B"/>
    <w:rsid w:val="00007777"/>
    <w:rsid w:val="00011B7E"/>
    <w:rsid w:val="00013710"/>
    <w:rsid w:val="00013C56"/>
    <w:rsid w:val="000243B8"/>
    <w:rsid w:val="00027798"/>
    <w:rsid w:val="00027D7E"/>
    <w:rsid w:val="00032406"/>
    <w:rsid w:val="00035088"/>
    <w:rsid w:val="00040BA9"/>
    <w:rsid w:val="00041B48"/>
    <w:rsid w:val="00041C79"/>
    <w:rsid w:val="00050E10"/>
    <w:rsid w:val="00055A23"/>
    <w:rsid w:val="000635BB"/>
    <w:rsid w:val="00064979"/>
    <w:rsid w:val="000676D9"/>
    <w:rsid w:val="000718B7"/>
    <w:rsid w:val="0007434F"/>
    <w:rsid w:val="0007693E"/>
    <w:rsid w:val="00076C24"/>
    <w:rsid w:val="00083774"/>
    <w:rsid w:val="000852C7"/>
    <w:rsid w:val="00087014"/>
    <w:rsid w:val="000A0134"/>
    <w:rsid w:val="000A0370"/>
    <w:rsid w:val="000A0F97"/>
    <w:rsid w:val="000A474D"/>
    <w:rsid w:val="000A4C19"/>
    <w:rsid w:val="000B0B94"/>
    <w:rsid w:val="000B11C0"/>
    <w:rsid w:val="000B436E"/>
    <w:rsid w:val="000B544E"/>
    <w:rsid w:val="000B6BA1"/>
    <w:rsid w:val="000B7C89"/>
    <w:rsid w:val="000C0276"/>
    <w:rsid w:val="000C04D5"/>
    <w:rsid w:val="000C0842"/>
    <w:rsid w:val="000C1348"/>
    <w:rsid w:val="000C3BEF"/>
    <w:rsid w:val="000D1C5D"/>
    <w:rsid w:val="000D3C33"/>
    <w:rsid w:val="000D3D9B"/>
    <w:rsid w:val="000D6047"/>
    <w:rsid w:val="000D6707"/>
    <w:rsid w:val="000D6958"/>
    <w:rsid w:val="000E08EC"/>
    <w:rsid w:val="000E3FF7"/>
    <w:rsid w:val="000E60A0"/>
    <w:rsid w:val="000F008E"/>
    <w:rsid w:val="000F5ECE"/>
    <w:rsid w:val="000F61FE"/>
    <w:rsid w:val="000F66BE"/>
    <w:rsid w:val="000F6BF8"/>
    <w:rsid w:val="00100895"/>
    <w:rsid w:val="001121E9"/>
    <w:rsid w:val="0011235D"/>
    <w:rsid w:val="001152B6"/>
    <w:rsid w:val="00120EB0"/>
    <w:rsid w:val="0012136A"/>
    <w:rsid w:val="001220B2"/>
    <w:rsid w:val="00122B02"/>
    <w:rsid w:val="00124AF0"/>
    <w:rsid w:val="00126497"/>
    <w:rsid w:val="001277EC"/>
    <w:rsid w:val="001301FB"/>
    <w:rsid w:val="00131B24"/>
    <w:rsid w:val="001356B6"/>
    <w:rsid w:val="0013580B"/>
    <w:rsid w:val="001361AF"/>
    <w:rsid w:val="0013692F"/>
    <w:rsid w:val="00140C4F"/>
    <w:rsid w:val="00142D4C"/>
    <w:rsid w:val="00144E54"/>
    <w:rsid w:val="00146105"/>
    <w:rsid w:val="00150E26"/>
    <w:rsid w:val="00154041"/>
    <w:rsid w:val="00156AA9"/>
    <w:rsid w:val="0016032F"/>
    <w:rsid w:val="00162A56"/>
    <w:rsid w:val="00164E98"/>
    <w:rsid w:val="001710CA"/>
    <w:rsid w:val="001735EB"/>
    <w:rsid w:val="00175F0B"/>
    <w:rsid w:val="00176145"/>
    <w:rsid w:val="0017662A"/>
    <w:rsid w:val="0017679A"/>
    <w:rsid w:val="00177BCC"/>
    <w:rsid w:val="00177EDB"/>
    <w:rsid w:val="001879F6"/>
    <w:rsid w:val="0019223D"/>
    <w:rsid w:val="00192253"/>
    <w:rsid w:val="00193294"/>
    <w:rsid w:val="001963DE"/>
    <w:rsid w:val="00196705"/>
    <w:rsid w:val="001A2E4D"/>
    <w:rsid w:val="001A40B7"/>
    <w:rsid w:val="001A6BB9"/>
    <w:rsid w:val="001A6E44"/>
    <w:rsid w:val="001A7F2D"/>
    <w:rsid w:val="001B04DA"/>
    <w:rsid w:val="001B08B9"/>
    <w:rsid w:val="001B21CA"/>
    <w:rsid w:val="001B243E"/>
    <w:rsid w:val="001B2571"/>
    <w:rsid w:val="001B2EA3"/>
    <w:rsid w:val="001B3AB1"/>
    <w:rsid w:val="001B6BEF"/>
    <w:rsid w:val="001C0148"/>
    <w:rsid w:val="001C0924"/>
    <w:rsid w:val="001C62FC"/>
    <w:rsid w:val="001C757E"/>
    <w:rsid w:val="001C7891"/>
    <w:rsid w:val="001D00CC"/>
    <w:rsid w:val="001D3332"/>
    <w:rsid w:val="001D3864"/>
    <w:rsid w:val="001D4866"/>
    <w:rsid w:val="001E055E"/>
    <w:rsid w:val="001E1570"/>
    <w:rsid w:val="001E5636"/>
    <w:rsid w:val="001E5E52"/>
    <w:rsid w:val="001E79BF"/>
    <w:rsid w:val="002007B6"/>
    <w:rsid w:val="0020390F"/>
    <w:rsid w:val="00206300"/>
    <w:rsid w:val="0020630D"/>
    <w:rsid w:val="00211D2F"/>
    <w:rsid w:val="0021390D"/>
    <w:rsid w:val="002141BE"/>
    <w:rsid w:val="00221BB9"/>
    <w:rsid w:val="002243C0"/>
    <w:rsid w:val="00225ABD"/>
    <w:rsid w:val="00226A75"/>
    <w:rsid w:val="00231012"/>
    <w:rsid w:val="0023750C"/>
    <w:rsid w:val="00241545"/>
    <w:rsid w:val="00247288"/>
    <w:rsid w:val="0025161C"/>
    <w:rsid w:val="00252993"/>
    <w:rsid w:val="00252A8F"/>
    <w:rsid w:val="002557FF"/>
    <w:rsid w:val="00260CD4"/>
    <w:rsid w:val="00261FD2"/>
    <w:rsid w:val="0026425B"/>
    <w:rsid w:val="00264926"/>
    <w:rsid w:val="0026595E"/>
    <w:rsid w:val="00267937"/>
    <w:rsid w:val="00270D1E"/>
    <w:rsid w:val="00270E6A"/>
    <w:rsid w:val="00274850"/>
    <w:rsid w:val="00276FA0"/>
    <w:rsid w:val="002833C8"/>
    <w:rsid w:val="002901B3"/>
    <w:rsid w:val="00293B0A"/>
    <w:rsid w:val="002965ED"/>
    <w:rsid w:val="00296759"/>
    <w:rsid w:val="00296A28"/>
    <w:rsid w:val="002975C6"/>
    <w:rsid w:val="002A120A"/>
    <w:rsid w:val="002A19A3"/>
    <w:rsid w:val="002A2351"/>
    <w:rsid w:val="002A2D50"/>
    <w:rsid w:val="002A4314"/>
    <w:rsid w:val="002A4A87"/>
    <w:rsid w:val="002A4E05"/>
    <w:rsid w:val="002A63A7"/>
    <w:rsid w:val="002A752B"/>
    <w:rsid w:val="002A7AE1"/>
    <w:rsid w:val="002B2140"/>
    <w:rsid w:val="002B3843"/>
    <w:rsid w:val="002B3A4C"/>
    <w:rsid w:val="002B5F58"/>
    <w:rsid w:val="002B6B86"/>
    <w:rsid w:val="002C2A2F"/>
    <w:rsid w:val="002C582A"/>
    <w:rsid w:val="002C7D0F"/>
    <w:rsid w:val="002D5F06"/>
    <w:rsid w:val="002D62C9"/>
    <w:rsid w:val="002D7E1A"/>
    <w:rsid w:val="002E0126"/>
    <w:rsid w:val="002E0B29"/>
    <w:rsid w:val="002E26B3"/>
    <w:rsid w:val="002E70E7"/>
    <w:rsid w:val="002E7C36"/>
    <w:rsid w:val="002E7F22"/>
    <w:rsid w:val="002F0692"/>
    <w:rsid w:val="002F2623"/>
    <w:rsid w:val="002F33B9"/>
    <w:rsid w:val="002F6DF2"/>
    <w:rsid w:val="00301810"/>
    <w:rsid w:val="003045D9"/>
    <w:rsid w:val="003054EA"/>
    <w:rsid w:val="003136FE"/>
    <w:rsid w:val="003147A2"/>
    <w:rsid w:val="00315D7E"/>
    <w:rsid w:val="00315DA8"/>
    <w:rsid w:val="003205C9"/>
    <w:rsid w:val="00323D83"/>
    <w:rsid w:val="003244C1"/>
    <w:rsid w:val="00324BB0"/>
    <w:rsid w:val="00324FA1"/>
    <w:rsid w:val="003275AB"/>
    <w:rsid w:val="003306D0"/>
    <w:rsid w:val="00331F82"/>
    <w:rsid w:val="0033222A"/>
    <w:rsid w:val="00333E65"/>
    <w:rsid w:val="00336BF4"/>
    <w:rsid w:val="00337845"/>
    <w:rsid w:val="00341B93"/>
    <w:rsid w:val="0034508B"/>
    <w:rsid w:val="003451AB"/>
    <w:rsid w:val="00346481"/>
    <w:rsid w:val="0034733C"/>
    <w:rsid w:val="003507F5"/>
    <w:rsid w:val="00353121"/>
    <w:rsid w:val="00354842"/>
    <w:rsid w:val="003569D1"/>
    <w:rsid w:val="003577B0"/>
    <w:rsid w:val="00362D70"/>
    <w:rsid w:val="003633C4"/>
    <w:rsid w:val="00363BDE"/>
    <w:rsid w:val="00366FB6"/>
    <w:rsid w:val="003674C1"/>
    <w:rsid w:val="003675AB"/>
    <w:rsid w:val="003676C3"/>
    <w:rsid w:val="0037480B"/>
    <w:rsid w:val="00374B7A"/>
    <w:rsid w:val="00376F1E"/>
    <w:rsid w:val="00377BDE"/>
    <w:rsid w:val="00377E6D"/>
    <w:rsid w:val="0038130E"/>
    <w:rsid w:val="00384FAD"/>
    <w:rsid w:val="00392CAE"/>
    <w:rsid w:val="00397BE0"/>
    <w:rsid w:val="003A3489"/>
    <w:rsid w:val="003A6D0A"/>
    <w:rsid w:val="003B096D"/>
    <w:rsid w:val="003C1E02"/>
    <w:rsid w:val="003C3750"/>
    <w:rsid w:val="003D1582"/>
    <w:rsid w:val="003D614A"/>
    <w:rsid w:val="003D6828"/>
    <w:rsid w:val="003D72F6"/>
    <w:rsid w:val="003D7E4C"/>
    <w:rsid w:val="003E0804"/>
    <w:rsid w:val="003E1BF5"/>
    <w:rsid w:val="003E2904"/>
    <w:rsid w:val="003E41C2"/>
    <w:rsid w:val="003E7DA6"/>
    <w:rsid w:val="003F12DA"/>
    <w:rsid w:val="003F34DD"/>
    <w:rsid w:val="003F3BA6"/>
    <w:rsid w:val="003F4AD7"/>
    <w:rsid w:val="003F67FB"/>
    <w:rsid w:val="00400346"/>
    <w:rsid w:val="00400562"/>
    <w:rsid w:val="00401434"/>
    <w:rsid w:val="00403C73"/>
    <w:rsid w:val="00404CCB"/>
    <w:rsid w:val="0040524F"/>
    <w:rsid w:val="00407157"/>
    <w:rsid w:val="0041552E"/>
    <w:rsid w:val="0041560B"/>
    <w:rsid w:val="00415AD9"/>
    <w:rsid w:val="00415CC3"/>
    <w:rsid w:val="00417FF8"/>
    <w:rsid w:val="00420157"/>
    <w:rsid w:val="004208C4"/>
    <w:rsid w:val="00421AB3"/>
    <w:rsid w:val="004228F9"/>
    <w:rsid w:val="00424404"/>
    <w:rsid w:val="00426A50"/>
    <w:rsid w:val="004308D4"/>
    <w:rsid w:val="004323C9"/>
    <w:rsid w:val="00432800"/>
    <w:rsid w:val="0043410E"/>
    <w:rsid w:val="00435C35"/>
    <w:rsid w:val="00436B01"/>
    <w:rsid w:val="00437730"/>
    <w:rsid w:val="004421B8"/>
    <w:rsid w:val="00445888"/>
    <w:rsid w:val="00452469"/>
    <w:rsid w:val="004546A4"/>
    <w:rsid w:val="00456EDD"/>
    <w:rsid w:val="00460074"/>
    <w:rsid w:val="0046082C"/>
    <w:rsid w:val="00460877"/>
    <w:rsid w:val="0046098A"/>
    <w:rsid w:val="004635C9"/>
    <w:rsid w:val="0046685E"/>
    <w:rsid w:val="00472145"/>
    <w:rsid w:val="00473609"/>
    <w:rsid w:val="00474518"/>
    <w:rsid w:val="00474BE5"/>
    <w:rsid w:val="00476221"/>
    <w:rsid w:val="00482EDC"/>
    <w:rsid w:val="0049379D"/>
    <w:rsid w:val="00493BA5"/>
    <w:rsid w:val="004942C0"/>
    <w:rsid w:val="0049772C"/>
    <w:rsid w:val="00497E3A"/>
    <w:rsid w:val="004A1C52"/>
    <w:rsid w:val="004A4392"/>
    <w:rsid w:val="004A5249"/>
    <w:rsid w:val="004A5AEB"/>
    <w:rsid w:val="004A6267"/>
    <w:rsid w:val="004A7569"/>
    <w:rsid w:val="004B00AF"/>
    <w:rsid w:val="004B50E0"/>
    <w:rsid w:val="004B60E3"/>
    <w:rsid w:val="004B7D2D"/>
    <w:rsid w:val="004B7D5C"/>
    <w:rsid w:val="004C0706"/>
    <w:rsid w:val="004C3548"/>
    <w:rsid w:val="004C4467"/>
    <w:rsid w:val="004C44D7"/>
    <w:rsid w:val="004C658D"/>
    <w:rsid w:val="004D2BF6"/>
    <w:rsid w:val="004D4B35"/>
    <w:rsid w:val="004D6ED9"/>
    <w:rsid w:val="004D7761"/>
    <w:rsid w:val="004E3FDF"/>
    <w:rsid w:val="004E64F4"/>
    <w:rsid w:val="004E67C1"/>
    <w:rsid w:val="004E74CC"/>
    <w:rsid w:val="004E7588"/>
    <w:rsid w:val="004E7660"/>
    <w:rsid w:val="004E7D24"/>
    <w:rsid w:val="004F43B8"/>
    <w:rsid w:val="004F5D7B"/>
    <w:rsid w:val="00502FAE"/>
    <w:rsid w:val="00504471"/>
    <w:rsid w:val="00504E1C"/>
    <w:rsid w:val="00505362"/>
    <w:rsid w:val="00513B75"/>
    <w:rsid w:val="00514D41"/>
    <w:rsid w:val="00520B14"/>
    <w:rsid w:val="005237CD"/>
    <w:rsid w:val="00524E51"/>
    <w:rsid w:val="00525077"/>
    <w:rsid w:val="005262AA"/>
    <w:rsid w:val="005274C3"/>
    <w:rsid w:val="005319ED"/>
    <w:rsid w:val="005337F6"/>
    <w:rsid w:val="00535B1F"/>
    <w:rsid w:val="005416EE"/>
    <w:rsid w:val="005421A4"/>
    <w:rsid w:val="0054481D"/>
    <w:rsid w:val="005458DA"/>
    <w:rsid w:val="005468D7"/>
    <w:rsid w:val="00547A46"/>
    <w:rsid w:val="00550783"/>
    <w:rsid w:val="00552EEB"/>
    <w:rsid w:val="00560A27"/>
    <w:rsid w:val="00560DD3"/>
    <w:rsid w:val="00566936"/>
    <w:rsid w:val="00573958"/>
    <w:rsid w:val="005747C9"/>
    <w:rsid w:val="00574A3D"/>
    <w:rsid w:val="00581248"/>
    <w:rsid w:val="0058181B"/>
    <w:rsid w:val="005828C6"/>
    <w:rsid w:val="00586E6B"/>
    <w:rsid w:val="0059263D"/>
    <w:rsid w:val="00595163"/>
    <w:rsid w:val="005974FB"/>
    <w:rsid w:val="00597B1E"/>
    <w:rsid w:val="005A0E84"/>
    <w:rsid w:val="005A326B"/>
    <w:rsid w:val="005B4968"/>
    <w:rsid w:val="005B4D0E"/>
    <w:rsid w:val="005C0FA2"/>
    <w:rsid w:val="005C1792"/>
    <w:rsid w:val="005D13CE"/>
    <w:rsid w:val="005D493E"/>
    <w:rsid w:val="005D7471"/>
    <w:rsid w:val="005F13EC"/>
    <w:rsid w:val="005F2799"/>
    <w:rsid w:val="005F3430"/>
    <w:rsid w:val="005F57FE"/>
    <w:rsid w:val="00600FF5"/>
    <w:rsid w:val="0060197B"/>
    <w:rsid w:val="00605F3B"/>
    <w:rsid w:val="00627A9D"/>
    <w:rsid w:val="006363F6"/>
    <w:rsid w:val="006375E6"/>
    <w:rsid w:val="006419F5"/>
    <w:rsid w:val="00643083"/>
    <w:rsid w:val="006439B9"/>
    <w:rsid w:val="00644AD7"/>
    <w:rsid w:val="00644E88"/>
    <w:rsid w:val="006450C9"/>
    <w:rsid w:val="0064780B"/>
    <w:rsid w:val="006516F9"/>
    <w:rsid w:val="006525AA"/>
    <w:rsid w:val="006534C6"/>
    <w:rsid w:val="0065477B"/>
    <w:rsid w:val="00655B45"/>
    <w:rsid w:val="0066019A"/>
    <w:rsid w:val="00661D61"/>
    <w:rsid w:val="006644AE"/>
    <w:rsid w:val="00664C30"/>
    <w:rsid w:val="006654B9"/>
    <w:rsid w:val="00671529"/>
    <w:rsid w:val="0067549C"/>
    <w:rsid w:val="00683993"/>
    <w:rsid w:val="006843E7"/>
    <w:rsid w:val="0068574A"/>
    <w:rsid w:val="00685E79"/>
    <w:rsid w:val="006870AE"/>
    <w:rsid w:val="006913EC"/>
    <w:rsid w:val="0069181C"/>
    <w:rsid w:val="00691D80"/>
    <w:rsid w:val="00697908"/>
    <w:rsid w:val="00697B6A"/>
    <w:rsid w:val="006A0F7C"/>
    <w:rsid w:val="006A37F2"/>
    <w:rsid w:val="006A4E15"/>
    <w:rsid w:val="006A69BF"/>
    <w:rsid w:val="006A77AF"/>
    <w:rsid w:val="006B0E87"/>
    <w:rsid w:val="006B2FE6"/>
    <w:rsid w:val="006B3885"/>
    <w:rsid w:val="006C2686"/>
    <w:rsid w:val="006C2B9F"/>
    <w:rsid w:val="006C34D5"/>
    <w:rsid w:val="006C62AF"/>
    <w:rsid w:val="006D1BE6"/>
    <w:rsid w:val="006D3D26"/>
    <w:rsid w:val="006D76B9"/>
    <w:rsid w:val="006D7724"/>
    <w:rsid w:val="006E029A"/>
    <w:rsid w:val="006E196E"/>
    <w:rsid w:val="006E29AA"/>
    <w:rsid w:val="006E3A9B"/>
    <w:rsid w:val="006E43E2"/>
    <w:rsid w:val="006E797F"/>
    <w:rsid w:val="006F1ACE"/>
    <w:rsid w:val="006F2350"/>
    <w:rsid w:val="006F2A8D"/>
    <w:rsid w:val="006F3C26"/>
    <w:rsid w:val="006F586A"/>
    <w:rsid w:val="00701942"/>
    <w:rsid w:val="00701D68"/>
    <w:rsid w:val="00702C20"/>
    <w:rsid w:val="007045FF"/>
    <w:rsid w:val="00704F61"/>
    <w:rsid w:val="0070711E"/>
    <w:rsid w:val="00711DF4"/>
    <w:rsid w:val="0071538B"/>
    <w:rsid w:val="0071604A"/>
    <w:rsid w:val="007217F9"/>
    <w:rsid w:val="007232D0"/>
    <w:rsid w:val="007236AA"/>
    <w:rsid w:val="00724286"/>
    <w:rsid w:val="0072671A"/>
    <w:rsid w:val="007326AD"/>
    <w:rsid w:val="00732844"/>
    <w:rsid w:val="00740BD9"/>
    <w:rsid w:val="00744505"/>
    <w:rsid w:val="00746F38"/>
    <w:rsid w:val="00747704"/>
    <w:rsid w:val="007530E3"/>
    <w:rsid w:val="007534C0"/>
    <w:rsid w:val="00754B1E"/>
    <w:rsid w:val="00756211"/>
    <w:rsid w:val="0075755C"/>
    <w:rsid w:val="00760643"/>
    <w:rsid w:val="00760ED2"/>
    <w:rsid w:val="0076182F"/>
    <w:rsid w:val="007637E8"/>
    <w:rsid w:val="00764726"/>
    <w:rsid w:val="007658CC"/>
    <w:rsid w:val="0076602E"/>
    <w:rsid w:val="00766254"/>
    <w:rsid w:val="007663A7"/>
    <w:rsid w:val="00766A9B"/>
    <w:rsid w:val="00771ECB"/>
    <w:rsid w:val="00772B3C"/>
    <w:rsid w:val="0077461E"/>
    <w:rsid w:val="00777D28"/>
    <w:rsid w:val="00780720"/>
    <w:rsid w:val="00780E53"/>
    <w:rsid w:val="00782D67"/>
    <w:rsid w:val="00784734"/>
    <w:rsid w:val="0078584D"/>
    <w:rsid w:val="00785B7C"/>
    <w:rsid w:val="0079404F"/>
    <w:rsid w:val="0079420D"/>
    <w:rsid w:val="007970D1"/>
    <w:rsid w:val="007A4746"/>
    <w:rsid w:val="007B28A9"/>
    <w:rsid w:val="007B2FD8"/>
    <w:rsid w:val="007B35FA"/>
    <w:rsid w:val="007B3986"/>
    <w:rsid w:val="007B41B5"/>
    <w:rsid w:val="007C19DF"/>
    <w:rsid w:val="007C66C8"/>
    <w:rsid w:val="007D2A92"/>
    <w:rsid w:val="007D4D1A"/>
    <w:rsid w:val="007D70A1"/>
    <w:rsid w:val="007E25E6"/>
    <w:rsid w:val="007E41A7"/>
    <w:rsid w:val="007E5A28"/>
    <w:rsid w:val="007E5D91"/>
    <w:rsid w:val="007E6565"/>
    <w:rsid w:val="007E7F3F"/>
    <w:rsid w:val="007F2326"/>
    <w:rsid w:val="007F3CA5"/>
    <w:rsid w:val="007F6139"/>
    <w:rsid w:val="00802094"/>
    <w:rsid w:val="00802359"/>
    <w:rsid w:val="008120D8"/>
    <w:rsid w:val="008132E8"/>
    <w:rsid w:val="008146A8"/>
    <w:rsid w:val="00816572"/>
    <w:rsid w:val="008215E9"/>
    <w:rsid w:val="00821E57"/>
    <w:rsid w:val="00823407"/>
    <w:rsid w:val="0082383A"/>
    <w:rsid w:val="00824233"/>
    <w:rsid w:val="00831AA4"/>
    <w:rsid w:val="00832632"/>
    <w:rsid w:val="0083334C"/>
    <w:rsid w:val="00836EBE"/>
    <w:rsid w:val="00837142"/>
    <w:rsid w:val="0083749A"/>
    <w:rsid w:val="008402C1"/>
    <w:rsid w:val="00842A6D"/>
    <w:rsid w:val="00851204"/>
    <w:rsid w:val="00856C9D"/>
    <w:rsid w:val="00863708"/>
    <w:rsid w:val="00864B85"/>
    <w:rsid w:val="00865985"/>
    <w:rsid w:val="00867ACD"/>
    <w:rsid w:val="00870AB1"/>
    <w:rsid w:val="00871162"/>
    <w:rsid w:val="008737A9"/>
    <w:rsid w:val="008771F3"/>
    <w:rsid w:val="00881E35"/>
    <w:rsid w:val="00882E79"/>
    <w:rsid w:val="00883BAA"/>
    <w:rsid w:val="008843BA"/>
    <w:rsid w:val="00887D44"/>
    <w:rsid w:val="008906EA"/>
    <w:rsid w:val="00891565"/>
    <w:rsid w:val="008919B4"/>
    <w:rsid w:val="008971EE"/>
    <w:rsid w:val="008A046F"/>
    <w:rsid w:val="008A1058"/>
    <w:rsid w:val="008A750B"/>
    <w:rsid w:val="008A7567"/>
    <w:rsid w:val="008B0184"/>
    <w:rsid w:val="008B053B"/>
    <w:rsid w:val="008B75AB"/>
    <w:rsid w:val="008C078C"/>
    <w:rsid w:val="008C4B2F"/>
    <w:rsid w:val="008C5D02"/>
    <w:rsid w:val="008D220A"/>
    <w:rsid w:val="008D2649"/>
    <w:rsid w:val="008D3B0F"/>
    <w:rsid w:val="008D5B18"/>
    <w:rsid w:val="008D6227"/>
    <w:rsid w:val="008D6DEF"/>
    <w:rsid w:val="008E2577"/>
    <w:rsid w:val="008E25B1"/>
    <w:rsid w:val="008E2B8C"/>
    <w:rsid w:val="008E2C2A"/>
    <w:rsid w:val="008E37B0"/>
    <w:rsid w:val="008E50D3"/>
    <w:rsid w:val="008E50E2"/>
    <w:rsid w:val="008E5B37"/>
    <w:rsid w:val="008E63AF"/>
    <w:rsid w:val="008F20AB"/>
    <w:rsid w:val="008F2666"/>
    <w:rsid w:val="008F3054"/>
    <w:rsid w:val="00900AC0"/>
    <w:rsid w:val="00900DEF"/>
    <w:rsid w:val="0090294B"/>
    <w:rsid w:val="009030DD"/>
    <w:rsid w:val="0090568D"/>
    <w:rsid w:val="009125C9"/>
    <w:rsid w:val="00913879"/>
    <w:rsid w:val="00914E86"/>
    <w:rsid w:val="00916364"/>
    <w:rsid w:val="00917661"/>
    <w:rsid w:val="00922097"/>
    <w:rsid w:val="00926686"/>
    <w:rsid w:val="009269EC"/>
    <w:rsid w:val="0092779D"/>
    <w:rsid w:val="00934164"/>
    <w:rsid w:val="00934324"/>
    <w:rsid w:val="00936DA8"/>
    <w:rsid w:val="0094500B"/>
    <w:rsid w:val="00950830"/>
    <w:rsid w:val="00953C7B"/>
    <w:rsid w:val="0095526B"/>
    <w:rsid w:val="00955669"/>
    <w:rsid w:val="00957435"/>
    <w:rsid w:val="00957467"/>
    <w:rsid w:val="0096116E"/>
    <w:rsid w:val="00962D16"/>
    <w:rsid w:val="00964EC2"/>
    <w:rsid w:val="00965ABA"/>
    <w:rsid w:val="009660D9"/>
    <w:rsid w:val="00970E5D"/>
    <w:rsid w:val="00971ED5"/>
    <w:rsid w:val="00972263"/>
    <w:rsid w:val="0097701C"/>
    <w:rsid w:val="00977BE2"/>
    <w:rsid w:val="00980A65"/>
    <w:rsid w:val="00987759"/>
    <w:rsid w:val="00990D1F"/>
    <w:rsid w:val="00991A34"/>
    <w:rsid w:val="00992A87"/>
    <w:rsid w:val="00995E94"/>
    <w:rsid w:val="009A37EB"/>
    <w:rsid w:val="009A38DE"/>
    <w:rsid w:val="009A62C1"/>
    <w:rsid w:val="009A630E"/>
    <w:rsid w:val="009B5F74"/>
    <w:rsid w:val="009C2A0D"/>
    <w:rsid w:val="009E0F67"/>
    <w:rsid w:val="009E1626"/>
    <w:rsid w:val="009E4DBF"/>
    <w:rsid w:val="009F02B6"/>
    <w:rsid w:val="009F1696"/>
    <w:rsid w:val="009F1F4D"/>
    <w:rsid w:val="00A05D66"/>
    <w:rsid w:val="00A07A97"/>
    <w:rsid w:val="00A1004B"/>
    <w:rsid w:val="00A115AD"/>
    <w:rsid w:val="00A13624"/>
    <w:rsid w:val="00A15EAC"/>
    <w:rsid w:val="00A208FA"/>
    <w:rsid w:val="00A22C09"/>
    <w:rsid w:val="00A2553D"/>
    <w:rsid w:val="00A25E70"/>
    <w:rsid w:val="00A265EA"/>
    <w:rsid w:val="00A26D49"/>
    <w:rsid w:val="00A2741A"/>
    <w:rsid w:val="00A27E56"/>
    <w:rsid w:val="00A31F5A"/>
    <w:rsid w:val="00A32682"/>
    <w:rsid w:val="00A33765"/>
    <w:rsid w:val="00A40E80"/>
    <w:rsid w:val="00A46FFF"/>
    <w:rsid w:val="00A52145"/>
    <w:rsid w:val="00A60BB3"/>
    <w:rsid w:val="00A6154E"/>
    <w:rsid w:val="00A62CDB"/>
    <w:rsid w:val="00A63269"/>
    <w:rsid w:val="00A67C20"/>
    <w:rsid w:val="00A67D5A"/>
    <w:rsid w:val="00A7153F"/>
    <w:rsid w:val="00A72FD1"/>
    <w:rsid w:val="00A72FE2"/>
    <w:rsid w:val="00A7779C"/>
    <w:rsid w:val="00A80C7A"/>
    <w:rsid w:val="00A82711"/>
    <w:rsid w:val="00A82DC3"/>
    <w:rsid w:val="00A857FE"/>
    <w:rsid w:val="00A92377"/>
    <w:rsid w:val="00A94EB5"/>
    <w:rsid w:val="00AA0E73"/>
    <w:rsid w:val="00AA6905"/>
    <w:rsid w:val="00AA7017"/>
    <w:rsid w:val="00AB2514"/>
    <w:rsid w:val="00AB27B8"/>
    <w:rsid w:val="00AB29ED"/>
    <w:rsid w:val="00AB4EA5"/>
    <w:rsid w:val="00AB5AE1"/>
    <w:rsid w:val="00AB6E99"/>
    <w:rsid w:val="00AC1522"/>
    <w:rsid w:val="00AC41CF"/>
    <w:rsid w:val="00AC4F74"/>
    <w:rsid w:val="00AC7829"/>
    <w:rsid w:val="00AC78B4"/>
    <w:rsid w:val="00AC7AF6"/>
    <w:rsid w:val="00AD1812"/>
    <w:rsid w:val="00AD1A30"/>
    <w:rsid w:val="00AD4244"/>
    <w:rsid w:val="00AD6127"/>
    <w:rsid w:val="00AD7995"/>
    <w:rsid w:val="00AE261B"/>
    <w:rsid w:val="00AE32BC"/>
    <w:rsid w:val="00AE4BD8"/>
    <w:rsid w:val="00AE59CF"/>
    <w:rsid w:val="00AF0AB5"/>
    <w:rsid w:val="00AF48FB"/>
    <w:rsid w:val="00AF79F4"/>
    <w:rsid w:val="00B004AA"/>
    <w:rsid w:val="00B00B76"/>
    <w:rsid w:val="00B04A96"/>
    <w:rsid w:val="00B04E0D"/>
    <w:rsid w:val="00B12113"/>
    <w:rsid w:val="00B121B8"/>
    <w:rsid w:val="00B13360"/>
    <w:rsid w:val="00B13F51"/>
    <w:rsid w:val="00B150E2"/>
    <w:rsid w:val="00B16363"/>
    <w:rsid w:val="00B16E44"/>
    <w:rsid w:val="00B2001A"/>
    <w:rsid w:val="00B25B4B"/>
    <w:rsid w:val="00B272BD"/>
    <w:rsid w:val="00B27CB3"/>
    <w:rsid w:val="00B315C7"/>
    <w:rsid w:val="00B3355E"/>
    <w:rsid w:val="00B41F7A"/>
    <w:rsid w:val="00B4388F"/>
    <w:rsid w:val="00B463A5"/>
    <w:rsid w:val="00B46716"/>
    <w:rsid w:val="00B541DD"/>
    <w:rsid w:val="00B5686E"/>
    <w:rsid w:val="00B57795"/>
    <w:rsid w:val="00B620CA"/>
    <w:rsid w:val="00B621FE"/>
    <w:rsid w:val="00B63237"/>
    <w:rsid w:val="00B66D42"/>
    <w:rsid w:val="00B72EC3"/>
    <w:rsid w:val="00B75E52"/>
    <w:rsid w:val="00B765F1"/>
    <w:rsid w:val="00B76EF0"/>
    <w:rsid w:val="00B77C80"/>
    <w:rsid w:val="00B8041B"/>
    <w:rsid w:val="00B833B5"/>
    <w:rsid w:val="00B83FDC"/>
    <w:rsid w:val="00B84C42"/>
    <w:rsid w:val="00B90E52"/>
    <w:rsid w:val="00B91657"/>
    <w:rsid w:val="00B933AE"/>
    <w:rsid w:val="00B96339"/>
    <w:rsid w:val="00BA3606"/>
    <w:rsid w:val="00BB2FBB"/>
    <w:rsid w:val="00BB4E00"/>
    <w:rsid w:val="00BB507C"/>
    <w:rsid w:val="00BC08E9"/>
    <w:rsid w:val="00BC1413"/>
    <w:rsid w:val="00BC2849"/>
    <w:rsid w:val="00BD2991"/>
    <w:rsid w:val="00BD39AA"/>
    <w:rsid w:val="00BD7D70"/>
    <w:rsid w:val="00BE06DE"/>
    <w:rsid w:val="00BE38ED"/>
    <w:rsid w:val="00BF0E15"/>
    <w:rsid w:val="00C014E1"/>
    <w:rsid w:val="00C026AC"/>
    <w:rsid w:val="00C030C5"/>
    <w:rsid w:val="00C059D7"/>
    <w:rsid w:val="00C064CB"/>
    <w:rsid w:val="00C16240"/>
    <w:rsid w:val="00C17165"/>
    <w:rsid w:val="00C21521"/>
    <w:rsid w:val="00C2275A"/>
    <w:rsid w:val="00C257AC"/>
    <w:rsid w:val="00C25E92"/>
    <w:rsid w:val="00C304EA"/>
    <w:rsid w:val="00C34E4F"/>
    <w:rsid w:val="00C3554B"/>
    <w:rsid w:val="00C37B45"/>
    <w:rsid w:val="00C41400"/>
    <w:rsid w:val="00C42DCC"/>
    <w:rsid w:val="00C44EA8"/>
    <w:rsid w:val="00C46287"/>
    <w:rsid w:val="00C50976"/>
    <w:rsid w:val="00C5277E"/>
    <w:rsid w:val="00C54023"/>
    <w:rsid w:val="00C54EB1"/>
    <w:rsid w:val="00C67D57"/>
    <w:rsid w:val="00C71963"/>
    <w:rsid w:val="00C7560A"/>
    <w:rsid w:val="00C75987"/>
    <w:rsid w:val="00C75D89"/>
    <w:rsid w:val="00C77624"/>
    <w:rsid w:val="00C809C5"/>
    <w:rsid w:val="00C833ED"/>
    <w:rsid w:val="00C83C2F"/>
    <w:rsid w:val="00C85BF5"/>
    <w:rsid w:val="00C86DDF"/>
    <w:rsid w:val="00C86F40"/>
    <w:rsid w:val="00C87506"/>
    <w:rsid w:val="00C960DC"/>
    <w:rsid w:val="00C978A3"/>
    <w:rsid w:val="00C97F1D"/>
    <w:rsid w:val="00CA60C4"/>
    <w:rsid w:val="00CA6F79"/>
    <w:rsid w:val="00CB10CC"/>
    <w:rsid w:val="00CB37C1"/>
    <w:rsid w:val="00CB3BDA"/>
    <w:rsid w:val="00CC19B8"/>
    <w:rsid w:val="00CC25F1"/>
    <w:rsid w:val="00CC66F6"/>
    <w:rsid w:val="00CC7320"/>
    <w:rsid w:val="00CC78FF"/>
    <w:rsid w:val="00CD4090"/>
    <w:rsid w:val="00CD4C96"/>
    <w:rsid w:val="00CD5956"/>
    <w:rsid w:val="00CD7607"/>
    <w:rsid w:val="00CE0943"/>
    <w:rsid w:val="00CE2690"/>
    <w:rsid w:val="00CF3B14"/>
    <w:rsid w:val="00CF6A53"/>
    <w:rsid w:val="00CF7C5A"/>
    <w:rsid w:val="00D025B1"/>
    <w:rsid w:val="00D02C75"/>
    <w:rsid w:val="00D052A4"/>
    <w:rsid w:val="00D059FD"/>
    <w:rsid w:val="00D07A95"/>
    <w:rsid w:val="00D10E22"/>
    <w:rsid w:val="00D11A0B"/>
    <w:rsid w:val="00D11CE8"/>
    <w:rsid w:val="00D13D2C"/>
    <w:rsid w:val="00D14BEE"/>
    <w:rsid w:val="00D14E09"/>
    <w:rsid w:val="00D154C5"/>
    <w:rsid w:val="00D15578"/>
    <w:rsid w:val="00D16DFC"/>
    <w:rsid w:val="00D17199"/>
    <w:rsid w:val="00D2025D"/>
    <w:rsid w:val="00D23F1E"/>
    <w:rsid w:val="00D24B39"/>
    <w:rsid w:val="00D25131"/>
    <w:rsid w:val="00D375D7"/>
    <w:rsid w:val="00D42B25"/>
    <w:rsid w:val="00D445BD"/>
    <w:rsid w:val="00D47714"/>
    <w:rsid w:val="00D50292"/>
    <w:rsid w:val="00D54B9A"/>
    <w:rsid w:val="00D55201"/>
    <w:rsid w:val="00D579C4"/>
    <w:rsid w:val="00D63E57"/>
    <w:rsid w:val="00D6436D"/>
    <w:rsid w:val="00D659AB"/>
    <w:rsid w:val="00D66130"/>
    <w:rsid w:val="00D7130D"/>
    <w:rsid w:val="00D71783"/>
    <w:rsid w:val="00D72BBC"/>
    <w:rsid w:val="00D736F6"/>
    <w:rsid w:val="00D74027"/>
    <w:rsid w:val="00D74126"/>
    <w:rsid w:val="00D77E54"/>
    <w:rsid w:val="00D83176"/>
    <w:rsid w:val="00D95552"/>
    <w:rsid w:val="00DA0925"/>
    <w:rsid w:val="00DA418B"/>
    <w:rsid w:val="00DA4F91"/>
    <w:rsid w:val="00DA75FD"/>
    <w:rsid w:val="00DA7B94"/>
    <w:rsid w:val="00DB0A11"/>
    <w:rsid w:val="00DB0CC8"/>
    <w:rsid w:val="00DB4913"/>
    <w:rsid w:val="00DB5B10"/>
    <w:rsid w:val="00DB5CED"/>
    <w:rsid w:val="00DB7CCD"/>
    <w:rsid w:val="00DC2F94"/>
    <w:rsid w:val="00DC4074"/>
    <w:rsid w:val="00DD1C7D"/>
    <w:rsid w:val="00DD23AC"/>
    <w:rsid w:val="00DD32AA"/>
    <w:rsid w:val="00DD3D9E"/>
    <w:rsid w:val="00DD46A4"/>
    <w:rsid w:val="00DD487F"/>
    <w:rsid w:val="00DD7908"/>
    <w:rsid w:val="00DE4547"/>
    <w:rsid w:val="00DE59F8"/>
    <w:rsid w:val="00DE7C6D"/>
    <w:rsid w:val="00DF26DA"/>
    <w:rsid w:val="00DF4CE9"/>
    <w:rsid w:val="00DF6E2A"/>
    <w:rsid w:val="00E028CE"/>
    <w:rsid w:val="00E02BF4"/>
    <w:rsid w:val="00E1050B"/>
    <w:rsid w:val="00E17307"/>
    <w:rsid w:val="00E17602"/>
    <w:rsid w:val="00E20377"/>
    <w:rsid w:val="00E22899"/>
    <w:rsid w:val="00E244E0"/>
    <w:rsid w:val="00E26090"/>
    <w:rsid w:val="00E36D99"/>
    <w:rsid w:val="00E37BB4"/>
    <w:rsid w:val="00E45AB3"/>
    <w:rsid w:val="00E46B61"/>
    <w:rsid w:val="00E51BF7"/>
    <w:rsid w:val="00E52998"/>
    <w:rsid w:val="00E54C43"/>
    <w:rsid w:val="00E6092A"/>
    <w:rsid w:val="00E6250C"/>
    <w:rsid w:val="00E70A92"/>
    <w:rsid w:val="00E75DEC"/>
    <w:rsid w:val="00E771E8"/>
    <w:rsid w:val="00E8028D"/>
    <w:rsid w:val="00E80DCE"/>
    <w:rsid w:val="00E82297"/>
    <w:rsid w:val="00E826F7"/>
    <w:rsid w:val="00E839E2"/>
    <w:rsid w:val="00E8409E"/>
    <w:rsid w:val="00E84520"/>
    <w:rsid w:val="00E84FB9"/>
    <w:rsid w:val="00E85F64"/>
    <w:rsid w:val="00E915ED"/>
    <w:rsid w:val="00E92A4E"/>
    <w:rsid w:val="00E948E3"/>
    <w:rsid w:val="00E94F8C"/>
    <w:rsid w:val="00E97A6E"/>
    <w:rsid w:val="00E97B92"/>
    <w:rsid w:val="00EA0555"/>
    <w:rsid w:val="00EA06EB"/>
    <w:rsid w:val="00EA230E"/>
    <w:rsid w:val="00EA43A6"/>
    <w:rsid w:val="00EB3A6B"/>
    <w:rsid w:val="00EB6983"/>
    <w:rsid w:val="00EB6F84"/>
    <w:rsid w:val="00EC14C5"/>
    <w:rsid w:val="00EC1F11"/>
    <w:rsid w:val="00EC5ACD"/>
    <w:rsid w:val="00EC6579"/>
    <w:rsid w:val="00ED0BB2"/>
    <w:rsid w:val="00ED1313"/>
    <w:rsid w:val="00ED50C6"/>
    <w:rsid w:val="00ED6DFB"/>
    <w:rsid w:val="00ED79B3"/>
    <w:rsid w:val="00EE0329"/>
    <w:rsid w:val="00EE3624"/>
    <w:rsid w:val="00EE4289"/>
    <w:rsid w:val="00EE6D57"/>
    <w:rsid w:val="00EF04D5"/>
    <w:rsid w:val="00EF39FD"/>
    <w:rsid w:val="00EF3FEF"/>
    <w:rsid w:val="00F003A5"/>
    <w:rsid w:val="00F02247"/>
    <w:rsid w:val="00F03118"/>
    <w:rsid w:val="00F06842"/>
    <w:rsid w:val="00F107FD"/>
    <w:rsid w:val="00F1225B"/>
    <w:rsid w:val="00F1284F"/>
    <w:rsid w:val="00F15FBC"/>
    <w:rsid w:val="00F177D3"/>
    <w:rsid w:val="00F17F46"/>
    <w:rsid w:val="00F2022B"/>
    <w:rsid w:val="00F22214"/>
    <w:rsid w:val="00F229F6"/>
    <w:rsid w:val="00F231B8"/>
    <w:rsid w:val="00F2509B"/>
    <w:rsid w:val="00F31018"/>
    <w:rsid w:val="00F364FF"/>
    <w:rsid w:val="00F36A88"/>
    <w:rsid w:val="00F45BA6"/>
    <w:rsid w:val="00F54B46"/>
    <w:rsid w:val="00F6531E"/>
    <w:rsid w:val="00F65B74"/>
    <w:rsid w:val="00F666ED"/>
    <w:rsid w:val="00F75225"/>
    <w:rsid w:val="00F764F3"/>
    <w:rsid w:val="00F7681A"/>
    <w:rsid w:val="00F83257"/>
    <w:rsid w:val="00F916F1"/>
    <w:rsid w:val="00FA285D"/>
    <w:rsid w:val="00FA2AB7"/>
    <w:rsid w:val="00FA33C2"/>
    <w:rsid w:val="00FB3A52"/>
    <w:rsid w:val="00FB64A8"/>
    <w:rsid w:val="00FC3101"/>
    <w:rsid w:val="00FC3201"/>
    <w:rsid w:val="00FC5BC7"/>
    <w:rsid w:val="00FC7C09"/>
    <w:rsid w:val="00FD3FD9"/>
    <w:rsid w:val="00FD4BD8"/>
    <w:rsid w:val="00FE2537"/>
    <w:rsid w:val="00FE34ED"/>
    <w:rsid w:val="00FE4A4A"/>
    <w:rsid w:val="00FE5558"/>
    <w:rsid w:val="00FE5E70"/>
    <w:rsid w:val="00FE637A"/>
    <w:rsid w:val="00FE7E03"/>
    <w:rsid w:val="00FF15E7"/>
    <w:rsid w:val="00FF1B34"/>
    <w:rsid w:val="00FF274D"/>
    <w:rsid w:val="0D7B2EC2"/>
    <w:rsid w:val="3639E663"/>
    <w:rsid w:val="5B5C523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DE67F"/>
  <w15:docId w15:val="{1194299F-6A24-4C9F-A9F4-A89D6429A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link w:val="TestocommentoCaratter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Testosegnaposto">
    <w:name w:val="Placeholder Text"/>
    <w:basedOn w:val="Carpredefinitoparagrafo"/>
    <w:uiPriority w:val="99"/>
    <w:semiHidden/>
    <w:rsid w:val="00691D80"/>
    <w:rPr>
      <w:color w:val="666666"/>
    </w:rPr>
  </w:style>
  <w:style w:type="table" w:styleId="Grigliatabella">
    <w:name w:val="Table Grid"/>
    <w:basedOn w:val="Tabellanormale"/>
    <w:rsid w:val="00211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2007B6"/>
    <w:rPr>
      <w:lang w:eastAsia="en-US"/>
    </w:rPr>
  </w:style>
  <w:style w:type="character" w:customStyle="1" w:styleId="TestocommentoCarattere">
    <w:name w:val="Testo commento Carattere"/>
    <w:basedOn w:val="Carpredefinitoparagrafo"/>
    <w:link w:val="Testocommento"/>
    <w:semiHidden/>
    <w:rsid w:val="005D7471"/>
    <w:rPr>
      <w:lang w:eastAsia="en-US"/>
    </w:rPr>
  </w:style>
  <w:style w:type="character" w:customStyle="1" w:styleId="cf01">
    <w:name w:val="cf01"/>
    <w:basedOn w:val="Carpredefinitoparagrafo"/>
    <w:rsid w:val="004B7D2D"/>
    <w:rPr>
      <w:rFonts w:ascii="Segoe UI" w:hAnsi="Segoe UI" w:cs="Segoe UI" w:hint="default"/>
      <w:sz w:val="18"/>
      <w:szCs w:val="18"/>
    </w:rPr>
  </w:style>
  <w:style w:type="character" w:styleId="Menzionenonrisolta">
    <w:name w:val="Unresolved Mention"/>
    <w:basedOn w:val="Carpredefinitoparagrafo"/>
    <w:uiPriority w:val="99"/>
    <w:semiHidden/>
    <w:unhideWhenUsed/>
    <w:rsid w:val="004B7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134757">
      <w:bodyDiv w:val="1"/>
      <w:marLeft w:val="0"/>
      <w:marRight w:val="0"/>
      <w:marTop w:val="0"/>
      <w:marBottom w:val="0"/>
      <w:divBdr>
        <w:top w:val="none" w:sz="0" w:space="0" w:color="auto"/>
        <w:left w:val="none" w:sz="0" w:space="0" w:color="auto"/>
        <w:bottom w:val="none" w:sz="0" w:space="0" w:color="auto"/>
        <w:right w:val="none" w:sz="0" w:space="0" w:color="auto"/>
      </w:divBdr>
    </w:div>
    <w:div w:id="1005400623">
      <w:bodyDiv w:val="1"/>
      <w:marLeft w:val="0"/>
      <w:marRight w:val="0"/>
      <w:marTop w:val="0"/>
      <w:marBottom w:val="0"/>
      <w:divBdr>
        <w:top w:val="none" w:sz="0" w:space="0" w:color="auto"/>
        <w:left w:val="none" w:sz="0" w:space="0" w:color="auto"/>
        <w:bottom w:val="none" w:sz="0" w:space="0" w:color="auto"/>
        <w:right w:val="none" w:sz="0" w:space="0" w:color="auto"/>
      </w:divBdr>
    </w:div>
    <w:div w:id="1271157781">
      <w:bodyDiv w:val="1"/>
      <w:marLeft w:val="0"/>
      <w:marRight w:val="0"/>
      <w:marTop w:val="0"/>
      <w:marBottom w:val="0"/>
      <w:divBdr>
        <w:top w:val="none" w:sz="0" w:space="0" w:color="auto"/>
        <w:left w:val="none" w:sz="0" w:space="0" w:color="auto"/>
        <w:bottom w:val="none" w:sz="0" w:space="0" w:color="auto"/>
        <w:right w:val="none" w:sz="0" w:space="0" w:color="auto"/>
      </w:divBdr>
    </w:div>
    <w:div w:id="1380548025">
      <w:bodyDiv w:val="1"/>
      <w:marLeft w:val="0"/>
      <w:marRight w:val="0"/>
      <w:marTop w:val="0"/>
      <w:marBottom w:val="0"/>
      <w:divBdr>
        <w:top w:val="none" w:sz="0" w:space="0" w:color="auto"/>
        <w:left w:val="none" w:sz="0" w:space="0" w:color="auto"/>
        <w:bottom w:val="none" w:sz="0" w:space="0" w:color="auto"/>
        <w:right w:val="none" w:sz="0" w:space="0" w:color="auto"/>
      </w:divBdr>
    </w:div>
    <w:div w:id="1513956610">
      <w:bodyDiv w:val="1"/>
      <w:marLeft w:val="0"/>
      <w:marRight w:val="0"/>
      <w:marTop w:val="0"/>
      <w:marBottom w:val="0"/>
      <w:divBdr>
        <w:top w:val="none" w:sz="0" w:space="0" w:color="auto"/>
        <w:left w:val="none" w:sz="0" w:space="0" w:color="auto"/>
        <w:bottom w:val="none" w:sz="0" w:space="0" w:color="auto"/>
        <w:right w:val="none" w:sz="0" w:space="0" w:color="auto"/>
      </w:divBdr>
    </w:div>
    <w:div w:id="2127776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hyperlink" Target="mailto:*kvg@kt.dtu.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79DAF-45BC-40F8-9B48-1B771E579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6</TotalTime>
  <Pages>6</Pages>
  <Words>2543</Words>
  <Characters>14496</Characters>
  <Application>Microsoft Office Word</Application>
  <DocSecurity>0</DocSecurity>
  <Lines>120</Lines>
  <Paragraphs>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17005</CharactersWithSpaces>
  <SharedDoc>false</SharedDoc>
  <HLinks>
    <vt:vector size="6" baseType="variant">
      <vt:variant>
        <vt:i4>8323161</vt:i4>
      </vt:variant>
      <vt:variant>
        <vt:i4>0</vt:i4>
      </vt:variant>
      <vt:variant>
        <vt:i4>0</vt:i4>
      </vt:variant>
      <vt:variant>
        <vt:i4>5</vt:i4>
      </vt:variant>
      <vt:variant>
        <vt:lpwstr>mailto:*kvg@kt.dtu.dk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Sauro Pierucci</cp:lastModifiedBy>
  <cp:revision>4</cp:revision>
  <cp:lastPrinted>2023-12-19T18:50:00Z</cp:lastPrinted>
  <dcterms:created xsi:type="dcterms:W3CDTF">2024-01-02T08:47:00Z</dcterms:created>
  <dcterms:modified xsi:type="dcterms:W3CDTF">2024-01-07T11:25:00Z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