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124699BE" w:rsidR="00DD3D9E" w:rsidRPr="00B4388F" w:rsidRDefault="0076644C">
      <w:pPr>
        <w:pStyle w:val="Els-Title"/>
        <w:rPr>
          <w:color w:val="000000" w:themeColor="text1"/>
          <w:lang w:eastAsia="ja-JP"/>
        </w:rPr>
      </w:pPr>
      <w:r w:rsidRPr="0076644C">
        <w:rPr>
          <w:color w:val="000000" w:themeColor="text1"/>
          <w:lang w:eastAsia="ja-JP"/>
        </w:rPr>
        <w:t xml:space="preserve">Computer-aided optimization of </w:t>
      </w:r>
      <w:r>
        <w:rPr>
          <w:color w:val="000000" w:themeColor="text1"/>
          <w:lang w:eastAsia="ja-JP"/>
        </w:rPr>
        <w:br/>
      </w:r>
      <w:r w:rsidRPr="0076644C">
        <w:rPr>
          <w:color w:val="000000" w:themeColor="text1"/>
          <w:lang w:eastAsia="ja-JP"/>
        </w:rPr>
        <w:t>cooling temperature profiles in slow freezing for</w:t>
      </w:r>
      <w:r w:rsidR="001860E2">
        <w:rPr>
          <w:color w:val="000000" w:themeColor="text1"/>
          <w:lang w:eastAsia="ja-JP"/>
        </w:rPr>
        <w:t xml:space="preserve"> </w:t>
      </w:r>
      <w:r>
        <w:rPr>
          <w:color w:val="000000" w:themeColor="text1"/>
          <w:lang w:eastAsia="ja-JP"/>
        </w:rPr>
        <w:br/>
      </w:r>
      <w:r w:rsidRPr="0076644C">
        <w:rPr>
          <w:color w:val="000000" w:themeColor="text1"/>
          <w:lang w:eastAsia="ja-JP"/>
        </w:rPr>
        <w:t>human induced pluripotent stem cells</w:t>
      </w:r>
    </w:p>
    <w:p w14:paraId="144DE680" w14:textId="226BC121" w:rsidR="00DD3D9E" w:rsidRPr="00AA5391" w:rsidRDefault="00F52B26">
      <w:pPr>
        <w:pStyle w:val="Els-Author"/>
        <w:rPr>
          <w:vertAlign w:val="superscript"/>
        </w:rPr>
      </w:pPr>
      <w:r w:rsidRPr="00F52B26">
        <w:t>Yusuke Hayashi,</w:t>
      </w:r>
      <w:r w:rsidR="00E644B7">
        <w:rPr>
          <w:vertAlign w:val="superscript"/>
        </w:rPr>
        <w:t>a</w:t>
      </w:r>
      <w:r w:rsidR="00A17621">
        <w:rPr>
          <w:vertAlign w:val="superscript"/>
        </w:rPr>
        <w:t>,*</w:t>
      </w:r>
      <w:r w:rsidRPr="00F52B26">
        <w:t xml:space="preserve"> Yuki Uno,</w:t>
      </w:r>
      <w:r w:rsidR="00AA5391">
        <w:rPr>
          <w:vertAlign w:val="superscript"/>
        </w:rPr>
        <w:t>b</w:t>
      </w:r>
      <w:r w:rsidRPr="00F52B26">
        <w:t xml:space="preserve"> Masahiro Kino-oka,</w:t>
      </w:r>
      <w:r w:rsidR="00AA5391">
        <w:rPr>
          <w:vertAlign w:val="superscript"/>
        </w:rPr>
        <w:t>b</w:t>
      </w:r>
      <w:r w:rsidRPr="00F52B26">
        <w:t xml:space="preserve"> Hirokazu Sugiyama</w:t>
      </w:r>
      <w:r w:rsidR="00AA5391">
        <w:rPr>
          <w:vertAlign w:val="superscript"/>
        </w:rPr>
        <w:t>a</w:t>
      </w:r>
    </w:p>
    <w:p w14:paraId="1D1E1FC7" w14:textId="77777777" w:rsidR="008A6D70" w:rsidRDefault="008A6D70" w:rsidP="004A7936">
      <w:pPr>
        <w:pStyle w:val="Els-Affiliation"/>
        <w:jc w:val="both"/>
      </w:pPr>
      <w:r>
        <w:rPr>
          <w:vertAlign w:val="superscript"/>
        </w:rPr>
        <w:t>a</w:t>
      </w:r>
      <w:r w:rsidRPr="0060487C">
        <w:t>Department of Chemical System Engineering, The University of Tokyo, 7-3-1, Hongo, Bunkyo-ku, 113-8656, Tokyo, Japan</w:t>
      </w:r>
    </w:p>
    <w:p w14:paraId="144DE682" w14:textId="27B5DA27" w:rsidR="00DD3D9E" w:rsidRDefault="008A6D70" w:rsidP="004A7936">
      <w:pPr>
        <w:pStyle w:val="Els-Affiliation"/>
        <w:jc w:val="both"/>
      </w:pPr>
      <w:r>
        <w:rPr>
          <w:vertAlign w:val="superscript"/>
        </w:rPr>
        <w:t>b</w:t>
      </w:r>
      <w:r w:rsidRPr="00AA42A7">
        <w:t>Department of Biotechnology, Osaka University, 2-1, Yamadaoka, Suita, 565-0871, Osaka, Japan</w:t>
      </w:r>
    </w:p>
    <w:p w14:paraId="144DE683" w14:textId="2A003627" w:rsidR="008D2649" w:rsidRPr="00A94774" w:rsidRDefault="00131E06" w:rsidP="008D2649">
      <w:pPr>
        <w:pStyle w:val="Els-Affiliation"/>
        <w:spacing w:after="120"/>
      </w:pPr>
      <w:r w:rsidRPr="00131E06">
        <w:rPr>
          <w:vertAlign w:val="superscript"/>
        </w:rPr>
        <w:t>*</w:t>
      </w:r>
      <w:r w:rsidR="00A17621">
        <w:t>y-hayashi@pse.t.u-tokyo.ac.jp</w:t>
      </w:r>
    </w:p>
    <w:p w14:paraId="144DE684" w14:textId="77777777" w:rsidR="008D2649" w:rsidRDefault="008D2649" w:rsidP="008D2649">
      <w:pPr>
        <w:pStyle w:val="Els-Abstract"/>
      </w:pPr>
      <w:r>
        <w:t>Abstract</w:t>
      </w:r>
    </w:p>
    <w:p w14:paraId="144DE686" w14:textId="224222C0" w:rsidR="008D2649" w:rsidRDefault="006359AB" w:rsidP="008D2649">
      <w:pPr>
        <w:pStyle w:val="Els-body-text"/>
        <w:spacing w:after="120"/>
        <w:rPr>
          <w:lang w:val="en-GB"/>
        </w:rPr>
      </w:pPr>
      <w:r w:rsidRPr="006359AB">
        <w:rPr>
          <w:lang w:val="en-GB"/>
        </w:rPr>
        <w:t xml:space="preserve">Human induced pluripotent stem (hiPS) cells are one of the most promising sources of regenerative medical products. After successful clinical studies of hiPS cells, the demand for these cells is increasing. Thus, establishing the freezing processes of these cells for storage and transportation is necessary. Here, we present a computer-aided </w:t>
      </w:r>
      <w:r w:rsidR="00DB17B7">
        <w:rPr>
          <w:lang w:val="en-GB"/>
        </w:rPr>
        <w:t>optimization</w:t>
      </w:r>
      <w:r w:rsidRPr="006359AB">
        <w:rPr>
          <w:lang w:val="en-GB"/>
        </w:rPr>
        <w:t xml:space="preserve"> of multiobjective optimal temperature profiles in slow freezing for hiPS cells. This study was based on a model that calculates cell survival rates after thawing, and the model was extended to evaluate cell potentials until 24 h after seeding. To estimate the necessary parameter values for this extension, freezing experiments were performed using constant cooling rates. The model was applied to assess </w:t>
      </w:r>
      <w:r w:rsidR="001A5172">
        <w:t>8,705</w:t>
      </w:r>
      <w:r w:rsidRPr="006359AB">
        <w:rPr>
          <w:lang w:val="en-GB"/>
        </w:rPr>
        <w:t xml:space="preserve"> temperature profiles by quality and productivity indicators, and a promising profile was obtained.</w:t>
      </w:r>
    </w:p>
    <w:p w14:paraId="144DE687" w14:textId="5927EF5F" w:rsidR="008D2649" w:rsidRDefault="008D2649" w:rsidP="00E8567D">
      <w:pPr>
        <w:pStyle w:val="Els-body-text"/>
        <w:rPr>
          <w:lang w:val="en-GB"/>
        </w:rPr>
      </w:pPr>
      <w:r>
        <w:rPr>
          <w:b/>
          <w:bCs/>
          <w:lang w:val="en-GB"/>
        </w:rPr>
        <w:t>Keywords</w:t>
      </w:r>
      <w:r>
        <w:rPr>
          <w:lang w:val="en-GB"/>
        </w:rPr>
        <w:t xml:space="preserve">: </w:t>
      </w:r>
      <w:r w:rsidR="00F52F7F" w:rsidRPr="00F52F7F">
        <w:rPr>
          <w:lang w:val="en-GB"/>
        </w:rPr>
        <w:t xml:space="preserve">Hybrid </w:t>
      </w:r>
      <w:proofErr w:type="spellStart"/>
      <w:r w:rsidR="00F52F7F" w:rsidRPr="00F52F7F">
        <w:rPr>
          <w:lang w:val="en-GB"/>
        </w:rPr>
        <w:t>modeling</w:t>
      </w:r>
      <w:proofErr w:type="spellEnd"/>
      <w:r w:rsidR="00F52F7F">
        <w:rPr>
          <w:lang w:val="en-GB"/>
        </w:rPr>
        <w:t xml:space="preserve">, </w:t>
      </w:r>
      <w:r w:rsidR="00F52F7F" w:rsidRPr="00F52F7F">
        <w:rPr>
          <w:lang w:val="en-GB"/>
        </w:rPr>
        <w:t>Industrialization</w:t>
      </w:r>
      <w:r w:rsidR="00F52F7F">
        <w:rPr>
          <w:lang w:val="en-GB"/>
        </w:rPr>
        <w:t xml:space="preserve">, </w:t>
      </w:r>
      <w:r w:rsidR="00F52F7F" w:rsidRPr="00F52F7F">
        <w:rPr>
          <w:lang w:val="en-GB"/>
        </w:rPr>
        <w:t>Numerical simulation</w:t>
      </w:r>
      <w:r w:rsidR="00F52F7F">
        <w:rPr>
          <w:lang w:val="en-GB"/>
        </w:rPr>
        <w:t xml:space="preserve">, </w:t>
      </w:r>
      <w:r w:rsidR="00F52F7F" w:rsidRPr="00F52F7F">
        <w:rPr>
          <w:lang w:val="en-GB"/>
        </w:rPr>
        <w:t>Optimization</w:t>
      </w:r>
      <w:r w:rsidR="00F52F7F">
        <w:rPr>
          <w:lang w:val="en-GB"/>
        </w:rPr>
        <w:t>,</w:t>
      </w:r>
      <w:r w:rsidR="00F52F7F" w:rsidRPr="00F52F7F">
        <w:rPr>
          <w:lang w:val="en-GB"/>
        </w:rPr>
        <w:t xml:space="preserve"> Regenerative medicine</w:t>
      </w:r>
    </w:p>
    <w:p w14:paraId="144DE689" w14:textId="1AE54D33" w:rsidR="008D2649" w:rsidRDefault="0078566A" w:rsidP="008D2649">
      <w:pPr>
        <w:pStyle w:val="Els-1storder-head"/>
      </w:pPr>
      <w:r>
        <w:rPr>
          <w:rFonts w:hint="eastAsia"/>
          <w:lang w:eastAsia="ja-JP"/>
        </w:rPr>
        <w:t>In</w:t>
      </w:r>
      <w:r>
        <w:rPr>
          <w:lang w:eastAsia="ja-JP"/>
        </w:rPr>
        <w:t>troduction</w:t>
      </w:r>
    </w:p>
    <w:p w14:paraId="1B1E83D7" w14:textId="691BB669" w:rsidR="004A5BC2" w:rsidRDefault="00C56DA5" w:rsidP="00DA0A88">
      <w:pPr>
        <w:pStyle w:val="Els-body-text"/>
        <w:spacing w:after="120"/>
      </w:pPr>
      <w:r w:rsidRPr="00275EFA">
        <w:t>Human induced pluripotent stem (hiPS) cells</w:t>
      </w:r>
      <w:r w:rsidR="00266A10">
        <w:rPr>
          <w:color w:val="000000"/>
        </w:rPr>
        <w:t xml:space="preserve"> </w:t>
      </w:r>
      <w:r w:rsidRPr="00275EFA">
        <w:t>are one of the most promising resources for the future industrialization of regenerative medicine. Recently, several clinical studies involving hiPS cells were performed</w:t>
      </w:r>
      <w:r w:rsidR="008A65ED" w:rsidRPr="00925019">
        <w:t xml:space="preserve"> (e.g., Parkinson’s disease </w:t>
      </w:r>
      <w:sdt>
        <w:sdtPr>
          <w:rPr>
            <w:color w:val="000000"/>
          </w:rPr>
          <w:tag w:val="MENDELEY_CITATION_v3_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"/>
          <w:id w:val="-185516388"/>
          <w:placeholder>
            <w:docPart w:val="06D1F2223A3D4940ABF8D0B89267672A"/>
          </w:placeholder>
        </w:sdtPr>
        <w:sdtContent>
          <w:r w:rsidR="00E7152A" w:rsidRPr="00E7152A">
            <w:rPr>
              <w:color w:val="000000"/>
            </w:rPr>
            <w:t>(</w:t>
          </w:r>
          <w:proofErr w:type="spellStart"/>
          <w:r w:rsidR="00E7152A" w:rsidRPr="00E7152A">
            <w:rPr>
              <w:color w:val="000000"/>
            </w:rPr>
            <w:t>Morizane</w:t>
          </w:r>
          <w:proofErr w:type="spellEnd"/>
          <w:r w:rsidR="00E7152A" w:rsidRPr="00E7152A">
            <w:rPr>
              <w:color w:val="000000"/>
            </w:rPr>
            <w:t>, 2019)</w:t>
          </w:r>
        </w:sdtContent>
      </w:sdt>
      <w:r w:rsidR="0094717B">
        <w:rPr>
          <w:color w:val="000000"/>
        </w:rPr>
        <w:t>),</w:t>
      </w:r>
      <w:r w:rsidR="008A65ED" w:rsidRPr="00925019">
        <w:t xml:space="preserve"> </w:t>
      </w:r>
      <w:r w:rsidR="008A65ED" w:rsidRPr="00275EFA">
        <w:t>and industrial-scale production of hiPS cells is becoming possible</w:t>
      </w:r>
      <w:r w:rsidR="008A65ED" w:rsidRPr="00925019">
        <w:t xml:space="preserve">. </w:t>
      </w:r>
      <w:r w:rsidR="004A5BC2" w:rsidRPr="00275EFA">
        <w:t xml:space="preserve">Thus, establishing </w:t>
      </w:r>
      <w:r w:rsidR="00C3232F">
        <w:t xml:space="preserve">slow </w:t>
      </w:r>
      <w:r w:rsidR="004A5BC2" w:rsidRPr="00275EFA">
        <w:t>freezing processes for their preservation and transportation is urgently needed</w:t>
      </w:r>
      <w:r w:rsidR="004A5BC2">
        <w:t xml:space="preserve"> </w:t>
      </w:r>
      <w:sdt>
        <w:sdtPr>
          <w:rPr>
            <w:color w:val="000000"/>
          </w:rPr>
          <w:tag w:val="MENDELEY_CITATION_v3_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"/>
          <w:id w:val="-709720222"/>
          <w:placeholder>
            <w:docPart w:val="AB54E613038B34429CBEAE22F4B1AB68"/>
          </w:placeholder>
        </w:sdtPr>
        <w:sdtContent>
          <w:r w:rsidR="00E7152A" w:rsidRPr="00E7152A">
            <w:rPr>
              <w:color w:val="000000"/>
            </w:rPr>
            <w:t>(Carpenter and Rao, 2015)</w:t>
          </w:r>
        </w:sdtContent>
      </w:sdt>
      <w:r w:rsidR="004A5BC2" w:rsidRPr="00275EFA">
        <w:t>.</w:t>
      </w:r>
    </w:p>
    <w:p w14:paraId="66DC0D75" w14:textId="7D897DFB" w:rsidR="00743E4B" w:rsidRDefault="002C26BF" w:rsidP="00DA0A88">
      <w:pPr>
        <w:pStyle w:val="Els-body-text"/>
        <w:spacing w:after="120"/>
      </w:pPr>
      <w:r w:rsidRPr="00925019">
        <w:t xml:space="preserve">Several </w:t>
      </w:r>
      <w:r w:rsidR="003C28B7" w:rsidRPr="00925019">
        <w:t>cryobiolog</w:t>
      </w:r>
      <w:r w:rsidR="003C28B7">
        <w:t>ical</w:t>
      </w:r>
      <w:r w:rsidR="003C28B7" w:rsidRPr="00925019">
        <w:t xml:space="preserve"> </w:t>
      </w:r>
      <w:r w:rsidRPr="00925019">
        <w:t xml:space="preserve">studies have investigated the slow freezing of cells. Cell damage mechanisms during slow freezing were explored in Chinese hamster cells by Mazur and colleagues </w:t>
      </w:r>
      <w:sdt>
        <w:sdtPr>
          <w:rPr>
            <w:color w:val="000000"/>
          </w:rPr>
          <w:tag w:val="MENDELEY_CITATION_v3_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"/>
          <w:id w:val="2134904339"/>
          <w:placeholder>
            <w:docPart w:val="6A3D30C4C3F614439A0E90318455FC43"/>
          </w:placeholder>
        </w:sdtPr>
        <w:sdtContent>
          <w:r w:rsidR="00E7152A" w:rsidRPr="00E7152A">
            <w:rPr>
              <w:color w:val="000000"/>
            </w:rPr>
            <w:t>(Mazur et al., 1972)</w:t>
          </w:r>
        </w:sdtContent>
      </w:sdt>
      <w:r w:rsidRPr="00925019">
        <w:t>. The authors also generated a cell dehydration assessment model and suggested that the extent of cell dehydration and</w:t>
      </w:r>
      <w:r w:rsidRPr="00CD442E">
        <w:t xml:space="preserve"> </w:t>
      </w:r>
      <w:r w:rsidRPr="00925019">
        <w:t xml:space="preserve">intracellular ice formation was affected by cooling rates. Subsequently, several studies improved on these cell dehydration and intracellular ice nucleation models </w:t>
      </w:r>
      <w:sdt>
        <w:sdtPr>
          <w:rPr>
            <w:color w:val="000000"/>
          </w:rPr>
          <w:tag w:val="MENDELEY_CITATION_v3_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"/>
          <w:id w:val="-114298745"/>
          <w:placeholder>
            <w:docPart w:val="CFC9F25D7200564FA1BEC914E7EF34C9"/>
          </w:placeholder>
        </w:sdtPr>
        <w:sdtContent>
          <w:r w:rsidR="00E7152A" w:rsidRPr="00E7152A">
            <w:rPr>
              <w:color w:val="000000"/>
            </w:rPr>
            <w:t xml:space="preserve">(Anderson et al., 2019; </w:t>
          </w:r>
          <w:proofErr w:type="spellStart"/>
          <w:r w:rsidR="00E7152A" w:rsidRPr="00E7152A">
            <w:rPr>
              <w:color w:val="000000"/>
            </w:rPr>
            <w:t>Traversari</w:t>
          </w:r>
          <w:proofErr w:type="spellEnd"/>
          <w:r w:rsidR="00E7152A" w:rsidRPr="00E7152A">
            <w:rPr>
              <w:color w:val="000000"/>
            </w:rPr>
            <w:t xml:space="preserve"> and Cincotti, 2021)</w:t>
          </w:r>
        </w:sdtContent>
      </w:sdt>
      <w:r w:rsidRPr="00925019">
        <w:t>.</w:t>
      </w:r>
    </w:p>
    <w:p w14:paraId="4E432777" w14:textId="13CBB15E" w:rsidR="002C26BF" w:rsidRDefault="008B21FA" w:rsidP="00DA0A88">
      <w:pPr>
        <w:pStyle w:val="Els-body-text"/>
        <w:spacing w:after="120"/>
      </w:pPr>
      <w:r w:rsidRPr="00275EFA">
        <w:t>Several studies focused on slow freezing processes for hiPS cells.</w:t>
      </w:r>
      <w:r w:rsidR="008E678F" w:rsidRPr="00925019">
        <w:t xml:space="preserve"> </w:t>
      </w:r>
      <w:sdt>
        <w:sdtPr>
          <w:rPr>
            <w:color w:val="000000"/>
          </w:rPr>
          <w:tag w:val="MENDELEY_CITATION_v3_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"/>
          <w:id w:val="-190759368"/>
          <w:placeholder>
            <w:docPart w:val="F8DC8F2D1C3DB74A82FFE6438C1D405D"/>
          </w:placeholder>
        </w:sdtPr>
        <w:sdtContent>
          <w:proofErr w:type="spellStart"/>
          <w:r w:rsidR="00E7152A" w:rsidRPr="00E7152A">
            <w:rPr>
              <w:color w:val="000000"/>
            </w:rPr>
            <w:t>Ntai</w:t>
          </w:r>
          <w:proofErr w:type="spellEnd"/>
          <w:r w:rsidR="00E7152A" w:rsidRPr="00E7152A">
            <w:rPr>
              <w:color w:val="000000"/>
            </w:rPr>
            <w:t xml:space="preserve"> et al. </w:t>
          </w:r>
          <w:r w:rsidR="006D2205">
            <w:rPr>
              <w:color w:val="000000"/>
            </w:rPr>
            <w:t>(</w:t>
          </w:r>
          <w:r w:rsidR="00E7152A" w:rsidRPr="00E7152A">
            <w:rPr>
              <w:color w:val="000000"/>
            </w:rPr>
            <w:t>2018)</w:t>
          </w:r>
        </w:sdtContent>
      </w:sdt>
      <w:r w:rsidR="008E678F" w:rsidRPr="00925019">
        <w:t xml:space="preserve"> applied new CPAs to hiPS</w:t>
      </w:r>
      <w:r w:rsidR="008E678F">
        <w:t xml:space="preserve"> cells</w:t>
      </w:r>
      <w:r w:rsidR="008E678F" w:rsidRPr="00925019">
        <w:t xml:space="preserve">. </w:t>
      </w:r>
      <w:sdt>
        <w:sdtPr>
          <w:rPr>
            <w:color w:val="000000"/>
          </w:rPr>
          <w:tag w:val="MENDELEY_CITATION_v3_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"/>
          <w:id w:val="-476920769"/>
          <w:placeholder>
            <w:docPart w:val="42119160CBC1834AB0480E3DC4234120"/>
          </w:placeholder>
        </w:sdtPr>
        <w:sdtContent>
          <w:r w:rsidR="00E7152A" w:rsidRPr="00E7152A">
            <w:rPr>
              <w:color w:val="000000"/>
            </w:rPr>
            <w:t xml:space="preserve">Li et al. </w:t>
          </w:r>
          <w:r w:rsidR="006D2205">
            <w:rPr>
              <w:color w:val="000000"/>
            </w:rPr>
            <w:t>(</w:t>
          </w:r>
          <w:r w:rsidR="00E7152A" w:rsidRPr="00E7152A">
            <w:rPr>
              <w:color w:val="000000"/>
            </w:rPr>
            <w:t>2020)</w:t>
          </w:r>
        </w:sdtContent>
      </w:sdt>
      <w:r w:rsidR="008E678F" w:rsidRPr="00925019">
        <w:t xml:space="preserve"> measured temperature profile effects on intracellular ice crystals. </w:t>
      </w:r>
      <w:r w:rsidR="0065084C" w:rsidRPr="00275EFA">
        <w:t>Most recently, a mechanistic model that can estimate cell damage as a function of process conditions was published previously by the research group of the authors</w:t>
      </w:r>
      <w:r w:rsidR="0065084C">
        <w:t xml:space="preserve"> </w:t>
      </w:r>
      <w:sdt>
        <w:sdtPr>
          <w:rPr>
            <w:color w:val="000000"/>
          </w:rPr>
          <w:tag w:val="MENDELEY_CITATION_v3_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"/>
          <w:id w:val="286321808"/>
          <w:placeholder>
            <w:docPart w:val="54B3B4C0F3C32245A0180A93F0C278E4"/>
          </w:placeholder>
        </w:sdtPr>
        <w:sdtContent>
          <w:r w:rsidR="00E7152A" w:rsidRPr="00E7152A">
            <w:rPr>
              <w:color w:val="000000"/>
            </w:rPr>
            <w:t>(Hayashi et al., 2020)</w:t>
          </w:r>
        </w:sdtContent>
      </w:sdt>
      <w:r w:rsidR="0065084C" w:rsidRPr="00275EFA">
        <w:t xml:space="preserve">. In addition, a hybrid model that evaluates the </w:t>
      </w:r>
      <w:r w:rsidR="0065084C" w:rsidRPr="00275EFA">
        <w:lastRenderedPageBreak/>
        <w:t>cell survival rate after thawing was also published by the same group</w:t>
      </w:r>
      <w:r w:rsidR="0065084C">
        <w:t xml:space="preserve"> </w:t>
      </w:r>
      <w:sdt>
        <w:sdtPr>
          <w:rPr>
            <w:color w:val="000000"/>
          </w:rPr>
          <w:tag w:val="MENDELEY_CITATION_v3_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"/>
          <w:id w:val="-217599963"/>
          <w:placeholder>
            <w:docPart w:val="54B3B4C0F3C32245A0180A93F0C278E4"/>
          </w:placeholder>
        </w:sdtPr>
        <w:sdtContent>
          <w:r w:rsidR="00E7152A" w:rsidRPr="00E7152A">
            <w:rPr>
              <w:color w:val="000000"/>
            </w:rPr>
            <w:t>(Hayashi et al., 2021)</w:t>
          </w:r>
        </w:sdtContent>
      </w:sdt>
      <w:r w:rsidR="0065084C" w:rsidRPr="00275EFA">
        <w:t>. Based on the simulation results in this study, it was suggested that a three-zone temperature profile could contribute to quality and productivity improvement. However, a rigorous investigation of the temperature profile is yet to be presented.</w:t>
      </w:r>
    </w:p>
    <w:p w14:paraId="7F0200EE" w14:textId="24EE6673" w:rsidR="0067475B" w:rsidRPr="002D193D" w:rsidRDefault="0067475B" w:rsidP="00E8567D">
      <w:pPr>
        <w:pStyle w:val="Els-body-text"/>
      </w:pPr>
      <w:r w:rsidRPr="00925019">
        <w:t xml:space="preserve">Here, we present a computer-aided exploration of multiobjective </w:t>
      </w:r>
      <w:r>
        <w:t xml:space="preserve">optimal </w:t>
      </w:r>
      <w:r w:rsidRPr="00925019">
        <w:t>temperature profiles in</w:t>
      </w:r>
      <w:r>
        <w:t xml:space="preserve"> slow freezing for</w:t>
      </w:r>
      <w:r w:rsidRPr="00925019">
        <w:t xml:space="preserve"> hiPS cells. This study was based on a numerical simulation model that evaluated the cell survival rate after thawing, depending on the given conditions </w:t>
      </w:r>
      <w:sdt>
        <w:sdtPr>
          <w:rPr>
            <w:color w:val="000000"/>
          </w:rPr>
          <w:tag w:val="MENDELEY_CITATION_v3_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"/>
          <w:id w:val="-948782068"/>
          <w:placeholder>
            <w:docPart w:val="CAB0E711A28DA7469DEBD7A5E24B8CB4"/>
          </w:placeholder>
        </w:sdtPr>
        <w:sdtContent>
          <w:r w:rsidR="00E7152A" w:rsidRPr="00E7152A">
            <w:rPr>
              <w:color w:val="000000"/>
            </w:rPr>
            <w:t>(Hayashi et al., 2021)</w:t>
          </w:r>
        </w:sdtContent>
      </w:sdt>
      <w:r w:rsidRPr="00925019">
        <w:t xml:space="preserve">. Furthermore, we extended the model using statistical modeling to calculate cell potentials until 24 h after seeding. To estimate required parameter values for extension, freezing experiments were conducted using constant cooling rates. We evaluated </w:t>
      </w:r>
      <w:r w:rsidR="001A5172">
        <w:t>8,705</w:t>
      </w:r>
      <w:r w:rsidRPr="00925019">
        <w:t xml:space="preserve"> temperature profiles using the model, and a promising candidate profile was obtained.</w:t>
      </w:r>
    </w:p>
    <w:p w14:paraId="144DE699" w14:textId="711A70AB" w:rsidR="008D2649" w:rsidRDefault="00100213" w:rsidP="008D2649">
      <w:pPr>
        <w:pStyle w:val="Els-1storder-head"/>
      </w:pPr>
      <w:r>
        <w:t>Experimental Methods</w:t>
      </w:r>
    </w:p>
    <w:p w14:paraId="4ED73B48" w14:textId="701B134B" w:rsidR="00C17EF8" w:rsidRDefault="00153A77" w:rsidP="00C17EF8">
      <w:pPr>
        <w:pStyle w:val="Els-body-text"/>
        <w:spacing w:after="120"/>
      </w:pPr>
      <w:r w:rsidRPr="00275EFA">
        <w:t xml:space="preserve">Figure </w:t>
      </w:r>
      <w:r>
        <w:t>1</w:t>
      </w:r>
      <w:r w:rsidRPr="00275EFA">
        <w:t xml:space="preserve"> represents an overview of the experimental methods. First, the cells were separated using centrifugation for 3.0 min at 180 </w:t>
      </w:r>
      <w:r w:rsidRPr="00275EFA">
        <w:sym w:font="Symbol" w:char="F0B4"/>
      </w:r>
      <w:r w:rsidRPr="00275EFA">
        <w:t xml:space="preserve"> g. After removing the supernatant, the cells were resuspended in commercially available cryopreservation solution with 10% dimethyl sulfoxide (STEM-CELLBANKER GMP grade; ZENOGEN PHARMA Co., Ltd, Fukushima, Japan) containing 10 </w:t>
      </w:r>
      <w:r w:rsidRPr="00275EFA">
        <w:sym w:font="Symbol" w:char="F06D"/>
      </w:r>
      <w:r w:rsidRPr="00275EFA">
        <w:t>M Y-27632. Cell counting was performed using an automated cell counting instrument (TC20; Bio-Rad Laboratories, Inc., Hercules, CA, USA) based on the trypan blue exclusion method. Then, the cell suspension was filled into cryotubes at a volume of 0.50 mL each. The cryotubes were placed on an aluminum tube holder in a programmable freezer (Program Deep Freezer FZ-2000; STREX Inc., Osaka, Japan) and maintained for 15 min at 277 K, and then cooled to 193 K using the predetermined cooling temperature profile. During cooling, the temperature of the holder was measured using a temperature sensor built in the freezer, and that of the cell suspension was measured using a platinum resistance thermometer inserted in a cryotube placed at the center position of the holder. After cooling, the cryotubes were stored in the vapor phase of a liquid nitrogen tank for at least 24 h.</w:t>
      </w:r>
    </w:p>
    <w:p w14:paraId="5C975480" w14:textId="34091700" w:rsidR="00F21FA5" w:rsidRDefault="00C76B52" w:rsidP="00CD1C4F">
      <w:pPr>
        <w:pStyle w:val="Els-body-text"/>
      </w:pPr>
      <w:r>
        <w:rPr>
          <w:noProof/>
        </w:rPr>
        <mc:AlternateContent>
          <mc:Choice Requires="wps">
            <w:drawing>
              <wp:anchor distT="45720" distB="45720" distL="114300" distR="114300" simplePos="0" relativeHeight="251659264" behindDoc="0" locked="0" layoutInCell="1" allowOverlap="1" wp14:anchorId="5EC36584" wp14:editId="5BC426AD">
                <wp:simplePos x="0" y="0"/>
                <wp:positionH relativeFrom="margin">
                  <wp:align>right</wp:align>
                </wp:positionH>
                <wp:positionV relativeFrom="paragraph">
                  <wp:posOffset>358140</wp:posOffset>
                </wp:positionV>
                <wp:extent cx="4492625" cy="2377440"/>
                <wp:effectExtent l="0" t="0" r="6350" b="381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2377440"/>
                        </a:xfrm>
                        <a:prstGeom prst="rect">
                          <a:avLst/>
                        </a:prstGeom>
                        <a:solidFill>
                          <a:srgbClr val="FFFFFF"/>
                        </a:solidFill>
                        <a:ln w="9525">
                          <a:noFill/>
                          <a:miter lim="800000"/>
                          <a:headEnd/>
                          <a:tailEnd/>
                        </a:ln>
                      </wps:spPr>
                      <wps:txbx>
                        <w:txbxContent>
                          <w:p w14:paraId="3D18C639" w14:textId="4DED6769" w:rsidR="00353D12" w:rsidRDefault="00D11499" w:rsidP="00440286">
                            <w:pPr>
                              <w:spacing w:afterLines="50" w:after="120"/>
                              <w:jc w:val="center"/>
                            </w:pPr>
                            <w:r>
                              <w:rPr>
                                <w:noProof/>
                              </w:rPr>
                              <w:drawing>
                                <wp:inline distT="0" distB="0" distL="0" distR="0" wp14:anchorId="56DDDF8A" wp14:editId="40FCA48C">
                                  <wp:extent cx="4652295" cy="2132719"/>
                                  <wp:effectExtent l="0" t="0" r="0" b="1270"/>
                                  <wp:docPr id="1799826632"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26632" name="図 1" descr="ダイアグラム&#10;&#10;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0421" cy="2186871"/>
                                          </a:xfrm>
                                          <a:prstGeom prst="rect">
                                            <a:avLst/>
                                          </a:prstGeom>
                                          <a:noFill/>
                                          <a:ln>
                                            <a:noFill/>
                                          </a:ln>
                                        </pic:spPr>
                                      </pic:pic>
                                    </a:graphicData>
                                  </a:graphic>
                                </wp:inline>
                              </w:drawing>
                            </w:r>
                          </w:p>
                          <w:p w14:paraId="7A794368" w14:textId="73FB797B" w:rsidR="00353D12" w:rsidRPr="002A329D" w:rsidRDefault="00353D12" w:rsidP="00353D12">
                            <w:pPr>
                              <w:pStyle w:val="Els-body-text"/>
                              <w:spacing w:after="120"/>
                              <w:rPr>
                                <w:b/>
                                <w:bCs/>
                              </w:rPr>
                            </w:pPr>
                            <w:r w:rsidRPr="002A329D">
                              <w:rPr>
                                <w:rFonts w:hint="eastAsia"/>
                                <w:b/>
                                <w:bCs/>
                              </w:rPr>
                              <w:t>F</w:t>
                            </w:r>
                            <w:r w:rsidRPr="002A329D">
                              <w:rPr>
                                <w:b/>
                                <w:bCs/>
                              </w:rPr>
                              <w:t>igure 1.</w:t>
                            </w:r>
                            <w:r>
                              <w:rPr>
                                <w:b/>
                                <w:bCs/>
                              </w:rPr>
                              <w:t xml:space="preserve">  </w:t>
                            </w:r>
                            <w:r w:rsidR="006F33DF">
                              <w:t>O</w:t>
                            </w:r>
                            <w:r w:rsidR="006F33DF" w:rsidRPr="00912CAB">
                              <w:t xml:space="preserve">verview </w:t>
                            </w:r>
                            <w:r w:rsidR="00912CAB" w:rsidRPr="00912CAB">
                              <w:t>of freezing experiments using hiPS cells</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C36584" id="_x0000_t202" coordsize="21600,21600" o:spt="202" path="m,l,21600r21600,l21600,xe">
                <v:stroke joinstyle="miter"/>
                <v:path gradientshapeok="t" o:connecttype="rect"/>
              </v:shapetype>
              <v:shape id="テキスト ボックス 2" o:spid="_x0000_s1026" type="#_x0000_t202" style="position:absolute;left:0;text-align:left;margin-left:302.55pt;margin-top:28.2pt;width:353.75pt;height:187.2pt;z-index:251659264;visibility:visible;mso-wrap-style:non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" stroked="f">
                <v:textbox inset="0,0,0,0">
                  <w:txbxContent>
                    <w:p w14:paraId="3D18C639" w14:textId="4DED6769" w:rsidR="00353D12" w:rsidRDefault="00D11499" w:rsidP="00440286">
                      <w:pPr>
                        <w:spacing w:afterLines="50" w:after="120"/>
                        <w:jc w:val="center"/>
                      </w:pPr>
                      <w:r>
                        <w:rPr>
                          <w:noProof/>
                        </w:rPr>
                        <w:drawing>
                          <wp:inline distT="0" distB="0" distL="0" distR="0" wp14:anchorId="56DDDF8A" wp14:editId="40FCA48C">
                            <wp:extent cx="4652295" cy="2132719"/>
                            <wp:effectExtent l="0" t="0" r="0" b="1270"/>
                            <wp:docPr id="1799826632"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26632" name="図 1" descr="ダイアグラム&#10;&#10;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0421" cy="2186871"/>
                                    </a:xfrm>
                                    <a:prstGeom prst="rect">
                                      <a:avLst/>
                                    </a:prstGeom>
                                    <a:noFill/>
                                    <a:ln>
                                      <a:noFill/>
                                    </a:ln>
                                  </pic:spPr>
                                </pic:pic>
                              </a:graphicData>
                            </a:graphic>
                          </wp:inline>
                        </w:drawing>
                      </w:r>
                    </w:p>
                    <w:p w14:paraId="7A794368" w14:textId="73FB797B" w:rsidR="00353D12" w:rsidRPr="002A329D" w:rsidRDefault="00353D12" w:rsidP="00353D12">
                      <w:pPr>
                        <w:pStyle w:val="Els-body-text"/>
                        <w:spacing w:after="120"/>
                        <w:rPr>
                          <w:b/>
                          <w:bCs/>
                        </w:rPr>
                      </w:pPr>
                      <w:r w:rsidRPr="002A329D">
                        <w:rPr>
                          <w:rFonts w:hint="eastAsia"/>
                          <w:b/>
                          <w:bCs/>
                        </w:rPr>
                        <w:t>F</w:t>
                      </w:r>
                      <w:r w:rsidRPr="002A329D">
                        <w:rPr>
                          <w:b/>
                          <w:bCs/>
                        </w:rPr>
                        <w:t>igure 1.</w:t>
                      </w:r>
                      <w:r>
                        <w:rPr>
                          <w:b/>
                          <w:bCs/>
                        </w:rPr>
                        <w:t xml:space="preserve">  </w:t>
                      </w:r>
                      <w:r w:rsidR="006F33DF">
                        <w:t>O</w:t>
                      </w:r>
                      <w:r w:rsidR="006F33DF" w:rsidRPr="00912CAB">
                        <w:t xml:space="preserve">verview </w:t>
                      </w:r>
                      <w:r w:rsidR="00912CAB" w:rsidRPr="00912CAB">
                        <w:t>of freezing experiments using hiPS cells</w:t>
                      </w:r>
                    </w:p>
                  </w:txbxContent>
                </v:textbox>
                <w10:wrap type="square" anchorx="margin"/>
              </v:shape>
            </w:pict>
          </mc:Fallback>
        </mc:AlternateContent>
      </w:r>
      <w:r w:rsidR="00C17EF8" w:rsidRPr="00275EFA">
        <w:t>To evaluate the cell quality</w:t>
      </w:r>
      <w:r w:rsidR="00C17EF8">
        <w:t>, t</w:t>
      </w:r>
      <w:r w:rsidR="00F21FA5" w:rsidRPr="00275EFA">
        <w:t xml:space="preserve">he cell survival rate after thawing, </w:t>
      </w:r>
      <m:oMath>
        <m:r>
          <w:rPr>
            <w:rFonts w:ascii="Cambria Math" w:eastAsia="ＭＳ 明朝" w:hAnsi="Cambria Math"/>
          </w:rPr>
          <m:t>β</m:t>
        </m:r>
      </m:oMath>
      <w:r w:rsidR="00F21FA5">
        <w:rPr>
          <w:rFonts w:hint="eastAsia"/>
        </w:rPr>
        <w:t xml:space="preserve"> </w:t>
      </w:r>
      <w:r w:rsidR="00F21FA5" w:rsidRPr="00275EFA">
        <w:rPr>
          <w:bCs/>
        </w:rPr>
        <w:t>[</w:t>
      </w:r>
      <w:r w:rsidR="00F21FA5" w:rsidRPr="00275EFA">
        <w:rPr>
          <w:bCs/>
        </w:rPr>
        <w:sym w:font="Symbol" w:char="F02D"/>
      </w:r>
      <w:r w:rsidR="00F21FA5" w:rsidRPr="00275EFA">
        <w:rPr>
          <w:bCs/>
        </w:rPr>
        <w:t>]</w:t>
      </w:r>
      <w:r w:rsidR="00F21FA5" w:rsidRPr="00275EFA">
        <w:t>, was defined using the following equation:</w:t>
      </w:r>
    </w:p>
    <w:tbl>
      <w:tblPr>
        <w:tblW w:w="7087" w:type="dxa"/>
        <w:tblLook w:val="04A0" w:firstRow="1" w:lastRow="0" w:firstColumn="1" w:lastColumn="0" w:noHBand="0" w:noVBand="1"/>
      </w:tblPr>
      <w:tblGrid>
        <w:gridCol w:w="6140"/>
        <w:gridCol w:w="947"/>
      </w:tblGrid>
      <w:tr w:rsidR="00786CB0" w:rsidRPr="00A94774" w14:paraId="1F4C445D" w14:textId="77777777" w:rsidTr="005E6FEF">
        <w:tc>
          <w:tcPr>
            <w:tcW w:w="6140" w:type="dxa"/>
            <w:shd w:val="clear" w:color="auto" w:fill="auto"/>
            <w:vAlign w:val="center"/>
          </w:tcPr>
          <w:p w14:paraId="0690EA89" w14:textId="0FFABCF6" w:rsidR="00786CB0" w:rsidRPr="00115A5F" w:rsidRDefault="00DF1472" w:rsidP="00CD1C4F">
            <w:pPr>
              <w:pStyle w:val="Els-body-text"/>
              <w:spacing w:line="264" w:lineRule="auto"/>
              <w:rPr>
                <w:lang w:val="en-GB"/>
              </w:rPr>
            </w:pPr>
            <m:oMathPara>
              <m:oMathParaPr>
                <m:jc m:val="left"/>
              </m:oMathParaPr>
              <m:oMath>
                <m:r>
                  <w:rPr>
                    <w:rFonts w:ascii="Cambria Math" w:eastAsia="ＭＳ 明朝" w:hAnsi="Cambria Math"/>
                  </w:rPr>
                  <w:lastRenderedPageBreak/>
                  <m:t>β=</m:t>
                </m:r>
                <m:f>
                  <m:fPr>
                    <m:ctrlPr>
                      <w:rPr>
                        <w:rFonts w:ascii="Cambria Math" w:eastAsia="ＭＳ 明朝" w:hAnsi="Cambria Math"/>
                        <w:bCs/>
                        <w:i/>
                      </w:rPr>
                    </m:ctrlPr>
                  </m:fPr>
                  <m:num>
                    <m:sSub>
                      <m:sSubPr>
                        <m:ctrlPr>
                          <w:rPr>
                            <w:rFonts w:ascii="Cambria Math" w:eastAsia="ＭＳ 明朝" w:hAnsi="Cambria Math"/>
                            <w:bCs/>
                            <w:i/>
                          </w:rPr>
                        </m:ctrlPr>
                      </m:sSubPr>
                      <m:e>
                        <m:r>
                          <w:rPr>
                            <w:rFonts w:ascii="Cambria Math" w:eastAsia="ＭＳ 明朝" w:hAnsi="Cambria Math"/>
                          </w:rPr>
                          <m:t>n</m:t>
                        </m:r>
                      </m:e>
                      <m:sub>
                        <m:r>
                          <w:rPr>
                            <w:rFonts w:ascii="Cambria Math" w:eastAsia="ＭＳ 明朝" w:hAnsi="Cambria Math"/>
                          </w:rPr>
                          <m:t>2</m:t>
                        </m:r>
                      </m:sub>
                    </m:sSub>
                  </m:num>
                  <m:den>
                    <m:sSub>
                      <m:sSubPr>
                        <m:ctrlPr>
                          <w:rPr>
                            <w:rFonts w:ascii="Cambria Math" w:eastAsia="ＭＳ 明朝" w:hAnsi="Cambria Math"/>
                            <w:bCs/>
                            <w:i/>
                          </w:rPr>
                        </m:ctrlPr>
                      </m:sSubPr>
                      <m:e>
                        <m:r>
                          <w:rPr>
                            <w:rFonts w:ascii="Cambria Math" w:eastAsia="ＭＳ 明朝" w:hAnsi="Cambria Math"/>
                          </w:rPr>
                          <m:t>n</m:t>
                        </m:r>
                      </m:e>
                      <m:sub>
                        <m:r>
                          <w:rPr>
                            <w:rFonts w:ascii="Cambria Math" w:eastAsia="ＭＳ 明朝" w:hAnsi="Cambria Math"/>
                          </w:rPr>
                          <m:t>1</m:t>
                        </m:r>
                      </m:sub>
                    </m:sSub>
                  </m:den>
                </m:f>
              </m:oMath>
            </m:oMathPara>
          </w:p>
        </w:tc>
        <w:tc>
          <w:tcPr>
            <w:tcW w:w="947" w:type="dxa"/>
            <w:shd w:val="clear" w:color="auto" w:fill="auto"/>
            <w:vAlign w:val="center"/>
          </w:tcPr>
          <w:p w14:paraId="00823C34" w14:textId="77777777" w:rsidR="00786CB0" w:rsidRPr="00A94774" w:rsidRDefault="00786CB0" w:rsidP="00786CB0">
            <w:pPr>
              <w:pStyle w:val="Els-body-text"/>
              <w:numPr>
                <w:ilvl w:val="0"/>
                <w:numId w:val="23"/>
              </w:numPr>
              <w:spacing w:before="120" w:after="120" w:line="264" w:lineRule="auto"/>
              <w:ind w:right="100"/>
              <w:jc w:val="right"/>
              <w:rPr>
                <w:lang w:val="en-GB"/>
              </w:rPr>
            </w:pPr>
          </w:p>
        </w:tc>
      </w:tr>
    </w:tbl>
    <w:p w14:paraId="2AF4D0D8" w14:textId="0550AA47" w:rsidR="00F21FA5" w:rsidRPr="00845102" w:rsidRDefault="00FE7FCE" w:rsidP="00845102">
      <w:pPr>
        <w:pStyle w:val="Els-body-text"/>
      </w:pPr>
      <w:r w:rsidRPr="00275EFA">
        <w:t xml:space="preserve">where </w:t>
      </w:r>
      <m:oMath>
        <m:sSub>
          <m:sSubPr>
            <m:ctrlPr>
              <w:rPr>
                <w:rFonts w:ascii="Cambria Math" w:hAnsi="Cambria Math" w:cstheme="minorBidi"/>
                <w:bCs/>
                <w:i/>
              </w:rPr>
            </m:ctrlPr>
          </m:sSubPr>
          <m:e>
            <m:r>
              <w:rPr>
                <w:rFonts w:ascii="Cambria Math" w:hAnsi="Cambria Math"/>
              </w:rPr>
              <m:t>n</m:t>
            </m:r>
          </m:e>
          <m:sub>
            <m:r>
              <w:rPr>
                <w:rFonts w:ascii="Cambria Math" w:hAnsi="Cambria Math"/>
              </w:rPr>
              <m:t>1</m:t>
            </m:r>
          </m:sub>
        </m:sSub>
      </m:oMath>
      <w:r w:rsidRPr="00275EFA">
        <w:rPr>
          <w:bCs/>
        </w:rPr>
        <w:t xml:space="preserve"> [</w:t>
      </w:r>
      <w:r w:rsidRPr="00275EFA">
        <w:rPr>
          <w:bCs/>
        </w:rPr>
        <w:sym w:font="Symbol" w:char="F02D"/>
      </w:r>
      <w:r w:rsidRPr="00275EFA">
        <w:rPr>
          <w:bCs/>
        </w:rPr>
        <w:t>]</w:t>
      </w:r>
      <w:r w:rsidRPr="00275EFA">
        <w:t xml:space="preserve"> is the number of live cells before freezing and </w:t>
      </w:r>
      <m:oMath>
        <m:sSub>
          <m:sSubPr>
            <m:ctrlPr>
              <w:rPr>
                <w:rFonts w:ascii="Cambria Math" w:hAnsi="Cambria Math" w:cstheme="minorBidi"/>
                <w:bCs/>
                <w:i/>
              </w:rPr>
            </m:ctrlPr>
          </m:sSubPr>
          <m:e>
            <m:r>
              <w:rPr>
                <w:rFonts w:ascii="Cambria Math" w:hAnsi="Cambria Math"/>
              </w:rPr>
              <m:t>n</m:t>
            </m:r>
          </m:e>
          <m:sub>
            <m:r>
              <w:rPr>
                <w:rFonts w:ascii="Cambria Math" w:hAnsi="Cambria Math"/>
              </w:rPr>
              <m:t>2</m:t>
            </m:r>
          </m:sub>
        </m:sSub>
      </m:oMath>
      <w:r w:rsidRPr="00275EFA">
        <w:rPr>
          <w:bCs/>
        </w:rPr>
        <w:t xml:space="preserve"> [–]</w:t>
      </w:r>
      <w:r w:rsidRPr="00275EFA">
        <w:t xml:space="preserve"> is the number of live cells after thawing. The attachment efficiency at 24 h after seeding, </w:t>
      </w:r>
      <m:oMath>
        <m:r>
          <w:rPr>
            <w:rFonts w:ascii="Cambria Math" w:hAnsi="Cambria Math"/>
          </w:rPr>
          <m:t>α</m:t>
        </m:r>
      </m:oMath>
      <w:r>
        <w:rPr>
          <w:rFonts w:hint="eastAsia"/>
        </w:rPr>
        <w:t xml:space="preserve"> </w:t>
      </w:r>
      <w:r w:rsidRPr="00275EFA">
        <w:rPr>
          <w:bCs/>
        </w:rPr>
        <w:t>[</w:t>
      </w:r>
      <w:r w:rsidRPr="00275EFA">
        <w:rPr>
          <w:bCs/>
        </w:rPr>
        <w:sym w:font="Symbol" w:char="F02D"/>
      </w:r>
      <w:r w:rsidRPr="00275EFA">
        <w:rPr>
          <w:bCs/>
        </w:rPr>
        <w:t>]</w:t>
      </w:r>
      <w:r w:rsidRPr="00275EFA">
        <w:t>, was defined as follows:</w:t>
      </w:r>
    </w:p>
    <w:tbl>
      <w:tblPr>
        <w:tblW w:w="7087" w:type="dxa"/>
        <w:tblLook w:val="04A0" w:firstRow="1" w:lastRow="0" w:firstColumn="1" w:lastColumn="0" w:noHBand="0" w:noVBand="1"/>
      </w:tblPr>
      <w:tblGrid>
        <w:gridCol w:w="6140"/>
        <w:gridCol w:w="947"/>
      </w:tblGrid>
      <w:tr w:rsidR="00F404A6" w:rsidRPr="00A94774" w14:paraId="3B4BCE66" w14:textId="77777777" w:rsidTr="005E6FEF">
        <w:tc>
          <w:tcPr>
            <w:tcW w:w="6140" w:type="dxa"/>
            <w:shd w:val="clear" w:color="auto" w:fill="auto"/>
            <w:vAlign w:val="center"/>
          </w:tcPr>
          <w:p w14:paraId="33528409" w14:textId="0D47A04C" w:rsidR="00F404A6" w:rsidRPr="00115A5F" w:rsidRDefault="00EE68AB" w:rsidP="00CD1C4F">
            <w:pPr>
              <w:pStyle w:val="Els-body-text"/>
              <w:spacing w:line="264" w:lineRule="auto"/>
              <w:rPr>
                <w:lang w:val="en-GB"/>
              </w:rPr>
            </w:pPr>
            <m:oMathPara>
              <m:oMathParaPr>
                <m:jc m:val="left"/>
              </m:oMathParaPr>
              <m:oMath>
                <m:r>
                  <w:rPr>
                    <w:rFonts w:ascii="Cambria Math" w:eastAsia="ＭＳ 明朝" w:hAnsi="Cambria Math"/>
                  </w:rPr>
                  <m:t>α=</m:t>
                </m:r>
                <m:f>
                  <m:fPr>
                    <m:ctrlPr>
                      <w:rPr>
                        <w:rFonts w:ascii="Cambria Math" w:eastAsia="ＭＳ 明朝" w:hAnsi="Cambria Math"/>
                        <w:bCs/>
                        <w:i/>
                      </w:rPr>
                    </m:ctrlPr>
                  </m:fPr>
                  <m:num>
                    <m:sSub>
                      <m:sSubPr>
                        <m:ctrlPr>
                          <w:rPr>
                            <w:rFonts w:ascii="Cambria Math" w:eastAsia="ＭＳ 明朝" w:hAnsi="Cambria Math"/>
                            <w:bCs/>
                            <w:i/>
                          </w:rPr>
                        </m:ctrlPr>
                      </m:sSubPr>
                      <m:e>
                        <m:r>
                          <w:rPr>
                            <w:rFonts w:ascii="Cambria Math" w:eastAsia="ＭＳ 明朝" w:hAnsi="Cambria Math"/>
                          </w:rPr>
                          <m:t>n</m:t>
                        </m:r>
                      </m:e>
                      <m:sub>
                        <m:r>
                          <w:rPr>
                            <w:rFonts w:ascii="Cambria Math" w:eastAsia="ＭＳ 明朝" w:hAnsi="Cambria Math"/>
                          </w:rPr>
                          <m:t>3</m:t>
                        </m:r>
                      </m:sub>
                    </m:sSub>
                  </m:num>
                  <m:den>
                    <m:sSub>
                      <m:sSubPr>
                        <m:ctrlPr>
                          <w:rPr>
                            <w:rFonts w:ascii="Cambria Math" w:eastAsia="ＭＳ 明朝" w:hAnsi="Cambria Math"/>
                            <w:bCs/>
                            <w:i/>
                          </w:rPr>
                        </m:ctrlPr>
                      </m:sSubPr>
                      <m:e>
                        <m:r>
                          <w:rPr>
                            <w:rFonts w:ascii="Cambria Math" w:eastAsia="ＭＳ 明朝" w:hAnsi="Cambria Math"/>
                          </w:rPr>
                          <m:t>n</m:t>
                        </m:r>
                      </m:e>
                      <m:sub>
                        <m:r>
                          <w:rPr>
                            <w:rFonts w:ascii="Cambria Math" w:eastAsia="ＭＳ 明朝" w:hAnsi="Cambria Math"/>
                          </w:rPr>
                          <m:t>2</m:t>
                        </m:r>
                      </m:sub>
                    </m:sSub>
                  </m:den>
                </m:f>
              </m:oMath>
            </m:oMathPara>
          </w:p>
        </w:tc>
        <w:tc>
          <w:tcPr>
            <w:tcW w:w="947" w:type="dxa"/>
            <w:shd w:val="clear" w:color="auto" w:fill="auto"/>
            <w:vAlign w:val="center"/>
          </w:tcPr>
          <w:p w14:paraId="7FA014D3" w14:textId="77777777" w:rsidR="00F404A6" w:rsidRPr="00A94774" w:rsidRDefault="00F404A6" w:rsidP="00F404A6">
            <w:pPr>
              <w:pStyle w:val="Els-body-text"/>
              <w:numPr>
                <w:ilvl w:val="0"/>
                <w:numId w:val="23"/>
              </w:numPr>
              <w:spacing w:before="120" w:after="120" w:line="264" w:lineRule="auto"/>
              <w:ind w:right="100"/>
              <w:jc w:val="right"/>
              <w:rPr>
                <w:lang w:val="en-GB"/>
              </w:rPr>
            </w:pPr>
          </w:p>
        </w:tc>
      </w:tr>
    </w:tbl>
    <w:p w14:paraId="01680B1B" w14:textId="240170FD" w:rsidR="0068339C" w:rsidRPr="00845102" w:rsidRDefault="002B5498" w:rsidP="00B10C01">
      <w:pPr>
        <w:jc w:val="both"/>
      </w:pPr>
      <w:r w:rsidRPr="00275EFA">
        <w:t xml:space="preserve">where </w:t>
      </w:r>
      <m:oMath>
        <m:sSub>
          <m:sSubPr>
            <m:ctrlPr>
              <w:rPr>
                <w:rFonts w:ascii="Cambria Math" w:hAnsi="Cambria Math"/>
                <w:bCs/>
                <w:i/>
              </w:rPr>
            </m:ctrlPr>
          </m:sSubPr>
          <m:e>
            <m:r>
              <w:rPr>
                <w:rFonts w:ascii="Cambria Math" w:hAnsi="Cambria Math"/>
              </w:rPr>
              <m:t>n</m:t>
            </m:r>
          </m:e>
          <m:sub>
            <m:r>
              <w:rPr>
                <w:rFonts w:ascii="Cambria Math" w:hAnsi="Cambria Math"/>
              </w:rPr>
              <m:t>3</m:t>
            </m:r>
          </m:sub>
        </m:sSub>
      </m:oMath>
      <w:r w:rsidRPr="00275EFA">
        <w:rPr>
          <w:bCs/>
        </w:rPr>
        <w:t xml:space="preserve"> [</w:t>
      </w:r>
      <w:r w:rsidRPr="00275EFA">
        <w:rPr>
          <w:bCs/>
        </w:rPr>
        <w:sym w:font="Symbol" w:char="F02D"/>
      </w:r>
      <w:r w:rsidRPr="00275EFA">
        <w:rPr>
          <w:bCs/>
        </w:rPr>
        <w:t xml:space="preserve">] is </w:t>
      </w:r>
      <w:r w:rsidRPr="00275EFA">
        <w:t xml:space="preserve">the number of adherent cells on the culture plate at 24 h after seeding. The cell potential until 24 h after seeding, </w:t>
      </w:r>
      <m:oMath>
        <m:r>
          <w:rPr>
            <w:rFonts w:ascii="Cambria Math" w:hAnsi="Cambria Math"/>
          </w:rPr>
          <m:t>P</m:t>
        </m:r>
      </m:oMath>
      <w:r>
        <w:rPr>
          <w:rFonts w:hint="eastAsia"/>
        </w:rPr>
        <w:t xml:space="preserve"> </w:t>
      </w:r>
      <w:r w:rsidRPr="00275EFA">
        <w:rPr>
          <w:bCs/>
        </w:rPr>
        <w:t>[</w:t>
      </w:r>
      <w:r w:rsidRPr="00275EFA">
        <w:rPr>
          <w:bCs/>
        </w:rPr>
        <w:sym w:font="Symbol" w:char="F02D"/>
      </w:r>
      <w:r w:rsidRPr="00275EFA">
        <w:rPr>
          <w:bCs/>
        </w:rPr>
        <w:t>]</w:t>
      </w:r>
      <w:r w:rsidRPr="00275EFA">
        <w:t>, was obtained using the following equation:</w:t>
      </w:r>
    </w:p>
    <w:tbl>
      <w:tblPr>
        <w:tblW w:w="7087" w:type="dxa"/>
        <w:tblLook w:val="04A0" w:firstRow="1" w:lastRow="0" w:firstColumn="1" w:lastColumn="0" w:noHBand="0" w:noVBand="1"/>
      </w:tblPr>
      <w:tblGrid>
        <w:gridCol w:w="6140"/>
        <w:gridCol w:w="947"/>
      </w:tblGrid>
      <w:tr w:rsidR="0068339C" w:rsidRPr="00A94774" w14:paraId="670DC302" w14:textId="77777777" w:rsidTr="005E6FEF">
        <w:tc>
          <w:tcPr>
            <w:tcW w:w="6140" w:type="dxa"/>
            <w:shd w:val="clear" w:color="auto" w:fill="auto"/>
            <w:vAlign w:val="center"/>
          </w:tcPr>
          <w:p w14:paraId="0F7EAAE2" w14:textId="526E3A07" w:rsidR="0068339C" w:rsidRPr="00115A5F" w:rsidRDefault="00630D08" w:rsidP="00CD1C4F">
            <w:pPr>
              <w:pStyle w:val="Els-body-text"/>
              <w:spacing w:line="264" w:lineRule="auto"/>
              <w:rPr>
                <w:lang w:val="en-GB"/>
              </w:rPr>
            </w:pPr>
            <m:oMathPara>
              <m:oMathParaPr>
                <m:jc m:val="left"/>
              </m:oMathParaPr>
              <m:oMath>
                <m:r>
                  <w:rPr>
                    <w:rFonts w:ascii="Cambria Math" w:eastAsia="ＭＳ 明朝" w:hAnsi="Cambria Math"/>
                  </w:rPr>
                  <m:t>P=αβ=</m:t>
                </m:r>
                <m:f>
                  <m:fPr>
                    <m:ctrlPr>
                      <w:rPr>
                        <w:rFonts w:ascii="Cambria Math" w:eastAsia="ＭＳ 明朝" w:hAnsi="Cambria Math"/>
                        <w:bCs/>
                        <w:i/>
                      </w:rPr>
                    </m:ctrlPr>
                  </m:fPr>
                  <m:num>
                    <m:sSub>
                      <m:sSubPr>
                        <m:ctrlPr>
                          <w:rPr>
                            <w:rFonts w:ascii="Cambria Math" w:eastAsia="ＭＳ 明朝" w:hAnsi="Cambria Math"/>
                            <w:bCs/>
                            <w:i/>
                          </w:rPr>
                        </m:ctrlPr>
                      </m:sSubPr>
                      <m:e>
                        <m:r>
                          <w:rPr>
                            <w:rFonts w:ascii="Cambria Math" w:eastAsia="ＭＳ 明朝" w:hAnsi="Cambria Math"/>
                          </w:rPr>
                          <m:t>n</m:t>
                        </m:r>
                      </m:e>
                      <m:sub>
                        <m:r>
                          <w:rPr>
                            <w:rFonts w:ascii="Cambria Math" w:eastAsia="ＭＳ 明朝" w:hAnsi="Cambria Math"/>
                          </w:rPr>
                          <m:t>3</m:t>
                        </m:r>
                      </m:sub>
                    </m:sSub>
                  </m:num>
                  <m:den>
                    <m:sSub>
                      <m:sSubPr>
                        <m:ctrlPr>
                          <w:rPr>
                            <w:rFonts w:ascii="Cambria Math" w:eastAsia="ＭＳ 明朝" w:hAnsi="Cambria Math"/>
                            <w:bCs/>
                            <w:i/>
                          </w:rPr>
                        </m:ctrlPr>
                      </m:sSubPr>
                      <m:e>
                        <m:r>
                          <w:rPr>
                            <w:rFonts w:ascii="Cambria Math" w:eastAsia="ＭＳ 明朝" w:hAnsi="Cambria Math"/>
                          </w:rPr>
                          <m:t>n</m:t>
                        </m:r>
                      </m:e>
                      <m:sub>
                        <m:r>
                          <w:rPr>
                            <w:rFonts w:ascii="Cambria Math" w:eastAsia="ＭＳ 明朝" w:hAnsi="Cambria Math"/>
                          </w:rPr>
                          <m:t>1</m:t>
                        </m:r>
                      </m:sub>
                    </m:sSub>
                  </m:den>
                </m:f>
              </m:oMath>
            </m:oMathPara>
          </w:p>
        </w:tc>
        <w:tc>
          <w:tcPr>
            <w:tcW w:w="947" w:type="dxa"/>
            <w:shd w:val="clear" w:color="auto" w:fill="auto"/>
            <w:vAlign w:val="center"/>
          </w:tcPr>
          <w:p w14:paraId="096E49B1" w14:textId="77777777" w:rsidR="0068339C" w:rsidRPr="00A94774" w:rsidRDefault="0068339C" w:rsidP="00435A1F">
            <w:pPr>
              <w:pStyle w:val="Els-body-text"/>
              <w:numPr>
                <w:ilvl w:val="0"/>
                <w:numId w:val="23"/>
              </w:numPr>
              <w:spacing w:before="120" w:after="120" w:line="264" w:lineRule="auto"/>
              <w:ind w:right="100"/>
              <w:jc w:val="right"/>
              <w:rPr>
                <w:lang w:val="en-GB"/>
              </w:rPr>
            </w:pPr>
          </w:p>
        </w:tc>
      </w:tr>
    </w:tbl>
    <w:p w14:paraId="144DE6A1" w14:textId="54869450" w:rsidR="008D2649" w:rsidRDefault="00E2146A" w:rsidP="008D2649">
      <w:pPr>
        <w:pStyle w:val="Els-1storder-head"/>
        <w:spacing w:after="120"/>
        <w:rPr>
          <w:lang w:val="en-GB"/>
        </w:rPr>
      </w:pPr>
      <w:r>
        <w:rPr>
          <w:lang w:val="en-GB"/>
        </w:rPr>
        <w:t>Numerical simulation model</w:t>
      </w:r>
    </w:p>
    <w:p w14:paraId="516598D8" w14:textId="66FA9373" w:rsidR="002B01CE" w:rsidRPr="002B01CE" w:rsidRDefault="00FF730F" w:rsidP="002B01CE">
      <w:pPr>
        <w:pStyle w:val="Els-body-text"/>
        <w:rPr>
          <w:lang w:val="en-GB"/>
        </w:rPr>
      </w:pPr>
      <w:r w:rsidRPr="00275EFA">
        <w:t xml:space="preserve">Figure </w:t>
      </w:r>
      <w:r>
        <w:t>2</w:t>
      </w:r>
      <w:r w:rsidRPr="00275EFA">
        <w:t xml:space="preserve"> </w:t>
      </w:r>
      <w:r w:rsidR="002F26DC">
        <w:t>shows</w:t>
      </w:r>
      <w:r w:rsidR="002F26DC" w:rsidRPr="00275EFA">
        <w:t xml:space="preserve"> </w:t>
      </w:r>
      <w:r w:rsidRPr="00275EFA">
        <w:t xml:space="preserve">an overview of the numerical simulation model. The inputs were defined as the determined cooling rate of the freezer, </w:t>
      </w:r>
      <m:oMath>
        <m:r>
          <w:rPr>
            <w:rFonts w:ascii="Cambria Math" w:hAnsi="Cambria Math"/>
          </w:rPr>
          <m:t>B</m:t>
        </m:r>
      </m:oMath>
      <w:r w:rsidRPr="00275EFA">
        <w:t xml:space="preserve"> [K min</w:t>
      </w:r>
      <w:r w:rsidRPr="00275EFA">
        <w:rPr>
          <w:vertAlign w:val="superscript"/>
        </w:rPr>
        <w:sym w:font="Symbol" w:char="F02D"/>
      </w:r>
      <w:r w:rsidRPr="00275EFA">
        <w:rPr>
          <w:vertAlign w:val="superscript"/>
        </w:rPr>
        <w:t>1</w:t>
      </w:r>
      <w:r w:rsidRPr="00275EFA">
        <w:t xml:space="preserve">], and the temperature at which the freezer temperature was changed (changing point hereafter), </w:t>
      </w:r>
      <m:oMath>
        <m:sSup>
          <m:sSupPr>
            <m:ctrlPr>
              <w:rPr>
                <w:rFonts w:ascii="Cambria Math" w:hAnsi="Cambria Math"/>
                <w:i/>
              </w:rPr>
            </m:ctrlPr>
          </m:sSupPr>
          <m:e>
            <m:r>
              <w:rPr>
                <w:rFonts w:ascii="Cambria Math" w:hAnsi="Cambria Math"/>
              </w:rPr>
              <m:t>T</m:t>
            </m:r>
          </m:e>
          <m:sup>
            <m:r>
              <m:rPr>
                <m:sty m:val="p"/>
              </m:rPr>
              <w:rPr>
                <w:rFonts w:ascii="Cambria Math" w:hAnsi="Cambria Math"/>
              </w:rPr>
              <m:t>ch</m:t>
            </m:r>
          </m:sup>
        </m:sSup>
      </m:oMath>
      <w:r w:rsidRPr="00275EFA">
        <w:t xml:space="preserve"> [K]. The outputs were defined as the required freezing time, </w:t>
      </w:r>
      <m:oMath>
        <m:sSub>
          <m:sSubPr>
            <m:ctrlPr>
              <w:rPr>
                <w:rFonts w:ascii="Cambria Math" w:hAnsi="Cambria Math"/>
                <w:i/>
              </w:rPr>
            </m:ctrlPr>
          </m:sSubPr>
          <m:e>
            <m:r>
              <w:rPr>
                <w:rFonts w:ascii="Cambria Math" w:hAnsi="Cambria Math"/>
              </w:rPr>
              <m:t>t</m:t>
            </m:r>
          </m:e>
          <m:sub>
            <m:r>
              <m:rPr>
                <m:sty m:val="p"/>
              </m:rPr>
              <w:rPr>
                <w:rFonts w:ascii="Cambria Math" w:hAnsi="Cambria Math"/>
              </w:rPr>
              <m:t>freeze</m:t>
            </m:r>
          </m:sub>
        </m:sSub>
      </m:oMath>
      <w:r w:rsidRPr="00275EFA">
        <w:t xml:space="preserve"> [min], and the cell potential, </w:t>
      </w:r>
      <m:oMath>
        <m:r>
          <w:rPr>
            <w:rFonts w:ascii="Cambria Math" w:hAnsi="Cambria Math"/>
          </w:rPr>
          <m:t>P</m:t>
        </m:r>
      </m:oMath>
      <w:r w:rsidRPr="00275EFA">
        <w:t xml:space="preserve">, </w:t>
      </w:r>
      <w:r w:rsidRPr="00275EFA">
        <w:rPr>
          <w:szCs w:val="21"/>
        </w:rPr>
        <w:t>which are the quality and productivity indicators, respectively.</w:t>
      </w:r>
      <w:r w:rsidRPr="00275EFA">
        <w:t xml:space="preserve"> The physical part of the model overview consists of the models for heat transfer, mass transfer, and crystallization, which calculates the cell volume change and ice crystal volume. The </w:t>
      </w:r>
      <w:r w:rsidR="00A01022">
        <w:t>statistical</w:t>
      </w:r>
      <w:r w:rsidRPr="00275EFA">
        <w:t xml:space="preserve"> part connects these two parameters with the cell potential until 24 h after seeding. The overall model can evaluate the quality and productivity indicators given the process conditions.</w:t>
      </w:r>
    </w:p>
    <w:p w14:paraId="144DE6A4" w14:textId="68EFF30F" w:rsidR="008D2649" w:rsidRDefault="003779E6" w:rsidP="00997850">
      <w:pPr>
        <w:pStyle w:val="Els-2ndorder-head"/>
        <w:rPr>
          <w:lang w:val="en-GB"/>
        </w:rPr>
      </w:pPr>
      <w:r>
        <w:rPr>
          <w:rFonts w:hint="eastAsia"/>
          <w:lang w:val="en-GB"/>
        </w:rPr>
        <w:t>H</w:t>
      </w:r>
      <w:r>
        <w:rPr>
          <w:lang w:val="en-GB"/>
        </w:rPr>
        <w:t>eat Transfer Model</w:t>
      </w:r>
    </w:p>
    <w:p w14:paraId="6D6C42DA" w14:textId="19EEB107" w:rsidR="003779E6" w:rsidRDefault="00630BEF" w:rsidP="003779E6">
      <w:pPr>
        <w:pStyle w:val="Els-body-text"/>
      </w:pPr>
      <w:r w:rsidRPr="00275EFA">
        <w:t>The radial and temporal temperature profiles inside the vial were defined as follows:</w:t>
      </w:r>
    </w:p>
    <w:tbl>
      <w:tblPr>
        <w:tblW w:w="7087" w:type="dxa"/>
        <w:tblLook w:val="04A0" w:firstRow="1" w:lastRow="0" w:firstColumn="1" w:lastColumn="0" w:noHBand="0" w:noVBand="1"/>
      </w:tblPr>
      <w:tblGrid>
        <w:gridCol w:w="6140"/>
        <w:gridCol w:w="947"/>
      </w:tblGrid>
      <w:tr w:rsidR="00B34AEE" w:rsidRPr="00A94774" w14:paraId="21DDF3C2" w14:textId="77777777" w:rsidTr="005E6FEF">
        <w:tc>
          <w:tcPr>
            <w:tcW w:w="6140" w:type="dxa"/>
            <w:shd w:val="clear" w:color="auto" w:fill="auto"/>
            <w:vAlign w:val="center"/>
          </w:tcPr>
          <w:p w14:paraId="65A20175" w14:textId="0B8F6665" w:rsidR="00B34AEE" w:rsidRPr="00115A5F" w:rsidRDefault="00000000" w:rsidP="00CD1C4F">
            <w:pPr>
              <w:pStyle w:val="Els-body-text"/>
              <w:spacing w:line="264" w:lineRule="auto"/>
              <w:rPr>
                <w:lang w:val="en-GB"/>
              </w:rPr>
            </w:pPr>
            <m:oMathPara>
              <m:oMathParaPr>
                <m:jc m:val="left"/>
              </m:oMathParaPr>
              <m:oMath>
                <m:f>
                  <m:fPr>
                    <m:ctrlPr>
                      <w:rPr>
                        <w:rFonts w:ascii="Cambria Math" w:eastAsia="ＭＳ 明朝" w:hAnsi="Cambria Math"/>
                        <w:bCs/>
                        <w:i/>
                      </w:rPr>
                    </m:ctrlPr>
                  </m:fPr>
                  <m:num>
                    <m:r>
                      <w:rPr>
                        <w:rFonts w:ascii="Cambria Math" w:eastAsia="ＭＳ 明朝" w:hAnsi="Cambria Math"/>
                      </w:rPr>
                      <m:t>∂T</m:t>
                    </m:r>
                  </m:num>
                  <m:den>
                    <m:r>
                      <w:rPr>
                        <w:rFonts w:ascii="Cambria Math" w:eastAsia="ＭＳ 明朝" w:hAnsi="Cambria Math"/>
                      </w:rPr>
                      <m:t>∂t</m:t>
                    </m:r>
                  </m:den>
                </m:f>
                <m:r>
                  <w:rPr>
                    <w:rFonts w:ascii="Cambria Math" w:eastAsia="ＭＳ 明朝" w:hAnsi="Cambria Math"/>
                  </w:rPr>
                  <m:t>=κ</m:t>
                </m:r>
                <m:d>
                  <m:dPr>
                    <m:ctrlPr>
                      <w:rPr>
                        <w:rFonts w:ascii="Cambria Math" w:eastAsia="ＭＳ 明朝" w:hAnsi="Cambria Math"/>
                        <w:bCs/>
                        <w:i/>
                      </w:rPr>
                    </m:ctrlPr>
                  </m:dPr>
                  <m:e>
                    <m:f>
                      <m:fPr>
                        <m:ctrlPr>
                          <w:rPr>
                            <w:rFonts w:ascii="Cambria Math" w:eastAsia="ＭＳ 明朝" w:hAnsi="Cambria Math"/>
                            <w:bCs/>
                            <w:i/>
                          </w:rPr>
                        </m:ctrlPr>
                      </m:fPr>
                      <m:num>
                        <m:sSup>
                          <m:sSupPr>
                            <m:ctrlPr>
                              <w:rPr>
                                <w:rFonts w:ascii="Cambria Math" w:eastAsia="ＭＳ 明朝" w:hAnsi="Cambria Math"/>
                                <w:bCs/>
                                <w:i/>
                              </w:rPr>
                            </m:ctrlPr>
                          </m:sSupPr>
                          <m:e>
                            <m:r>
                              <w:rPr>
                                <w:rFonts w:ascii="Cambria Math" w:eastAsia="ＭＳ 明朝" w:hAnsi="Cambria Math"/>
                              </w:rPr>
                              <m:t>∂</m:t>
                            </m:r>
                          </m:e>
                          <m:sup>
                            <m:r>
                              <w:rPr>
                                <w:rFonts w:ascii="Cambria Math" w:eastAsia="ＭＳ 明朝" w:hAnsi="Cambria Math"/>
                              </w:rPr>
                              <m:t>2</m:t>
                            </m:r>
                          </m:sup>
                        </m:sSup>
                        <m:r>
                          <w:rPr>
                            <w:rFonts w:ascii="Cambria Math" w:eastAsia="ＭＳ 明朝" w:hAnsi="Cambria Math"/>
                          </w:rPr>
                          <m:t>T</m:t>
                        </m:r>
                      </m:num>
                      <m:den>
                        <m:r>
                          <w:rPr>
                            <w:rFonts w:ascii="Cambria Math" w:eastAsia="ＭＳ 明朝" w:hAnsi="Cambria Math"/>
                          </w:rPr>
                          <m:t>∂</m:t>
                        </m:r>
                        <m:sSup>
                          <m:sSupPr>
                            <m:ctrlPr>
                              <w:rPr>
                                <w:rFonts w:ascii="Cambria Math" w:eastAsia="ＭＳ 明朝" w:hAnsi="Cambria Math"/>
                                <w:bCs/>
                                <w:i/>
                              </w:rPr>
                            </m:ctrlPr>
                          </m:sSupPr>
                          <m:e>
                            <m:r>
                              <w:rPr>
                                <w:rFonts w:ascii="Cambria Math" w:eastAsia="ＭＳ 明朝" w:hAnsi="Cambria Math"/>
                              </w:rPr>
                              <m:t>r</m:t>
                            </m:r>
                          </m:e>
                          <m:sup>
                            <m:r>
                              <w:rPr>
                                <w:rFonts w:ascii="Cambria Math" w:eastAsia="ＭＳ 明朝" w:hAnsi="Cambria Math"/>
                              </w:rPr>
                              <m:t>2</m:t>
                            </m:r>
                          </m:sup>
                        </m:sSup>
                      </m:den>
                    </m:f>
                    <m:r>
                      <w:rPr>
                        <w:rFonts w:ascii="Cambria Math" w:eastAsia="ＭＳ 明朝" w:hAnsi="Cambria Math"/>
                      </w:rPr>
                      <m:t>+</m:t>
                    </m:r>
                    <m:f>
                      <m:fPr>
                        <m:ctrlPr>
                          <w:rPr>
                            <w:rFonts w:ascii="Cambria Math" w:eastAsia="ＭＳ 明朝" w:hAnsi="Cambria Math"/>
                            <w:bCs/>
                            <w:i/>
                          </w:rPr>
                        </m:ctrlPr>
                      </m:fPr>
                      <m:num>
                        <m:r>
                          <w:rPr>
                            <w:rFonts w:ascii="Cambria Math" w:eastAsia="ＭＳ 明朝" w:hAnsi="Cambria Math"/>
                          </w:rPr>
                          <m:t>1</m:t>
                        </m:r>
                      </m:num>
                      <m:den>
                        <m:r>
                          <w:rPr>
                            <w:rFonts w:ascii="Cambria Math" w:eastAsia="ＭＳ 明朝" w:hAnsi="Cambria Math"/>
                          </w:rPr>
                          <m:t>r</m:t>
                        </m:r>
                      </m:den>
                    </m:f>
                    <m:f>
                      <m:fPr>
                        <m:ctrlPr>
                          <w:rPr>
                            <w:rFonts w:ascii="Cambria Math" w:eastAsia="ＭＳ 明朝" w:hAnsi="Cambria Math"/>
                            <w:bCs/>
                            <w:i/>
                          </w:rPr>
                        </m:ctrlPr>
                      </m:fPr>
                      <m:num>
                        <m:r>
                          <w:rPr>
                            <w:rFonts w:ascii="Cambria Math" w:eastAsia="ＭＳ 明朝" w:hAnsi="Cambria Math"/>
                          </w:rPr>
                          <m:t>∂T</m:t>
                        </m:r>
                      </m:num>
                      <m:den>
                        <m:r>
                          <w:rPr>
                            <w:rFonts w:ascii="Cambria Math" w:eastAsia="ＭＳ 明朝" w:hAnsi="Cambria Math"/>
                          </w:rPr>
                          <m:t>∂r</m:t>
                        </m:r>
                      </m:den>
                    </m:f>
                  </m:e>
                </m:d>
              </m:oMath>
            </m:oMathPara>
          </w:p>
        </w:tc>
        <w:tc>
          <w:tcPr>
            <w:tcW w:w="947" w:type="dxa"/>
            <w:shd w:val="clear" w:color="auto" w:fill="auto"/>
            <w:vAlign w:val="center"/>
          </w:tcPr>
          <w:p w14:paraId="131EDBAB" w14:textId="77777777" w:rsidR="00B34AEE" w:rsidRPr="00A94774" w:rsidRDefault="00B34AEE" w:rsidP="00DF7292">
            <w:pPr>
              <w:pStyle w:val="Els-body-text"/>
              <w:numPr>
                <w:ilvl w:val="0"/>
                <w:numId w:val="23"/>
              </w:numPr>
              <w:spacing w:before="120" w:after="120" w:line="264" w:lineRule="auto"/>
              <w:ind w:right="100"/>
              <w:jc w:val="right"/>
              <w:rPr>
                <w:lang w:val="en-GB"/>
              </w:rPr>
            </w:pPr>
          </w:p>
        </w:tc>
      </w:tr>
    </w:tbl>
    <w:p w14:paraId="583A6446" w14:textId="750A10C3" w:rsidR="00630BEF" w:rsidRDefault="00C76B52" w:rsidP="003779E6">
      <w:pPr>
        <w:pStyle w:val="Els-body-text"/>
      </w:pPr>
      <w:r>
        <w:rPr>
          <w:noProof/>
        </w:rPr>
        <mc:AlternateContent>
          <mc:Choice Requires="wps">
            <w:drawing>
              <wp:anchor distT="45720" distB="45720" distL="114300" distR="114300" simplePos="0" relativeHeight="251661312" behindDoc="0" locked="0" layoutInCell="1" allowOverlap="1" wp14:anchorId="3EC3CC8F" wp14:editId="1C514EA4">
                <wp:simplePos x="0" y="0"/>
                <wp:positionH relativeFrom="margin">
                  <wp:align>right</wp:align>
                </wp:positionH>
                <wp:positionV relativeFrom="paragraph">
                  <wp:posOffset>543560</wp:posOffset>
                </wp:positionV>
                <wp:extent cx="4492625" cy="2498090"/>
                <wp:effectExtent l="0" t="0" r="3175" b="0"/>
                <wp:wrapSquare wrapText="bothSides"/>
                <wp:docPr id="7965295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2498090"/>
                        </a:xfrm>
                        <a:prstGeom prst="rect">
                          <a:avLst/>
                        </a:prstGeom>
                        <a:solidFill>
                          <a:srgbClr val="FFFFFF"/>
                        </a:solidFill>
                        <a:ln w="9525">
                          <a:noFill/>
                          <a:miter lim="800000"/>
                          <a:headEnd/>
                          <a:tailEnd/>
                        </a:ln>
                      </wps:spPr>
                      <wps:txbx>
                        <w:txbxContent>
                          <w:p w14:paraId="78F9987B" w14:textId="781AB7BA" w:rsidR="00530ED7" w:rsidRDefault="00A46A70" w:rsidP="00530ED7">
                            <w:pPr>
                              <w:spacing w:afterLines="50" w:after="120"/>
                              <w:jc w:val="center"/>
                            </w:pPr>
                            <w:r>
                              <w:rPr>
                                <w:noProof/>
                              </w:rPr>
                              <w:drawing>
                                <wp:inline distT="0" distB="0" distL="0" distR="0" wp14:anchorId="42CA5810" wp14:editId="03B09A40">
                                  <wp:extent cx="4203700" cy="2258465"/>
                                  <wp:effectExtent l="0" t="0" r="6350" b="8890"/>
                                  <wp:docPr id="915788728"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88728" name="図 2" descr="ダイアグラム&#10;&#10;自動的に生成された説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4075" cy="2264039"/>
                                          </a:xfrm>
                                          <a:prstGeom prst="rect">
                                            <a:avLst/>
                                          </a:prstGeom>
                                          <a:noFill/>
                                          <a:ln>
                                            <a:noFill/>
                                          </a:ln>
                                        </pic:spPr>
                                      </pic:pic>
                                    </a:graphicData>
                                  </a:graphic>
                                </wp:inline>
                              </w:drawing>
                            </w:r>
                          </w:p>
                          <w:p w14:paraId="1A5B9BA6" w14:textId="11704C10" w:rsidR="00530ED7" w:rsidRPr="002A329D" w:rsidRDefault="00530ED7" w:rsidP="00530ED7">
                            <w:pPr>
                              <w:pStyle w:val="Els-body-text"/>
                              <w:spacing w:after="120"/>
                              <w:rPr>
                                <w:b/>
                                <w:bCs/>
                              </w:rPr>
                            </w:pPr>
                            <w:r w:rsidRPr="002A329D">
                              <w:rPr>
                                <w:rFonts w:hint="eastAsia"/>
                                <w:b/>
                                <w:bCs/>
                              </w:rPr>
                              <w:t>F</w:t>
                            </w:r>
                            <w:r w:rsidRPr="002A329D">
                              <w:rPr>
                                <w:b/>
                                <w:bCs/>
                              </w:rPr>
                              <w:t xml:space="preserve">igure </w:t>
                            </w:r>
                            <w:r>
                              <w:rPr>
                                <w:b/>
                                <w:bCs/>
                              </w:rPr>
                              <w:t>2</w:t>
                            </w:r>
                            <w:r w:rsidRPr="002A329D">
                              <w:rPr>
                                <w:b/>
                                <w:bCs/>
                              </w:rPr>
                              <w:t>.</w:t>
                            </w:r>
                            <w:r>
                              <w:rPr>
                                <w:b/>
                                <w:bCs/>
                              </w:rPr>
                              <w:t xml:space="preserve">  </w:t>
                            </w:r>
                            <w:r w:rsidR="006F33DF">
                              <w:t>O</w:t>
                            </w:r>
                            <w:r w:rsidR="00AC493C" w:rsidRPr="00AC493C">
                              <w:t>verview of the numerical simulation model.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3CC8F" id="_x0000_s1027" type="#_x0000_t202" style="position:absolute;left:0;text-align:left;margin-left:302.55pt;margin-top:42.8pt;width:353.75pt;height:196.7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" stroked="f">
                <v:textbox inset="0,0,0,0">
                  <w:txbxContent>
                    <w:p w14:paraId="78F9987B" w14:textId="781AB7BA" w:rsidR="00530ED7" w:rsidRDefault="00A46A70" w:rsidP="00530ED7">
                      <w:pPr>
                        <w:spacing w:afterLines="50" w:after="120"/>
                        <w:jc w:val="center"/>
                      </w:pPr>
                      <w:r>
                        <w:rPr>
                          <w:noProof/>
                        </w:rPr>
                        <w:drawing>
                          <wp:inline distT="0" distB="0" distL="0" distR="0" wp14:anchorId="42CA5810" wp14:editId="03B09A40">
                            <wp:extent cx="4203700" cy="2258465"/>
                            <wp:effectExtent l="0" t="0" r="6350" b="8890"/>
                            <wp:docPr id="915788728"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88728" name="図 2" descr="ダイアグラム&#10;&#10;自動的に生成された説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4075" cy="2264039"/>
                                    </a:xfrm>
                                    <a:prstGeom prst="rect">
                                      <a:avLst/>
                                    </a:prstGeom>
                                    <a:noFill/>
                                    <a:ln>
                                      <a:noFill/>
                                    </a:ln>
                                  </pic:spPr>
                                </pic:pic>
                              </a:graphicData>
                            </a:graphic>
                          </wp:inline>
                        </w:drawing>
                      </w:r>
                    </w:p>
                    <w:p w14:paraId="1A5B9BA6" w14:textId="11704C10" w:rsidR="00530ED7" w:rsidRPr="002A329D" w:rsidRDefault="00530ED7" w:rsidP="00530ED7">
                      <w:pPr>
                        <w:pStyle w:val="Els-body-text"/>
                        <w:spacing w:after="120"/>
                        <w:rPr>
                          <w:b/>
                          <w:bCs/>
                        </w:rPr>
                      </w:pPr>
                      <w:r w:rsidRPr="002A329D">
                        <w:rPr>
                          <w:rFonts w:hint="eastAsia"/>
                          <w:b/>
                          <w:bCs/>
                        </w:rPr>
                        <w:t>F</w:t>
                      </w:r>
                      <w:r w:rsidRPr="002A329D">
                        <w:rPr>
                          <w:b/>
                          <w:bCs/>
                        </w:rPr>
                        <w:t xml:space="preserve">igure </w:t>
                      </w:r>
                      <w:r>
                        <w:rPr>
                          <w:b/>
                          <w:bCs/>
                        </w:rPr>
                        <w:t>2</w:t>
                      </w:r>
                      <w:r w:rsidRPr="002A329D">
                        <w:rPr>
                          <w:b/>
                          <w:bCs/>
                        </w:rPr>
                        <w:t>.</w:t>
                      </w:r>
                      <w:r>
                        <w:rPr>
                          <w:b/>
                          <w:bCs/>
                        </w:rPr>
                        <w:t xml:space="preserve">  </w:t>
                      </w:r>
                      <w:r w:rsidR="006F33DF">
                        <w:t>O</w:t>
                      </w:r>
                      <w:r w:rsidR="00AC493C" w:rsidRPr="00AC493C">
                        <w:t>verview of the numerical simulation model.</w:t>
                      </w:r>
                    </w:p>
                  </w:txbxContent>
                </v:textbox>
                <w10:wrap type="square" anchorx="margin"/>
              </v:shape>
            </w:pict>
          </mc:Fallback>
        </mc:AlternateContent>
      </w:r>
      <w:r w:rsidR="00215D9C" w:rsidRPr="00275EFA">
        <w:t xml:space="preserve">where </w:t>
      </w:r>
      <m:oMath>
        <m:r>
          <w:rPr>
            <w:rFonts w:ascii="Cambria Math" w:hAnsi="Cambria Math"/>
          </w:rPr>
          <m:t>T</m:t>
        </m:r>
      </m:oMath>
      <w:r w:rsidR="00215D9C" w:rsidRPr="00275EFA">
        <w:t xml:space="preserve"> [K] is the temperature, </w:t>
      </w:r>
      <m:oMath>
        <m:r>
          <w:rPr>
            <w:rFonts w:ascii="Cambria Math" w:eastAsia="ＭＳ 明朝" w:hAnsi="Cambria Math"/>
          </w:rPr>
          <m:t>t</m:t>
        </m:r>
      </m:oMath>
      <w:r w:rsidR="00215D9C" w:rsidRPr="00275EFA">
        <w:t xml:space="preserve"> [s] is the time, </w:t>
      </w:r>
      <m:oMath>
        <m:r>
          <w:rPr>
            <w:rFonts w:ascii="Cambria Math" w:eastAsia="ＭＳ 明朝" w:hAnsi="Cambria Math"/>
          </w:rPr>
          <m:t>κ</m:t>
        </m:r>
      </m:oMath>
      <w:r w:rsidR="00215D9C" w:rsidRPr="00275EFA">
        <w:t xml:space="preserve"> [m</w:t>
      </w:r>
      <w:r w:rsidR="00215D9C" w:rsidRPr="00275EFA">
        <w:rPr>
          <w:vertAlign w:val="superscript"/>
        </w:rPr>
        <w:t>2</w:t>
      </w:r>
      <w:r w:rsidR="00215D9C" w:rsidRPr="00275EFA">
        <w:t xml:space="preserve"> s</w:t>
      </w:r>
      <w:r w:rsidR="00215D9C" w:rsidRPr="00275EFA">
        <w:rPr>
          <w:vertAlign w:val="superscript"/>
        </w:rPr>
        <w:sym w:font="Symbol" w:char="F02D"/>
      </w:r>
      <w:r w:rsidR="00215D9C" w:rsidRPr="00275EFA">
        <w:rPr>
          <w:vertAlign w:val="superscript"/>
        </w:rPr>
        <w:t>1</w:t>
      </w:r>
      <w:r w:rsidR="00215D9C" w:rsidRPr="00275EFA">
        <w:t xml:space="preserve">] is the thermal diffusion coefficient, and </w:t>
      </w:r>
      <m:oMath>
        <m:r>
          <w:rPr>
            <w:rFonts w:ascii="Cambria Math" w:eastAsia="ＭＳ 明朝" w:hAnsi="Cambria Math"/>
          </w:rPr>
          <m:t>r</m:t>
        </m:r>
      </m:oMath>
      <w:r w:rsidR="00215D9C" w:rsidRPr="00275EFA">
        <w:t xml:space="preserve"> [m] is the radial distance from the vial center. The productivity indicator,</w:t>
      </w:r>
      <w:r w:rsidR="00215D9C" w:rsidRPr="00275EFA">
        <w:rPr>
          <w:bCs/>
        </w:rPr>
        <w:t xml:space="preserve"> </w:t>
      </w:r>
      <m:oMath>
        <m:sSub>
          <m:sSubPr>
            <m:ctrlPr>
              <w:rPr>
                <w:rFonts w:ascii="Cambria Math" w:hAnsi="Cambria Math"/>
              </w:rPr>
            </m:ctrlPr>
          </m:sSubPr>
          <m:e>
            <m:r>
              <w:rPr>
                <w:rFonts w:ascii="Cambria Math" w:hAnsi="Cambria Math"/>
              </w:rPr>
              <m:t>t</m:t>
            </m:r>
          </m:e>
          <m:sub>
            <m:r>
              <m:rPr>
                <m:sty m:val="p"/>
              </m:rPr>
              <w:rPr>
                <w:rFonts w:ascii="Cambria Math" w:hAnsi="Cambria Math"/>
              </w:rPr>
              <m:t>freeze</m:t>
            </m:r>
          </m:sub>
        </m:sSub>
      </m:oMath>
      <w:r w:rsidR="00215D9C" w:rsidRPr="00275EFA">
        <w:t>, was defined using the following equation:</w:t>
      </w:r>
    </w:p>
    <w:tbl>
      <w:tblPr>
        <w:tblW w:w="7087" w:type="dxa"/>
        <w:tblLook w:val="04A0" w:firstRow="1" w:lastRow="0" w:firstColumn="1" w:lastColumn="0" w:noHBand="0" w:noVBand="1"/>
      </w:tblPr>
      <w:tblGrid>
        <w:gridCol w:w="6140"/>
        <w:gridCol w:w="947"/>
      </w:tblGrid>
      <w:tr w:rsidR="00952342" w:rsidRPr="00A94774" w14:paraId="0554CC1C" w14:textId="77777777" w:rsidTr="005E6FEF">
        <w:tc>
          <w:tcPr>
            <w:tcW w:w="6140" w:type="dxa"/>
            <w:shd w:val="clear" w:color="auto" w:fill="auto"/>
            <w:vAlign w:val="center"/>
          </w:tcPr>
          <w:p w14:paraId="0866922A" w14:textId="5CCF987F" w:rsidR="00952342" w:rsidRPr="00115A5F" w:rsidRDefault="00000000" w:rsidP="00CD1C4F">
            <w:pPr>
              <w:pStyle w:val="Els-body-text"/>
              <w:spacing w:line="264" w:lineRule="auto"/>
              <w:rPr>
                <w:lang w:val="en-GB"/>
              </w:rPr>
            </w:pPr>
            <m:oMathPara>
              <m:oMathParaPr>
                <m:jc m:val="left"/>
              </m:oMathParaPr>
              <m:oMath>
                <m:sSub>
                  <m:sSubPr>
                    <m:ctrlPr>
                      <w:rPr>
                        <w:rFonts w:ascii="Cambria Math" w:eastAsia="ＭＳ 明朝" w:hAnsi="Cambria Math"/>
                      </w:rPr>
                    </m:ctrlPr>
                  </m:sSubPr>
                  <m:e>
                    <m:r>
                      <w:rPr>
                        <w:rFonts w:ascii="Cambria Math" w:eastAsia="ＭＳ 明朝" w:hAnsi="Cambria Math"/>
                      </w:rPr>
                      <m:t>t</m:t>
                    </m:r>
                  </m:e>
                  <m:sub>
                    <m:r>
                      <m:rPr>
                        <m:sty m:val="p"/>
                      </m:rPr>
                      <w:rPr>
                        <w:rFonts w:ascii="Cambria Math" w:eastAsia="ＭＳ 明朝" w:hAnsi="Cambria Math"/>
                      </w:rPr>
                      <m:t>freeze</m:t>
                    </m:r>
                  </m:sub>
                </m:sSub>
                <m:r>
                  <w:rPr>
                    <w:rFonts w:ascii="Cambria Math" w:eastAsia="ＭＳ 明朝" w:hAnsi="Cambria Math"/>
                  </w:rPr>
                  <m:t>=t</m:t>
                </m:r>
                <m:sSub>
                  <m:sSubPr>
                    <m:ctrlPr>
                      <w:rPr>
                        <w:rFonts w:ascii="Cambria Math" w:eastAsia="ＭＳ 明朝" w:hAnsi="Cambria Math"/>
                        <w:i/>
                      </w:rPr>
                    </m:ctrlPr>
                  </m:sSubPr>
                  <m:e>
                    <m:r>
                      <w:rPr>
                        <w:rFonts w:ascii="Cambria Math" w:eastAsia="ＭＳ 明朝" w:hAnsi="Cambria Math"/>
                      </w:rPr>
                      <m:t>|</m:t>
                    </m:r>
                  </m:e>
                  <m:sub>
                    <m:r>
                      <w:rPr>
                        <w:rFonts w:ascii="Cambria Math" w:eastAsia="ＭＳ 明朝" w:hAnsi="Cambria Math"/>
                      </w:rPr>
                      <m:t>T</m:t>
                    </m:r>
                    <m:d>
                      <m:dPr>
                        <m:ctrlPr>
                          <w:rPr>
                            <w:rFonts w:ascii="Cambria Math" w:eastAsia="ＭＳ 明朝" w:hAnsi="Cambria Math"/>
                            <w:i/>
                          </w:rPr>
                        </m:ctrlPr>
                      </m:dPr>
                      <m:e>
                        <m:r>
                          <w:rPr>
                            <w:rFonts w:ascii="Cambria Math" w:eastAsia="ＭＳ 明朝" w:hAnsi="Cambria Math"/>
                          </w:rPr>
                          <m:t>0,t</m:t>
                        </m:r>
                      </m:e>
                    </m:d>
                    <m:r>
                      <w:rPr>
                        <w:rFonts w:ascii="Cambria Math" w:eastAsia="ＭＳ 明朝" w:hAnsi="Cambria Math"/>
                      </w:rPr>
                      <m:t xml:space="preserve">=193 </m:t>
                    </m:r>
                    <m:r>
                      <m:rPr>
                        <m:sty m:val="p"/>
                      </m:rPr>
                      <w:rPr>
                        <w:rFonts w:ascii="Cambria Math" w:eastAsia="ＭＳ 明朝" w:hAnsi="Cambria Math"/>
                      </w:rPr>
                      <m:t>K</m:t>
                    </m:r>
                  </m:sub>
                </m:sSub>
              </m:oMath>
            </m:oMathPara>
          </w:p>
        </w:tc>
        <w:tc>
          <w:tcPr>
            <w:tcW w:w="947" w:type="dxa"/>
            <w:shd w:val="clear" w:color="auto" w:fill="auto"/>
            <w:vAlign w:val="center"/>
          </w:tcPr>
          <w:p w14:paraId="620217B8" w14:textId="77777777" w:rsidR="00952342" w:rsidRPr="00A94774" w:rsidRDefault="00952342" w:rsidP="00952342">
            <w:pPr>
              <w:pStyle w:val="Els-body-text"/>
              <w:numPr>
                <w:ilvl w:val="0"/>
                <w:numId w:val="23"/>
              </w:numPr>
              <w:spacing w:before="120" w:after="120" w:line="264" w:lineRule="auto"/>
              <w:ind w:right="100"/>
              <w:jc w:val="right"/>
              <w:rPr>
                <w:lang w:val="en-GB"/>
              </w:rPr>
            </w:pPr>
          </w:p>
        </w:tc>
      </w:tr>
    </w:tbl>
    <w:p w14:paraId="06BECB0F" w14:textId="2A2A5A7B" w:rsidR="003779E6" w:rsidRDefault="003779E6" w:rsidP="003779E6">
      <w:pPr>
        <w:pStyle w:val="Els-2ndorder-head"/>
        <w:rPr>
          <w:lang w:val="en-GB"/>
        </w:rPr>
      </w:pPr>
      <w:r>
        <w:rPr>
          <w:rFonts w:hint="eastAsia"/>
          <w:lang w:val="en-GB"/>
        </w:rPr>
        <w:t>M</w:t>
      </w:r>
      <w:r>
        <w:rPr>
          <w:lang w:val="en-GB"/>
        </w:rPr>
        <w:t>ass Transfer Model</w:t>
      </w:r>
    </w:p>
    <w:p w14:paraId="1D4B9619" w14:textId="79088CC1" w:rsidR="003779E6" w:rsidRDefault="007000EA" w:rsidP="003779E6">
      <w:pPr>
        <w:pStyle w:val="Els-body-text"/>
      </w:pPr>
      <w:r w:rsidRPr="00275EFA">
        <w:t>The mass transport of water was modeled as follows:</w:t>
      </w:r>
    </w:p>
    <w:tbl>
      <w:tblPr>
        <w:tblW w:w="7087" w:type="dxa"/>
        <w:tblLook w:val="04A0" w:firstRow="1" w:lastRow="0" w:firstColumn="1" w:lastColumn="0" w:noHBand="0" w:noVBand="1"/>
      </w:tblPr>
      <w:tblGrid>
        <w:gridCol w:w="6140"/>
        <w:gridCol w:w="947"/>
      </w:tblGrid>
      <w:tr w:rsidR="00E20E87" w:rsidRPr="00A94774" w14:paraId="06B3964A" w14:textId="77777777" w:rsidTr="005E6FEF">
        <w:tc>
          <w:tcPr>
            <w:tcW w:w="6140" w:type="dxa"/>
            <w:shd w:val="clear" w:color="auto" w:fill="auto"/>
            <w:vAlign w:val="center"/>
          </w:tcPr>
          <w:p w14:paraId="64CF7746" w14:textId="60C42A53" w:rsidR="00E20E87" w:rsidRPr="00115A5F" w:rsidRDefault="00000000" w:rsidP="00CD1C4F">
            <w:pPr>
              <w:pStyle w:val="Els-body-text"/>
              <w:spacing w:line="264" w:lineRule="auto"/>
              <w:rPr>
                <w:lang w:val="en-GB"/>
              </w:rPr>
            </w:pPr>
            <m:oMathPara>
              <m:oMathParaPr>
                <m:jc m:val="left"/>
              </m:oMathParaPr>
              <m:oMath>
                <m:f>
                  <m:fPr>
                    <m:ctrlPr>
                      <w:rPr>
                        <w:rFonts w:ascii="Cambria Math" w:eastAsia="ＭＳ 明朝" w:hAnsi="Cambria Math"/>
                        <w:bCs/>
                        <w:i/>
                      </w:rPr>
                    </m:ctrlPr>
                  </m:fPr>
                  <m:num>
                    <m:r>
                      <m:rPr>
                        <m:sty m:val="p"/>
                      </m:rPr>
                      <w:rPr>
                        <w:rFonts w:ascii="Cambria Math" w:eastAsia="ＭＳ 明朝" w:hAnsi="Cambria Math"/>
                      </w:rPr>
                      <m:t>d</m:t>
                    </m:r>
                    <m:sSub>
                      <m:sSubPr>
                        <m:ctrlPr>
                          <w:rPr>
                            <w:rFonts w:ascii="Cambria Math" w:eastAsia="ＭＳ 明朝" w:hAnsi="Cambria Math"/>
                            <w:bCs/>
                            <w:i/>
                          </w:rPr>
                        </m:ctrlPr>
                      </m:sSubPr>
                      <m:e>
                        <m:r>
                          <w:rPr>
                            <w:rFonts w:ascii="Cambria Math" w:eastAsia="ＭＳ 明朝" w:hAnsi="Cambria Math"/>
                          </w:rPr>
                          <m:t>V</m:t>
                        </m:r>
                      </m:e>
                      <m:sub>
                        <m:r>
                          <m:rPr>
                            <m:sty m:val="p"/>
                          </m:rPr>
                          <w:rPr>
                            <w:rFonts w:ascii="Cambria Math" w:eastAsia="ＭＳ 明朝" w:hAnsi="Cambria Math"/>
                          </w:rPr>
                          <m:t>cell</m:t>
                        </m:r>
                      </m:sub>
                    </m:sSub>
                  </m:num>
                  <m:den>
                    <m:r>
                      <m:rPr>
                        <m:sty m:val="p"/>
                      </m:rPr>
                      <w:rPr>
                        <w:rFonts w:ascii="Cambria Math" w:eastAsia="ＭＳ 明朝" w:hAnsi="Cambria Math"/>
                      </w:rPr>
                      <m:t>d</m:t>
                    </m:r>
                    <m:r>
                      <w:rPr>
                        <w:rFonts w:ascii="Cambria Math" w:eastAsia="ＭＳ 明朝" w:hAnsi="Cambria Math"/>
                      </w:rPr>
                      <m:t>t</m:t>
                    </m:r>
                  </m:den>
                </m:f>
                <m:r>
                  <w:rPr>
                    <w:rFonts w:ascii="Cambria Math" w:eastAsia="ＭＳ 明朝" w:hAnsi="Cambria Math"/>
                  </w:rPr>
                  <m:t>=</m:t>
                </m:r>
                <m:sSub>
                  <m:sSubPr>
                    <m:ctrlPr>
                      <w:rPr>
                        <w:rFonts w:ascii="Cambria Math" w:eastAsia="ＭＳ 明朝" w:hAnsi="Cambria Math"/>
                        <w:bCs/>
                        <w:i/>
                      </w:rPr>
                    </m:ctrlPr>
                  </m:sSubPr>
                  <m:e>
                    <m:r>
                      <w:rPr>
                        <w:rFonts w:ascii="Cambria Math" w:eastAsia="ＭＳ 明朝" w:hAnsi="Cambria Math"/>
                      </w:rPr>
                      <m:t>L</m:t>
                    </m:r>
                  </m:e>
                  <m:sub>
                    <m:r>
                      <m:rPr>
                        <m:sty m:val="p"/>
                      </m:rPr>
                      <w:rPr>
                        <w:rFonts w:ascii="Cambria Math" w:eastAsia="ＭＳ 明朝" w:hAnsi="Cambria Math"/>
                      </w:rPr>
                      <m:t>p</m:t>
                    </m:r>
                  </m:sub>
                </m:sSub>
                <m:sSub>
                  <m:sSubPr>
                    <m:ctrlPr>
                      <w:rPr>
                        <w:rFonts w:ascii="Cambria Math" w:eastAsia="ＭＳ 明朝" w:hAnsi="Cambria Math"/>
                        <w:i/>
                      </w:rPr>
                    </m:ctrlPr>
                  </m:sSubPr>
                  <m:e>
                    <m:r>
                      <w:rPr>
                        <w:rFonts w:ascii="Cambria Math" w:eastAsia="ＭＳ 明朝" w:hAnsi="Cambria Math"/>
                      </w:rPr>
                      <m:t>A</m:t>
                    </m:r>
                  </m:e>
                  <m:sub>
                    <m:r>
                      <m:rPr>
                        <m:sty m:val="p"/>
                      </m:rPr>
                      <w:rPr>
                        <w:rFonts w:ascii="Cambria Math" w:eastAsia="ＭＳ 明朝" w:hAnsi="Cambria Math"/>
                      </w:rPr>
                      <m:t>cell</m:t>
                    </m:r>
                  </m:sub>
                </m:sSub>
                <m:r>
                  <w:rPr>
                    <w:rFonts w:ascii="Cambria Math" w:eastAsia="ＭＳ 明朝" w:hAnsi="Cambria Math"/>
                  </w:rPr>
                  <m:t>∆Π</m:t>
                </m:r>
              </m:oMath>
            </m:oMathPara>
          </w:p>
        </w:tc>
        <w:tc>
          <w:tcPr>
            <w:tcW w:w="947" w:type="dxa"/>
            <w:shd w:val="clear" w:color="auto" w:fill="auto"/>
            <w:vAlign w:val="center"/>
          </w:tcPr>
          <w:p w14:paraId="061FA2C2" w14:textId="77777777" w:rsidR="00E20E87" w:rsidRPr="00A94774" w:rsidRDefault="00E20E87" w:rsidP="00840973">
            <w:pPr>
              <w:pStyle w:val="Els-body-text"/>
              <w:numPr>
                <w:ilvl w:val="0"/>
                <w:numId w:val="23"/>
              </w:numPr>
              <w:spacing w:before="120" w:after="120" w:line="264" w:lineRule="auto"/>
              <w:ind w:right="100"/>
              <w:jc w:val="right"/>
              <w:rPr>
                <w:lang w:val="en-GB"/>
              </w:rPr>
            </w:pPr>
          </w:p>
        </w:tc>
      </w:tr>
    </w:tbl>
    <w:p w14:paraId="39B56D15" w14:textId="78DF6EF2" w:rsidR="008178BE" w:rsidRPr="00C26FA7" w:rsidRDefault="008178BE" w:rsidP="003779E6">
      <w:pPr>
        <w:pStyle w:val="Els-body-text"/>
        <w:rPr>
          <w:bCs/>
        </w:rPr>
      </w:pPr>
      <w:r w:rsidRPr="00275EFA">
        <w:t xml:space="preserve">where </w:t>
      </w:r>
      <m:oMath>
        <m:r>
          <w:rPr>
            <w:rFonts w:ascii="Cambria Math" w:eastAsia="ＭＳ 明朝" w:hAnsi="Cambria Math"/>
          </w:rPr>
          <m:t>V</m:t>
        </m:r>
      </m:oMath>
      <w:r w:rsidRPr="00275EFA">
        <w:t xml:space="preserve"> [m</w:t>
      </w:r>
      <w:r w:rsidRPr="00275EFA">
        <w:rPr>
          <w:vertAlign w:val="superscript"/>
        </w:rPr>
        <w:t>3</w:t>
      </w:r>
      <w:r w:rsidRPr="00275EFA">
        <w:t xml:space="preserve">] is the volume, </w:t>
      </w:r>
      <m:oMath>
        <m:sSub>
          <m:sSubPr>
            <m:ctrlPr>
              <w:rPr>
                <w:rFonts w:ascii="Cambria Math" w:eastAsia="ＭＳ 明朝" w:hAnsi="Cambria Math"/>
                <w:bCs/>
                <w:i/>
              </w:rPr>
            </m:ctrlPr>
          </m:sSubPr>
          <m:e>
            <m:r>
              <w:rPr>
                <w:rFonts w:ascii="Cambria Math" w:eastAsia="ＭＳ 明朝" w:hAnsi="Cambria Math"/>
              </w:rPr>
              <m:t>L</m:t>
            </m:r>
          </m:e>
          <m:sub>
            <m:r>
              <m:rPr>
                <m:sty m:val="p"/>
              </m:rPr>
              <w:rPr>
                <w:rFonts w:ascii="Cambria Math" w:eastAsia="ＭＳ 明朝" w:hAnsi="Cambria Math"/>
              </w:rPr>
              <m:t>p</m:t>
            </m:r>
          </m:sub>
        </m:sSub>
      </m:oMath>
      <w:r w:rsidRPr="00275EFA">
        <w:t xml:space="preserve"> [m s</w:t>
      </w:r>
      <w:r w:rsidRPr="00275EFA">
        <w:rPr>
          <w:vertAlign w:val="superscript"/>
        </w:rPr>
        <w:sym w:font="Symbol" w:char="F02D"/>
      </w:r>
      <w:r w:rsidRPr="00275EFA">
        <w:rPr>
          <w:vertAlign w:val="superscript"/>
        </w:rPr>
        <w:t>1</w:t>
      </w:r>
      <w:r w:rsidRPr="00275EFA">
        <w:t xml:space="preserve"> Pa</w:t>
      </w:r>
      <w:r w:rsidRPr="00275EFA">
        <w:rPr>
          <w:vertAlign w:val="superscript"/>
        </w:rPr>
        <w:sym w:font="Symbol" w:char="F02D"/>
      </w:r>
      <w:r w:rsidRPr="00275EFA">
        <w:rPr>
          <w:vertAlign w:val="superscript"/>
        </w:rPr>
        <w:t>1</w:t>
      </w:r>
      <w:r w:rsidRPr="00275EFA">
        <w:t xml:space="preserve">] is the water permeability, </w:t>
      </w:r>
      <m:oMath>
        <m:r>
          <w:rPr>
            <w:rFonts w:ascii="Cambria Math" w:eastAsia="ＭＳ 明朝" w:hAnsi="Cambria Math"/>
          </w:rPr>
          <m:t>A</m:t>
        </m:r>
      </m:oMath>
      <w:r w:rsidRPr="00275EFA">
        <w:rPr>
          <w:iCs/>
        </w:rPr>
        <w:t xml:space="preserve"> </w:t>
      </w:r>
      <w:r w:rsidRPr="00275EFA">
        <w:t>[m</w:t>
      </w:r>
      <w:r w:rsidRPr="00275EFA">
        <w:rPr>
          <w:vertAlign w:val="superscript"/>
        </w:rPr>
        <w:t>2</w:t>
      </w:r>
      <w:r w:rsidRPr="00275EFA">
        <w:t xml:space="preserve">] is the surface area, and </w:t>
      </w:r>
      <m:oMath>
        <m:r>
          <w:rPr>
            <w:rFonts w:ascii="Cambria Math" w:eastAsia="ＭＳ 明朝" w:hAnsi="Cambria Math"/>
          </w:rPr>
          <m:t>∆Π</m:t>
        </m:r>
      </m:oMath>
      <w:r w:rsidRPr="00275EFA">
        <w:rPr>
          <w:bCs/>
        </w:rPr>
        <w:t xml:space="preserve"> [Pa] is the pressure difference</w:t>
      </w:r>
      <w:r w:rsidRPr="00275EFA">
        <w:t xml:space="preserve">. </w:t>
      </w:r>
      <w:r w:rsidR="00815DA4" w:rsidRPr="00275EFA">
        <w:rPr>
          <w:bCs/>
        </w:rPr>
        <w:t xml:space="preserve">The normalized maximum cell volume change, </w:t>
      </w:r>
      <m:oMath>
        <m:acc>
          <m:accPr>
            <m:chr m:val="̅"/>
            <m:ctrlPr>
              <w:rPr>
                <w:rFonts w:ascii="Cambria Math" w:hAnsi="Cambria Math"/>
                <w:i/>
              </w:rPr>
            </m:ctrlPr>
          </m:accPr>
          <m:e>
            <m:r>
              <w:rPr>
                <w:rFonts w:ascii="Cambria Math" w:hAnsi="Cambria Math"/>
              </w:rPr>
              <m:t>∆</m:t>
            </m:r>
            <m:sSubSup>
              <m:sSubSupPr>
                <m:ctrlPr>
                  <w:rPr>
                    <w:rFonts w:ascii="Cambria Math" w:hAnsi="Cambria Math"/>
                    <w:i/>
                  </w:rPr>
                </m:ctrlPr>
              </m:sSubSupPr>
              <m:e>
                <m:r>
                  <w:rPr>
                    <w:rFonts w:ascii="Cambria Math" w:hAnsi="Cambria Math"/>
                  </w:rPr>
                  <m:t>V</m:t>
                </m:r>
              </m:e>
              <m:sub>
                <m:r>
                  <m:rPr>
                    <m:sty m:val="p"/>
                  </m:rPr>
                  <w:rPr>
                    <w:rFonts w:ascii="Cambria Math" w:hAnsi="Cambria Math"/>
                  </w:rPr>
                  <m:t>cell</m:t>
                </m:r>
              </m:sub>
              <m:sup>
                <m:r>
                  <m:rPr>
                    <m:sty m:val="p"/>
                  </m:rPr>
                  <w:rPr>
                    <w:rFonts w:ascii="Cambria Math" w:hAnsi="Cambria Math"/>
                  </w:rPr>
                  <m:t>max</m:t>
                </m:r>
              </m:sup>
            </m:sSubSup>
          </m:e>
        </m:acc>
      </m:oMath>
      <w:r w:rsidR="00815DA4" w:rsidRPr="00275EFA">
        <w:t xml:space="preserve"> [</w:t>
      </w:r>
      <w:r w:rsidR="00815DA4" w:rsidRPr="00275EFA">
        <w:sym w:font="Symbol" w:char="F02D"/>
      </w:r>
      <w:r w:rsidR="00815DA4" w:rsidRPr="00275EFA">
        <w:t>], was defined as follows:</w:t>
      </w:r>
    </w:p>
    <w:tbl>
      <w:tblPr>
        <w:tblW w:w="7087" w:type="dxa"/>
        <w:tblLook w:val="04A0" w:firstRow="1" w:lastRow="0" w:firstColumn="1" w:lastColumn="0" w:noHBand="0" w:noVBand="1"/>
      </w:tblPr>
      <w:tblGrid>
        <w:gridCol w:w="6140"/>
        <w:gridCol w:w="947"/>
      </w:tblGrid>
      <w:tr w:rsidR="0096364D" w:rsidRPr="00A94774" w14:paraId="517152CA" w14:textId="77777777" w:rsidTr="005E6FEF">
        <w:tc>
          <w:tcPr>
            <w:tcW w:w="6140" w:type="dxa"/>
            <w:shd w:val="clear" w:color="auto" w:fill="auto"/>
            <w:vAlign w:val="center"/>
          </w:tcPr>
          <w:p w14:paraId="2AA66B50" w14:textId="21E47785" w:rsidR="0096364D" w:rsidRPr="00115A5F" w:rsidRDefault="00000000" w:rsidP="00CD1C4F">
            <w:pPr>
              <w:pStyle w:val="Els-body-text"/>
              <w:spacing w:line="264" w:lineRule="auto"/>
              <w:rPr>
                <w:lang w:val="en-GB"/>
              </w:rPr>
            </w:pPr>
            <m:oMathPara>
              <m:oMathParaPr>
                <m:jc m:val="left"/>
              </m:oMathParaPr>
              <m:oMath>
                <m:acc>
                  <m:accPr>
                    <m:chr m:val="̅"/>
                    <m:ctrlPr>
                      <w:rPr>
                        <w:rFonts w:ascii="Cambria Math" w:hAnsi="Cambria Math"/>
                        <w:i/>
                      </w:rPr>
                    </m:ctrlPr>
                  </m:accPr>
                  <m:e>
                    <m:r>
                      <w:rPr>
                        <w:rFonts w:ascii="Cambria Math" w:hAnsi="Cambria Math"/>
                      </w:rPr>
                      <m:t>∆</m:t>
                    </m:r>
                    <m:sSubSup>
                      <m:sSubSupPr>
                        <m:ctrlPr>
                          <w:rPr>
                            <w:rFonts w:ascii="Cambria Math" w:hAnsi="Cambria Math"/>
                            <w:i/>
                          </w:rPr>
                        </m:ctrlPr>
                      </m:sSubSupPr>
                      <m:e>
                        <m:r>
                          <w:rPr>
                            <w:rFonts w:ascii="Cambria Math" w:hAnsi="Cambria Math"/>
                          </w:rPr>
                          <m:t>V</m:t>
                        </m:r>
                      </m:e>
                      <m:sub>
                        <m:r>
                          <m:rPr>
                            <m:sty m:val="p"/>
                          </m:rPr>
                          <w:rPr>
                            <w:rFonts w:ascii="Cambria Math" w:hAnsi="Cambria Math"/>
                          </w:rPr>
                          <m:t>cell</m:t>
                        </m:r>
                      </m:sub>
                      <m:sup>
                        <m:r>
                          <m:rPr>
                            <m:sty m:val="p"/>
                          </m:rPr>
                          <w:rPr>
                            <w:rFonts w:ascii="Cambria Math" w:hAnsi="Cambria Math"/>
                          </w:rPr>
                          <m:t>max</m:t>
                        </m:r>
                      </m:sup>
                    </m:sSubSup>
                  </m:e>
                </m:acc>
                <m:r>
                  <m:rPr>
                    <m:sty m:val="p"/>
                  </m:rPr>
                  <w:rPr>
                    <w:rFonts w:ascii="Cambria Math" w:eastAsia="ＭＳ 明朝" w:hAnsi="Cambria Math" w:cs="Arial"/>
                  </w:rPr>
                  <m:t>=max</m:t>
                </m:r>
                <m:d>
                  <m:dPr>
                    <m:begChr m:val="{"/>
                    <m:endChr m:val="}"/>
                    <m:ctrlPr>
                      <w:rPr>
                        <w:rFonts w:ascii="Cambria Math" w:eastAsia="ＭＳ 明朝" w:hAnsi="Cambria Math" w:cs="Arial"/>
                      </w:rPr>
                    </m:ctrlPr>
                  </m:dPr>
                  <m:e>
                    <m:f>
                      <m:fPr>
                        <m:ctrlPr>
                          <w:rPr>
                            <w:rFonts w:ascii="Cambria Math" w:eastAsia="ＭＳ 明朝" w:hAnsi="Cambria Math" w:cs="Arial"/>
                            <w:i/>
                          </w:rPr>
                        </m:ctrlPr>
                      </m:fPr>
                      <m:num>
                        <m:d>
                          <m:dPr>
                            <m:begChr m:val="|"/>
                            <m:endChr m:val="|"/>
                            <m:ctrlPr>
                              <w:rPr>
                                <w:rFonts w:ascii="Cambria Math" w:eastAsia="ＭＳ 明朝" w:hAnsi="Cambria Math" w:cs="Arial"/>
                                <w:i/>
                              </w:rPr>
                            </m:ctrlPr>
                          </m:dPr>
                          <m:e>
                            <m:sSubSup>
                              <m:sSubSupPr>
                                <m:ctrlPr>
                                  <w:rPr>
                                    <w:rFonts w:ascii="Cambria Math" w:eastAsia="ＭＳ 明朝" w:hAnsi="Cambria Math" w:cs="Arial"/>
                                    <w:i/>
                                  </w:rPr>
                                </m:ctrlPr>
                              </m:sSubSupPr>
                              <m:e>
                                <m:r>
                                  <w:rPr>
                                    <w:rFonts w:ascii="Cambria Math" w:eastAsia="ＭＳ 明朝" w:hAnsi="Cambria Math" w:cs="Arial"/>
                                  </w:rPr>
                                  <m:t>V</m:t>
                                </m:r>
                              </m:e>
                              <m:sub>
                                <m:r>
                                  <m:rPr>
                                    <m:sty m:val="p"/>
                                  </m:rPr>
                                  <w:rPr>
                                    <w:rFonts w:ascii="Cambria Math" w:eastAsia="ＭＳ 明朝" w:hAnsi="Cambria Math" w:cs="Arial"/>
                                  </w:rPr>
                                  <m:t>cell</m:t>
                                </m:r>
                              </m:sub>
                              <m:sup>
                                <m:r>
                                  <m:rPr>
                                    <m:sty m:val="p"/>
                                  </m:rPr>
                                  <w:rPr>
                                    <w:rFonts w:ascii="Cambria Math" w:eastAsia="ＭＳ 明朝" w:hAnsi="Cambria Math" w:cs="Arial"/>
                                  </w:rPr>
                                  <m:t>fin</m:t>
                                </m:r>
                              </m:sup>
                            </m:sSubSup>
                            <m:d>
                              <m:dPr>
                                <m:ctrlPr>
                                  <w:rPr>
                                    <w:rFonts w:ascii="Cambria Math" w:eastAsia="ＭＳ 明朝" w:hAnsi="Cambria Math" w:cs="Arial"/>
                                    <w:i/>
                                  </w:rPr>
                                </m:ctrlPr>
                              </m:dPr>
                              <m:e>
                                <m:r>
                                  <w:rPr>
                                    <w:rFonts w:ascii="Cambria Math" w:eastAsia="ＭＳ 明朝" w:hAnsi="Cambria Math" w:cs="Arial"/>
                                  </w:rPr>
                                  <m:t>r</m:t>
                                </m:r>
                              </m:e>
                            </m:d>
                            <m:r>
                              <w:rPr>
                                <w:rFonts w:ascii="Cambria Math" w:eastAsia="ＭＳ 明朝" w:hAnsi="Cambria Math" w:cs="Arial"/>
                              </w:rPr>
                              <m:t>-</m:t>
                            </m:r>
                            <m:sSubSup>
                              <m:sSubSupPr>
                                <m:ctrlPr>
                                  <w:rPr>
                                    <w:rFonts w:ascii="Cambria Math" w:eastAsia="ＭＳ 明朝" w:hAnsi="Cambria Math" w:cs="Arial"/>
                                    <w:i/>
                                  </w:rPr>
                                </m:ctrlPr>
                              </m:sSubSupPr>
                              <m:e>
                                <m:r>
                                  <w:rPr>
                                    <w:rFonts w:ascii="Cambria Math" w:eastAsia="ＭＳ 明朝" w:hAnsi="Cambria Math" w:cs="Arial"/>
                                  </w:rPr>
                                  <m:t>V</m:t>
                                </m:r>
                              </m:e>
                              <m:sub>
                                <m:r>
                                  <m:rPr>
                                    <m:sty m:val="p"/>
                                  </m:rPr>
                                  <w:rPr>
                                    <w:rFonts w:ascii="Cambria Math" w:eastAsia="ＭＳ 明朝" w:hAnsi="Cambria Math" w:cs="Arial"/>
                                  </w:rPr>
                                  <m:t>cell</m:t>
                                </m:r>
                              </m:sub>
                              <m:sup>
                                <m:r>
                                  <m:rPr>
                                    <m:sty m:val="p"/>
                                  </m:rPr>
                                  <w:rPr>
                                    <w:rFonts w:ascii="Cambria Math" w:eastAsia="ＭＳ 明朝" w:hAnsi="Cambria Math" w:cs="Arial"/>
                                  </w:rPr>
                                  <m:t>init</m:t>
                                </m:r>
                              </m:sup>
                            </m:sSubSup>
                          </m:e>
                        </m:d>
                      </m:num>
                      <m:den>
                        <m:sSubSup>
                          <m:sSubSupPr>
                            <m:ctrlPr>
                              <w:rPr>
                                <w:rFonts w:ascii="Cambria Math" w:eastAsia="ＭＳ 明朝" w:hAnsi="Cambria Math" w:cs="Arial"/>
                                <w:i/>
                              </w:rPr>
                            </m:ctrlPr>
                          </m:sSubSupPr>
                          <m:e>
                            <m:r>
                              <w:rPr>
                                <w:rFonts w:ascii="Cambria Math" w:eastAsia="ＭＳ 明朝" w:hAnsi="Cambria Math" w:cs="Arial"/>
                              </w:rPr>
                              <m:t>V</m:t>
                            </m:r>
                          </m:e>
                          <m:sub>
                            <m:r>
                              <m:rPr>
                                <m:sty m:val="p"/>
                              </m:rPr>
                              <w:rPr>
                                <w:rFonts w:ascii="Cambria Math" w:eastAsia="ＭＳ 明朝" w:hAnsi="Cambria Math" w:cs="Arial"/>
                              </w:rPr>
                              <m:t>cell</m:t>
                            </m:r>
                          </m:sub>
                          <m:sup>
                            <m:r>
                              <m:rPr>
                                <m:sty m:val="p"/>
                              </m:rPr>
                              <w:rPr>
                                <w:rFonts w:ascii="Cambria Math" w:eastAsia="ＭＳ 明朝" w:hAnsi="Cambria Math" w:cs="Arial"/>
                              </w:rPr>
                              <m:t>init</m:t>
                            </m:r>
                          </m:sup>
                        </m:sSubSup>
                      </m:den>
                    </m:f>
                  </m:e>
                </m:d>
              </m:oMath>
            </m:oMathPara>
          </w:p>
        </w:tc>
        <w:tc>
          <w:tcPr>
            <w:tcW w:w="947" w:type="dxa"/>
            <w:shd w:val="clear" w:color="auto" w:fill="auto"/>
            <w:vAlign w:val="center"/>
          </w:tcPr>
          <w:p w14:paraId="4D6FB4A1" w14:textId="77777777" w:rsidR="0096364D" w:rsidRPr="00A94774" w:rsidRDefault="0096364D" w:rsidP="00965EE8">
            <w:pPr>
              <w:pStyle w:val="Els-body-text"/>
              <w:numPr>
                <w:ilvl w:val="0"/>
                <w:numId w:val="23"/>
              </w:numPr>
              <w:spacing w:before="120" w:after="120" w:line="264" w:lineRule="auto"/>
              <w:ind w:right="100"/>
              <w:jc w:val="right"/>
              <w:rPr>
                <w:lang w:val="en-GB"/>
              </w:rPr>
            </w:pPr>
          </w:p>
        </w:tc>
      </w:tr>
    </w:tbl>
    <w:p w14:paraId="77B55796" w14:textId="61A20A47" w:rsidR="00815DA4" w:rsidRDefault="00063593" w:rsidP="003779E6">
      <w:pPr>
        <w:pStyle w:val="Els-body-text"/>
        <w:rPr>
          <w:lang w:val="en-GB"/>
        </w:rPr>
      </w:pPr>
      <w:r w:rsidRPr="00275EFA">
        <w:t xml:space="preserve">where the superscripts </w:t>
      </w:r>
      <w:proofErr w:type="spellStart"/>
      <w:r w:rsidRPr="00275EFA">
        <w:t>init</w:t>
      </w:r>
      <w:proofErr w:type="spellEnd"/>
      <w:r w:rsidRPr="00275EFA">
        <w:t xml:space="preserve"> and fin represent the initial and final state of freezing, respectively.</w:t>
      </w:r>
    </w:p>
    <w:p w14:paraId="1D1DC195" w14:textId="6E71DCDF" w:rsidR="003779E6" w:rsidRDefault="00DF3C31" w:rsidP="00DF3C31">
      <w:pPr>
        <w:pStyle w:val="Els-2ndorder-head"/>
        <w:rPr>
          <w:lang w:val="en-GB"/>
        </w:rPr>
      </w:pPr>
      <w:r>
        <w:rPr>
          <w:rFonts w:hint="eastAsia"/>
          <w:lang w:val="en-GB"/>
        </w:rPr>
        <w:t>C</w:t>
      </w:r>
      <w:r>
        <w:rPr>
          <w:lang w:val="en-GB"/>
        </w:rPr>
        <w:t>rystallization Model</w:t>
      </w:r>
    </w:p>
    <w:p w14:paraId="477803D1" w14:textId="6B8107BC" w:rsidR="00DF3C31" w:rsidRDefault="00F604C4" w:rsidP="00DF3C31">
      <w:pPr>
        <w:pStyle w:val="Els-body-text"/>
      </w:pPr>
      <w:r w:rsidRPr="00275EFA">
        <w:t>In general, ice nucleation in a cell is categorized into two different mechanisms, homogeneous (HOM) and heterogeneous nucleation. The latter is further categorized into two types, namely, surface-catalyzed nucleation (SCN) and volume-catalyzed nucleation (VCN). The ice nucleation rate was estimated using the following equation:</w:t>
      </w:r>
    </w:p>
    <w:tbl>
      <w:tblPr>
        <w:tblW w:w="7087" w:type="dxa"/>
        <w:tblLook w:val="04A0" w:firstRow="1" w:lastRow="0" w:firstColumn="1" w:lastColumn="0" w:noHBand="0" w:noVBand="1"/>
      </w:tblPr>
      <w:tblGrid>
        <w:gridCol w:w="6140"/>
        <w:gridCol w:w="947"/>
      </w:tblGrid>
      <w:tr w:rsidR="0064470A" w:rsidRPr="00A94774" w14:paraId="63650451" w14:textId="77777777" w:rsidTr="005E6FEF">
        <w:tc>
          <w:tcPr>
            <w:tcW w:w="6140" w:type="dxa"/>
            <w:shd w:val="clear" w:color="auto" w:fill="auto"/>
            <w:vAlign w:val="center"/>
          </w:tcPr>
          <w:p w14:paraId="0C24D982" w14:textId="29A2CAA1" w:rsidR="0064470A" w:rsidRPr="00115A5F" w:rsidRDefault="00000000" w:rsidP="00CD1C4F">
            <w:pPr>
              <w:pStyle w:val="Els-body-text"/>
              <w:spacing w:line="264" w:lineRule="auto"/>
              <w:rPr>
                <w:lang w:val="en-GB"/>
              </w:rPr>
            </w:pPr>
            <m:oMathPara>
              <m:oMathParaPr>
                <m:jc m:val="left"/>
              </m:oMathParaPr>
              <m:oMath>
                <m:sSub>
                  <m:sSubPr>
                    <m:ctrlPr>
                      <w:rPr>
                        <w:rFonts w:ascii="Cambria Math" w:eastAsia="ＭＳ 明朝" w:hAnsi="Cambria Math"/>
                        <w:bCs/>
                        <w:i/>
                      </w:rPr>
                    </m:ctrlPr>
                  </m:sSubPr>
                  <m:e>
                    <m:r>
                      <w:rPr>
                        <w:rFonts w:ascii="Cambria Math" w:eastAsia="ＭＳ 明朝" w:hAnsi="Cambria Math"/>
                      </w:rPr>
                      <m:t>J</m:t>
                    </m:r>
                  </m:e>
                  <m:sub>
                    <m:r>
                      <m:rPr>
                        <m:sty m:val="p"/>
                      </m:rPr>
                      <w:rPr>
                        <w:rFonts w:ascii="Cambria Math" w:eastAsia="ＭＳ 明朝" w:hAnsi="Cambria Math"/>
                      </w:rPr>
                      <m:t>ice</m:t>
                    </m:r>
                  </m:sub>
                </m:sSub>
                <m:r>
                  <w:rPr>
                    <w:rFonts w:ascii="Cambria Math" w:eastAsia="ＭＳ 明朝" w:hAnsi="Cambria Math"/>
                  </w:rPr>
                  <m:t>=</m:t>
                </m:r>
                <m:d>
                  <m:dPr>
                    <m:begChr m:val="{"/>
                    <m:endChr m:val=""/>
                    <m:ctrlPr>
                      <w:rPr>
                        <w:rFonts w:ascii="Cambria Math" w:eastAsia="ＭＳ 明朝" w:hAnsi="Cambria Math"/>
                        <w:bCs/>
                      </w:rPr>
                    </m:ctrlPr>
                  </m:dPr>
                  <m:e>
                    <m:eqArr>
                      <m:eqArrPr>
                        <m:ctrlPr>
                          <w:rPr>
                            <w:rFonts w:ascii="Cambria Math" w:eastAsia="ＭＳ 明朝" w:hAnsi="Cambria Math"/>
                            <w:bCs/>
                            <w:i/>
                          </w:rPr>
                        </m:ctrlPr>
                      </m:eqArrPr>
                      <m:e>
                        <m:r>
                          <w:rPr>
                            <w:rFonts w:ascii="Cambria Math" w:eastAsia="ＭＳ 明朝" w:hAnsi="Cambria Math"/>
                          </w:rPr>
                          <m:t xml:space="preserve">0 </m:t>
                        </m:r>
                        <m:d>
                          <m:dPr>
                            <m:ctrlPr>
                              <w:rPr>
                                <w:rFonts w:ascii="Cambria Math" w:eastAsia="ＭＳ 明朝" w:hAnsi="Cambria Math"/>
                                <w:bCs/>
                                <w:i/>
                              </w:rPr>
                            </m:ctrlPr>
                          </m:dPr>
                          <m:e>
                            <m:sSub>
                              <m:sSubPr>
                                <m:ctrlPr>
                                  <w:rPr>
                                    <w:rFonts w:ascii="Cambria Math" w:eastAsia="ＭＳ 明朝" w:hAnsi="Cambria Math"/>
                                    <w:bCs/>
                                    <w:i/>
                                  </w:rPr>
                                </m:ctrlPr>
                              </m:sSubPr>
                              <m:e>
                                <m:r>
                                  <w:rPr>
                                    <w:rFonts w:ascii="Cambria Math" w:eastAsia="ＭＳ 明朝" w:hAnsi="Cambria Math"/>
                                  </w:rPr>
                                  <m:t>T</m:t>
                                </m:r>
                              </m:e>
                              <m:sub>
                                <m:r>
                                  <m:rPr>
                                    <m:sty m:val="p"/>
                                  </m:rPr>
                                  <w:rPr>
                                    <w:rFonts w:ascii="Cambria Math" w:eastAsia="ＭＳ 明朝" w:hAnsi="Cambria Math"/>
                                  </w:rPr>
                                  <m:t>m</m:t>
                                </m:r>
                              </m:sub>
                            </m:sSub>
                            <m:r>
                              <w:rPr>
                                <w:rFonts w:ascii="Cambria Math" w:eastAsia="ＭＳ 明朝" w:hAnsi="Cambria Math"/>
                              </w:rPr>
                              <m:t>&lt;T</m:t>
                            </m:r>
                          </m:e>
                        </m:d>
                      </m:e>
                      <m:e>
                        <m:sSup>
                          <m:sSupPr>
                            <m:ctrlPr>
                              <w:rPr>
                                <w:rFonts w:ascii="Cambria Math" w:eastAsia="ＭＳ 明朝" w:hAnsi="Cambria Math"/>
                                <w:bCs/>
                              </w:rPr>
                            </m:ctrlPr>
                          </m:sSupPr>
                          <m:e>
                            <m:r>
                              <w:rPr>
                                <w:rFonts w:ascii="Cambria Math" w:eastAsia="ＭＳ 明朝" w:hAnsi="Cambria Math"/>
                              </w:rPr>
                              <m:t>I</m:t>
                            </m:r>
                          </m:e>
                          <m:sup>
                            <m:r>
                              <m:rPr>
                                <m:sty m:val="p"/>
                              </m:rPr>
                              <w:rPr>
                                <w:rFonts w:ascii="Cambria Math" w:eastAsia="ＭＳ 明朝" w:hAnsi="Cambria Math"/>
                              </w:rPr>
                              <m:t>HOM</m:t>
                            </m:r>
                          </m:sup>
                        </m:sSup>
                        <m:sSub>
                          <m:sSubPr>
                            <m:ctrlPr>
                              <w:rPr>
                                <w:rFonts w:ascii="Cambria Math" w:eastAsia="ＭＳ 明朝" w:hAnsi="Cambria Math"/>
                                <w:bCs/>
                                <w:i/>
                              </w:rPr>
                            </m:ctrlPr>
                          </m:sSubPr>
                          <m:e>
                            <m:r>
                              <w:rPr>
                                <w:rFonts w:ascii="Cambria Math" w:eastAsia="ＭＳ 明朝" w:hAnsi="Cambria Math"/>
                              </w:rPr>
                              <m:t>V</m:t>
                            </m:r>
                          </m:e>
                          <m:sub>
                            <m:r>
                              <m:rPr>
                                <m:sty m:val="p"/>
                              </m:rPr>
                              <w:rPr>
                                <w:rFonts w:ascii="Cambria Math" w:eastAsia="ＭＳ 明朝" w:hAnsi="Cambria Math"/>
                              </w:rPr>
                              <m:t>w</m:t>
                            </m:r>
                          </m:sub>
                        </m:sSub>
                        <m:r>
                          <w:rPr>
                            <w:rFonts w:ascii="Cambria Math" w:eastAsia="ＭＳ 明朝" w:hAnsi="Cambria Math"/>
                          </w:rPr>
                          <m:t>+</m:t>
                        </m:r>
                        <m:sSup>
                          <m:sSupPr>
                            <m:ctrlPr>
                              <w:rPr>
                                <w:rFonts w:ascii="Cambria Math" w:eastAsia="ＭＳ 明朝" w:hAnsi="Cambria Math"/>
                                <w:bCs/>
                                <w:i/>
                              </w:rPr>
                            </m:ctrlPr>
                          </m:sSupPr>
                          <m:e>
                            <m:r>
                              <w:rPr>
                                <w:rFonts w:ascii="Cambria Math" w:eastAsia="ＭＳ 明朝" w:hAnsi="Cambria Math"/>
                              </w:rPr>
                              <m:t>I</m:t>
                            </m:r>
                          </m:e>
                          <m:sup>
                            <m:r>
                              <m:rPr>
                                <m:sty m:val="p"/>
                              </m:rPr>
                              <w:rPr>
                                <w:rFonts w:ascii="Cambria Math" w:eastAsia="ＭＳ 明朝" w:hAnsi="Cambria Math"/>
                              </w:rPr>
                              <m:t>SCN</m:t>
                            </m:r>
                          </m:sup>
                        </m:sSup>
                        <m:r>
                          <w:rPr>
                            <w:rFonts w:ascii="Cambria Math" w:eastAsia="ＭＳ 明朝" w:hAnsi="Cambria Math"/>
                          </w:rPr>
                          <m:t>A+</m:t>
                        </m:r>
                        <m:sSup>
                          <m:sSupPr>
                            <m:ctrlPr>
                              <w:rPr>
                                <w:rFonts w:ascii="Cambria Math" w:eastAsia="ＭＳ 明朝" w:hAnsi="Cambria Math"/>
                                <w:bCs/>
                                <w:i/>
                              </w:rPr>
                            </m:ctrlPr>
                          </m:sSupPr>
                          <m:e>
                            <m:r>
                              <w:rPr>
                                <w:rFonts w:ascii="Cambria Math" w:eastAsia="ＭＳ 明朝" w:hAnsi="Cambria Math"/>
                              </w:rPr>
                              <m:t>I</m:t>
                            </m:r>
                          </m:e>
                          <m:sup>
                            <m:r>
                              <m:rPr>
                                <m:sty m:val="p"/>
                              </m:rPr>
                              <w:rPr>
                                <w:rFonts w:ascii="Cambria Math" w:eastAsia="ＭＳ 明朝" w:hAnsi="Cambria Math"/>
                              </w:rPr>
                              <m:t>VCN</m:t>
                            </m:r>
                          </m:sup>
                        </m:sSup>
                        <m:sSub>
                          <m:sSubPr>
                            <m:ctrlPr>
                              <w:rPr>
                                <w:rFonts w:ascii="Cambria Math" w:eastAsia="ＭＳ 明朝" w:hAnsi="Cambria Math"/>
                                <w:bCs/>
                                <w:i/>
                              </w:rPr>
                            </m:ctrlPr>
                          </m:sSubPr>
                          <m:e>
                            <m:r>
                              <w:rPr>
                                <w:rFonts w:ascii="Cambria Math" w:eastAsia="ＭＳ 明朝" w:hAnsi="Cambria Math"/>
                              </w:rPr>
                              <m:t>V</m:t>
                            </m:r>
                          </m:e>
                          <m:sub>
                            <m:r>
                              <m:rPr>
                                <m:sty m:val="p"/>
                              </m:rPr>
                              <w:rPr>
                                <w:rFonts w:ascii="Cambria Math" w:eastAsia="ＭＳ 明朝" w:hAnsi="Cambria Math"/>
                              </w:rPr>
                              <m:t>w</m:t>
                            </m:r>
                          </m:sub>
                        </m:sSub>
                        <m:r>
                          <w:rPr>
                            <w:rFonts w:ascii="Cambria Math" w:eastAsia="ＭＳ 明朝" w:hAnsi="Cambria Math"/>
                          </w:rPr>
                          <m:t xml:space="preserve"> </m:t>
                        </m:r>
                        <m:d>
                          <m:dPr>
                            <m:ctrlPr>
                              <w:rPr>
                                <w:rFonts w:ascii="Cambria Math" w:eastAsia="ＭＳ 明朝" w:hAnsi="Cambria Math"/>
                                <w:bCs/>
                                <w:i/>
                              </w:rPr>
                            </m:ctrlPr>
                          </m:dPr>
                          <m:e>
                            <m:sSub>
                              <m:sSubPr>
                                <m:ctrlPr>
                                  <w:rPr>
                                    <w:rFonts w:ascii="Cambria Math" w:eastAsia="ＭＳ 明朝" w:hAnsi="Cambria Math"/>
                                    <w:bCs/>
                                    <w:i/>
                                  </w:rPr>
                                </m:ctrlPr>
                              </m:sSubPr>
                              <m:e>
                                <m:r>
                                  <w:rPr>
                                    <w:rFonts w:ascii="Cambria Math" w:eastAsia="ＭＳ 明朝" w:hAnsi="Cambria Math"/>
                                  </w:rPr>
                                  <m:t>T</m:t>
                                </m:r>
                                <m:r>
                                  <m:rPr>
                                    <m:sty m:val="p"/>
                                  </m:rPr>
                                  <w:rPr>
                                    <w:rFonts w:ascii="Cambria Math" w:eastAsia="ＭＳ 明朝" w:hAnsi="Cambria Math"/>
                                    <w:iCs/>
                                  </w:rPr>
                                  <w:sym w:font="Symbol" w:char="F0A3"/>
                                </m:r>
                                <m:r>
                                  <w:rPr>
                                    <w:rFonts w:ascii="Cambria Math" w:eastAsia="ＭＳ 明朝" w:hAnsi="Cambria Math"/>
                                  </w:rPr>
                                  <m:t>T</m:t>
                                </m:r>
                              </m:e>
                              <m:sub>
                                <m:r>
                                  <m:rPr>
                                    <m:sty m:val="p"/>
                                  </m:rPr>
                                  <w:rPr>
                                    <w:rFonts w:ascii="Cambria Math" w:eastAsia="ＭＳ 明朝" w:hAnsi="Cambria Math"/>
                                  </w:rPr>
                                  <m:t>m</m:t>
                                </m:r>
                              </m:sub>
                            </m:sSub>
                          </m:e>
                        </m:d>
                      </m:e>
                    </m:eqArr>
                  </m:e>
                </m:d>
              </m:oMath>
            </m:oMathPara>
          </w:p>
        </w:tc>
        <w:tc>
          <w:tcPr>
            <w:tcW w:w="947" w:type="dxa"/>
            <w:shd w:val="clear" w:color="auto" w:fill="auto"/>
            <w:vAlign w:val="center"/>
          </w:tcPr>
          <w:p w14:paraId="7CB914EF" w14:textId="77777777" w:rsidR="0064470A" w:rsidRPr="00A94774" w:rsidRDefault="0064470A" w:rsidP="0064470A">
            <w:pPr>
              <w:pStyle w:val="Els-body-text"/>
              <w:numPr>
                <w:ilvl w:val="0"/>
                <w:numId w:val="23"/>
              </w:numPr>
              <w:spacing w:before="120" w:after="120" w:line="264" w:lineRule="auto"/>
              <w:ind w:right="100"/>
              <w:jc w:val="right"/>
              <w:rPr>
                <w:lang w:val="en-GB"/>
              </w:rPr>
            </w:pPr>
          </w:p>
        </w:tc>
      </w:tr>
    </w:tbl>
    <w:p w14:paraId="300F4A89" w14:textId="318C4AA3" w:rsidR="00460C52" w:rsidRDefault="00460C52" w:rsidP="00DF3C31">
      <w:pPr>
        <w:pStyle w:val="Els-body-text"/>
        <w:rPr>
          <w:bCs/>
        </w:rPr>
      </w:pPr>
      <w:r w:rsidRPr="00275EFA">
        <w:t xml:space="preserve">where </w:t>
      </w:r>
      <m:oMath>
        <m:sSub>
          <m:sSubPr>
            <m:ctrlPr>
              <w:rPr>
                <w:rFonts w:ascii="Cambria Math" w:eastAsia="ＭＳ 明朝" w:hAnsi="Cambria Math"/>
                <w:bCs/>
                <w:i/>
              </w:rPr>
            </m:ctrlPr>
          </m:sSubPr>
          <m:e>
            <m:r>
              <w:rPr>
                <w:rFonts w:ascii="Cambria Math" w:eastAsia="ＭＳ 明朝" w:hAnsi="Cambria Math"/>
              </w:rPr>
              <m:t>J</m:t>
            </m:r>
          </m:e>
          <m:sub>
            <m:r>
              <m:rPr>
                <m:sty m:val="p"/>
              </m:rPr>
              <w:rPr>
                <w:rFonts w:ascii="Cambria Math" w:eastAsia="ＭＳ 明朝" w:hAnsi="Cambria Math"/>
              </w:rPr>
              <m:t>ice</m:t>
            </m:r>
          </m:sub>
        </m:sSub>
      </m:oMath>
      <w:r w:rsidRPr="00275EFA">
        <w:t xml:space="preserve"> [s</w:t>
      </w:r>
      <w:r w:rsidRPr="00275EFA">
        <w:rPr>
          <w:vertAlign w:val="superscript"/>
        </w:rPr>
        <w:sym w:font="Symbol" w:char="F02D"/>
      </w:r>
      <w:r w:rsidRPr="00275EFA">
        <w:rPr>
          <w:vertAlign w:val="superscript"/>
        </w:rPr>
        <w:t>1</w:t>
      </w:r>
      <w:r w:rsidRPr="00275EFA">
        <w:t xml:space="preserve">] is the ice nucleation rate, </w:t>
      </w:r>
      <m:oMath>
        <m:r>
          <w:rPr>
            <w:rFonts w:ascii="Cambria Math" w:eastAsia="ＭＳ 明朝" w:hAnsi="Cambria Math"/>
          </w:rPr>
          <m:t>I</m:t>
        </m:r>
      </m:oMath>
      <w:r w:rsidRPr="00275EFA">
        <w:t xml:space="preserve"> [s</w:t>
      </w:r>
      <w:r w:rsidRPr="00275EFA">
        <w:rPr>
          <w:vertAlign w:val="superscript"/>
        </w:rPr>
        <w:sym w:font="Symbol" w:char="F02D"/>
      </w:r>
      <w:r w:rsidRPr="00275EFA">
        <w:rPr>
          <w:vertAlign w:val="superscript"/>
        </w:rPr>
        <w:t>1</w:t>
      </w:r>
      <w:r w:rsidRPr="00275EFA">
        <w:t xml:space="preserve"> m</w:t>
      </w:r>
      <w:r w:rsidRPr="00275EFA">
        <w:rPr>
          <w:vertAlign w:val="superscript"/>
        </w:rPr>
        <w:sym w:font="Symbol" w:char="F02D"/>
      </w:r>
      <w:r w:rsidRPr="00275EFA">
        <w:rPr>
          <w:vertAlign w:val="superscript"/>
        </w:rPr>
        <w:t>3</w:t>
      </w:r>
      <w:r w:rsidRPr="00275EFA">
        <w:t xml:space="preserve"> or s</w:t>
      </w:r>
      <w:r w:rsidRPr="00275EFA">
        <w:rPr>
          <w:vertAlign w:val="superscript"/>
        </w:rPr>
        <w:sym w:font="Symbol" w:char="F02D"/>
      </w:r>
      <w:r w:rsidRPr="00275EFA">
        <w:rPr>
          <w:vertAlign w:val="superscript"/>
        </w:rPr>
        <w:t>1</w:t>
      </w:r>
      <w:r w:rsidRPr="00275EFA">
        <w:t xml:space="preserve"> m</w:t>
      </w:r>
      <w:r w:rsidRPr="00275EFA">
        <w:rPr>
          <w:vertAlign w:val="superscript"/>
        </w:rPr>
        <w:sym w:font="Symbol" w:char="F02D"/>
      </w:r>
      <w:r w:rsidRPr="00275EFA">
        <w:rPr>
          <w:vertAlign w:val="superscript"/>
        </w:rPr>
        <w:t>2</w:t>
      </w:r>
      <w:r w:rsidRPr="00275EFA">
        <w:t xml:space="preserve">] is the nucleation rate per </w:t>
      </w:r>
      <w:r w:rsidRPr="00275EFA">
        <w:rPr>
          <w:rFonts w:eastAsia="ＭＳ 明朝"/>
          <w:bCs/>
        </w:rPr>
        <w:t>volume or area</w:t>
      </w:r>
      <w:r w:rsidRPr="00275EFA">
        <w:t>, and the subscript m represents the melting point.</w:t>
      </w:r>
      <w:r w:rsidRPr="00275EFA">
        <w:rPr>
          <w:rFonts w:eastAsia="ＭＳ 明朝"/>
          <w:bCs/>
        </w:rPr>
        <w:t xml:space="preserve"> </w:t>
      </w:r>
      <w:r w:rsidR="00D03E85" w:rsidRPr="00275EFA">
        <w:rPr>
          <w:bCs/>
        </w:rPr>
        <w:t xml:space="preserve">The total volume of intracellular ice crystals, </w:t>
      </w:r>
      <m:oMath>
        <m:sSub>
          <m:sSubPr>
            <m:ctrlPr>
              <w:rPr>
                <w:rFonts w:ascii="Cambria Math" w:hAnsi="Cambria Math"/>
                <w:i/>
              </w:rPr>
            </m:ctrlPr>
          </m:sSubPr>
          <m:e>
            <m:r>
              <w:rPr>
                <w:rFonts w:ascii="Cambria Math" w:hAnsi="Cambria Math"/>
              </w:rPr>
              <m:t>V</m:t>
            </m:r>
          </m:e>
          <m:sub>
            <m:r>
              <m:rPr>
                <m:sty m:val="p"/>
              </m:rPr>
              <w:rPr>
                <w:rFonts w:ascii="Cambria Math" w:hAnsi="Cambria Math"/>
              </w:rPr>
              <m:t>ice</m:t>
            </m:r>
          </m:sub>
        </m:sSub>
        <m:d>
          <m:dPr>
            <m:ctrlPr>
              <w:rPr>
                <w:rFonts w:ascii="Cambria Math" w:hAnsi="Cambria Math"/>
                <w:i/>
              </w:rPr>
            </m:ctrlPr>
          </m:dPr>
          <m:e>
            <m:r>
              <w:rPr>
                <w:rFonts w:ascii="Cambria Math" w:hAnsi="Cambria Math"/>
              </w:rPr>
              <m:t>r</m:t>
            </m:r>
          </m:e>
        </m:d>
      </m:oMath>
      <w:r w:rsidR="00D03E85" w:rsidRPr="00275EFA">
        <w:t xml:space="preserve"> [m</w:t>
      </w:r>
      <w:r w:rsidR="00D03E85" w:rsidRPr="00275EFA">
        <w:rPr>
          <w:vertAlign w:val="superscript"/>
        </w:rPr>
        <w:t>3</w:t>
      </w:r>
      <w:r w:rsidR="00D03E85" w:rsidRPr="00275EFA">
        <w:t xml:space="preserve">], </w:t>
      </w:r>
      <w:r w:rsidR="00D03E85" w:rsidRPr="00275EFA">
        <w:rPr>
          <w:bCs/>
        </w:rPr>
        <w:t>was obtained from the following equation:</w:t>
      </w:r>
    </w:p>
    <w:tbl>
      <w:tblPr>
        <w:tblW w:w="7087" w:type="dxa"/>
        <w:tblLook w:val="04A0" w:firstRow="1" w:lastRow="0" w:firstColumn="1" w:lastColumn="0" w:noHBand="0" w:noVBand="1"/>
      </w:tblPr>
      <w:tblGrid>
        <w:gridCol w:w="6140"/>
        <w:gridCol w:w="947"/>
      </w:tblGrid>
      <w:tr w:rsidR="00967829" w:rsidRPr="00A94774" w14:paraId="4E149586" w14:textId="77777777" w:rsidTr="005E6FEF">
        <w:tc>
          <w:tcPr>
            <w:tcW w:w="6140" w:type="dxa"/>
            <w:shd w:val="clear" w:color="auto" w:fill="auto"/>
            <w:vAlign w:val="center"/>
          </w:tcPr>
          <w:p w14:paraId="45DF27A7" w14:textId="168AEB5A" w:rsidR="00967829" w:rsidRPr="00115A5F" w:rsidRDefault="00000000" w:rsidP="00AB5B74">
            <w:pPr>
              <w:pStyle w:val="Els-body-text"/>
              <w:spacing w:line="264" w:lineRule="auto"/>
              <w:rPr>
                <w:lang w:val="en-GB"/>
              </w:rPr>
            </w:pPr>
            <m:oMathPara>
              <m:oMathParaPr>
                <m:jc m:val="left"/>
              </m:oMathParaPr>
              <m:oMath>
                <m:sSub>
                  <m:sSubPr>
                    <m:ctrlPr>
                      <w:rPr>
                        <w:rFonts w:ascii="Cambria Math" w:eastAsia="ＭＳ 明朝" w:hAnsi="Cambria Math"/>
                        <w:i/>
                      </w:rPr>
                    </m:ctrlPr>
                  </m:sSubPr>
                  <m:e>
                    <m:r>
                      <w:rPr>
                        <w:rFonts w:ascii="Cambria Math" w:eastAsia="ＭＳ 明朝" w:hAnsi="Cambria Math"/>
                      </w:rPr>
                      <m:t>V</m:t>
                    </m:r>
                  </m:e>
                  <m:sub>
                    <m:r>
                      <m:rPr>
                        <m:sty m:val="p"/>
                      </m:rPr>
                      <w:rPr>
                        <w:rFonts w:ascii="Cambria Math" w:eastAsia="ＭＳ 明朝" w:hAnsi="Cambria Math"/>
                      </w:rPr>
                      <m:t>ice</m:t>
                    </m:r>
                  </m:sub>
                </m:sSub>
                <m:d>
                  <m:dPr>
                    <m:ctrlPr>
                      <w:rPr>
                        <w:rFonts w:ascii="Cambria Math" w:eastAsia="ＭＳ 明朝" w:hAnsi="Cambria Math"/>
                        <w:i/>
                      </w:rPr>
                    </m:ctrlPr>
                  </m:dPr>
                  <m:e>
                    <m:r>
                      <w:rPr>
                        <w:rFonts w:ascii="Cambria Math" w:eastAsia="ＭＳ 明朝" w:hAnsi="Cambria Math"/>
                      </w:rPr>
                      <m:t>r</m:t>
                    </m:r>
                  </m:e>
                </m:d>
                <m:r>
                  <w:rPr>
                    <w:rFonts w:ascii="Cambria Math" w:eastAsia="ＭＳ 明朝" w:hAnsi="Cambria Math"/>
                  </w:rPr>
                  <m:t>=</m:t>
                </m:r>
                <m:nary>
                  <m:naryPr>
                    <m:chr m:val="∑"/>
                    <m:limLoc m:val="undOvr"/>
                    <m:ctrlPr>
                      <w:rPr>
                        <w:rFonts w:ascii="Cambria Math" w:eastAsia="ＭＳ 明朝" w:hAnsi="Cambria Math"/>
                        <w:i/>
                      </w:rPr>
                    </m:ctrlPr>
                  </m:naryPr>
                  <m:sub>
                    <m:r>
                      <w:rPr>
                        <w:rFonts w:ascii="Cambria Math" w:eastAsia="ＭＳ 明朝" w:hAnsi="Cambria Math"/>
                      </w:rPr>
                      <m:t>i=1</m:t>
                    </m:r>
                  </m:sub>
                  <m:sup>
                    <m:sSub>
                      <m:sSubPr>
                        <m:ctrlPr>
                          <w:rPr>
                            <w:rFonts w:ascii="Cambria Math" w:eastAsia="ＭＳ 明朝" w:hAnsi="Cambria Math"/>
                            <w:bCs/>
                            <w:i/>
                          </w:rPr>
                        </m:ctrlPr>
                      </m:sSubPr>
                      <m:e>
                        <m:r>
                          <w:rPr>
                            <w:rFonts w:ascii="Cambria Math" w:eastAsia="ＭＳ 明朝" w:hAnsi="Cambria Math"/>
                          </w:rPr>
                          <m:t>N</m:t>
                        </m:r>
                      </m:e>
                      <m:sub>
                        <m:r>
                          <m:rPr>
                            <m:sty m:val="p"/>
                          </m:rPr>
                          <w:rPr>
                            <w:rFonts w:ascii="Cambria Math" w:eastAsia="ＭＳ 明朝" w:hAnsi="Cambria Math"/>
                          </w:rPr>
                          <m:t>ice</m:t>
                        </m:r>
                      </m:sub>
                    </m:sSub>
                  </m:sup>
                  <m:e>
                    <m:f>
                      <m:fPr>
                        <m:ctrlPr>
                          <w:rPr>
                            <w:rFonts w:ascii="Cambria Math" w:eastAsia="ＭＳ 明朝" w:hAnsi="Cambria Math"/>
                            <w:bCs/>
                            <w:i/>
                          </w:rPr>
                        </m:ctrlPr>
                      </m:fPr>
                      <m:num>
                        <m:r>
                          <w:rPr>
                            <w:rFonts w:ascii="Cambria Math" w:eastAsia="ＭＳ 明朝" w:hAnsi="Cambria Math"/>
                          </w:rPr>
                          <m:t>4</m:t>
                        </m:r>
                      </m:num>
                      <m:den>
                        <m:r>
                          <w:rPr>
                            <w:rFonts w:ascii="Cambria Math" w:eastAsia="ＭＳ 明朝" w:hAnsi="Cambria Math"/>
                          </w:rPr>
                          <m:t>3</m:t>
                        </m:r>
                      </m:den>
                    </m:f>
                    <m:r>
                      <w:rPr>
                        <w:rFonts w:ascii="Cambria Math" w:eastAsia="ＭＳ 明朝" w:hAnsi="Cambria Math"/>
                      </w:rPr>
                      <m:t>π</m:t>
                    </m:r>
                    <m:sSubSup>
                      <m:sSubSupPr>
                        <m:ctrlPr>
                          <w:rPr>
                            <w:rFonts w:ascii="Cambria Math" w:eastAsia="ＭＳ 明朝" w:hAnsi="Cambria Math"/>
                            <w:bCs/>
                            <w:i/>
                          </w:rPr>
                        </m:ctrlPr>
                      </m:sSubSupPr>
                      <m:e>
                        <m:r>
                          <w:rPr>
                            <w:rFonts w:ascii="Cambria Math" w:eastAsia="ＭＳ 明朝" w:hAnsi="Cambria Math"/>
                          </w:rPr>
                          <m:t>r</m:t>
                        </m:r>
                      </m:e>
                      <m:sub>
                        <m:r>
                          <m:rPr>
                            <m:sty m:val="p"/>
                          </m:rPr>
                          <w:rPr>
                            <w:rFonts w:ascii="Cambria Math" w:eastAsia="ＭＳ 明朝" w:hAnsi="Cambria Math"/>
                          </w:rPr>
                          <m:t>ice,</m:t>
                        </m:r>
                        <m:r>
                          <w:rPr>
                            <w:rFonts w:ascii="Cambria Math" w:eastAsia="ＭＳ 明朝" w:hAnsi="Cambria Math"/>
                          </w:rPr>
                          <m:t>i</m:t>
                        </m:r>
                      </m:sub>
                      <m:sup>
                        <m:r>
                          <w:rPr>
                            <w:rFonts w:ascii="Cambria Math" w:eastAsia="ＭＳ 明朝" w:hAnsi="Cambria Math"/>
                          </w:rPr>
                          <m:t>3</m:t>
                        </m:r>
                      </m:sup>
                    </m:sSubSup>
                  </m:e>
                </m:nary>
              </m:oMath>
            </m:oMathPara>
          </w:p>
        </w:tc>
        <w:tc>
          <w:tcPr>
            <w:tcW w:w="947" w:type="dxa"/>
            <w:shd w:val="clear" w:color="auto" w:fill="auto"/>
            <w:vAlign w:val="center"/>
          </w:tcPr>
          <w:p w14:paraId="1D011879" w14:textId="77777777" w:rsidR="00967829" w:rsidRPr="00A94774" w:rsidRDefault="00967829" w:rsidP="00967829">
            <w:pPr>
              <w:pStyle w:val="Els-body-text"/>
              <w:numPr>
                <w:ilvl w:val="0"/>
                <w:numId w:val="23"/>
              </w:numPr>
              <w:spacing w:before="120" w:after="120" w:line="264" w:lineRule="auto"/>
              <w:ind w:right="100"/>
              <w:jc w:val="right"/>
              <w:rPr>
                <w:lang w:val="en-GB"/>
              </w:rPr>
            </w:pPr>
          </w:p>
        </w:tc>
      </w:tr>
    </w:tbl>
    <w:p w14:paraId="2EE54894" w14:textId="00624034" w:rsidR="00C2221C" w:rsidRDefault="008E6C1F" w:rsidP="00DF3C31">
      <w:pPr>
        <w:pStyle w:val="Els-body-text"/>
      </w:pPr>
      <w:r w:rsidRPr="00275EFA">
        <w:rPr>
          <w:bCs/>
        </w:rPr>
        <w:t xml:space="preserve">The normalized maximum ice crystal volume, </w:t>
      </w:r>
      <m:oMath>
        <m:acc>
          <m:accPr>
            <m:chr m:val="̅"/>
            <m:ctrlPr>
              <w:rPr>
                <w:rFonts w:ascii="Cambria Math" w:hAnsi="Cambria Math"/>
                <w:i/>
              </w:rPr>
            </m:ctrlPr>
          </m:accPr>
          <m:e>
            <m:sSubSup>
              <m:sSubSupPr>
                <m:ctrlPr>
                  <w:rPr>
                    <w:rFonts w:ascii="Cambria Math" w:hAnsi="Cambria Math"/>
                    <w:i/>
                  </w:rPr>
                </m:ctrlPr>
              </m:sSubSupPr>
              <m:e>
                <m:r>
                  <w:rPr>
                    <w:rFonts w:ascii="Cambria Math" w:hAnsi="Cambria Math"/>
                  </w:rPr>
                  <m:t>V</m:t>
                </m:r>
              </m:e>
              <m:sub>
                <m:r>
                  <m:rPr>
                    <m:sty m:val="p"/>
                  </m:rPr>
                  <w:rPr>
                    <w:rFonts w:ascii="Cambria Math" w:hAnsi="Cambria Math"/>
                  </w:rPr>
                  <m:t>ice</m:t>
                </m:r>
              </m:sub>
              <m:sup>
                <m:r>
                  <m:rPr>
                    <m:sty m:val="p"/>
                  </m:rPr>
                  <w:rPr>
                    <w:rFonts w:ascii="Cambria Math" w:hAnsi="Cambria Math"/>
                  </w:rPr>
                  <m:t>max</m:t>
                </m:r>
              </m:sup>
            </m:sSubSup>
          </m:e>
        </m:acc>
      </m:oMath>
      <w:r w:rsidRPr="00275EFA">
        <w:t xml:space="preserve"> [</w:t>
      </w:r>
      <w:r w:rsidRPr="00275EFA">
        <w:sym w:font="Symbol" w:char="F02D"/>
      </w:r>
      <w:r w:rsidRPr="00275EFA">
        <w:t>], was defined as follows:</w:t>
      </w:r>
    </w:p>
    <w:tbl>
      <w:tblPr>
        <w:tblW w:w="7087" w:type="dxa"/>
        <w:tblLook w:val="04A0" w:firstRow="1" w:lastRow="0" w:firstColumn="1" w:lastColumn="0" w:noHBand="0" w:noVBand="1"/>
      </w:tblPr>
      <w:tblGrid>
        <w:gridCol w:w="6140"/>
        <w:gridCol w:w="947"/>
      </w:tblGrid>
      <w:tr w:rsidR="00463242" w:rsidRPr="00A94774" w14:paraId="0ADEF41D" w14:textId="77777777" w:rsidTr="005E6FEF">
        <w:tc>
          <w:tcPr>
            <w:tcW w:w="6140" w:type="dxa"/>
            <w:shd w:val="clear" w:color="auto" w:fill="auto"/>
            <w:vAlign w:val="center"/>
          </w:tcPr>
          <w:p w14:paraId="6266AE50" w14:textId="4F375068" w:rsidR="00463242" w:rsidRPr="00115A5F" w:rsidRDefault="00000000" w:rsidP="00AB5B74">
            <w:pPr>
              <w:pStyle w:val="Els-body-text"/>
              <w:spacing w:line="264" w:lineRule="auto"/>
              <w:rPr>
                <w:lang w:val="en-GB"/>
              </w:rPr>
            </w:pPr>
            <m:oMathPara>
              <m:oMathParaPr>
                <m:jc m:val="left"/>
              </m:oMathParaPr>
              <m:oMath>
                <m:acc>
                  <m:accPr>
                    <m:chr m:val="̅"/>
                    <m:ctrlPr>
                      <w:rPr>
                        <w:rFonts w:ascii="Cambria Math" w:hAnsi="Cambria Math"/>
                        <w:i/>
                      </w:rPr>
                    </m:ctrlPr>
                  </m:accPr>
                  <m:e>
                    <m:sSubSup>
                      <m:sSubSupPr>
                        <m:ctrlPr>
                          <w:rPr>
                            <w:rFonts w:ascii="Cambria Math" w:hAnsi="Cambria Math"/>
                            <w:i/>
                          </w:rPr>
                        </m:ctrlPr>
                      </m:sSubSupPr>
                      <m:e>
                        <m:r>
                          <w:rPr>
                            <w:rFonts w:ascii="Cambria Math" w:hAnsi="Cambria Math"/>
                          </w:rPr>
                          <m:t>V</m:t>
                        </m:r>
                      </m:e>
                      <m:sub>
                        <m:r>
                          <m:rPr>
                            <m:sty m:val="p"/>
                          </m:rPr>
                          <w:rPr>
                            <w:rFonts w:ascii="Cambria Math" w:hAnsi="Cambria Math"/>
                          </w:rPr>
                          <m:t>ice</m:t>
                        </m:r>
                      </m:sub>
                      <m:sup>
                        <m:r>
                          <m:rPr>
                            <m:sty m:val="p"/>
                          </m:rPr>
                          <w:rPr>
                            <w:rFonts w:ascii="Cambria Math" w:hAnsi="Cambria Math"/>
                          </w:rPr>
                          <m:t>max</m:t>
                        </m:r>
                      </m:sup>
                    </m:sSubSup>
                  </m:e>
                </m:acc>
                <m:r>
                  <m:rPr>
                    <m:sty m:val="p"/>
                  </m:rPr>
                  <w:rPr>
                    <w:rFonts w:ascii="Cambria Math" w:eastAsia="ＭＳ 明朝" w:hAnsi="Cambria Math"/>
                  </w:rPr>
                  <m:t>=max</m:t>
                </m:r>
                <m:d>
                  <m:dPr>
                    <m:begChr m:val="{"/>
                    <m:endChr m:val="}"/>
                    <m:ctrlPr>
                      <w:rPr>
                        <w:rFonts w:ascii="Cambria Math" w:eastAsia="ＭＳ 明朝" w:hAnsi="Cambria Math"/>
                      </w:rPr>
                    </m:ctrlPr>
                  </m:dPr>
                  <m:e>
                    <m:f>
                      <m:fPr>
                        <m:ctrlPr>
                          <w:rPr>
                            <w:rFonts w:ascii="Cambria Math" w:eastAsia="ＭＳ 明朝" w:hAnsi="Cambria Math" w:cs="Arial"/>
                            <w:i/>
                          </w:rPr>
                        </m:ctrlPr>
                      </m:fPr>
                      <m:num>
                        <m:sSubSup>
                          <m:sSubSupPr>
                            <m:ctrlPr>
                              <w:rPr>
                                <w:rFonts w:ascii="Cambria Math" w:eastAsia="ＭＳ 明朝" w:hAnsi="Cambria Math" w:cs="Arial"/>
                                <w:i/>
                              </w:rPr>
                            </m:ctrlPr>
                          </m:sSubSupPr>
                          <m:e>
                            <m:r>
                              <w:rPr>
                                <w:rFonts w:ascii="Cambria Math" w:eastAsia="ＭＳ 明朝" w:hAnsi="Cambria Math" w:cs="Arial"/>
                              </w:rPr>
                              <m:t>V</m:t>
                            </m:r>
                          </m:e>
                          <m:sub>
                            <m:r>
                              <m:rPr>
                                <m:sty m:val="p"/>
                              </m:rPr>
                              <w:rPr>
                                <w:rFonts w:ascii="Cambria Math" w:eastAsia="ＭＳ 明朝" w:hAnsi="Cambria Math" w:cs="Arial"/>
                              </w:rPr>
                              <m:t>ice</m:t>
                            </m:r>
                          </m:sub>
                          <m:sup>
                            <m:r>
                              <m:rPr>
                                <m:sty m:val="p"/>
                              </m:rPr>
                              <w:rPr>
                                <w:rFonts w:ascii="Cambria Math" w:eastAsia="ＭＳ 明朝" w:hAnsi="Cambria Math" w:cs="Arial"/>
                              </w:rPr>
                              <m:t>fin</m:t>
                            </m:r>
                          </m:sup>
                        </m:sSubSup>
                        <m:d>
                          <m:dPr>
                            <m:ctrlPr>
                              <w:rPr>
                                <w:rFonts w:ascii="Cambria Math" w:eastAsia="ＭＳ 明朝" w:hAnsi="Cambria Math"/>
                                <w:i/>
                              </w:rPr>
                            </m:ctrlPr>
                          </m:dPr>
                          <m:e>
                            <m:r>
                              <w:rPr>
                                <w:rFonts w:ascii="Cambria Math" w:eastAsia="ＭＳ 明朝" w:hAnsi="Cambria Math"/>
                              </w:rPr>
                              <m:t>r</m:t>
                            </m:r>
                          </m:e>
                        </m:d>
                      </m:num>
                      <m:den>
                        <m:sSubSup>
                          <m:sSubSupPr>
                            <m:ctrlPr>
                              <w:rPr>
                                <w:rFonts w:ascii="Cambria Math" w:hAnsi="Cambria Math"/>
                                <w:i/>
                              </w:rPr>
                            </m:ctrlPr>
                          </m:sSubSupPr>
                          <m:e>
                            <m:r>
                              <w:rPr>
                                <w:rFonts w:ascii="Cambria Math" w:hAnsi="Cambria Math"/>
                              </w:rPr>
                              <m:t>V</m:t>
                            </m:r>
                          </m:e>
                          <m:sub>
                            <m:r>
                              <m:rPr>
                                <m:sty m:val="p"/>
                              </m:rPr>
                              <w:rPr>
                                <w:rFonts w:ascii="Cambria Math" w:hAnsi="Cambria Math"/>
                              </w:rPr>
                              <m:t>cell</m:t>
                            </m:r>
                          </m:sub>
                          <m:sup>
                            <m:r>
                              <m:rPr>
                                <m:sty m:val="p"/>
                              </m:rPr>
                              <w:rPr>
                                <w:rFonts w:ascii="Cambria Math" w:hAnsi="Cambria Math"/>
                              </w:rPr>
                              <m:t>fin</m:t>
                            </m:r>
                          </m:sup>
                        </m:sSubSup>
                        <m:d>
                          <m:dPr>
                            <m:ctrlPr>
                              <w:rPr>
                                <w:rFonts w:ascii="Cambria Math" w:eastAsia="ＭＳ 明朝" w:hAnsi="Cambria Math"/>
                                <w:i/>
                              </w:rPr>
                            </m:ctrlPr>
                          </m:dPr>
                          <m:e>
                            <m:r>
                              <w:rPr>
                                <w:rFonts w:ascii="Cambria Math" w:eastAsia="ＭＳ 明朝" w:hAnsi="Cambria Math"/>
                              </w:rPr>
                              <m:t>r</m:t>
                            </m:r>
                          </m:e>
                        </m:d>
                      </m:den>
                    </m:f>
                  </m:e>
                </m:d>
              </m:oMath>
            </m:oMathPara>
          </w:p>
        </w:tc>
        <w:tc>
          <w:tcPr>
            <w:tcW w:w="947" w:type="dxa"/>
            <w:shd w:val="clear" w:color="auto" w:fill="auto"/>
            <w:vAlign w:val="center"/>
          </w:tcPr>
          <w:p w14:paraId="183A2D0C" w14:textId="77777777" w:rsidR="00463242" w:rsidRPr="00A94774" w:rsidRDefault="00463242" w:rsidP="00982529">
            <w:pPr>
              <w:pStyle w:val="Els-body-text"/>
              <w:numPr>
                <w:ilvl w:val="0"/>
                <w:numId w:val="23"/>
              </w:numPr>
              <w:spacing w:before="120" w:after="120" w:line="264" w:lineRule="auto"/>
              <w:ind w:right="100"/>
              <w:jc w:val="right"/>
              <w:rPr>
                <w:lang w:val="en-GB"/>
              </w:rPr>
            </w:pPr>
          </w:p>
        </w:tc>
      </w:tr>
    </w:tbl>
    <w:p w14:paraId="7D178A3A" w14:textId="08DE016B" w:rsidR="00DF3C31" w:rsidRDefault="00DF3C31" w:rsidP="00DF3C31">
      <w:pPr>
        <w:pStyle w:val="Els-2ndorder-head"/>
        <w:rPr>
          <w:lang w:val="en-GB"/>
        </w:rPr>
      </w:pPr>
      <w:r>
        <w:rPr>
          <w:lang w:val="en-GB"/>
        </w:rPr>
        <w:t>Cell Potential Model</w:t>
      </w:r>
    </w:p>
    <w:p w14:paraId="55C5EE42" w14:textId="3B5C32FC" w:rsidR="00DF3C31" w:rsidRDefault="00AA67C0" w:rsidP="00DF3C31">
      <w:pPr>
        <w:pStyle w:val="Els-body-text"/>
      </w:pPr>
      <w:r w:rsidRPr="00275EFA">
        <w:t xml:space="preserve">As </w:t>
      </w:r>
      <w:r w:rsidRPr="00275EFA">
        <w:rPr>
          <w:bCs/>
        </w:rPr>
        <w:t>the</w:t>
      </w:r>
      <w:r w:rsidRPr="00275EFA">
        <w:t xml:space="preserve"> output of the model, the calculated cell potential until 24 h after seeding, </w:t>
      </w:r>
      <m:oMath>
        <m:sSup>
          <m:sSupPr>
            <m:ctrlPr>
              <w:rPr>
                <w:rFonts w:ascii="Cambria Math" w:eastAsia="ＭＳ 明朝" w:hAnsi="Cambria Math"/>
                <w:i/>
              </w:rPr>
            </m:ctrlPr>
          </m:sSupPr>
          <m:e>
            <m:r>
              <w:rPr>
                <w:rFonts w:ascii="Cambria Math" w:eastAsia="ＭＳ 明朝" w:hAnsi="Cambria Math"/>
              </w:rPr>
              <m:t>P</m:t>
            </m:r>
          </m:e>
          <m:sup>
            <m:r>
              <m:rPr>
                <m:sty m:val="p"/>
              </m:rPr>
              <w:rPr>
                <w:rFonts w:ascii="Cambria Math" w:eastAsia="ＭＳ 明朝" w:hAnsi="Cambria Math"/>
              </w:rPr>
              <m:t>cal</m:t>
            </m:r>
          </m:sup>
        </m:sSup>
      </m:oMath>
      <w:r w:rsidRPr="00275EFA">
        <w:t xml:space="preserve"> [</w:t>
      </w:r>
      <w:r w:rsidRPr="00275EFA">
        <w:sym w:font="Symbol" w:char="F02D"/>
      </w:r>
      <w:r w:rsidRPr="00275EFA">
        <w:t>], was defined using the following equation:</w:t>
      </w:r>
    </w:p>
    <w:tbl>
      <w:tblPr>
        <w:tblW w:w="7087" w:type="dxa"/>
        <w:tblLook w:val="04A0" w:firstRow="1" w:lastRow="0" w:firstColumn="1" w:lastColumn="0" w:noHBand="0" w:noVBand="1"/>
      </w:tblPr>
      <w:tblGrid>
        <w:gridCol w:w="6140"/>
        <w:gridCol w:w="947"/>
      </w:tblGrid>
      <w:tr w:rsidR="00381506" w:rsidRPr="00A94774" w14:paraId="5B3FE932" w14:textId="77777777" w:rsidTr="005E6FEF">
        <w:tc>
          <w:tcPr>
            <w:tcW w:w="6140" w:type="dxa"/>
            <w:shd w:val="clear" w:color="auto" w:fill="auto"/>
            <w:vAlign w:val="center"/>
          </w:tcPr>
          <w:p w14:paraId="79E710D4" w14:textId="44766171" w:rsidR="00381506" w:rsidRPr="00115A5F" w:rsidRDefault="00000000" w:rsidP="00AB5B74">
            <w:pPr>
              <w:pStyle w:val="Els-body-text"/>
              <w:spacing w:line="264" w:lineRule="auto"/>
              <w:rPr>
                <w:lang w:val="en-GB"/>
              </w:rPr>
            </w:pPr>
            <m:oMathPara>
              <m:oMathParaPr>
                <m:jc m:val="left"/>
              </m:oMathParaPr>
              <m:oMath>
                <m:sSup>
                  <m:sSupPr>
                    <m:ctrlPr>
                      <w:rPr>
                        <w:rFonts w:ascii="Cambria Math" w:eastAsia="ＭＳ 明朝" w:hAnsi="Cambria Math"/>
                        <w:i/>
                      </w:rPr>
                    </m:ctrlPr>
                  </m:sSupPr>
                  <m:e>
                    <m:r>
                      <w:rPr>
                        <w:rFonts w:ascii="Cambria Math" w:eastAsia="ＭＳ 明朝" w:hAnsi="Cambria Math"/>
                      </w:rPr>
                      <m:t>P</m:t>
                    </m:r>
                  </m:e>
                  <m:sup>
                    <m:r>
                      <m:rPr>
                        <m:sty m:val="p"/>
                      </m:rPr>
                      <w:rPr>
                        <w:rFonts w:ascii="Cambria Math" w:eastAsia="ＭＳ 明朝" w:hAnsi="Cambria Math"/>
                      </w:rPr>
                      <m:t>cal</m:t>
                    </m:r>
                  </m:sup>
                </m:sSup>
                <m:r>
                  <w:rPr>
                    <w:rFonts w:ascii="Cambria Math" w:eastAsia="ＭＳ 明朝" w:hAnsi="Cambria Math"/>
                  </w:rPr>
                  <m:t>=</m:t>
                </m:r>
                <m:sSub>
                  <m:sSubPr>
                    <m:ctrlPr>
                      <w:rPr>
                        <w:rFonts w:ascii="Cambria Math" w:eastAsia="ＭＳ 明朝" w:hAnsi="Cambria Math"/>
                        <w:i/>
                      </w:rPr>
                    </m:ctrlPr>
                  </m:sSubPr>
                  <m:e>
                    <m:r>
                      <w:rPr>
                        <w:rFonts w:ascii="Cambria Math" w:hAnsi="Cambria Math"/>
                      </w:rPr>
                      <m:t>ω</m:t>
                    </m:r>
                  </m:e>
                  <m:sub>
                    <m:r>
                      <w:rPr>
                        <w:rFonts w:ascii="Cambria Math" w:eastAsia="ＭＳ 明朝" w:hAnsi="Cambria Math"/>
                      </w:rPr>
                      <m:t>1</m:t>
                    </m:r>
                  </m:sub>
                </m:sSub>
                <m:r>
                  <w:rPr>
                    <w:rFonts w:ascii="Cambria Math" w:hAnsi="Cambria Math"/>
                  </w:rPr>
                  <m:t>+</m:t>
                </m:r>
                <m:sSub>
                  <m:sSubPr>
                    <m:ctrlPr>
                      <w:rPr>
                        <w:rFonts w:ascii="Cambria Math" w:eastAsia="ＭＳ 明朝" w:hAnsi="Cambria Math"/>
                        <w:i/>
                      </w:rPr>
                    </m:ctrlPr>
                  </m:sSubPr>
                  <m:e>
                    <m:r>
                      <w:rPr>
                        <w:rFonts w:ascii="Cambria Math" w:hAnsi="Cambria Math"/>
                      </w:rPr>
                      <m:t>ω</m:t>
                    </m:r>
                  </m:e>
                  <m:sub>
                    <m:r>
                      <w:rPr>
                        <w:rFonts w:ascii="Cambria Math" w:eastAsia="ＭＳ 明朝" w:hAnsi="Cambria Math"/>
                      </w:rPr>
                      <m:t>2</m:t>
                    </m:r>
                  </m:sub>
                </m:sSub>
                <m:acc>
                  <m:accPr>
                    <m:chr m:val="̅"/>
                    <m:ctrlPr>
                      <w:rPr>
                        <w:rFonts w:ascii="Cambria Math" w:hAnsi="Cambria Math"/>
                        <w:i/>
                      </w:rPr>
                    </m:ctrlPr>
                  </m:accPr>
                  <m:e>
                    <m:r>
                      <w:rPr>
                        <w:rFonts w:ascii="Cambria Math" w:hAnsi="Cambria Math"/>
                      </w:rPr>
                      <m:t>∆</m:t>
                    </m:r>
                    <m:sSubSup>
                      <m:sSubSupPr>
                        <m:ctrlPr>
                          <w:rPr>
                            <w:rFonts w:ascii="Cambria Math" w:hAnsi="Cambria Math"/>
                            <w:i/>
                          </w:rPr>
                        </m:ctrlPr>
                      </m:sSubSupPr>
                      <m:e>
                        <m:r>
                          <w:rPr>
                            <w:rFonts w:ascii="Cambria Math" w:hAnsi="Cambria Math"/>
                          </w:rPr>
                          <m:t>V</m:t>
                        </m:r>
                      </m:e>
                      <m:sub>
                        <m:r>
                          <m:rPr>
                            <m:sty m:val="p"/>
                          </m:rPr>
                          <w:rPr>
                            <w:rFonts w:ascii="Cambria Math" w:hAnsi="Cambria Math"/>
                          </w:rPr>
                          <m:t>cell</m:t>
                        </m:r>
                      </m:sub>
                      <m:sup>
                        <m:r>
                          <m:rPr>
                            <m:sty m:val="p"/>
                          </m:rPr>
                          <w:rPr>
                            <w:rFonts w:ascii="Cambria Math" w:hAnsi="Cambria Math"/>
                          </w:rPr>
                          <m:t>max</m:t>
                        </m:r>
                      </m:sup>
                    </m:sSubSup>
                  </m:e>
                </m:acc>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3</m:t>
                    </m:r>
                  </m:sub>
                </m:sSub>
                <m:acc>
                  <m:accPr>
                    <m:chr m:val="̅"/>
                    <m:ctrlPr>
                      <w:rPr>
                        <w:rFonts w:ascii="Cambria Math" w:hAnsi="Cambria Math"/>
                        <w:i/>
                      </w:rPr>
                    </m:ctrlPr>
                  </m:accPr>
                  <m:e>
                    <m:sSubSup>
                      <m:sSubSupPr>
                        <m:ctrlPr>
                          <w:rPr>
                            <w:rFonts w:ascii="Cambria Math" w:hAnsi="Cambria Math"/>
                            <w:i/>
                          </w:rPr>
                        </m:ctrlPr>
                      </m:sSubSupPr>
                      <m:e>
                        <m:r>
                          <w:rPr>
                            <w:rFonts w:ascii="Cambria Math" w:hAnsi="Cambria Math"/>
                          </w:rPr>
                          <m:t>V</m:t>
                        </m:r>
                      </m:e>
                      <m:sub>
                        <m:r>
                          <m:rPr>
                            <m:sty m:val="p"/>
                          </m:rPr>
                          <w:rPr>
                            <w:rFonts w:ascii="Cambria Math" w:hAnsi="Cambria Math"/>
                          </w:rPr>
                          <m:t>ice</m:t>
                        </m:r>
                      </m:sub>
                      <m:sup>
                        <m:r>
                          <m:rPr>
                            <m:sty m:val="p"/>
                          </m:rPr>
                          <w:rPr>
                            <w:rFonts w:ascii="Cambria Math" w:hAnsi="Cambria Math"/>
                          </w:rPr>
                          <m:t>max</m:t>
                        </m:r>
                      </m:sup>
                    </m:sSubSup>
                  </m:e>
                </m:acc>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4</m:t>
                    </m:r>
                  </m:sub>
                </m:sSub>
                <m:acc>
                  <m:accPr>
                    <m:chr m:val="̅"/>
                    <m:ctrlPr>
                      <w:rPr>
                        <w:rFonts w:ascii="Cambria Math" w:hAnsi="Cambria Math"/>
                        <w:i/>
                      </w:rPr>
                    </m:ctrlPr>
                  </m:accPr>
                  <m:e>
                    <m:r>
                      <w:rPr>
                        <w:rFonts w:ascii="Cambria Math" w:hAnsi="Cambria Math"/>
                      </w:rPr>
                      <m:t>∆</m:t>
                    </m:r>
                    <m:sSubSup>
                      <m:sSubSupPr>
                        <m:ctrlPr>
                          <w:rPr>
                            <w:rFonts w:ascii="Cambria Math" w:hAnsi="Cambria Math"/>
                            <w:i/>
                          </w:rPr>
                        </m:ctrlPr>
                      </m:sSubSupPr>
                      <m:e>
                        <m:r>
                          <w:rPr>
                            <w:rFonts w:ascii="Cambria Math" w:hAnsi="Cambria Math"/>
                          </w:rPr>
                          <m:t>V</m:t>
                        </m:r>
                      </m:e>
                      <m:sub>
                        <m:r>
                          <m:rPr>
                            <m:sty m:val="p"/>
                          </m:rPr>
                          <w:rPr>
                            <w:rFonts w:ascii="Cambria Math" w:hAnsi="Cambria Math"/>
                          </w:rPr>
                          <m:t>cell</m:t>
                        </m:r>
                      </m:sub>
                      <m:sup>
                        <m:r>
                          <m:rPr>
                            <m:sty m:val="p"/>
                          </m:rPr>
                          <w:rPr>
                            <w:rFonts w:ascii="Cambria Math" w:hAnsi="Cambria Math"/>
                          </w:rPr>
                          <m:t>max</m:t>
                        </m:r>
                      </m:sup>
                    </m:sSubSup>
                  </m:e>
                </m:acc>
                <m:r>
                  <w:rPr>
                    <w:rFonts w:ascii="Cambria Math" w:hAnsi="Cambria Math"/>
                  </w:rPr>
                  <m:t>∙</m:t>
                </m:r>
                <m:acc>
                  <m:accPr>
                    <m:chr m:val="̅"/>
                    <m:ctrlPr>
                      <w:rPr>
                        <w:rFonts w:ascii="Cambria Math" w:hAnsi="Cambria Math"/>
                        <w:i/>
                      </w:rPr>
                    </m:ctrlPr>
                  </m:accPr>
                  <m:e>
                    <m:sSubSup>
                      <m:sSubSupPr>
                        <m:ctrlPr>
                          <w:rPr>
                            <w:rFonts w:ascii="Cambria Math" w:hAnsi="Cambria Math"/>
                            <w:i/>
                          </w:rPr>
                        </m:ctrlPr>
                      </m:sSubSupPr>
                      <m:e>
                        <m:r>
                          <w:rPr>
                            <w:rFonts w:ascii="Cambria Math" w:hAnsi="Cambria Math"/>
                          </w:rPr>
                          <m:t>V</m:t>
                        </m:r>
                      </m:e>
                      <m:sub>
                        <m:r>
                          <m:rPr>
                            <m:sty m:val="p"/>
                          </m:rPr>
                          <w:rPr>
                            <w:rFonts w:ascii="Cambria Math" w:hAnsi="Cambria Math"/>
                          </w:rPr>
                          <m:t>ice</m:t>
                        </m:r>
                      </m:sub>
                      <m:sup>
                        <m:r>
                          <m:rPr>
                            <m:sty m:val="p"/>
                          </m:rPr>
                          <w:rPr>
                            <w:rFonts w:ascii="Cambria Math" w:hAnsi="Cambria Math"/>
                          </w:rPr>
                          <m:t>max</m:t>
                        </m:r>
                      </m:sup>
                    </m:sSubSup>
                  </m:e>
                </m:acc>
              </m:oMath>
            </m:oMathPara>
          </w:p>
        </w:tc>
        <w:tc>
          <w:tcPr>
            <w:tcW w:w="947" w:type="dxa"/>
            <w:shd w:val="clear" w:color="auto" w:fill="auto"/>
            <w:vAlign w:val="center"/>
          </w:tcPr>
          <w:p w14:paraId="307D8ABB" w14:textId="77777777" w:rsidR="00381506" w:rsidRPr="00A94774" w:rsidRDefault="00381506" w:rsidP="00F30A64">
            <w:pPr>
              <w:pStyle w:val="Els-body-text"/>
              <w:numPr>
                <w:ilvl w:val="0"/>
                <w:numId w:val="23"/>
              </w:numPr>
              <w:spacing w:before="120" w:after="120" w:line="264" w:lineRule="auto"/>
              <w:ind w:right="100"/>
              <w:jc w:val="right"/>
              <w:rPr>
                <w:lang w:val="en-GB"/>
              </w:rPr>
            </w:pPr>
          </w:p>
        </w:tc>
      </w:tr>
    </w:tbl>
    <w:p w14:paraId="49E2C72D" w14:textId="00B86416" w:rsidR="00AA67C0" w:rsidRPr="00DF3C31" w:rsidRDefault="00285667" w:rsidP="00DF3C31">
      <w:pPr>
        <w:pStyle w:val="Els-body-text"/>
        <w:rPr>
          <w:lang w:val="en-GB"/>
        </w:rPr>
      </w:pPr>
      <w:r w:rsidRPr="00275EFA">
        <w:t xml:space="preserve">where </w:t>
      </w:r>
      <m:oMath>
        <m:sSub>
          <m:sSubPr>
            <m:ctrlPr>
              <w:rPr>
                <w:rFonts w:ascii="Cambria Math" w:hAnsi="Cambria Math" w:cstheme="minorBidi"/>
                <w:i/>
              </w:rPr>
            </m:ctrlPr>
          </m:sSubPr>
          <m:e>
            <m:r>
              <w:rPr>
                <w:rFonts w:ascii="Cambria Math" w:hAnsi="Cambria Math"/>
              </w:rPr>
              <m:t>ω</m:t>
            </m:r>
          </m:e>
          <m:sub>
            <m:r>
              <w:rPr>
                <w:rFonts w:ascii="Cambria Math" w:hAnsi="Cambria Math"/>
              </w:rPr>
              <m:t>1</m:t>
            </m:r>
          </m:sub>
        </m:sSub>
      </m:oMath>
      <w:r w:rsidRPr="00275EFA">
        <w:t xml:space="preserve"> [</w:t>
      </w:r>
      <w:r w:rsidRPr="00275EFA">
        <w:sym w:font="Symbol" w:char="F02D"/>
      </w:r>
      <w:r w:rsidRPr="00275EFA">
        <w:t xml:space="preserve">], </w:t>
      </w:r>
      <m:oMath>
        <m:sSub>
          <m:sSubPr>
            <m:ctrlPr>
              <w:rPr>
                <w:rFonts w:ascii="Cambria Math" w:hAnsi="Cambria Math" w:cstheme="minorBidi"/>
                <w:i/>
              </w:rPr>
            </m:ctrlPr>
          </m:sSubPr>
          <m:e>
            <m:r>
              <w:rPr>
                <w:rFonts w:ascii="Cambria Math" w:hAnsi="Cambria Math"/>
              </w:rPr>
              <m:t>ω</m:t>
            </m:r>
          </m:e>
          <m:sub>
            <m:r>
              <w:rPr>
                <w:rFonts w:ascii="Cambria Math" w:hAnsi="Cambria Math"/>
              </w:rPr>
              <m:t>2</m:t>
            </m:r>
          </m:sub>
        </m:sSub>
      </m:oMath>
      <w:r w:rsidRPr="00275EFA">
        <w:t xml:space="preserve"> [</w:t>
      </w:r>
      <w:r w:rsidRPr="00275EFA">
        <w:sym w:font="Symbol" w:char="F02D"/>
      </w:r>
      <w:r w:rsidRPr="00275EFA">
        <w:t xml:space="preserve">], </w:t>
      </w:r>
      <m:oMath>
        <m:sSub>
          <m:sSubPr>
            <m:ctrlPr>
              <w:rPr>
                <w:rFonts w:ascii="Cambria Math" w:hAnsi="Cambria Math" w:cstheme="minorBidi"/>
                <w:i/>
              </w:rPr>
            </m:ctrlPr>
          </m:sSubPr>
          <m:e>
            <m:r>
              <w:rPr>
                <w:rFonts w:ascii="Cambria Math" w:hAnsi="Cambria Math"/>
              </w:rPr>
              <m:t>ω</m:t>
            </m:r>
          </m:e>
          <m:sub>
            <m:r>
              <w:rPr>
                <w:rFonts w:ascii="Cambria Math" w:hAnsi="Cambria Math"/>
              </w:rPr>
              <m:t>3</m:t>
            </m:r>
          </m:sub>
        </m:sSub>
      </m:oMath>
      <w:r w:rsidRPr="00275EFA">
        <w:t xml:space="preserve"> [</w:t>
      </w:r>
      <w:r w:rsidRPr="00275EFA">
        <w:sym w:font="Symbol" w:char="F02D"/>
      </w:r>
      <w:r w:rsidRPr="00275EFA">
        <w:t xml:space="preserve">], and </w:t>
      </w:r>
      <m:oMath>
        <m:sSub>
          <m:sSubPr>
            <m:ctrlPr>
              <w:rPr>
                <w:rFonts w:ascii="Cambria Math" w:hAnsi="Cambria Math" w:cstheme="minorBidi"/>
                <w:i/>
              </w:rPr>
            </m:ctrlPr>
          </m:sSubPr>
          <m:e>
            <m:r>
              <w:rPr>
                <w:rFonts w:ascii="Cambria Math" w:hAnsi="Cambria Math"/>
              </w:rPr>
              <m:t>ω</m:t>
            </m:r>
          </m:e>
          <m:sub>
            <m:r>
              <w:rPr>
                <w:rFonts w:ascii="Cambria Math" w:hAnsi="Cambria Math"/>
              </w:rPr>
              <m:t>4</m:t>
            </m:r>
          </m:sub>
        </m:sSub>
      </m:oMath>
      <w:r w:rsidRPr="00275EFA">
        <w:t xml:space="preserve"> [</w:t>
      </w:r>
      <w:r w:rsidRPr="00275EFA">
        <w:sym w:font="Symbol" w:char="F02D"/>
      </w:r>
      <w:r w:rsidRPr="00275EFA">
        <w:t>] were the fitting coefficients for the experimental results. The freezing experiments using constant cooling rates provided the necessary values of the cell potential model.</w:t>
      </w:r>
    </w:p>
    <w:p w14:paraId="144DE6A5" w14:textId="7125EE15" w:rsidR="008D2649" w:rsidRDefault="00997850" w:rsidP="008D2649">
      <w:pPr>
        <w:pStyle w:val="Els-1storder-head"/>
        <w:spacing w:after="120"/>
        <w:rPr>
          <w:lang w:val="en-GB"/>
        </w:rPr>
      </w:pPr>
      <w:r>
        <w:rPr>
          <w:lang w:val="en-GB"/>
        </w:rPr>
        <w:t>Results and Discussion</w:t>
      </w:r>
    </w:p>
    <w:p w14:paraId="41B46ED2" w14:textId="2B1646CD" w:rsidR="0058783D" w:rsidRPr="0058783D" w:rsidRDefault="00DA197C" w:rsidP="00A63588">
      <w:pPr>
        <w:pStyle w:val="Els-2ndorder-head"/>
        <w:rPr>
          <w:lang w:val="en-GB"/>
        </w:rPr>
      </w:pPr>
      <w:r w:rsidRPr="00275EFA">
        <w:t>Freezing experiments using constant cooling rates</w:t>
      </w:r>
    </w:p>
    <w:p w14:paraId="04C43D74" w14:textId="35F786CF" w:rsidR="008D2649" w:rsidRDefault="003A5449" w:rsidP="003A5449">
      <w:pPr>
        <w:jc w:val="both"/>
        <w:rPr>
          <w:lang w:val="en-US"/>
        </w:rPr>
      </w:pPr>
      <w:r w:rsidRPr="00275EFA">
        <w:t>The circles in Fig</w:t>
      </w:r>
      <w:r w:rsidR="00F96FD6">
        <w:t>ure</w:t>
      </w:r>
      <w:r w:rsidRPr="00275EFA">
        <w:t xml:space="preserve"> </w:t>
      </w:r>
      <w:r>
        <w:t>3</w:t>
      </w:r>
      <w:r w:rsidR="00F96FD6">
        <w:t>(a)</w:t>
      </w:r>
      <w:r w:rsidRPr="00275EFA">
        <w:t xml:space="preserve"> show the cell potentials until 24 h after seeding, </w:t>
      </w:r>
      <m:oMath>
        <m:r>
          <w:rPr>
            <w:rFonts w:ascii="Cambria Math" w:hAnsi="Cambria Math"/>
          </w:rPr>
          <m:t>P</m:t>
        </m:r>
      </m:oMath>
      <w:r w:rsidRPr="00275EFA">
        <w:t>, that were observed in freezing experiments using constant cooling rates. The observed cell potentials were measured at</w:t>
      </w:r>
      <w:r>
        <w:t xml:space="preserve"> the predetermined </w:t>
      </w:r>
      <w:r>
        <w:rPr>
          <w:bCs/>
        </w:rPr>
        <w:t>c</w:t>
      </w:r>
      <w:r w:rsidRPr="00275EFA">
        <w:rPr>
          <w:bCs/>
        </w:rPr>
        <w:t>ooling rate</w:t>
      </w:r>
      <w:r>
        <w:rPr>
          <w:bCs/>
        </w:rPr>
        <w:t>,</w:t>
      </w:r>
      <w:r w:rsidRPr="00275EFA">
        <w:t xml:space="preserve"> </w:t>
      </w:r>
      <m:oMath>
        <m:r>
          <w:rPr>
            <w:rFonts w:ascii="Cambria Math" w:hAnsi="Cambria Math"/>
          </w:rPr>
          <m:t>B</m:t>
        </m:r>
      </m:oMath>
      <w:r w:rsidRPr="00275EFA">
        <w:t xml:space="preserve"> = 0.10, 1.0, 2.0, 3.0, 4.0, and 5.0 K min</w:t>
      </w:r>
      <w:r w:rsidRPr="00275EFA">
        <w:rPr>
          <w:vertAlign w:val="superscript"/>
        </w:rPr>
        <w:sym w:font="Symbol" w:char="F02D"/>
      </w:r>
      <w:r w:rsidRPr="00275EFA">
        <w:rPr>
          <w:vertAlign w:val="superscript"/>
        </w:rPr>
        <w:t>1</w:t>
      </w:r>
      <w:r w:rsidRPr="00275EFA">
        <w:t>. Three measurements were obtained at each cooling rate (</w:t>
      </w:r>
      <m:oMath>
        <m:r>
          <w:rPr>
            <w:rFonts w:ascii="Cambria Math" w:hAnsi="Cambria Math"/>
          </w:rPr>
          <m:t>n=</m:t>
        </m:r>
      </m:oMath>
      <w:r w:rsidRPr="00275EFA">
        <w:t xml:space="preserve"> 3). One-</w:t>
      </w:r>
      <w:r w:rsidR="00F23D9C">
        <w:rPr>
          <w:noProof/>
        </w:rPr>
        <w:lastRenderedPageBreak/>
        <mc:AlternateContent>
          <mc:Choice Requires="wps">
            <w:drawing>
              <wp:anchor distT="45720" distB="45720" distL="114300" distR="114300" simplePos="0" relativeHeight="251667456" behindDoc="0" locked="0" layoutInCell="1" allowOverlap="1" wp14:anchorId="1BFCCF78" wp14:editId="35CBCB79">
                <wp:simplePos x="0" y="0"/>
                <wp:positionH relativeFrom="margin">
                  <wp:align>right</wp:align>
                </wp:positionH>
                <wp:positionV relativeFrom="paragraph">
                  <wp:posOffset>0</wp:posOffset>
                </wp:positionV>
                <wp:extent cx="4513580" cy="2320925"/>
                <wp:effectExtent l="0" t="0" r="1270" b="3175"/>
                <wp:wrapSquare wrapText="bothSides"/>
                <wp:docPr id="19836778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580" cy="2320925"/>
                        </a:xfrm>
                        <a:prstGeom prst="rect">
                          <a:avLst/>
                        </a:prstGeom>
                        <a:solidFill>
                          <a:srgbClr val="FFFFFF"/>
                        </a:solidFill>
                        <a:ln w="9525">
                          <a:noFill/>
                          <a:miter lim="800000"/>
                          <a:headEnd/>
                          <a:tailEnd/>
                        </a:ln>
                      </wps:spPr>
                      <wps:txbx>
                        <w:txbxContent>
                          <w:p w14:paraId="45F7D8F8" w14:textId="77777777" w:rsidR="003D2C48" w:rsidRDefault="003D2C48" w:rsidP="003D2C48">
                            <w:pPr>
                              <w:spacing w:afterLines="50" w:after="120"/>
                              <w:jc w:val="center"/>
                            </w:pPr>
                            <w:r>
                              <w:rPr>
                                <w:noProof/>
                              </w:rPr>
                              <w:drawing>
                                <wp:inline distT="0" distB="0" distL="0" distR="0" wp14:anchorId="7CAFFC8B" wp14:editId="067850D1">
                                  <wp:extent cx="4504690" cy="1788795"/>
                                  <wp:effectExtent l="0" t="0" r="0" b="1905"/>
                                  <wp:docPr id="217396772" name="図 1" descr="グラフ, 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96772" name="図 1" descr="グラフ, ダイアグラム&#10;&#10;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4690" cy="1788795"/>
                                          </a:xfrm>
                                          <a:prstGeom prst="rect">
                                            <a:avLst/>
                                          </a:prstGeom>
                                          <a:noFill/>
                                          <a:ln>
                                            <a:noFill/>
                                          </a:ln>
                                        </pic:spPr>
                                      </pic:pic>
                                    </a:graphicData>
                                  </a:graphic>
                                </wp:inline>
                              </w:drawing>
                            </w:r>
                          </w:p>
                          <w:p w14:paraId="504B8812" w14:textId="77777777" w:rsidR="003D2C48" w:rsidRPr="002A329D" w:rsidRDefault="003D2C48" w:rsidP="003D2C48">
                            <w:pPr>
                              <w:pStyle w:val="Els-body-text"/>
                              <w:spacing w:after="120"/>
                              <w:rPr>
                                <w:b/>
                                <w:bCs/>
                              </w:rPr>
                            </w:pPr>
                            <w:r w:rsidRPr="002A329D">
                              <w:rPr>
                                <w:rFonts w:hint="eastAsia"/>
                                <w:b/>
                                <w:bCs/>
                              </w:rPr>
                              <w:t>F</w:t>
                            </w:r>
                            <w:r w:rsidRPr="002A329D">
                              <w:rPr>
                                <w:b/>
                                <w:bCs/>
                              </w:rPr>
                              <w:t xml:space="preserve">igure </w:t>
                            </w:r>
                            <w:r>
                              <w:rPr>
                                <w:b/>
                                <w:bCs/>
                              </w:rPr>
                              <w:t>3</w:t>
                            </w:r>
                            <w:r w:rsidRPr="002A329D">
                              <w:rPr>
                                <w:b/>
                                <w:bCs/>
                              </w:rPr>
                              <w:t>.</w:t>
                            </w:r>
                            <w:r>
                              <w:rPr>
                                <w:b/>
                                <w:bCs/>
                              </w:rPr>
                              <w:t xml:space="preserve">  </w:t>
                            </w:r>
                            <w:r w:rsidRPr="00AD455D">
                              <w:t>(a)</w:t>
                            </w:r>
                            <w:r w:rsidRPr="00A77564">
                              <w:t xml:space="preserve"> Experimental results of the observed cell potentials and their fitted curve</w:t>
                            </w:r>
                            <w:r>
                              <w:t xml:space="preserve"> and (b) </w:t>
                            </w:r>
                            <w:r w:rsidRPr="002D18C2">
                              <w:t xml:space="preserve">Model-based assessment result of </w:t>
                            </w:r>
                            <w:r>
                              <w:t>8,705</w:t>
                            </w:r>
                            <w:r w:rsidRPr="002D18C2">
                              <w:t xml:space="preserve"> temperature profiles.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CF78" id="_x0000_s1028" type="#_x0000_t202" style="position:absolute;left:0;text-align:left;margin-left:304.2pt;margin-top:0;width:355.4pt;height:182.7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" stroked="f">
                <v:textbox inset="0,0,0,0">
                  <w:txbxContent>
                    <w:p w14:paraId="45F7D8F8" w14:textId="77777777" w:rsidR="003D2C48" w:rsidRDefault="003D2C48" w:rsidP="003D2C48">
                      <w:pPr>
                        <w:spacing w:afterLines="50" w:after="120"/>
                        <w:jc w:val="center"/>
                      </w:pPr>
                      <w:r>
                        <w:rPr>
                          <w:noProof/>
                        </w:rPr>
                        <w:drawing>
                          <wp:inline distT="0" distB="0" distL="0" distR="0" wp14:anchorId="7CAFFC8B" wp14:editId="067850D1">
                            <wp:extent cx="4504690" cy="1788795"/>
                            <wp:effectExtent l="0" t="0" r="0" b="1905"/>
                            <wp:docPr id="217396772" name="図 1" descr="グラフ, 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96772" name="図 1" descr="グラフ, ダイアグラム&#10;&#10;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4690" cy="1788795"/>
                                    </a:xfrm>
                                    <a:prstGeom prst="rect">
                                      <a:avLst/>
                                    </a:prstGeom>
                                    <a:noFill/>
                                    <a:ln>
                                      <a:noFill/>
                                    </a:ln>
                                  </pic:spPr>
                                </pic:pic>
                              </a:graphicData>
                            </a:graphic>
                          </wp:inline>
                        </w:drawing>
                      </w:r>
                    </w:p>
                    <w:p w14:paraId="504B8812" w14:textId="77777777" w:rsidR="003D2C48" w:rsidRPr="002A329D" w:rsidRDefault="003D2C48" w:rsidP="003D2C48">
                      <w:pPr>
                        <w:pStyle w:val="Els-body-text"/>
                        <w:spacing w:after="120"/>
                        <w:rPr>
                          <w:b/>
                          <w:bCs/>
                        </w:rPr>
                      </w:pPr>
                      <w:r w:rsidRPr="002A329D">
                        <w:rPr>
                          <w:rFonts w:hint="eastAsia"/>
                          <w:b/>
                          <w:bCs/>
                        </w:rPr>
                        <w:t>F</w:t>
                      </w:r>
                      <w:r w:rsidRPr="002A329D">
                        <w:rPr>
                          <w:b/>
                          <w:bCs/>
                        </w:rPr>
                        <w:t xml:space="preserve">igure </w:t>
                      </w:r>
                      <w:r>
                        <w:rPr>
                          <w:b/>
                          <w:bCs/>
                        </w:rPr>
                        <w:t>3</w:t>
                      </w:r>
                      <w:r w:rsidRPr="002A329D">
                        <w:rPr>
                          <w:b/>
                          <w:bCs/>
                        </w:rPr>
                        <w:t>.</w:t>
                      </w:r>
                      <w:r>
                        <w:rPr>
                          <w:b/>
                          <w:bCs/>
                        </w:rPr>
                        <w:t xml:space="preserve">  </w:t>
                      </w:r>
                      <w:r w:rsidRPr="00AD455D">
                        <w:t>(a)</w:t>
                      </w:r>
                      <w:r w:rsidRPr="00A77564">
                        <w:t xml:space="preserve"> Experimental results of the observed cell potentials and their fitted curve</w:t>
                      </w:r>
                      <w:r>
                        <w:t xml:space="preserve"> and (b) </w:t>
                      </w:r>
                      <w:r w:rsidRPr="002D18C2">
                        <w:t xml:space="preserve">Model-based assessment result of </w:t>
                      </w:r>
                      <w:r>
                        <w:t>8,705</w:t>
                      </w:r>
                      <w:r w:rsidRPr="002D18C2">
                        <w:t xml:space="preserve"> temperature profiles.</w:t>
                      </w:r>
                    </w:p>
                  </w:txbxContent>
                </v:textbox>
                <w10:wrap type="square" anchorx="margin"/>
              </v:shape>
            </w:pict>
          </mc:Fallback>
        </mc:AlternateContent>
      </w:r>
      <w:r w:rsidRPr="00275EFA">
        <w:t xml:space="preserve">way analysis of variance was applied to </w:t>
      </w:r>
      <w:proofErr w:type="spellStart"/>
      <w:r w:rsidRPr="00275EFA">
        <w:t>analyze</w:t>
      </w:r>
      <w:proofErr w:type="spellEnd"/>
      <w:r w:rsidRPr="00275EFA">
        <w:t xml:space="preserve"> the experimental results in Fig</w:t>
      </w:r>
      <w:r w:rsidR="000C01EE">
        <w:t>ure</w:t>
      </w:r>
      <w:r w:rsidRPr="00275EFA">
        <w:t xml:space="preserve"> </w:t>
      </w:r>
      <w:r>
        <w:t>3</w:t>
      </w:r>
      <w:r w:rsidRPr="00275EFA">
        <w:t xml:space="preserve">. The </w:t>
      </w:r>
      <w:r w:rsidRPr="00275EFA">
        <w:rPr>
          <w:i/>
          <w:iCs/>
        </w:rPr>
        <w:t>p</w:t>
      </w:r>
      <w:r w:rsidRPr="00275EFA">
        <w:t xml:space="preserve"> value was found to be 1.9</w:t>
      </w:r>
      <m:oMath>
        <m:r>
          <w:rPr>
            <w:rFonts w:ascii="Cambria Math" w:hAnsi="Cambria Math"/>
          </w:rPr>
          <m:t xml:space="preserve"> </m:t>
        </m:r>
        <m:r>
          <m:rPr>
            <m:sty m:val="p"/>
          </m:rPr>
          <w:rPr>
            <w:rFonts w:ascii="Cambria Math" w:hAnsi="Cambria Math"/>
            <w:iCs/>
          </w:rPr>
          <w:sym w:font="Symbol" w:char="F0B4"/>
        </m:r>
        <m:r>
          <w:rPr>
            <w:rFonts w:ascii="Cambria Math" w:hAnsi="Cambria Math"/>
          </w:rPr>
          <m:t xml:space="preserve"> </m:t>
        </m:r>
      </m:oMath>
      <w:r w:rsidRPr="00275EFA">
        <w:t>10</w:t>
      </w:r>
      <w:r w:rsidRPr="00275EFA">
        <w:rPr>
          <w:vertAlign w:val="superscript"/>
        </w:rPr>
        <w:sym w:font="Symbol" w:char="F02D"/>
      </w:r>
      <w:r w:rsidRPr="00275EFA">
        <w:rPr>
          <w:vertAlign w:val="superscript"/>
        </w:rPr>
        <w:t>6</w:t>
      </w:r>
      <w:r w:rsidRPr="00275EFA">
        <w:t>. Therefore, the relevance of the cooling rate for the cell potential was confirmed. The solid line in Fig</w:t>
      </w:r>
      <w:r w:rsidR="0021265C">
        <w:t>ure</w:t>
      </w:r>
      <w:r w:rsidRPr="00275EFA">
        <w:t xml:space="preserve"> </w:t>
      </w:r>
      <w:r>
        <w:t>3</w:t>
      </w:r>
      <w:r w:rsidR="0021265C">
        <w:t>(a)</w:t>
      </w:r>
      <w:r w:rsidRPr="00275EFA">
        <w:t xml:space="preserve"> represents the fitted curve for the experimental results using the determined fitting coefficients</w:t>
      </w:r>
      <w:r>
        <w:rPr>
          <w:lang w:val="en-US"/>
        </w:rPr>
        <w:t>.</w:t>
      </w:r>
    </w:p>
    <w:p w14:paraId="5841EEF8" w14:textId="2A1239AA" w:rsidR="00646465" w:rsidRDefault="00C84186" w:rsidP="00646465">
      <w:pPr>
        <w:pStyle w:val="Els-2ndorder-head"/>
      </w:pPr>
      <w:r w:rsidRPr="00275EFA">
        <w:t>Model-based assessment of candidate temperature profiles</w:t>
      </w:r>
    </w:p>
    <w:p w14:paraId="68D36616" w14:textId="50ED4EA8" w:rsidR="00C84186" w:rsidRDefault="005A5827" w:rsidP="00C84186">
      <w:pPr>
        <w:pStyle w:val="Els-body-text"/>
      </w:pPr>
      <w:r w:rsidRPr="00275EFA">
        <w:t xml:space="preserve">For model-based assessment, </w:t>
      </w:r>
      <w:r w:rsidR="00373A13">
        <w:t>8,705</w:t>
      </w:r>
      <w:r w:rsidRPr="00275EFA">
        <w:t xml:space="preserve"> candidate temperature profiles with two temperature-changing points were produced. To determine the optimal temperature profile, a multiobjective optimization problem was formulated, as shown in the following equation:</w:t>
      </w:r>
    </w:p>
    <w:tbl>
      <w:tblPr>
        <w:tblW w:w="7088" w:type="dxa"/>
        <w:tblLayout w:type="fixed"/>
        <w:tblLook w:val="04A0" w:firstRow="1" w:lastRow="0" w:firstColumn="1" w:lastColumn="0" w:noHBand="0" w:noVBand="1"/>
      </w:tblPr>
      <w:tblGrid>
        <w:gridCol w:w="6096"/>
        <w:gridCol w:w="992"/>
      </w:tblGrid>
      <w:tr w:rsidR="00400A61" w:rsidRPr="00272365" w14:paraId="5C069B72" w14:textId="77777777" w:rsidTr="002B6BEA">
        <w:trPr>
          <w:trHeight w:val="170"/>
        </w:trPr>
        <w:tc>
          <w:tcPr>
            <w:tcW w:w="6096" w:type="dxa"/>
            <w:shd w:val="clear" w:color="auto" w:fill="auto"/>
            <w:vAlign w:val="center"/>
          </w:tcPr>
          <w:p w14:paraId="14FCB72A" w14:textId="1481E8A2" w:rsidR="00400A61" w:rsidRPr="00A53FA9" w:rsidRDefault="00C70482" w:rsidP="0065701E">
            <w:pPr>
              <w:spacing w:line="264" w:lineRule="auto"/>
              <w:ind w:right="6"/>
              <w:jc w:val="both"/>
              <w:rPr>
                <w:rFonts w:ascii="Garamond" w:hAnsi="Garamond"/>
                <w:bCs/>
              </w:rPr>
            </w:pPr>
            <m:oMathPara>
              <m:oMathParaPr>
                <m:jc m:val="left"/>
              </m:oMathParaPr>
              <m:oMath>
                <m:r>
                  <m:rPr>
                    <m:sty m:val="p"/>
                  </m:rPr>
                  <w:rPr>
                    <w:rFonts w:ascii="Cambria Math" w:hAnsi="Cambria Math"/>
                  </w:rPr>
                  <m:t>min</m:t>
                </m:r>
                <m:r>
                  <w:rPr>
                    <w:rFonts w:ascii="Cambria Math" w:hAnsi="Cambria Math"/>
                  </w:rPr>
                  <m:t> </m:t>
                </m:r>
                <m:sSub>
                  <m:sSubPr>
                    <m:ctrlPr>
                      <w:rPr>
                        <w:rFonts w:ascii="Cambria Math" w:hAnsi="Cambria Math"/>
                        <w:i/>
                      </w:rPr>
                    </m:ctrlPr>
                  </m:sSubPr>
                  <m:e>
                    <m:r>
                      <w:rPr>
                        <w:rFonts w:ascii="Cambria Math" w:hAnsi="Cambria Math"/>
                      </w:rPr>
                      <m:t>S</m:t>
                    </m:r>
                  </m:e>
                  <m:sub>
                    <m:r>
                      <m:rPr>
                        <m:sty m:val="p"/>
                      </m:rPr>
                      <w:rPr>
                        <w:rFonts w:ascii="Cambria Math" w:hAnsi="Cambria Math"/>
                      </w:rPr>
                      <m:t>total</m:t>
                    </m:r>
                  </m:sub>
                </m:sSub>
                <m:d>
                  <m:dPr>
                    <m:begChr m:val="{"/>
                    <m:endChr m:val="}"/>
                    <m:ctrlPr>
                      <w:rPr>
                        <w:rFonts w:ascii="Cambria Math" w:eastAsia="ＭＳ 明朝" w:hAnsi="Cambria Math"/>
                        <w:i/>
                      </w:rPr>
                    </m:ctrlPr>
                  </m:dPr>
                  <m:e>
                    <m:sSup>
                      <m:sSupPr>
                        <m:ctrlPr>
                          <w:rPr>
                            <w:rFonts w:ascii="Cambria Math" w:eastAsia="ＭＳ 明朝" w:hAnsi="Cambria Math"/>
                            <w:i/>
                          </w:rPr>
                        </m:ctrlPr>
                      </m:sSupPr>
                      <m:e>
                        <m:r>
                          <w:rPr>
                            <w:rFonts w:ascii="Cambria Math" w:eastAsia="ＭＳ 明朝" w:hAnsi="Cambria Math"/>
                          </w:rPr>
                          <m:t>P</m:t>
                        </m:r>
                      </m:e>
                      <m:sup>
                        <m:r>
                          <m:rPr>
                            <m:sty m:val="p"/>
                          </m:rPr>
                          <w:rPr>
                            <w:rFonts w:ascii="Cambria Math" w:eastAsia="ＭＳ 明朝" w:hAnsi="Cambria Math"/>
                          </w:rPr>
                          <m:t>cal</m:t>
                        </m:r>
                      </m:sup>
                    </m:sSup>
                    <m:d>
                      <m:dPr>
                        <m:ctrlPr>
                          <w:rPr>
                            <w:rFonts w:ascii="Cambria Math" w:hAnsi="Cambria Math"/>
                            <w:bCs/>
                            <w:i/>
                            <w:iCs/>
                          </w:rPr>
                        </m:ctrlPr>
                      </m:dPr>
                      <m:e>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 xml:space="preserve">, </m:t>
                        </m:r>
                        <m:sSubSup>
                          <m:sSubSupPr>
                            <m:ctrlPr>
                              <w:rPr>
                                <w:rFonts w:ascii="Cambria Math" w:hAnsi="Cambria Math"/>
                                <w:i/>
                              </w:rPr>
                            </m:ctrlPr>
                          </m:sSubSupPr>
                          <m:e>
                            <m:r>
                              <w:rPr>
                                <w:rFonts w:ascii="Cambria Math" w:hAnsi="Cambria Math"/>
                              </w:rPr>
                              <m:t>T</m:t>
                            </m:r>
                          </m:e>
                          <m:sub>
                            <m:r>
                              <w:rPr>
                                <w:rFonts w:ascii="Cambria Math" w:hAnsi="Cambria Math"/>
                              </w:rPr>
                              <m:t>1</m:t>
                            </m:r>
                          </m:sub>
                          <m:sup>
                            <m:r>
                              <m:rPr>
                                <m:sty m:val="p"/>
                              </m:rPr>
                              <w:rPr>
                                <w:rFonts w:ascii="Cambria Math" w:hAnsi="Cambria Math"/>
                              </w:rPr>
                              <m:t>ch</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m:rPr>
                                <m:sty m:val="p"/>
                              </m:rPr>
                              <w:rPr>
                                <w:rFonts w:ascii="Cambria Math" w:hAnsi="Cambria Math"/>
                              </w:rPr>
                              <m:t>ch</m:t>
                            </m:r>
                          </m:sup>
                        </m:sSubSup>
                      </m:e>
                    </m:d>
                    <m:r>
                      <w:rPr>
                        <w:rFonts w:ascii="Cambria Math" w:hAnsi="Cambria Math"/>
                      </w:rPr>
                      <m:t>,</m:t>
                    </m:r>
                    <m:sSub>
                      <m:sSubPr>
                        <m:ctrlPr>
                          <w:rPr>
                            <w:rFonts w:ascii="Cambria Math" w:eastAsia="ＭＳ 明朝" w:hAnsi="Cambria Math"/>
                          </w:rPr>
                        </m:ctrlPr>
                      </m:sSubPr>
                      <m:e>
                        <m:r>
                          <w:rPr>
                            <w:rFonts w:ascii="Cambria Math" w:eastAsia="ＭＳ 明朝" w:hAnsi="Cambria Math"/>
                          </w:rPr>
                          <m:t>t</m:t>
                        </m:r>
                      </m:e>
                      <m:sub>
                        <m:r>
                          <m:rPr>
                            <m:sty m:val="p"/>
                          </m:rPr>
                          <w:rPr>
                            <w:rFonts w:ascii="Cambria Math" w:eastAsia="ＭＳ 明朝" w:hAnsi="Cambria Math"/>
                          </w:rPr>
                          <m:t>freeze</m:t>
                        </m:r>
                      </m:sub>
                    </m:sSub>
                    <m:d>
                      <m:dPr>
                        <m:ctrlPr>
                          <w:rPr>
                            <w:rFonts w:ascii="Cambria Math" w:hAnsi="Cambria Math"/>
                            <w:bCs/>
                            <w:i/>
                            <w:iCs/>
                          </w:rPr>
                        </m:ctrlPr>
                      </m:dPr>
                      <m:e>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 xml:space="preserve">, </m:t>
                        </m:r>
                        <m:sSubSup>
                          <m:sSubSupPr>
                            <m:ctrlPr>
                              <w:rPr>
                                <w:rFonts w:ascii="Cambria Math" w:hAnsi="Cambria Math"/>
                                <w:i/>
                              </w:rPr>
                            </m:ctrlPr>
                          </m:sSubSupPr>
                          <m:e>
                            <m:r>
                              <w:rPr>
                                <w:rFonts w:ascii="Cambria Math" w:hAnsi="Cambria Math"/>
                              </w:rPr>
                              <m:t>T</m:t>
                            </m:r>
                          </m:e>
                          <m:sub>
                            <m:r>
                              <w:rPr>
                                <w:rFonts w:ascii="Cambria Math" w:hAnsi="Cambria Math"/>
                              </w:rPr>
                              <m:t>1</m:t>
                            </m:r>
                          </m:sub>
                          <m:sup>
                            <m:r>
                              <m:rPr>
                                <m:sty m:val="p"/>
                              </m:rPr>
                              <w:rPr>
                                <w:rFonts w:ascii="Cambria Math" w:hAnsi="Cambria Math"/>
                              </w:rPr>
                              <m:t>ch</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m:rPr>
                                <m:sty m:val="p"/>
                              </m:rPr>
                              <w:rPr>
                                <w:rFonts w:ascii="Cambria Math" w:hAnsi="Cambria Math"/>
                              </w:rPr>
                              <m:t>ch</m:t>
                            </m:r>
                          </m:sup>
                        </m:sSubSup>
                      </m:e>
                    </m:d>
                  </m:e>
                </m:d>
              </m:oMath>
            </m:oMathPara>
          </w:p>
        </w:tc>
        <w:tc>
          <w:tcPr>
            <w:tcW w:w="992" w:type="dxa"/>
            <w:shd w:val="clear" w:color="auto" w:fill="auto"/>
            <w:vAlign w:val="center"/>
          </w:tcPr>
          <w:p w14:paraId="3E0B8BFF" w14:textId="77777777" w:rsidR="00400A61" w:rsidRPr="002B6BEA" w:rsidRDefault="00400A61" w:rsidP="002B6BEA">
            <w:pPr>
              <w:pStyle w:val="af4"/>
              <w:numPr>
                <w:ilvl w:val="0"/>
                <w:numId w:val="23"/>
              </w:numPr>
              <w:spacing w:line="264" w:lineRule="auto"/>
              <w:ind w:leftChars="0"/>
              <w:jc w:val="center"/>
              <w:rPr>
                <w:rFonts w:eastAsia="ＭＳ 明朝"/>
                <w:bCs/>
              </w:rPr>
            </w:pPr>
          </w:p>
        </w:tc>
      </w:tr>
      <w:tr w:rsidR="00400A61" w:rsidRPr="00272365" w14:paraId="162FD461" w14:textId="77777777" w:rsidTr="002B6BEA">
        <w:trPr>
          <w:trHeight w:val="454"/>
        </w:trPr>
        <w:tc>
          <w:tcPr>
            <w:tcW w:w="6096" w:type="dxa"/>
            <w:shd w:val="clear" w:color="auto" w:fill="auto"/>
            <w:vAlign w:val="center"/>
          </w:tcPr>
          <w:p w14:paraId="0486405B" w14:textId="7C2BEE53" w:rsidR="00400A61" w:rsidRDefault="00400A61" w:rsidP="002863DB">
            <w:r>
              <w:t>subject to</w:t>
            </w:r>
          </w:p>
          <w:tbl>
            <w:tblPr>
              <w:tblStyle w:val="af5"/>
              <w:tblpPr w:leftFromText="142" w:rightFromText="142" w:vertAnchor="text" w:horzAnchor="margin" w:tblpY="142"/>
              <w:tblOverlap w:val="never"/>
              <w:tblW w:w="5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26"/>
              <w:gridCol w:w="4790"/>
            </w:tblGrid>
            <w:tr w:rsidR="00400A61" w14:paraId="0F30D719" w14:textId="77777777" w:rsidTr="002863DB">
              <w:trPr>
                <w:trHeight w:val="340"/>
              </w:trPr>
              <w:tc>
                <w:tcPr>
                  <w:tcW w:w="567" w:type="dxa"/>
                  <w:vAlign w:val="center"/>
                  <w:hideMark/>
                </w:tcPr>
                <w:p w14:paraId="2D5F91AA" w14:textId="4B05ADAC" w:rsidR="00400A61" w:rsidRPr="00A806AF" w:rsidRDefault="00000000" w:rsidP="002863DB">
                  <w:pPr>
                    <w:ind w:firstLine="240"/>
                    <w:jc w:val="right"/>
                    <w:rPr>
                      <w:rFonts w:ascii="Cambria Math" w:hAnsi="Cambria Math"/>
                      <w:i/>
                    </w:rPr>
                  </w:pPr>
                  <m:oMathPara>
                    <m:oMathParaPr>
                      <m:jc m:val="left"/>
                    </m:oMathParaPr>
                    <m:oMath>
                      <m:sSub>
                        <m:sSubPr>
                          <m:ctrlPr>
                            <w:rPr>
                              <w:rFonts w:ascii="Cambria Math" w:hAnsi="Cambria Math"/>
                              <w:i/>
                            </w:rPr>
                          </m:ctrlPr>
                        </m:sSubPr>
                        <m:e>
                          <m:r>
                            <w:rPr>
                              <w:rFonts w:ascii="Cambria Math" w:hAnsi="Cambria Math"/>
                            </w:rPr>
                            <m:t>B</m:t>
                          </m:r>
                        </m:e>
                        <m:sub>
                          <m:r>
                            <w:rPr>
                              <w:rFonts w:ascii="Cambria Math" w:hAnsi="Cambria Math"/>
                            </w:rPr>
                            <m:t>i</m:t>
                          </m:r>
                        </m:sub>
                      </m:sSub>
                    </m:oMath>
                  </m:oMathPara>
                </w:p>
              </w:tc>
              <w:tc>
                <w:tcPr>
                  <w:tcW w:w="426" w:type="dxa"/>
                  <w:vAlign w:val="center"/>
                  <w:hideMark/>
                </w:tcPr>
                <w:p w14:paraId="4663FFD9" w14:textId="77777777" w:rsidR="00400A61" w:rsidRDefault="00400A61" w:rsidP="002863DB">
                  <w:pPr>
                    <w:ind w:firstLine="240"/>
                    <w:jc w:val="center"/>
                    <w:rPr>
                      <w:rFonts w:ascii="Cambria Math" w:hAnsi="Cambria Math"/>
                    </w:rPr>
                  </w:pPr>
                  <m:oMathPara>
                    <m:oMath>
                      <m:r>
                        <m:rPr>
                          <m:nor/>
                        </m:rPr>
                        <w:rPr>
                          <w:rFonts w:ascii="Cambria Math" w:eastAsia="ＭＳ 明朝" w:hAnsi="Cambria Math" w:cs="ＭＳ 明朝"/>
                        </w:rPr>
                        <m:t>∈</m:t>
                      </m:r>
                    </m:oMath>
                  </m:oMathPara>
                </w:p>
              </w:tc>
              <w:tc>
                <w:tcPr>
                  <w:tcW w:w="4790" w:type="dxa"/>
                  <w:vAlign w:val="center"/>
                  <w:hideMark/>
                </w:tcPr>
                <w:p w14:paraId="055B008D" w14:textId="5B58271C" w:rsidR="00400A61" w:rsidRPr="009D3D75" w:rsidRDefault="00000000" w:rsidP="002863DB">
                  <m:oMathPara>
                    <m:oMathParaPr>
                      <m:jc m:val="left"/>
                    </m:oMathParaPr>
                    <m:oMath>
                      <m:d>
                        <m:dPr>
                          <m:begChr m:val="{"/>
                          <m:endChr m:val="}"/>
                          <m:ctrlPr>
                            <w:rPr>
                              <w:rFonts w:ascii="Cambria Math" w:hAnsi="Cambria Math"/>
                            </w:rPr>
                          </m:ctrlPr>
                        </m:dPr>
                        <m:e>
                          <m:r>
                            <m:rPr>
                              <m:nor/>
                            </m:rPr>
                            <w:rPr>
                              <w:rFonts w:cs="Times New Roman"/>
                            </w:rPr>
                            <m:t>1.0, 2.0, 3.0, 4.0, 5.0</m:t>
                          </m:r>
                        </m:e>
                      </m:d>
                    </m:oMath>
                  </m:oMathPara>
                </w:p>
              </w:tc>
            </w:tr>
            <w:tr w:rsidR="00400A61" w14:paraId="38C0E5A5" w14:textId="77777777" w:rsidTr="002863DB">
              <w:trPr>
                <w:trHeight w:val="340"/>
              </w:trPr>
              <w:tc>
                <w:tcPr>
                  <w:tcW w:w="567" w:type="dxa"/>
                  <w:vAlign w:val="center"/>
                </w:tcPr>
                <w:p w14:paraId="5FB8A48F" w14:textId="65EF254F" w:rsidR="00400A61" w:rsidRPr="00A806AF" w:rsidRDefault="00000000" w:rsidP="002863DB">
                  <w:pPr>
                    <w:ind w:firstLine="240"/>
                    <w:jc w:val="right"/>
                    <w:rPr>
                      <w:rFonts w:eastAsia="ＭＳ 明朝" w:cs="Times New Roman"/>
                    </w:rPr>
                  </w:pPr>
                  <m:oMathPara>
                    <m:oMathParaPr>
                      <m:jc m:val="left"/>
                    </m:oMathParaPr>
                    <m:oMath>
                      <m:sSubSup>
                        <m:sSubSupPr>
                          <m:ctrlPr>
                            <w:rPr>
                              <w:rFonts w:ascii="Cambria Math" w:hAnsi="Cambria Math"/>
                              <w:i/>
                            </w:rPr>
                          </m:ctrlPr>
                        </m:sSubSupPr>
                        <m:e>
                          <m:r>
                            <w:rPr>
                              <w:rFonts w:ascii="Cambria Math" w:hAnsi="Cambria Math"/>
                            </w:rPr>
                            <m:t>T</m:t>
                          </m:r>
                        </m:e>
                        <m:sub>
                          <m:r>
                            <w:rPr>
                              <w:rFonts w:ascii="Cambria Math" w:hAnsi="Cambria Math"/>
                            </w:rPr>
                            <m:t>j</m:t>
                          </m:r>
                        </m:sub>
                        <m:sup>
                          <m:r>
                            <m:rPr>
                              <m:sty m:val="p"/>
                            </m:rPr>
                            <w:rPr>
                              <w:rFonts w:ascii="Cambria Math" w:hAnsi="Cambria Math"/>
                            </w:rPr>
                            <m:t>ch</m:t>
                          </m:r>
                        </m:sup>
                      </m:sSubSup>
                    </m:oMath>
                  </m:oMathPara>
                </w:p>
              </w:tc>
              <w:tc>
                <w:tcPr>
                  <w:tcW w:w="426" w:type="dxa"/>
                  <w:vAlign w:val="center"/>
                </w:tcPr>
                <w:p w14:paraId="498DF0EB" w14:textId="77777777" w:rsidR="00400A61" w:rsidRDefault="00400A61" w:rsidP="002863DB">
                  <w:pPr>
                    <w:ind w:firstLine="240"/>
                    <w:jc w:val="center"/>
                    <w:rPr>
                      <w:rFonts w:ascii="Cambria Math" w:eastAsia="ＭＳ 明朝" w:hAnsi="Cambria Math" w:cs="Arial"/>
                      <w:i/>
                    </w:rPr>
                  </w:pPr>
                  <m:oMathPara>
                    <m:oMath>
                      <m:r>
                        <m:rPr>
                          <m:nor/>
                        </m:rPr>
                        <w:rPr>
                          <w:rFonts w:ascii="Cambria Math" w:eastAsia="ＭＳ 明朝" w:hAnsi="Cambria Math" w:cs="ＭＳ 明朝"/>
                        </w:rPr>
                        <m:t>∈</m:t>
                      </m:r>
                    </m:oMath>
                  </m:oMathPara>
                </w:p>
              </w:tc>
              <w:tc>
                <w:tcPr>
                  <w:tcW w:w="4790" w:type="dxa"/>
                  <w:vAlign w:val="center"/>
                </w:tcPr>
                <w:p w14:paraId="65604195" w14:textId="021D70B4" w:rsidR="00400A61" w:rsidRPr="009D3D75" w:rsidRDefault="00000000" w:rsidP="002863DB">
                  <m:oMathPara>
                    <m:oMathParaPr>
                      <m:jc m:val="left"/>
                    </m:oMathParaPr>
                    <m:oMath>
                      <m:d>
                        <m:dPr>
                          <m:begChr m:val="{"/>
                          <m:endChr m:val="}"/>
                          <m:ctrlPr>
                            <w:rPr>
                              <w:rFonts w:ascii="Cambria Math" w:hAnsi="Cambria Math"/>
                            </w:rPr>
                          </m:ctrlPr>
                        </m:dPr>
                        <m:e>
                          <m:r>
                            <m:rPr>
                              <m:nor/>
                            </m:rPr>
                            <w:rPr>
                              <w:rFonts w:eastAsia="ＭＳ 明朝" w:cs="Times New Roman"/>
                            </w:rPr>
                            <m:t>198, 203, 208, …, 258, 263, 268</m:t>
                          </m:r>
                        </m:e>
                      </m:d>
                    </m:oMath>
                  </m:oMathPara>
                </w:p>
              </w:tc>
            </w:tr>
          </w:tbl>
          <w:p w14:paraId="17AB074B" w14:textId="24387F2A" w:rsidR="00400A61" w:rsidRDefault="00400A61" w:rsidP="002863DB">
            <w:pPr>
              <w:ind w:right="6"/>
              <w:jc w:val="both"/>
              <w:rPr>
                <w:rFonts w:eastAsia="ＭＳ 明朝"/>
              </w:rPr>
            </w:pPr>
          </w:p>
        </w:tc>
        <w:tc>
          <w:tcPr>
            <w:tcW w:w="992" w:type="dxa"/>
            <w:shd w:val="clear" w:color="auto" w:fill="auto"/>
            <w:vAlign w:val="center"/>
          </w:tcPr>
          <w:p w14:paraId="17439174" w14:textId="77777777" w:rsidR="00400A61" w:rsidRPr="00272365" w:rsidRDefault="00400A61" w:rsidP="0065701E">
            <w:pPr>
              <w:pStyle w:val="af4"/>
              <w:widowControl/>
              <w:kinsoku/>
              <w:overflowPunct/>
              <w:spacing w:line="264" w:lineRule="auto"/>
              <w:ind w:leftChars="0" w:left="420" w:right="120"/>
              <w:jc w:val="right"/>
              <w:rPr>
                <w:rFonts w:eastAsia="ＭＳ 明朝"/>
                <w:bCs/>
              </w:rPr>
            </w:pPr>
          </w:p>
        </w:tc>
      </w:tr>
    </w:tbl>
    <w:p w14:paraId="0F58590C" w14:textId="78AA71A9" w:rsidR="00097970" w:rsidRDefault="00C70D8E" w:rsidP="00C84186">
      <w:pPr>
        <w:pStyle w:val="Els-body-text"/>
      </w:pPr>
      <w:r w:rsidRPr="00275EFA">
        <w:t xml:space="preserve">where </w:t>
      </w:r>
      <m:oMath>
        <m:sSub>
          <m:sSubPr>
            <m:ctrlPr>
              <w:rPr>
                <w:rFonts w:ascii="Cambria Math" w:hAnsi="Cambria Math" w:cstheme="minorBidi"/>
                <w:i/>
              </w:rPr>
            </m:ctrlPr>
          </m:sSubPr>
          <m:e>
            <m:r>
              <w:rPr>
                <w:rFonts w:ascii="Cambria Math" w:hAnsi="Cambria Math"/>
              </w:rPr>
              <m:t>S</m:t>
            </m:r>
          </m:e>
          <m:sub>
            <m:r>
              <m:rPr>
                <m:sty m:val="p"/>
              </m:rPr>
              <w:rPr>
                <w:rFonts w:ascii="Cambria Math" w:hAnsi="Cambria Math"/>
              </w:rPr>
              <m:t>total</m:t>
            </m:r>
          </m:sub>
        </m:sSub>
      </m:oMath>
      <w:r w:rsidRPr="00275EFA">
        <w:t xml:space="preserve"> [</w:t>
      </w:r>
      <w:r w:rsidRPr="00275EFA">
        <w:sym w:font="Symbol" w:char="F02D"/>
      </w:r>
      <w:r w:rsidRPr="00275EFA">
        <w:t xml:space="preserve">] is the joint objective function, </w:t>
      </w:r>
      <m:oMath>
        <m:sSub>
          <m:sSubPr>
            <m:ctrlPr>
              <w:rPr>
                <w:rFonts w:ascii="Cambria Math" w:hAnsi="Cambria Math"/>
                <w:i/>
              </w:rPr>
            </m:ctrlPr>
          </m:sSubPr>
          <m:e>
            <m:r>
              <w:rPr>
                <w:rFonts w:ascii="Cambria Math" w:hAnsi="Cambria Math"/>
              </w:rPr>
              <m:t>B</m:t>
            </m:r>
          </m:e>
          <m:sub>
            <m:r>
              <w:rPr>
                <w:rFonts w:ascii="Cambria Math" w:hAnsi="Cambria Math"/>
              </w:rPr>
              <m:t>1</m:t>
            </m:r>
          </m:sub>
        </m:sSub>
      </m:oMath>
      <w:r w:rsidRPr="00275EFA">
        <w:t xml:space="preserve"> [K min</w:t>
      </w:r>
      <w:r w:rsidRPr="00275EFA">
        <w:rPr>
          <w:vertAlign w:val="superscript"/>
        </w:rPr>
        <w:sym w:font="Symbol" w:char="F02D"/>
      </w:r>
      <w:r w:rsidRPr="00275EFA">
        <w:rPr>
          <w:vertAlign w:val="superscript"/>
        </w:rPr>
        <w:t>1</w:t>
      </w:r>
      <w:r w:rsidRPr="00275EFA">
        <w:t xml:space="preserve">] is the first cooling rate, </w:t>
      </w:r>
      <m:oMath>
        <m:sSubSup>
          <m:sSubSupPr>
            <m:ctrlPr>
              <w:rPr>
                <w:rFonts w:ascii="Cambria Math" w:hAnsi="Cambria Math"/>
                <w:i/>
              </w:rPr>
            </m:ctrlPr>
          </m:sSubSupPr>
          <m:e>
            <m:r>
              <w:rPr>
                <w:rFonts w:ascii="Cambria Math" w:hAnsi="Cambria Math"/>
              </w:rPr>
              <m:t>T</m:t>
            </m:r>
          </m:e>
          <m:sub>
            <m:r>
              <w:rPr>
                <w:rFonts w:ascii="Cambria Math" w:hAnsi="Cambria Math"/>
              </w:rPr>
              <m:t>1</m:t>
            </m:r>
          </m:sub>
          <m:sup>
            <m:r>
              <m:rPr>
                <m:sty m:val="p"/>
              </m:rPr>
              <w:rPr>
                <w:rFonts w:ascii="Cambria Math" w:hAnsi="Cambria Math"/>
              </w:rPr>
              <m:t>ch</m:t>
            </m:r>
          </m:sup>
        </m:sSubSup>
      </m:oMath>
      <w:r w:rsidRPr="00275EFA">
        <w:t xml:space="preserve"> [K] is the first changing point of the freezer temperature, </w:t>
      </w:r>
      <m:oMath>
        <m:sSub>
          <m:sSubPr>
            <m:ctrlPr>
              <w:rPr>
                <w:rFonts w:ascii="Cambria Math" w:hAnsi="Cambria Math"/>
                <w:i/>
              </w:rPr>
            </m:ctrlPr>
          </m:sSubPr>
          <m:e>
            <m:r>
              <w:rPr>
                <w:rFonts w:ascii="Cambria Math" w:hAnsi="Cambria Math"/>
              </w:rPr>
              <m:t>B</m:t>
            </m:r>
          </m:e>
          <m:sub>
            <m:r>
              <w:rPr>
                <w:rFonts w:ascii="Cambria Math" w:hAnsi="Cambria Math"/>
              </w:rPr>
              <m:t>2</m:t>
            </m:r>
          </m:sub>
        </m:sSub>
      </m:oMath>
      <w:r w:rsidRPr="00275EFA">
        <w:t xml:space="preserve"> [K min</w:t>
      </w:r>
      <w:r w:rsidRPr="00275EFA">
        <w:rPr>
          <w:vertAlign w:val="superscript"/>
        </w:rPr>
        <w:sym w:font="Symbol" w:char="F02D"/>
      </w:r>
      <w:r w:rsidRPr="00275EFA">
        <w:rPr>
          <w:vertAlign w:val="superscript"/>
        </w:rPr>
        <w:t>1</w:t>
      </w:r>
      <w:r w:rsidRPr="00275EFA">
        <w:t xml:space="preserve">] is the second cooling rate, </w:t>
      </w:r>
      <m:oMath>
        <m:sSubSup>
          <m:sSubSupPr>
            <m:ctrlPr>
              <w:rPr>
                <w:rFonts w:ascii="Cambria Math" w:hAnsi="Cambria Math"/>
                <w:i/>
              </w:rPr>
            </m:ctrlPr>
          </m:sSubSupPr>
          <m:e>
            <m:r>
              <w:rPr>
                <w:rFonts w:ascii="Cambria Math" w:hAnsi="Cambria Math"/>
              </w:rPr>
              <m:t>T</m:t>
            </m:r>
          </m:e>
          <m:sub>
            <m:r>
              <w:rPr>
                <w:rFonts w:ascii="Cambria Math" w:hAnsi="Cambria Math"/>
              </w:rPr>
              <m:t>2</m:t>
            </m:r>
          </m:sub>
          <m:sup>
            <m:r>
              <m:rPr>
                <m:sty m:val="p"/>
              </m:rPr>
              <w:rPr>
                <w:rFonts w:ascii="Cambria Math" w:hAnsi="Cambria Math"/>
              </w:rPr>
              <m:t>ch</m:t>
            </m:r>
          </m:sup>
        </m:sSubSup>
      </m:oMath>
      <w:r w:rsidRPr="00275EFA">
        <w:t xml:space="preserve"> [K] is the second changing point, and </w:t>
      </w:r>
      <m:oMath>
        <m:sSub>
          <m:sSubPr>
            <m:ctrlPr>
              <w:rPr>
                <w:rFonts w:ascii="Cambria Math" w:hAnsi="Cambria Math"/>
                <w:i/>
              </w:rPr>
            </m:ctrlPr>
          </m:sSubPr>
          <m:e>
            <m:r>
              <w:rPr>
                <w:rFonts w:ascii="Cambria Math" w:hAnsi="Cambria Math"/>
              </w:rPr>
              <m:t>B</m:t>
            </m:r>
          </m:e>
          <m:sub>
            <m:r>
              <w:rPr>
                <w:rFonts w:ascii="Cambria Math" w:hAnsi="Cambria Math"/>
              </w:rPr>
              <m:t>3</m:t>
            </m:r>
          </m:sub>
        </m:sSub>
      </m:oMath>
      <w:r w:rsidRPr="00275EFA">
        <w:t xml:space="preserve"> [K min</w:t>
      </w:r>
      <w:r w:rsidRPr="00275EFA">
        <w:rPr>
          <w:vertAlign w:val="superscript"/>
        </w:rPr>
        <w:sym w:font="Symbol" w:char="F02D"/>
      </w:r>
      <w:r w:rsidRPr="00275EFA">
        <w:rPr>
          <w:vertAlign w:val="superscript"/>
        </w:rPr>
        <w:t>1</w:t>
      </w:r>
      <w:r w:rsidRPr="00275EFA">
        <w:t xml:space="preserve">] is the third cooling rate. The joint objective function, </w:t>
      </w:r>
      <m:oMath>
        <m:sSub>
          <m:sSubPr>
            <m:ctrlPr>
              <w:rPr>
                <w:rFonts w:ascii="Cambria Math" w:hAnsi="Cambria Math" w:cstheme="minorBidi"/>
                <w:i/>
              </w:rPr>
            </m:ctrlPr>
          </m:sSubPr>
          <m:e>
            <m:r>
              <w:rPr>
                <w:rFonts w:ascii="Cambria Math" w:hAnsi="Cambria Math"/>
              </w:rPr>
              <m:t>S</m:t>
            </m:r>
          </m:e>
          <m:sub>
            <m:r>
              <m:rPr>
                <m:sty m:val="p"/>
              </m:rPr>
              <w:rPr>
                <w:rFonts w:ascii="Cambria Math" w:hAnsi="Cambria Math"/>
              </w:rPr>
              <m:t>total</m:t>
            </m:r>
          </m:sub>
        </m:sSub>
      </m:oMath>
      <w:r w:rsidRPr="00275EFA">
        <w:t>, was defined as follows:</w:t>
      </w:r>
    </w:p>
    <w:tbl>
      <w:tblPr>
        <w:tblW w:w="7087" w:type="dxa"/>
        <w:tblLayout w:type="fixed"/>
        <w:tblLook w:val="04A0" w:firstRow="1" w:lastRow="0" w:firstColumn="1" w:lastColumn="0" w:noHBand="0" w:noVBand="1"/>
      </w:tblPr>
      <w:tblGrid>
        <w:gridCol w:w="6096"/>
        <w:gridCol w:w="991"/>
      </w:tblGrid>
      <w:tr w:rsidR="00097970" w:rsidRPr="00272365" w14:paraId="5462B4E1" w14:textId="77777777" w:rsidTr="00C70D8E">
        <w:trPr>
          <w:trHeight w:val="283"/>
        </w:trPr>
        <w:tc>
          <w:tcPr>
            <w:tcW w:w="6096" w:type="dxa"/>
            <w:shd w:val="clear" w:color="auto" w:fill="auto"/>
            <w:vAlign w:val="center"/>
          </w:tcPr>
          <w:p w14:paraId="0B729670" w14:textId="272C3277" w:rsidR="00097970" w:rsidRPr="00A53FA9" w:rsidRDefault="00000000" w:rsidP="0065701E">
            <w:pPr>
              <w:spacing w:line="264" w:lineRule="auto"/>
              <w:ind w:right="6"/>
              <w:jc w:val="both"/>
              <w:rPr>
                <w:rFonts w:ascii="Garamond" w:hAnsi="Garamond"/>
                <w:bCs/>
              </w:rPr>
            </w:pPr>
            <m:oMathPara>
              <m:oMathParaPr>
                <m:jc m:val="left"/>
              </m:oMathParaPr>
              <m:oMath>
                <m:sSub>
                  <m:sSubPr>
                    <m:ctrlPr>
                      <w:rPr>
                        <w:rFonts w:ascii="Cambria Math" w:hAnsi="Cambria Math"/>
                        <w:i/>
                      </w:rPr>
                    </m:ctrlPr>
                  </m:sSubPr>
                  <m:e>
                    <m:r>
                      <w:rPr>
                        <w:rFonts w:ascii="Cambria Math" w:hAnsi="Cambria Math"/>
                      </w:rPr>
                      <m:t>S</m:t>
                    </m:r>
                  </m:e>
                  <m:sub>
                    <m:r>
                      <m:rPr>
                        <m:sty m:val="p"/>
                      </m:rPr>
                      <w:rPr>
                        <w:rFonts w:ascii="Cambria Math" w:hAnsi="Cambria Math"/>
                      </w:rPr>
                      <m:t>total</m:t>
                    </m:r>
                  </m:sub>
                </m:sSub>
                <m:r>
                  <w:rPr>
                    <w:rFonts w:ascii="Cambria Math" w:eastAsia="ＭＳ 明朝" w:hAnsi="Cambria Math"/>
                  </w:rPr>
                  <m:t>=</m:t>
                </m:r>
                <m:d>
                  <m:dPr>
                    <m:ctrlPr>
                      <w:rPr>
                        <w:rFonts w:ascii="Cambria Math" w:eastAsia="ＭＳ 明朝" w:hAnsi="Cambria Math"/>
                        <w:i/>
                      </w:rPr>
                    </m:ctrlPr>
                  </m:dPr>
                  <m:e>
                    <m:f>
                      <m:fPr>
                        <m:ctrlPr>
                          <w:rPr>
                            <w:rFonts w:ascii="Cambria Math" w:eastAsia="ＭＳ 明朝" w:hAnsi="Cambria Math"/>
                            <w:i/>
                          </w:rPr>
                        </m:ctrlPr>
                      </m:fPr>
                      <m:num>
                        <m:r>
                          <w:rPr>
                            <w:rFonts w:ascii="Cambria Math" w:eastAsia="ＭＳ 明朝" w:hAnsi="Cambria Math"/>
                          </w:rPr>
                          <m:t>1-</m:t>
                        </m:r>
                        <m:sSup>
                          <m:sSupPr>
                            <m:ctrlPr>
                              <w:rPr>
                                <w:rFonts w:ascii="Cambria Math" w:eastAsia="ＭＳ 明朝" w:hAnsi="Cambria Math"/>
                                <w:i/>
                              </w:rPr>
                            </m:ctrlPr>
                          </m:sSupPr>
                          <m:e>
                            <m:r>
                              <w:rPr>
                                <w:rFonts w:ascii="Cambria Math" w:eastAsia="ＭＳ 明朝" w:hAnsi="Cambria Math"/>
                              </w:rPr>
                              <m:t>P</m:t>
                            </m:r>
                          </m:e>
                          <m:sup>
                            <m:r>
                              <m:rPr>
                                <m:sty m:val="p"/>
                              </m:rPr>
                              <w:rPr>
                                <w:rFonts w:ascii="Cambria Math" w:eastAsia="ＭＳ 明朝" w:hAnsi="Cambria Math"/>
                              </w:rPr>
                              <m:t>cal</m:t>
                            </m:r>
                          </m:sup>
                        </m:sSup>
                      </m:num>
                      <m:den>
                        <m:r>
                          <w:rPr>
                            <w:rFonts w:ascii="Cambria Math" w:eastAsia="ＭＳ 明朝" w:hAnsi="Cambria Math"/>
                          </w:rPr>
                          <m:t>1-</m:t>
                        </m:r>
                        <m:sSubSup>
                          <m:sSubSupPr>
                            <m:ctrlPr>
                              <w:rPr>
                                <w:rFonts w:ascii="Cambria Math" w:eastAsia="ＭＳ 明朝" w:hAnsi="Cambria Math"/>
                                <w:i/>
                              </w:rPr>
                            </m:ctrlPr>
                          </m:sSubSupPr>
                          <m:e>
                            <m:r>
                              <w:rPr>
                                <w:rFonts w:ascii="Cambria Math" w:eastAsia="ＭＳ 明朝" w:hAnsi="Cambria Math"/>
                              </w:rPr>
                              <m:t>P</m:t>
                            </m:r>
                          </m:e>
                          <m:sub>
                            <m:r>
                              <m:rPr>
                                <m:sty m:val="p"/>
                              </m:rPr>
                              <w:rPr>
                                <w:rFonts w:ascii="Cambria Math" w:eastAsia="ＭＳ 明朝" w:hAnsi="Cambria Math"/>
                              </w:rPr>
                              <m:t>min</m:t>
                            </m:r>
                          </m:sub>
                          <m:sup>
                            <m:r>
                              <m:rPr>
                                <m:sty m:val="p"/>
                              </m:rPr>
                              <w:rPr>
                                <w:rFonts w:ascii="Cambria Math" w:eastAsia="ＭＳ 明朝" w:hAnsi="Cambria Math"/>
                              </w:rPr>
                              <m:t>cal</m:t>
                            </m:r>
                          </m:sup>
                        </m:sSubSup>
                      </m:den>
                    </m:f>
                  </m:e>
                </m:d>
                <m:r>
                  <m:rPr>
                    <m:sty m:val="p"/>
                  </m:rPr>
                  <w:rPr>
                    <w:rFonts w:ascii="Cambria Math" w:eastAsia="ＭＳ 明朝" w:hAnsi="Cambria Math"/>
                  </w:rPr>
                  <w:sym w:font="Symbol" w:char="F02B"/>
                </m:r>
                <m:d>
                  <m:dPr>
                    <m:ctrlPr>
                      <w:rPr>
                        <w:rFonts w:ascii="Cambria Math" w:eastAsia="ＭＳ 明朝" w:hAnsi="Cambria Math"/>
                      </w:rPr>
                    </m:ctrlPr>
                  </m:dPr>
                  <m:e>
                    <m:f>
                      <m:fPr>
                        <m:ctrlPr>
                          <w:rPr>
                            <w:rFonts w:ascii="Cambria Math" w:eastAsia="ＭＳ 明朝" w:hAnsi="Cambria Math"/>
                            <w:i/>
                          </w:rPr>
                        </m:ctrlPr>
                      </m:fPr>
                      <m:num>
                        <m:sSub>
                          <m:sSubPr>
                            <m:ctrlPr>
                              <w:rPr>
                                <w:rFonts w:ascii="Cambria Math" w:eastAsia="ＭＳ 明朝" w:hAnsi="Cambria Math"/>
                              </w:rPr>
                            </m:ctrlPr>
                          </m:sSubPr>
                          <m:e>
                            <m:r>
                              <w:rPr>
                                <w:rFonts w:ascii="Cambria Math" w:eastAsia="ＭＳ 明朝" w:hAnsi="Cambria Math"/>
                              </w:rPr>
                              <m:t>t</m:t>
                            </m:r>
                          </m:e>
                          <m:sub>
                            <m:r>
                              <m:rPr>
                                <m:sty m:val="p"/>
                              </m:rPr>
                              <w:rPr>
                                <w:rFonts w:ascii="Cambria Math" w:eastAsia="ＭＳ 明朝" w:hAnsi="Cambria Math"/>
                              </w:rPr>
                              <m:t>freeze</m:t>
                            </m:r>
                          </m:sub>
                        </m:sSub>
                      </m:num>
                      <m:den>
                        <m:sSubSup>
                          <m:sSubSupPr>
                            <m:ctrlPr>
                              <w:rPr>
                                <w:rFonts w:ascii="Cambria Math" w:eastAsia="ＭＳ 明朝" w:hAnsi="Cambria Math"/>
                                <w:i/>
                              </w:rPr>
                            </m:ctrlPr>
                          </m:sSubSupPr>
                          <m:e>
                            <m:r>
                              <w:rPr>
                                <w:rFonts w:ascii="Cambria Math" w:eastAsia="ＭＳ 明朝" w:hAnsi="Cambria Math"/>
                              </w:rPr>
                              <m:t>t</m:t>
                            </m:r>
                          </m:e>
                          <m:sub>
                            <m:r>
                              <m:rPr>
                                <m:sty m:val="p"/>
                              </m:rPr>
                              <w:rPr>
                                <w:rFonts w:ascii="Cambria Math" w:eastAsia="ＭＳ 明朝" w:hAnsi="Cambria Math"/>
                              </w:rPr>
                              <m:t>freeze</m:t>
                            </m:r>
                          </m:sub>
                          <m:sup>
                            <m:r>
                              <m:rPr>
                                <m:sty m:val="p"/>
                              </m:rPr>
                              <w:rPr>
                                <w:rFonts w:ascii="Cambria Math" w:eastAsia="ＭＳ 明朝" w:hAnsi="Cambria Math"/>
                              </w:rPr>
                              <m:t>max</m:t>
                            </m:r>
                          </m:sup>
                        </m:sSubSup>
                      </m:den>
                    </m:f>
                  </m:e>
                </m:d>
              </m:oMath>
            </m:oMathPara>
          </w:p>
        </w:tc>
        <w:tc>
          <w:tcPr>
            <w:tcW w:w="991" w:type="dxa"/>
            <w:shd w:val="clear" w:color="auto" w:fill="auto"/>
            <w:vAlign w:val="center"/>
          </w:tcPr>
          <w:p w14:paraId="4601F6B7" w14:textId="77777777" w:rsidR="00097970" w:rsidRPr="00C70D8E" w:rsidRDefault="00097970" w:rsidP="00C70D8E">
            <w:pPr>
              <w:pStyle w:val="af4"/>
              <w:widowControl/>
              <w:numPr>
                <w:ilvl w:val="0"/>
                <w:numId w:val="23"/>
              </w:numPr>
              <w:kinsoku/>
              <w:overflowPunct/>
              <w:spacing w:line="264" w:lineRule="auto"/>
              <w:ind w:leftChars="0" w:right="120"/>
              <w:jc w:val="right"/>
              <w:rPr>
                <w:rFonts w:eastAsia="ＭＳ 明朝"/>
                <w:bCs/>
                <w:sz w:val="20"/>
                <w:szCs w:val="15"/>
              </w:rPr>
            </w:pPr>
          </w:p>
        </w:tc>
      </w:tr>
    </w:tbl>
    <w:p w14:paraId="16170048" w14:textId="3F193A1B" w:rsidR="00097970" w:rsidRDefault="00F02FE5" w:rsidP="00A673BF">
      <w:pPr>
        <w:pStyle w:val="Els-body-text"/>
        <w:spacing w:after="120"/>
      </w:pPr>
      <w:r>
        <w:rPr>
          <w:noProof/>
        </w:rPr>
        <mc:AlternateContent>
          <mc:Choice Requires="wps">
            <w:drawing>
              <wp:anchor distT="45720" distB="45720" distL="114300" distR="114300" simplePos="0" relativeHeight="251665408" behindDoc="0" locked="0" layoutInCell="1" allowOverlap="1" wp14:anchorId="1033F1EF" wp14:editId="0AC1CF5B">
                <wp:simplePos x="0" y="0"/>
                <wp:positionH relativeFrom="margin">
                  <wp:posOffset>6350</wp:posOffset>
                </wp:positionH>
                <wp:positionV relativeFrom="paragraph">
                  <wp:posOffset>808355</wp:posOffset>
                </wp:positionV>
                <wp:extent cx="4513580" cy="1258570"/>
                <wp:effectExtent l="0" t="0" r="1270" b="0"/>
                <wp:wrapSquare wrapText="bothSides"/>
                <wp:docPr id="9217949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580" cy="1258570"/>
                        </a:xfrm>
                        <a:prstGeom prst="rect">
                          <a:avLst/>
                        </a:prstGeom>
                        <a:solidFill>
                          <a:srgbClr val="FFFFFF"/>
                        </a:solidFill>
                        <a:ln w="9525">
                          <a:noFill/>
                          <a:miter lim="800000"/>
                          <a:headEnd/>
                          <a:tailEnd/>
                        </a:ln>
                      </wps:spPr>
                      <wps:txbx>
                        <w:txbxContent>
                          <w:p w14:paraId="62E3EDEB" w14:textId="40830D05" w:rsidR="00EA632D" w:rsidRDefault="00EA632D" w:rsidP="00EA632D">
                            <w:pPr>
                              <w:pStyle w:val="Els-body-text"/>
                              <w:spacing w:after="120"/>
                            </w:pPr>
                            <w:r>
                              <w:rPr>
                                <w:b/>
                                <w:bCs/>
                                <w:lang w:val="en-GB"/>
                              </w:rPr>
                              <w:t>Table</w:t>
                            </w:r>
                            <w:r w:rsidRPr="002A329D">
                              <w:rPr>
                                <w:b/>
                                <w:bCs/>
                              </w:rPr>
                              <w:t xml:space="preserve"> </w:t>
                            </w:r>
                            <w:r w:rsidR="008C35DE">
                              <w:rPr>
                                <w:b/>
                                <w:bCs/>
                              </w:rPr>
                              <w:t>1</w:t>
                            </w:r>
                            <w:r w:rsidRPr="002A329D">
                              <w:rPr>
                                <w:b/>
                                <w:bCs/>
                              </w:rPr>
                              <w:t>.</w:t>
                            </w:r>
                            <w:r>
                              <w:rPr>
                                <w:b/>
                                <w:bCs/>
                              </w:rPr>
                              <w:t xml:space="preserve">  </w:t>
                            </w:r>
                            <w:r w:rsidR="00534DD0" w:rsidRPr="00275EFA">
                              <w:rPr>
                                <w:rFonts w:eastAsia="ＭＳ ゴシック"/>
                              </w:rPr>
                              <w:t xml:space="preserve">Top </w:t>
                            </w:r>
                            <w:r w:rsidR="00B37721">
                              <w:rPr>
                                <w:rFonts w:eastAsia="ＭＳ ゴシック"/>
                              </w:rPr>
                              <w:t>5</w:t>
                            </w:r>
                            <w:r w:rsidR="00534DD0" w:rsidRPr="00275EFA">
                              <w:rPr>
                                <w:rFonts w:eastAsia="ＭＳ ゴシック"/>
                              </w:rPr>
                              <w:t xml:space="preserve"> temperature profiles judged using the joint objective function.</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323"/>
                              <w:gridCol w:w="1323"/>
                              <w:gridCol w:w="1323"/>
                              <w:gridCol w:w="1063"/>
                              <w:gridCol w:w="1064"/>
                            </w:tblGrid>
                            <w:tr w:rsidR="00815E82" w14:paraId="0B31B7D4" w14:textId="77777777" w:rsidTr="00DA4FFF">
                              <w:tc>
                                <w:tcPr>
                                  <w:tcW w:w="988" w:type="dxa"/>
                                  <w:tcBorders>
                                    <w:top w:val="single" w:sz="4" w:space="0" w:color="auto"/>
                                    <w:bottom w:val="single" w:sz="4" w:space="0" w:color="auto"/>
                                  </w:tcBorders>
                                  <w:vAlign w:val="center"/>
                                </w:tcPr>
                                <w:p w14:paraId="51C1593F" w14:textId="00DF0F98" w:rsidR="00815E82" w:rsidRPr="00815E82" w:rsidRDefault="00815E82" w:rsidP="00EB20AE">
                                  <w:pPr>
                                    <w:pStyle w:val="Els-body-text"/>
                                    <w:jc w:val="center"/>
                                    <w:rPr>
                                      <w:b/>
                                      <w:bCs/>
                                    </w:rPr>
                                  </w:pPr>
                                  <w:r w:rsidRPr="00815E82">
                                    <w:rPr>
                                      <w:rFonts w:ascii="Arial" w:hAnsi="Arial" w:cs="Arial"/>
                                      <w:color w:val="000000"/>
                                      <w:kern w:val="24"/>
                                    </w:rPr>
                                    <w:t>Rank</w:t>
                                  </w:r>
                                </w:p>
                              </w:tc>
                              <w:tc>
                                <w:tcPr>
                                  <w:tcW w:w="1323" w:type="dxa"/>
                                  <w:tcBorders>
                                    <w:top w:val="single" w:sz="4" w:space="0" w:color="auto"/>
                                    <w:bottom w:val="single" w:sz="4" w:space="0" w:color="auto"/>
                                  </w:tcBorders>
                                  <w:vAlign w:val="center"/>
                                </w:tcPr>
                                <w:p w14:paraId="018994F1" w14:textId="0BC7E5D6" w:rsidR="00815E82" w:rsidRPr="00EB20AE" w:rsidRDefault="00000000" w:rsidP="00EB20AE">
                                  <w:pPr>
                                    <w:pStyle w:val="Els-body-text"/>
                                    <w:jc w:val="center"/>
                                    <w:rPr>
                                      <w:rFonts w:ascii="Arial" w:hAnsi="Arial" w:cs="Arial"/>
                                      <w:b/>
                                      <w:bCs/>
                                    </w:rPr>
                                  </w:pPr>
                                  <m:oMath>
                                    <m:sSub>
                                      <m:sSubPr>
                                        <m:ctrlPr>
                                          <w:rPr>
                                            <w:rFonts w:ascii="Cambria Math" w:hAnsi="Cambria Math" w:cs="Arial"/>
                                            <w:i/>
                                            <w:iCs/>
                                            <w:color w:val="000000"/>
                                            <w:kern w:val="24"/>
                                          </w:rPr>
                                        </m:ctrlPr>
                                      </m:sSubPr>
                                      <m:e>
                                        <m:r>
                                          <w:rPr>
                                            <w:rFonts w:ascii="Cambria Math" w:hAnsi="Cambria Math" w:cs="Arial"/>
                                            <w:color w:val="000000"/>
                                            <w:kern w:val="24"/>
                                          </w:rPr>
                                          <m:t>B</m:t>
                                        </m:r>
                                      </m:e>
                                      <m:sub>
                                        <m:r>
                                          <w:rPr>
                                            <w:rFonts w:ascii="Cambria Math" w:hAnsi="Cambria Math" w:cs="Arial"/>
                                            <w:color w:val="000000"/>
                                            <w:kern w:val="24"/>
                                          </w:rPr>
                                          <m:t>1</m:t>
                                        </m:r>
                                      </m:sub>
                                    </m:sSub>
                                  </m:oMath>
                                  <w:r w:rsidR="00815E82" w:rsidRPr="00EB20AE">
                                    <w:rPr>
                                      <w:rFonts w:ascii="Arial" w:hAnsi="Arial" w:cs="Arial"/>
                                      <w:color w:val="000000"/>
                                      <w:kern w:val="24"/>
                                      <w:lang w:val="en-GB"/>
                                    </w:rPr>
                                    <w:t xml:space="preserve"> </w:t>
                                  </w:r>
                                  <w:r w:rsidR="00EB20AE" w:rsidRPr="00EB20AE">
                                    <w:rPr>
                                      <w:rFonts w:ascii="Arial" w:hAnsi="Arial" w:cs="Arial"/>
                                      <w:color w:val="000000"/>
                                      <w:kern w:val="24"/>
                                      <w:lang w:val="en-GB"/>
                                    </w:rPr>
                                    <w:t>[K min</w:t>
                                  </w:r>
                                  <w:r w:rsidR="00EB20AE" w:rsidRPr="00EB20AE">
                                    <w:rPr>
                                      <w:rFonts w:ascii="Arial" w:hAnsi="Arial" w:cs="Arial"/>
                                      <w:color w:val="000000"/>
                                      <w:kern w:val="24"/>
                                      <w:vertAlign w:val="superscript"/>
                                      <w:lang w:val="en-GB"/>
                                    </w:rPr>
                                    <w:t>–1</w:t>
                                  </w:r>
                                  <w:r w:rsidR="00EB20AE" w:rsidRPr="00EB20AE">
                                    <w:rPr>
                                      <w:rFonts w:ascii="Arial" w:hAnsi="Arial" w:cs="Arial"/>
                                      <w:color w:val="000000"/>
                                      <w:kern w:val="24"/>
                                      <w:lang w:val="en-GB"/>
                                    </w:rPr>
                                    <w:t>]</w:t>
                                  </w:r>
                                </w:p>
                              </w:tc>
                              <w:tc>
                                <w:tcPr>
                                  <w:tcW w:w="1323" w:type="dxa"/>
                                  <w:tcBorders>
                                    <w:top w:val="single" w:sz="4" w:space="0" w:color="auto"/>
                                    <w:bottom w:val="single" w:sz="4" w:space="0" w:color="auto"/>
                                  </w:tcBorders>
                                  <w:vAlign w:val="center"/>
                                </w:tcPr>
                                <w:p w14:paraId="162386DE" w14:textId="67FE55B5" w:rsidR="00815E82" w:rsidRPr="00815E82" w:rsidRDefault="00000000" w:rsidP="00EB20AE">
                                  <w:pPr>
                                    <w:pStyle w:val="Els-body-text"/>
                                    <w:jc w:val="center"/>
                                    <w:rPr>
                                      <w:b/>
                                      <w:bCs/>
                                    </w:rPr>
                                  </w:pPr>
                                  <m:oMath>
                                    <m:sSub>
                                      <m:sSubPr>
                                        <m:ctrlPr>
                                          <w:rPr>
                                            <w:rFonts w:ascii="Cambria Math" w:hAnsi="Cambria Math" w:cs="Arial"/>
                                            <w:i/>
                                            <w:iCs/>
                                            <w:color w:val="000000"/>
                                            <w:kern w:val="24"/>
                                          </w:rPr>
                                        </m:ctrlPr>
                                      </m:sSubPr>
                                      <m:e>
                                        <m:r>
                                          <w:rPr>
                                            <w:rFonts w:ascii="Cambria Math" w:hAnsi="Cambria Math" w:cs="Arial"/>
                                            <w:color w:val="000000"/>
                                            <w:kern w:val="24"/>
                                          </w:rPr>
                                          <m:t>B</m:t>
                                        </m:r>
                                      </m:e>
                                      <m:sub>
                                        <m:r>
                                          <w:rPr>
                                            <w:rFonts w:ascii="Cambria Math" w:hAnsi="Cambria Math" w:cs="Arial"/>
                                            <w:color w:val="000000"/>
                                            <w:kern w:val="24"/>
                                          </w:rPr>
                                          <m:t>2</m:t>
                                        </m:r>
                                      </m:sub>
                                    </m:sSub>
                                  </m:oMath>
                                  <w:r w:rsidR="00EB20AE" w:rsidRPr="00EB20AE">
                                    <w:rPr>
                                      <w:rFonts w:ascii="Arial" w:hAnsi="Arial" w:cs="Arial"/>
                                      <w:color w:val="000000"/>
                                      <w:kern w:val="24"/>
                                      <w:lang w:val="en-GB"/>
                                    </w:rPr>
                                    <w:t xml:space="preserve"> [K min</w:t>
                                  </w:r>
                                  <w:r w:rsidR="00EB20AE" w:rsidRPr="00EB20AE">
                                    <w:rPr>
                                      <w:rFonts w:ascii="Arial" w:hAnsi="Arial" w:cs="Arial"/>
                                      <w:color w:val="000000"/>
                                      <w:kern w:val="24"/>
                                      <w:vertAlign w:val="superscript"/>
                                      <w:lang w:val="en-GB"/>
                                    </w:rPr>
                                    <w:t>–1</w:t>
                                  </w:r>
                                  <w:r w:rsidR="00EB20AE" w:rsidRPr="00EB20AE">
                                    <w:rPr>
                                      <w:rFonts w:ascii="Arial" w:hAnsi="Arial" w:cs="Arial"/>
                                      <w:color w:val="000000"/>
                                      <w:kern w:val="24"/>
                                      <w:lang w:val="en-GB"/>
                                    </w:rPr>
                                    <w:t>]</w:t>
                                  </w:r>
                                </w:p>
                              </w:tc>
                              <w:tc>
                                <w:tcPr>
                                  <w:tcW w:w="1323" w:type="dxa"/>
                                  <w:tcBorders>
                                    <w:top w:val="single" w:sz="4" w:space="0" w:color="auto"/>
                                    <w:bottom w:val="single" w:sz="4" w:space="0" w:color="auto"/>
                                  </w:tcBorders>
                                  <w:vAlign w:val="center"/>
                                </w:tcPr>
                                <w:p w14:paraId="6BF9B7A8" w14:textId="424F5A01" w:rsidR="00815E82" w:rsidRPr="00815E82" w:rsidRDefault="00000000" w:rsidP="00EB20AE">
                                  <w:pPr>
                                    <w:pStyle w:val="Els-body-text"/>
                                    <w:jc w:val="center"/>
                                    <w:rPr>
                                      <w:b/>
                                      <w:bCs/>
                                    </w:rPr>
                                  </w:pPr>
                                  <m:oMath>
                                    <m:sSub>
                                      <m:sSubPr>
                                        <m:ctrlPr>
                                          <w:rPr>
                                            <w:rFonts w:ascii="Cambria Math" w:hAnsi="Cambria Math" w:cs="Arial"/>
                                            <w:i/>
                                            <w:iCs/>
                                            <w:color w:val="000000"/>
                                            <w:kern w:val="24"/>
                                          </w:rPr>
                                        </m:ctrlPr>
                                      </m:sSubPr>
                                      <m:e>
                                        <m:r>
                                          <w:rPr>
                                            <w:rFonts w:ascii="Cambria Math" w:hAnsi="Cambria Math" w:cs="Arial"/>
                                            <w:color w:val="000000"/>
                                            <w:kern w:val="24"/>
                                          </w:rPr>
                                          <m:t>B</m:t>
                                        </m:r>
                                      </m:e>
                                      <m:sub>
                                        <m:r>
                                          <w:rPr>
                                            <w:rFonts w:ascii="Cambria Math" w:hAnsi="Cambria Math" w:cs="Arial"/>
                                            <w:color w:val="000000"/>
                                            <w:kern w:val="24"/>
                                          </w:rPr>
                                          <m:t>3</m:t>
                                        </m:r>
                                      </m:sub>
                                    </m:sSub>
                                  </m:oMath>
                                  <w:r w:rsidR="00EB20AE" w:rsidRPr="00EB20AE">
                                    <w:rPr>
                                      <w:rFonts w:ascii="Arial" w:hAnsi="Arial" w:cs="Arial"/>
                                      <w:color w:val="000000"/>
                                      <w:kern w:val="24"/>
                                      <w:lang w:val="en-GB"/>
                                    </w:rPr>
                                    <w:t xml:space="preserve"> [K min</w:t>
                                  </w:r>
                                  <w:r w:rsidR="00EB20AE" w:rsidRPr="00EB20AE">
                                    <w:rPr>
                                      <w:rFonts w:ascii="Arial" w:hAnsi="Arial" w:cs="Arial"/>
                                      <w:color w:val="000000"/>
                                      <w:kern w:val="24"/>
                                      <w:vertAlign w:val="superscript"/>
                                      <w:lang w:val="en-GB"/>
                                    </w:rPr>
                                    <w:t>–1</w:t>
                                  </w:r>
                                  <w:r w:rsidR="00EB20AE" w:rsidRPr="00EB20AE">
                                    <w:rPr>
                                      <w:rFonts w:ascii="Arial" w:hAnsi="Arial" w:cs="Arial"/>
                                      <w:color w:val="000000"/>
                                      <w:kern w:val="24"/>
                                      <w:lang w:val="en-GB"/>
                                    </w:rPr>
                                    <w:t>]</w:t>
                                  </w:r>
                                </w:p>
                              </w:tc>
                              <w:tc>
                                <w:tcPr>
                                  <w:tcW w:w="1063" w:type="dxa"/>
                                  <w:tcBorders>
                                    <w:top w:val="single" w:sz="4" w:space="0" w:color="auto"/>
                                    <w:bottom w:val="single" w:sz="4" w:space="0" w:color="auto"/>
                                  </w:tcBorders>
                                  <w:vAlign w:val="center"/>
                                </w:tcPr>
                                <w:p w14:paraId="66079889" w14:textId="78A20E28" w:rsidR="00815E82" w:rsidRPr="00EB20AE" w:rsidRDefault="00000000" w:rsidP="00EB20AE">
                                  <w:pPr>
                                    <w:pStyle w:val="Els-body-text"/>
                                    <w:jc w:val="center"/>
                                    <w:rPr>
                                      <w:rFonts w:ascii="Arial" w:hAnsi="Arial" w:cs="Arial"/>
                                      <w:b/>
                                      <w:bCs/>
                                    </w:rPr>
                                  </w:pPr>
                                  <m:oMath>
                                    <m:sSubSup>
                                      <m:sSubSupPr>
                                        <m:ctrlPr>
                                          <w:rPr>
                                            <w:rFonts w:ascii="Cambria Math" w:hAnsi="Cambria Math" w:cs="Arial"/>
                                            <w:i/>
                                            <w:iCs/>
                                            <w:color w:val="000000"/>
                                            <w:kern w:val="24"/>
                                          </w:rPr>
                                        </m:ctrlPr>
                                      </m:sSubSupPr>
                                      <m:e>
                                        <m:r>
                                          <w:rPr>
                                            <w:rFonts w:ascii="Cambria Math" w:hAnsi="Cambria Math" w:cs="Arial"/>
                                            <w:color w:val="000000"/>
                                            <w:kern w:val="24"/>
                                          </w:rPr>
                                          <m:t>T</m:t>
                                        </m:r>
                                      </m:e>
                                      <m:sub>
                                        <m:r>
                                          <w:rPr>
                                            <w:rFonts w:ascii="Cambria Math" w:hAnsi="Cambria Math" w:cs="Arial"/>
                                            <w:color w:val="000000"/>
                                            <w:kern w:val="24"/>
                                          </w:rPr>
                                          <m:t>1</m:t>
                                        </m:r>
                                      </m:sub>
                                      <m:sup>
                                        <m:r>
                                          <m:rPr>
                                            <m:sty m:val="p"/>
                                          </m:rPr>
                                          <w:rPr>
                                            <w:rFonts w:ascii="Cambria Math" w:hAnsi="Cambria Math" w:cs="Arial"/>
                                            <w:color w:val="000000"/>
                                            <w:kern w:val="24"/>
                                          </w:rPr>
                                          <m:t>ch</m:t>
                                        </m:r>
                                      </m:sup>
                                    </m:sSubSup>
                                  </m:oMath>
                                  <w:r w:rsidR="00815E82" w:rsidRPr="00EB20AE">
                                    <w:rPr>
                                      <w:rFonts w:ascii="Arial" w:hAnsi="Arial" w:cs="Arial"/>
                                      <w:color w:val="000000"/>
                                      <w:kern w:val="24"/>
                                      <w:lang w:val="en-GB"/>
                                    </w:rPr>
                                    <w:t xml:space="preserve"> [K]</w:t>
                                  </w:r>
                                </w:p>
                              </w:tc>
                              <w:tc>
                                <w:tcPr>
                                  <w:tcW w:w="1064" w:type="dxa"/>
                                  <w:tcBorders>
                                    <w:top w:val="single" w:sz="4" w:space="0" w:color="auto"/>
                                    <w:bottom w:val="single" w:sz="4" w:space="0" w:color="auto"/>
                                  </w:tcBorders>
                                  <w:vAlign w:val="center"/>
                                </w:tcPr>
                                <w:p w14:paraId="4C73A299" w14:textId="7C061089" w:rsidR="00815E82" w:rsidRPr="00EB20AE" w:rsidRDefault="00000000" w:rsidP="00EB20AE">
                                  <w:pPr>
                                    <w:pStyle w:val="Els-body-text"/>
                                    <w:jc w:val="center"/>
                                    <w:rPr>
                                      <w:rFonts w:ascii="Arial" w:hAnsi="Arial" w:cs="Arial"/>
                                      <w:b/>
                                      <w:bCs/>
                                    </w:rPr>
                                  </w:pPr>
                                  <m:oMath>
                                    <m:sSubSup>
                                      <m:sSubSupPr>
                                        <m:ctrlPr>
                                          <w:rPr>
                                            <w:rFonts w:ascii="Cambria Math" w:hAnsi="Cambria Math" w:cs="Arial"/>
                                            <w:i/>
                                            <w:iCs/>
                                            <w:color w:val="000000"/>
                                            <w:kern w:val="24"/>
                                          </w:rPr>
                                        </m:ctrlPr>
                                      </m:sSubSupPr>
                                      <m:e>
                                        <m:r>
                                          <w:rPr>
                                            <w:rFonts w:ascii="Cambria Math" w:hAnsi="Cambria Math" w:cs="Arial"/>
                                            <w:color w:val="000000"/>
                                            <w:kern w:val="24"/>
                                          </w:rPr>
                                          <m:t>T</m:t>
                                        </m:r>
                                      </m:e>
                                      <m:sub>
                                        <m:r>
                                          <w:rPr>
                                            <w:rFonts w:ascii="Cambria Math" w:hAnsi="Cambria Math" w:cs="Arial"/>
                                            <w:color w:val="000000"/>
                                            <w:kern w:val="24"/>
                                          </w:rPr>
                                          <m:t>2</m:t>
                                        </m:r>
                                      </m:sub>
                                      <m:sup>
                                        <m:r>
                                          <m:rPr>
                                            <m:sty m:val="p"/>
                                          </m:rPr>
                                          <w:rPr>
                                            <w:rFonts w:ascii="Cambria Math" w:hAnsi="Cambria Math" w:cs="Arial"/>
                                            <w:color w:val="000000"/>
                                            <w:kern w:val="24"/>
                                          </w:rPr>
                                          <m:t>ch</m:t>
                                        </m:r>
                                      </m:sup>
                                    </m:sSubSup>
                                  </m:oMath>
                                  <w:r w:rsidR="00815E82" w:rsidRPr="00EB20AE">
                                    <w:rPr>
                                      <w:rFonts w:ascii="Arial" w:hAnsi="Arial" w:cs="Arial"/>
                                      <w:color w:val="000000"/>
                                      <w:kern w:val="24"/>
                                      <w:lang w:val="en-GB"/>
                                    </w:rPr>
                                    <w:t xml:space="preserve"> [K]</w:t>
                                  </w:r>
                                </w:p>
                              </w:tc>
                            </w:tr>
                            <w:tr w:rsidR="00DA4FFF" w14:paraId="43249725" w14:textId="77777777" w:rsidTr="00DA4FFF">
                              <w:tc>
                                <w:tcPr>
                                  <w:tcW w:w="988" w:type="dxa"/>
                                  <w:tcBorders>
                                    <w:top w:val="single" w:sz="4" w:space="0" w:color="auto"/>
                                    <w:left w:val="single" w:sz="8" w:space="0" w:color="FFFFFF"/>
                                    <w:bottom w:val="single" w:sz="24" w:space="0" w:color="FFFFFF"/>
                                    <w:right w:val="single" w:sz="8" w:space="0" w:color="FFFFFF"/>
                                  </w:tcBorders>
                                  <w:shd w:val="clear" w:color="auto" w:fill="FFFFFF"/>
                                  <w:vAlign w:val="center"/>
                                </w:tcPr>
                                <w:p w14:paraId="0D65F73E" w14:textId="59403ECE" w:rsidR="00DA4FFF" w:rsidRPr="00DA4FFF" w:rsidRDefault="00DA4FFF" w:rsidP="00DA4FFF">
                                  <w:pPr>
                                    <w:pStyle w:val="Els-body-text"/>
                                    <w:jc w:val="center"/>
                                    <w:rPr>
                                      <w:rFonts w:ascii="Arial" w:hAnsi="Arial" w:cs="Arial"/>
                                      <w:lang w:eastAsia="ja-JP"/>
                                    </w:rPr>
                                  </w:pPr>
                                  <w:r w:rsidRPr="00DA4FFF">
                                    <w:rPr>
                                      <w:rFonts w:ascii="Arial" w:hAnsi="Arial" w:cs="Arial"/>
                                      <w:lang w:eastAsia="ja-JP"/>
                                    </w:rPr>
                                    <w:t>1</w:t>
                                  </w:r>
                                </w:p>
                              </w:tc>
                              <w:tc>
                                <w:tcPr>
                                  <w:tcW w:w="1323" w:type="dxa"/>
                                  <w:tcBorders>
                                    <w:top w:val="single" w:sz="4" w:space="0" w:color="auto"/>
                                    <w:left w:val="single" w:sz="8" w:space="0" w:color="FFFFFF"/>
                                    <w:bottom w:val="single" w:sz="24" w:space="0" w:color="FFFFFF"/>
                                    <w:right w:val="single" w:sz="8" w:space="0" w:color="FFFFFF"/>
                                  </w:tcBorders>
                                  <w:shd w:val="clear" w:color="auto" w:fill="FFFFFF"/>
                                  <w:vAlign w:val="center"/>
                                </w:tcPr>
                                <w:p w14:paraId="1BCAB3FB" w14:textId="6BB39C68" w:rsidR="00DA4FFF" w:rsidRPr="00DA4FFF" w:rsidRDefault="00DA4FFF" w:rsidP="00DA4FFF">
                                  <w:pPr>
                                    <w:pStyle w:val="Els-body-text"/>
                                    <w:jc w:val="center"/>
                                    <w:rPr>
                                      <w:rFonts w:ascii="Arial" w:hAnsi="Arial" w:cs="Arial"/>
                                      <w:lang w:eastAsia="ja-JP"/>
                                    </w:rPr>
                                  </w:pPr>
                                  <w:r w:rsidRPr="00DA4FFF">
                                    <w:rPr>
                                      <w:rFonts w:ascii="Arial" w:hAnsi="Arial" w:cs="Arial"/>
                                      <w:color w:val="000000"/>
                                      <w:kern w:val="24"/>
                                    </w:rPr>
                                    <w:t>5.0</w:t>
                                  </w:r>
                                </w:p>
                              </w:tc>
                              <w:tc>
                                <w:tcPr>
                                  <w:tcW w:w="1323" w:type="dxa"/>
                                  <w:tcBorders>
                                    <w:top w:val="single" w:sz="4" w:space="0" w:color="auto"/>
                                    <w:left w:val="single" w:sz="8" w:space="0" w:color="FFFFFF"/>
                                    <w:bottom w:val="single" w:sz="24" w:space="0" w:color="FFFFFF"/>
                                    <w:right w:val="single" w:sz="8" w:space="0" w:color="FFFFFF"/>
                                  </w:tcBorders>
                                  <w:shd w:val="clear" w:color="auto" w:fill="FFFFFF"/>
                                  <w:vAlign w:val="center"/>
                                </w:tcPr>
                                <w:p w14:paraId="4A676F56" w14:textId="64842F66" w:rsidR="00DA4FFF" w:rsidRPr="00DA4FFF" w:rsidRDefault="00DA4FFF" w:rsidP="00DA4FFF">
                                  <w:pPr>
                                    <w:pStyle w:val="Els-body-text"/>
                                    <w:jc w:val="center"/>
                                    <w:rPr>
                                      <w:rFonts w:ascii="Arial" w:hAnsi="Arial" w:cs="Arial"/>
                                    </w:rPr>
                                  </w:pPr>
                                  <w:r w:rsidRPr="00DA4FFF">
                                    <w:rPr>
                                      <w:rFonts w:ascii="Arial" w:hAnsi="Arial" w:cs="Arial"/>
                                      <w:color w:val="000000"/>
                                      <w:kern w:val="24"/>
                                    </w:rPr>
                                    <w:t>1.0</w:t>
                                  </w:r>
                                </w:p>
                              </w:tc>
                              <w:tc>
                                <w:tcPr>
                                  <w:tcW w:w="1323" w:type="dxa"/>
                                  <w:tcBorders>
                                    <w:top w:val="single" w:sz="4" w:space="0" w:color="auto"/>
                                    <w:left w:val="single" w:sz="8" w:space="0" w:color="FFFFFF"/>
                                    <w:bottom w:val="single" w:sz="24" w:space="0" w:color="FFFFFF"/>
                                    <w:right w:val="single" w:sz="8" w:space="0" w:color="FFFFFF"/>
                                  </w:tcBorders>
                                  <w:shd w:val="clear" w:color="auto" w:fill="FFFFFF"/>
                                  <w:vAlign w:val="center"/>
                                </w:tcPr>
                                <w:p w14:paraId="7D271732" w14:textId="3E1B525E" w:rsidR="00DA4FFF" w:rsidRPr="00DA4FFF" w:rsidRDefault="00DA4FFF" w:rsidP="00DA4FFF">
                                  <w:pPr>
                                    <w:pStyle w:val="Els-body-text"/>
                                    <w:jc w:val="center"/>
                                    <w:rPr>
                                      <w:rFonts w:ascii="Arial" w:hAnsi="Arial" w:cs="Arial"/>
                                    </w:rPr>
                                  </w:pPr>
                                  <w:r w:rsidRPr="00DA4FFF">
                                    <w:rPr>
                                      <w:rFonts w:ascii="Arial" w:hAnsi="Arial" w:cs="Arial"/>
                                      <w:color w:val="000000"/>
                                      <w:kern w:val="24"/>
                                    </w:rPr>
                                    <w:t>4.0</w:t>
                                  </w:r>
                                </w:p>
                              </w:tc>
                              <w:tc>
                                <w:tcPr>
                                  <w:tcW w:w="1063" w:type="dxa"/>
                                  <w:tcBorders>
                                    <w:top w:val="single" w:sz="4" w:space="0" w:color="auto"/>
                                    <w:left w:val="single" w:sz="8" w:space="0" w:color="FFFFFF"/>
                                    <w:bottom w:val="single" w:sz="24" w:space="0" w:color="FFFFFF"/>
                                    <w:right w:val="single" w:sz="8" w:space="0" w:color="FFFFFF"/>
                                  </w:tcBorders>
                                  <w:shd w:val="clear" w:color="auto" w:fill="FFFFFF"/>
                                  <w:vAlign w:val="center"/>
                                </w:tcPr>
                                <w:p w14:paraId="5FB1DB03" w14:textId="3933B2B8" w:rsidR="00DA4FFF" w:rsidRPr="00DA4FFF" w:rsidRDefault="00DA4FFF" w:rsidP="00DA4FFF">
                                  <w:pPr>
                                    <w:pStyle w:val="Els-body-text"/>
                                    <w:jc w:val="center"/>
                                    <w:rPr>
                                      <w:rFonts w:ascii="Arial" w:hAnsi="Arial" w:cs="Arial"/>
                                    </w:rPr>
                                  </w:pPr>
                                  <w:r w:rsidRPr="00DA4FFF">
                                    <w:rPr>
                                      <w:rFonts w:ascii="Arial" w:hAnsi="Arial" w:cs="Arial"/>
                                      <w:color w:val="000000"/>
                                      <w:kern w:val="24"/>
                                    </w:rPr>
                                    <w:t>228</w:t>
                                  </w:r>
                                </w:p>
                              </w:tc>
                              <w:tc>
                                <w:tcPr>
                                  <w:tcW w:w="1064" w:type="dxa"/>
                                  <w:tcBorders>
                                    <w:top w:val="single" w:sz="4" w:space="0" w:color="auto"/>
                                    <w:left w:val="single" w:sz="8" w:space="0" w:color="FFFFFF"/>
                                    <w:bottom w:val="single" w:sz="24" w:space="0" w:color="FFFFFF"/>
                                    <w:right w:val="single" w:sz="8" w:space="0" w:color="FFFFFF"/>
                                  </w:tcBorders>
                                  <w:shd w:val="clear" w:color="auto" w:fill="FFFFFF"/>
                                  <w:vAlign w:val="center"/>
                                </w:tcPr>
                                <w:p w14:paraId="452BFA0D" w14:textId="0F5C1D21" w:rsidR="00DA4FFF" w:rsidRPr="00DA4FFF" w:rsidRDefault="00DA4FFF" w:rsidP="00DA4FFF">
                                  <w:pPr>
                                    <w:pStyle w:val="Els-body-text"/>
                                    <w:jc w:val="center"/>
                                    <w:rPr>
                                      <w:rFonts w:ascii="Arial" w:hAnsi="Arial" w:cs="Arial"/>
                                    </w:rPr>
                                  </w:pPr>
                                  <w:r w:rsidRPr="00DA4FFF">
                                    <w:rPr>
                                      <w:rFonts w:ascii="Arial" w:hAnsi="Arial" w:cs="Arial"/>
                                      <w:color w:val="000000"/>
                                      <w:kern w:val="24"/>
                                    </w:rPr>
                                    <w:t>213</w:t>
                                  </w:r>
                                </w:p>
                              </w:tc>
                            </w:tr>
                            <w:tr w:rsidR="00DA4FFF" w14:paraId="639E4259" w14:textId="77777777" w:rsidTr="00792F7F">
                              <w:tc>
                                <w:tcPr>
                                  <w:tcW w:w="988" w:type="dxa"/>
                                  <w:tcBorders>
                                    <w:top w:val="single" w:sz="24" w:space="0" w:color="FFFFFF"/>
                                    <w:left w:val="single" w:sz="8" w:space="0" w:color="FFFFFF"/>
                                    <w:bottom w:val="single" w:sz="8" w:space="0" w:color="FFFFFF"/>
                                    <w:right w:val="single" w:sz="8" w:space="0" w:color="FFFFFF"/>
                                  </w:tcBorders>
                                  <w:shd w:val="clear" w:color="auto" w:fill="FFFFFF"/>
                                  <w:vAlign w:val="center"/>
                                </w:tcPr>
                                <w:p w14:paraId="6DC738C9" w14:textId="5BD63E1F" w:rsidR="00DA4FFF" w:rsidRPr="00DA4FFF" w:rsidRDefault="00DA4FFF" w:rsidP="00DA4FFF">
                                  <w:pPr>
                                    <w:pStyle w:val="Els-body-text"/>
                                    <w:jc w:val="center"/>
                                    <w:rPr>
                                      <w:rFonts w:ascii="Arial" w:hAnsi="Arial" w:cs="Arial"/>
                                    </w:rPr>
                                  </w:pPr>
                                  <w:r w:rsidRPr="00DA4FFF">
                                    <w:rPr>
                                      <w:rFonts w:ascii="Arial" w:hAnsi="Arial" w:cs="Arial"/>
                                      <w:color w:val="000000" w:themeColor="dark1"/>
                                      <w:kern w:val="24"/>
                                    </w:rPr>
                                    <w:t>2</w:t>
                                  </w:r>
                                </w:p>
                              </w:tc>
                              <w:tc>
                                <w:tcPr>
                                  <w:tcW w:w="1323" w:type="dxa"/>
                                  <w:tcBorders>
                                    <w:top w:val="single" w:sz="24" w:space="0" w:color="FFFFFF"/>
                                    <w:left w:val="single" w:sz="8" w:space="0" w:color="FFFFFF"/>
                                    <w:bottom w:val="single" w:sz="8" w:space="0" w:color="FFFFFF"/>
                                    <w:right w:val="single" w:sz="8" w:space="0" w:color="FFFFFF"/>
                                  </w:tcBorders>
                                  <w:shd w:val="clear" w:color="auto" w:fill="FFFFFF"/>
                                  <w:vAlign w:val="center"/>
                                </w:tcPr>
                                <w:p w14:paraId="0EDA68C4" w14:textId="451A21E0" w:rsidR="00DA4FFF" w:rsidRPr="00DA4FFF" w:rsidRDefault="00DA4FFF" w:rsidP="00DA4FFF">
                                  <w:pPr>
                                    <w:pStyle w:val="Els-body-text"/>
                                    <w:jc w:val="center"/>
                                    <w:rPr>
                                      <w:rFonts w:ascii="Arial" w:hAnsi="Arial" w:cs="Arial"/>
                                    </w:rPr>
                                  </w:pPr>
                                  <w:r w:rsidRPr="00DA4FFF">
                                    <w:rPr>
                                      <w:rFonts w:ascii="Arial" w:hAnsi="Arial" w:cs="Arial"/>
                                      <w:color w:val="000000"/>
                                      <w:kern w:val="24"/>
                                    </w:rPr>
                                    <w:t>5.0</w:t>
                                  </w:r>
                                </w:p>
                              </w:tc>
                              <w:tc>
                                <w:tcPr>
                                  <w:tcW w:w="1323" w:type="dxa"/>
                                  <w:tcBorders>
                                    <w:top w:val="single" w:sz="24" w:space="0" w:color="FFFFFF"/>
                                    <w:left w:val="single" w:sz="8" w:space="0" w:color="FFFFFF"/>
                                    <w:bottom w:val="single" w:sz="8" w:space="0" w:color="FFFFFF"/>
                                    <w:right w:val="single" w:sz="8" w:space="0" w:color="FFFFFF"/>
                                  </w:tcBorders>
                                  <w:shd w:val="clear" w:color="auto" w:fill="FFFFFF"/>
                                  <w:vAlign w:val="center"/>
                                </w:tcPr>
                                <w:p w14:paraId="6BF1D07C" w14:textId="16925675" w:rsidR="00DA4FFF" w:rsidRPr="00DA4FFF" w:rsidRDefault="00DA4FFF" w:rsidP="00DA4FFF">
                                  <w:pPr>
                                    <w:pStyle w:val="Els-body-text"/>
                                    <w:jc w:val="center"/>
                                    <w:rPr>
                                      <w:rFonts w:ascii="Arial" w:hAnsi="Arial" w:cs="Arial"/>
                                    </w:rPr>
                                  </w:pPr>
                                  <w:r w:rsidRPr="00DA4FFF">
                                    <w:rPr>
                                      <w:rFonts w:ascii="Arial" w:hAnsi="Arial" w:cs="Arial"/>
                                      <w:color w:val="000000"/>
                                      <w:kern w:val="24"/>
                                    </w:rPr>
                                    <w:t>1.0</w:t>
                                  </w:r>
                                </w:p>
                              </w:tc>
                              <w:tc>
                                <w:tcPr>
                                  <w:tcW w:w="1323" w:type="dxa"/>
                                  <w:tcBorders>
                                    <w:top w:val="single" w:sz="24" w:space="0" w:color="FFFFFF"/>
                                    <w:left w:val="single" w:sz="8" w:space="0" w:color="FFFFFF"/>
                                    <w:bottom w:val="single" w:sz="8" w:space="0" w:color="FFFFFF"/>
                                    <w:right w:val="single" w:sz="8" w:space="0" w:color="FFFFFF"/>
                                  </w:tcBorders>
                                  <w:shd w:val="clear" w:color="auto" w:fill="FFFFFF"/>
                                  <w:vAlign w:val="center"/>
                                </w:tcPr>
                                <w:p w14:paraId="36D82879" w14:textId="070B964E" w:rsidR="00DA4FFF" w:rsidRPr="00DA4FFF" w:rsidRDefault="00DA4FFF" w:rsidP="00DA4FFF">
                                  <w:pPr>
                                    <w:pStyle w:val="Els-body-text"/>
                                    <w:jc w:val="center"/>
                                    <w:rPr>
                                      <w:rFonts w:ascii="Arial" w:hAnsi="Arial" w:cs="Arial"/>
                                    </w:rPr>
                                  </w:pPr>
                                  <w:r w:rsidRPr="00DA4FFF">
                                    <w:rPr>
                                      <w:rFonts w:ascii="Arial" w:hAnsi="Arial" w:cs="Arial"/>
                                      <w:color w:val="000000"/>
                                      <w:kern w:val="24"/>
                                    </w:rPr>
                                    <w:t>4.0</w:t>
                                  </w:r>
                                </w:p>
                              </w:tc>
                              <w:tc>
                                <w:tcPr>
                                  <w:tcW w:w="1063" w:type="dxa"/>
                                  <w:tcBorders>
                                    <w:top w:val="single" w:sz="24" w:space="0" w:color="FFFFFF"/>
                                    <w:left w:val="single" w:sz="8" w:space="0" w:color="FFFFFF"/>
                                    <w:bottom w:val="single" w:sz="8" w:space="0" w:color="FFFFFF"/>
                                    <w:right w:val="single" w:sz="8" w:space="0" w:color="FFFFFF"/>
                                  </w:tcBorders>
                                  <w:shd w:val="clear" w:color="auto" w:fill="FFFFFF"/>
                                  <w:vAlign w:val="center"/>
                                </w:tcPr>
                                <w:p w14:paraId="1D957483" w14:textId="6291F2F8" w:rsidR="00DA4FFF" w:rsidRPr="00DA4FFF" w:rsidRDefault="00DA4FFF" w:rsidP="00DA4FFF">
                                  <w:pPr>
                                    <w:pStyle w:val="Els-body-text"/>
                                    <w:jc w:val="center"/>
                                    <w:rPr>
                                      <w:rFonts w:ascii="Arial" w:hAnsi="Arial" w:cs="Arial"/>
                                    </w:rPr>
                                  </w:pPr>
                                  <w:r w:rsidRPr="00DA4FFF">
                                    <w:rPr>
                                      <w:rFonts w:ascii="Arial" w:hAnsi="Arial" w:cs="Arial"/>
                                      <w:color w:val="000000"/>
                                      <w:kern w:val="24"/>
                                    </w:rPr>
                                    <w:t>233</w:t>
                                  </w:r>
                                </w:p>
                              </w:tc>
                              <w:tc>
                                <w:tcPr>
                                  <w:tcW w:w="1064" w:type="dxa"/>
                                  <w:tcBorders>
                                    <w:top w:val="single" w:sz="24" w:space="0" w:color="FFFFFF"/>
                                    <w:left w:val="single" w:sz="8" w:space="0" w:color="FFFFFF"/>
                                    <w:bottom w:val="single" w:sz="8" w:space="0" w:color="FFFFFF"/>
                                    <w:right w:val="single" w:sz="8" w:space="0" w:color="FFFFFF"/>
                                  </w:tcBorders>
                                  <w:shd w:val="clear" w:color="auto" w:fill="FFFFFF"/>
                                  <w:vAlign w:val="center"/>
                                </w:tcPr>
                                <w:p w14:paraId="09A3952B" w14:textId="1422FC9F" w:rsidR="00DA4FFF" w:rsidRPr="00DA4FFF" w:rsidRDefault="00DA4FFF" w:rsidP="00DA4FFF">
                                  <w:pPr>
                                    <w:pStyle w:val="Els-body-text"/>
                                    <w:jc w:val="center"/>
                                    <w:rPr>
                                      <w:rFonts w:ascii="Arial" w:hAnsi="Arial" w:cs="Arial"/>
                                    </w:rPr>
                                  </w:pPr>
                                  <w:r w:rsidRPr="00DA4FFF">
                                    <w:rPr>
                                      <w:rFonts w:ascii="Arial" w:hAnsi="Arial" w:cs="Arial"/>
                                      <w:color w:val="000000"/>
                                      <w:kern w:val="24"/>
                                    </w:rPr>
                                    <w:t>213</w:t>
                                  </w:r>
                                </w:p>
                              </w:tc>
                            </w:tr>
                            <w:tr w:rsidR="00DA4FFF" w14:paraId="41FDDE4D" w14:textId="77777777" w:rsidTr="00792F7F">
                              <w:tc>
                                <w:tcPr>
                                  <w:tcW w:w="988"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49644538" w14:textId="1D422227" w:rsidR="00DA4FFF" w:rsidRPr="00DA4FFF" w:rsidRDefault="00DA4FFF" w:rsidP="00DA4FFF">
                                  <w:pPr>
                                    <w:pStyle w:val="Els-body-text"/>
                                    <w:jc w:val="center"/>
                                    <w:rPr>
                                      <w:rFonts w:ascii="Arial" w:hAnsi="Arial" w:cs="Arial"/>
                                    </w:rPr>
                                  </w:pPr>
                                  <w:r w:rsidRPr="00DA4FFF">
                                    <w:rPr>
                                      <w:rFonts w:ascii="Arial" w:hAnsi="Arial" w:cs="Arial"/>
                                      <w:color w:val="000000" w:themeColor="dark1"/>
                                      <w:kern w:val="24"/>
                                    </w:rPr>
                                    <w:t>3</w:t>
                                  </w:r>
                                </w:p>
                              </w:tc>
                              <w:tc>
                                <w:tcPr>
                                  <w:tcW w:w="1323"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26C05CF9" w14:textId="0D24E319" w:rsidR="00DA4FFF" w:rsidRPr="00DA4FFF" w:rsidRDefault="00DA4FFF" w:rsidP="00DA4FFF">
                                  <w:pPr>
                                    <w:pStyle w:val="Els-body-text"/>
                                    <w:jc w:val="center"/>
                                    <w:rPr>
                                      <w:rFonts w:ascii="Arial" w:hAnsi="Arial" w:cs="Arial"/>
                                    </w:rPr>
                                  </w:pPr>
                                  <w:r w:rsidRPr="00DA4FFF">
                                    <w:rPr>
                                      <w:rFonts w:ascii="Arial" w:hAnsi="Arial" w:cs="Arial"/>
                                      <w:color w:val="000000"/>
                                      <w:kern w:val="24"/>
                                    </w:rPr>
                                    <w:t>5.0</w:t>
                                  </w:r>
                                </w:p>
                              </w:tc>
                              <w:tc>
                                <w:tcPr>
                                  <w:tcW w:w="1323"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3CBB77F3" w14:textId="5B290102" w:rsidR="00DA4FFF" w:rsidRPr="00DA4FFF" w:rsidRDefault="00DA4FFF" w:rsidP="00DA4FFF">
                                  <w:pPr>
                                    <w:pStyle w:val="Els-body-text"/>
                                    <w:jc w:val="center"/>
                                    <w:rPr>
                                      <w:rFonts w:ascii="Arial" w:hAnsi="Arial" w:cs="Arial"/>
                                    </w:rPr>
                                  </w:pPr>
                                  <w:r w:rsidRPr="00DA4FFF">
                                    <w:rPr>
                                      <w:rFonts w:ascii="Arial" w:hAnsi="Arial" w:cs="Arial"/>
                                      <w:color w:val="000000"/>
                                      <w:kern w:val="24"/>
                                    </w:rPr>
                                    <w:t>1.0</w:t>
                                  </w:r>
                                </w:p>
                              </w:tc>
                              <w:tc>
                                <w:tcPr>
                                  <w:tcW w:w="1323"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7EF587A8" w14:textId="4F189C24" w:rsidR="00DA4FFF" w:rsidRPr="00DA4FFF" w:rsidRDefault="00DA4FFF" w:rsidP="00DA4FFF">
                                  <w:pPr>
                                    <w:pStyle w:val="Els-body-text"/>
                                    <w:jc w:val="center"/>
                                    <w:rPr>
                                      <w:rFonts w:ascii="Arial" w:hAnsi="Arial" w:cs="Arial"/>
                                    </w:rPr>
                                  </w:pPr>
                                  <w:r w:rsidRPr="00DA4FFF">
                                    <w:rPr>
                                      <w:rFonts w:ascii="Arial" w:hAnsi="Arial" w:cs="Arial"/>
                                      <w:color w:val="000000"/>
                                      <w:kern w:val="24"/>
                                    </w:rPr>
                                    <w:t>5.0</w:t>
                                  </w:r>
                                </w:p>
                              </w:tc>
                              <w:tc>
                                <w:tcPr>
                                  <w:tcW w:w="1063"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2C6224D4" w14:textId="7E2AF8ED" w:rsidR="00DA4FFF" w:rsidRPr="00DA4FFF" w:rsidRDefault="00DA4FFF" w:rsidP="00DA4FFF">
                                  <w:pPr>
                                    <w:pStyle w:val="Els-body-text"/>
                                    <w:jc w:val="center"/>
                                    <w:rPr>
                                      <w:rFonts w:ascii="Arial" w:hAnsi="Arial" w:cs="Arial"/>
                                    </w:rPr>
                                  </w:pPr>
                                  <w:r w:rsidRPr="00DA4FFF">
                                    <w:rPr>
                                      <w:rFonts w:ascii="Arial" w:hAnsi="Arial" w:cs="Arial"/>
                                      <w:color w:val="000000"/>
                                      <w:kern w:val="24"/>
                                    </w:rPr>
                                    <w:t>228</w:t>
                                  </w:r>
                                </w:p>
                              </w:tc>
                              <w:tc>
                                <w:tcPr>
                                  <w:tcW w:w="1064"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4C2BA8F7" w14:textId="519C92DC" w:rsidR="00DA4FFF" w:rsidRPr="00DA4FFF" w:rsidRDefault="00DA4FFF" w:rsidP="00DA4FFF">
                                  <w:pPr>
                                    <w:pStyle w:val="Els-body-text"/>
                                    <w:jc w:val="center"/>
                                    <w:rPr>
                                      <w:rFonts w:ascii="Arial" w:hAnsi="Arial" w:cs="Arial"/>
                                    </w:rPr>
                                  </w:pPr>
                                  <w:r w:rsidRPr="00DA4FFF">
                                    <w:rPr>
                                      <w:rFonts w:ascii="Arial" w:hAnsi="Arial" w:cs="Arial"/>
                                      <w:color w:val="000000"/>
                                      <w:kern w:val="24"/>
                                    </w:rPr>
                                    <w:t>213</w:t>
                                  </w:r>
                                </w:p>
                              </w:tc>
                            </w:tr>
                            <w:tr w:rsidR="00DA4FFF" w14:paraId="5AF7DB0B" w14:textId="77777777" w:rsidTr="00DA4FFF">
                              <w:tc>
                                <w:tcPr>
                                  <w:tcW w:w="988"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43461041" w14:textId="7EBAD803" w:rsidR="00DA4FFF" w:rsidRPr="00DA4FFF" w:rsidRDefault="00DA4FFF" w:rsidP="00DA4FFF">
                                  <w:pPr>
                                    <w:pStyle w:val="Els-body-text"/>
                                    <w:jc w:val="center"/>
                                    <w:rPr>
                                      <w:rFonts w:ascii="Arial" w:hAnsi="Arial" w:cs="Arial"/>
                                    </w:rPr>
                                  </w:pPr>
                                  <w:r w:rsidRPr="00DA4FFF">
                                    <w:rPr>
                                      <w:rFonts w:ascii="Arial" w:hAnsi="Arial" w:cs="Arial"/>
                                      <w:color w:val="000000" w:themeColor="dark1"/>
                                      <w:kern w:val="24"/>
                                    </w:rPr>
                                    <w:t>4</w:t>
                                  </w:r>
                                </w:p>
                              </w:tc>
                              <w:tc>
                                <w:tcPr>
                                  <w:tcW w:w="1323"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71EA771C" w14:textId="60FDDFFA" w:rsidR="00DA4FFF" w:rsidRPr="00DA4FFF" w:rsidRDefault="00DA4FFF" w:rsidP="00DA4FFF">
                                  <w:pPr>
                                    <w:pStyle w:val="Els-body-text"/>
                                    <w:jc w:val="center"/>
                                    <w:rPr>
                                      <w:rFonts w:ascii="Arial" w:hAnsi="Arial" w:cs="Arial"/>
                                    </w:rPr>
                                  </w:pPr>
                                  <w:r w:rsidRPr="00DA4FFF">
                                    <w:rPr>
                                      <w:rFonts w:ascii="Arial" w:hAnsi="Arial" w:cs="Arial"/>
                                      <w:color w:val="000000"/>
                                      <w:kern w:val="24"/>
                                    </w:rPr>
                                    <w:t>5.0</w:t>
                                  </w:r>
                                </w:p>
                              </w:tc>
                              <w:tc>
                                <w:tcPr>
                                  <w:tcW w:w="1323"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4AE863C8" w14:textId="06866173" w:rsidR="00DA4FFF" w:rsidRPr="00DA4FFF" w:rsidRDefault="00DA4FFF" w:rsidP="00DA4FFF">
                                  <w:pPr>
                                    <w:pStyle w:val="Els-body-text"/>
                                    <w:jc w:val="center"/>
                                    <w:rPr>
                                      <w:rFonts w:ascii="Arial" w:hAnsi="Arial" w:cs="Arial"/>
                                    </w:rPr>
                                  </w:pPr>
                                  <w:r w:rsidRPr="00DA4FFF">
                                    <w:rPr>
                                      <w:rFonts w:ascii="Arial" w:hAnsi="Arial" w:cs="Arial"/>
                                      <w:color w:val="000000"/>
                                      <w:kern w:val="24"/>
                                    </w:rPr>
                                    <w:t>1.0</w:t>
                                  </w:r>
                                </w:p>
                              </w:tc>
                              <w:tc>
                                <w:tcPr>
                                  <w:tcW w:w="1323"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5048DE2D" w14:textId="6C553445" w:rsidR="00DA4FFF" w:rsidRPr="00DA4FFF" w:rsidRDefault="00DA4FFF" w:rsidP="00DA4FFF">
                                  <w:pPr>
                                    <w:pStyle w:val="Els-body-text"/>
                                    <w:jc w:val="center"/>
                                    <w:rPr>
                                      <w:rFonts w:ascii="Arial" w:hAnsi="Arial" w:cs="Arial"/>
                                    </w:rPr>
                                  </w:pPr>
                                  <w:r w:rsidRPr="00DA4FFF">
                                    <w:rPr>
                                      <w:rFonts w:ascii="Arial" w:hAnsi="Arial" w:cs="Arial"/>
                                      <w:color w:val="000000"/>
                                      <w:kern w:val="24"/>
                                    </w:rPr>
                                    <w:t>5.0</w:t>
                                  </w:r>
                                </w:p>
                              </w:tc>
                              <w:tc>
                                <w:tcPr>
                                  <w:tcW w:w="1063"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16803B1E" w14:textId="1BC31D73" w:rsidR="00DA4FFF" w:rsidRPr="00DA4FFF" w:rsidRDefault="00DA4FFF" w:rsidP="00DA4FFF">
                                  <w:pPr>
                                    <w:pStyle w:val="Els-body-text"/>
                                    <w:jc w:val="center"/>
                                    <w:rPr>
                                      <w:rFonts w:ascii="Arial" w:hAnsi="Arial" w:cs="Arial"/>
                                    </w:rPr>
                                  </w:pPr>
                                  <w:r w:rsidRPr="00DA4FFF">
                                    <w:rPr>
                                      <w:rFonts w:ascii="Arial" w:hAnsi="Arial" w:cs="Arial"/>
                                      <w:color w:val="000000"/>
                                      <w:kern w:val="24"/>
                                    </w:rPr>
                                    <w:t>233</w:t>
                                  </w:r>
                                </w:p>
                              </w:tc>
                              <w:tc>
                                <w:tcPr>
                                  <w:tcW w:w="1064"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5068AE69" w14:textId="274D8B49" w:rsidR="00DA4FFF" w:rsidRPr="00DA4FFF" w:rsidRDefault="00DA4FFF" w:rsidP="00DA4FFF">
                                  <w:pPr>
                                    <w:pStyle w:val="Els-body-text"/>
                                    <w:jc w:val="center"/>
                                    <w:rPr>
                                      <w:rFonts w:ascii="Arial" w:hAnsi="Arial" w:cs="Arial"/>
                                    </w:rPr>
                                  </w:pPr>
                                  <w:r w:rsidRPr="00DA4FFF">
                                    <w:rPr>
                                      <w:rFonts w:ascii="Arial" w:hAnsi="Arial" w:cs="Arial"/>
                                      <w:color w:val="000000"/>
                                      <w:kern w:val="24"/>
                                    </w:rPr>
                                    <w:t>213</w:t>
                                  </w:r>
                                </w:p>
                              </w:tc>
                            </w:tr>
                            <w:tr w:rsidR="00DA4FFF" w14:paraId="1EC7215D" w14:textId="77777777" w:rsidTr="00DA4FFF">
                              <w:tc>
                                <w:tcPr>
                                  <w:tcW w:w="988" w:type="dxa"/>
                                  <w:tcBorders>
                                    <w:top w:val="single" w:sz="8" w:space="0" w:color="FFFFFF"/>
                                    <w:left w:val="single" w:sz="8" w:space="0" w:color="FFFFFF"/>
                                    <w:bottom w:val="single" w:sz="4" w:space="0" w:color="auto"/>
                                    <w:right w:val="single" w:sz="8" w:space="0" w:color="FFFFFF"/>
                                  </w:tcBorders>
                                  <w:shd w:val="clear" w:color="auto" w:fill="FFFFFF"/>
                                  <w:vAlign w:val="center"/>
                                </w:tcPr>
                                <w:p w14:paraId="719B1A39" w14:textId="64E5466F" w:rsidR="00DA4FFF" w:rsidRPr="00DA4FFF" w:rsidRDefault="00DA4FFF" w:rsidP="00DA4FFF">
                                  <w:pPr>
                                    <w:pStyle w:val="Els-body-text"/>
                                    <w:jc w:val="center"/>
                                    <w:rPr>
                                      <w:rFonts w:ascii="Arial" w:hAnsi="Arial" w:cs="Arial"/>
                                    </w:rPr>
                                  </w:pPr>
                                  <w:r w:rsidRPr="00DA4FFF">
                                    <w:rPr>
                                      <w:rFonts w:ascii="Arial" w:hAnsi="Arial" w:cs="Arial"/>
                                      <w:color w:val="000000" w:themeColor="dark1"/>
                                      <w:kern w:val="24"/>
                                    </w:rPr>
                                    <w:t>5</w:t>
                                  </w:r>
                                </w:p>
                              </w:tc>
                              <w:tc>
                                <w:tcPr>
                                  <w:tcW w:w="1323" w:type="dxa"/>
                                  <w:tcBorders>
                                    <w:top w:val="single" w:sz="8" w:space="0" w:color="FFFFFF"/>
                                    <w:left w:val="single" w:sz="8" w:space="0" w:color="FFFFFF"/>
                                    <w:bottom w:val="single" w:sz="4" w:space="0" w:color="auto"/>
                                    <w:right w:val="single" w:sz="8" w:space="0" w:color="FFFFFF"/>
                                  </w:tcBorders>
                                  <w:shd w:val="clear" w:color="auto" w:fill="FFFFFF"/>
                                  <w:vAlign w:val="center"/>
                                </w:tcPr>
                                <w:p w14:paraId="6649E5C1" w14:textId="4ACC0523" w:rsidR="00DA4FFF" w:rsidRPr="00DA4FFF" w:rsidRDefault="00DA4FFF" w:rsidP="00DA4FFF">
                                  <w:pPr>
                                    <w:pStyle w:val="Els-body-text"/>
                                    <w:jc w:val="center"/>
                                    <w:rPr>
                                      <w:rFonts w:ascii="Arial" w:hAnsi="Arial" w:cs="Arial"/>
                                    </w:rPr>
                                  </w:pPr>
                                  <w:r w:rsidRPr="00DA4FFF">
                                    <w:rPr>
                                      <w:rFonts w:ascii="Arial" w:hAnsi="Arial" w:cs="Arial"/>
                                      <w:color w:val="000000"/>
                                      <w:kern w:val="24"/>
                                    </w:rPr>
                                    <w:t>4.0</w:t>
                                  </w:r>
                                </w:p>
                              </w:tc>
                              <w:tc>
                                <w:tcPr>
                                  <w:tcW w:w="1323" w:type="dxa"/>
                                  <w:tcBorders>
                                    <w:top w:val="single" w:sz="8" w:space="0" w:color="FFFFFF"/>
                                    <w:left w:val="single" w:sz="8" w:space="0" w:color="FFFFFF"/>
                                    <w:bottom w:val="single" w:sz="4" w:space="0" w:color="auto"/>
                                    <w:right w:val="single" w:sz="8" w:space="0" w:color="FFFFFF"/>
                                  </w:tcBorders>
                                  <w:shd w:val="clear" w:color="auto" w:fill="FFFFFF"/>
                                  <w:vAlign w:val="center"/>
                                </w:tcPr>
                                <w:p w14:paraId="3C00106E" w14:textId="0FEDF060" w:rsidR="00DA4FFF" w:rsidRPr="00DA4FFF" w:rsidRDefault="00DA4FFF" w:rsidP="00DA4FFF">
                                  <w:pPr>
                                    <w:pStyle w:val="Els-body-text"/>
                                    <w:jc w:val="center"/>
                                    <w:rPr>
                                      <w:rFonts w:ascii="Arial" w:hAnsi="Arial" w:cs="Arial"/>
                                    </w:rPr>
                                  </w:pPr>
                                  <w:r w:rsidRPr="00DA4FFF">
                                    <w:rPr>
                                      <w:rFonts w:ascii="Arial" w:hAnsi="Arial" w:cs="Arial"/>
                                      <w:color w:val="000000"/>
                                      <w:kern w:val="24"/>
                                    </w:rPr>
                                    <w:t>1.0</w:t>
                                  </w:r>
                                </w:p>
                              </w:tc>
                              <w:tc>
                                <w:tcPr>
                                  <w:tcW w:w="1323" w:type="dxa"/>
                                  <w:tcBorders>
                                    <w:top w:val="single" w:sz="8" w:space="0" w:color="FFFFFF"/>
                                    <w:left w:val="single" w:sz="8" w:space="0" w:color="FFFFFF"/>
                                    <w:bottom w:val="single" w:sz="4" w:space="0" w:color="auto"/>
                                    <w:right w:val="single" w:sz="8" w:space="0" w:color="FFFFFF"/>
                                  </w:tcBorders>
                                  <w:shd w:val="clear" w:color="auto" w:fill="FFFFFF"/>
                                  <w:vAlign w:val="center"/>
                                </w:tcPr>
                                <w:p w14:paraId="69831457" w14:textId="362B527D" w:rsidR="00DA4FFF" w:rsidRPr="00DA4FFF" w:rsidRDefault="00DA4FFF" w:rsidP="00DA4FFF">
                                  <w:pPr>
                                    <w:pStyle w:val="Els-body-text"/>
                                    <w:jc w:val="center"/>
                                    <w:rPr>
                                      <w:rFonts w:ascii="Arial" w:hAnsi="Arial" w:cs="Arial"/>
                                    </w:rPr>
                                  </w:pPr>
                                  <w:r w:rsidRPr="00DA4FFF">
                                    <w:rPr>
                                      <w:rFonts w:ascii="Arial" w:hAnsi="Arial" w:cs="Arial"/>
                                      <w:color w:val="000000"/>
                                      <w:kern w:val="24"/>
                                    </w:rPr>
                                    <w:t>4.0</w:t>
                                  </w:r>
                                </w:p>
                              </w:tc>
                              <w:tc>
                                <w:tcPr>
                                  <w:tcW w:w="1063" w:type="dxa"/>
                                  <w:tcBorders>
                                    <w:top w:val="single" w:sz="8" w:space="0" w:color="FFFFFF"/>
                                    <w:left w:val="single" w:sz="8" w:space="0" w:color="FFFFFF"/>
                                    <w:bottom w:val="single" w:sz="4" w:space="0" w:color="auto"/>
                                    <w:right w:val="single" w:sz="8" w:space="0" w:color="FFFFFF"/>
                                  </w:tcBorders>
                                  <w:shd w:val="clear" w:color="auto" w:fill="FFFFFF"/>
                                  <w:vAlign w:val="center"/>
                                </w:tcPr>
                                <w:p w14:paraId="64B03947" w14:textId="3708676B" w:rsidR="00DA4FFF" w:rsidRPr="00DA4FFF" w:rsidRDefault="00DA4FFF" w:rsidP="00DA4FFF">
                                  <w:pPr>
                                    <w:pStyle w:val="Els-body-text"/>
                                    <w:jc w:val="center"/>
                                    <w:rPr>
                                      <w:rFonts w:ascii="Arial" w:hAnsi="Arial" w:cs="Arial"/>
                                    </w:rPr>
                                  </w:pPr>
                                  <w:r w:rsidRPr="00DA4FFF">
                                    <w:rPr>
                                      <w:rFonts w:ascii="Arial" w:hAnsi="Arial" w:cs="Arial"/>
                                      <w:color w:val="000000"/>
                                      <w:kern w:val="24"/>
                                    </w:rPr>
                                    <w:t>228</w:t>
                                  </w:r>
                                </w:p>
                              </w:tc>
                              <w:tc>
                                <w:tcPr>
                                  <w:tcW w:w="1064" w:type="dxa"/>
                                  <w:tcBorders>
                                    <w:top w:val="single" w:sz="8" w:space="0" w:color="FFFFFF"/>
                                    <w:left w:val="single" w:sz="8" w:space="0" w:color="FFFFFF"/>
                                    <w:bottom w:val="single" w:sz="4" w:space="0" w:color="auto"/>
                                    <w:right w:val="single" w:sz="8" w:space="0" w:color="FFFFFF"/>
                                  </w:tcBorders>
                                  <w:shd w:val="clear" w:color="auto" w:fill="FFFFFF"/>
                                  <w:vAlign w:val="center"/>
                                </w:tcPr>
                                <w:p w14:paraId="5792334E" w14:textId="58743DD3" w:rsidR="00DA4FFF" w:rsidRPr="00DA4FFF" w:rsidRDefault="00DA4FFF" w:rsidP="00DA4FFF">
                                  <w:pPr>
                                    <w:pStyle w:val="Els-body-text"/>
                                    <w:jc w:val="center"/>
                                    <w:rPr>
                                      <w:rFonts w:ascii="Arial" w:hAnsi="Arial" w:cs="Arial"/>
                                    </w:rPr>
                                  </w:pPr>
                                  <w:r w:rsidRPr="00DA4FFF">
                                    <w:rPr>
                                      <w:rFonts w:ascii="Arial" w:hAnsi="Arial" w:cs="Arial"/>
                                      <w:color w:val="000000"/>
                                      <w:kern w:val="24"/>
                                    </w:rPr>
                                    <w:t>213</w:t>
                                  </w:r>
                                </w:p>
                              </w:tc>
                            </w:tr>
                          </w:tbl>
                          <w:p w14:paraId="534EE4F5" w14:textId="596D00C1" w:rsidR="00EA632D" w:rsidRPr="002A329D" w:rsidRDefault="00EA632D" w:rsidP="00DA4FFF">
                            <w:pPr>
                              <w:pStyle w:val="Els-body-text"/>
                              <w:spacing w:after="120"/>
                              <w:rPr>
                                <w:b/>
                                <w:bC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3F1EF" id="_x0000_s1029" type="#_x0000_t202" style="position:absolute;left:0;text-align:left;margin-left:.5pt;margin-top:63.65pt;width:355.4pt;height:99.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" stroked="f">
                <v:textbox inset="0,0,0,0">
                  <w:txbxContent>
                    <w:p w14:paraId="62E3EDEB" w14:textId="40830D05" w:rsidR="00EA632D" w:rsidRDefault="00EA632D" w:rsidP="00EA632D">
                      <w:pPr>
                        <w:pStyle w:val="Els-body-text"/>
                        <w:spacing w:after="120"/>
                      </w:pPr>
                      <w:r>
                        <w:rPr>
                          <w:b/>
                          <w:bCs/>
                          <w:lang w:val="en-GB"/>
                        </w:rPr>
                        <w:t>Table</w:t>
                      </w:r>
                      <w:r w:rsidRPr="002A329D">
                        <w:rPr>
                          <w:b/>
                          <w:bCs/>
                        </w:rPr>
                        <w:t xml:space="preserve"> </w:t>
                      </w:r>
                      <w:r w:rsidR="008C35DE">
                        <w:rPr>
                          <w:b/>
                          <w:bCs/>
                        </w:rPr>
                        <w:t>1</w:t>
                      </w:r>
                      <w:r w:rsidRPr="002A329D">
                        <w:rPr>
                          <w:b/>
                          <w:bCs/>
                        </w:rPr>
                        <w:t>.</w:t>
                      </w:r>
                      <w:r>
                        <w:rPr>
                          <w:b/>
                          <w:bCs/>
                        </w:rPr>
                        <w:t xml:space="preserve">  </w:t>
                      </w:r>
                      <w:r w:rsidR="00534DD0" w:rsidRPr="00275EFA">
                        <w:rPr>
                          <w:rFonts w:eastAsia="ＭＳ ゴシック"/>
                        </w:rPr>
                        <w:t xml:space="preserve">Top </w:t>
                      </w:r>
                      <w:r w:rsidR="00B37721">
                        <w:rPr>
                          <w:rFonts w:eastAsia="ＭＳ ゴシック"/>
                        </w:rPr>
                        <w:t>5</w:t>
                      </w:r>
                      <w:r w:rsidR="00534DD0" w:rsidRPr="00275EFA">
                        <w:rPr>
                          <w:rFonts w:eastAsia="ＭＳ ゴシック"/>
                        </w:rPr>
                        <w:t xml:space="preserve"> temperature profiles judged using the joint objective function.</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323"/>
                        <w:gridCol w:w="1323"/>
                        <w:gridCol w:w="1323"/>
                        <w:gridCol w:w="1063"/>
                        <w:gridCol w:w="1064"/>
                      </w:tblGrid>
                      <w:tr w:rsidR="00815E82" w14:paraId="0B31B7D4" w14:textId="77777777" w:rsidTr="00DA4FFF">
                        <w:tc>
                          <w:tcPr>
                            <w:tcW w:w="988" w:type="dxa"/>
                            <w:tcBorders>
                              <w:top w:val="single" w:sz="4" w:space="0" w:color="auto"/>
                              <w:bottom w:val="single" w:sz="4" w:space="0" w:color="auto"/>
                            </w:tcBorders>
                            <w:vAlign w:val="center"/>
                          </w:tcPr>
                          <w:p w14:paraId="51C1593F" w14:textId="00DF0F98" w:rsidR="00815E82" w:rsidRPr="00815E82" w:rsidRDefault="00815E82" w:rsidP="00EB20AE">
                            <w:pPr>
                              <w:pStyle w:val="Els-body-text"/>
                              <w:jc w:val="center"/>
                              <w:rPr>
                                <w:b/>
                                <w:bCs/>
                              </w:rPr>
                            </w:pPr>
                            <w:r w:rsidRPr="00815E82">
                              <w:rPr>
                                <w:rFonts w:ascii="Arial" w:hAnsi="Arial" w:cs="Arial"/>
                                <w:color w:val="000000"/>
                                <w:kern w:val="24"/>
                              </w:rPr>
                              <w:t>Rank</w:t>
                            </w:r>
                          </w:p>
                        </w:tc>
                        <w:tc>
                          <w:tcPr>
                            <w:tcW w:w="1323" w:type="dxa"/>
                            <w:tcBorders>
                              <w:top w:val="single" w:sz="4" w:space="0" w:color="auto"/>
                              <w:bottom w:val="single" w:sz="4" w:space="0" w:color="auto"/>
                            </w:tcBorders>
                            <w:vAlign w:val="center"/>
                          </w:tcPr>
                          <w:p w14:paraId="018994F1" w14:textId="0BC7E5D6" w:rsidR="00815E82" w:rsidRPr="00EB20AE" w:rsidRDefault="00000000" w:rsidP="00EB20AE">
                            <w:pPr>
                              <w:pStyle w:val="Els-body-text"/>
                              <w:jc w:val="center"/>
                              <w:rPr>
                                <w:rFonts w:ascii="Arial" w:hAnsi="Arial" w:cs="Arial"/>
                                <w:b/>
                                <w:bCs/>
                              </w:rPr>
                            </w:pPr>
                            <m:oMath>
                              <m:sSub>
                                <m:sSubPr>
                                  <m:ctrlPr>
                                    <w:rPr>
                                      <w:rFonts w:ascii="Cambria Math" w:hAnsi="Cambria Math" w:cs="Arial"/>
                                      <w:i/>
                                      <w:iCs/>
                                      <w:color w:val="000000"/>
                                      <w:kern w:val="24"/>
                                    </w:rPr>
                                  </m:ctrlPr>
                                </m:sSubPr>
                                <m:e>
                                  <m:r>
                                    <w:rPr>
                                      <w:rFonts w:ascii="Cambria Math" w:hAnsi="Cambria Math" w:cs="Arial"/>
                                      <w:color w:val="000000"/>
                                      <w:kern w:val="24"/>
                                    </w:rPr>
                                    <m:t>B</m:t>
                                  </m:r>
                                </m:e>
                                <m:sub>
                                  <m:r>
                                    <w:rPr>
                                      <w:rFonts w:ascii="Cambria Math" w:hAnsi="Cambria Math" w:cs="Arial"/>
                                      <w:color w:val="000000"/>
                                      <w:kern w:val="24"/>
                                    </w:rPr>
                                    <m:t>1</m:t>
                                  </m:r>
                                </m:sub>
                              </m:sSub>
                            </m:oMath>
                            <w:r w:rsidR="00815E82" w:rsidRPr="00EB20AE">
                              <w:rPr>
                                <w:rFonts w:ascii="Arial" w:hAnsi="Arial" w:cs="Arial"/>
                                <w:color w:val="000000"/>
                                <w:kern w:val="24"/>
                                <w:lang w:val="en-GB"/>
                              </w:rPr>
                              <w:t xml:space="preserve"> </w:t>
                            </w:r>
                            <w:r w:rsidR="00EB20AE" w:rsidRPr="00EB20AE">
                              <w:rPr>
                                <w:rFonts w:ascii="Arial" w:hAnsi="Arial" w:cs="Arial"/>
                                <w:color w:val="000000"/>
                                <w:kern w:val="24"/>
                                <w:lang w:val="en-GB"/>
                              </w:rPr>
                              <w:t>[K min</w:t>
                            </w:r>
                            <w:r w:rsidR="00EB20AE" w:rsidRPr="00EB20AE">
                              <w:rPr>
                                <w:rFonts w:ascii="Arial" w:hAnsi="Arial" w:cs="Arial"/>
                                <w:color w:val="000000"/>
                                <w:kern w:val="24"/>
                                <w:vertAlign w:val="superscript"/>
                                <w:lang w:val="en-GB"/>
                              </w:rPr>
                              <w:t>–1</w:t>
                            </w:r>
                            <w:r w:rsidR="00EB20AE" w:rsidRPr="00EB20AE">
                              <w:rPr>
                                <w:rFonts w:ascii="Arial" w:hAnsi="Arial" w:cs="Arial"/>
                                <w:color w:val="000000"/>
                                <w:kern w:val="24"/>
                                <w:lang w:val="en-GB"/>
                              </w:rPr>
                              <w:t>]</w:t>
                            </w:r>
                          </w:p>
                        </w:tc>
                        <w:tc>
                          <w:tcPr>
                            <w:tcW w:w="1323" w:type="dxa"/>
                            <w:tcBorders>
                              <w:top w:val="single" w:sz="4" w:space="0" w:color="auto"/>
                              <w:bottom w:val="single" w:sz="4" w:space="0" w:color="auto"/>
                            </w:tcBorders>
                            <w:vAlign w:val="center"/>
                          </w:tcPr>
                          <w:p w14:paraId="162386DE" w14:textId="67FE55B5" w:rsidR="00815E82" w:rsidRPr="00815E82" w:rsidRDefault="00000000" w:rsidP="00EB20AE">
                            <w:pPr>
                              <w:pStyle w:val="Els-body-text"/>
                              <w:jc w:val="center"/>
                              <w:rPr>
                                <w:b/>
                                <w:bCs/>
                              </w:rPr>
                            </w:pPr>
                            <m:oMath>
                              <m:sSub>
                                <m:sSubPr>
                                  <m:ctrlPr>
                                    <w:rPr>
                                      <w:rFonts w:ascii="Cambria Math" w:hAnsi="Cambria Math" w:cs="Arial"/>
                                      <w:i/>
                                      <w:iCs/>
                                      <w:color w:val="000000"/>
                                      <w:kern w:val="24"/>
                                    </w:rPr>
                                  </m:ctrlPr>
                                </m:sSubPr>
                                <m:e>
                                  <m:r>
                                    <w:rPr>
                                      <w:rFonts w:ascii="Cambria Math" w:hAnsi="Cambria Math" w:cs="Arial"/>
                                      <w:color w:val="000000"/>
                                      <w:kern w:val="24"/>
                                    </w:rPr>
                                    <m:t>B</m:t>
                                  </m:r>
                                </m:e>
                                <m:sub>
                                  <m:r>
                                    <w:rPr>
                                      <w:rFonts w:ascii="Cambria Math" w:hAnsi="Cambria Math" w:cs="Arial"/>
                                      <w:color w:val="000000"/>
                                      <w:kern w:val="24"/>
                                    </w:rPr>
                                    <m:t>2</m:t>
                                  </m:r>
                                </m:sub>
                              </m:sSub>
                            </m:oMath>
                            <w:r w:rsidR="00EB20AE" w:rsidRPr="00EB20AE">
                              <w:rPr>
                                <w:rFonts w:ascii="Arial" w:hAnsi="Arial" w:cs="Arial"/>
                                <w:color w:val="000000"/>
                                <w:kern w:val="24"/>
                                <w:lang w:val="en-GB"/>
                              </w:rPr>
                              <w:t xml:space="preserve"> [K min</w:t>
                            </w:r>
                            <w:r w:rsidR="00EB20AE" w:rsidRPr="00EB20AE">
                              <w:rPr>
                                <w:rFonts w:ascii="Arial" w:hAnsi="Arial" w:cs="Arial"/>
                                <w:color w:val="000000"/>
                                <w:kern w:val="24"/>
                                <w:vertAlign w:val="superscript"/>
                                <w:lang w:val="en-GB"/>
                              </w:rPr>
                              <w:t>–1</w:t>
                            </w:r>
                            <w:r w:rsidR="00EB20AE" w:rsidRPr="00EB20AE">
                              <w:rPr>
                                <w:rFonts w:ascii="Arial" w:hAnsi="Arial" w:cs="Arial"/>
                                <w:color w:val="000000"/>
                                <w:kern w:val="24"/>
                                <w:lang w:val="en-GB"/>
                              </w:rPr>
                              <w:t>]</w:t>
                            </w:r>
                          </w:p>
                        </w:tc>
                        <w:tc>
                          <w:tcPr>
                            <w:tcW w:w="1323" w:type="dxa"/>
                            <w:tcBorders>
                              <w:top w:val="single" w:sz="4" w:space="0" w:color="auto"/>
                              <w:bottom w:val="single" w:sz="4" w:space="0" w:color="auto"/>
                            </w:tcBorders>
                            <w:vAlign w:val="center"/>
                          </w:tcPr>
                          <w:p w14:paraId="6BF9B7A8" w14:textId="424F5A01" w:rsidR="00815E82" w:rsidRPr="00815E82" w:rsidRDefault="00000000" w:rsidP="00EB20AE">
                            <w:pPr>
                              <w:pStyle w:val="Els-body-text"/>
                              <w:jc w:val="center"/>
                              <w:rPr>
                                <w:b/>
                                <w:bCs/>
                              </w:rPr>
                            </w:pPr>
                            <m:oMath>
                              <m:sSub>
                                <m:sSubPr>
                                  <m:ctrlPr>
                                    <w:rPr>
                                      <w:rFonts w:ascii="Cambria Math" w:hAnsi="Cambria Math" w:cs="Arial"/>
                                      <w:i/>
                                      <w:iCs/>
                                      <w:color w:val="000000"/>
                                      <w:kern w:val="24"/>
                                    </w:rPr>
                                  </m:ctrlPr>
                                </m:sSubPr>
                                <m:e>
                                  <m:r>
                                    <w:rPr>
                                      <w:rFonts w:ascii="Cambria Math" w:hAnsi="Cambria Math" w:cs="Arial"/>
                                      <w:color w:val="000000"/>
                                      <w:kern w:val="24"/>
                                    </w:rPr>
                                    <m:t>B</m:t>
                                  </m:r>
                                </m:e>
                                <m:sub>
                                  <m:r>
                                    <w:rPr>
                                      <w:rFonts w:ascii="Cambria Math" w:hAnsi="Cambria Math" w:cs="Arial"/>
                                      <w:color w:val="000000"/>
                                      <w:kern w:val="24"/>
                                    </w:rPr>
                                    <m:t>3</m:t>
                                  </m:r>
                                </m:sub>
                              </m:sSub>
                            </m:oMath>
                            <w:r w:rsidR="00EB20AE" w:rsidRPr="00EB20AE">
                              <w:rPr>
                                <w:rFonts w:ascii="Arial" w:hAnsi="Arial" w:cs="Arial"/>
                                <w:color w:val="000000"/>
                                <w:kern w:val="24"/>
                                <w:lang w:val="en-GB"/>
                              </w:rPr>
                              <w:t xml:space="preserve"> [K min</w:t>
                            </w:r>
                            <w:r w:rsidR="00EB20AE" w:rsidRPr="00EB20AE">
                              <w:rPr>
                                <w:rFonts w:ascii="Arial" w:hAnsi="Arial" w:cs="Arial"/>
                                <w:color w:val="000000"/>
                                <w:kern w:val="24"/>
                                <w:vertAlign w:val="superscript"/>
                                <w:lang w:val="en-GB"/>
                              </w:rPr>
                              <w:t>–1</w:t>
                            </w:r>
                            <w:r w:rsidR="00EB20AE" w:rsidRPr="00EB20AE">
                              <w:rPr>
                                <w:rFonts w:ascii="Arial" w:hAnsi="Arial" w:cs="Arial"/>
                                <w:color w:val="000000"/>
                                <w:kern w:val="24"/>
                                <w:lang w:val="en-GB"/>
                              </w:rPr>
                              <w:t>]</w:t>
                            </w:r>
                          </w:p>
                        </w:tc>
                        <w:tc>
                          <w:tcPr>
                            <w:tcW w:w="1063" w:type="dxa"/>
                            <w:tcBorders>
                              <w:top w:val="single" w:sz="4" w:space="0" w:color="auto"/>
                              <w:bottom w:val="single" w:sz="4" w:space="0" w:color="auto"/>
                            </w:tcBorders>
                            <w:vAlign w:val="center"/>
                          </w:tcPr>
                          <w:p w14:paraId="66079889" w14:textId="78A20E28" w:rsidR="00815E82" w:rsidRPr="00EB20AE" w:rsidRDefault="00000000" w:rsidP="00EB20AE">
                            <w:pPr>
                              <w:pStyle w:val="Els-body-text"/>
                              <w:jc w:val="center"/>
                              <w:rPr>
                                <w:rFonts w:ascii="Arial" w:hAnsi="Arial" w:cs="Arial"/>
                                <w:b/>
                                <w:bCs/>
                              </w:rPr>
                            </w:pPr>
                            <m:oMath>
                              <m:sSubSup>
                                <m:sSubSupPr>
                                  <m:ctrlPr>
                                    <w:rPr>
                                      <w:rFonts w:ascii="Cambria Math" w:hAnsi="Cambria Math" w:cs="Arial"/>
                                      <w:i/>
                                      <w:iCs/>
                                      <w:color w:val="000000"/>
                                      <w:kern w:val="24"/>
                                    </w:rPr>
                                  </m:ctrlPr>
                                </m:sSubSupPr>
                                <m:e>
                                  <m:r>
                                    <w:rPr>
                                      <w:rFonts w:ascii="Cambria Math" w:hAnsi="Cambria Math" w:cs="Arial"/>
                                      <w:color w:val="000000"/>
                                      <w:kern w:val="24"/>
                                    </w:rPr>
                                    <m:t>T</m:t>
                                  </m:r>
                                </m:e>
                                <m:sub>
                                  <m:r>
                                    <w:rPr>
                                      <w:rFonts w:ascii="Cambria Math" w:hAnsi="Cambria Math" w:cs="Arial"/>
                                      <w:color w:val="000000"/>
                                      <w:kern w:val="24"/>
                                    </w:rPr>
                                    <m:t>1</m:t>
                                  </m:r>
                                </m:sub>
                                <m:sup>
                                  <m:r>
                                    <m:rPr>
                                      <m:sty m:val="p"/>
                                    </m:rPr>
                                    <w:rPr>
                                      <w:rFonts w:ascii="Cambria Math" w:hAnsi="Cambria Math" w:cs="Arial"/>
                                      <w:color w:val="000000"/>
                                      <w:kern w:val="24"/>
                                    </w:rPr>
                                    <m:t>ch</m:t>
                                  </m:r>
                                </m:sup>
                              </m:sSubSup>
                            </m:oMath>
                            <w:r w:rsidR="00815E82" w:rsidRPr="00EB20AE">
                              <w:rPr>
                                <w:rFonts w:ascii="Arial" w:hAnsi="Arial" w:cs="Arial"/>
                                <w:color w:val="000000"/>
                                <w:kern w:val="24"/>
                                <w:lang w:val="en-GB"/>
                              </w:rPr>
                              <w:t xml:space="preserve"> [K]</w:t>
                            </w:r>
                          </w:p>
                        </w:tc>
                        <w:tc>
                          <w:tcPr>
                            <w:tcW w:w="1064" w:type="dxa"/>
                            <w:tcBorders>
                              <w:top w:val="single" w:sz="4" w:space="0" w:color="auto"/>
                              <w:bottom w:val="single" w:sz="4" w:space="0" w:color="auto"/>
                            </w:tcBorders>
                            <w:vAlign w:val="center"/>
                          </w:tcPr>
                          <w:p w14:paraId="4C73A299" w14:textId="7C061089" w:rsidR="00815E82" w:rsidRPr="00EB20AE" w:rsidRDefault="00000000" w:rsidP="00EB20AE">
                            <w:pPr>
                              <w:pStyle w:val="Els-body-text"/>
                              <w:jc w:val="center"/>
                              <w:rPr>
                                <w:rFonts w:ascii="Arial" w:hAnsi="Arial" w:cs="Arial"/>
                                <w:b/>
                                <w:bCs/>
                              </w:rPr>
                            </w:pPr>
                            <m:oMath>
                              <m:sSubSup>
                                <m:sSubSupPr>
                                  <m:ctrlPr>
                                    <w:rPr>
                                      <w:rFonts w:ascii="Cambria Math" w:hAnsi="Cambria Math" w:cs="Arial"/>
                                      <w:i/>
                                      <w:iCs/>
                                      <w:color w:val="000000"/>
                                      <w:kern w:val="24"/>
                                    </w:rPr>
                                  </m:ctrlPr>
                                </m:sSubSupPr>
                                <m:e>
                                  <m:r>
                                    <w:rPr>
                                      <w:rFonts w:ascii="Cambria Math" w:hAnsi="Cambria Math" w:cs="Arial"/>
                                      <w:color w:val="000000"/>
                                      <w:kern w:val="24"/>
                                    </w:rPr>
                                    <m:t>T</m:t>
                                  </m:r>
                                </m:e>
                                <m:sub>
                                  <m:r>
                                    <w:rPr>
                                      <w:rFonts w:ascii="Cambria Math" w:hAnsi="Cambria Math" w:cs="Arial"/>
                                      <w:color w:val="000000"/>
                                      <w:kern w:val="24"/>
                                    </w:rPr>
                                    <m:t>2</m:t>
                                  </m:r>
                                </m:sub>
                                <m:sup>
                                  <m:r>
                                    <m:rPr>
                                      <m:sty m:val="p"/>
                                    </m:rPr>
                                    <w:rPr>
                                      <w:rFonts w:ascii="Cambria Math" w:hAnsi="Cambria Math" w:cs="Arial"/>
                                      <w:color w:val="000000"/>
                                      <w:kern w:val="24"/>
                                    </w:rPr>
                                    <m:t>ch</m:t>
                                  </m:r>
                                </m:sup>
                              </m:sSubSup>
                            </m:oMath>
                            <w:r w:rsidR="00815E82" w:rsidRPr="00EB20AE">
                              <w:rPr>
                                <w:rFonts w:ascii="Arial" w:hAnsi="Arial" w:cs="Arial"/>
                                <w:color w:val="000000"/>
                                <w:kern w:val="24"/>
                                <w:lang w:val="en-GB"/>
                              </w:rPr>
                              <w:t xml:space="preserve"> [K]</w:t>
                            </w:r>
                          </w:p>
                        </w:tc>
                      </w:tr>
                      <w:tr w:rsidR="00DA4FFF" w14:paraId="43249725" w14:textId="77777777" w:rsidTr="00DA4FFF">
                        <w:tc>
                          <w:tcPr>
                            <w:tcW w:w="988" w:type="dxa"/>
                            <w:tcBorders>
                              <w:top w:val="single" w:sz="4" w:space="0" w:color="auto"/>
                              <w:left w:val="single" w:sz="8" w:space="0" w:color="FFFFFF"/>
                              <w:bottom w:val="single" w:sz="24" w:space="0" w:color="FFFFFF"/>
                              <w:right w:val="single" w:sz="8" w:space="0" w:color="FFFFFF"/>
                            </w:tcBorders>
                            <w:shd w:val="clear" w:color="auto" w:fill="FFFFFF"/>
                            <w:vAlign w:val="center"/>
                          </w:tcPr>
                          <w:p w14:paraId="0D65F73E" w14:textId="59403ECE" w:rsidR="00DA4FFF" w:rsidRPr="00DA4FFF" w:rsidRDefault="00DA4FFF" w:rsidP="00DA4FFF">
                            <w:pPr>
                              <w:pStyle w:val="Els-body-text"/>
                              <w:jc w:val="center"/>
                              <w:rPr>
                                <w:rFonts w:ascii="Arial" w:hAnsi="Arial" w:cs="Arial"/>
                                <w:lang w:eastAsia="ja-JP"/>
                              </w:rPr>
                            </w:pPr>
                            <w:r w:rsidRPr="00DA4FFF">
                              <w:rPr>
                                <w:rFonts w:ascii="Arial" w:hAnsi="Arial" w:cs="Arial"/>
                                <w:lang w:eastAsia="ja-JP"/>
                              </w:rPr>
                              <w:t>1</w:t>
                            </w:r>
                          </w:p>
                        </w:tc>
                        <w:tc>
                          <w:tcPr>
                            <w:tcW w:w="1323" w:type="dxa"/>
                            <w:tcBorders>
                              <w:top w:val="single" w:sz="4" w:space="0" w:color="auto"/>
                              <w:left w:val="single" w:sz="8" w:space="0" w:color="FFFFFF"/>
                              <w:bottom w:val="single" w:sz="24" w:space="0" w:color="FFFFFF"/>
                              <w:right w:val="single" w:sz="8" w:space="0" w:color="FFFFFF"/>
                            </w:tcBorders>
                            <w:shd w:val="clear" w:color="auto" w:fill="FFFFFF"/>
                            <w:vAlign w:val="center"/>
                          </w:tcPr>
                          <w:p w14:paraId="1BCAB3FB" w14:textId="6BB39C68" w:rsidR="00DA4FFF" w:rsidRPr="00DA4FFF" w:rsidRDefault="00DA4FFF" w:rsidP="00DA4FFF">
                            <w:pPr>
                              <w:pStyle w:val="Els-body-text"/>
                              <w:jc w:val="center"/>
                              <w:rPr>
                                <w:rFonts w:ascii="Arial" w:hAnsi="Arial" w:cs="Arial"/>
                                <w:lang w:eastAsia="ja-JP"/>
                              </w:rPr>
                            </w:pPr>
                            <w:r w:rsidRPr="00DA4FFF">
                              <w:rPr>
                                <w:rFonts w:ascii="Arial" w:hAnsi="Arial" w:cs="Arial"/>
                                <w:color w:val="000000"/>
                                <w:kern w:val="24"/>
                              </w:rPr>
                              <w:t>5.0</w:t>
                            </w:r>
                          </w:p>
                        </w:tc>
                        <w:tc>
                          <w:tcPr>
                            <w:tcW w:w="1323" w:type="dxa"/>
                            <w:tcBorders>
                              <w:top w:val="single" w:sz="4" w:space="0" w:color="auto"/>
                              <w:left w:val="single" w:sz="8" w:space="0" w:color="FFFFFF"/>
                              <w:bottom w:val="single" w:sz="24" w:space="0" w:color="FFFFFF"/>
                              <w:right w:val="single" w:sz="8" w:space="0" w:color="FFFFFF"/>
                            </w:tcBorders>
                            <w:shd w:val="clear" w:color="auto" w:fill="FFFFFF"/>
                            <w:vAlign w:val="center"/>
                          </w:tcPr>
                          <w:p w14:paraId="4A676F56" w14:textId="64842F66" w:rsidR="00DA4FFF" w:rsidRPr="00DA4FFF" w:rsidRDefault="00DA4FFF" w:rsidP="00DA4FFF">
                            <w:pPr>
                              <w:pStyle w:val="Els-body-text"/>
                              <w:jc w:val="center"/>
                              <w:rPr>
                                <w:rFonts w:ascii="Arial" w:hAnsi="Arial" w:cs="Arial"/>
                              </w:rPr>
                            </w:pPr>
                            <w:r w:rsidRPr="00DA4FFF">
                              <w:rPr>
                                <w:rFonts w:ascii="Arial" w:hAnsi="Arial" w:cs="Arial"/>
                                <w:color w:val="000000"/>
                                <w:kern w:val="24"/>
                              </w:rPr>
                              <w:t>1.0</w:t>
                            </w:r>
                          </w:p>
                        </w:tc>
                        <w:tc>
                          <w:tcPr>
                            <w:tcW w:w="1323" w:type="dxa"/>
                            <w:tcBorders>
                              <w:top w:val="single" w:sz="4" w:space="0" w:color="auto"/>
                              <w:left w:val="single" w:sz="8" w:space="0" w:color="FFFFFF"/>
                              <w:bottom w:val="single" w:sz="24" w:space="0" w:color="FFFFFF"/>
                              <w:right w:val="single" w:sz="8" w:space="0" w:color="FFFFFF"/>
                            </w:tcBorders>
                            <w:shd w:val="clear" w:color="auto" w:fill="FFFFFF"/>
                            <w:vAlign w:val="center"/>
                          </w:tcPr>
                          <w:p w14:paraId="7D271732" w14:textId="3E1B525E" w:rsidR="00DA4FFF" w:rsidRPr="00DA4FFF" w:rsidRDefault="00DA4FFF" w:rsidP="00DA4FFF">
                            <w:pPr>
                              <w:pStyle w:val="Els-body-text"/>
                              <w:jc w:val="center"/>
                              <w:rPr>
                                <w:rFonts w:ascii="Arial" w:hAnsi="Arial" w:cs="Arial"/>
                              </w:rPr>
                            </w:pPr>
                            <w:r w:rsidRPr="00DA4FFF">
                              <w:rPr>
                                <w:rFonts w:ascii="Arial" w:hAnsi="Arial" w:cs="Arial"/>
                                <w:color w:val="000000"/>
                                <w:kern w:val="24"/>
                              </w:rPr>
                              <w:t>4.0</w:t>
                            </w:r>
                          </w:p>
                        </w:tc>
                        <w:tc>
                          <w:tcPr>
                            <w:tcW w:w="1063" w:type="dxa"/>
                            <w:tcBorders>
                              <w:top w:val="single" w:sz="4" w:space="0" w:color="auto"/>
                              <w:left w:val="single" w:sz="8" w:space="0" w:color="FFFFFF"/>
                              <w:bottom w:val="single" w:sz="24" w:space="0" w:color="FFFFFF"/>
                              <w:right w:val="single" w:sz="8" w:space="0" w:color="FFFFFF"/>
                            </w:tcBorders>
                            <w:shd w:val="clear" w:color="auto" w:fill="FFFFFF"/>
                            <w:vAlign w:val="center"/>
                          </w:tcPr>
                          <w:p w14:paraId="5FB1DB03" w14:textId="3933B2B8" w:rsidR="00DA4FFF" w:rsidRPr="00DA4FFF" w:rsidRDefault="00DA4FFF" w:rsidP="00DA4FFF">
                            <w:pPr>
                              <w:pStyle w:val="Els-body-text"/>
                              <w:jc w:val="center"/>
                              <w:rPr>
                                <w:rFonts w:ascii="Arial" w:hAnsi="Arial" w:cs="Arial"/>
                              </w:rPr>
                            </w:pPr>
                            <w:r w:rsidRPr="00DA4FFF">
                              <w:rPr>
                                <w:rFonts w:ascii="Arial" w:hAnsi="Arial" w:cs="Arial"/>
                                <w:color w:val="000000"/>
                                <w:kern w:val="24"/>
                              </w:rPr>
                              <w:t>228</w:t>
                            </w:r>
                          </w:p>
                        </w:tc>
                        <w:tc>
                          <w:tcPr>
                            <w:tcW w:w="1064" w:type="dxa"/>
                            <w:tcBorders>
                              <w:top w:val="single" w:sz="4" w:space="0" w:color="auto"/>
                              <w:left w:val="single" w:sz="8" w:space="0" w:color="FFFFFF"/>
                              <w:bottom w:val="single" w:sz="24" w:space="0" w:color="FFFFFF"/>
                              <w:right w:val="single" w:sz="8" w:space="0" w:color="FFFFFF"/>
                            </w:tcBorders>
                            <w:shd w:val="clear" w:color="auto" w:fill="FFFFFF"/>
                            <w:vAlign w:val="center"/>
                          </w:tcPr>
                          <w:p w14:paraId="452BFA0D" w14:textId="0F5C1D21" w:rsidR="00DA4FFF" w:rsidRPr="00DA4FFF" w:rsidRDefault="00DA4FFF" w:rsidP="00DA4FFF">
                            <w:pPr>
                              <w:pStyle w:val="Els-body-text"/>
                              <w:jc w:val="center"/>
                              <w:rPr>
                                <w:rFonts w:ascii="Arial" w:hAnsi="Arial" w:cs="Arial"/>
                              </w:rPr>
                            </w:pPr>
                            <w:r w:rsidRPr="00DA4FFF">
                              <w:rPr>
                                <w:rFonts w:ascii="Arial" w:hAnsi="Arial" w:cs="Arial"/>
                                <w:color w:val="000000"/>
                                <w:kern w:val="24"/>
                              </w:rPr>
                              <w:t>213</w:t>
                            </w:r>
                          </w:p>
                        </w:tc>
                      </w:tr>
                      <w:tr w:rsidR="00DA4FFF" w14:paraId="639E4259" w14:textId="77777777" w:rsidTr="00792F7F">
                        <w:tc>
                          <w:tcPr>
                            <w:tcW w:w="988" w:type="dxa"/>
                            <w:tcBorders>
                              <w:top w:val="single" w:sz="24" w:space="0" w:color="FFFFFF"/>
                              <w:left w:val="single" w:sz="8" w:space="0" w:color="FFFFFF"/>
                              <w:bottom w:val="single" w:sz="8" w:space="0" w:color="FFFFFF"/>
                              <w:right w:val="single" w:sz="8" w:space="0" w:color="FFFFFF"/>
                            </w:tcBorders>
                            <w:shd w:val="clear" w:color="auto" w:fill="FFFFFF"/>
                            <w:vAlign w:val="center"/>
                          </w:tcPr>
                          <w:p w14:paraId="6DC738C9" w14:textId="5BD63E1F" w:rsidR="00DA4FFF" w:rsidRPr="00DA4FFF" w:rsidRDefault="00DA4FFF" w:rsidP="00DA4FFF">
                            <w:pPr>
                              <w:pStyle w:val="Els-body-text"/>
                              <w:jc w:val="center"/>
                              <w:rPr>
                                <w:rFonts w:ascii="Arial" w:hAnsi="Arial" w:cs="Arial"/>
                              </w:rPr>
                            </w:pPr>
                            <w:r w:rsidRPr="00DA4FFF">
                              <w:rPr>
                                <w:rFonts w:ascii="Arial" w:hAnsi="Arial" w:cs="Arial"/>
                                <w:color w:val="000000" w:themeColor="dark1"/>
                                <w:kern w:val="24"/>
                              </w:rPr>
                              <w:t>2</w:t>
                            </w:r>
                          </w:p>
                        </w:tc>
                        <w:tc>
                          <w:tcPr>
                            <w:tcW w:w="1323" w:type="dxa"/>
                            <w:tcBorders>
                              <w:top w:val="single" w:sz="24" w:space="0" w:color="FFFFFF"/>
                              <w:left w:val="single" w:sz="8" w:space="0" w:color="FFFFFF"/>
                              <w:bottom w:val="single" w:sz="8" w:space="0" w:color="FFFFFF"/>
                              <w:right w:val="single" w:sz="8" w:space="0" w:color="FFFFFF"/>
                            </w:tcBorders>
                            <w:shd w:val="clear" w:color="auto" w:fill="FFFFFF"/>
                            <w:vAlign w:val="center"/>
                          </w:tcPr>
                          <w:p w14:paraId="0EDA68C4" w14:textId="451A21E0" w:rsidR="00DA4FFF" w:rsidRPr="00DA4FFF" w:rsidRDefault="00DA4FFF" w:rsidP="00DA4FFF">
                            <w:pPr>
                              <w:pStyle w:val="Els-body-text"/>
                              <w:jc w:val="center"/>
                              <w:rPr>
                                <w:rFonts w:ascii="Arial" w:hAnsi="Arial" w:cs="Arial"/>
                              </w:rPr>
                            </w:pPr>
                            <w:r w:rsidRPr="00DA4FFF">
                              <w:rPr>
                                <w:rFonts w:ascii="Arial" w:hAnsi="Arial" w:cs="Arial"/>
                                <w:color w:val="000000"/>
                                <w:kern w:val="24"/>
                              </w:rPr>
                              <w:t>5.0</w:t>
                            </w:r>
                          </w:p>
                        </w:tc>
                        <w:tc>
                          <w:tcPr>
                            <w:tcW w:w="1323" w:type="dxa"/>
                            <w:tcBorders>
                              <w:top w:val="single" w:sz="24" w:space="0" w:color="FFFFFF"/>
                              <w:left w:val="single" w:sz="8" w:space="0" w:color="FFFFFF"/>
                              <w:bottom w:val="single" w:sz="8" w:space="0" w:color="FFFFFF"/>
                              <w:right w:val="single" w:sz="8" w:space="0" w:color="FFFFFF"/>
                            </w:tcBorders>
                            <w:shd w:val="clear" w:color="auto" w:fill="FFFFFF"/>
                            <w:vAlign w:val="center"/>
                          </w:tcPr>
                          <w:p w14:paraId="6BF1D07C" w14:textId="16925675" w:rsidR="00DA4FFF" w:rsidRPr="00DA4FFF" w:rsidRDefault="00DA4FFF" w:rsidP="00DA4FFF">
                            <w:pPr>
                              <w:pStyle w:val="Els-body-text"/>
                              <w:jc w:val="center"/>
                              <w:rPr>
                                <w:rFonts w:ascii="Arial" w:hAnsi="Arial" w:cs="Arial"/>
                              </w:rPr>
                            </w:pPr>
                            <w:r w:rsidRPr="00DA4FFF">
                              <w:rPr>
                                <w:rFonts w:ascii="Arial" w:hAnsi="Arial" w:cs="Arial"/>
                                <w:color w:val="000000"/>
                                <w:kern w:val="24"/>
                              </w:rPr>
                              <w:t>1.0</w:t>
                            </w:r>
                          </w:p>
                        </w:tc>
                        <w:tc>
                          <w:tcPr>
                            <w:tcW w:w="1323" w:type="dxa"/>
                            <w:tcBorders>
                              <w:top w:val="single" w:sz="24" w:space="0" w:color="FFFFFF"/>
                              <w:left w:val="single" w:sz="8" w:space="0" w:color="FFFFFF"/>
                              <w:bottom w:val="single" w:sz="8" w:space="0" w:color="FFFFFF"/>
                              <w:right w:val="single" w:sz="8" w:space="0" w:color="FFFFFF"/>
                            </w:tcBorders>
                            <w:shd w:val="clear" w:color="auto" w:fill="FFFFFF"/>
                            <w:vAlign w:val="center"/>
                          </w:tcPr>
                          <w:p w14:paraId="36D82879" w14:textId="070B964E" w:rsidR="00DA4FFF" w:rsidRPr="00DA4FFF" w:rsidRDefault="00DA4FFF" w:rsidP="00DA4FFF">
                            <w:pPr>
                              <w:pStyle w:val="Els-body-text"/>
                              <w:jc w:val="center"/>
                              <w:rPr>
                                <w:rFonts w:ascii="Arial" w:hAnsi="Arial" w:cs="Arial"/>
                              </w:rPr>
                            </w:pPr>
                            <w:r w:rsidRPr="00DA4FFF">
                              <w:rPr>
                                <w:rFonts w:ascii="Arial" w:hAnsi="Arial" w:cs="Arial"/>
                                <w:color w:val="000000"/>
                                <w:kern w:val="24"/>
                              </w:rPr>
                              <w:t>4.0</w:t>
                            </w:r>
                          </w:p>
                        </w:tc>
                        <w:tc>
                          <w:tcPr>
                            <w:tcW w:w="1063" w:type="dxa"/>
                            <w:tcBorders>
                              <w:top w:val="single" w:sz="24" w:space="0" w:color="FFFFFF"/>
                              <w:left w:val="single" w:sz="8" w:space="0" w:color="FFFFFF"/>
                              <w:bottom w:val="single" w:sz="8" w:space="0" w:color="FFFFFF"/>
                              <w:right w:val="single" w:sz="8" w:space="0" w:color="FFFFFF"/>
                            </w:tcBorders>
                            <w:shd w:val="clear" w:color="auto" w:fill="FFFFFF"/>
                            <w:vAlign w:val="center"/>
                          </w:tcPr>
                          <w:p w14:paraId="1D957483" w14:textId="6291F2F8" w:rsidR="00DA4FFF" w:rsidRPr="00DA4FFF" w:rsidRDefault="00DA4FFF" w:rsidP="00DA4FFF">
                            <w:pPr>
                              <w:pStyle w:val="Els-body-text"/>
                              <w:jc w:val="center"/>
                              <w:rPr>
                                <w:rFonts w:ascii="Arial" w:hAnsi="Arial" w:cs="Arial"/>
                              </w:rPr>
                            </w:pPr>
                            <w:r w:rsidRPr="00DA4FFF">
                              <w:rPr>
                                <w:rFonts w:ascii="Arial" w:hAnsi="Arial" w:cs="Arial"/>
                                <w:color w:val="000000"/>
                                <w:kern w:val="24"/>
                              </w:rPr>
                              <w:t>233</w:t>
                            </w:r>
                          </w:p>
                        </w:tc>
                        <w:tc>
                          <w:tcPr>
                            <w:tcW w:w="1064" w:type="dxa"/>
                            <w:tcBorders>
                              <w:top w:val="single" w:sz="24" w:space="0" w:color="FFFFFF"/>
                              <w:left w:val="single" w:sz="8" w:space="0" w:color="FFFFFF"/>
                              <w:bottom w:val="single" w:sz="8" w:space="0" w:color="FFFFFF"/>
                              <w:right w:val="single" w:sz="8" w:space="0" w:color="FFFFFF"/>
                            </w:tcBorders>
                            <w:shd w:val="clear" w:color="auto" w:fill="FFFFFF"/>
                            <w:vAlign w:val="center"/>
                          </w:tcPr>
                          <w:p w14:paraId="09A3952B" w14:textId="1422FC9F" w:rsidR="00DA4FFF" w:rsidRPr="00DA4FFF" w:rsidRDefault="00DA4FFF" w:rsidP="00DA4FFF">
                            <w:pPr>
                              <w:pStyle w:val="Els-body-text"/>
                              <w:jc w:val="center"/>
                              <w:rPr>
                                <w:rFonts w:ascii="Arial" w:hAnsi="Arial" w:cs="Arial"/>
                              </w:rPr>
                            </w:pPr>
                            <w:r w:rsidRPr="00DA4FFF">
                              <w:rPr>
                                <w:rFonts w:ascii="Arial" w:hAnsi="Arial" w:cs="Arial"/>
                                <w:color w:val="000000"/>
                                <w:kern w:val="24"/>
                              </w:rPr>
                              <w:t>213</w:t>
                            </w:r>
                          </w:p>
                        </w:tc>
                      </w:tr>
                      <w:tr w:rsidR="00DA4FFF" w14:paraId="41FDDE4D" w14:textId="77777777" w:rsidTr="00792F7F">
                        <w:tc>
                          <w:tcPr>
                            <w:tcW w:w="988"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49644538" w14:textId="1D422227" w:rsidR="00DA4FFF" w:rsidRPr="00DA4FFF" w:rsidRDefault="00DA4FFF" w:rsidP="00DA4FFF">
                            <w:pPr>
                              <w:pStyle w:val="Els-body-text"/>
                              <w:jc w:val="center"/>
                              <w:rPr>
                                <w:rFonts w:ascii="Arial" w:hAnsi="Arial" w:cs="Arial"/>
                              </w:rPr>
                            </w:pPr>
                            <w:r w:rsidRPr="00DA4FFF">
                              <w:rPr>
                                <w:rFonts w:ascii="Arial" w:hAnsi="Arial" w:cs="Arial"/>
                                <w:color w:val="000000" w:themeColor="dark1"/>
                                <w:kern w:val="24"/>
                              </w:rPr>
                              <w:t>3</w:t>
                            </w:r>
                          </w:p>
                        </w:tc>
                        <w:tc>
                          <w:tcPr>
                            <w:tcW w:w="1323"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26C05CF9" w14:textId="0D24E319" w:rsidR="00DA4FFF" w:rsidRPr="00DA4FFF" w:rsidRDefault="00DA4FFF" w:rsidP="00DA4FFF">
                            <w:pPr>
                              <w:pStyle w:val="Els-body-text"/>
                              <w:jc w:val="center"/>
                              <w:rPr>
                                <w:rFonts w:ascii="Arial" w:hAnsi="Arial" w:cs="Arial"/>
                              </w:rPr>
                            </w:pPr>
                            <w:r w:rsidRPr="00DA4FFF">
                              <w:rPr>
                                <w:rFonts w:ascii="Arial" w:hAnsi="Arial" w:cs="Arial"/>
                                <w:color w:val="000000"/>
                                <w:kern w:val="24"/>
                              </w:rPr>
                              <w:t>5.0</w:t>
                            </w:r>
                          </w:p>
                        </w:tc>
                        <w:tc>
                          <w:tcPr>
                            <w:tcW w:w="1323"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3CBB77F3" w14:textId="5B290102" w:rsidR="00DA4FFF" w:rsidRPr="00DA4FFF" w:rsidRDefault="00DA4FFF" w:rsidP="00DA4FFF">
                            <w:pPr>
                              <w:pStyle w:val="Els-body-text"/>
                              <w:jc w:val="center"/>
                              <w:rPr>
                                <w:rFonts w:ascii="Arial" w:hAnsi="Arial" w:cs="Arial"/>
                              </w:rPr>
                            </w:pPr>
                            <w:r w:rsidRPr="00DA4FFF">
                              <w:rPr>
                                <w:rFonts w:ascii="Arial" w:hAnsi="Arial" w:cs="Arial"/>
                                <w:color w:val="000000"/>
                                <w:kern w:val="24"/>
                              </w:rPr>
                              <w:t>1.0</w:t>
                            </w:r>
                          </w:p>
                        </w:tc>
                        <w:tc>
                          <w:tcPr>
                            <w:tcW w:w="1323"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7EF587A8" w14:textId="4F189C24" w:rsidR="00DA4FFF" w:rsidRPr="00DA4FFF" w:rsidRDefault="00DA4FFF" w:rsidP="00DA4FFF">
                            <w:pPr>
                              <w:pStyle w:val="Els-body-text"/>
                              <w:jc w:val="center"/>
                              <w:rPr>
                                <w:rFonts w:ascii="Arial" w:hAnsi="Arial" w:cs="Arial"/>
                              </w:rPr>
                            </w:pPr>
                            <w:r w:rsidRPr="00DA4FFF">
                              <w:rPr>
                                <w:rFonts w:ascii="Arial" w:hAnsi="Arial" w:cs="Arial"/>
                                <w:color w:val="000000"/>
                                <w:kern w:val="24"/>
                              </w:rPr>
                              <w:t>5.0</w:t>
                            </w:r>
                          </w:p>
                        </w:tc>
                        <w:tc>
                          <w:tcPr>
                            <w:tcW w:w="1063"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2C6224D4" w14:textId="7E2AF8ED" w:rsidR="00DA4FFF" w:rsidRPr="00DA4FFF" w:rsidRDefault="00DA4FFF" w:rsidP="00DA4FFF">
                            <w:pPr>
                              <w:pStyle w:val="Els-body-text"/>
                              <w:jc w:val="center"/>
                              <w:rPr>
                                <w:rFonts w:ascii="Arial" w:hAnsi="Arial" w:cs="Arial"/>
                              </w:rPr>
                            </w:pPr>
                            <w:r w:rsidRPr="00DA4FFF">
                              <w:rPr>
                                <w:rFonts w:ascii="Arial" w:hAnsi="Arial" w:cs="Arial"/>
                                <w:color w:val="000000"/>
                                <w:kern w:val="24"/>
                              </w:rPr>
                              <w:t>228</w:t>
                            </w:r>
                          </w:p>
                        </w:tc>
                        <w:tc>
                          <w:tcPr>
                            <w:tcW w:w="1064"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4C2BA8F7" w14:textId="519C92DC" w:rsidR="00DA4FFF" w:rsidRPr="00DA4FFF" w:rsidRDefault="00DA4FFF" w:rsidP="00DA4FFF">
                            <w:pPr>
                              <w:pStyle w:val="Els-body-text"/>
                              <w:jc w:val="center"/>
                              <w:rPr>
                                <w:rFonts w:ascii="Arial" w:hAnsi="Arial" w:cs="Arial"/>
                              </w:rPr>
                            </w:pPr>
                            <w:r w:rsidRPr="00DA4FFF">
                              <w:rPr>
                                <w:rFonts w:ascii="Arial" w:hAnsi="Arial" w:cs="Arial"/>
                                <w:color w:val="000000"/>
                                <w:kern w:val="24"/>
                              </w:rPr>
                              <w:t>213</w:t>
                            </w:r>
                          </w:p>
                        </w:tc>
                      </w:tr>
                      <w:tr w:rsidR="00DA4FFF" w14:paraId="5AF7DB0B" w14:textId="77777777" w:rsidTr="00DA4FFF">
                        <w:tc>
                          <w:tcPr>
                            <w:tcW w:w="988"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43461041" w14:textId="7EBAD803" w:rsidR="00DA4FFF" w:rsidRPr="00DA4FFF" w:rsidRDefault="00DA4FFF" w:rsidP="00DA4FFF">
                            <w:pPr>
                              <w:pStyle w:val="Els-body-text"/>
                              <w:jc w:val="center"/>
                              <w:rPr>
                                <w:rFonts w:ascii="Arial" w:hAnsi="Arial" w:cs="Arial"/>
                              </w:rPr>
                            </w:pPr>
                            <w:r w:rsidRPr="00DA4FFF">
                              <w:rPr>
                                <w:rFonts w:ascii="Arial" w:hAnsi="Arial" w:cs="Arial"/>
                                <w:color w:val="000000" w:themeColor="dark1"/>
                                <w:kern w:val="24"/>
                              </w:rPr>
                              <w:t>4</w:t>
                            </w:r>
                          </w:p>
                        </w:tc>
                        <w:tc>
                          <w:tcPr>
                            <w:tcW w:w="1323"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71EA771C" w14:textId="60FDDFFA" w:rsidR="00DA4FFF" w:rsidRPr="00DA4FFF" w:rsidRDefault="00DA4FFF" w:rsidP="00DA4FFF">
                            <w:pPr>
                              <w:pStyle w:val="Els-body-text"/>
                              <w:jc w:val="center"/>
                              <w:rPr>
                                <w:rFonts w:ascii="Arial" w:hAnsi="Arial" w:cs="Arial"/>
                              </w:rPr>
                            </w:pPr>
                            <w:r w:rsidRPr="00DA4FFF">
                              <w:rPr>
                                <w:rFonts w:ascii="Arial" w:hAnsi="Arial" w:cs="Arial"/>
                                <w:color w:val="000000"/>
                                <w:kern w:val="24"/>
                              </w:rPr>
                              <w:t>5.0</w:t>
                            </w:r>
                          </w:p>
                        </w:tc>
                        <w:tc>
                          <w:tcPr>
                            <w:tcW w:w="1323"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4AE863C8" w14:textId="06866173" w:rsidR="00DA4FFF" w:rsidRPr="00DA4FFF" w:rsidRDefault="00DA4FFF" w:rsidP="00DA4FFF">
                            <w:pPr>
                              <w:pStyle w:val="Els-body-text"/>
                              <w:jc w:val="center"/>
                              <w:rPr>
                                <w:rFonts w:ascii="Arial" w:hAnsi="Arial" w:cs="Arial"/>
                              </w:rPr>
                            </w:pPr>
                            <w:r w:rsidRPr="00DA4FFF">
                              <w:rPr>
                                <w:rFonts w:ascii="Arial" w:hAnsi="Arial" w:cs="Arial"/>
                                <w:color w:val="000000"/>
                                <w:kern w:val="24"/>
                              </w:rPr>
                              <w:t>1.0</w:t>
                            </w:r>
                          </w:p>
                        </w:tc>
                        <w:tc>
                          <w:tcPr>
                            <w:tcW w:w="1323"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5048DE2D" w14:textId="6C553445" w:rsidR="00DA4FFF" w:rsidRPr="00DA4FFF" w:rsidRDefault="00DA4FFF" w:rsidP="00DA4FFF">
                            <w:pPr>
                              <w:pStyle w:val="Els-body-text"/>
                              <w:jc w:val="center"/>
                              <w:rPr>
                                <w:rFonts w:ascii="Arial" w:hAnsi="Arial" w:cs="Arial"/>
                              </w:rPr>
                            </w:pPr>
                            <w:r w:rsidRPr="00DA4FFF">
                              <w:rPr>
                                <w:rFonts w:ascii="Arial" w:hAnsi="Arial" w:cs="Arial"/>
                                <w:color w:val="000000"/>
                                <w:kern w:val="24"/>
                              </w:rPr>
                              <w:t>5.0</w:t>
                            </w:r>
                          </w:p>
                        </w:tc>
                        <w:tc>
                          <w:tcPr>
                            <w:tcW w:w="1063"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16803B1E" w14:textId="1BC31D73" w:rsidR="00DA4FFF" w:rsidRPr="00DA4FFF" w:rsidRDefault="00DA4FFF" w:rsidP="00DA4FFF">
                            <w:pPr>
                              <w:pStyle w:val="Els-body-text"/>
                              <w:jc w:val="center"/>
                              <w:rPr>
                                <w:rFonts w:ascii="Arial" w:hAnsi="Arial" w:cs="Arial"/>
                              </w:rPr>
                            </w:pPr>
                            <w:r w:rsidRPr="00DA4FFF">
                              <w:rPr>
                                <w:rFonts w:ascii="Arial" w:hAnsi="Arial" w:cs="Arial"/>
                                <w:color w:val="000000"/>
                                <w:kern w:val="24"/>
                              </w:rPr>
                              <w:t>233</w:t>
                            </w:r>
                          </w:p>
                        </w:tc>
                        <w:tc>
                          <w:tcPr>
                            <w:tcW w:w="1064"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5068AE69" w14:textId="274D8B49" w:rsidR="00DA4FFF" w:rsidRPr="00DA4FFF" w:rsidRDefault="00DA4FFF" w:rsidP="00DA4FFF">
                            <w:pPr>
                              <w:pStyle w:val="Els-body-text"/>
                              <w:jc w:val="center"/>
                              <w:rPr>
                                <w:rFonts w:ascii="Arial" w:hAnsi="Arial" w:cs="Arial"/>
                              </w:rPr>
                            </w:pPr>
                            <w:r w:rsidRPr="00DA4FFF">
                              <w:rPr>
                                <w:rFonts w:ascii="Arial" w:hAnsi="Arial" w:cs="Arial"/>
                                <w:color w:val="000000"/>
                                <w:kern w:val="24"/>
                              </w:rPr>
                              <w:t>213</w:t>
                            </w:r>
                          </w:p>
                        </w:tc>
                      </w:tr>
                      <w:tr w:rsidR="00DA4FFF" w14:paraId="1EC7215D" w14:textId="77777777" w:rsidTr="00DA4FFF">
                        <w:tc>
                          <w:tcPr>
                            <w:tcW w:w="988" w:type="dxa"/>
                            <w:tcBorders>
                              <w:top w:val="single" w:sz="8" w:space="0" w:color="FFFFFF"/>
                              <w:left w:val="single" w:sz="8" w:space="0" w:color="FFFFFF"/>
                              <w:bottom w:val="single" w:sz="4" w:space="0" w:color="auto"/>
                              <w:right w:val="single" w:sz="8" w:space="0" w:color="FFFFFF"/>
                            </w:tcBorders>
                            <w:shd w:val="clear" w:color="auto" w:fill="FFFFFF"/>
                            <w:vAlign w:val="center"/>
                          </w:tcPr>
                          <w:p w14:paraId="719B1A39" w14:textId="64E5466F" w:rsidR="00DA4FFF" w:rsidRPr="00DA4FFF" w:rsidRDefault="00DA4FFF" w:rsidP="00DA4FFF">
                            <w:pPr>
                              <w:pStyle w:val="Els-body-text"/>
                              <w:jc w:val="center"/>
                              <w:rPr>
                                <w:rFonts w:ascii="Arial" w:hAnsi="Arial" w:cs="Arial"/>
                              </w:rPr>
                            </w:pPr>
                            <w:r w:rsidRPr="00DA4FFF">
                              <w:rPr>
                                <w:rFonts w:ascii="Arial" w:hAnsi="Arial" w:cs="Arial"/>
                                <w:color w:val="000000" w:themeColor="dark1"/>
                                <w:kern w:val="24"/>
                              </w:rPr>
                              <w:t>5</w:t>
                            </w:r>
                          </w:p>
                        </w:tc>
                        <w:tc>
                          <w:tcPr>
                            <w:tcW w:w="1323" w:type="dxa"/>
                            <w:tcBorders>
                              <w:top w:val="single" w:sz="8" w:space="0" w:color="FFFFFF"/>
                              <w:left w:val="single" w:sz="8" w:space="0" w:color="FFFFFF"/>
                              <w:bottom w:val="single" w:sz="4" w:space="0" w:color="auto"/>
                              <w:right w:val="single" w:sz="8" w:space="0" w:color="FFFFFF"/>
                            </w:tcBorders>
                            <w:shd w:val="clear" w:color="auto" w:fill="FFFFFF"/>
                            <w:vAlign w:val="center"/>
                          </w:tcPr>
                          <w:p w14:paraId="6649E5C1" w14:textId="4ACC0523" w:rsidR="00DA4FFF" w:rsidRPr="00DA4FFF" w:rsidRDefault="00DA4FFF" w:rsidP="00DA4FFF">
                            <w:pPr>
                              <w:pStyle w:val="Els-body-text"/>
                              <w:jc w:val="center"/>
                              <w:rPr>
                                <w:rFonts w:ascii="Arial" w:hAnsi="Arial" w:cs="Arial"/>
                              </w:rPr>
                            </w:pPr>
                            <w:r w:rsidRPr="00DA4FFF">
                              <w:rPr>
                                <w:rFonts w:ascii="Arial" w:hAnsi="Arial" w:cs="Arial"/>
                                <w:color w:val="000000"/>
                                <w:kern w:val="24"/>
                              </w:rPr>
                              <w:t>4.0</w:t>
                            </w:r>
                          </w:p>
                        </w:tc>
                        <w:tc>
                          <w:tcPr>
                            <w:tcW w:w="1323" w:type="dxa"/>
                            <w:tcBorders>
                              <w:top w:val="single" w:sz="8" w:space="0" w:color="FFFFFF"/>
                              <w:left w:val="single" w:sz="8" w:space="0" w:color="FFFFFF"/>
                              <w:bottom w:val="single" w:sz="4" w:space="0" w:color="auto"/>
                              <w:right w:val="single" w:sz="8" w:space="0" w:color="FFFFFF"/>
                            </w:tcBorders>
                            <w:shd w:val="clear" w:color="auto" w:fill="FFFFFF"/>
                            <w:vAlign w:val="center"/>
                          </w:tcPr>
                          <w:p w14:paraId="3C00106E" w14:textId="0FEDF060" w:rsidR="00DA4FFF" w:rsidRPr="00DA4FFF" w:rsidRDefault="00DA4FFF" w:rsidP="00DA4FFF">
                            <w:pPr>
                              <w:pStyle w:val="Els-body-text"/>
                              <w:jc w:val="center"/>
                              <w:rPr>
                                <w:rFonts w:ascii="Arial" w:hAnsi="Arial" w:cs="Arial"/>
                              </w:rPr>
                            </w:pPr>
                            <w:r w:rsidRPr="00DA4FFF">
                              <w:rPr>
                                <w:rFonts w:ascii="Arial" w:hAnsi="Arial" w:cs="Arial"/>
                                <w:color w:val="000000"/>
                                <w:kern w:val="24"/>
                              </w:rPr>
                              <w:t>1.0</w:t>
                            </w:r>
                          </w:p>
                        </w:tc>
                        <w:tc>
                          <w:tcPr>
                            <w:tcW w:w="1323" w:type="dxa"/>
                            <w:tcBorders>
                              <w:top w:val="single" w:sz="8" w:space="0" w:color="FFFFFF"/>
                              <w:left w:val="single" w:sz="8" w:space="0" w:color="FFFFFF"/>
                              <w:bottom w:val="single" w:sz="4" w:space="0" w:color="auto"/>
                              <w:right w:val="single" w:sz="8" w:space="0" w:color="FFFFFF"/>
                            </w:tcBorders>
                            <w:shd w:val="clear" w:color="auto" w:fill="FFFFFF"/>
                            <w:vAlign w:val="center"/>
                          </w:tcPr>
                          <w:p w14:paraId="69831457" w14:textId="362B527D" w:rsidR="00DA4FFF" w:rsidRPr="00DA4FFF" w:rsidRDefault="00DA4FFF" w:rsidP="00DA4FFF">
                            <w:pPr>
                              <w:pStyle w:val="Els-body-text"/>
                              <w:jc w:val="center"/>
                              <w:rPr>
                                <w:rFonts w:ascii="Arial" w:hAnsi="Arial" w:cs="Arial"/>
                              </w:rPr>
                            </w:pPr>
                            <w:r w:rsidRPr="00DA4FFF">
                              <w:rPr>
                                <w:rFonts w:ascii="Arial" w:hAnsi="Arial" w:cs="Arial"/>
                                <w:color w:val="000000"/>
                                <w:kern w:val="24"/>
                              </w:rPr>
                              <w:t>4.0</w:t>
                            </w:r>
                          </w:p>
                        </w:tc>
                        <w:tc>
                          <w:tcPr>
                            <w:tcW w:w="1063" w:type="dxa"/>
                            <w:tcBorders>
                              <w:top w:val="single" w:sz="8" w:space="0" w:color="FFFFFF"/>
                              <w:left w:val="single" w:sz="8" w:space="0" w:color="FFFFFF"/>
                              <w:bottom w:val="single" w:sz="4" w:space="0" w:color="auto"/>
                              <w:right w:val="single" w:sz="8" w:space="0" w:color="FFFFFF"/>
                            </w:tcBorders>
                            <w:shd w:val="clear" w:color="auto" w:fill="FFFFFF"/>
                            <w:vAlign w:val="center"/>
                          </w:tcPr>
                          <w:p w14:paraId="64B03947" w14:textId="3708676B" w:rsidR="00DA4FFF" w:rsidRPr="00DA4FFF" w:rsidRDefault="00DA4FFF" w:rsidP="00DA4FFF">
                            <w:pPr>
                              <w:pStyle w:val="Els-body-text"/>
                              <w:jc w:val="center"/>
                              <w:rPr>
                                <w:rFonts w:ascii="Arial" w:hAnsi="Arial" w:cs="Arial"/>
                              </w:rPr>
                            </w:pPr>
                            <w:r w:rsidRPr="00DA4FFF">
                              <w:rPr>
                                <w:rFonts w:ascii="Arial" w:hAnsi="Arial" w:cs="Arial"/>
                                <w:color w:val="000000"/>
                                <w:kern w:val="24"/>
                              </w:rPr>
                              <w:t>228</w:t>
                            </w:r>
                          </w:p>
                        </w:tc>
                        <w:tc>
                          <w:tcPr>
                            <w:tcW w:w="1064" w:type="dxa"/>
                            <w:tcBorders>
                              <w:top w:val="single" w:sz="8" w:space="0" w:color="FFFFFF"/>
                              <w:left w:val="single" w:sz="8" w:space="0" w:color="FFFFFF"/>
                              <w:bottom w:val="single" w:sz="4" w:space="0" w:color="auto"/>
                              <w:right w:val="single" w:sz="8" w:space="0" w:color="FFFFFF"/>
                            </w:tcBorders>
                            <w:shd w:val="clear" w:color="auto" w:fill="FFFFFF"/>
                            <w:vAlign w:val="center"/>
                          </w:tcPr>
                          <w:p w14:paraId="5792334E" w14:textId="58743DD3" w:rsidR="00DA4FFF" w:rsidRPr="00DA4FFF" w:rsidRDefault="00DA4FFF" w:rsidP="00DA4FFF">
                            <w:pPr>
                              <w:pStyle w:val="Els-body-text"/>
                              <w:jc w:val="center"/>
                              <w:rPr>
                                <w:rFonts w:ascii="Arial" w:hAnsi="Arial" w:cs="Arial"/>
                              </w:rPr>
                            </w:pPr>
                            <w:r w:rsidRPr="00DA4FFF">
                              <w:rPr>
                                <w:rFonts w:ascii="Arial" w:hAnsi="Arial" w:cs="Arial"/>
                                <w:color w:val="000000"/>
                                <w:kern w:val="24"/>
                              </w:rPr>
                              <w:t>213</w:t>
                            </w:r>
                          </w:p>
                        </w:tc>
                      </w:tr>
                    </w:tbl>
                    <w:p w14:paraId="534EE4F5" w14:textId="596D00C1" w:rsidR="00EA632D" w:rsidRPr="002A329D" w:rsidRDefault="00EA632D" w:rsidP="00DA4FFF">
                      <w:pPr>
                        <w:pStyle w:val="Els-body-text"/>
                        <w:spacing w:after="120"/>
                        <w:rPr>
                          <w:b/>
                          <w:bCs/>
                        </w:rPr>
                      </w:pPr>
                    </w:p>
                  </w:txbxContent>
                </v:textbox>
                <w10:wrap type="square" anchorx="margin"/>
              </v:shape>
            </w:pict>
          </mc:Fallback>
        </mc:AlternateContent>
      </w:r>
      <w:r w:rsidR="009B26F4" w:rsidRPr="00275EFA">
        <w:t>where</w:t>
      </w:r>
      <w:r w:rsidR="009B26F4" w:rsidRPr="00275EFA">
        <w:rPr>
          <w:rFonts w:ascii="Cambria Math" w:hAnsi="Cambria Math"/>
          <w:iCs/>
        </w:rPr>
        <w:t xml:space="preserve"> </w:t>
      </w:r>
      <m:oMath>
        <m:sSup>
          <m:sSupPr>
            <m:ctrlPr>
              <w:rPr>
                <w:rFonts w:ascii="Cambria Math" w:eastAsia="ＭＳ 明朝" w:hAnsi="Cambria Math"/>
                <w:i/>
              </w:rPr>
            </m:ctrlPr>
          </m:sSupPr>
          <m:e>
            <m:r>
              <w:rPr>
                <w:rFonts w:ascii="Cambria Math" w:eastAsia="ＭＳ 明朝" w:hAnsi="Cambria Math"/>
              </w:rPr>
              <m:t>P</m:t>
            </m:r>
          </m:e>
          <m:sup>
            <m:r>
              <m:rPr>
                <m:sty m:val="p"/>
              </m:rPr>
              <w:rPr>
                <w:rFonts w:ascii="Cambria Math" w:eastAsia="ＭＳ 明朝" w:hAnsi="Cambria Math"/>
              </w:rPr>
              <m:t>cal</m:t>
            </m:r>
          </m:sup>
        </m:sSup>
      </m:oMath>
      <w:r w:rsidR="009B26F4" w:rsidRPr="00275EFA">
        <w:rPr>
          <w:rFonts w:ascii="Cambria Math" w:hAnsi="Cambria Math"/>
          <w:iCs/>
        </w:rPr>
        <w:t xml:space="preserve"> </w:t>
      </w:r>
      <w:r w:rsidR="009B26F4" w:rsidRPr="00275EFA">
        <w:t>[</w:t>
      </w:r>
      <w:r w:rsidR="009B26F4" w:rsidRPr="00275EFA">
        <w:sym w:font="Symbol" w:char="F02D"/>
      </w:r>
      <w:r w:rsidR="009B26F4" w:rsidRPr="00275EFA">
        <w:t xml:space="preserve">] is the calculated cell potential until 24 h after seeding, </w:t>
      </w:r>
      <m:oMath>
        <m:sSubSup>
          <m:sSubSupPr>
            <m:ctrlPr>
              <w:rPr>
                <w:rFonts w:ascii="Cambria Math" w:eastAsia="ＭＳ 明朝" w:hAnsi="Cambria Math"/>
                <w:i/>
              </w:rPr>
            </m:ctrlPr>
          </m:sSubSupPr>
          <m:e>
            <m:r>
              <w:rPr>
                <w:rFonts w:ascii="Cambria Math" w:eastAsia="ＭＳ 明朝" w:hAnsi="Cambria Math"/>
              </w:rPr>
              <m:t>P</m:t>
            </m:r>
          </m:e>
          <m:sub>
            <m:r>
              <m:rPr>
                <m:sty m:val="p"/>
              </m:rPr>
              <w:rPr>
                <w:rFonts w:ascii="Cambria Math" w:eastAsia="ＭＳ 明朝" w:hAnsi="Cambria Math"/>
              </w:rPr>
              <m:t>min</m:t>
            </m:r>
          </m:sub>
          <m:sup>
            <m:r>
              <m:rPr>
                <m:sty m:val="p"/>
              </m:rPr>
              <w:rPr>
                <w:rFonts w:ascii="Cambria Math" w:eastAsia="ＭＳ 明朝" w:hAnsi="Cambria Math"/>
              </w:rPr>
              <m:t>cal</m:t>
            </m:r>
          </m:sup>
        </m:sSubSup>
      </m:oMath>
      <w:r w:rsidR="009B26F4" w:rsidRPr="00275EFA">
        <w:t xml:space="preserve"> [</w:t>
      </w:r>
      <w:r w:rsidR="009B26F4" w:rsidRPr="00275EFA">
        <w:sym w:font="Symbol" w:char="F02D"/>
      </w:r>
      <w:r w:rsidR="009B26F4" w:rsidRPr="00275EFA">
        <w:t xml:space="preserve">] is the minimum calculated cell potential in the considered profiles, and </w:t>
      </w:r>
      <m:oMath>
        <m:sSubSup>
          <m:sSubSupPr>
            <m:ctrlPr>
              <w:rPr>
                <w:rFonts w:ascii="Cambria Math" w:hAnsi="Cambria Math"/>
                <w:i/>
              </w:rPr>
            </m:ctrlPr>
          </m:sSubSupPr>
          <m:e>
            <m:r>
              <w:rPr>
                <w:rFonts w:ascii="Cambria Math" w:hAnsi="Cambria Math"/>
              </w:rPr>
              <m:t>t</m:t>
            </m:r>
          </m:e>
          <m:sub>
            <m:r>
              <m:rPr>
                <m:sty m:val="p"/>
              </m:rPr>
              <w:rPr>
                <w:rFonts w:ascii="Cambria Math" w:hAnsi="Cambria Math"/>
              </w:rPr>
              <m:t>freeze</m:t>
            </m:r>
          </m:sub>
          <m:sup>
            <m:r>
              <m:rPr>
                <m:sty m:val="p"/>
              </m:rPr>
              <w:rPr>
                <w:rFonts w:ascii="Cambria Math" w:hAnsi="Cambria Math"/>
              </w:rPr>
              <m:t>max</m:t>
            </m:r>
          </m:sup>
        </m:sSubSup>
      </m:oMath>
      <w:r w:rsidR="009B26F4" w:rsidRPr="00275EFA">
        <w:t xml:space="preserve"> [min] is the maximum required freezing time.</w:t>
      </w:r>
    </w:p>
    <w:p w14:paraId="780AAE78" w14:textId="45EA9395" w:rsidR="00CB496B" w:rsidRPr="00C84186" w:rsidRDefault="00CB496B" w:rsidP="0007571F">
      <w:pPr>
        <w:pStyle w:val="Els-body-text"/>
        <w:rPr>
          <w:lang w:eastAsia="ja-JP"/>
        </w:rPr>
      </w:pPr>
      <w:r w:rsidRPr="00275EFA">
        <w:lastRenderedPageBreak/>
        <w:t xml:space="preserve">The relationship between the calculated cell potential, </w:t>
      </w:r>
      <m:oMath>
        <m:sSup>
          <m:sSupPr>
            <m:ctrlPr>
              <w:rPr>
                <w:rFonts w:ascii="Cambria Math" w:eastAsia="ＭＳ 明朝" w:hAnsi="Cambria Math"/>
                <w:i/>
              </w:rPr>
            </m:ctrlPr>
          </m:sSupPr>
          <m:e>
            <m:r>
              <w:rPr>
                <w:rFonts w:ascii="Cambria Math" w:eastAsia="ＭＳ 明朝" w:hAnsi="Cambria Math"/>
              </w:rPr>
              <m:t>P</m:t>
            </m:r>
          </m:e>
          <m:sup>
            <m:r>
              <m:rPr>
                <m:sty m:val="p"/>
              </m:rPr>
              <w:rPr>
                <w:rFonts w:ascii="Cambria Math" w:eastAsia="ＭＳ 明朝" w:hAnsi="Cambria Math"/>
              </w:rPr>
              <m:t>cal</m:t>
            </m:r>
          </m:sup>
        </m:sSup>
      </m:oMath>
      <w:r w:rsidRPr="00275EFA">
        <w:rPr>
          <w:bCs/>
        </w:rPr>
        <w:t>,</w:t>
      </w:r>
      <w:r w:rsidRPr="00275EFA">
        <w:t xml:space="preserve"> and the required freezing time, </w:t>
      </w:r>
      <m:oMath>
        <m:sSub>
          <m:sSubPr>
            <m:ctrlPr>
              <w:rPr>
                <w:rFonts w:ascii="Cambria Math" w:hAnsi="Cambria Math"/>
              </w:rPr>
            </m:ctrlPr>
          </m:sSubPr>
          <m:e>
            <m:r>
              <w:rPr>
                <w:rFonts w:ascii="Cambria Math" w:hAnsi="Cambria Math"/>
              </w:rPr>
              <m:t>t</m:t>
            </m:r>
          </m:e>
          <m:sub>
            <m:r>
              <m:rPr>
                <m:sty m:val="p"/>
              </m:rPr>
              <w:rPr>
                <w:rFonts w:ascii="Cambria Math" w:hAnsi="Cambria Math"/>
              </w:rPr>
              <m:t>freeze</m:t>
            </m:r>
          </m:sub>
        </m:sSub>
      </m:oMath>
      <w:r w:rsidRPr="00275EFA">
        <w:t xml:space="preserve">, for the </w:t>
      </w:r>
      <w:r w:rsidR="00B52647">
        <w:t>8,705</w:t>
      </w:r>
      <w:r w:rsidRPr="00275EFA">
        <w:t xml:space="preserve"> profiles is shown using cross marks in </w:t>
      </w:r>
      <w:r w:rsidR="00F96FD6" w:rsidRPr="00275EFA">
        <w:t>Fig</w:t>
      </w:r>
      <w:r w:rsidR="00F96FD6">
        <w:t>ure</w:t>
      </w:r>
      <w:r w:rsidR="00F96FD6" w:rsidRPr="00275EFA">
        <w:t xml:space="preserve"> </w:t>
      </w:r>
      <w:r w:rsidR="00F96FD6">
        <w:t>3(b)</w:t>
      </w:r>
      <w:r w:rsidRPr="00275EFA">
        <w:t>. The red circle and green triangles in Fig</w:t>
      </w:r>
      <w:r w:rsidR="00894C58">
        <w:t>ure</w:t>
      </w:r>
      <w:r w:rsidRPr="00275EFA">
        <w:t xml:space="preserve"> </w:t>
      </w:r>
      <w:r w:rsidR="00894C58">
        <w:t>3(b)</w:t>
      </w:r>
      <w:r w:rsidRPr="00275EFA">
        <w:t xml:space="preserve"> represent the optimal and top </w:t>
      </w:r>
      <w:r w:rsidR="00BB348C">
        <w:t>5</w:t>
      </w:r>
      <w:r w:rsidRPr="00275EFA">
        <w:t xml:space="preserve"> profiles, respectively. Table </w:t>
      </w:r>
      <w:r w:rsidR="00EA632D">
        <w:t>1</w:t>
      </w:r>
      <w:r w:rsidRPr="00275EFA">
        <w:t xml:space="preserve"> show</w:t>
      </w:r>
      <w:r w:rsidR="00C15E99">
        <w:t>s</w:t>
      </w:r>
      <w:r w:rsidRPr="00275EFA">
        <w:t xml:space="preserve"> the </w:t>
      </w:r>
      <w:bookmarkStart w:id="0" w:name="_Hlk40701801"/>
      <w:r w:rsidRPr="00275EFA">
        <w:t xml:space="preserve">top </w:t>
      </w:r>
      <w:r w:rsidR="00BB348C">
        <w:t xml:space="preserve">5 </w:t>
      </w:r>
      <w:r w:rsidRPr="00275EFA">
        <w:t>temperature profiles</w:t>
      </w:r>
      <w:bookmarkEnd w:id="0"/>
      <w:r w:rsidRPr="00275EFA">
        <w:t xml:space="preserve"> judged using </w:t>
      </w:r>
      <m:oMath>
        <m:sSub>
          <m:sSubPr>
            <m:ctrlPr>
              <w:rPr>
                <w:rFonts w:ascii="Cambria Math" w:hAnsi="Cambria Math"/>
                <w:i/>
              </w:rPr>
            </m:ctrlPr>
          </m:sSubPr>
          <m:e>
            <m:r>
              <w:rPr>
                <w:rFonts w:ascii="Cambria Math" w:hAnsi="Cambria Math"/>
              </w:rPr>
              <m:t>S</m:t>
            </m:r>
          </m:e>
          <m:sub>
            <m:r>
              <m:rPr>
                <m:sty m:val="p"/>
              </m:rPr>
              <w:rPr>
                <w:rFonts w:ascii="Cambria Math" w:hAnsi="Cambria Math"/>
              </w:rPr>
              <m:t>total</m:t>
            </m:r>
          </m:sub>
        </m:sSub>
      </m:oMath>
      <w:r w:rsidRPr="00275EFA">
        <w:t>. Fast, slow, and fast cooling was effective for both short freezing time and high cell potential</w:t>
      </w:r>
      <w:r w:rsidR="005C439B">
        <w:rPr>
          <w:rFonts w:hint="eastAsia"/>
          <w:lang w:eastAsia="ja-JP"/>
        </w:rPr>
        <w:t>.</w:t>
      </w:r>
    </w:p>
    <w:p w14:paraId="144DE6BE" w14:textId="38C73B45" w:rsidR="008D2649" w:rsidRDefault="008D2649" w:rsidP="008D2649">
      <w:pPr>
        <w:pStyle w:val="Els-1storder-head"/>
        <w:spacing w:after="120"/>
        <w:rPr>
          <w:lang w:val="en-GB"/>
        </w:rPr>
      </w:pPr>
      <w:r w:rsidRPr="00A94774">
        <w:rPr>
          <w:lang w:val="en-GB"/>
        </w:rPr>
        <w:t>Conclusions</w:t>
      </w:r>
      <w:r w:rsidR="00371D85">
        <w:rPr>
          <w:lang w:val="en-GB"/>
        </w:rPr>
        <w:t xml:space="preserve"> and Outlook</w:t>
      </w:r>
    </w:p>
    <w:p w14:paraId="4F7D7255" w14:textId="2F2A5C09" w:rsidR="0019767E" w:rsidRDefault="00B32E2E" w:rsidP="0019767E">
      <w:pPr>
        <w:pStyle w:val="Els-body-text"/>
      </w:pPr>
      <w:r w:rsidRPr="000925D2">
        <w:t xml:space="preserve">This work presented a computer-aided </w:t>
      </w:r>
      <w:r w:rsidR="00D26F71">
        <w:t>optimization</w:t>
      </w:r>
      <w:r w:rsidRPr="000925D2">
        <w:t xml:space="preserve"> of multiobjective temperature profiles in slow freezing for hiPS cells. A numerical simulation model was developed to calculate the cell potential until 24 h after seeding using statistical modeling. The model was applied to assess </w:t>
      </w:r>
      <w:r w:rsidR="00373A13">
        <w:t>8,705</w:t>
      </w:r>
      <w:r w:rsidRPr="000925D2">
        <w:t xml:space="preserve"> temperature profiles by quality and productivity indicators, and a promising profile was obtained.</w:t>
      </w:r>
      <w:r w:rsidR="004E6701">
        <w:t xml:space="preserve"> </w:t>
      </w:r>
      <w:r w:rsidR="00072698">
        <w:t>In the field of</w:t>
      </w:r>
      <w:r w:rsidR="00072698">
        <w:rPr>
          <w:rFonts w:hint="eastAsia"/>
          <w:lang w:eastAsia="ja-JP"/>
        </w:rPr>
        <w:t xml:space="preserve"> computer</w:t>
      </w:r>
      <w:r w:rsidR="00072698">
        <w:rPr>
          <w:lang w:eastAsia="ja-JP"/>
        </w:rPr>
        <w:t>-</w:t>
      </w:r>
      <w:r w:rsidR="00072698">
        <w:rPr>
          <w:rFonts w:hint="eastAsia"/>
          <w:lang w:eastAsia="ja-JP"/>
        </w:rPr>
        <w:t>a</w:t>
      </w:r>
      <w:r w:rsidR="00072698">
        <w:rPr>
          <w:lang w:eastAsia="ja-JP"/>
        </w:rPr>
        <w:t>ided process engineering</w:t>
      </w:r>
      <w:r w:rsidR="00072698">
        <w:t xml:space="preserve">, cell therapy related studies are becoming relevant, </w:t>
      </w:r>
      <w:r w:rsidR="00072698" w:rsidRPr="00C33362">
        <w:t xml:space="preserve">e.g., </w:t>
      </w:r>
      <w:r w:rsidR="00072698">
        <w:t xml:space="preserve">Triantafyllou </w:t>
      </w:r>
      <w:r w:rsidR="00072698" w:rsidRPr="00C33362">
        <w:t>et al. (20</w:t>
      </w:r>
      <w:r w:rsidR="00072698">
        <w:t>2</w:t>
      </w:r>
      <w:r w:rsidR="00F03C6F">
        <w:t>3</w:t>
      </w:r>
      <w:r w:rsidR="00072698" w:rsidRPr="00C33362">
        <w:t>)</w:t>
      </w:r>
      <w:r w:rsidR="00072698">
        <w:t>. Further model-based studies in this area are encouraged.</w:t>
      </w:r>
    </w:p>
    <w:p w14:paraId="7EB97382" w14:textId="51E2F65D" w:rsidR="00D46A06" w:rsidRDefault="00505B4C" w:rsidP="00D46A06">
      <w:pPr>
        <w:pStyle w:val="Els-1storder-head"/>
        <w:numPr>
          <w:ilvl w:val="0"/>
          <w:numId w:val="0"/>
        </w:numPr>
        <w:spacing w:after="120"/>
        <w:rPr>
          <w:lang w:val="en-GB"/>
        </w:rPr>
      </w:pPr>
      <w:r w:rsidRPr="00505B4C">
        <w:rPr>
          <w:lang w:val="en-GB"/>
        </w:rPr>
        <w:t>Acknowledgements</w:t>
      </w:r>
    </w:p>
    <w:p w14:paraId="78CCEE2C" w14:textId="68DA0618" w:rsidR="003F221D" w:rsidRPr="003F221D" w:rsidRDefault="003F221D" w:rsidP="003F221D">
      <w:pPr>
        <w:pStyle w:val="Els-body-text"/>
        <w:rPr>
          <w:lang w:val="en-GB"/>
        </w:rPr>
      </w:pPr>
      <w:r w:rsidRPr="00275EFA">
        <w:rPr>
          <w:bCs/>
        </w:rPr>
        <w:t xml:space="preserve">This research was supported by the Japan Agency for Medical Research and Development under grant number JP20be0704001, </w:t>
      </w:r>
      <w:r w:rsidRPr="00275EFA">
        <w:t xml:space="preserve">the Japan Society for the Promotion of Science under </w:t>
      </w:r>
      <w:r w:rsidRPr="00275EFA">
        <w:rPr>
          <w:bCs/>
        </w:rPr>
        <w:t>grant numbers</w:t>
      </w:r>
      <w:r w:rsidRPr="00275EFA">
        <w:t xml:space="preserve"> 20K21102 and 23K13593, the Suzuki Foundation, and the Fuji Science and Technology Foundation.</w:t>
      </w:r>
    </w:p>
    <w:p w14:paraId="144DE6BF" w14:textId="074CF3CB" w:rsidR="008D2649" w:rsidRDefault="008D2649" w:rsidP="008D2649">
      <w:pPr>
        <w:pStyle w:val="Els-reference-head"/>
      </w:pPr>
      <w:r>
        <w:t>References</w:t>
      </w:r>
    </w:p>
    <w:p w14:paraId="3B2EC661" w14:textId="0073DB50" w:rsidR="005D7FB9" w:rsidRPr="005D7FB9" w:rsidRDefault="00F86CBD" w:rsidP="00E6482E">
      <w:pPr>
        <w:autoSpaceDE w:val="0"/>
        <w:autoSpaceDN w:val="0"/>
        <w:spacing w:after="40"/>
        <w:jc w:val="both"/>
        <w:rPr>
          <w:lang w:val="en-US" w:eastAsia="ja-JP"/>
        </w:rPr>
      </w:pPr>
      <w:r>
        <w:rPr>
          <w:lang w:val="en-US" w:eastAsia="ja-JP"/>
        </w:rPr>
        <w:t xml:space="preserve">D. </w:t>
      </w:r>
      <w:r w:rsidR="005D7FB9" w:rsidRPr="005D7FB9">
        <w:rPr>
          <w:lang w:val="en-US" w:eastAsia="ja-JP"/>
        </w:rPr>
        <w:t xml:space="preserve">Anderson, </w:t>
      </w:r>
      <w:r>
        <w:rPr>
          <w:lang w:val="en-US" w:eastAsia="ja-JP"/>
        </w:rPr>
        <w:t xml:space="preserve">J. </w:t>
      </w:r>
      <w:r w:rsidR="005D7FB9" w:rsidRPr="005D7FB9">
        <w:rPr>
          <w:lang w:val="en-US" w:eastAsia="ja-JP"/>
        </w:rPr>
        <w:t xml:space="preserve">Benson, </w:t>
      </w:r>
      <w:r>
        <w:rPr>
          <w:lang w:val="en-US" w:eastAsia="ja-JP"/>
        </w:rPr>
        <w:t xml:space="preserve">A. </w:t>
      </w:r>
      <w:r w:rsidR="005D7FB9" w:rsidRPr="005D7FB9">
        <w:rPr>
          <w:lang w:val="en-US" w:eastAsia="ja-JP"/>
        </w:rPr>
        <w:t>Kearsley, 2019</w:t>
      </w:r>
      <w:r w:rsidR="001D3584">
        <w:rPr>
          <w:lang w:val="en-US" w:eastAsia="ja-JP"/>
        </w:rPr>
        <w:t>,</w:t>
      </w:r>
      <w:r w:rsidR="005D7FB9" w:rsidRPr="005D7FB9">
        <w:rPr>
          <w:lang w:val="en-US" w:eastAsia="ja-JP"/>
        </w:rPr>
        <w:t xml:space="preserve"> Foundations of modeling in cryobiology</w:t>
      </w:r>
      <w:r w:rsidR="001D3584">
        <w:rPr>
          <w:lang w:val="en-US" w:eastAsia="ja-JP"/>
        </w:rPr>
        <w:t>–</w:t>
      </w:r>
      <w:r w:rsidR="005D7FB9" w:rsidRPr="005D7FB9">
        <w:rPr>
          <w:lang w:val="en-US" w:eastAsia="ja-JP"/>
        </w:rPr>
        <w:t>II: Heat and mass transport in bulk and at cell membrane and ice-liquid interfaces. Cryobiology</w:t>
      </w:r>
      <w:r w:rsidR="00986413">
        <w:rPr>
          <w:lang w:val="en-US" w:eastAsia="ja-JP"/>
        </w:rPr>
        <w:t>,</w:t>
      </w:r>
      <w:r w:rsidR="005D7FB9" w:rsidRPr="005D7FB9">
        <w:rPr>
          <w:lang w:val="en-US" w:eastAsia="ja-JP"/>
        </w:rPr>
        <w:t xml:space="preserve"> 91, 3</w:t>
      </w:r>
      <w:r w:rsidR="00DB3B4F">
        <w:rPr>
          <w:lang w:val="en-US" w:eastAsia="ja-JP"/>
        </w:rPr>
        <w:t>–</w:t>
      </w:r>
      <w:r w:rsidR="005D7FB9" w:rsidRPr="005D7FB9">
        <w:rPr>
          <w:lang w:val="en-US" w:eastAsia="ja-JP"/>
        </w:rPr>
        <w:t>17.</w:t>
      </w:r>
    </w:p>
    <w:p w14:paraId="0C7D53EE" w14:textId="77B13066" w:rsidR="005D7FB9" w:rsidRPr="005D7FB9" w:rsidRDefault="001D3584" w:rsidP="00E6482E">
      <w:pPr>
        <w:autoSpaceDE w:val="0"/>
        <w:autoSpaceDN w:val="0"/>
        <w:spacing w:after="40"/>
        <w:jc w:val="both"/>
        <w:rPr>
          <w:lang w:val="en-US" w:eastAsia="ja-JP"/>
        </w:rPr>
      </w:pPr>
      <w:r>
        <w:rPr>
          <w:lang w:val="en-US" w:eastAsia="ja-JP"/>
        </w:rPr>
        <w:t xml:space="preserve">M. </w:t>
      </w:r>
      <w:r w:rsidR="005D7FB9" w:rsidRPr="005D7FB9">
        <w:rPr>
          <w:lang w:val="en-US" w:eastAsia="ja-JP"/>
        </w:rPr>
        <w:t xml:space="preserve">Carpenter, </w:t>
      </w:r>
      <w:r>
        <w:rPr>
          <w:lang w:val="en-US" w:eastAsia="ja-JP"/>
        </w:rPr>
        <w:t xml:space="preserve">M. </w:t>
      </w:r>
      <w:r w:rsidR="005D7FB9" w:rsidRPr="005D7FB9">
        <w:rPr>
          <w:lang w:val="en-US" w:eastAsia="ja-JP"/>
        </w:rPr>
        <w:t>Rao, 2015</w:t>
      </w:r>
      <w:r>
        <w:rPr>
          <w:lang w:val="en-US" w:eastAsia="ja-JP"/>
        </w:rPr>
        <w:t>,</w:t>
      </w:r>
      <w:r w:rsidR="005D7FB9" w:rsidRPr="005D7FB9">
        <w:rPr>
          <w:lang w:val="en-US" w:eastAsia="ja-JP"/>
        </w:rPr>
        <w:t xml:space="preserve"> Concise review: making and using clinically compliant pluripotent stem cell lines</w:t>
      </w:r>
      <w:r w:rsidR="00F02FE5">
        <w:rPr>
          <w:lang w:val="en-US" w:eastAsia="ja-JP"/>
        </w:rPr>
        <w:t>,</w:t>
      </w:r>
      <w:r w:rsidR="005D7FB9" w:rsidRPr="005D7FB9">
        <w:rPr>
          <w:lang w:val="en-US" w:eastAsia="ja-JP"/>
        </w:rPr>
        <w:t xml:space="preserve"> Stem Cells Transl</w:t>
      </w:r>
      <w:r w:rsidR="00265796">
        <w:rPr>
          <w:lang w:val="en-US" w:eastAsia="ja-JP"/>
        </w:rPr>
        <w:t>.</w:t>
      </w:r>
      <w:r w:rsidR="005D7FB9" w:rsidRPr="005D7FB9">
        <w:rPr>
          <w:lang w:val="en-US" w:eastAsia="ja-JP"/>
        </w:rPr>
        <w:t xml:space="preserve"> Med</w:t>
      </w:r>
      <w:r w:rsidR="00265796">
        <w:rPr>
          <w:lang w:val="en-US" w:eastAsia="ja-JP"/>
        </w:rPr>
        <w:t>.</w:t>
      </w:r>
      <w:r w:rsidR="00986413">
        <w:rPr>
          <w:lang w:val="en-US" w:eastAsia="ja-JP"/>
        </w:rPr>
        <w:t>,</w:t>
      </w:r>
      <w:r w:rsidR="005D7FB9" w:rsidRPr="005D7FB9">
        <w:rPr>
          <w:lang w:val="en-US" w:eastAsia="ja-JP"/>
        </w:rPr>
        <w:t xml:space="preserve"> 4, 381</w:t>
      </w:r>
      <w:r w:rsidR="00265796">
        <w:rPr>
          <w:lang w:val="en-US" w:eastAsia="ja-JP"/>
        </w:rPr>
        <w:t>–</w:t>
      </w:r>
      <w:r w:rsidR="005D7FB9" w:rsidRPr="005D7FB9">
        <w:rPr>
          <w:lang w:val="en-US" w:eastAsia="ja-JP"/>
        </w:rPr>
        <w:t>388.</w:t>
      </w:r>
    </w:p>
    <w:p w14:paraId="3F097906" w14:textId="639ABCEE" w:rsidR="005D7FB9" w:rsidRPr="005D7FB9" w:rsidRDefault="00F02FE5" w:rsidP="00E6482E">
      <w:pPr>
        <w:autoSpaceDE w:val="0"/>
        <w:autoSpaceDN w:val="0"/>
        <w:spacing w:after="40"/>
        <w:jc w:val="both"/>
        <w:rPr>
          <w:lang w:val="en-US" w:eastAsia="ja-JP"/>
        </w:rPr>
      </w:pPr>
      <w:r>
        <w:rPr>
          <w:lang w:val="en-US" w:eastAsia="ja-JP"/>
        </w:rPr>
        <w:t xml:space="preserve">Y. </w:t>
      </w:r>
      <w:r w:rsidR="005D7FB9" w:rsidRPr="005D7FB9">
        <w:rPr>
          <w:lang w:val="en-US" w:eastAsia="ja-JP"/>
        </w:rPr>
        <w:t xml:space="preserve">Hayashi, </w:t>
      </w:r>
      <w:r>
        <w:rPr>
          <w:lang w:val="en-US" w:eastAsia="ja-JP"/>
        </w:rPr>
        <w:t xml:space="preserve">I. </w:t>
      </w:r>
      <w:r w:rsidR="005D7FB9" w:rsidRPr="005D7FB9">
        <w:rPr>
          <w:lang w:val="en-US" w:eastAsia="ja-JP"/>
        </w:rPr>
        <w:t xml:space="preserve">Horiguchi, </w:t>
      </w:r>
      <w:r>
        <w:rPr>
          <w:lang w:val="en-US" w:eastAsia="ja-JP"/>
        </w:rPr>
        <w:t xml:space="preserve">M. </w:t>
      </w:r>
      <w:r w:rsidR="005D7FB9" w:rsidRPr="005D7FB9">
        <w:rPr>
          <w:lang w:val="en-US" w:eastAsia="ja-JP"/>
        </w:rPr>
        <w:t>Kino-oka,</w:t>
      </w:r>
      <w:r>
        <w:rPr>
          <w:lang w:val="en-US" w:eastAsia="ja-JP"/>
        </w:rPr>
        <w:t xml:space="preserve"> H.</w:t>
      </w:r>
      <w:r w:rsidR="005D7FB9" w:rsidRPr="005D7FB9">
        <w:rPr>
          <w:lang w:val="en-US" w:eastAsia="ja-JP"/>
        </w:rPr>
        <w:t xml:space="preserve"> Sugiyama, 2021</w:t>
      </w:r>
      <w:r>
        <w:rPr>
          <w:lang w:val="en-US" w:eastAsia="ja-JP"/>
        </w:rPr>
        <w:t>,</w:t>
      </w:r>
      <w:r w:rsidR="005D7FB9" w:rsidRPr="005D7FB9">
        <w:rPr>
          <w:lang w:val="en-US" w:eastAsia="ja-JP"/>
        </w:rPr>
        <w:t xml:space="preserve"> Model-based assessment of temperature profiles in slow freezing for human induced pluripotent stem cells</w:t>
      </w:r>
      <w:r>
        <w:rPr>
          <w:lang w:val="en-US" w:eastAsia="ja-JP"/>
        </w:rPr>
        <w:t>,</w:t>
      </w:r>
      <w:r w:rsidR="005D7FB9" w:rsidRPr="005D7FB9">
        <w:rPr>
          <w:lang w:val="en-US" w:eastAsia="ja-JP"/>
        </w:rPr>
        <w:t xml:space="preserve"> Comput</w:t>
      </w:r>
      <w:r>
        <w:rPr>
          <w:lang w:val="en-US" w:eastAsia="ja-JP"/>
        </w:rPr>
        <w:t>.</w:t>
      </w:r>
      <w:r w:rsidR="005D7FB9" w:rsidRPr="005D7FB9">
        <w:rPr>
          <w:lang w:val="en-US" w:eastAsia="ja-JP"/>
        </w:rPr>
        <w:t xml:space="preserve"> Chem</w:t>
      </w:r>
      <w:r>
        <w:rPr>
          <w:lang w:val="en-US" w:eastAsia="ja-JP"/>
        </w:rPr>
        <w:t>.</w:t>
      </w:r>
      <w:r w:rsidR="005D7FB9" w:rsidRPr="005D7FB9">
        <w:rPr>
          <w:lang w:val="en-US" w:eastAsia="ja-JP"/>
        </w:rPr>
        <w:t xml:space="preserve"> Eng</w:t>
      </w:r>
      <w:r>
        <w:rPr>
          <w:lang w:val="en-US" w:eastAsia="ja-JP"/>
        </w:rPr>
        <w:t>.</w:t>
      </w:r>
      <w:r w:rsidR="00986413">
        <w:rPr>
          <w:lang w:val="en-US" w:eastAsia="ja-JP"/>
        </w:rPr>
        <w:t>,</w:t>
      </w:r>
      <w:r w:rsidR="005D7FB9" w:rsidRPr="005D7FB9">
        <w:rPr>
          <w:lang w:val="en-US" w:eastAsia="ja-JP"/>
        </w:rPr>
        <w:t xml:space="preserve"> 144, 107150.</w:t>
      </w:r>
    </w:p>
    <w:p w14:paraId="6974B16C" w14:textId="424ECFDA" w:rsidR="005D7FB9" w:rsidRPr="005D7FB9" w:rsidRDefault="00F02FE5" w:rsidP="00E6482E">
      <w:pPr>
        <w:autoSpaceDE w:val="0"/>
        <w:autoSpaceDN w:val="0"/>
        <w:spacing w:after="40"/>
        <w:jc w:val="both"/>
        <w:rPr>
          <w:lang w:val="en-US" w:eastAsia="ja-JP"/>
        </w:rPr>
      </w:pPr>
      <w:r>
        <w:rPr>
          <w:lang w:val="en-US" w:eastAsia="ja-JP"/>
        </w:rPr>
        <w:t xml:space="preserve">Y. </w:t>
      </w:r>
      <w:r w:rsidRPr="005D7FB9">
        <w:rPr>
          <w:lang w:val="en-US" w:eastAsia="ja-JP"/>
        </w:rPr>
        <w:t xml:space="preserve">Hayashi, </w:t>
      </w:r>
      <w:r>
        <w:rPr>
          <w:lang w:val="en-US" w:eastAsia="ja-JP"/>
        </w:rPr>
        <w:t xml:space="preserve">I. </w:t>
      </w:r>
      <w:r w:rsidRPr="005D7FB9">
        <w:rPr>
          <w:lang w:val="en-US" w:eastAsia="ja-JP"/>
        </w:rPr>
        <w:t xml:space="preserve">Horiguchi, </w:t>
      </w:r>
      <w:r>
        <w:rPr>
          <w:lang w:val="en-US" w:eastAsia="ja-JP"/>
        </w:rPr>
        <w:t xml:space="preserve">M. </w:t>
      </w:r>
      <w:r w:rsidRPr="005D7FB9">
        <w:rPr>
          <w:lang w:val="en-US" w:eastAsia="ja-JP"/>
        </w:rPr>
        <w:t>Kino-oka,</w:t>
      </w:r>
      <w:r>
        <w:rPr>
          <w:lang w:val="en-US" w:eastAsia="ja-JP"/>
        </w:rPr>
        <w:t xml:space="preserve"> H.</w:t>
      </w:r>
      <w:r w:rsidRPr="005D7FB9">
        <w:rPr>
          <w:lang w:val="en-US" w:eastAsia="ja-JP"/>
        </w:rPr>
        <w:t xml:space="preserve"> Sugiyama</w:t>
      </w:r>
      <w:r w:rsidR="005D7FB9" w:rsidRPr="005D7FB9">
        <w:rPr>
          <w:lang w:val="en-US" w:eastAsia="ja-JP"/>
        </w:rPr>
        <w:t>, 2020</w:t>
      </w:r>
      <w:r>
        <w:rPr>
          <w:lang w:val="en-US" w:eastAsia="ja-JP"/>
        </w:rPr>
        <w:t>,</w:t>
      </w:r>
      <w:r w:rsidR="005D7FB9" w:rsidRPr="005D7FB9">
        <w:rPr>
          <w:lang w:val="en-US" w:eastAsia="ja-JP"/>
        </w:rPr>
        <w:t xml:space="preserve"> Slow freezing process design for human induced pluripotent stem cells by modeling </w:t>
      </w:r>
      <w:proofErr w:type="spellStart"/>
      <w:r w:rsidR="005D7FB9" w:rsidRPr="005D7FB9">
        <w:rPr>
          <w:lang w:val="en-US" w:eastAsia="ja-JP"/>
        </w:rPr>
        <w:t>intracontainer</w:t>
      </w:r>
      <w:proofErr w:type="spellEnd"/>
      <w:r w:rsidR="005D7FB9" w:rsidRPr="005D7FB9">
        <w:rPr>
          <w:lang w:val="en-US" w:eastAsia="ja-JP"/>
        </w:rPr>
        <w:t xml:space="preserve"> variation</w:t>
      </w:r>
      <w:r>
        <w:rPr>
          <w:lang w:val="en-US" w:eastAsia="ja-JP"/>
        </w:rPr>
        <w:t>,</w:t>
      </w:r>
      <w:r w:rsidR="005D7FB9" w:rsidRPr="005D7FB9">
        <w:rPr>
          <w:lang w:val="en-US" w:eastAsia="ja-JP"/>
        </w:rPr>
        <w:t xml:space="preserve"> Comput</w:t>
      </w:r>
      <w:r>
        <w:rPr>
          <w:lang w:val="en-US" w:eastAsia="ja-JP"/>
        </w:rPr>
        <w:t>.</w:t>
      </w:r>
      <w:r w:rsidR="005D7FB9" w:rsidRPr="005D7FB9">
        <w:rPr>
          <w:lang w:val="en-US" w:eastAsia="ja-JP"/>
        </w:rPr>
        <w:t xml:space="preserve"> Chem</w:t>
      </w:r>
      <w:r>
        <w:rPr>
          <w:lang w:val="en-US" w:eastAsia="ja-JP"/>
        </w:rPr>
        <w:t>.</w:t>
      </w:r>
      <w:r w:rsidR="005D7FB9" w:rsidRPr="005D7FB9">
        <w:rPr>
          <w:lang w:val="en-US" w:eastAsia="ja-JP"/>
        </w:rPr>
        <w:t xml:space="preserve"> Eng</w:t>
      </w:r>
      <w:r>
        <w:rPr>
          <w:lang w:val="en-US" w:eastAsia="ja-JP"/>
        </w:rPr>
        <w:t>.</w:t>
      </w:r>
      <w:r w:rsidR="00986413">
        <w:rPr>
          <w:lang w:val="en-US" w:eastAsia="ja-JP"/>
        </w:rPr>
        <w:t>,</w:t>
      </w:r>
      <w:r w:rsidR="005D7FB9" w:rsidRPr="005D7FB9">
        <w:rPr>
          <w:lang w:val="en-US" w:eastAsia="ja-JP"/>
        </w:rPr>
        <w:t xml:space="preserve"> 132, 106597.</w:t>
      </w:r>
    </w:p>
    <w:p w14:paraId="3CC758B2" w14:textId="08431E9C" w:rsidR="005D7FB9" w:rsidRPr="005D7FB9" w:rsidRDefault="00C3095A" w:rsidP="00E6482E">
      <w:pPr>
        <w:autoSpaceDE w:val="0"/>
        <w:autoSpaceDN w:val="0"/>
        <w:spacing w:after="40"/>
        <w:jc w:val="both"/>
        <w:rPr>
          <w:lang w:val="en-US" w:eastAsia="ja-JP"/>
        </w:rPr>
      </w:pPr>
      <w:r>
        <w:rPr>
          <w:lang w:val="en-US" w:eastAsia="ja-JP"/>
        </w:rPr>
        <w:t xml:space="preserve">R. </w:t>
      </w:r>
      <w:r w:rsidR="005D7FB9" w:rsidRPr="005D7FB9">
        <w:rPr>
          <w:lang w:val="en-US" w:eastAsia="ja-JP"/>
        </w:rPr>
        <w:t xml:space="preserve">Li, </w:t>
      </w:r>
      <w:r>
        <w:rPr>
          <w:lang w:val="en-US" w:eastAsia="ja-JP"/>
        </w:rPr>
        <w:t xml:space="preserve">K. </w:t>
      </w:r>
      <w:r w:rsidR="005D7FB9" w:rsidRPr="005D7FB9">
        <w:rPr>
          <w:lang w:val="en-US" w:eastAsia="ja-JP"/>
        </w:rPr>
        <w:t xml:space="preserve">Hornberger, </w:t>
      </w:r>
      <w:r w:rsidR="00C1172F">
        <w:rPr>
          <w:lang w:val="en-US" w:eastAsia="ja-JP"/>
        </w:rPr>
        <w:t xml:space="preserve">J. </w:t>
      </w:r>
      <w:r w:rsidR="005D7FB9" w:rsidRPr="005D7FB9">
        <w:rPr>
          <w:lang w:val="en-US" w:eastAsia="ja-JP"/>
        </w:rPr>
        <w:t xml:space="preserve">Dutton, </w:t>
      </w:r>
      <w:r w:rsidR="00C1172F">
        <w:rPr>
          <w:lang w:val="en-US" w:eastAsia="ja-JP"/>
        </w:rPr>
        <w:t xml:space="preserve">A. </w:t>
      </w:r>
      <w:r w:rsidR="005D7FB9" w:rsidRPr="005D7FB9">
        <w:rPr>
          <w:lang w:val="en-US" w:eastAsia="ja-JP"/>
        </w:rPr>
        <w:t>Hubel, 2020</w:t>
      </w:r>
      <w:r w:rsidR="00C1172F">
        <w:rPr>
          <w:lang w:val="en-US" w:eastAsia="ja-JP"/>
        </w:rPr>
        <w:t>,</w:t>
      </w:r>
      <w:r w:rsidR="005D7FB9" w:rsidRPr="005D7FB9">
        <w:rPr>
          <w:lang w:val="en-US" w:eastAsia="ja-JP"/>
        </w:rPr>
        <w:t xml:space="preserve"> Cryopreservation of human iPS cell aggregates in a DMSO-free solution</w:t>
      </w:r>
      <w:r w:rsidR="00742C63">
        <w:rPr>
          <w:lang w:val="en-US" w:eastAsia="ja-JP"/>
        </w:rPr>
        <w:t>–</w:t>
      </w:r>
      <w:r w:rsidR="005D7FB9" w:rsidRPr="005D7FB9">
        <w:rPr>
          <w:lang w:val="en-US" w:eastAsia="ja-JP"/>
        </w:rPr>
        <w:t>an optimization and comparative study</w:t>
      </w:r>
      <w:r w:rsidR="00C1172F">
        <w:rPr>
          <w:lang w:val="en-US" w:eastAsia="ja-JP"/>
        </w:rPr>
        <w:t>,</w:t>
      </w:r>
      <w:r w:rsidR="005D7FB9" w:rsidRPr="005D7FB9">
        <w:rPr>
          <w:lang w:val="en-US" w:eastAsia="ja-JP"/>
        </w:rPr>
        <w:t xml:space="preserve"> Front</w:t>
      </w:r>
      <w:r w:rsidR="00C1172F">
        <w:rPr>
          <w:lang w:val="en-US" w:eastAsia="ja-JP"/>
        </w:rPr>
        <w:t>.</w:t>
      </w:r>
      <w:r w:rsidR="005D7FB9" w:rsidRPr="005D7FB9">
        <w:rPr>
          <w:lang w:val="en-US" w:eastAsia="ja-JP"/>
        </w:rPr>
        <w:t xml:space="preserve"> Bioeng</w:t>
      </w:r>
      <w:r w:rsidR="00C1172F">
        <w:rPr>
          <w:lang w:val="en-US" w:eastAsia="ja-JP"/>
        </w:rPr>
        <w:t>.</w:t>
      </w:r>
      <w:r w:rsidR="005D7FB9" w:rsidRPr="005D7FB9">
        <w:rPr>
          <w:lang w:val="en-US" w:eastAsia="ja-JP"/>
        </w:rPr>
        <w:t xml:space="preserve"> Biotechnol</w:t>
      </w:r>
      <w:r w:rsidR="00C1172F">
        <w:rPr>
          <w:lang w:val="en-US" w:eastAsia="ja-JP"/>
        </w:rPr>
        <w:t>.</w:t>
      </w:r>
      <w:r w:rsidR="00986413">
        <w:rPr>
          <w:lang w:val="en-US" w:eastAsia="ja-JP"/>
        </w:rPr>
        <w:t>,</w:t>
      </w:r>
      <w:r w:rsidR="005D7FB9" w:rsidRPr="005D7FB9">
        <w:rPr>
          <w:lang w:val="en-US" w:eastAsia="ja-JP"/>
        </w:rPr>
        <w:t xml:space="preserve"> 8, 1.</w:t>
      </w:r>
    </w:p>
    <w:p w14:paraId="46A2840C" w14:textId="6A4B76FC" w:rsidR="005D7FB9" w:rsidRPr="005D7FB9" w:rsidRDefault="007037AC" w:rsidP="00E6482E">
      <w:pPr>
        <w:autoSpaceDE w:val="0"/>
        <w:autoSpaceDN w:val="0"/>
        <w:spacing w:after="40"/>
        <w:jc w:val="both"/>
        <w:rPr>
          <w:lang w:val="en-US" w:eastAsia="ja-JP"/>
        </w:rPr>
      </w:pPr>
      <w:r>
        <w:rPr>
          <w:lang w:val="en-US" w:eastAsia="ja-JP"/>
        </w:rPr>
        <w:t xml:space="preserve">P. </w:t>
      </w:r>
      <w:r w:rsidR="005D7FB9" w:rsidRPr="005D7FB9">
        <w:rPr>
          <w:lang w:val="en-US" w:eastAsia="ja-JP"/>
        </w:rPr>
        <w:t xml:space="preserve">Mazur, </w:t>
      </w:r>
      <w:r>
        <w:rPr>
          <w:lang w:val="en-US" w:eastAsia="ja-JP"/>
        </w:rPr>
        <w:t xml:space="preserve">S. </w:t>
      </w:r>
      <w:proofErr w:type="spellStart"/>
      <w:r w:rsidR="005D7FB9" w:rsidRPr="005D7FB9">
        <w:rPr>
          <w:lang w:val="en-US" w:eastAsia="ja-JP"/>
        </w:rPr>
        <w:t>Leibo</w:t>
      </w:r>
      <w:proofErr w:type="spellEnd"/>
      <w:r w:rsidR="005D7FB9" w:rsidRPr="005D7FB9">
        <w:rPr>
          <w:lang w:val="en-US" w:eastAsia="ja-JP"/>
        </w:rPr>
        <w:t xml:space="preserve">, </w:t>
      </w:r>
      <w:r>
        <w:rPr>
          <w:lang w:val="en-US" w:eastAsia="ja-JP"/>
        </w:rPr>
        <w:t xml:space="preserve">E. </w:t>
      </w:r>
      <w:r w:rsidR="005D7FB9" w:rsidRPr="005D7FB9">
        <w:rPr>
          <w:lang w:val="en-US" w:eastAsia="ja-JP"/>
        </w:rPr>
        <w:t>Chu, 1972</w:t>
      </w:r>
      <w:r>
        <w:rPr>
          <w:lang w:val="en-US" w:eastAsia="ja-JP"/>
        </w:rPr>
        <w:t>,</w:t>
      </w:r>
      <w:r w:rsidR="005D7FB9" w:rsidRPr="005D7FB9">
        <w:rPr>
          <w:lang w:val="en-US" w:eastAsia="ja-JP"/>
        </w:rPr>
        <w:t xml:space="preserve"> A two-factor hypothesis of freezing injury: evidence from Chinese hamster tissue-culture cells</w:t>
      </w:r>
      <w:r>
        <w:rPr>
          <w:lang w:val="en-US" w:eastAsia="ja-JP"/>
        </w:rPr>
        <w:t>,</w:t>
      </w:r>
      <w:r w:rsidR="005D7FB9" w:rsidRPr="005D7FB9">
        <w:rPr>
          <w:lang w:val="en-US" w:eastAsia="ja-JP"/>
        </w:rPr>
        <w:t xml:space="preserve"> Exp</w:t>
      </w:r>
      <w:r>
        <w:rPr>
          <w:lang w:val="en-US" w:eastAsia="ja-JP"/>
        </w:rPr>
        <w:t>.</w:t>
      </w:r>
      <w:r w:rsidR="005D7FB9" w:rsidRPr="005D7FB9">
        <w:rPr>
          <w:lang w:val="en-US" w:eastAsia="ja-JP"/>
        </w:rPr>
        <w:t xml:space="preserve"> Cell Res</w:t>
      </w:r>
      <w:r>
        <w:rPr>
          <w:lang w:val="en-US" w:eastAsia="ja-JP"/>
        </w:rPr>
        <w:t>.</w:t>
      </w:r>
      <w:r w:rsidR="00986413">
        <w:rPr>
          <w:lang w:val="en-US" w:eastAsia="ja-JP"/>
        </w:rPr>
        <w:t>,</w:t>
      </w:r>
      <w:r w:rsidR="005D7FB9" w:rsidRPr="005D7FB9">
        <w:rPr>
          <w:lang w:val="en-US" w:eastAsia="ja-JP"/>
        </w:rPr>
        <w:t xml:space="preserve"> 71, 345–355.</w:t>
      </w:r>
    </w:p>
    <w:p w14:paraId="63B0A2F7" w14:textId="6C2093E3" w:rsidR="005D7FB9" w:rsidRPr="005D7FB9" w:rsidRDefault="007037AC" w:rsidP="00E6482E">
      <w:pPr>
        <w:autoSpaceDE w:val="0"/>
        <w:autoSpaceDN w:val="0"/>
        <w:spacing w:after="40"/>
        <w:jc w:val="both"/>
        <w:rPr>
          <w:lang w:val="en-US" w:eastAsia="ja-JP"/>
        </w:rPr>
      </w:pPr>
      <w:r>
        <w:rPr>
          <w:lang w:val="en-US" w:eastAsia="ja-JP"/>
        </w:rPr>
        <w:t xml:space="preserve">A. </w:t>
      </w:r>
      <w:proofErr w:type="spellStart"/>
      <w:r w:rsidR="005D7FB9" w:rsidRPr="005D7FB9">
        <w:rPr>
          <w:lang w:val="en-US" w:eastAsia="ja-JP"/>
        </w:rPr>
        <w:t>Morizane</w:t>
      </w:r>
      <w:proofErr w:type="spellEnd"/>
      <w:r w:rsidR="005D7FB9" w:rsidRPr="005D7FB9">
        <w:rPr>
          <w:lang w:val="en-US" w:eastAsia="ja-JP"/>
        </w:rPr>
        <w:t>, 2019</w:t>
      </w:r>
      <w:r>
        <w:rPr>
          <w:lang w:val="en-US" w:eastAsia="ja-JP"/>
        </w:rPr>
        <w:t>,</w:t>
      </w:r>
      <w:r w:rsidR="005D7FB9" w:rsidRPr="005D7FB9">
        <w:rPr>
          <w:lang w:val="en-US" w:eastAsia="ja-JP"/>
        </w:rPr>
        <w:t xml:space="preserve"> Cell therapy for Parkinson’s disease with induced pluripotent stem cells</w:t>
      </w:r>
      <w:r>
        <w:rPr>
          <w:lang w:val="en-US" w:eastAsia="ja-JP"/>
        </w:rPr>
        <w:t>,</w:t>
      </w:r>
      <w:r w:rsidR="005D7FB9" w:rsidRPr="005D7FB9">
        <w:rPr>
          <w:lang w:val="en-US" w:eastAsia="ja-JP"/>
        </w:rPr>
        <w:t xml:space="preserve"> </w:t>
      </w:r>
      <w:proofErr w:type="spellStart"/>
      <w:r w:rsidR="005D7FB9" w:rsidRPr="005D7FB9">
        <w:rPr>
          <w:lang w:val="en-US" w:eastAsia="ja-JP"/>
        </w:rPr>
        <w:t>Rinsho</w:t>
      </w:r>
      <w:proofErr w:type="spellEnd"/>
      <w:r w:rsidR="005D7FB9" w:rsidRPr="005D7FB9">
        <w:rPr>
          <w:lang w:val="en-US" w:eastAsia="ja-JP"/>
        </w:rPr>
        <w:t xml:space="preserve"> </w:t>
      </w:r>
      <w:proofErr w:type="spellStart"/>
      <w:r w:rsidR="005D7FB9" w:rsidRPr="005D7FB9">
        <w:rPr>
          <w:lang w:val="en-US" w:eastAsia="ja-JP"/>
        </w:rPr>
        <w:t>Shinkeigaku</w:t>
      </w:r>
      <w:proofErr w:type="spellEnd"/>
      <w:r w:rsidR="00986413">
        <w:rPr>
          <w:lang w:val="en-US" w:eastAsia="ja-JP"/>
        </w:rPr>
        <w:t>,</w:t>
      </w:r>
      <w:r w:rsidR="005D7FB9" w:rsidRPr="005D7FB9">
        <w:rPr>
          <w:lang w:val="en-US" w:eastAsia="ja-JP"/>
        </w:rPr>
        <w:t xml:space="preserve"> 59, 119–124.</w:t>
      </w:r>
    </w:p>
    <w:p w14:paraId="0A68B912" w14:textId="366FEA57" w:rsidR="005D7FB9" w:rsidRPr="005D7FB9" w:rsidRDefault="00986413" w:rsidP="00E6482E">
      <w:pPr>
        <w:autoSpaceDE w:val="0"/>
        <w:autoSpaceDN w:val="0"/>
        <w:spacing w:after="40"/>
        <w:jc w:val="both"/>
        <w:rPr>
          <w:lang w:val="en-US" w:eastAsia="ja-JP"/>
        </w:rPr>
      </w:pPr>
      <w:r w:rsidRPr="00986413">
        <w:rPr>
          <w:lang w:val="en-US" w:eastAsia="ja-JP"/>
        </w:rPr>
        <w:t xml:space="preserve">A. </w:t>
      </w:r>
      <w:proofErr w:type="spellStart"/>
      <w:r w:rsidR="005D7FB9" w:rsidRPr="00986413">
        <w:rPr>
          <w:lang w:val="en-US" w:eastAsia="ja-JP"/>
        </w:rPr>
        <w:t>Ntai</w:t>
      </w:r>
      <w:proofErr w:type="spellEnd"/>
      <w:r w:rsidR="005D7FB9" w:rsidRPr="00986413">
        <w:rPr>
          <w:lang w:val="en-US" w:eastAsia="ja-JP"/>
        </w:rPr>
        <w:t xml:space="preserve">, </w:t>
      </w:r>
      <w:r w:rsidRPr="00986413">
        <w:rPr>
          <w:lang w:val="en-US" w:eastAsia="ja-JP"/>
        </w:rPr>
        <w:t xml:space="preserve">A. </w:t>
      </w:r>
      <w:r w:rsidR="005D7FB9" w:rsidRPr="00986413">
        <w:rPr>
          <w:lang w:val="en-US" w:eastAsia="ja-JP"/>
        </w:rPr>
        <w:t xml:space="preserve">La Spada, </w:t>
      </w:r>
      <w:r w:rsidRPr="00986413">
        <w:rPr>
          <w:lang w:val="en-US" w:eastAsia="ja-JP"/>
        </w:rPr>
        <w:t xml:space="preserve">P. </w:t>
      </w:r>
      <w:r w:rsidR="005D7FB9" w:rsidRPr="00986413">
        <w:rPr>
          <w:lang w:val="en-US" w:eastAsia="ja-JP"/>
        </w:rPr>
        <w:t xml:space="preserve">De Blasio, </w:t>
      </w:r>
      <w:r w:rsidRPr="00986413">
        <w:rPr>
          <w:lang w:val="en-US" w:eastAsia="ja-JP"/>
        </w:rPr>
        <w:t xml:space="preserve">I. </w:t>
      </w:r>
      <w:r w:rsidR="005D7FB9" w:rsidRPr="00986413">
        <w:rPr>
          <w:lang w:val="en-US" w:eastAsia="ja-JP"/>
        </w:rPr>
        <w:t>Biunno, 2018</w:t>
      </w:r>
      <w:r w:rsidRPr="00986413">
        <w:rPr>
          <w:lang w:val="en-US" w:eastAsia="ja-JP"/>
        </w:rPr>
        <w:t>,</w:t>
      </w:r>
      <w:r w:rsidR="005D7FB9" w:rsidRPr="00986413">
        <w:rPr>
          <w:lang w:val="en-US" w:eastAsia="ja-JP"/>
        </w:rPr>
        <w:t xml:space="preserve"> </w:t>
      </w:r>
      <w:r w:rsidR="005D7FB9" w:rsidRPr="005D7FB9">
        <w:rPr>
          <w:lang w:val="en-US" w:eastAsia="ja-JP"/>
        </w:rPr>
        <w:t>Trehalose to cryopreserve human pluripotent stem cells</w:t>
      </w:r>
      <w:r>
        <w:rPr>
          <w:lang w:val="en-US" w:eastAsia="ja-JP"/>
        </w:rPr>
        <w:t>,</w:t>
      </w:r>
      <w:r w:rsidR="005D7FB9" w:rsidRPr="005D7FB9">
        <w:rPr>
          <w:lang w:val="en-US" w:eastAsia="ja-JP"/>
        </w:rPr>
        <w:t xml:space="preserve"> Stem Cell Res</w:t>
      </w:r>
      <w:r>
        <w:rPr>
          <w:lang w:val="en-US" w:eastAsia="ja-JP"/>
        </w:rPr>
        <w:t>.,</w:t>
      </w:r>
      <w:r w:rsidR="005D7FB9" w:rsidRPr="005D7FB9">
        <w:rPr>
          <w:lang w:val="en-US" w:eastAsia="ja-JP"/>
        </w:rPr>
        <w:t xml:space="preserve"> 31, 102–112.</w:t>
      </w:r>
    </w:p>
    <w:p w14:paraId="144DE6C3" w14:textId="1F1C34F5" w:rsidR="008D2649" w:rsidRDefault="00A46204" w:rsidP="00E6482E">
      <w:pPr>
        <w:autoSpaceDE w:val="0"/>
        <w:autoSpaceDN w:val="0"/>
        <w:spacing w:after="40"/>
        <w:jc w:val="both"/>
        <w:rPr>
          <w:lang w:val="en-US" w:eastAsia="ja-JP"/>
        </w:rPr>
      </w:pPr>
      <w:r w:rsidRPr="00A46204">
        <w:rPr>
          <w:lang w:val="en-US" w:eastAsia="ja-JP"/>
        </w:rPr>
        <w:t xml:space="preserve">G. </w:t>
      </w:r>
      <w:proofErr w:type="spellStart"/>
      <w:r w:rsidR="005D7FB9" w:rsidRPr="00A46204">
        <w:rPr>
          <w:lang w:val="en-US" w:eastAsia="ja-JP"/>
        </w:rPr>
        <w:t>Traversari</w:t>
      </w:r>
      <w:proofErr w:type="spellEnd"/>
      <w:r w:rsidR="005D7FB9" w:rsidRPr="00A46204">
        <w:rPr>
          <w:lang w:val="en-US" w:eastAsia="ja-JP"/>
        </w:rPr>
        <w:t xml:space="preserve">, </w:t>
      </w:r>
      <w:r w:rsidRPr="00A46204">
        <w:rPr>
          <w:lang w:val="en-US" w:eastAsia="ja-JP"/>
        </w:rPr>
        <w:t xml:space="preserve">A. </w:t>
      </w:r>
      <w:r w:rsidR="005D7FB9" w:rsidRPr="00A46204">
        <w:rPr>
          <w:lang w:val="en-US" w:eastAsia="ja-JP"/>
        </w:rPr>
        <w:t>Cincotti, 2021</w:t>
      </w:r>
      <w:r>
        <w:rPr>
          <w:lang w:val="en-US" w:eastAsia="ja-JP"/>
        </w:rPr>
        <w:t>,</w:t>
      </w:r>
      <w:r w:rsidR="005D7FB9" w:rsidRPr="00A46204">
        <w:rPr>
          <w:lang w:val="en-US" w:eastAsia="ja-JP"/>
        </w:rPr>
        <w:t xml:space="preserve"> </w:t>
      </w:r>
      <w:r w:rsidR="005D7FB9" w:rsidRPr="005D7FB9">
        <w:rPr>
          <w:lang w:val="en-US" w:eastAsia="ja-JP"/>
        </w:rPr>
        <w:t>Insights into the model of non-perfect osmometer cells for cryopreservation: A parametric sweep analysis</w:t>
      </w:r>
      <w:r>
        <w:rPr>
          <w:lang w:val="en-US" w:eastAsia="ja-JP"/>
        </w:rPr>
        <w:t>,</w:t>
      </w:r>
      <w:r w:rsidR="005D7FB9" w:rsidRPr="005D7FB9">
        <w:rPr>
          <w:lang w:val="en-US" w:eastAsia="ja-JP"/>
        </w:rPr>
        <w:t xml:space="preserve"> Cryobiology</w:t>
      </w:r>
      <w:r>
        <w:rPr>
          <w:lang w:val="en-US" w:eastAsia="ja-JP"/>
        </w:rPr>
        <w:t>,</w:t>
      </w:r>
      <w:r w:rsidR="005D7FB9" w:rsidRPr="005D7FB9">
        <w:rPr>
          <w:lang w:val="en-US" w:eastAsia="ja-JP"/>
        </w:rPr>
        <w:t xml:space="preserve"> 100, 193–211.</w:t>
      </w:r>
    </w:p>
    <w:p w14:paraId="031DA0D2" w14:textId="2F28175E" w:rsidR="008D7F1C" w:rsidRPr="00CB0060" w:rsidRDefault="008D7F1C" w:rsidP="00CB0060">
      <w:pPr>
        <w:autoSpaceDE w:val="0"/>
        <w:autoSpaceDN w:val="0"/>
        <w:spacing w:after="60"/>
        <w:jc w:val="both"/>
      </w:pPr>
      <w:r>
        <w:t xml:space="preserve">N, Triantafyllou, </w:t>
      </w:r>
      <w:r w:rsidR="003073F9" w:rsidRPr="003073F9">
        <w:t>S</w:t>
      </w:r>
      <w:r w:rsidR="003073F9">
        <w:t xml:space="preserve">. </w:t>
      </w:r>
      <w:proofErr w:type="spellStart"/>
      <w:r w:rsidR="003073F9" w:rsidRPr="003073F9">
        <w:t>Papaiakovou</w:t>
      </w:r>
      <w:proofErr w:type="spellEnd"/>
      <w:r w:rsidR="003073F9" w:rsidRPr="003073F9">
        <w:t>,</w:t>
      </w:r>
      <w:r w:rsidR="003073F9">
        <w:t xml:space="preserve"> </w:t>
      </w:r>
      <w:r>
        <w:t xml:space="preserve">A. Bernardi, M. </w:t>
      </w:r>
      <w:proofErr w:type="spellStart"/>
      <w:r>
        <w:t>Lakelin</w:t>
      </w:r>
      <w:proofErr w:type="spellEnd"/>
      <w:r>
        <w:t xml:space="preserve">, N. Shah, </w:t>
      </w:r>
      <w:r w:rsidR="001E21D7" w:rsidRPr="001E21D7">
        <w:t>A</w:t>
      </w:r>
      <w:r w:rsidR="001E21D7">
        <w:t xml:space="preserve">. </w:t>
      </w:r>
      <w:proofErr w:type="spellStart"/>
      <w:r w:rsidR="001E21D7" w:rsidRPr="001E21D7">
        <w:t>Kokossis</w:t>
      </w:r>
      <w:proofErr w:type="spellEnd"/>
      <w:r w:rsidR="001E21D7">
        <w:t xml:space="preserve">, </w:t>
      </w:r>
      <w:r>
        <w:t>M. Papathanasiou, 202</w:t>
      </w:r>
      <w:r w:rsidR="004C0503">
        <w:t>3</w:t>
      </w:r>
      <w:r>
        <w:t xml:space="preserve">, </w:t>
      </w:r>
      <w:r w:rsidR="00CB0060">
        <w:t>Machine learning-based decomposition for complex</w:t>
      </w:r>
      <w:r w:rsidR="00CB0060">
        <w:rPr>
          <w:rFonts w:hint="eastAsia"/>
          <w:lang w:eastAsia="ja-JP"/>
        </w:rPr>
        <w:t xml:space="preserve"> </w:t>
      </w:r>
      <w:r w:rsidR="00CB0060">
        <w:t>supply chains</w:t>
      </w:r>
      <w:r>
        <w:t xml:space="preserve">, </w:t>
      </w:r>
      <w:r w:rsidRPr="00DC582D">
        <w:t>Comput. Aided Chem. Eng.</w:t>
      </w:r>
      <w:r>
        <w:t xml:space="preserve">, </w:t>
      </w:r>
      <w:r w:rsidR="000623BD">
        <w:t>52</w:t>
      </w:r>
      <w:r>
        <w:t xml:space="preserve">, </w:t>
      </w:r>
      <w:r w:rsidR="00CB0060">
        <w:t>1653</w:t>
      </w:r>
      <w:r w:rsidR="00CB0060" w:rsidRPr="005D7FB9">
        <w:rPr>
          <w:lang w:val="en-US" w:eastAsia="ja-JP"/>
        </w:rPr>
        <w:t>–</w:t>
      </w:r>
      <w:r w:rsidR="0087196B">
        <w:rPr>
          <w:lang w:val="en-US" w:eastAsia="ja-JP"/>
        </w:rPr>
        <w:t>1658</w:t>
      </w:r>
      <w:r>
        <w:t>.</w:t>
      </w:r>
    </w:p>
    <w:sectPr w:rsidR="008D7F1C" w:rsidRPr="00CB0060" w:rsidSect="008B0184">
      <w:headerReference w:type="even" r:id="rId11"/>
      <w:headerReference w:type="default" r:id="rId12"/>
      <w:headerReference w:type="first" r:id="rId13"/>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A41C5" w14:textId="77777777" w:rsidR="0096306C" w:rsidRDefault="0096306C">
      <w:r>
        <w:separator/>
      </w:r>
    </w:p>
  </w:endnote>
  <w:endnote w:type="continuationSeparator" w:id="0">
    <w:p w14:paraId="22A31CE5" w14:textId="77777777" w:rsidR="0096306C" w:rsidRDefault="00963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AF234" w14:textId="77777777" w:rsidR="0096306C" w:rsidRDefault="0096306C">
      <w:r>
        <w:separator/>
      </w:r>
    </w:p>
  </w:footnote>
  <w:footnote w:type="continuationSeparator" w:id="0">
    <w:p w14:paraId="061AEC1D" w14:textId="77777777" w:rsidR="0096306C" w:rsidRDefault="009630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6BDCCC94" w:rsidR="00DD3D9E" w:rsidRDefault="00DD3D9E">
    <w:pPr>
      <w:pStyle w:val="a5"/>
      <w:tabs>
        <w:tab w:val="clear" w:pos="7200"/>
        <w:tab w:val="right" w:pos="7088"/>
      </w:tabs>
    </w:pPr>
    <w:r>
      <w:rPr>
        <w:rStyle w:val="aa"/>
      </w:rPr>
      <w:tab/>
    </w:r>
    <w:r>
      <w:rPr>
        <w:rStyle w:val="aa"/>
        <w:i/>
      </w:rPr>
      <w:tab/>
    </w:r>
    <w:r w:rsidR="00EC36FF">
      <w:rPr>
        <w:i/>
      </w:rPr>
      <w:t>Y. Hayashi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6D3CA0E7" w:rsidR="00DD3D9E" w:rsidRPr="00AB6448" w:rsidRDefault="00AB6448" w:rsidP="00AB6448">
    <w:pPr>
      <w:pStyle w:val="a5"/>
      <w:tabs>
        <w:tab w:val="clear" w:pos="7200"/>
        <w:tab w:val="right" w:pos="7088"/>
      </w:tabs>
      <w:ind w:right="100"/>
      <w:rPr>
        <w:i/>
        <w:iCs/>
        <w:sz w:val="24"/>
      </w:rPr>
    </w:pPr>
    <w:r w:rsidRPr="00AB6448">
      <w:rPr>
        <w:i/>
        <w:iCs/>
        <w:color w:val="000000" w:themeColor="text1"/>
        <w:lang w:eastAsia="ja-JP"/>
      </w:rPr>
      <w:t xml:space="preserve">Computer-aided optimization of cooling temperature profiles in slow freezing for </w:t>
    </w:r>
    <w:r w:rsidRPr="00AB6448">
      <w:rPr>
        <w:i/>
        <w:iCs/>
        <w:color w:val="000000" w:themeColor="text1"/>
        <w:lang w:eastAsia="ja-JP"/>
      </w:rPr>
      <w:br/>
      <w:t>human induced pluripotent stem cells</w:t>
    </w:r>
    <w:r w:rsidR="00DD3D9E" w:rsidRPr="00AB6448">
      <w:rPr>
        <w:rStyle w:val="aa"/>
        <w:i/>
        <w:iCs/>
        <w:sz w:val="24"/>
      </w:rPr>
      <w:tab/>
    </w:r>
    <w:r w:rsidR="00DD3D9E" w:rsidRPr="00AB6448">
      <w:rPr>
        <w:rStyle w:val="aa"/>
        <w:i/>
        <w:iCs/>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Manenti, Gintaras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2ED09C8"/>
    <w:multiLevelType w:val="hybridMultilevel"/>
    <w:tmpl w:val="01B4AAB0"/>
    <w:lvl w:ilvl="0" w:tplc="D37E1C1A">
      <w:start w:val="1"/>
      <w:numFmt w:val="decimal"/>
      <w:lvlText w:val="(%1)"/>
      <w:lvlJc w:val="right"/>
      <w:pPr>
        <w:ind w:left="860" w:hanging="440"/>
      </w:pPr>
      <w:rPr>
        <w:rFonts w:ascii="Times New Roman" w:eastAsia="ＭＳ 明朝" w:hAnsi="Times New Roman" w:hint="default"/>
        <w:i w:val="0"/>
        <w:sz w:val="20"/>
        <w:szCs w:val="24"/>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4"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6"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7"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7975231"/>
    <w:multiLevelType w:val="hybridMultilevel"/>
    <w:tmpl w:val="85B278A0"/>
    <w:lvl w:ilvl="0" w:tplc="FFFFFFFF">
      <w:start w:val="1"/>
      <w:numFmt w:val="decimal"/>
      <w:lvlText w:val="(%1)"/>
      <w:lvlJc w:val="left"/>
      <w:pPr>
        <w:ind w:left="840" w:hanging="420"/>
      </w:pPr>
      <w:rPr>
        <w:rFonts w:hint="eastAsia"/>
      </w:r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10" w15:restartNumberingAfterBreak="0">
    <w:nsid w:val="3A7E20D1"/>
    <w:multiLevelType w:val="hybridMultilevel"/>
    <w:tmpl w:val="53D4655A"/>
    <w:lvl w:ilvl="0" w:tplc="D37E1C1A">
      <w:start w:val="1"/>
      <w:numFmt w:val="decimal"/>
      <w:lvlText w:val="(%1)"/>
      <w:lvlJc w:val="right"/>
      <w:pPr>
        <w:ind w:left="860" w:hanging="440"/>
      </w:pPr>
      <w:rPr>
        <w:rFonts w:ascii="Times New Roman" w:eastAsia="ＭＳ 明朝" w:hAnsi="Times New Roman" w:hint="default"/>
        <w:i w:val="0"/>
        <w:sz w:val="20"/>
        <w:szCs w:val="24"/>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1" w15:restartNumberingAfterBreak="0">
    <w:nsid w:val="3C6B0B20"/>
    <w:multiLevelType w:val="hybridMultilevel"/>
    <w:tmpl w:val="9C7CB240"/>
    <w:lvl w:ilvl="0" w:tplc="FFFFFFFF">
      <w:start w:val="1"/>
      <w:numFmt w:val="decimal"/>
      <w:lvlText w:val="(%1)"/>
      <w:lvlJc w:val="left"/>
      <w:pPr>
        <w:ind w:left="840" w:hanging="420"/>
      </w:pPr>
      <w:rPr>
        <w:rFonts w:hint="eastAsia"/>
      </w:r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12" w15:restartNumberingAfterBreak="0">
    <w:nsid w:val="409D13B3"/>
    <w:multiLevelType w:val="hybridMultilevel"/>
    <w:tmpl w:val="BEBA90F4"/>
    <w:lvl w:ilvl="0" w:tplc="2D94014A">
      <w:start w:val="1"/>
      <w:numFmt w:val="decimal"/>
      <w:lvlText w:val="(%1)"/>
      <w:lvlJc w:val="left"/>
      <w:pPr>
        <w:ind w:left="840" w:hanging="420"/>
      </w:pPr>
      <w:rPr>
        <w:rFonts w:hint="eastAsia"/>
        <w:sz w:val="21"/>
        <w:szCs w:val="16"/>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4655671D"/>
    <w:multiLevelType w:val="hybridMultilevel"/>
    <w:tmpl w:val="08108B36"/>
    <w:lvl w:ilvl="0" w:tplc="FFFFFFFF">
      <w:start w:val="1"/>
      <w:numFmt w:val="decimal"/>
      <w:lvlText w:val="(%1)"/>
      <w:lvlJc w:val="left"/>
      <w:pPr>
        <w:ind w:left="840" w:hanging="420"/>
      </w:pPr>
      <w:rPr>
        <w:rFonts w:hint="eastAsia"/>
      </w:r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14" w15:restartNumberingAfterBreak="0">
    <w:nsid w:val="490E69BF"/>
    <w:multiLevelType w:val="hybridMultilevel"/>
    <w:tmpl w:val="076E502E"/>
    <w:lvl w:ilvl="0" w:tplc="D37E1C1A">
      <w:start w:val="1"/>
      <w:numFmt w:val="decimal"/>
      <w:lvlText w:val="(%1)"/>
      <w:lvlJc w:val="right"/>
      <w:pPr>
        <w:ind w:left="420" w:hanging="420"/>
      </w:pPr>
      <w:rPr>
        <w:rFonts w:ascii="Times New Roman" w:eastAsia="ＭＳ 明朝" w:hAnsi="Times New Roman" w:hint="default"/>
        <w:i w:val="0"/>
        <w:sz w:val="20"/>
        <w:szCs w:val="24"/>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15"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8" w15:restartNumberingAfterBreak="0">
    <w:nsid w:val="53825906"/>
    <w:multiLevelType w:val="hybridMultilevel"/>
    <w:tmpl w:val="CEAEA2E6"/>
    <w:lvl w:ilvl="0" w:tplc="FFFFFFFF">
      <w:start w:val="1"/>
      <w:numFmt w:val="decimal"/>
      <w:lvlText w:val="(%1)"/>
      <w:lvlJc w:val="left"/>
      <w:pPr>
        <w:ind w:left="840" w:hanging="420"/>
      </w:pPr>
      <w:rPr>
        <w:rFonts w:hint="eastAsia"/>
      </w:r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6442814"/>
    <w:multiLevelType w:val="hybridMultilevel"/>
    <w:tmpl w:val="A320B5EA"/>
    <w:lvl w:ilvl="0" w:tplc="FFFFFFFF">
      <w:start w:val="1"/>
      <w:numFmt w:val="decimal"/>
      <w:lvlText w:val="(%1)"/>
      <w:lvlJc w:val="left"/>
      <w:pPr>
        <w:ind w:left="840" w:hanging="420"/>
      </w:pPr>
      <w:rPr>
        <w:rFonts w:hint="eastAsia"/>
      </w:r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21" w15:restartNumberingAfterBreak="0">
    <w:nsid w:val="5E1771AB"/>
    <w:multiLevelType w:val="hybridMultilevel"/>
    <w:tmpl w:val="8D5226A4"/>
    <w:lvl w:ilvl="0" w:tplc="FFFFFFFF">
      <w:start w:val="1"/>
      <w:numFmt w:val="decimal"/>
      <w:lvlText w:val="(%1)"/>
      <w:lvlJc w:val="left"/>
      <w:pPr>
        <w:ind w:left="840" w:hanging="420"/>
      </w:pPr>
      <w:rPr>
        <w:rFonts w:hint="eastAsia"/>
      </w:r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2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3" w15:restartNumberingAfterBreak="0">
    <w:nsid w:val="613C1019"/>
    <w:multiLevelType w:val="hybridMultilevel"/>
    <w:tmpl w:val="2F90EF8C"/>
    <w:lvl w:ilvl="0" w:tplc="FFFFFFFF">
      <w:start w:val="1"/>
      <w:numFmt w:val="decimal"/>
      <w:lvlText w:val="(%1)"/>
      <w:lvlJc w:val="left"/>
      <w:pPr>
        <w:ind w:left="840" w:hanging="420"/>
      </w:pPr>
      <w:rPr>
        <w:rFonts w:hint="eastAsia"/>
      </w:r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24" w15:restartNumberingAfterBreak="0">
    <w:nsid w:val="634B7D9A"/>
    <w:multiLevelType w:val="hybridMultilevel"/>
    <w:tmpl w:val="9B940ED8"/>
    <w:lvl w:ilvl="0" w:tplc="FFFFFFFF">
      <w:start w:val="1"/>
      <w:numFmt w:val="decimal"/>
      <w:lvlText w:val="(%1)"/>
      <w:lvlJc w:val="left"/>
      <w:pPr>
        <w:ind w:left="840" w:hanging="420"/>
      </w:pPr>
      <w:rPr>
        <w:rFonts w:hint="eastAsia"/>
      </w:r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25" w15:restartNumberingAfterBreak="0">
    <w:nsid w:val="63F913EB"/>
    <w:multiLevelType w:val="hybridMultilevel"/>
    <w:tmpl w:val="C8609344"/>
    <w:lvl w:ilvl="0" w:tplc="FFFFFFFF">
      <w:start w:val="1"/>
      <w:numFmt w:val="decimal"/>
      <w:lvlText w:val="(%1)"/>
      <w:lvlJc w:val="left"/>
      <w:pPr>
        <w:ind w:left="840" w:hanging="420"/>
      </w:pPr>
      <w:rPr>
        <w:rFonts w:hint="eastAsia"/>
      </w:r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26" w15:restartNumberingAfterBreak="0">
    <w:nsid w:val="68EA1B5C"/>
    <w:multiLevelType w:val="hybridMultilevel"/>
    <w:tmpl w:val="085A9EA8"/>
    <w:lvl w:ilvl="0" w:tplc="FFFFFFFF">
      <w:start w:val="1"/>
      <w:numFmt w:val="decimal"/>
      <w:lvlText w:val="(%1)"/>
      <w:lvlJc w:val="left"/>
      <w:pPr>
        <w:ind w:left="840" w:hanging="420"/>
      </w:pPr>
      <w:rPr>
        <w:rFonts w:hint="eastAsia"/>
      </w:r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27"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8"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AF73A7A"/>
    <w:multiLevelType w:val="hybridMultilevel"/>
    <w:tmpl w:val="0A5E2090"/>
    <w:lvl w:ilvl="0" w:tplc="FFFFFFFF">
      <w:start w:val="1"/>
      <w:numFmt w:val="decimal"/>
      <w:lvlText w:val="(%1)"/>
      <w:lvlJc w:val="left"/>
      <w:pPr>
        <w:ind w:left="840" w:hanging="420"/>
      </w:pPr>
      <w:rPr>
        <w:rFonts w:hint="eastAsia"/>
      </w:r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30" w15:restartNumberingAfterBreak="0">
    <w:nsid w:val="7CC43085"/>
    <w:multiLevelType w:val="hybridMultilevel"/>
    <w:tmpl w:val="569E51E0"/>
    <w:lvl w:ilvl="0" w:tplc="FFFFFFFF">
      <w:start w:val="1"/>
      <w:numFmt w:val="decimal"/>
      <w:lvlText w:val="(%1)"/>
      <w:lvlJc w:val="left"/>
      <w:pPr>
        <w:ind w:left="840" w:hanging="420"/>
      </w:pPr>
      <w:rPr>
        <w:rFonts w:hint="eastAsia"/>
      </w:r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abstractNum w:abstractNumId="31" w15:restartNumberingAfterBreak="0">
    <w:nsid w:val="7F732DAD"/>
    <w:multiLevelType w:val="hybridMultilevel"/>
    <w:tmpl w:val="A320B5EA"/>
    <w:lvl w:ilvl="0" w:tplc="FFFFFFFF">
      <w:start w:val="1"/>
      <w:numFmt w:val="decimal"/>
      <w:lvlText w:val="(%1)"/>
      <w:lvlJc w:val="left"/>
      <w:pPr>
        <w:ind w:left="840" w:hanging="420"/>
      </w:pPr>
      <w:rPr>
        <w:rFonts w:hint="eastAsia"/>
      </w:rPr>
    </w:lvl>
    <w:lvl w:ilvl="1" w:tplc="FFFFFFFF" w:tentative="1">
      <w:start w:val="1"/>
      <w:numFmt w:val="aiueoFullWidth"/>
      <w:lvlText w:val="(%2)"/>
      <w:lvlJc w:val="left"/>
      <w:pPr>
        <w:ind w:left="1260" w:hanging="420"/>
      </w:p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num w:numId="1" w16cid:durableId="632910568">
    <w:abstractNumId w:val="19"/>
  </w:num>
  <w:num w:numId="2" w16cid:durableId="47382885">
    <w:abstractNumId w:val="19"/>
  </w:num>
  <w:num w:numId="3" w16cid:durableId="967853731">
    <w:abstractNumId w:val="19"/>
  </w:num>
  <w:num w:numId="4" w16cid:durableId="1739282265">
    <w:abstractNumId w:val="19"/>
  </w:num>
  <w:num w:numId="5" w16cid:durableId="698892343">
    <w:abstractNumId w:val="0"/>
  </w:num>
  <w:num w:numId="6" w16cid:durableId="1660883641">
    <w:abstractNumId w:val="7"/>
  </w:num>
  <w:num w:numId="7" w16cid:durableId="1863349795">
    <w:abstractNumId w:val="22"/>
  </w:num>
  <w:num w:numId="8" w16cid:durableId="1750734252">
    <w:abstractNumId w:val="1"/>
  </w:num>
  <w:num w:numId="9" w16cid:durableId="203061615">
    <w:abstractNumId w:val="17"/>
  </w:num>
  <w:num w:numId="10" w16cid:durableId="1478497114">
    <w:abstractNumId w:val="28"/>
  </w:num>
  <w:num w:numId="11" w16cid:durableId="1896693444">
    <w:abstractNumId w:val="27"/>
  </w:num>
  <w:num w:numId="12" w16cid:durableId="774787662">
    <w:abstractNumId w:val="6"/>
  </w:num>
  <w:num w:numId="13" w16cid:durableId="1525900646">
    <w:abstractNumId w:val="15"/>
  </w:num>
  <w:num w:numId="14" w16cid:durableId="1455515963">
    <w:abstractNumId w:val="2"/>
  </w:num>
  <w:num w:numId="15" w16cid:durableId="446657998">
    <w:abstractNumId w:val="8"/>
  </w:num>
  <w:num w:numId="16" w16cid:durableId="322592235">
    <w:abstractNumId w:val="4"/>
  </w:num>
  <w:num w:numId="17" w16cid:durableId="596719075">
    <w:abstractNumId w:val="5"/>
  </w:num>
  <w:num w:numId="18" w16cid:durableId="886648604">
    <w:abstractNumId w:val="16"/>
  </w:num>
  <w:num w:numId="19" w16cid:durableId="1389181973">
    <w:abstractNumId w:val="5"/>
  </w:num>
  <w:num w:numId="20" w16cid:durableId="241569606">
    <w:abstractNumId w:val="5"/>
  </w:num>
  <w:num w:numId="21" w16cid:durableId="1225142325">
    <w:abstractNumId w:val="5"/>
  </w:num>
  <w:num w:numId="22" w16cid:durableId="2046365113">
    <w:abstractNumId w:val="5"/>
  </w:num>
  <w:num w:numId="23" w16cid:durableId="1464692814">
    <w:abstractNumId w:val="12"/>
  </w:num>
  <w:num w:numId="24" w16cid:durableId="168830571">
    <w:abstractNumId w:val="30"/>
  </w:num>
  <w:num w:numId="25" w16cid:durableId="1034307454">
    <w:abstractNumId w:val="26"/>
  </w:num>
  <w:num w:numId="26" w16cid:durableId="1114521624">
    <w:abstractNumId w:val="23"/>
  </w:num>
  <w:num w:numId="27" w16cid:durableId="1836264330">
    <w:abstractNumId w:val="11"/>
  </w:num>
  <w:num w:numId="28" w16cid:durableId="934434270">
    <w:abstractNumId w:val="20"/>
  </w:num>
  <w:num w:numId="29" w16cid:durableId="80491483">
    <w:abstractNumId w:val="31"/>
  </w:num>
  <w:num w:numId="30" w16cid:durableId="114835609">
    <w:abstractNumId w:val="21"/>
  </w:num>
  <w:num w:numId="31" w16cid:durableId="369379115">
    <w:abstractNumId w:val="13"/>
  </w:num>
  <w:num w:numId="32" w16cid:durableId="1911233959">
    <w:abstractNumId w:val="18"/>
  </w:num>
  <w:num w:numId="33" w16cid:durableId="1565875535">
    <w:abstractNumId w:val="9"/>
  </w:num>
  <w:num w:numId="34" w16cid:durableId="1593860100">
    <w:abstractNumId w:val="24"/>
  </w:num>
  <w:num w:numId="35" w16cid:durableId="424350578">
    <w:abstractNumId w:val="29"/>
  </w:num>
  <w:num w:numId="36" w16cid:durableId="996155157">
    <w:abstractNumId w:val="5"/>
  </w:num>
  <w:num w:numId="37" w16cid:durableId="1056275486">
    <w:abstractNumId w:val="5"/>
  </w:num>
  <w:num w:numId="38" w16cid:durableId="1012613390">
    <w:abstractNumId w:val="14"/>
  </w:num>
  <w:num w:numId="39" w16cid:durableId="201601992">
    <w:abstractNumId w:val="10"/>
  </w:num>
  <w:num w:numId="40" w16cid:durableId="2000958034">
    <w:abstractNumId w:val="3"/>
  </w:num>
  <w:num w:numId="41" w16cid:durableId="1362508202">
    <w:abstractNumId w:val="25"/>
  </w:num>
  <w:num w:numId="42" w16cid:durableId="20753534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50C0"/>
    <w:rsid w:val="00012491"/>
    <w:rsid w:val="000554BB"/>
    <w:rsid w:val="00060E14"/>
    <w:rsid w:val="000623BD"/>
    <w:rsid w:val="00063593"/>
    <w:rsid w:val="0006492F"/>
    <w:rsid w:val="00071260"/>
    <w:rsid w:val="00072698"/>
    <w:rsid w:val="0007571F"/>
    <w:rsid w:val="00082975"/>
    <w:rsid w:val="00095141"/>
    <w:rsid w:val="00097970"/>
    <w:rsid w:val="000C01EE"/>
    <w:rsid w:val="000D3D9B"/>
    <w:rsid w:val="00100213"/>
    <w:rsid w:val="00102B6E"/>
    <w:rsid w:val="00131E06"/>
    <w:rsid w:val="00135A58"/>
    <w:rsid w:val="00142FCD"/>
    <w:rsid w:val="00153A77"/>
    <w:rsid w:val="0016032F"/>
    <w:rsid w:val="00167CC9"/>
    <w:rsid w:val="00185EF1"/>
    <w:rsid w:val="001860E2"/>
    <w:rsid w:val="001879F6"/>
    <w:rsid w:val="0019767E"/>
    <w:rsid w:val="001A5172"/>
    <w:rsid w:val="001B4880"/>
    <w:rsid w:val="001C0148"/>
    <w:rsid w:val="001C757E"/>
    <w:rsid w:val="001D3584"/>
    <w:rsid w:val="001E21D7"/>
    <w:rsid w:val="001E4DD3"/>
    <w:rsid w:val="0020390F"/>
    <w:rsid w:val="0021265C"/>
    <w:rsid w:val="00215D9C"/>
    <w:rsid w:val="002518E3"/>
    <w:rsid w:val="00255B0D"/>
    <w:rsid w:val="00263450"/>
    <w:rsid w:val="00264926"/>
    <w:rsid w:val="00265796"/>
    <w:rsid w:val="00266A10"/>
    <w:rsid w:val="00274EA1"/>
    <w:rsid w:val="00285667"/>
    <w:rsid w:val="002863DB"/>
    <w:rsid w:val="002917DB"/>
    <w:rsid w:val="002A703E"/>
    <w:rsid w:val="002A76F4"/>
    <w:rsid w:val="002B01CE"/>
    <w:rsid w:val="002B0DA3"/>
    <w:rsid w:val="002B50A7"/>
    <w:rsid w:val="002B5498"/>
    <w:rsid w:val="002B6BEA"/>
    <w:rsid w:val="002C26BF"/>
    <w:rsid w:val="002D18C2"/>
    <w:rsid w:val="002F26DC"/>
    <w:rsid w:val="003073F9"/>
    <w:rsid w:val="00310529"/>
    <w:rsid w:val="0032519F"/>
    <w:rsid w:val="00347AE0"/>
    <w:rsid w:val="00353D12"/>
    <w:rsid w:val="00365BB7"/>
    <w:rsid w:val="00371D85"/>
    <w:rsid w:val="00373A13"/>
    <w:rsid w:val="003779E6"/>
    <w:rsid w:val="00380BDD"/>
    <w:rsid w:val="00381506"/>
    <w:rsid w:val="003820AF"/>
    <w:rsid w:val="00383D8D"/>
    <w:rsid w:val="003A5449"/>
    <w:rsid w:val="003B5E9A"/>
    <w:rsid w:val="003C28B7"/>
    <w:rsid w:val="003D0590"/>
    <w:rsid w:val="003D1582"/>
    <w:rsid w:val="003D2C48"/>
    <w:rsid w:val="003D7E4C"/>
    <w:rsid w:val="003E41C2"/>
    <w:rsid w:val="003F221D"/>
    <w:rsid w:val="00400A61"/>
    <w:rsid w:val="004254BB"/>
    <w:rsid w:val="00435A1F"/>
    <w:rsid w:val="00440286"/>
    <w:rsid w:val="00446D89"/>
    <w:rsid w:val="00447C70"/>
    <w:rsid w:val="00460C52"/>
    <w:rsid w:val="00463242"/>
    <w:rsid w:val="0049772C"/>
    <w:rsid w:val="004A5BC2"/>
    <w:rsid w:val="004A6E33"/>
    <w:rsid w:val="004A7936"/>
    <w:rsid w:val="004B1446"/>
    <w:rsid w:val="004C0503"/>
    <w:rsid w:val="004C079A"/>
    <w:rsid w:val="004E6701"/>
    <w:rsid w:val="00505B4C"/>
    <w:rsid w:val="005227E7"/>
    <w:rsid w:val="00530ED7"/>
    <w:rsid w:val="00534DD0"/>
    <w:rsid w:val="005377A6"/>
    <w:rsid w:val="00537DD4"/>
    <w:rsid w:val="00552EEB"/>
    <w:rsid w:val="00555E58"/>
    <w:rsid w:val="0058783D"/>
    <w:rsid w:val="0059425A"/>
    <w:rsid w:val="00597A12"/>
    <w:rsid w:val="005A5827"/>
    <w:rsid w:val="005C439B"/>
    <w:rsid w:val="005D7FB9"/>
    <w:rsid w:val="005F4987"/>
    <w:rsid w:val="00630BEF"/>
    <w:rsid w:val="00630D08"/>
    <w:rsid w:val="006359AB"/>
    <w:rsid w:val="0064470A"/>
    <w:rsid w:val="00646465"/>
    <w:rsid w:val="0065084C"/>
    <w:rsid w:val="00657170"/>
    <w:rsid w:val="0066296E"/>
    <w:rsid w:val="00664435"/>
    <w:rsid w:val="0067475B"/>
    <w:rsid w:val="0068339C"/>
    <w:rsid w:val="006A26C4"/>
    <w:rsid w:val="006A69BF"/>
    <w:rsid w:val="006B2DA4"/>
    <w:rsid w:val="006C66F5"/>
    <w:rsid w:val="006D2205"/>
    <w:rsid w:val="006E3E87"/>
    <w:rsid w:val="006E6FD7"/>
    <w:rsid w:val="006F1901"/>
    <w:rsid w:val="006F33DF"/>
    <w:rsid w:val="007000EA"/>
    <w:rsid w:val="007037AC"/>
    <w:rsid w:val="00711DF4"/>
    <w:rsid w:val="00716293"/>
    <w:rsid w:val="00742C63"/>
    <w:rsid w:val="00743E4B"/>
    <w:rsid w:val="00751A33"/>
    <w:rsid w:val="00753D5F"/>
    <w:rsid w:val="0076644C"/>
    <w:rsid w:val="007671D3"/>
    <w:rsid w:val="00776245"/>
    <w:rsid w:val="00782E52"/>
    <w:rsid w:val="0078566A"/>
    <w:rsid w:val="00786CB0"/>
    <w:rsid w:val="007B65FC"/>
    <w:rsid w:val="007C717E"/>
    <w:rsid w:val="007D70A1"/>
    <w:rsid w:val="008013EC"/>
    <w:rsid w:val="00805E36"/>
    <w:rsid w:val="008132E8"/>
    <w:rsid w:val="00815DA4"/>
    <w:rsid w:val="00815E82"/>
    <w:rsid w:val="008178BE"/>
    <w:rsid w:val="00823407"/>
    <w:rsid w:val="00840973"/>
    <w:rsid w:val="00845102"/>
    <w:rsid w:val="0087196B"/>
    <w:rsid w:val="00894C58"/>
    <w:rsid w:val="008A65ED"/>
    <w:rsid w:val="008A6D70"/>
    <w:rsid w:val="008B0184"/>
    <w:rsid w:val="008B21FA"/>
    <w:rsid w:val="008C35DE"/>
    <w:rsid w:val="008C5BA5"/>
    <w:rsid w:val="008C5D02"/>
    <w:rsid w:val="008D2649"/>
    <w:rsid w:val="008D7F1C"/>
    <w:rsid w:val="008E678F"/>
    <w:rsid w:val="008E6C1F"/>
    <w:rsid w:val="008F0F23"/>
    <w:rsid w:val="0090568D"/>
    <w:rsid w:val="009060DC"/>
    <w:rsid w:val="009125C9"/>
    <w:rsid w:val="00912CAB"/>
    <w:rsid w:val="00913879"/>
    <w:rsid w:val="00917661"/>
    <w:rsid w:val="0094717B"/>
    <w:rsid w:val="00951863"/>
    <w:rsid w:val="00952342"/>
    <w:rsid w:val="0096306C"/>
    <w:rsid w:val="0096364D"/>
    <w:rsid w:val="00965EE8"/>
    <w:rsid w:val="00967829"/>
    <w:rsid w:val="00970E5D"/>
    <w:rsid w:val="0097701C"/>
    <w:rsid w:val="00980A65"/>
    <w:rsid w:val="00982529"/>
    <w:rsid w:val="00986413"/>
    <w:rsid w:val="00997850"/>
    <w:rsid w:val="009B15CA"/>
    <w:rsid w:val="009B26F4"/>
    <w:rsid w:val="009C29A4"/>
    <w:rsid w:val="009E21E8"/>
    <w:rsid w:val="009F6192"/>
    <w:rsid w:val="00A01022"/>
    <w:rsid w:val="00A17621"/>
    <w:rsid w:val="00A246EC"/>
    <w:rsid w:val="00A25E70"/>
    <w:rsid w:val="00A33765"/>
    <w:rsid w:val="00A3687B"/>
    <w:rsid w:val="00A41B3A"/>
    <w:rsid w:val="00A46204"/>
    <w:rsid w:val="00A46A70"/>
    <w:rsid w:val="00A63269"/>
    <w:rsid w:val="00A63588"/>
    <w:rsid w:val="00A673BF"/>
    <w:rsid w:val="00A77564"/>
    <w:rsid w:val="00A91480"/>
    <w:rsid w:val="00A92377"/>
    <w:rsid w:val="00A9780C"/>
    <w:rsid w:val="00AA5391"/>
    <w:rsid w:val="00AA67C0"/>
    <w:rsid w:val="00AB29ED"/>
    <w:rsid w:val="00AB5B74"/>
    <w:rsid w:val="00AB63C2"/>
    <w:rsid w:val="00AB6448"/>
    <w:rsid w:val="00AC493C"/>
    <w:rsid w:val="00AD455D"/>
    <w:rsid w:val="00AE4BD8"/>
    <w:rsid w:val="00AF4ECD"/>
    <w:rsid w:val="00B0266A"/>
    <w:rsid w:val="00B0418A"/>
    <w:rsid w:val="00B0707B"/>
    <w:rsid w:val="00B10C01"/>
    <w:rsid w:val="00B32E2E"/>
    <w:rsid w:val="00B34AEE"/>
    <w:rsid w:val="00B37721"/>
    <w:rsid w:val="00B4388F"/>
    <w:rsid w:val="00B52647"/>
    <w:rsid w:val="00B57E84"/>
    <w:rsid w:val="00B63237"/>
    <w:rsid w:val="00B64902"/>
    <w:rsid w:val="00B74483"/>
    <w:rsid w:val="00B829D2"/>
    <w:rsid w:val="00BB348C"/>
    <w:rsid w:val="00BE06F7"/>
    <w:rsid w:val="00BF3A9B"/>
    <w:rsid w:val="00BF4546"/>
    <w:rsid w:val="00C07214"/>
    <w:rsid w:val="00C1172F"/>
    <w:rsid w:val="00C15E99"/>
    <w:rsid w:val="00C17EF8"/>
    <w:rsid w:val="00C2221C"/>
    <w:rsid w:val="00C26FA7"/>
    <w:rsid w:val="00C3095A"/>
    <w:rsid w:val="00C3232F"/>
    <w:rsid w:val="00C41410"/>
    <w:rsid w:val="00C56DA5"/>
    <w:rsid w:val="00C70482"/>
    <w:rsid w:val="00C70D8E"/>
    <w:rsid w:val="00C76B52"/>
    <w:rsid w:val="00C84186"/>
    <w:rsid w:val="00C9274B"/>
    <w:rsid w:val="00C960DC"/>
    <w:rsid w:val="00CA37A3"/>
    <w:rsid w:val="00CA609C"/>
    <w:rsid w:val="00CB0060"/>
    <w:rsid w:val="00CB496B"/>
    <w:rsid w:val="00CB6938"/>
    <w:rsid w:val="00CD1C4F"/>
    <w:rsid w:val="00D02C75"/>
    <w:rsid w:val="00D03E85"/>
    <w:rsid w:val="00D10E22"/>
    <w:rsid w:val="00D11499"/>
    <w:rsid w:val="00D13D2C"/>
    <w:rsid w:val="00D26F71"/>
    <w:rsid w:val="00D46A06"/>
    <w:rsid w:val="00D53335"/>
    <w:rsid w:val="00D61431"/>
    <w:rsid w:val="00D66C1F"/>
    <w:rsid w:val="00D9683A"/>
    <w:rsid w:val="00DA0A88"/>
    <w:rsid w:val="00DA197C"/>
    <w:rsid w:val="00DA4FFF"/>
    <w:rsid w:val="00DB17B7"/>
    <w:rsid w:val="00DB3B4F"/>
    <w:rsid w:val="00DC0A64"/>
    <w:rsid w:val="00DC2F94"/>
    <w:rsid w:val="00DD3D9E"/>
    <w:rsid w:val="00DD7908"/>
    <w:rsid w:val="00DE21AE"/>
    <w:rsid w:val="00DF1472"/>
    <w:rsid w:val="00DF3C31"/>
    <w:rsid w:val="00DF7292"/>
    <w:rsid w:val="00DF7A30"/>
    <w:rsid w:val="00E10A50"/>
    <w:rsid w:val="00E1357E"/>
    <w:rsid w:val="00E20E87"/>
    <w:rsid w:val="00E2146A"/>
    <w:rsid w:val="00E5275B"/>
    <w:rsid w:val="00E644B7"/>
    <w:rsid w:val="00E6482E"/>
    <w:rsid w:val="00E7152A"/>
    <w:rsid w:val="00E7399A"/>
    <w:rsid w:val="00E82297"/>
    <w:rsid w:val="00E8567D"/>
    <w:rsid w:val="00EA632D"/>
    <w:rsid w:val="00EB20AE"/>
    <w:rsid w:val="00EB4771"/>
    <w:rsid w:val="00EC36FF"/>
    <w:rsid w:val="00ED2267"/>
    <w:rsid w:val="00EE68AB"/>
    <w:rsid w:val="00EF39FD"/>
    <w:rsid w:val="00EF59EB"/>
    <w:rsid w:val="00F02FE5"/>
    <w:rsid w:val="00F03C6F"/>
    <w:rsid w:val="00F06842"/>
    <w:rsid w:val="00F107FD"/>
    <w:rsid w:val="00F21FA5"/>
    <w:rsid w:val="00F23D9C"/>
    <w:rsid w:val="00F30A64"/>
    <w:rsid w:val="00F404A6"/>
    <w:rsid w:val="00F45B1E"/>
    <w:rsid w:val="00F52B26"/>
    <w:rsid w:val="00F52F7F"/>
    <w:rsid w:val="00F604C4"/>
    <w:rsid w:val="00F75167"/>
    <w:rsid w:val="00F86CBD"/>
    <w:rsid w:val="00F96FD6"/>
    <w:rsid w:val="00FA2C83"/>
    <w:rsid w:val="00FB64A8"/>
    <w:rsid w:val="00FD496A"/>
    <w:rsid w:val="00FE7FCE"/>
    <w:rsid w:val="00FF73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B0184"/>
    <w:rPr>
      <w:lang w:eastAsia="en-US"/>
    </w:rPr>
  </w:style>
  <w:style w:type="paragraph" w:styleId="3">
    <w:name w:val="heading 3"/>
    <w:basedOn w:val="a"/>
    <w:next w:val="a"/>
    <w:qFormat/>
    <w:rsid w:val="008B0184"/>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6E6FD7"/>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a4">
    <w:name w:val="endnote reference"/>
    <w:basedOn w:val="a0"/>
    <w:semiHidden/>
    <w:rsid w:val="008B0184"/>
    <w:rPr>
      <w:vertAlign w:val="superscript"/>
    </w:rPr>
  </w:style>
  <w:style w:type="paragraph" w:styleId="a5">
    <w:name w:val="header"/>
    <w:rsid w:val="008B0184"/>
    <w:pPr>
      <w:tabs>
        <w:tab w:val="center" w:pos="3600"/>
        <w:tab w:val="right" w:pos="7200"/>
      </w:tabs>
      <w:spacing w:line="200" w:lineRule="atLeast"/>
    </w:pPr>
    <w:rPr>
      <w:noProof/>
      <w:lang w:eastAsia="en-US"/>
    </w:rPr>
  </w:style>
  <w:style w:type="paragraph" w:styleId="a6">
    <w:name w:val="footer"/>
    <w:basedOn w:val="a5"/>
    <w:rsid w:val="008B0184"/>
  </w:style>
  <w:style w:type="character" w:styleId="a7">
    <w:name w:val="footnote reference"/>
    <w:semiHidden/>
    <w:rsid w:val="008B0184"/>
    <w:rPr>
      <w:vertAlign w:val="superscript"/>
    </w:rPr>
  </w:style>
  <w:style w:type="paragraph" w:styleId="a8">
    <w:name w:val="footnote text"/>
    <w:basedOn w:val="a"/>
    <w:semiHidden/>
    <w:rsid w:val="008B0184"/>
    <w:rPr>
      <w:rFonts w:ascii="Univers" w:hAnsi="Univers"/>
    </w:rPr>
  </w:style>
  <w:style w:type="character" w:styleId="a9">
    <w:name w:val="Hyperlink"/>
    <w:basedOn w:val="a0"/>
    <w:rsid w:val="008B0184"/>
    <w:rPr>
      <w:color w:val="0000FF"/>
      <w:u w:val="single"/>
    </w:rPr>
  </w:style>
  <w:style w:type="character" w:customStyle="1" w:styleId="MTEquationSection">
    <w:name w:val="MTEquationSection"/>
    <w:basedOn w:val="a0"/>
    <w:rsid w:val="008B0184"/>
    <w:rPr>
      <w:vanish/>
      <w:color w:val="FF0000"/>
    </w:rPr>
  </w:style>
  <w:style w:type="character" w:styleId="aa">
    <w:name w:val="page number"/>
    <w:basedOn w:val="a0"/>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a0"/>
    <w:rsid w:val="008B0184"/>
    <w:rPr>
      <w:sz w:val="18"/>
      <w:lang w:val="en-US" w:eastAsia="en-US" w:bidi="ar-SA"/>
    </w:rPr>
  </w:style>
  <w:style w:type="character" w:styleId="ab">
    <w:name w:val="annotation reference"/>
    <w:basedOn w:val="a0"/>
    <w:semiHidden/>
    <w:rsid w:val="008B0184"/>
    <w:rPr>
      <w:sz w:val="16"/>
      <w:szCs w:val="16"/>
    </w:rPr>
  </w:style>
  <w:style w:type="paragraph" w:styleId="ac">
    <w:name w:val="annotation text"/>
    <w:basedOn w:val="a"/>
    <w:semiHidden/>
    <w:rsid w:val="008B0184"/>
  </w:style>
  <w:style w:type="paragraph" w:styleId="ad">
    <w:name w:val="annotation subject"/>
    <w:basedOn w:val="ac"/>
    <w:next w:val="ac"/>
    <w:semiHidden/>
    <w:rsid w:val="008B0184"/>
    <w:rPr>
      <w:b/>
      <w:bCs/>
    </w:rPr>
  </w:style>
  <w:style w:type="paragraph" w:styleId="ae">
    <w:name w:val="Balloon Text"/>
    <w:basedOn w:val="a"/>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a0"/>
    <w:rsid w:val="00F06842"/>
    <w:rPr>
      <w:u w:val="single"/>
    </w:rPr>
  </w:style>
  <w:style w:type="paragraph" w:customStyle="1" w:styleId="ElsevierBodyTextCentredNospace">
    <w:name w:val="Elsevier Body Text Centred No space"/>
    <w:basedOn w:val="a"/>
    <w:qFormat/>
    <w:rsid w:val="00F06842"/>
    <w:pPr>
      <w:jc w:val="center"/>
    </w:pPr>
    <w:rPr>
      <w:bCs/>
      <w:iCs/>
      <w:color w:val="000000" w:themeColor="text1"/>
      <w:sz w:val="22"/>
      <w:szCs w:val="24"/>
      <w:lang w:val="en-US"/>
    </w:rPr>
  </w:style>
  <w:style w:type="character" w:customStyle="1" w:styleId="40">
    <w:name w:val="見出し 4 (文字)"/>
    <w:basedOn w:val="a0"/>
    <w:link w:val="4"/>
    <w:uiPriority w:val="9"/>
    <w:semiHidden/>
    <w:rsid w:val="006E6FD7"/>
    <w:rPr>
      <w:b/>
      <w:bCs/>
      <w:lang w:eastAsia="en-US"/>
    </w:rPr>
  </w:style>
  <w:style w:type="paragraph" w:styleId="af">
    <w:name w:val="Body Text"/>
    <w:basedOn w:val="a"/>
    <w:link w:val="af0"/>
    <w:semiHidden/>
    <w:unhideWhenUsed/>
    <w:rsid w:val="009B15CA"/>
  </w:style>
  <w:style w:type="character" w:customStyle="1" w:styleId="af0">
    <w:name w:val="本文 (文字)"/>
    <w:basedOn w:val="a0"/>
    <w:link w:val="af"/>
    <w:semiHidden/>
    <w:rsid w:val="009B15CA"/>
    <w:rPr>
      <w:lang w:eastAsia="en-US"/>
    </w:rPr>
  </w:style>
  <w:style w:type="paragraph" w:styleId="af1">
    <w:name w:val="Body Text First Indent"/>
    <w:basedOn w:val="af"/>
    <w:link w:val="af2"/>
    <w:uiPriority w:val="99"/>
    <w:unhideWhenUsed/>
    <w:rsid w:val="009B15CA"/>
    <w:pPr>
      <w:widowControl w:val="0"/>
      <w:kinsoku w:val="0"/>
      <w:overflowPunct w:val="0"/>
      <w:spacing w:line="480" w:lineRule="auto"/>
      <w:ind w:firstLine="357"/>
      <w:jc w:val="both"/>
    </w:pPr>
    <w:rPr>
      <w:rFonts w:cstheme="minorBidi"/>
      <w:kern w:val="2"/>
      <w:sz w:val="24"/>
      <w:lang w:val="en-US" w:eastAsia="ja-JP"/>
    </w:rPr>
  </w:style>
  <w:style w:type="character" w:customStyle="1" w:styleId="af2">
    <w:name w:val="本文字下げ (文字)"/>
    <w:basedOn w:val="af0"/>
    <w:link w:val="af1"/>
    <w:uiPriority w:val="99"/>
    <w:rsid w:val="009B15CA"/>
    <w:rPr>
      <w:rFonts w:cstheme="minorBidi"/>
      <w:kern w:val="2"/>
      <w:sz w:val="24"/>
      <w:lang w:val="en-US" w:eastAsia="ja-JP"/>
    </w:rPr>
  </w:style>
  <w:style w:type="character" w:styleId="af3">
    <w:name w:val="Placeholder Text"/>
    <w:basedOn w:val="a0"/>
    <w:uiPriority w:val="99"/>
    <w:semiHidden/>
    <w:rsid w:val="00DF7A30"/>
    <w:rPr>
      <w:color w:val="666666"/>
    </w:rPr>
  </w:style>
  <w:style w:type="paragraph" w:styleId="af4">
    <w:name w:val="List Paragraph"/>
    <w:basedOn w:val="a"/>
    <w:uiPriority w:val="34"/>
    <w:qFormat/>
    <w:rsid w:val="00400A61"/>
    <w:pPr>
      <w:widowControl w:val="0"/>
      <w:kinsoku w:val="0"/>
      <w:overflowPunct w:val="0"/>
      <w:spacing w:line="480" w:lineRule="auto"/>
      <w:ind w:leftChars="400" w:left="840"/>
      <w:jc w:val="both"/>
    </w:pPr>
    <w:rPr>
      <w:rFonts w:eastAsia="Times New Roman" w:cs="Arial"/>
      <w:kern w:val="2"/>
      <w:sz w:val="24"/>
      <w:lang w:val="en-US" w:eastAsia="ja-JP"/>
    </w:rPr>
  </w:style>
  <w:style w:type="table" w:styleId="af5">
    <w:name w:val="Table Grid"/>
    <w:basedOn w:val="a1"/>
    <w:uiPriority w:val="39"/>
    <w:rsid w:val="00400A61"/>
    <w:rPr>
      <w:rFonts w:cstheme="minorBidi"/>
      <w:kern w:val="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rsid w:val="00AB63C2"/>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50795">
      <w:bodyDiv w:val="1"/>
      <w:marLeft w:val="0"/>
      <w:marRight w:val="0"/>
      <w:marTop w:val="0"/>
      <w:marBottom w:val="0"/>
      <w:divBdr>
        <w:top w:val="none" w:sz="0" w:space="0" w:color="auto"/>
        <w:left w:val="none" w:sz="0" w:space="0" w:color="auto"/>
        <w:bottom w:val="none" w:sz="0" w:space="0" w:color="auto"/>
        <w:right w:val="none" w:sz="0" w:space="0" w:color="auto"/>
      </w:divBdr>
      <w:divsChild>
        <w:div w:id="2026974256">
          <w:marLeft w:val="480"/>
          <w:marRight w:val="0"/>
          <w:marTop w:val="0"/>
          <w:marBottom w:val="0"/>
          <w:divBdr>
            <w:top w:val="none" w:sz="0" w:space="0" w:color="auto"/>
            <w:left w:val="none" w:sz="0" w:space="0" w:color="auto"/>
            <w:bottom w:val="none" w:sz="0" w:space="0" w:color="auto"/>
            <w:right w:val="none" w:sz="0" w:space="0" w:color="auto"/>
          </w:divBdr>
        </w:div>
        <w:div w:id="1044719946">
          <w:marLeft w:val="480"/>
          <w:marRight w:val="0"/>
          <w:marTop w:val="0"/>
          <w:marBottom w:val="0"/>
          <w:divBdr>
            <w:top w:val="none" w:sz="0" w:space="0" w:color="auto"/>
            <w:left w:val="none" w:sz="0" w:space="0" w:color="auto"/>
            <w:bottom w:val="none" w:sz="0" w:space="0" w:color="auto"/>
            <w:right w:val="none" w:sz="0" w:space="0" w:color="auto"/>
          </w:divBdr>
        </w:div>
        <w:div w:id="290986736">
          <w:marLeft w:val="480"/>
          <w:marRight w:val="0"/>
          <w:marTop w:val="0"/>
          <w:marBottom w:val="0"/>
          <w:divBdr>
            <w:top w:val="none" w:sz="0" w:space="0" w:color="auto"/>
            <w:left w:val="none" w:sz="0" w:space="0" w:color="auto"/>
            <w:bottom w:val="none" w:sz="0" w:space="0" w:color="auto"/>
            <w:right w:val="none" w:sz="0" w:space="0" w:color="auto"/>
          </w:divBdr>
        </w:div>
        <w:div w:id="33238741">
          <w:marLeft w:val="480"/>
          <w:marRight w:val="0"/>
          <w:marTop w:val="0"/>
          <w:marBottom w:val="0"/>
          <w:divBdr>
            <w:top w:val="none" w:sz="0" w:space="0" w:color="auto"/>
            <w:left w:val="none" w:sz="0" w:space="0" w:color="auto"/>
            <w:bottom w:val="none" w:sz="0" w:space="0" w:color="auto"/>
            <w:right w:val="none" w:sz="0" w:space="0" w:color="auto"/>
          </w:divBdr>
        </w:div>
        <w:div w:id="908613413">
          <w:marLeft w:val="480"/>
          <w:marRight w:val="0"/>
          <w:marTop w:val="0"/>
          <w:marBottom w:val="0"/>
          <w:divBdr>
            <w:top w:val="none" w:sz="0" w:space="0" w:color="auto"/>
            <w:left w:val="none" w:sz="0" w:space="0" w:color="auto"/>
            <w:bottom w:val="none" w:sz="0" w:space="0" w:color="auto"/>
            <w:right w:val="none" w:sz="0" w:space="0" w:color="auto"/>
          </w:divBdr>
        </w:div>
        <w:div w:id="925767901">
          <w:marLeft w:val="480"/>
          <w:marRight w:val="0"/>
          <w:marTop w:val="0"/>
          <w:marBottom w:val="0"/>
          <w:divBdr>
            <w:top w:val="none" w:sz="0" w:space="0" w:color="auto"/>
            <w:left w:val="none" w:sz="0" w:space="0" w:color="auto"/>
            <w:bottom w:val="none" w:sz="0" w:space="0" w:color="auto"/>
            <w:right w:val="none" w:sz="0" w:space="0" w:color="auto"/>
          </w:divBdr>
        </w:div>
        <w:div w:id="1426028283">
          <w:marLeft w:val="480"/>
          <w:marRight w:val="0"/>
          <w:marTop w:val="0"/>
          <w:marBottom w:val="0"/>
          <w:divBdr>
            <w:top w:val="none" w:sz="0" w:space="0" w:color="auto"/>
            <w:left w:val="none" w:sz="0" w:space="0" w:color="auto"/>
            <w:bottom w:val="none" w:sz="0" w:space="0" w:color="auto"/>
            <w:right w:val="none" w:sz="0" w:space="0" w:color="auto"/>
          </w:divBdr>
        </w:div>
        <w:div w:id="589238090">
          <w:marLeft w:val="480"/>
          <w:marRight w:val="0"/>
          <w:marTop w:val="0"/>
          <w:marBottom w:val="0"/>
          <w:divBdr>
            <w:top w:val="none" w:sz="0" w:space="0" w:color="auto"/>
            <w:left w:val="none" w:sz="0" w:space="0" w:color="auto"/>
            <w:bottom w:val="none" w:sz="0" w:space="0" w:color="auto"/>
            <w:right w:val="none" w:sz="0" w:space="0" w:color="auto"/>
          </w:divBdr>
        </w:div>
        <w:div w:id="201749315">
          <w:marLeft w:val="480"/>
          <w:marRight w:val="0"/>
          <w:marTop w:val="0"/>
          <w:marBottom w:val="0"/>
          <w:divBdr>
            <w:top w:val="none" w:sz="0" w:space="0" w:color="auto"/>
            <w:left w:val="none" w:sz="0" w:space="0" w:color="auto"/>
            <w:bottom w:val="none" w:sz="0" w:space="0" w:color="auto"/>
            <w:right w:val="none" w:sz="0" w:space="0" w:color="auto"/>
          </w:divBdr>
        </w:div>
        <w:div w:id="1766219674">
          <w:marLeft w:val="480"/>
          <w:marRight w:val="0"/>
          <w:marTop w:val="0"/>
          <w:marBottom w:val="0"/>
          <w:divBdr>
            <w:top w:val="none" w:sz="0" w:space="0" w:color="auto"/>
            <w:left w:val="none" w:sz="0" w:space="0" w:color="auto"/>
            <w:bottom w:val="none" w:sz="0" w:space="0" w:color="auto"/>
            <w:right w:val="none" w:sz="0" w:space="0" w:color="auto"/>
          </w:divBdr>
        </w:div>
        <w:div w:id="708145306">
          <w:marLeft w:val="480"/>
          <w:marRight w:val="0"/>
          <w:marTop w:val="0"/>
          <w:marBottom w:val="0"/>
          <w:divBdr>
            <w:top w:val="none" w:sz="0" w:space="0" w:color="auto"/>
            <w:left w:val="none" w:sz="0" w:space="0" w:color="auto"/>
            <w:bottom w:val="none" w:sz="0" w:space="0" w:color="auto"/>
            <w:right w:val="none" w:sz="0" w:space="0" w:color="auto"/>
          </w:divBdr>
        </w:div>
        <w:div w:id="2127500288">
          <w:marLeft w:val="480"/>
          <w:marRight w:val="0"/>
          <w:marTop w:val="0"/>
          <w:marBottom w:val="0"/>
          <w:divBdr>
            <w:top w:val="none" w:sz="0" w:space="0" w:color="auto"/>
            <w:left w:val="none" w:sz="0" w:space="0" w:color="auto"/>
            <w:bottom w:val="none" w:sz="0" w:space="0" w:color="auto"/>
            <w:right w:val="none" w:sz="0" w:space="0" w:color="auto"/>
          </w:divBdr>
        </w:div>
        <w:div w:id="1545555550">
          <w:marLeft w:val="480"/>
          <w:marRight w:val="0"/>
          <w:marTop w:val="0"/>
          <w:marBottom w:val="0"/>
          <w:divBdr>
            <w:top w:val="none" w:sz="0" w:space="0" w:color="auto"/>
            <w:left w:val="none" w:sz="0" w:space="0" w:color="auto"/>
            <w:bottom w:val="none" w:sz="0" w:space="0" w:color="auto"/>
            <w:right w:val="none" w:sz="0" w:space="0" w:color="auto"/>
          </w:divBdr>
        </w:div>
        <w:div w:id="170487917">
          <w:marLeft w:val="480"/>
          <w:marRight w:val="0"/>
          <w:marTop w:val="0"/>
          <w:marBottom w:val="0"/>
          <w:divBdr>
            <w:top w:val="none" w:sz="0" w:space="0" w:color="auto"/>
            <w:left w:val="none" w:sz="0" w:space="0" w:color="auto"/>
            <w:bottom w:val="none" w:sz="0" w:space="0" w:color="auto"/>
            <w:right w:val="none" w:sz="0" w:space="0" w:color="auto"/>
          </w:divBdr>
        </w:div>
        <w:div w:id="487862795">
          <w:marLeft w:val="480"/>
          <w:marRight w:val="0"/>
          <w:marTop w:val="0"/>
          <w:marBottom w:val="0"/>
          <w:divBdr>
            <w:top w:val="none" w:sz="0" w:space="0" w:color="auto"/>
            <w:left w:val="none" w:sz="0" w:space="0" w:color="auto"/>
            <w:bottom w:val="none" w:sz="0" w:space="0" w:color="auto"/>
            <w:right w:val="none" w:sz="0" w:space="0" w:color="auto"/>
          </w:divBdr>
        </w:div>
        <w:div w:id="1480802828">
          <w:marLeft w:val="480"/>
          <w:marRight w:val="0"/>
          <w:marTop w:val="0"/>
          <w:marBottom w:val="0"/>
          <w:divBdr>
            <w:top w:val="none" w:sz="0" w:space="0" w:color="auto"/>
            <w:left w:val="none" w:sz="0" w:space="0" w:color="auto"/>
            <w:bottom w:val="none" w:sz="0" w:space="0" w:color="auto"/>
            <w:right w:val="none" w:sz="0" w:space="0" w:color="auto"/>
          </w:divBdr>
        </w:div>
        <w:div w:id="1891724828">
          <w:marLeft w:val="480"/>
          <w:marRight w:val="0"/>
          <w:marTop w:val="0"/>
          <w:marBottom w:val="0"/>
          <w:divBdr>
            <w:top w:val="none" w:sz="0" w:space="0" w:color="auto"/>
            <w:left w:val="none" w:sz="0" w:space="0" w:color="auto"/>
            <w:bottom w:val="none" w:sz="0" w:space="0" w:color="auto"/>
            <w:right w:val="none" w:sz="0" w:space="0" w:color="auto"/>
          </w:divBdr>
        </w:div>
        <w:div w:id="1324819493">
          <w:marLeft w:val="480"/>
          <w:marRight w:val="0"/>
          <w:marTop w:val="0"/>
          <w:marBottom w:val="0"/>
          <w:divBdr>
            <w:top w:val="none" w:sz="0" w:space="0" w:color="auto"/>
            <w:left w:val="none" w:sz="0" w:space="0" w:color="auto"/>
            <w:bottom w:val="none" w:sz="0" w:space="0" w:color="auto"/>
            <w:right w:val="none" w:sz="0" w:space="0" w:color="auto"/>
          </w:divBdr>
        </w:div>
        <w:div w:id="749885553">
          <w:marLeft w:val="480"/>
          <w:marRight w:val="0"/>
          <w:marTop w:val="0"/>
          <w:marBottom w:val="0"/>
          <w:divBdr>
            <w:top w:val="none" w:sz="0" w:space="0" w:color="auto"/>
            <w:left w:val="none" w:sz="0" w:space="0" w:color="auto"/>
            <w:bottom w:val="none" w:sz="0" w:space="0" w:color="auto"/>
            <w:right w:val="none" w:sz="0" w:space="0" w:color="auto"/>
          </w:divBdr>
        </w:div>
        <w:div w:id="370418967">
          <w:marLeft w:val="480"/>
          <w:marRight w:val="0"/>
          <w:marTop w:val="0"/>
          <w:marBottom w:val="0"/>
          <w:divBdr>
            <w:top w:val="none" w:sz="0" w:space="0" w:color="auto"/>
            <w:left w:val="none" w:sz="0" w:space="0" w:color="auto"/>
            <w:bottom w:val="none" w:sz="0" w:space="0" w:color="auto"/>
            <w:right w:val="none" w:sz="0" w:space="0" w:color="auto"/>
          </w:divBdr>
        </w:div>
        <w:div w:id="1910310525">
          <w:marLeft w:val="480"/>
          <w:marRight w:val="0"/>
          <w:marTop w:val="0"/>
          <w:marBottom w:val="0"/>
          <w:divBdr>
            <w:top w:val="none" w:sz="0" w:space="0" w:color="auto"/>
            <w:left w:val="none" w:sz="0" w:space="0" w:color="auto"/>
            <w:bottom w:val="none" w:sz="0" w:space="0" w:color="auto"/>
            <w:right w:val="none" w:sz="0" w:space="0" w:color="auto"/>
          </w:divBdr>
        </w:div>
        <w:div w:id="89357059">
          <w:marLeft w:val="480"/>
          <w:marRight w:val="0"/>
          <w:marTop w:val="0"/>
          <w:marBottom w:val="0"/>
          <w:divBdr>
            <w:top w:val="none" w:sz="0" w:space="0" w:color="auto"/>
            <w:left w:val="none" w:sz="0" w:space="0" w:color="auto"/>
            <w:bottom w:val="none" w:sz="0" w:space="0" w:color="auto"/>
            <w:right w:val="none" w:sz="0" w:space="0" w:color="auto"/>
          </w:divBdr>
        </w:div>
        <w:div w:id="1367948224">
          <w:marLeft w:val="480"/>
          <w:marRight w:val="0"/>
          <w:marTop w:val="0"/>
          <w:marBottom w:val="0"/>
          <w:divBdr>
            <w:top w:val="none" w:sz="0" w:space="0" w:color="auto"/>
            <w:left w:val="none" w:sz="0" w:space="0" w:color="auto"/>
            <w:bottom w:val="none" w:sz="0" w:space="0" w:color="auto"/>
            <w:right w:val="none" w:sz="0" w:space="0" w:color="auto"/>
          </w:divBdr>
        </w:div>
        <w:div w:id="1155560946">
          <w:marLeft w:val="480"/>
          <w:marRight w:val="0"/>
          <w:marTop w:val="0"/>
          <w:marBottom w:val="0"/>
          <w:divBdr>
            <w:top w:val="none" w:sz="0" w:space="0" w:color="auto"/>
            <w:left w:val="none" w:sz="0" w:space="0" w:color="auto"/>
            <w:bottom w:val="none" w:sz="0" w:space="0" w:color="auto"/>
            <w:right w:val="none" w:sz="0" w:space="0" w:color="auto"/>
          </w:divBdr>
        </w:div>
      </w:divsChild>
    </w:div>
    <w:div w:id="32311261">
      <w:bodyDiv w:val="1"/>
      <w:marLeft w:val="0"/>
      <w:marRight w:val="0"/>
      <w:marTop w:val="0"/>
      <w:marBottom w:val="0"/>
      <w:divBdr>
        <w:top w:val="none" w:sz="0" w:space="0" w:color="auto"/>
        <w:left w:val="none" w:sz="0" w:space="0" w:color="auto"/>
        <w:bottom w:val="none" w:sz="0" w:space="0" w:color="auto"/>
        <w:right w:val="none" w:sz="0" w:space="0" w:color="auto"/>
      </w:divBdr>
      <w:divsChild>
        <w:div w:id="1382091890">
          <w:marLeft w:val="480"/>
          <w:marRight w:val="0"/>
          <w:marTop w:val="0"/>
          <w:marBottom w:val="0"/>
          <w:divBdr>
            <w:top w:val="none" w:sz="0" w:space="0" w:color="auto"/>
            <w:left w:val="none" w:sz="0" w:space="0" w:color="auto"/>
            <w:bottom w:val="none" w:sz="0" w:space="0" w:color="auto"/>
            <w:right w:val="none" w:sz="0" w:space="0" w:color="auto"/>
          </w:divBdr>
        </w:div>
        <w:div w:id="190841058">
          <w:marLeft w:val="480"/>
          <w:marRight w:val="0"/>
          <w:marTop w:val="0"/>
          <w:marBottom w:val="0"/>
          <w:divBdr>
            <w:top w:val="none" w:sz="0" w:space="0" w:color="auto"/>
            <w:left w:val="none" w:sz="0" w:space="0" w:color="auto"/>
            <w:bottom w:val="none" w:sz="0" w:space="0" w:color="auto"/>
            <w:right w:val="none" w:sz="0" w:space="0" w:color="auto"/>
          </w:divBdr>
        </w:div>
        <w:div w:id="1541897354">
          <w:marLeft w:val="480"/>
          <w:marRight w:val="0"/>
          <w:marTop w:val="0"/>
          <w:marBottom w:val="0"/>
          <w:divBdr>
            <w:top w:val="none" w:sz="0" w:space="0" w:color="auto"/>
            <w:left w:val="none" w:sz="0" w:space="0" w:color="auto"/>
            <w:bottom w:val="none" w:sz="0" w:space="0" w:color="auto"/>
            <w:right w:val="none" w:sz="0" w:space="0" w:color="auto"/>
          </w:divBdr>
        </w:div>
        <w:div w:id="1751267330">
          <w:marLeft w:val="480"/>
          <w:marRight w:val="0"/>
          <w:marTop w:val="0"/>
          <w:marBottom w:val="0"/>
          <w:divBdr>
            <w:top w:val="none" w:sz="0" w:space="0" w:color="auto"/>
            <w:left w:val="none" w:sz="0" w:space="0" w:color="auto"/>
            <w:bottom w:val="none" w:sz="0" w:space="0" w:color="auto"/>
            <w:right w:val="none" w:sz="0" w:space="0" w:color="auto"/>
          </w:divBdr>
        </w:div>
        <w:div w:id="1257130680">
          <w:marLeft w:val="480"/>
          <w:marRight w:val="0"/>
          <w:marTop w:val="0"/>
          <w:marBottom w:val="0"/>
          <w:divBdr>
            <w:top w:val="none" w:sz="0" w:space="0" w:color="auto"/>
            <w:left w:val="none" w:sz="0" w:space="0" w:color="auto"/>
            <w:bottom w:val="none" w:sz="0" w:space="0" w:color="auto"/>
            <w:right w:val="none" w:sz="0" w:space="0" w:color="auto"/>
          </w:divBdr>
        </w:div>
        <w:div w:id="548032548">
          <w:marLeft w:val="480"/>
          <w:marRight w:val="0"/>
          <w:marTop w:val="0"/>
          <w:marBottom w:val="0"/>
          <w:divBdr>
            <w:top w:val="none" w:sz="0" w:space="0" w:color="auto"/>
            <w:left w:val="none" w:sz="0" w:space="0" w:color="auto"/>
            <w:bottom w:val="none" w:sz="0" w:space="0" w:color="auto"/>
            <w:right w:val="none" w:sz="0" w:space="0" w:color="auto"/>
          </w:divBdr>
        </w:div>
        <w:div w:id="631134801">
          <w:marLeft w:val="480"/>
          <w:marRight w:val="0"/>
          <w:marTop w:val="0"/>
          <w:marBottom w:val="0"/>
          <w:divBdr>
            <w:top w:val="none" w:sz="0" w:space="0" w:color="auto"/>
            <w:left w:val="none" w:sz="0" w:space="0" w:color="auto"/>
            <w:bottom w:val="none" w:sz="0" w:space="0" w:color="auto"/>
            <w:right w:val="none" w:sz="0" w:space="0" w:color="auto"/>
          </w:divBdr>
        </w:div>
        <w:div w:id="1924877723">
          <w:marLeft w:val="480"/>
          <w:marRight w:val="0"/>
          <w:marTop w:val="0"/>
          <w:marBottom w:val="0"/>
          <w:divBdr>
            <w:top w:val="none" w:sz="0" w:space="0" w:color="auto"/>
            <w:left w:val="none" w:sz="0" w:space="0" w:color="auto"/>
            <w:bottom w:val="none" w:sz="0" w:space="0" w:color="auto"/>
            <w:right w:val="none" w:sz="0" w:space="0" w:color="auto"/>
          </w:divBdr>
        </w:div>
        <w:div w:id="1373307910">
          <w:marLeft w:val="480"/>
          <w:marRight w:val="0"/>
          <w:marTop w:val="0"/>
          <w:marBottom w:val="0"/>
          <w:divBdr>
            <w:top w:val="none" w:sz="0" w:space="0" w:color="auto"/>
            <w:left w:val="none" w:sz="0" w:space="0" w:color="auto"/>
            <w:bottom w:val="none" w:sz="0" w:space="0" w:color="auto"/>
            <w:right w:val="none" w:sz="0" w:space="0" w:color="auto"/>
          </w:divBdr>
        </w:div>
        <w:div w:id="1927378382">
          <w:marLeft w:val="480"/>
          <w:marRight w:val="0"/>
          <w:marTop w:val="0"/>
          <w:marBottom w:val="0"/>
          <w:divBdr>
            <w:top w:val="none" w:sz="0" w:space="0" w:color="auto"/>
            <w:left w:val="none" w:sz="0" w:space="0" w:color="auto"/>
            <w:bottom w:val="none" w:sz="0" w:space="0" w:color="auto"/>
            <w:right w:val="none" w:sz="0" w:space="0" w:color="auto"/>
          </w:divBdr>
        </w:div>
        <w:div w:id="459154094">
          <w:marLeft w:val="480"/>
          <w:marRight w:val="0"/>
          <w:marTop w:val="0"/>
          <w:marBottom w:val="0"/>
          <w:divBdr>
            <w:top w:val="none" w:sz="0" w:space="0" w:color="auto"/>
            <w:left w:val="none" w:sz="0" w:space="0" w:color="auto"/>
            <w:bottom w:val="none" w:sz="0" w:space="0" w:color="auto"/>
            <w:right w:val="none" w:sz="0" w:space="0" w:color="auto"/>
          </w:divBdr>
        </w:div>
        <w:div w:id="81221308">
          <w:marLeft w:val="480"/>
          <w:marRight w:val="0"/>
          <w:marTop w:val="0"/>
          <w:marBottom w:val="0"/>
          <w:divBdr>
            <w:top w:val="none" w:sz="0" w:space="0" w:color="auto"/>
            <w:left w:val="none" w:sz="0" w:space="0" w:color="auto"/>
            <w:bottom w:val="none" w:sz="0" w:space="0" w:color="auto"/>
            <w:right w:val="none" w:sz="0" w:space="0" w:color="auto"/>
          </w:divBdr>
        </w:div>
        <w:div w:id="417210358">
          <w:marLeft w:val="480"/>
          <w:marRight w:val="0"/>
          <w:marTop w:val="0"/>
          <w:marBottom w:val="0"/>
          <w:divBdr>
            <w:top w:val="none" w:sz="0" w:space="0" w:color="auto"/>
            <w:left w:val="none" w:sz="0" w:space="0" w:color="auto"/>
            <w:bottom w:val="none" w:sz="0" w:space="0" w:color="auto"/>
            <w:right w:val="none" w:sz="0" w:space="0" w:color="auto"/>
          </w:divBdr>
        </w:div>
        <w:div w:id="879438918">
          <w:marLeft w:val="480"/>
          <w:marRight w:val="0"/>
          <w:marTop w:val="0"/>
          <w:marBottom w:val="0"/>
          <w:divBdr>
            <w:top w:val="none" w:sz="0" w:space="0" w:color="auto"/>
            <w:left w:val="none" w:sz="0" w:space="0" w:color="auto"/>
            <w:bottom w:val="none" w:sz="0" w:space="0" w:color="auto"/>
            <w:right w:val="none" w:sz="0" w:space="0" w:color="auto"/>
          </w:divBdr>
        </w:div>
        <w:div w:id="398942064">
          <w:marLeft w:val="480"/>
          <w:marRight w:val="0"/>
          <w:marTop w:val="0"/>
          <w:marBottom w:val="0"/>
          <w:divBdr>
            <w:top w:val="none" w:sz="0" w:space="0" w:color="auto"/>
            <w:left w:val="none" w:sz="0" w:space="0" w:color="auto"/>
            <w:bottom w:val="none" w:sz="0" w:space="0" w:color="auto"/>
            <w:right w:val="none" w:sz="0" w:space="0" w:color="auto"/>
          </w:divBdr>
        </w:div>
      </w:divsChild>
    </w:div>
    <w:div w:id="112603157">
      <w:bodyDiv w:val="1"/>
      <w:marLeft w:val="0"/>
      <w:marRight w:val="0"/>
      <w:marTop w:val="0"/>
      <w:marBottom w:val="0"/>
      <w:divBdr>
        <w:top w:val="none" w:sz="0" w:space="0" w:color="auto"/>
        <w:left w:val="none" w:sz="0" w:space="0" w:color="auto"/>
        <w:bottom w:val="none" w:sz="0" w:space="0" w:color="auto"/>
        <w:right w:val="none" w:sz="0" w:space="0" w:color="auto"/>
      </w:divBdr>
      <w:divsChild>
        <w:div w:id="278227287">
          <w:marLeft w:val="480"/>
          <w:marRight w:val="0"/>
          <w:marTop w:val="0"/>
          <w:marBottom w:val="0"/>
          <w:divBdr>
            <w:top w:val="none" w:sz="0" w:space="0" w:color="auto"/>
            <w:left w:val="none" w:sz="0" w:space="0" w:color="auto"/>
            <w:bottom w:val="none" w:sz="0" w:space="0" w:color="auto"/>
            <w:right w:val="none" w:sz="0" w:space="0" w:color="auto"/>
          </w:divBdr>
        </w:div>
        <w:div w:id="1333296089">
          <w:marLeft w:val="480"/>
          <w:marRight w:val="0"/>
          <w:marTop w:val="0"/>
          <w:marBottom w:val="0"/>
          <w:divBdr>
            <w:top w:val="none" w:sz="0" w:space="0" w:color="auto"/>
            <w:left w:val="none" w:sz="0" w:space="0" w:color="auto"/>
            <w:bottom w:val="none" w:sz="0" w:space="0" w:color="auto"/>
            <w:right w:val="none" w:sz="0" w:space="0" w:color="auto"/>
          </w:divBdr>
        </w:div>
        <w:div w:id="1853103220">
          <w:marLeft w:val="480"/>
          <w:marRight w:val="0"/>
          <w:marTop w:val="0"/>
          <w:marBottom w:val="0"/>
          <w:divBdr>
            <w:top w:val="none" w:sz="0" w:space="0" w:color="auto"/>
            <w:left w:val="none" w:sz="0" w:space="0" w:color="auto"/>
            <w:bottom w:val="none" w:sz="0" w:space="0" w:color="auto"/>
            <w:right w:val="none" w:sz="0" w:space="0" w:color="auto"/>
          </w:divBdr>
        </w:div>
        <w:div w:id="538317790">
          <w:marLeft w:val="480"/>
          <w:marRight w:val="0"/>
          <w:marTop w:val="0"/>
          <w:marBottom w:val="0"/>
          <w:divBdr>
            <w:top w:val="none" w:sz="0" w:space="0" w:color="auto"/>
            <w:left w:val="none" w:sz="0" w:space="0" w:color="auto"/>
            <w:bottom w:val="none" w:sz="0" w:space="0" w:color="auto"/>
            <w:right w:val="none" w:sz="0" w:space="0" w:color="auto"/>
          </w:divBdr>
        </w:div>
        <w:div w:id="1077358476">
          <w:marLeft w:val="480"/>
          <w:marRight w:val="0"/>
          <w:marTop w:val="0"/>
          <w:marBottom w:val="0"/>
          <w:divBdr>
            <w:top w:val="none" w:sz="0" w:space="0" w:color="auto"/>
            <w:left w:val="none" w:sz="0" w:space="0" w:color="auto"/>
            <w:bottom w:val="none" w:sz="0" w:space="0" w:color="auto"/>
            <w:right w:val="none" w:sz="0" w:space="0" w:color="auto"/>
          </w:divBdr>
        </w:div>
        <w:div w:id="687680887">
          <w:marLeft w:val="480"/>
          <w:marRight w:val="0"/>
          <w:marTop w:val="0"/>
          <w:marBottom w:val="0"/>
          <w:divBdr>
            <w:top w:val="none" w:sz="0" w:space="0" w:color="auto"/>
            <w:left w:val="none" w:sz="0" w:space="0" w:color="auto"/>
            <w:bottom w:val="none" w:sz="0" w:space="0" w:color="auto"/>
            <w:right w:val="none" w:sz="0" w:space="0" w:color="auto"/>
          </w:divBdr>
        </w:div>
        <w:div w:id="991714697">
          <w:marLeft w:val="480"/>
          <w:marRight w:val="0"/>
          <w:marTop w:val="0"/>
          <w:marBottom w:val="0"/>
          <w:divBdr>
            <w:top w:val="none" w:sz="0" w:space="0" w:color="auto"/>
            <w:left w:val="none" w:sz="0" w:space="0" w:color="auto"/>
            <w:bottom w:val="none" w:sz="0" w:space="0" w:color="auto"/>
            <w:right w:val="none" w:sz="0" w:space="0" w:color="auto"/>
          </w:divBdr>
        </w:div>
        <w:div w:id="1664160662">
          <w:marLeft w:val="480"/>
          <w:marRight w:val="0"/>
          <w:marTop w:val="0"/>
          <w:marBottom w:val="0"/>
          <w:divBdr>
            <w:top w:val="none" w:sz="0" w:space="0" w:color="auto"/>
            <w:left w:val="none" w:sz="0" w:space="0" w:color="auto"/>
            <w:bottom w:val="none" w:sz="0" w:space="0" w:color="auto"/>
            <w:right w:val="none" w:sz="0" w:space="0" w:color="auto"/>
          </w:divBdr>
        </w:div>
        <w:div w:id="2062973779">
          <w:marLeft w:val="480"/>
          <w:marRight w:val="0"/>
          <w:marTop w:val="0"/>
          <w:marBottom w:val="0"/>
          <w:divBdr>
            <w:top w:val="none" w:sz="0" w:space="0" w:color="auto"/>
            <w:left w:val="none" w:sz="0" w:space="0" w:color="auto"/>
            <w:bottom w:val="none" w:sz="0" w:space="0" w:color="auto"/>
            <w:right w:val="none" w:sz="0" w:space="0" w:color="auto"/>
          </w:divBdr>
        </w:div>
        <w:div w:id="1420903775">
          <w:marLeft w:val="480"/>
          <w:marRight w:val="0"/>
          <w:marTop w:val="0"/>
          <w:marBottom w:val="0"/>
          <w:divBdr>
            <w:top w:val="none" w:sz="0" w:space="0" w:color="auto"/>
            <w:left w:val="none" w:sz="0" w:space="0" w:color="auto"/>
            <w:bottom w:val="none" w:sz="0" w:space="0" w:color="auto"/>
            <w:right w:val="none" w:sz="0" w:space="0" w:color="auto"/>
          </w:divBdr>
        </w:div>
        <w:div w:id="1881823965">
          <w:marLeft w:val="480"/>
          <w:marRight w:val="0"/>
          <w:marTop w:val="0"/>
          <w:marBottom w:val="0"/>
          <w:divBdr>
            <w:top w:val="none" w:sz="0" w:space="0" w:color="auto"/>
            <w:left w:val="none" w:sz="0" w:space="0" w:color="auto"/>
            <w:bottom w:val="none" w:sz="0" w:space="0" w:color="auto"/>
            <w:right w:val="none" w:sz="0" w:space="0" w:color="auto"/>
          </w:divBdr>
        </w:div>
        <w:div w:id="1714958075">
          <w:marLeft w:val="480"/>
          <w:marRight w:val="0"/>
          <w:marTop w:val="0"/>
          <w:marBottom w:val="0"/>
          <w:divBdr>
            <w:top w:val="none" w:sz="0" w:space="0" w:color="auto"/>
            <w:left w:val="none" w:sz="0" w:space="0" w:color="auto"/>
            <w:bottom w:val="none" w:sz="0" w:space="0" w:color="auto"/>
            <w:right w:val="none" w:sz="0" w:space="0" w:color="auto"/>
          </w:divBdr>
        </w:div>
        <w:div w:id="1788693528">
          <w:marLeft w:val="480"/>
          <w:marRight w:val="0"/>
          <w:marTop w:val="0"/>
          <w:marBottom w:val="0"/>
          <w:divBdr>
            <w:top w:val="none" w:sz="0" w:space="0" w:color="auto"/>
            <w:left w:val="none" w:sz="0" w:space="0" w:color="auto"/>
            <w:bottom w:val="none" w:sz="0" w:space="0" w:color="auto"/>
            <w:right w:val="none" w:sz="0" w:space="0" w:color="auto"/>
          </w:divBdr>
        </w:div>
        <w:div w:id="1538085546">
          <w:marLeft w:val="480"/>
          <w:marRight w:val="0"/>
          <w:marTop w:val="0"/>
          <w:marBottom w:val="0"/>
          <w:divBdr>
            <w:top w:val="none" w:sz="0" w:space="0" w:color="auto"/>
            <w:left w:val="none" w:sz="0" w:space="0" w:color="auto"/>
            <w:bottom w:val="none" w:sz="0" w:space="0" w:color="auto"/>
            <w:right w:val="none" w:sz="0" w:space="0" w:color="auto"/>
          </w:divBdr>
        </w:div>
        <w:div w:id="1809545365">
          <w:marLeft w:val="480"/>
          <w:marRight w:val="0"/>
          <w:marTop w:val="0"/>
          <w:marBottom w:val="0"/>
          <w:divBdr>
            <w:top w:val="none" w:sz="0" w:space="0" w:color="auto"/>
            <w:left w:val="none" w:sz="0" w:space="0" w:color="auto"/>
            <w:bottom w:val="none" w:sz="0" w:space="0" w:color="auto"/>
            <w:right w:val="none" w:sz="0" w:space="0" w:color="auto"/>
          </w:divBdr>
        </w:div>
        <w:div w:id="612859539">
          <w:marLeft w:val="480"/>
          <w:marRight w:val="0"/>
          <w:marTop w:val="0"/>
          <w:marBottom w:val="0"/>
          <w:divBdr>
            <w:top w:val="none" w:sz="0" w:space="0" w:color="auto"/>
            <w:left w:val="none" w:sz="0" w:space="0" w:color="auto"/>
            <w:bottom w:val="none" w:sz="0" w:space="0" w:color="auto"/>
            <w:right w:val="none" w:sz="0" w:space="0" w:color="auto"/>
          </w:divBdr>
        </w:div>
      </w:divsChild>
    </w:div>
    <w:div w:id="186414568">
      <w:bodyDiv w:val="1"/>
      <w:marLeft w:val="0"/>
      <w:marRight w:val="0"/>
      <w:marTop w:val="0"/>
      <w:marBottom w:val="0"/>
      <w:divBdr>
        <w:top w:val="none" w:sz="0" w:space="0" w:color="auto"/>
        <w:left w:val="none" w:sz="0" w:space="0" w:color="auto"/>
        <w:bottom w:val="none" w:sz="0" w:space="0" w:color="auto"/>
        <w:right w:val="none" w:sz="0" w:space="0" w:color="auto"/>
      </w:divBdr>
      <w:divsChild>
        <w:div w:id="1302224591">
          <w:marLeft w:val="480"/>
          <w:marRight w:val="0"/>
          <w:marTop w:val="0"/>
          <w:marBottom w:val="0"/>
          <w:divBdr>
            <w:top w:val="none" w:sz="0" w:space="0" w:color="auto"/>
            <w:left w:val="none" w:sz="0" w:space="0" w:color="auto"/>
            <w:bottom w:val="none" w:sz="0" w:space="0" w:color="auto"/>
            <w:right w:val="none" w:sz="0" w:space="0" w:color="auto"/>
          </w:divBdr>
        </w:div>
        <w:div w:id="1539390004">
          <w:marLeft w:val="480"/>
          <w:marRight w:val="0"/>
          <w:marTop w:val="0"/>
          <w:marBottom w:val="0"/>
          <w:divBdr>
            <w:top w:val="none" w:sz="0" w:space="0" w:color="auto"/>
            <w:left w:val="none" w:sz="0" w:space="0" w:color="auto"/>
            <w:bottom w:val="none" w:sz="0" w:space="0" w:color="auto"/>
            <w:right w:val="none" w:sz="0" w:space="0" w:color="auto"/>
          </w:divBdr>
        </w:div>
        <w:div w:id="113985892">
          <w:marLeft w:val="480"/>
          <w:marRight w:val="0"/>
          <w:marTop w:val="0"/>
          <w:marBottom w:val="0"/>
          <w:divBdr>
            <w:top w:val="none" w:sz="0" w:space="0" w:color="auto"/>
            <w:left w:val="none" w:sz="0" w:space="0" w:color="auto"/>
            <w:bottom w:val="none" w:sz="0" w:space="0" w:color="auto"/>
            <w:right w:val="none" w:sz="0" w:space="0" w:color="auto"/>
          </w:divBdr>
        </w:div>
        <w:div w:id="606162626">
          <w:marLeft w:val="480"/>
          <w:marRight w:val="0"/>
          <w:marTop w:val="0"/>
          <w:marBottom w:val="0"/>
          <w:divBdr>
            <w:top w:val="none" w:sz="0" w:space="0" w:color="auto"/>
            <w:left w:val="none" w:sz="0" w:space="0" w:color="auto"/>
            <w:bottom w:val="none" w:sz="0" w:space="0" w:color="auto"/>
            <w:right w:val="none" w:sz="0" w:space="0" w:color="auto"/>
          </w:divBdr>
        </w:div>
        <w:div w:id="2001496366">
          <w:marLeft w:val="480"/>
          <w:marRight w:val="0"/>
          <w:marTop w:val="0"/>
          <w:marBottom w:val="0"/>
          <w:divBdr>
            <w:top w:val="none" w:sz="0" w:space="0" w:color="auto"/>
            <w:left w:val="none" w:sz="0" w:space="0" w:color="auto"/>
            <w:bottom w:val="none" w:sz="0" w:space="0" w:color="auto"/>
            <w:right w:val="none" w:sz="0" w:space="0" w:color="auto"/>
          </w:divBdr>
        </w:div>
        <w:div w:id="1141968608">
          <w:marLeft w:val="480"/>
          <w:marRight w:val="0"/>
          <w:marTop w:val="0"/>
          <w:marBottom w:val="0"/>
          <w:divBdr>
            <w:top w:val="none" w:sz="0" w:space="0" w:color="auto"/>
            <w:left w:val="none" w:sz="0" w:space="0" w:color="auto"/>
            <w:bottom w:val="none" w:sz="0" w:space="0" w:color="auto"/>
            <w:right w:val="none" w:sz="0" w:space="0" w:color="auto"/>
          </w:divBdr>
        </w:div>
        <w:div w:id="575627704">
          <w:marLeft w:val="480"/>
          <w:marRight w:val="0"/>
          <w:marTop w:val="0"/>
          <w:marBottom w:val="0"/>
          <w:divBdr>
            <w:top w:val="none" w:sz="0" w:space="0" w:color="auto"/>
            <w:left w:val="none" w:sz="0" w:space="0" w:color="auto"/>
            <w:bottom w:val="none" w:sz="0" w:space="0" w:color="auto"/>
            <w:right w:val="none" w:sz="0" w:space="0" w:color="auto"/>
          </w:divBdr>
        </w:div>
        <w:div w:id="2120248997">
          <w:marLeft w:val="480"/>
          <w:marRight w:val="0"/>
          <w:marTop w:val="0"/>
          <w:marBottom w:val="0"/>
          <w:divBdr>
            <w:top w:val="none" w:sz="0" w:space="0" w:color="auto"/>
            <w:left w:val="none" w:sz="0" w:space="0" w:color="auto"/>
            <w:bottom w:val="none" w:sz="0" w:space="0" w:color="auto"/>
            <w:right w:val="none" w:sz="0" w:space="0" w:color="auto"/>
          </w:divBdr>
        </w:div>
        <w:div w:id="1677879053">
          <w:marLeft w:val="480"/>
          <w:marRight w:val="0"/>
          <w:marTop w:val="0"/>
          <w:marBottom w:val="0"/>
          <w:divBdr>
            <w:top w:val="none" w:sz="0" w:space="0" w:color="auto"/>
            <w:left w:val="none" w:sz="0" w:space="0" w:color="auto"/>
            <w:bottom w:val="none" w:sz="0" w:space="0" w:color="auto"/>
            <w:right w:val="none" w:sz="0" w:space="0" w:color="auto"/>
          </w:divBdr>
        </w:div>
        <w:div w:id="131143927">
          <w:marLeft w:val="480"/>
          <w:marRight w:val="0"/>
          <w:marTop w:val="0"/>
          <w:marBottom w:val="0"/>
          <w:divBdr>
            <w:top w:val="none" w:sz="0" w:space="0" w:color="auto"/>
            <w:left w:val="none" w:sz="0" w:space="0" w:color="auto"/>
            <w:bottom w:val="none" w:sz="0" w:space="0" w:color="auto"/>
            <w:right w:val="none" w:sz="0" w:space="0" w:color="auto"/>
          </w:divBdr>
        </w:div>
        <w:div w:id="1099252898">
          <w:marLeft w:val="480"/>
          <w:marRight w:val="0"/>
          <w:marTop w:val="0"/>
          <w:marBottom w:val="0"/>
          <w:divBdr>
            <w:top w:val="none" w:sz="0" w:space="0" w:color="auto"/>
            <w:left w:val="none" w:sz="0" w:space="0" w:color="auto"/>
            <w:bottom w:val="none" w:sz="0" w:space="0" w:color="auto"/>
            <w:right w:val="none" w:sz="0" w:space="0" w:color="auto"/>
          </w:divBdr>
        </w:div>
      </w:divsChild>
    </w:div>
    <w:div w:id="259681104">
      <w:bodyDiv w:val="1"/>
      <w:marLeft w:val="0"/>
      <w:marRight w:val="0"/>
      <w:marTop w:val="0"/>
      <w:marBottom w:val="0"/>
      <w:divBdr>
        <w:top w:val="none" w:sz="0" w:space="0" w:color="auto"/>
        <w:left w:val="none" w:sz="0" w:space="0" w:color="auto"/>
        <w:bottom w:val="none" w:sz="0" w:space="0" w:color="auto"/>
        <w:right w:val="none" w:sz="0" w:space="0" w:color="auto"/>
      </w:divBdr>
      <w:divsChild>
        <w:div w:id="1866166806">
          <w:marLeft w:val="480"/>
          <w:marRight w:val="0"/>
          <w:marTop w:val="0"/>
          <w:marBottom w:val="0"/>
          <w:divBdr>
            <w:top w:val="none" w:sz="0" w:space="0" w:color="auto"/>
            <w:left w:val="none" w:sz="0" w:space="0" w:color="auto"/>
            <w:bottom w:val="none" w:sz="0" w:space="0" w:color="auto"/>
            <w:right w:val="none" w:sz="0" w:space="0" w:color="auto"/>
          </w:divBdr>
        </w:div>
        <w:div w:id="1314022381">
          <w:marLeft w:val="480"/>
          <w:marRight w:val="0"/>
          <w:marTop w:val="0"/>
          <w:marBottom w:val="0"/>
          <w:divBdr>
            <w:top w:val="none" w:sz="0" w:space="0" w:color="auto"/>
            <w:left w:val="none" w:sz="0" w:space="0" w:color="auto"/>
            <w:bottom w:val="none" w:sz="0" w:space="0" w:color="auto"/>
            <w:right w:val="none" w:sz="0" w:space="0" w:color="auto"/>
          </w:divBdr>
        </w:div>
        <w:div w:id="393116928">
          <w:marLeft w:val="480"/>
          <w:marRight w:val="0"/>
          <w:marTop w:val="0"/>
          <w:marBottom w:val="0"/>
          <w:divBdr>
            <w:top w:val="none" w:sz="0" w:space="0" w:color="auto"/>
            <w:left w:val="none" w:sz="0" w:space="0" w:color="auto"/>
            <w:bottom w:val="none" w:sz="0" w:space="0" w:color="auto"/>
            <w:right w:val="none" w:sz="0" w:space="0" w:color="auto"/>
          </w:divBdr>
        </w:div>
        <w:div w:id="304160975">
          <w:marLeft w:val="480"/>
          <w:marRight w:val="0"/>
          <w:marTop w:val="0"/>
          <w:marBottom w:val="0"/>
          <w:divBdr>
            <w:top w:val="none" w:sz="0" w:space="0" w:color="auto"/>
            <w:left w:val="none" w:sz="0" w:space="0" w:color="auto"/>
            <w:bottom w:val="none" w:sz="0" w:space="0" w:color="auto"/>
            <w:right w:val="none" w:sz="0" w:space="0" w:color="auto"/>
          </w:divBdr>
        </w:div>
        <w:div w:id="956763015">
          <w:marLeft w:val="480"/>
          <w:marRight w:val="0"/>
          <w:marTop w:val="0"/>
          <w:marBottom w:val="0"/>
          <w:divBdr>
            <w:top w:val="none" w:sz="0" w:space="0" w:color="auto"/>
            <w:left w:val="none" w:sz="0" w:space="0" w:color="auto"/>
            <w:bottom w:val="none" w:sz="0" w:space="0" w:color="auto"/>
            <w:right w:val="none" w:sz="0" w:space="0" w:color="auto"/>
          </w:divBdr>
        </w:div>
        <w:div w:id="1100418781">
          <w:marLeft w:val="480"/>
          <w:marRight w:val="0"/>
          <w:marTop w:val="0"/>
          <w:marBottom w:val="0"/>
          <w:divBdr>
            <w:top w:val="none" w:sz="0" w:space="0" w:color="auto"/>
            <w:left w:val="none" w:sz="0" w:space="0" w:color="auto"/>
            <w:bottom w:val="none" w:sz="0" w:space="0" w:color="auto"/>
            <w:right w:val="none" w:sz="0" w:space="0" w:color="auto"/>
          </w:divBdr>
        </w:div>
        <w:div w:id="980231275">
          <w:marLeft w:val="480"/>
          <w:marRight w:val="0"/>
          <w:marTop w:val="0"/>
          <w:marBottom w:val="0"/>
          <w:divBdr>
            <w:top w:val="none" w:sz="0" w:space="0" w:color="auto"/>
            <w:left w:val="none" w:sz="0" w:space="0" w:color="auto"/>
            <w:bottom w:val="none" w:sz="0" w:space="0" w:color="auto"/>
            <w:right w:val="none" w:sz="0" w:space="0" w:color="auto"/>
          </w:divBdr>
        </w:div>
        <w:div w:id="598099783">
          <w:marLeft w:val="480"/>
          <w:marRight w:val="0"/>
          <w:marTop w:val="0"/>
          <w:marBottom w:val="0"/>
          <w:divBdr>
            <w:top w:val="none" w:sz="0" w:space="0" w:color="auto"/>
            <w:left w:val="none" w:sz="0" w:space="0" w:color="auto"/>
            <w:bottom w:val="none" w:sz="0" w:space="0" w:color="auto"/>
            <w:right w:val="none" w:sz="0" w:space="0" w:color="auto"/>
          </w:divBdr>
        </w:div>
        <w:div w:id="462618674">
          <w:marLeft w:val="480"/>
          <w:marRight w:val="0"/>
          <w:marTop w:val="0"/>
          <w:marBottom w:val="0"/>
          <w:divBdr>
            <w:top w:val="none" w:sz="0" w:space="0" w:color="auto"/>
            <w:left w:val="none" w:sz="0" w:space="0" w:color="auto"/>
            <w:bottom w:val="none" w:sz="0" w:space="0" w:color="auto"/>
            <w:right w:val="none" w:sz="0" w:space="0" w:color="auto"/>
          </w:divBdr>
        </w:div>
        <w:div w:id="2108309214">
          <w:marLeft w:val="480"/>
          <w:marRight w:val="0"/>
          <w:marTop w:val="0"/>
          <w:marBottom w:val="0"/>
          <w:divBdr>
            <w:top w:val="none" w:sz="0" w:space="0" w:color="auto"/>
            <w:left w:val="none" w:sz="0" w:space="0" w:color="auto"/>
            <w:bottom w:val="none" w:sz="0" w:space="0" w:color="auto"/>
            <w:right w:val="none" w:sz="0" w:space="0" w:color="auto"/>
          </w:divBdr>
        </w:div>
        <w:div w:id="1388147698">
          <w:marLeft w:val="480"/>
          <w:marRight w:val="0"/>
          <w:marTop w:val="0"/>
          <w:marBottom w:val="0"/>
          <w:divBdr>
            <w:top w:val="none" w:sz="0" w:space="0" w:color="auto"/>
            <w:left w:val="none" w:sz="0" w:space="0" w:color="auto"/>
            <w:bottom w:val="none" w:sz="0" w:space="0" w:color="auto"/>
            <w:right w:val="none" w:sz="0" w:space="0" w:color="auto"/>
          </w:divBdr>
        </w:div>
        <w:div w:id="1205868694">
          <w:marLeft w:val="480"/>
          <w:marRight w:val="0"/>
          <w:marTop w:val="0"/>
          <w:marBottom w:val="0"/>
          <w:divBdr>
            <w:top w:val="none" w:sz="0" w:space="0" w:color="auto"/>
            <w:left w:val="none" w:sz="0" w:space="0" w:color="auto"/>
            <w:bottom w:val="none" w:sz="0" w:space="0" w:color="auto"/>
            <w:right w:val="none" w:sz="0" w:space="0" w:color="auto"/>
          </w:divBdr>
        </w:div>
        <w:div w:id="983001687">
          <w:marLeft w:val="480"/>
          <w:marRight w:val="0"/>
          <w:marTop w:val="0"/>
          <w:marBottom w:val="0"/>
          <w:divBdr>
            <w:top w:val="none" w:sz="0" w:space="0" w:color="auto"/>
            <w:left w:val="none" w:sz="0" w:space="0" w:color="auto"/>
            <w:bottom w:val="none" w:sz="0" w:space="0" w:color="auto"/>
            <w:right w:val="none" w:sz="0" w:space="0" w:color="auto"/>
          </w:divBdr>
        </w:div>
        <w:div w:id="1123380095">
          <w:marLeft w:val="480"/>
          <w:marRight w:val="0"/>
          <w:marTop w:val="0"/>
          <w:marBottom w:val="0"/>
          <w:divBdr>
            <w:top w:val="none" w:sz="0" w:space="0" w:color="auto"/>
            <w:left w:val="none" w:sz="0" w:space="0" w:color="auto"/>
            <w:bottom w:val="none" w:sz="0" w:space="0" w:color="auto"/>
            <w:right w:val="none" w:sz="0" w:space="0" w:color="auto"/>
          </w:divBdr>
        </w:div>
        <w:div w:id="28460357">
          <w:marLeft w:val="480"/>
          <w:marRight w:val="0"/>
          <w:marTop w:val="0"/>
          <w:marBottom w:val="0"/>
          <w:divBdr>
            <w:top w:val="none" w:sz="0" w:space="0" w:color="auto"/>
            <w:left w:val="none" w:sz="0" w:space="0" w:color="auto"/>
            <w:bottom w:val="none" w:sz="0" w:space="0" w:color="auto"/>
            <w:right w:val="none" w:sz="0" w:space="0" w:color="auto"/>
          </w:divBdr>
        </w:div>
        <w:div w:id="51392916">
          <w:marLeft w:val="480"/>
          <w:marRight w:val="0"/>
          <w:marTop w:val="0"/>
          <w:marBottom w:val="0"/>
          <w:divBdr>
            <w:top w:val="none" w:sz="0" w:space="0" w:color="auto"/>
            <w:left w:val="none" w:sz="0" w:space="0" w:color="auto"/>
            <w:bottom w:val="none" w:sz="0" w:space="0" w:color="auto"/>
            <w:right w:val="none" w:sz="0" w:space="0" w:color="auto"/>
          </w:divBdr>
        </w:div>
      </w:divsChild>
    </w:div>
    <w:div w:id="369843542">
      <w:bodyDiv w:val="1"/>
      <w:marLeft w:val="0"/>
      <w:marRight w:val="0"/>
      <w:marTop w:val="0"/>
      <w:marBottom w:val="0"/>
      <w:divBdr>
        <w:top w:val="none" w:sz="0" w:space="0" w:color="auto"/>
        <w:left w:val="none" w:sz="0" w:space="0" w:color="auto"/>
        <w:bottom w:val="none" w:sz="0" w:space="0" w:color="auto"/>
        <w:right w:val="none" w:sz="0" w:space="0" w:color="auto"/>
      </w:divBdr>
      <w:divsChild>
        <w:div w:id="278293837">
          <w:marLeft w:val="480"/>
          <w:marRight w:val="0"/>
          <w:marTop w:val="0"/>
          <w:marBottom w:val="0"/>
          <w:divBdr>
            <w:top w:val="none" w:sz="0" w:space="0" w:color="auto"/>
            <w:left w:val="none" w:sz="0" w:space="0" w:color="auto"/>
            <w:bottom w:val="none" w:sz="0" w:space="0" w:color="auto"/>
            <w:right w:val="none" w:sz="0" w:space="0" w:color="auto"/>
          </w:divBdr>
        </w:div>
        <w:div w:id="1565027513">
          <w:marLeft w:val="480"/>
          <w:marRight w:val="0"/>
          <w:marTop w:val="0"/>
          <w:marBottom w:val="0"/>
          <w:divBdr>
            <w:top w:val="none" w:sz="0" w:space="0" w:color="auto"/>
            <w:left w:val="none" w:sz="0" w:space="0" w:color="auto"/>
            <w:bottom w:val="none" w:sz="0" w:space="0" w:color="auto"/>
            <w:right w:val="none" w:sz="0" w:space="0" w:color="auto"/>
          </w:divBdr>
        </w:div>
        <w:div w:id="440565206">
          <w:marLeft w:val="480"/>
          <w:marRight w:val="0"/>
          <w:marTop w:val="0"/>
          <w:marBottom w:val="0"/>
          <w:divBdr>
            <w:top w:val="none" w:sz="0" w:space="0" w:color="auto"/>
            <w:left w:val="none" w:sz="0" w:space="0" w:color="auto"/>
            <w:bottom w:val="none" w:sz="0" w:space="0" w:color="auto"/>
            <w:right w:val="none" w:sz="0" w:space="0" w:color="auto"/>
          </w:divBdr>
        </w:div>
        <w:div w:id="439104385">
          <w:marLeft w:val="480"/>
          <w:marRight w:val="0"/>
          <w:marTop w:val="0"/>
          <w:marBottom w:val="0"/>
          <w:divBdr>
            <w:top w:val="none" w:sz="0" w:space="0" w:color="auto"/>
            <w:left w:val="none" w:sz="0" w:space="0" w:color="auto"/>
            <w:bottom w:val="none" w:sz="0" w:space="0" w:color="auto"/>
            <w:right w:val="none" w:sz="0" w:space="0" w:color="auto"/>
          </w:divBdr>
        </w:div>
        <w:div w:id="6367268">
          <w:marLeft w:val="480"/>
          <w:marRight w:val="0"/>
          <w:marTop w:val="0"/>
          <w:marBottom w:val="0"/>
          <w:divBdr>
            <w:top w:val="none" w:sz="0" w:space="0" w:color="auto"/>
            <w:left w:val="none" w:sz="0" w:space="0" w:color="auto"/>
            <w:bottom w:val="none" w:sz="0" w:space="0" w:color="auto"/>
            <w:right w:val="none" w:sz="0" w:space="0" w:color="auto"/>
          </w:divBdr>
        </w:div>
        <w:div w:id="122160655">
          <w:marLeft w:val="480"/>
          <w:marRight w:val="0"/>
          <w:marTop w:val="0"/>
          <w:marBottom w:val="0"/>
          <w:divBdr>
            <w:top w:val="none" w:sz="0" w:space="0" w:color="auto"/>
            <w:left w:val="none" w:sz="0" w:space="0" w:color="auto"/>
            <w:bottom w:val="none" w:sz="0" w:space="0" w:color="auto"/>
            <w:right w:val="none" w:sz="0" w:space="0" w:color="auto"/>
          </w:divBdr>
        </w:div>
        <w:div w:id="2033876431">
          <w:marLeft w:val="480"/>
          <w:marRight w:val="0"/>
          <w:marTop w:val="0"/>
          <w:marBottom w:val="0"/>
          <w:divBdr>
            <w:top w:val="none" w:sz="0" w:space="0" w:color="auto"/>
            <w:left w:val="none" w:sz="0" w:space="0" w:color="auto"/>
            <w:bottom w:val="none" w:sz="0" w:space="0" w:color="auto"/>
            <w:right w:val="none" w:sz="0" w:space="0" w:color="auto"/>
          </w:divBdr>
        </w:div>
        <w:div w:id="572932334">
          <w:marLeft w:val="480"/>
          <w:marRight w:val="0"/>
          <w:marTop w:val="0"/>
          <w:marBottom w:val="0"/>
          <w:divBdr>
            <w:top w:val="none" w:sz="0" w:space="0" w:color="auto"/>
            <w:left w:val="none" w:sz="0" w:space="0" w:color="auto"/>
            <w:bottom w:val="none" w:sz="0" w:space="0" w:color="auto"/>
            <w:right w:val="none" w:sz="0" w:space="0" w:color="auto"/>
          </w:divBdr>
        </w:div>
        <w:div w:id="2044207881">
          <w:marLeft w:val="480"/>
          <w:marRight w:val="0"/>
          <w:marTop w:val="0"/>
          <w:marBottom w:val="0"/>
          <w:divBdr>
            <w:top w:val="none" w:sz="0" w:space="0" w:color="auto"/>
            <w:left w:val="none" w:sz="0" w:space="0" w:color="auto"/>
            <w:bottom w:val="none" w:sz="0" w:space="0" w:color="auto"/>
            <w:right w:val="none" w:sz="0" w:space="0" w:color="auto"/>
          </w:divBdr>
        </w:div>
        <w:div w:id="516430870">
          <w:marLeft w:val="480"/>
          <w:marRight w:val="0"/>
          <w:marTop w:val="0"/>
          <w:marBottom w:val="0"/>
          <w:divBdr>
            <w:top w:val="none" w:sz="0" w:space="0" w:color="auto"/>
            <w:left w:val="none" w:sz="0" w:space="0" w:color="auto"/>
            <w:bottom w:val="none" w:sz="0" w:space="0" w:color="auto"/>
            <w:right w:val="none" w:sz="0" w:space="0" w:color="auto"/>
          </w:divBdr>
        </w:div>
        <w:div w:id="326633119">
          <w:marLeft w:val="480"/>
          <w:marRight w:val="0"/>
          <w:marTop w:val="0"/>
          <w:marBottom w:val="0"/>
          <w:divBdr>
            <w:top w:val="none" w:sz="0" w:space="0" w:color="auto"/>
            <w:left w:val="none" w:sz="0" w:space="0" w:color="auto"/>
            <w:bottom w:val="none" w:sz="0" w:space="0" w:color="auto"/>
            <w:right w:val="none" w:sz="0" w:space="0" w:color="auto"/>
          </w:divBdr>
        </w:div>
        <w:div w:id="49381035">
          <w:marLeft w:val="480"/>
          <w:marRight w:val="0"/>
          <w:marTop w:val="0"/>
          <w:marBottom w:val="0"/>
          <w:divBdr>
            <w:top w:val="none" w:sz="0" w:space="0" w:color="auto"/>
            <w:left w:val="none" w:sz="0" w:space="0" w:color="auto"/>
            <w:bottom w:val="none" w:sz="0" w:space="0" w:color="auto"/>
            <w:right w:val="none" w:sz="0" w:space="0" w:color="auto"/>
          </w:divBdr>
        </w:div>
        <w:div w:id="236483152">
          <w:marLeft w:val="480"/>
          <w:marRight w:val="0"/>
          <w:marTop w:val="0"/>
          <w:marBottom w:val="0"/>
          <w:divBdr>
            <w:top w:val="none" w:sz="0" w:space="0" w:color="auto"/>
            <w:left w:val="none" w:sz="0" w:space="0" w:color="auto"/>
            <w:bottom w:val="none" w:sz="0" w:space="0" w:color="auto"/>
            <w:right w:val="none" w:sz="0" w:space="0" w:color="auto"/>
          </w:divBdr>
        </w:div>
        <w:div w:id="58749343">
          <w:marLeft w:val="480"/>
          <w:marRight w:val="0"/>
          <w:marTop w:val="0"/>
          <w:marBottom w:val="0"/>
          <w:divBdr>
            <w:top w:val="none" w:sz="0" w:space="0" w:color="auto"/>
            <w:left w:val="none" w:sz="0" w:space="0" w:color="auto"/>
            <w:bottom w:val="none" w:sz="0" w:space="0" w:color="auto"/>
            <w:right w:val="none" w:sz="0" w:space="0" w:color="auto"/>
          </w:divBdr>
        </w:div>
        <w:div w:id="407338949">
          <w:marLeft w:val="480"/>
          <w:marRight w:val="0"/>
          <w:marTop w:val="0"/>
          <w:marBottom w:val="0"/>
          <w:divBdr>
            <w:top w:val="none" w:sz="0" w:space="0" w:color="auto"/>
            <w:left w:val="none" w:sz="0" w:space="0" w:color="auto"/>
            <w:bottom w:val="none" w:sz="0" w:space="0" w:color="auto"/>
            <w:right w:val="none" w:sz="0" w:space="0" w:color="auto"/>
          </w:divBdr>
        </w:div>
        <w:div w:id="1140222514">
          <w:marLeft w:val="480"/>
          <w:marRight w:val="0"/>
          <w:marTop w:val="0"/>
          <w:marBottom w:val="0"/>
          <w:divBdr>
            <w:top w:val="none" w:sz="0" w:space="0" w:color="auto"/>
            <w:left w:val="none" w:sz="0" w:space="0" w:color="auto"/>
            <w:bottom w:val="none" w:sz="0" w:space="0" w:color="auto"/>
            <w:right w:val="none" w:sz="0" w:space="0" w:color="auto"/>
          </w:divBdr>
        </w:div>
        <w:div w:id="550582678">
          <w:marLeft w:val="480"/>
          <w:marRight w:val="0"/>
          <w:marTop w:val="0"/>
          <w:marBottom w:val="0"/>
          <w:divBdr>
            <w:top w:val="none" w:sz="0" w:space="0" w:color="auto"/>
            <w:left w:val="none" w:sz="0" w:space="0" w:color="auto"/>
            <w:bottom w:val="none" w:sz="0" w:space="0" w:color="auto"/>
            <w:right w:val="none" w:sz="0" w:space="0" w:color="auto"/>
          </w:divBdr>
        </w:div>
        <w:div w:id="1027676278">
          <w:marLeft w:val="480"/>
          <w:marRight w:val="0"/>
          <w:marTop w:val="0"/>
          <w:marBottom w:val="0"/>
          <w:divBdr>
            <w:top w:val="none" w:sz="0" w:space="0" w:color="auto"/>
            <w:left w:val="none" w:sz="0" w:space="0" w:color="auto"/>
            <w:bottom w:val="none" w:sz="0" w:space="0" w:color="auto"/>
            <w:right w:val="none" w:sz="0" w:space="0" w:color="auto"/>
          </w:divBdr>
        </w:div>
        <w:div w:id="1728063785">
          <w:marLeft w:val="480"/>
          <w:marRight w:val="0"/>
          <w:marTop w:val="0"/>
          <w:marBottom w:val="0"/>
          <w:divBdr>
            <w:top w:val="none" w:sz="0" w:space="0" w:color="auto"/>
            <w:left w:val="none" w:sz="0" w:space="0" w:color="auto"/>
            <w:bottom w:val="none" w:sz="0" w:space="0" w:color="auto"/>
            <w:right w:val="none" w:sz="0" w:space="0" w:color="auto"/>
          </w:divBdr>
        </w:div>
        <w:div w:id="292910764">
          <w:marLeft w:val="480"/>
          <w:marRight w:val="0"/>
          <w:marTop w:val="0"/>
          <w:marBottom w:val="0"/>
          <w:divBdr>
            <w:top w:val="none" w:sz="0" w:space="0" w:color="auto"/>
            <w:left w:val="none" w:sz="0" w:space="0" w:color="auto"/>
            <w:bottom w:val="none" w:sz="0" w:space="0" w:color="auto"/>
            <w:right w:val="none" w:sz="0" w:space="0" w:color="auto"/>
          </w:divBdr>
        </w:div>
        <w:div w:id="1235511596">
          <w:marLeft w:val="480"/>
          <w:marRight w:val="0"/>
          <w:marTop w:val="0"/>
          <w:marBottom w:val="0"/>
          <w:divBdr>
            <w:top w:val="none" w:sz="0" w:space="0" w:color="auto"/>
            <w:left w:val="none" w:sz="0" w:space="0" w:color="auto"/>
            <w:bottom w:val="none" w:sz="0" w:space="0" w:color="auto"/>
            <w:right w:val="none" w:sz="0" w:space="0" w:color="auto"/>
          </w:divBdr>
        </w:div>
        <w:div w:id="1592543337">
          <w:marLeft w:val="480"/>
          <w:marRight w:val="0"/>
          <w:marTop w:val="0"/>
          <w:marBottom w:val="0"/>
          <w:divBdr>
            <w:top w:val="none" w:sz="0" w:space="0" w:color="auto"/>
            <w:left w:val="none" w:sz="0" w:space="0" w:color="auto"/>
            <w:bottom w:val="none" w:sz="0" w:space="0" w:color="auto"/>
            <w:right w:val="none" w:sz="0" w:space="0" w:color="auto"/>
          </w:divBdr>
        </w:div>
        <w:div w:id="266694347">
          <w:marLeft w:val="480"/>
          <w:marRight w:val="0"/>
          <w:marTop w:val="0"/>
          <w:marBottom w:val="0"/>
          <w:divBdr>
            <w:top w:val="none" w:sz="0" w:space="0" w:color="auto"/>
            <w:left w:val="none" w:sz="0" w:space="0" w:color="auto"/>
            <w:bottom w:val="none" w:sz="0" w:space="0" w:color="auto"/>
            <w:right w:val="none" w:sz="0" w:space="0" w:color="auto"/>
          </w:divBdr>
        </w:div>
      </w:divsChild>
    </w:div>
    <w:div w:id="435517797">
      <w:bodyDiv w:val="1"/>
      <w:marLeft w:val="0"/>
      <w:marRight w:val="0"/>
      <w:marTop w:val="0"/>
      <w:marBottom w:val="0"/>
      <w:divBdr>
        <w:top w:val="none" w:sz="0" w:space="0" w:color="auto"/>
        <w:left w:val="none" w:sz="0" w:space="0" w:color="auto"/>
        <w:bottom w:val="none" w:sz="0" w:space="0" w:color="auto"/>
        <w:right w:val="none" w:sz="0" w:space="0" w:color="auto"/>
      </w:divBdr>
      <w:divsChild>
        <w:div w:id="1407024488">
          <w:marLeft w:val="480"/>
          <w:marRight w:val="0"/>
          <w:marTop w:val="0"/>
          <w:marBottom w:val="0"/>
          <w:divBdr>
            <w:top w:val="none" w:sz="0" w:space="0" w:color="auto"/>
            <w:left w:val="none" w:sz="0" w:space="0" w:color="auto"/>
            <w:bottom w:val="none" w:sz="0" w:space="0" w:color="auto"/>
            <w:right w:val="none" w:sz="0" w:space="0" w:color="auto"/>
          </w:divBdr>
        </w:div>
        <w:div w:id="908422899">
          <w:marLeft w:val="480"/>
          <w:marRight w:val="0"/>
          <w:marTop w:val="0"/>
          <w:marBottom w:val="0"/>
          <w:divBdr>
            <w:top w:val="none" w:sz="0" w:space="0" w:color="auto"/>
            <w:left w:val="none" w:sz="0" w:space="0" w:color="auto"/>
            <w:bottom w:val="none" w:sz="0" w:space="0" w:color="auto"/>
            <w:right w:val="none" w:sz="0" w:space="0" w:color="auto"/>
          </w:divBdr>
        </w:div>
        <w:div w:id="204098655">
          <w:marLeft w:val="480"/>
          <w:marRight w:val="0"/>
          <w:marTop w:val="0"/>
          <w:marBottom w:val="0"/>
          <w:divBdr>
            <w:top w:val="none" w:sz="0" w:space="0" w:color="auto"/>
            <w:left w:val="none" w:sz="0" w:space="0" w:color="auto"/>
            <w:bottom w:val="none" w:sz="0" w:space="0" w:color="auto"/>
            <w:right w:val="none" w:sz="0" w:space="0" w:color="auto"/>
          </w:divBdr>
        </w:div>
        <w:div w:id="1935745839">
          <w:marLeft w:val="480"/>
          <w:marRight w:val="0"/>
          <w:marTop w:val="0"/>
          <w:marBottom w:val="0"/>
          <w:divBdr>
            <w:top w:val="none" w:sz="0" w:space="0" w:color="auto"/>
            <w:left w:val="none" w:sz="0" w:space="0" w:color="auto"/>
            <w:bottom w:val="none" w:sz="0" w:space="0" w:color="auto"/>
            <w:right w:val="none" w:sz="0" w:space="0" w:color="auto"/>
          </w:divBdr>
        </w:div>
        <w:div w:id="1462501979">
          <w:marLeft w:val="480"/>
          <w:marRight w:val="0"/>
          <w:marTop w:val="0"/>
          <w:marBottom w:val="0"/>
          <w:divBdr>
            <w:top w:val="none" w:sz="0" w:space="0" w:color="auto"/>
            <w:left w:val="none" w:sz="0" w:space="0" w:color="auto"/>
            <w:bottom w:val="none" w:sz="0" w:space="0" w:color="auto"/>
            <w:right w:val="none" w:sz="0" w:space="0" w:color="auto"/>
          </w:divBdr>
        </w:div>
        <w:div w:id="1967275709">
          <w:marLeft w:val="480"/>
          <w:marRight w:val="0"/>
          <w:marTop w:val="0"/>
          <w:marBottom w:val="0"/>
          <w:divBdr>
            <w:top w:val="none" w:sz="0" w:space="0" w:color="auto"/>
            <w:left w:val="none" w:sz="0" w:space="0" w:color="auto"/>
            <w:bottom w:val="none" w:sz="0" w:space="0" w:color="auto"/>
            <w:right w:val="none" w:sz="0" w:space="0" w:color="auto"/>
          </w:divBdr>
        </w:div>
        <w:div w:id="1791975324">
          <w:marLeft w:val="480"/>
          <w:marRight w:val="0"/>
          <w:marTop w:val="0"/>
          <w:marBottom w:val="0"/>
          <w:divBdr>
            <w:top w:val="none" w:sz="0" w:space="0" w:color="auto"/>
            <w:left w:val="none" w:sz="0" w:space="0" w:color="auto"/>
            <w:bottom w:val="none" w:sz="0" w:space="0" w:color="auto"/>
            <w:right w:val="none" w:sz="0" w:space="0" w:color="auto"/>
          </w:divBdr>
        </w:div>
        <w:div w:id="394009588">
          <w:marLeft w:val="480"/>
          <w:marRight w:val="0"/>
          <w:marTop w:val="0"/>
          <w:marBottom w:val="0"/>
          <w:divBdr>
            <w:top w:val="none" w:sz="0" w:space="0" w:color="auto"/>
            <w:left w:val="none" w:sz="0" w:space="0" w:color="auto"/>
            <w:bottom w:val="none" w:sz="0" w:space="0" w:color="auto"/>
            <w:right w:val="none" w:sz="0" w:space="0" w:color="auto"/>
          </w:divBdr>
        </w:div>
        <w:div w:id="1910529646">
          <w:marLeft w:val="480"/>
          <w:marRight w:val="0"/>
          <w:marTop w:val="0"/>
          <w:marBottom w:val="0"/>
          <w:divBdr>
            <w:top w:val="none" w:sz="0" w:space="0" w:color="auto"/>
            <w:left w:val="none" w:sz="0" w:space="0" w:color="auto"/>
            <w:bottom w:val="none" w:sz="0" w:space="0" w:color="auto"/>
            <w:right w:val="none" w:sz="0" w:space="0" w:color="auto"/>
          </w:divBdr>
        </w:div>
        <w:div w:id="1196966624">
          <w:marLeft w:val="480"/>
          <w:marRight w:val="0"/>
          <w:marTop w:val="0"/>
          <w:marBottom w:val="0"/>
          <w:divBdr>
            <w:top w:val="none" w:sz="0" w:space="0" w:color="auto"/>
            <w:left w:val="none" w:sz="0" w:space="0" w:color="auto"/>
            <w:bottom w:val="none" w:sz="0" w:space="0" w:color="auto"/>
            <w:right w:val="none" w:sz="0" w:space="0" w:color="auto"/>
          </w:divBdr>
        </w:div>
        <w:div w:id="539897771">
          <w:marLeft w:val="480"/>
          <w:marRight w:val="0"/>
          <w:marTop w:val="0"/>
          <w:marBottom w:val="0"/>
          <w:divBdr>
            <w:top w:val="none" w:sz="0" w:space="0" w:color="auto"/>
            <w:left w:val="none" w:sz="0" w:space="0" w:color="auto"/>
            <w:bottom w:val="none" w:sz="0" w:space="0" w:color="auto"/>
            <w:right w:val="none" w:sz="0" w:space="0" w:color="auto"/>
          </w:divBdr>
        </w:div>
        <w:div w:id="1320307758">
          <w:marLeft w:val="480"/>
          <w:marRight w:val="0"/>
          <w:marTop w:val="0"/>
          <w:marBottom w:val="0"/>
          <w:divBdr>
            <w:top w:val="none" w:sz="0" w:space="0" w:color="auto"/>
            <w:left w:val="none" w:sz="0" w:space="0" w:color="auto"/>
            <w:bottom w:val="none" w:sz="0" w:space="0" w:color="auto"/>
            <w:right w:val="none" w:sz="0" w:space="0" w:color="auto"/>
          </w:divBdr>
        </w:div>
        <w:div w:id="619535814">
          <w:marLeft w:val="480"/>
          <w:marRight w:val="0"/>
          <w:marTop w:val="0"/>
          <w:marBottom w:val="0"/>
          <w:divBdr>
            <w:top w:val="none" w:sz="0" w:space="0" w:color="auto"/>
            <w:left w:val="none" w:sz="0" w:space="0" w:color="auto"/>
            <w:bottom w:val="none" w:sz="0" w:space="0" w:color="auto"/>
            <w:right w:val="none" w:sz="0" w:space="0" w:color="auto"/>
          </w:divBdr>
        </w:div>
      </w:divsChild>
    </w:div>
    <w:div w:id="595141857">
      <w:bodyDiv w:val="1"/>
      <w:marLeft w:val="0"/>
      <w:marRight w:val="0"/>
      <w:marTop w:val="0"/>
      <w:marBottom w:val="0"/>
      <w:divBdr>
        <w:top w:val="none" w:sz="0" w:space="0" w:color="auto"/>
        <w:left w:val="none" w:sz="0" w:space="0" w:color="auto"/>
        <w:bottom w:val="none" w:sz="0" w:space="0" w:color="auto"/>
        <w:right w:val="none" w:sz="0" w:space="0" w:color="auto"/>
      </w:divBdr>
      <w:divsChild>
        <w:div w:id="127093293">
          <w:marLeft w:val="480"/>
          <w:marRight w:val="0"/>
          <w:marTop w:val="0"/>
          <w:marBottom w:val="0"/>
          <w:divBdr>
            <w:top w:val="none" w:sz="0" w:space="0" w:color="auto"/>
            <w:left w:val="none" w:sz="0" w:space="0" w:color="auto"/>
            <w:bottom w:val="none" w:sz="0" w:space="0" w:color="auto"/>
            <w:right w:val="none" w:sz="0" w:space="0" w:color="auto"/>
          </w:divBdr>
        </w:div>
        <w:div w:id="869220996">
          <w:marLeft w:val="480"/>
          <w:marRight w:val="0"/>
          <w:marTop w:val="0"/>
          <w:marBottom w:val="0"/>
          <w:divBdr>
            <w:top w:val="none" w:sz="0" w:space="0" w:color="auto"/>
            <w:left w:val="none" w:sz="0" w:space="0" w:color="auto"/>
            <w:bottom w:val="none" w:sz="0" w:space="0" w:color="auto"/>
            <w:right w:val="none" w:sz="0" w:space="0" w:color="auto"/>
          </w:divBdr>
        </w:div>
        <w:div w:id="1315767021">
          <w:marLeft w:val="480"/>
          <w:marRight w:val="0"/>
          <w:marTop w:val="0"/>
          <w:marBottom w:val="0"/>
          <w:divBdr>
            <w:top w:val="none" w:sz="0" w:space="0" w:color="auto"/>
            <w:left w:val="none" w:sz="0" w:space="0" w:color="auto"/>
            <w:bottom w:val="none" w:sz="0" w:space="0" w:color="auto"/>
            <w:right w:val="none" w:sz="0" w:space="0" w:color="auto"/>
          </w:divBdr>
        </w:div>
        <w:div w:id="1296445614">
          <w:marLeft w:val="480"/>
          <w:marRight w:val="0"/>
          <w:marTop w:val="0"/>
          <w:marBottom w:val="0"/>
          <w:divBdr>
            <w:top w:val="none" w:sz="0" w:space="0" w:color="auto"/>
            <w:left w:val="none" w:sz="0" w:space="0" w:color="auto"/>
            <w:bottom w:val="none" w:sz="0" w:space="0" w:color="auto"/>
            <w:right w:val="none" w:sz="0" w:space="0" w:color="auto"/>
          </w:divBdr>
        </w:div>
        <w:div w:id="739328559">
          <w:marLeft w:val="480"/>
          <w:marRight w:val="0"/>
          <w:marTop w:val="0"/>
          <w:marBottom w:val="0"/>
          <w:divBdr>
            <w:top w:val="none" w:sz="0" w:space="0" w:color="auto"/>
            <w:left w:val="none" w:sz="0" w:space="0" w:color="auto"/>
            <w:bottom w:val="none" w:sz="0" w:space="0" w:color="auto"/>
            <w:right w:val="none" w:sz="0" w:space="0" w:color="auto"/>
          </w:divBdr>
        </w:div>
        <w:div w:id="572786084">
          <w:marLeft w:val="480"/>
          <w:marRight w:val="0"/>
          <w:marTop w:val="0"/>
          <w:marBottom w:val="0"/>
          <w:divBdr>
            <w:top w:val="none" w:sz="0" w:space="0" w:color="auto"/>
            <w:left w:val="none" w:sz="0" w:space="0" w:color="auto"/>
            <w:bottom w:val="none" w:sz="0" w:space="0" w:color="auto"/>
            <w:right w:val="none" w:sz="0" w:space="0" w:color="auto"/>
          </w:divBdr>
        </w:div>
        <w:div w:id="1685395482">
          <w:marLeft w:val="480"/>
          <w:marRight w:val="0"/>
          <w:marTop w:val="0"/>
          <w:marBottom w:val="0"/>
          <w:divBdr>
            <w:top w:val="none" w:sz="0" w:space="0" w:color="auto"/>
            <w:left w:val="none" w:sz="0" w:space="0" w:color="auto"/>
            <w:bottom w:val="none" w:sz="0" w:space="0" w:color="auto"/>
            <w:right w:val="none" w:sz="0" w:space="0" w:color="auto"/>
          </w:divBdr>
        </w:div>
        <w:div w:id="1058477256">
          <w:marLeft w:val="480"/>
          <w:marRight w:val="0"/>
          <w:marTop w:val="0"/>
          <w:marBottom w:val="0"/>
          <w:divBdr>
            <w:top w:val="none" w:sz="0" w:space="0" w:color="auto"/>
            <w:left w:val="none" w:sz="0" w:space="0" w:color="auto"/>
            <w:bottom w:val="none" w:sz="0" w:space="0" w:color="auto"/>
            <w:right w:val="none" w:sz="0" w:space="0" w:color="auto"/>
          </w:divBdr>
        </w:div>
        <w:div w:id="986396740">
          <w:marLeft w:val="480"/>
          <w:marRight w:val="0"/>
          <w:marTop w:val="0"/>
          <w:marBottom w:val="0"/>
          <w:divBdr>
            <w:top w:val="none" w:sz="0" w:space="0" w:color="auto"/>
            <w:left w:val="none" w:sz="0" w:space="0" w:color="auto"/>
            <w:bottom w:val="none" w:sz="0" w:space="0" w:color="auto"/>
            <w:right w:val="none" w:sz="0" w:space="0" w:color="auto"/>
          </w:divBdr>
        </w:div>
        <w:div w:id="287324266">
          <w:marLeft w:val="480"/>
          <w:marRight w:val="0"/>
          <w:marTop w:val="0"/>
          <w:marBottom w:val="0"/>
          <w:divBdr>
            <w:top w:val="none" w:sz="0" w:space="0" w:color="auto"/>
            <w:left w:val="none" w:sz="0" w:space="0" w:color="auto"/>
            <w:bottom w:val="none" w:sz="0" w:space="0" w:color="auto"/>
            <w:right w:val="none" w:sz="0" w:space="0" w:color="auto"/>
          </w:divBdr>
        </w:div>
        <w:div w:id="1101804571">
          <w:marLeft w:val="480"/>
          <w:marRight w:val="0"/>
          <w:marTop w:val="0"/>
          <w:marBottom w:val="0"/>
          <w:divBdr>
            <w:top w:val="none" w:sz="0" w:space="0" w:color="auto"/>
            <w:left w:val="none" w:sz="0" w:space="0" w:color="auto"/>
            <w:bottom w:val="none" w:sz="0" w:space="0" w:color="auto"/>
            <w:right w:val="none" w:sz="0" w:space="0" w:color="auto"/>
          </w:divBdr>
        </w:div>
        <w:div w:id="339741205">
          <w:marLeft w:val="480"/>
          <w:marRight w:val="0"/>
          <w:marTop w:val="0"/>
          <w:marBottom w:val="0"/>
          <w:divBdr>
            <w:top w:val="none" w:sz="0" w:space="0" w:color="auto"/>
            <w:left w:val="none" w:sz="0" w:space="0" w:color="auto"/>
            <w:bottom w:val="none" w:sz="0" w:space="0" w:color="auto"/>
            <w:right w:val="none" w:sz="0" w:space="0" w:color="auto"/>
          </w:divBdr>
        </w:div>
        <w:div w:id="1127968359">
          <w:marLeft w:val="480"/>
          <w:marRight w:val="0"/>
          <w:marTop w:val="0"/>
          <w:marBottom w:val="0"/>
          <w:divBdr>
            <w:top w:val="none" w:sz="0" w:space="0" w:color="auto"/>
            <w:left w:val="none" w:sz="0" w:space="0" w:color="auto"/>
            <w:bottom w:val="none" w:sz="0" w:space="0" w:color="auto"/>
            <w:right w:val="none" w:sz="0" w:space="0" w:color="auto"/>
          </w:divBdr>
        </w:div>
        <w:div w:id="291134369">
          <w:marLeft w:val="480"/>
          <w:marRight w:val="0"/>
          <w:marTop w:val="0"/>
          <w:marBottom w:val="0"/>
          <w:divBdr>
            <w:top w:val="none" w:sz="0" w:space="0" w:color="auto"/>
            <w:left w:val="none" w:sz="0" w:space="0" w:color="auto"/>
            <w:bottom w:val="none" w:sz="0" w:space="0" w:color="auto"/>
            <w:right w:val="none" w:sz="0" w:space="0" w:color="auto"/>
          </w:divBdr>
        </w:div>
        <w:div w:id="1303196760">
          <w:marLeft w:val="480"/>
          <w:marRight w:val="0"/>
          <w:marTop w:val="0"/>
          <w:marBottom w:val="0"/>
          <w:divBdr>
            <w:top w:val="none" w:sz="0" w:space="0" w:color="auto"/>
            <w:left w:val="none" w:sz="0" w:space="0" w:color="auto"/>
            <w:bottom w:val="none" w:sz="0" w:space="0" w:color="auto"/>
            <w:right w:val="none" w:sz="0" w:space="0" w:color="auto"/>
          </w:divBdr>
        </w:div>
      </w:divsChild>
    </w:div>
    <w:div w:id="600912638">
      <w:bodyDiv w:val="1"/>
      <w:marLeft w:val="0"/>
      <w:marRight w:val="0"/>
      <w:marTop w:val="0"/>
      <w:marBottom w:val="0"/>
      <w:divBdr>
        <w:top w:val="none" w:sz="0" w:space="0" w:color="auto"/>
        <w:left w:val="none" w:sz="0" w:space="0" w:color="auto"/>
        <w:bottom w:val="none" w:sz="0" w:space="0" w:color="auto"/>
        <w:right w:val="none" w:sz="0" w:space="0" w:color="auto"/>
      </w:divBdr>
      <w:divsChild>
        <w:div w:id="1655647969">
          <w:marLeft w:val="480"/>
          <w:marRight w:val="0"/>
          <w:marTop w:val="0"/>
          <w:marBottom w:val="0"/>
          <w:divBdr>
            <w:top w:val="none" w:sz="0" w:space="0" w:color="auto"/>
            <w:left w:val="none" w:sz="0" w:space="0" w:color="auto"/>
            <w:bottom w:val="none" w:sz="0" w:space="0" w:color="auto"/>
            <w:right w:val="none" w:sz="0" w:space="0" w:color="auto"/>
          </w:divBdr>
        </w:div>
        <w:div w:id="206142719">
          <w:marLeft w:val="480"/>
          <w:marRight w:val="0"/>
          <w:marTop w:val="0"/>
          <w:marBottom w:val="0"/>
          <w:divBdr>
            <w:top w:val="none" w:sz="0" w:space="0" w:color="auto"/>
            <w:left w:val="none" w:sz="0" w:space="0" w:color="auto"/>
            <w:bottom w:val="none" w:sz="0" w:space="0" w:color="auto"/>
            <w:right w:val="none" w:sz="0" w:space="0" w:color="auto"/>
          </w:divBdr>
        </w:div>
        <w:div w:id="1898739151">
          <w:marLeft w:val="480"/>
          <w:marRight w:val="0"/>
          <w:marTop w:val="0"/>
          <w:marBottom w:val="0"/>
          <w:divBdr>
            <w:top w:val="none" w:sz="0" w:space="0" w:color="auto"/>
            <w:left w:val="none" w:sz="0" w:space="0" w:color="auto"/>
            <w:bottom w:val="none" w:sz="0" w:space="0" w:color="auto"/>
            <w:right w:val="none" w:sz="0" w:space="0" w:color="auto"/>
          </w:divBdr>
        </w:div>
        <w:div w:id="753430512">
          <w:marLeft w:val="480"/>
          <w:marRight w:val="0"/>
          <w:marTop w:val="0"/>
          <w:marBottom w:val="0"/>
          <w:divBdr>
            <w:top w:val="none" w:sz="0" w:space="0" w:color="auto"/>
            <w:left w:val="none" w:sz="0" w:space="0" w:color="auto"/>
            <w:bottom w:val="none" w:sz="0" w:space="0" w:color="auto"/>
            <w:right w:val="none" w:sz="0" w:space="0" w:color="auto"/>
          </w:divBdr>
        </w:div>
        <w:div w:id="1901860254">
          <w:marLeft w:val="480"/>
          <w:marRight w:val="0"/>
          <w:marTop w:val="0"/>
          <w:marBottom w:val="0"/>
          <w:divBdr>
            <w:top w:val="none" w:sz="0" w:space="0" w:color="auto"/>
            <w:left w:val="none" w:sz="0" w:space="0" w:color="auto"/>
            <w:bottom w:val="none" w:sz="0" w:space="0" w:color="auto"/>
            <w:right w:val="none" w:sz="0" w:space="0" w:color="auto"/>
          </w:divBdr>
        </w:div>
        <w:div w:id="1350062318">
          <w:marLeft w:val="480"/>
          <w:marRight w:val="0"/>
          <w:marTop w:val="0"/>
          <w:marBottom w:val="0"/>
          <w:divBdr>
            <w:top w:val="none" w:sz="0" w:space="0" w:color="auto"/>
            <w:left w:val="none" w:sz="0" w:space="0" w:color="auto"/>
            <w:bottom w:val="none" w:sz="0" w:space="0" w:color="auto"/>
            <w:right w:val="none" w:sz="0" w:space="0" w:color="auto"/>
          </w:divBdr>
        </w:div>
        <w:div w:id="1402750508">
          <w:marLeft w:val="480"/>
          <w:marRight w:val="0"/>
          <w:marTop w:val="0"/>
          <w:marBottom w:val="0"/>
          <w:divBdr>
            <w:top w:val="none" w:sz="0" w:space="0" w:color="auto"/>
            <w:left w:val="none" w:sz="0" w:space="0" w:color="auto"/>
            <w:bottom w:val="none" w:sz="0" w:space="0" w:color="auto"/>
            <w:right w:val="none" w:sz="0" w:space="0" w:color="auto"/>
          </w:divBdr>
        </w:div>
        <w:div w:id="443380003">
          <w:marLeft w:val="480"/>
          <w:marRight w:val="0"/>
          <w:marTop w:val="0"/>
          <w:marBottom w:val="0"/>
          <w:divBdr>
            <w:top w:val="none" w:sz="0" w:space="0" w:color="auto"/>
            <w:left w:val="none" w:sz="0" w:space="0" w:color="auto"/>
            <w:bottom w:val="none" w:sz="0" w:space="0" w:color="auto"/>
            <w:right w:val="none" w:sz="0" w:space="0" w:color="auto"/>
          </w:divBdr>
        </w:div>
        <w:div w:id="1946182288">
          <w:marLeft w:val="480"/>
          <w:marRight w:val="0"/>
          <w:marTop w:val="0"/>
          <w:marBottom w:val="0"/>
          <w:divBdr>
            <w:top w:val="none" w:sz="0" w:space="0" w:color="auto"/>
            <w:left w:val="none" w:sz="0" w:space="0" w:color="auto"/>
            <w:bottom w:val="none" w:sz="0" w:space="0" w:color="auto"/>
            <w:right w:val="none" w:sz="0" w:space="0" w:color="auto"/>
          </w:divBdr>
        </w:div>
        <w:div w:id="1290890915">
          <w:marLeft w:val="480"/>
          <w:marRight w:val="0"/>
          <w:marTop w:val="0"/>
          <w:marBottom w:val="0"/>
          <w:divBdr>
            <w:top w:val="none" w:sz="0" w:space="0" w:color="auto"/>
            <w:left w:val="none" w:sz="0" w:space="0" w:color="auto"/>
            <w:bottom w:val="none" w:sz="0" w:space="0" w:color="auto"/>
            <w:right w:val="none" w:sz="0" w:space="0" w:color="auto"/>
          </w:divBdr>
        </w:div>
        <w:div w:id="86586417">
          <w:marLeft w:val="480"/>
          <w:marRight w:val="0"/>
          <w:marTop w:val="0"/>
          <w:marBottom w:val="0"/>
          <w:divBdr>
            <w:top w:val="none" w:sz="0" w:space="0" w:color="auto"/>
            <w:left w:val="none" w:sz="0" w:space="0" w:color="auto"/>
            <w:bottom w:val="none" w:sz="0" w:space="0" w:color="auto"/>
            <w:right w:val="none" w:sz="0" w:space="0" w:color="auto"/>
          </w:divBdr>
        </w:div>
        <w:div w:id="1550805712">
          <w:marLeft w:val="480"/>
          <w:marRight w:val="0"/>
          <w:marTop w:val="0"/>
          <w:marBottom w:val="0"/>
          <w:divBdr>
            <w:top w:val="none" w:sz="0" w:space="0" w:color="auto"/>
            <w:left w:val="none" w:sz="0" w:space="0" w:color="auto"/>
            <w:bottom w:val="none" w:sz="0" w:space="0" w:color="auto"/>
            <w:right w:val="none" w:sz="0" w:space="0" w:color="auto"/>
          </w:divBdr>
        </w:div>
        <w:div w:id="1119447857">
          <w:marLeft w:val="480"/>
          <w:marRight w:val="0"/>
          <w:marTop w:val="0"/>
          <w:marBottom w:val="0"/>
          <w:divBdr>
            <w:top w:val="none" w:sz="0" w:space="0" w:color="auto"/>
            <w:left w:val="none" w:sz="0" w:space="0" w:color="auto"/>
            <w:bottom w:val="none" w:sz="0" w:space="0" w:color="auto"/>
            <w:right w:val="none" w:sz="0" w:space="0" w:color="auto"/>
          </w:divBdr>
        </w:div>
        <w:div w:id="1686663195">
          <w:marLeft w:val="480"/>
          <w:marRight w:val="0"/>
          <w:marTop w:val="0"/>
          <w:marBottom w:val="0"/>
          <w:divBdr>
            <w:top w:val="none" w:sz="0" w:space="0" w:color="auto"/>
            <w:left w:val="none" w:sz="0" w:space="0" w:color="auto"/>
            <w:bottom w:val="none" w:sz="0" w:space="0" w:color="auto"/>
            <w:right w:val="none" w:sz="0" w:space="0" w:color="auto"/>
          </w:divBdr>
        </w:div>
        <w:div w:id="1846479910">
          <w:marLeft w:val="480"/>
          <w:marRight w:val="0"/>
          <w:marTop w:val="0"/>
          <w:marBottom w:val="0"/>
          <w:divBdr>
            <w:top w:val="none" w:sz="0" w:space="0" w:color="auto"/>
            <w:left w:val="none" w:sz="0" w:space="0" w:color="auto"/>
            <w:bottom w:val="none" w:sz="0" w:space="0" w:color="auto"/>
            <w:right w:val="none" w:sz="0" w:space="0" w:color="auto"/>
          </w:divBdr>
        </w:div>
      </w:divsChild>
    </w:div>
    <w:div w:id="648286035">
      <w:bodyDiv w:val="1"/>
      <w:marLeft w:val="0"/>
      <w:marRight w:val="0"/>
      <w:marTop w:val="0"/>
      <w:marBottom w:val="0"/>
      <w:divBdr>
        <w:top w:val="none" w:sz="0" w:space="0" w:color="auto"/>
        <w:left w:val="none" w:sz="0" w:space="0" w:color="auto"/>
        <w:bottom w:val="none" w:sz="0" w:space="0" w:color="auto"/>
        <w:right w:val="none" w:sz="0" w:space="0" w:color="auto"/>
      </w:divBdr>
      <w:divsChild>
        <w:div w:id="1448768693">
          <w:marLeft w:val="480"/>
          <w:marRight w:val="0"/>
          <w:marTop w:val="0"/>
          <w:marBottom w:val="0"/>
          <w:divBdr>
            <w:top w:val="none" w:sz="0" w:space="0" w:color="auto"/>
            <w:left w:val="none" w:sz="0" w:space="0" w:color="auto"/>
            <w:bottom w:val="none" w:sz="0" w:space="0" w:color="auto"/>
            <w:right w:val="none" w:sz="0" w:space="0" w:color="auto"/>
          </w:divBdr>
        </w:div>
        <w:div w:id="1547794681">
          <w:marLeft w:val="480"/>
          <w:marRight w:val="0"/>
          <w:marTop w:val="0"/>
          <w:marBottom w:val="0"/>
          <w:divBdr>
            <w:top w:val="none" w:sz="0" w:space="0" w:color="auto"/>
            <w:left w:val="none" w:sz="0" w:space="0" w:color="auto"/>
            <w:bottom w:val="none" w:sz="0" w:space="0" w:color="auto"/>
            <w:right w:val="none" w:sz="0" w:space="0" w:color="auto"/>
          </w:divBdr>
        </w:div>
        <w:div w:id="274216730">
          <w:marLeft w:val="480"/>
          <w:marRight w:val="0"/>
          <w:marTop w:val="0"/>
          <w:marBottom w:val="0"/>
          <w:divBdr>
            <w:top w:val="none" w:sz="0" w:space="0" w:color="auto"/>
            <w:left w:val="none" w:sz="0" w:space="0" w:color="auto"/>
            <w:bottom w:val="none" w:sz="0" w:space="0" w:color="auto"/>
            <w:right w:val="none" w:sz="0" w:space="0" w:color="auto"/>
          </w:divBdr>
        </w:div>
        <w:div w:id="1978147053">
          <w:marLeft w:val="480"/>
          <w:marRight w:val="0"/>
          <w:marTop w:val="0"/>
          <w:marBottom w:val="0"/>
          <w:divBdr>
            <w:top w:val="none" w:sz="0" w:space="0" w:color="auto"/>
            <w:left w:val="none" w:sz="0" w:space="0" w:color="auto"/>
            <w:bottom w:val="none" w:sz="0" w:space="0" w:color="auto"/>
            <w:right w:val="none" w:sz="0" w:space="0" w:color="auto"/>
          </w:divBdr>
        </w:div>
        <w:div w:id="1208103560">
          <w:marLeft w:val="480"/>
          <w:marRight w:val="0"/>
          <w:marTop w:val="0"/>
          <w:marBottom w:val="0"/>
          <w:divBdr>
            <w:top w:val="none" w:sz="0" w:space="0" w:color="auto"/>
            <w:left w:val="none" w:sz="0" w:space="0" w:color="auto"/>
            <w:bottom w:val="none" w:sz="0" w:space="0" w:color="auto"/>
            <w:right w:val="none" w:sz="0" w:space="0" w:color="auto"/>
          </w:divBdr>
        </w:div>
        <w:div w:id="479079302">
          <w:marLeft w:val="480"/>
          <w:marRight w:val="0"/>
          <w:marTop w:val="0"/>
          <w:marBottom w:val="0"/>
          <w:divBdr>
            <w:top w:val="none" w:sz="0" w:space="0" w:color="auto"/>
            <w:left w:val="none" w:sz="0" w:space="0" w:color="auto"/>
            <w:bottom w:val="none" w:sz="0" w:space="0" w:color="auto"/>
            <w:right w:val="none" w:sz="0" w:space="0" w:color="auto"/>
          </w:divBdr>
        </w:div>
        <w:div w:id="1135101304">
          <w:marLeft w:val="480"/>
          <w:marRight w:val="0"/>
          <w:marTop w:val="0"/>
          <w:marBottom w:val="0"/>
          <w:divBdr>
            <w:top w:val="none" w:sz="0" w:space="0" w:color="auto"/>
            <w:left w:val="none" w:sz="0" w:space="0" w:color="auto"/>
            <w:bottom w:val="none" w:sz="0" w:space="0" w:color="auto"/>
            <w:right w:val="none" w:sz="0" w:space="0" w:color="auto"/>
          </w:divBdr>
        </w:div>
        <w:div w:id="557326265">
          <w:marLeft w:val="480"/>
          <w:marRight w:val="0"/>
          <w:marTop w:val="0"/>
          <w:marBottom w:val="0"/>
          <w:divBdr>
            <w:top w:val="none" w:sz="0" w:space="0" w:color="auto"/>
            <w:left w:val="none" w:sz="0" w:space="0" w:color="auto"/>
            <w:bottom w:val="none" w:sz="0" w:space="0" w:color="auto"/>
            <w:right w:val="none" w:sz="0" w:space="0" w:color="auto"/>
          </w:divBdr>
        </w:div>
        <w:div w:id="252319126">
          <w:marLeft w:val="480"/>
          <w:marRight w:val="0"/>
          <w:marTop w:val="0"/>
          <w:marBottom w:val="0"/>
          <w:divBdr>
            <w:top w:val="none" w:sz="0" w:space="0" w:color="auto"/>
            <w:left w:val="none" w:sz="0" w:space="0" w:color="auto"/>
            <w:bottom w:val="none" w:sz="0" w:space="0" w:color="auto"/>
            <w:right w:val="none" w:sz="0" w:space="0" w:color="auto"/>
          </w:divBdr>
        </w:div>
        <w:div w:id="916014387">
          <w:marLeft w:val="480"/>
          <w:marRight w:val="0"/>
          <w:marTop w:val="0"/>
          <w:marBottom w:val="0"/>
          <w:divBdr>
            <w:top w:val="none" w:sz="0" w:space="0" w:color="auto"/>
            <w:left w:val="none" w:sz="0" w:space="0" w:color="auto"/>
            <w:bottom w:val="none" w:sz="0" w:space="0" w:color="auto"/>
            <w:right w:val="none" w:sz="0" w:space="0" w:color="auto"/>
          </w:divBdr>
        </w:div>
        <w:div w:id="1399283558">
          <w:marLeft w:val="480"/>
          <w:marRight w:val="0"/>
          <w:marTop w:val="0"/>
          <w:marBottom w:val="0"/>
          <w:divBdr>
            <w:top w:val="none" w:sz="0" w:space="0" w:color="auto"/>
            <w:left w:val="none" w:sz="0" w:space="0" w:color="auto"/>
            <w:bottom w:val="none" w:sz="0" w:space="0" w:color="auto"/>
            <w:right w:val="none" w:sz="0" w:space="0" w:color="auto"/>
          </w:divBdr>
        </w:div>
        <w:div w:id="1988389109">
          <w:marLeft w:val="480"/>
          <w:marRight w:val="0"/>
          <w:marTop w:val="0"/>
          <w:marBottom w:val="0"/>
          <w:divBdr>
            <w:top w:val="none" w:sz="0" w:space="0" w:color="auto"/>
            <w:left w:val="none" w:sz="0" w:space="0" w:color="auto"/>
            <w:bottom w:val="none" w:sz="0" w:space="0" w:color="auto"/>
            <w:right w:val="none" w:sz="0" w:space="0" w:color="auto"/>
          </w:divBdr>
        </w:div>
        <w:div w:id="606889432">
          <w:marLeft w:val="480"/>
          <w:marRight w:val="0"/>
          <w:marTop w:val="0"/>
          <w:marBottom w:val="0"/>
          <w:divBdr>
            <w:top w:val="none" w:sz="0" w:space="0" w:color="auto"/>
            <w:left w:val="none" w:sz="0" w:space="0" w:color="auto"/>
            <w:bottom w:val="none" w:sz="0" w:space="0" w:color="auto"/>
            <w:right w:val="none" w:sz="0" w:space="0" w:color="auto"/>
          </w:divBdr>
        </w:div>
      </w:divsChild>
    </w:div>
    <w:div w:id="667513773">
      <w:bodyDiv w:val="1"/>
      <w:marLeft w:val="0"/>
      <w:marRight w:val="0"/>
      <w:marTop w:val="0"/>
      <w:marBottom w:val="0"/>
      <w:divBdr>
        <w:top w:val="none" w:sz="0" w:space="0" w:color="auto"/>
        <w:left w:val="none" w:sz="0" w:space="0" w:color="auto"/>
        <w:bottom w:val="none" w:sz="0" w:space="0" w:color="auto"/>
        <w:right w:val="none" w:sz="0" w:space="0" w:color="auto"/>
      </w:divBdr>
      <w:divsChild>
        <w:div w:id="590360452">
          <w:marLeft w:val="480"/>
          <w:marRight w:val="0"/>
          <w:marTop w:val="0"/>
          <w:marBottom w:val="0"/>
          <w:divBdr>
            <w:top w:val="none" w:sz="0" w:space="0" w:color="auto"/>
            <w:left w:val="none" w:sz="0" w:space="0" w:color="auto"/>
            <w:bottom w:val="none" w:sz="0" w:space="0" w:color="auto"/>
            <w:right w:val="none" w:sz="0" w:space="0" w:color="auto"/>
          </w:divBdr>
        </w:div>
        <w:div w:id="2135710529">
          <w:marLeft w:val="480"/>
          <w:marRight w:val="0"/>
          <w:marTop w:val="0"/>
          <w:marBottom w:val="0"/>
          <w:divBdr>
            <w:top w:val="none" w:sz="0" w:space="0" w:color="auto"/>
            <w:left w:val="none" w:sz="0" w:space="0" w:color="auto"/>
            <w:bottom w:val="none" w:sz="0" w:space="0" w:color="auto"/>
            <w:right w:val="none" w:sz="0" w:space="0" w:color="auto"/>
          </w:divBdr>
        </w:div>
        <w:div w:id="2063361798">
          <w:marLeft w:val="480"/>
          <w:marRight w:val="0"/>
          <w:marTop w:val="0"/>
          <w:marBottom w:val="0"/>
          <w:divBdr>
            <w:top w:val="none" w:sz="0" w:space="0" w:color="auto"/>
            <w:left w:val="none" w:sz="0" w:space="0" w:color="auto"/>
            <w:bottom w:val="none" w:sz="0" w:space="0" w:color="auto"/>
            <w:right w:val="none" w:sz="0" w:space="0" w:color="auto"/>
          </w:divBdr>
        </w:div>
        <w:div w:id="81100241">
          <w:marLeft w:val="480"/>
          <w:marRight w:val="0"/>
          <w:marTop w:val="0"/>
          <w:marBottom w:val="0"/>
          <w:divBdr>
            <w:top w:val="none" w:sz="0" w:space="0" w:color="auto"/>
            <w:left w:val="none" w:sz="0" w:space="0" w:color="auto"/>
            <w:bottom w:val="none" w:sz="0" w:space="0" w:color="auto"/>
            <w:right w:val="none" w:sz="0" w:space="0" w:color="auto"/>
          </w:divBdr>
        </w:div>
        <w:div w:id="1533767314">
          <w:marLeft w:val="480"/>
          <w:marRight w:val="0"/>
          <w:marTop w:val="0"/>
          <w:marBottom w:val="0"/>
          <w:divBdr>
            <w:top w:val="none" w:sz="0" w:space="0" w:color="auto"/>
            <w:left w:val="none" w:sz="0" w:space="0" w:color="auto"/>
            <w:bottom w:val="none" w:sz="0" w:space="0" w:color="auto"/>
            <w:right w:val="none" w:sz="0" w:space="0" w:color="auto"/>
          </w:divBdr>
        </w:div>
        <w:div w:id="3479301">
          <w:marLeft w:val="480"/>
          <w:marRight w:val="0"/>
          <w:marTop w:val="0"/>
          <w:marBottom w:val="0"/>
          <w:divBdr>
            <w:top w:val="none" w:sz="0" w:space="0" w:color="auto"/>
            <w:left w:val="none" w:sz="0" w:space="0" w:color="auto"/>
            <w:bottom w:val="none" w:sz="0" w:space="0" w:color="auto"/>
            <w:right w:val="none" w:sz="0" w:space="0" w:color="auto"/>
          </w:divBdr>
        </w:div>
        <w:div w:id="426730766">
          <w:marLeft w:val="480"/>
          <w:marRight w:val="0"/>
          <w:marTop w:val="0"/>
          <w:marBottom w:val="0"/>
          <w:divBdr>
            <w:top w:val="none" w:sz="0" w:space="0" w:color="auto"/>
            <w:left w:val="none" w:sz="0" w:space="0" w:color="auto"/>
            <w:bottom w:val="none" w:sz="0" w:space="0" w:color="auto"/>
            <w:right w:val="none" w:sz="0" w:space="0" w:color="auto"/>
          </w:divBdr>
        </w:div>
        <w:div w:id="1679692686">
          <w:marLeft w:val="480"/>
          <w:marRight w:val="0"/>
          <w:marTop w:val="0"/>
          <w:marBottom w:val="0"/>
          <w:divBdr>
            <w:top w:val="none" w:sz="0" w:space="0" w:color="auto"/>
            <w:left w:val="none" w:sz="0" w:space="0" w:color="auto"/>
            <w:bottom w:val="none" w:sz="0" w:space="0" w:color="auto"/>
            <w:right w:val="none" w:sz="0" w:space="0" w:color="auto"/>
          </w:divBdr>
        </w:div>
        <w:div w:id="1194884307">
          <w:marLeft w:val="480"/>
          <w:marRight w:val="0"/>
          <w:marTop w:val="0"/>
          <w:marBottom w:val="0"/>
          <w:divBdr>
            <w:top w:val="none" w:sz="0" w:space="0" w:color="auto"/>
            <w:left w:val="none" w:sz="0" w:space="0" w:color="auto"/>
            <w:bottom w:val="none" w:sz="0" w:space="0" w:color="auto"/>
            <w:right w:val="none" w:sz="0" w:space="0" w:color="auto"/>
          </w:divBdr>
        </w:div>
        <w:div w:id="1240215694">
          <w:marLeft w:val="480"/>
          <w:marRight w:val="0"/>
          <w:marTop w:val="0"/>
          <w:marBottom w:val="0"/>
          <w:divBdr>
            <w:top w:val="none" w:sz="0" w:space="0" w:color="auto"/>
            <w:left w:val="none" w:sz="0" w:space="0" w:color="auto"/>
            <w:bottom w:val="none" w:sz="0" w:space="0" w:color="auto"/>
            <w:right w:val="none" w:sz="0" w:space="0" w:color="auto"/>
          </w:divBdr>
        </w:div>
        <w:div w:id="986977656">
          <w:marLeft w:val="480"/>
          <w:marRight w:val="0"/>
          <w:marTop w:val="0"/>
          <w:marBottom w:val="0"/>
          <w:divBdr>
            <w:top w:val="none" w:sz="0" w:space="0" w:color="auto"/>
            <w:left w:val="none" w:sz="0" w:space="0" w:color="auto"/>
            <w:bottom w:val="none" w:sz="0" w:space="0" w:color="auto"/>
            <w:right w:val="none" w:sz="0" w:space="0" w:color="auto"/>
          </w:divBdr>
        </w:div>
      </w:divsChild>
    </w:div>
    <w:div w:id="761485463">
      <w:bodyDiv w:val="1"/>
      <w:marLeft w:val="0"/>
      <w:marRight w:val="0"/>
      <w:marTop w:val="0"/>
      <w:marBottom w:val="0"/>
      <w:divBdr>
        <w:top w:val="none" w:sz="0" w:space="0" w:color="auto"/>
        <w:left w:val="none" w:sz="0" w:space="0" w:color="auto"/>
        <w:bottom w:val="none" w:sz="0" w:space="0" w:color="auto"/>
        <w:right w:val="none" w:sz="0" w:space="0" w:color="auto"/>
      </w:divBdr>
    </w:div>
    <w:div w:id="798499633">
      <w:bodyDiv w:val="1"/>
      <w:marLeft w:val="0"/>
      <w:marRight w:val="0"/>
      <w:marTop w:val="0"/>
      <w:marBottom w:val="0"/>
      <w:divBdr>
        <w:top w:val="none" w:sz="0" w:space="0" w:color="auto"/>
        <w:left w:val="none" w:sz="0" w:space="0" w:color="auto"/>
        <w:bottom w:val="none" w:sz="0" w:space="0" w:color="auto"/>
        <w:right w:val="none" w:sz="0" w:space="0" w:color="auto"/>
      </w:divBdr>
      <w:divsChild>
        <w:div w:id="1701471372">
          <w:marLeft w:val="480"/>
          <w:marRight w:val="0"/>
          <w:marTop w:val="0"/>
          <w:marBottom w:val="0"/>
          <w:divBdr>
            <w:top w:val="none" w:sz="0" w:space="0" w:color="auto"/>
            <w:left w:val="none" w:sz="0" w:space="0" w:color="auto"/>
            <w:bottom w:val="none" w:sz="0" w:space="0" w:color="auto"/>
            <w:right w:val="none" w:sz="0" w:space="0" w:color="auto"/>
          </w:divBdr>
        </w:div>
        <w:div w:id="2125152842">
          <w:marLeft w:val="480"/>
          <w:marRight w:val="0"/>
          <w:marTop w:val="0"/>
          <w:marBottom w:val="0"/>
          <w:divBdr>
            <w:top w:val="none" w:sz="0" w:space="0" w:color="auto"/>
            <w:left w:val="none" w:sz="0" w:space="0" w:color="auto"/>
            <w:bottom w:val="none" w:sz="0" w:space="0" w:color="auto"/>
            <w:right w:val="none" w:sz="0" w:space="0" w:color="auto"/>
          </w:divBdr>
        </w:div>
        <w:div w:id="974532134">
          <w:marLeft w:val="480"/>
          <w:marRight w:val="0"/>
          <w:marTop w:val="0"/>
          <w:marBottom w:val="0"/>
          <w:divBdr>
            <w:top w:val="none" w:sz="0" w:space="0" w:color="auto"/>
            <w:left w:val="none" w:sz="0" w:space="0" w:color="auto"/>
            <w:bottom w:val="none" w:sz="0" w:space="0" w:color="auto"/>
            <w:right w:val="none" w:sz="0" w:space="0" w:color="auto"/>
          </w:divBdr>
        </w:div>
        <w:div w:id="171839779">
          <w:marLeft w:val="480"/>
          <w:marRight w:val="0"/>
          <w:marTop w:val="0"/>
          <w:marBottom w:val="0"/>
          <w:divBdr>
            <w:top w:val="none" w:sz="0" w:space="0" w:color="auto"/>
            <w:left w:val="none" w:sz="0" w:space="0" w:color="auto"/>
            <w:bottom w:val="none" w:sz="0" w:space="0" w:color="auto"/>
            <w:right w:val="none" w:sz="0" w:space="0" w:color="auto"/>
          </w:divBdr>
        </w:div>
        <w:div w:id="1826893461">
          <w:marLeft w:val="480"/>
          <w:marRight w:val="0"/>
          <w:marTop w:val="0"/>
          <w:marBottom w:val="0"/>
          <w:divBdr>
            <w:top w:val="none" w:sz="0" w:space="0" w:color="auto"/>
            <w:left w:val="none" w:sz="0" w:space="0" w:color="auto"/>
            <w:bottom w:val="none" w:sz="0" w:space="0" w:color="auto"/>
            <w:right w:val="none" w:sz="0" w:space="0" w:color="auto"/>
          </w:divBdr>
        </w:div>
        <w:div w:id="845484557">
          <w:marLeft w:val="480"/>
          <w:marRight w:val="0"/>
          <w:marTop w:val="0"/>
          <w:marBottom w:val="0"/>
          <w:divBdr>
            <w:top w:val="none" w:sz="0" w:space="0" w:color="auto"/>
            <w:left w:val="none" w:sz="0" w:space="0" w:color="auto"/>
            <w:bottom w:val="none" w:sz="0" w:space="0" w:color="auto"/>
            <w:right w:val="none" w:sz="0" w:space="0" w:color="auto"/>
          </w:divBdr>
        </w:div>
        <w:div w:id="2010332761">
          <w:marLeft w:val="480"/>
          <w:marRight w:val="0"/>
          <w:marTop w:val="0"/>
          <w:marBottom w:val="0"/>
          <w:divBdr>
            <w:top w:val="none" w:sz="0" w:space="0" w:color="auto"/>
            <w:left w:val="none" w:sz="0" w:space="0" w:color="auto"/>
            <w:bottom w:val="none" w:sz="0" w:space="0" w:color="auto"/>
            <w:right w:val="none" w:sz="0" w:space="0" w:color="auto"/>
          </w:divBdr>
        </w:div>
        <w:div w:id="154805280">
          <w:marLeft w:val="480"/>
          <w:marRight w:val="0"/>
          <w:marTop w:val="0"/>
          <w:marBottom w:val="0"/>
          <w:divBdr>
            <w:top w:val="none" w:sz="0" w:space="0" w:color="auto"/>
            <w:left w:val="none" w:sz="0" w:space="0" w:color="auto"/>
            <w:bottom w:val="none" w:sz="0" w:space="0" w:color="auto"/>
            <w:right w:val="none" w:sz="0" w:space="0" w:color="auto"/>
          </w:divBdr>
        </w:div>
        <w:div w:id="1679233732">
          <w:marLeft w:val="480"/>
          <w:marRight w:val="0"/>
          <w:marTop w:val="0"/>
          <w:marBottom w:val="0"/>
          <w:divBdr>
            <w:top w:val="none" w:sz="0" w:space="0" w:color="auto"/>
            <w:left w:val="none" w:sz="0" w:space="0" w:color="auto"/>
            <w:bottom w:val="none" w:sz="0" w:space="0" w:color="auto"/>
            <w:right w:val="none" w:sz="0" w:space="0" w:color="auto"/>
          </w:divBdr>
        </w:div>
        <w:div w:id="2120371474">
          <w:marLeft w:val="480"/>
          <w:marRight w:val="0"/>
          <w:marTop w:val="0"/>
          <w:marBottom w:val="0"/>
          <w:divBdr>
            <w:top w:val="none" w:sz="0" w:space="0" w:color="auto"/>
            <w:left w:val="none" w:sz="0" w:space="0" w:color="auto"/>
            <w:bottom w:val="none" w:sz="0" w:space="0" w:color="auto"/>
            <w:right w:val="none" w:sz="0" w:space="0" w:color="auto"/>
          </w:divBdr>
        </w:div>
        <w:div w:id="1548251039">
          <w:marLeft w:val="480"/>
          <w:marRight w:val="0"/>
          <w:marTop w:val="0"/>
          <w:marBottom w:val="0"/>
          <w:divBdr>
            <w:top w:val="none" w:sz="0" w:space="0" w:color="auto"/>
            <w:left w:val="none" w:sz="0" w:space="0" w:color="auto"/>
            <w:bottom w:val="none" w:sz="0" w:space="0" w:color="auto"/>
            <w:right w:val="none" w:sz="0" w:space="0" w:color="auto"/>
          </w:divBdr>
        </w:div>
        <w:div w:id="1614093581">
          <w:marLeft w:val="480"/>
          <w:marRight w:val="0"/>
          <w:marTop w:val="0"/>
          <w:marBottom w:val="0"/>
          <w:divBdr>
            <w:top w:val="none" w:sz="0" w:space="0" w:color="auto"/>
            <w:left w:val="none" w:sz="0" w:space="0" w:color="auto"/>
            <w:bottom w:val="none" w:sz="0" w:space="0" w:color="auto"/>
            <w:right w:val="none" w:sz="0" w:space="0" w:color="auto"/>
          </w:divBdr>
        </w:div>
        <w:div w:id="511070061">
          <w:marLeft w:val="480"/>
          <w:marRight w:val="0"/>
          <w:marTop w:val="0"/>
          <w:marBottom w:val="0"/>
          <w:divBdr>
            <w:top w:val="none" w:sz="0" w:space="0" w:color="auto"/>
            <w:left w:val="none" w:sz="0" w:space="0" w:color="auto"/>
            <w:bottom w:val="none" w:sz="0" w:space="0" w:color="auto"/>
            <w:right w:val="none" w:sz="0" w:space="0" w:color="auto"/>
          </w:divBdr>
        </w:div>
      </w:divsChild>
    </w:div>
    <w:div w:id="878712551">
      <w:bodyDiv w:val="1"/>
      <w:marLeft w:val="0"/>
      <w:marRight w:val="0"/>
      <w:marTop w:val="0"/>
      <w:marBottom w:val="0"/>
      <w:divBdr>
        <w:top w:val="none" w:sz="0" w:space="0" w:color="auto"/>
        <w:left w:val="none" w:sz="0" w:space="0" w:color="auto"/>
        <w:bottom w:val="none" w:sz="0" w:space="0" w:color="auto"/>
        <w:right w:val="none" w:sz="0" w:space="0" w:color="auto"/>
      </w:divBdr>
      <w:divsChild>
        <w:div w:id="1654987514">
          <w:marLeft w:val="480"/>
          <w:marRight w:val="0"/>
          <w:marTop w:val="0"/>
          <w:marBottom w:val="0"/>
          <w:divBdr>
            <w:top w:val="none" w:sz="0" w:space="0" w:color="auto"/>
            <w:left w:val="none" w:sz="0" w:space="0" w:color="auto"/>
            <w:bottom w:val="none" w:sz="0" w:space="0" w:color="auto"/>
            <w:right w:val="none" w:sz="0" w:space="0" w:color="auto"/>
          </w:divBdr>
        </w:div>
        <w:div w:id="165831910">
          <w:marLeft w:val="480"/>
          <w:marRight w:val="0"/>
          <w:marTop w:val="0"/>
          <w:marBottom w:val="0"/>
          <w:divBdr>
            <w:top w:val="none" w:sz="0" w:space="0" w:color="auto"/>
            <w:left w:val="none" w:sz="0" w:space="0" w:color="auto"/>
            <w:bottom w:val="none" w:sz="0" w:space="0" w:color="auto"/>
            <w:right w:val="none" w:sz="0" w:space="0" w:color="auto"/>
          </w:divBdr>
        </w:div>
        <w:div w:id="1761831933">
          <w:marLeft w:val="480"/>
          <w:marRight w:val="0"/>
          <w:marTop w:val="0"/>
          <w:marBottom w:val="0"/>
          <w:divBdr>
            <w:top w:val="none" w:sz="0" w:space="0" w:color="auto"/>
            <w:left w:val="none" w:sz="0" w:space="0" w:color="auto"/>
            <w:bottom w:val="none" w:sz="0" w:space="0" w:color="auto"/>
            <w:right w:val="none" w:sz="0" w:space="0" w:color="auto"/>
          </w:divBdr>
        </w:div>
        <w:div w:id="1736313621">
          <w:marLeft w:val="480"/>
          <w:marRight w:val="0"/>
          <w:marTop w:val="0"/>
          <w:marBottom w:val="0"/>
          <w:divBdr>
            <w:top w:val="none" w:sz="0" w:space="0" w:color="auto"/>
            <w:left w:val="none" w:sz="0" w:space="0" w:color="auto"/>
            <w:bottom w:val="none" w:sz="0" w:space="0" w:color="auto"/>
            <w:right w:val="none" w:sz="0" w:space="0" w:color="auto"/>
          </w:divBdr>
        </w:div>
        <w:div w:id="892735601">
          <w:marLeft w:val="480"/>
          <w:marRight w:val="0"/>
          <w:marTop w:val="0"/>
          <w:marBottom w:val="0"/>
          <w:divBdr>
            <w:top w:val="none" w:sz="0" w:space="0" w:color="auto"/>
            <w:left w:val="none" w:sz="0" w:space="0" w:color="auto"/>
            <w:bottom w:val="none" w:sz="0" w:space="0" w:color="auto"/>
            <w:right w:val="none" w:sz="0" w:space="0" w:color="auto"/>
          </w:divBdr>
        </w:div>
        <w:div w:id="1582906719">
          <w:marLeft w:val="480"/>
          <w:marRight w:val="0"/>
          <w:marTop w:val="0"/>
          <w:marBottom w:val="0"/>
          <w:divBdr>
            <w:top w:val="none" w:sz="0" w:space="0" w:color="auto"/>
            <w:left w:val="none" w:sz="0" w:space="0" w:color="auto"/>
            <w:bottom w:val="none" w:sz="0" w:space="0" w:color="auto"/>
            <w:right w:val="none" w:sz="0" w:space="0" w:color="auto"/>
          </w:divBdr>
        </w:div>
        <w:div w:id="1913537281">
          <w:marLeft w:val="480"/>
          <w:marRight w:val="0"/>
          <w:marTop w:val="0"/>
          <w:marBottom w:val="0"/>
          <w:divBdr>
            <w:top w:val="none" w:sz="0" w:space="0" w:color="auto"/>
            <w:left w:val="none" w:sz="0" w:space="0" w:color="auto"/>
            <w:bottom w:val="none" w:sz="0" w:space="0" w:color="auto"/>
            <w:right w:val="none" w:sz="0" w:space="0" w:color="auto"/>
          </w:divBdr>
        </w:div>
        <w:div w:id="361827259">
          <w:marLeft w:val="480"/>
          <w:marRight w:val="0"/>
          <w:marTop w:val="0"/>
          <w:marBottom w:val="0"/>
          <w:divBdr>
            <w:top w:val="none" w:sz="0" w:space="0" w:color="auto"/>
            <w:left w:val="none" w:sz="0" w:space="0" w:color="auto"/>
            <w:bottom w:val="none" w:sz="0" w:space="0" w:color="auto"/>
            <w:right w:val="none" w:sz="0" w:space="0" w:color="auto"/>
          </w:divBdr>
        </w:div>
        <w:div w:id="1513176">
          <w:marLeft w:val="480"/>
          <w:marRight w:val="0"/>
          <w:marTop w:val="0"/>
          <w:marBottom w:val="0"/>
          <w:divBdr>
            <w:top w:val="none" w:sz="0" w:space="0" w:color="auto"/>
            <w:left w:val="none" w:sz="0" w:space="0" w:color="auto"/>
            <w:bottom w:val="none" w:sz="0" w:space="0" w:color="auto"/>
            <w:right w:val="none" w:sz="0" w:space="0" w:color="auto"/>
          </w:divBdr>
        </w:div>
        <w:div w:id="1966542160">
          <w:marLeft w:val="480"/>
          <w:marRight w:val="0"/>
          <w:marTop w:val="0"/>
          <w:marBottom w:val="0"/>
          <w:divBdr>
            <w:top w:val="none" w:sz="0" w:space="0" w:color="auto"/>
            <w:left w:val="none" w:sz="0" w:space="0" w:color="auto"/>
            <w:bottom w:val="none" w:sz="0" w:space="0" w:color="auto"/>
            <w:right w:val="none" w:sz="0" w:space="0" w:color="auto"/>
          </w:divBdr>
        </w:div>
        <w:div w:id="1004477744">
          <w:marLeft w:val="480"/>
          <w:marRight w:val="0"/>
          <w:marTop w:val="0"/>
          <w:marBottom w:val="0"/>
          <w:divBdr>
            <w:top w:val="none" w:sz="0" w:space="0" w:color="auto"/>
            <w:left w:val="none" w:sz="0" w:space="0" w:color="auto"/>
            <w:bottom w:val="none" w:sz="0" w:space="0" w:color="auto"/>
            <w:right w:val="none" w:sz="0" w:space="0" w:color="auto"/>
          </w:divBdr>
        </w:div>
        <w:div w:id="1125394105">
          <w:marLeft w:val="480"/>
          <w:marRight w:val="0"/>
          <w:marTop w:val="0"/>
          <w:marBottom w:val="0"/>
          <w:divBdr>
            <w:top w:val="none" w:sz="0" w:space="0" w:color="auto"/>
            <w:left w:val="none" w:sz="0" w:space="0" w:color="auto"/>
            <w:bottom w:val="none" w:sz="0" w:space="0" w:color="auto"/>
            <w:right w:val="none" w:sz="0" w:space="0" w:color="auto"/>
          </w:divBdr>
        </w:div>
        <w:div w:id="141040743">
          <w:marLeft w:val="480"/>
          <w:marRight w:val="0"/>
          <w:marTop w:val="0"/>
          <w:marBottom w:val="0"/>
          <w:divBdr>
            <w:top w:val="none" w:sz="0" w:space="0" w:color="auto"/>
            <w:left w:val="none" w:sz="0" w:space="0" w:color="auto"/>
            <w:bottom w:val="none" w:sz="0" w:space="0" w:color="auto"/>
            <w:right w:val="none" w:sz="0" w:space="0" w:color="auto"/>
          </w:divBdr>
        </w:div>
        <w:div w:id="488600140">
          <w:marLeft w:val="480"/>
          <w:marRight w:val="0"/>
          <w:marTop w:val="0"/>
          <w:marBottom w:val="0"/>
          <w:divBdr>
            <w:top w:val="none" w:sz="0" w:space="0" w:color="auto"/>
            <w:left w:val="none" w:sz="0" w:space="0" w:color="auto"/>
            <w:bottom w:val="none" w:sz="0" w:space="0" w:color="auto"/>
            <w:right w:val="none" w:sz="0" w:space="0" w:color="auto"/>
          </w:divBdr>
        </w:div>
        <w:div w:id="92675912">
          <w:marLeft w:val="480"/>
          <w:marRight w:val="0"/>
          <w:marTop w:val="0"/>
          <w:marBottom w:val="0"/>
          <w:divBdr>
            <w:top w:val="none" w:sz="0" w:space="0" w:color="auto"/>
            <w:left w:val="none" w:sz="0" w:space="0" w:color="auto"/>
            <w:bottom w:val="none" w:sz="0" w:space="0" w:color="auto"/>
            <w:right w:val="none" w:sz="0" w:space="0" w:color="auto"/>
          </w:divBdr>
        </w:div>
        <w:div w:id="423110820">
          <w:marLeft w:val="480"/>
          <w:marRight w:val="0"/>
          <w:marTop w:val="0"/>
          <w:marBottom w:val="0"/>
          <w:divBdr>
            <w:top w:val="none" w:sz="0" w:space="0" w:color="auto"/>
            <w:left w:val="none" w:sz="0" w:space="0" w:color="auto"/>
            <w:bottom w:val="none" w:sz="0" w:space="0" w:color="auto"/>
            <w:right w:val="none" w:sz="0" w:space="0" w:color="auto"/>
          </w:divBdr>
        </w:div>
        <w:div w:id="1058674974">
          <w:marLeft w:val="480"/>
          <w:marRight w:val="0"/>
          <w:marTop w:val="0"/>
          <w:marBottom w:val="0"/>
          <w:divBdr>
            <w:top w:val="none" w:sz="0" w:space="0" w:color="auto"/>
            <w:left w:val="none" w:sz="0" w:space="0" w:color="auto"/>
            <w:bottom w:val="none" w:sz="0" w:space="0" w:color="auto"/>
            <w:right w:val="none" w:sz="0" w:space="0" w:color="auto"/>
          </w:divBdr>
        </w:div>
      </w:divsChild>
    </w:div>
    <w:div w:id="911551253">
      <w:bodyDiv w:val="1"/>
      <w:marLeft w:val="0"/>
      <w:marRight w:val="0"/>
      <w:marTop w:val="0"/>
      <w:marBottom w:val="0"/>
      <w:divBdr>
        <w:top w:val="none" w:sz="0" w:space="0" w:color="auto"/>
        <w:left w:val="none" w:sz="0" w:space="0" w:color="auto"/>
        <w:bottom w:val="none" w:sz="0" w:space="0" w:color="auto"/>
        <w:right w:val="none" w:sz="0" w:space="0" w:color="auto"/>
      </w:divBdr>
      <w:divsChild>
        <w:div w:id="1303077234">
          <w:marLeft w:val="480"/>
          <w:marRight w:val="0"/>
          <w:marTop w:val="0"/>
          <w:marBottom w:val="0"/>
          <w:divBdr>
            <w:top w:val="none" w:sz="0" w:space="0" w:color="auto"/>
            <w:left w:val="none" w:sz="0" w:space="0" w:color="auto"/>
            <w:bottom w:val="none" w:sz="0" w:space="0" w:color="auto"/>
            <w:right w:val="none" w:sz="0" w:space="0" w:color="auto"/>
          </w:divBdr>
        </w:div>
        <w:div w:id="1957902464">
          <w:marLeft w:val="480"/>
          <w:marRight w:val="0"/>
          <w:marTop w:val="0"/>
          <w:marBottom w:val="0"/>
          <w:divBdr>
            <w:top w:val="none" w:sz="0" w:space="0" w:color="auto"/>
            <w:left w:val="none" w:sz="0" w:space="0" w:color="auto"/>
            <w:bottom w:val="none" w:sz="0" w:space="0" w:color="auto"/>
            <w:right w:val="none" w:sz="0" w:space="0" w:color="auto"/>
          </w:divBdr>
        </w:div>
        <w:div w:id="540940796">
          <w:marLeft w:val="480"/>
          <w:marRight w:val="0"/>
          <w:marTop w:val="0"/>
          <w:marBottom w:val="0"/>
          <w:divBdr>
            <w:top w:val="none" w:sz="0" w:space="0" w:color="auto"/>
            <w:left w:val="none" w:sz="0" w:space="0" w:color="auto"/>
            <w:bottom w:val="none" w:sz="0" w:space="0" w:color="auto"/>
            <w:right w:val="none" w:sz="0" w:space="0" w:color="auto"/>
          </w:divBdr>
        </w:div>
        <w:div w:id="2037778366">
          <w:marLeft w:val="480"/>
          <w:marRight w:val="0"/>
          <w:marTop w:val="0"/>
          <w:marBottom w:val="0"/>
          <w:divBdr>
            <w:top w:val="none" w:sz="0" w:space="0" w:color="auto"/>
            <w:left w:val="none" w:sz="0" w:space="0" w:color="auto"/>
            <w:bottom w:val="none" w:sz="0" w:space="0" w:color="auto"/>
            <w:right w:val="none" w:sz="0" w:space="0" w:color="auto"/>
          </w:divBdr>
        </w:div>
        <w:div w:id="275210472">
          <w:marLeft w:val="480"/>
          <w:marRight w:val="0"/>
          <w:marTop w:val="0"/>
          <w:marBottom w:val="0"/>
          <w:divBdr>
            <w:top w:val="none" w:sz="0" w:space="0" w:color="auto"/>
            <w:left w:val="none" w:sz="0" w:space="0" w:color="auto"/>
            <w:bottom w:val="none" w:sz="0" w:space="0" w:color="auto"/>
            <w:right w:val="none" w:sz="0" w:space="0" w:color="auto"/>
          </w:divBdr>
        </w:div>
        <w:div w:id="1488281381">
          <w:marLeft w:val="480"/>
          <w:marRight w:val="0"/>
          <w:marTop w:val="0"/>
          <w:marBottom w:val="0"/>
          <w:divBdr>
            <w:top w:val="none" w:sz="0" w:space="0" w:color="auto"/>
            <w:left w:val="none" w:sz="0" w:space="0" w:color="auto"/>
            <w:bottom w:val="none" w:sz="0" w:space="0" w:color="auto"/>
            <w:right w:val="none" w:sz="0" w:space="0" w:color="auto"/>
          </w:divBdr>
        </w:div>
        <w:div w:id="568929077">
          <w:marLeft w:val="480"/>
          <w:marRight w:val="0"/>
          <w:marTop w:val="0"/>
          <w:marBottom w:val="0"/>
          <w:divBdr>
            <w:top w:val="none" w:sz="0" w:space="0" w:color="auto"/>
            <w:left w:val="none" w:sz="0" w:space="0" w:color="auto"/>
            <w:bottom w:val="none" w:sz="0" w:space="0" w:color="auto"/>
            <w:right w:val="none" w:sz="0" w:space="0" w:color="auto"/>
          </w:divBdr>
        </w:div>
        <w:div w:id="692462863">
          <w:marLeft w:val="480"/>
          <w:marRight w:val="0"/>
          <w:marTop w:val="0"/>
          <w:marBottom w:val="0"/>
          <w:divBdr>
            <w:top w:val="none" w:sz="0" w:space="0" w:color="auto"/>
            <w:left w:val="none" w:sz="0" w:space="0" w:color="auto"/>
            <w:bottom w:val="none" w:sz="0" w:space="0" w:color="auto"/>
            <w:right w:val="none" w:sz="0" w:space="0" w:color="auto"/>
          </w:divBdr>
        </w:div>
        <w:div w:id="1330865602">
          <w:marLeft w:val="480"/>
          <w:marRight w:val="0"/>
          <w:marTop w:val="0"/>
          <w:marBottom w:val="0"/>
          <w:divBdr>
            <w:top w:val="none" w:sz="0" w:space="0" w:color="auto"/>
            <w:left w:val="none" w:sz="0" w:space="0" w:color="auto"/>
            <w:bottom w:val="none" w:sz="0" w:space="0" w:color="auto"/>
            <w:right w:val="none" w:sz="0" w:space="0" w:color="auto"/>
          </w:divBdr>
        </w:div>
        <w:div w:id="1961568348">
          <w:marLeft w:val="480"/>
          <w:marRight w:val="0"/>
          <w:marTop w:val="0"/>
          <w:marBottom w:val="0"/>
          <w:divBdr>
            <w:top w:val="none" w:sz="0" w:space="0" w:color="auto"/>
            <w:left w:val="none" w:sz="0" w:space="0" w:color="auto"/>
            <w:bottom w:val="none" w:sz="0" w:space="0" w:color="auto"/>
            <w:right w:val="none" w:sz="0" w:space="0" w:color="auto"/>
          </w:divBdr>
        </w:div>
        <w:div w:id="1955625398">
          <w:marLeft w:val="480"/>
          <w:marRight w:val="0"/>
          <w:marTop w:val="0"/>
          <w:marBottom w:val="0"/>
          <w:divBdr>
            <w:top w:val="none" w:sz="0" w:space="0" w:color="auto"/>
            <w:left w:val="none" w:sz="0" w:space="0" w:color="auto"/>
            <w:bottom w:val="none" w:sz="0" w:space="0" w:color="auto"/>
            <w:right w:val="none" w:sz="0" w:space="0" w:color="auto"/>
          </w:divBdr>
        </w:div>
        <w:div w:id="1671641651">
          <w:marLeft w:val="480"/>
          <w:marRight w:val="0"/>
          <w:marTop w:val="0"/>
          <w:marBottom w:val="0"/>
          <w:divBdr>
            <w:top w:val="none" w:sz="0" w:space="0" w:color="auto"/>
            <w:left w:val="none" w:sz="0" w:space="0" w:color="auto"/>
            <w:bottom w:val="none" w:sz="0" w:space="0" w:color="auto"/>
            <w:right w:val="none" w:sz="0" w:space="0" w:color="auto"/>
          </w:divBdr>
        </w:div>
        <w:div w:id="1516532872">
          <w:marLeft w:val="480"/>
          <w:marRight w:val="0"/>
          <w:marTop w:val="0"/>
          <w:marBottom w:val="0"/>
          <w:divBdr>
            <w:top w:val="none" w:sz="0" w:space="0" w:color="auto"/>
            <w:left w:val="none" w:sz="0" w:space="0" w:color="auto"/>
            <w:bottom w:val="none" w:sz="0" w:space="0" w:color="auto"/>
            <w:right w:val="none" w:sz="0" w:space="0" w:color="auto"/>
          </w:divBdr>
        </w:div>
        <w:div w:id="834758629">
          <w:marLeft w:val="480"/>
          <w:marRight w:val="0"/>
          <w:marTop w:val="0"/>
          <w:marBottom w:val="0"/>
          <w:divBdr>
            <w:top w:val="none" w:sz="0" w:space="0" w:color="auto"/>
            <w:left w:val="none" w:sz="0" w:space="0" w:color="auto"/>
            <w:bottom w:val="none" w:sz="0" w:space="0" w:color="auto"/>
            <w:right w:val="none" w:sz="0" w:space="0" w:color="auto"/>
          </w:divBdr>
        </w:div>
        <w:div w:id="1716467380">
          <w:marLeft w:val="480"/>
          <w:marRight w:val="0"/>
          <w:marTop w:val="0"/>
          <w:marBottom w:val="0"/>
          <w:divBdr>
            <w:top w:val="none" w:sz="0" w:space="0" w:color="auto"/>
            <w:left w:val="none" w:sz="0" w:space="0" w:color="auto"/>
            <w:bottom w:val="none" w:sz="0" w:space="0" w:color="auto"/>
            <w:right w:val="none" w:sz="0" w:space="0" w:color="auto"/>
          </w:divBdr>
        </w:div>
      </w:divsChild>
    </w:div>
    <w:div w:id="971986822">
      <w:bodyDiv w:val="1"/>
      <w:marLeft w:val="0"/>
      <w:marRight w:val="0"/>
      <w:marTop w:val="0"/>
      <w:marBottom w:val="0"/>
      <w:divBdr>
        <w:top w:val="none" w:sz="0" w:space="0" w:color="auto"/>
        <w:left w:val="none" w:sz="0" w:space="0" w:color="auto"/>
        <w:bottom w:val="none" w:sz="0" w:space="0" w:color="auto"/>
        <w:right w:val="none" w:sz="0" w:space="0" w:color="auto"/>
      </w:divBdr>
      <w:divsChild>
        <w:div w:id="358510172">
          <w:marLeft w:val="480"/>
          <w:marRight w:val="0"/>
          <w:marTop w:val="0"/>
          <w:marBottom w:val="0"/>
          <w:divBdr>
            <w:top w:val="none" w:sz="0" w:space="0" w:color="auto"/>
            <w:left w:val="none" w:sz="0" w:space="0" w:color="auto"/>
            <w:bottom w:val="none" w:sz="0" w:space="0" w:color="auto"/>
            <w:right w:val="none" w:sz="0" w:space="0" w:color="auto"/>
          </w:divBdr>
        </w:div>
        <w:div w:id="1858957262">
          <w:marLeft w:val="480"/>
          <w:marRight w:val="0"/>
          <w:marTop w:val="0"/>
          <w:marBottom w:val="0"/>
          <w:divBdr>
            <w:top w:val="none" w:sz="0" w:space="0" w:color="auto"/>
            <w:left w:val="none" w:sz="0" w:space="0" w:color="auto"/>
            <w:bottom w:val="none" w:sz="0" w:space="0" w:color="auto"/>
            <w:right w:val="none" w:sz="0" w:space="0" w:color="auto"/>
          </w:divBdr>
        </w:div>
        <w:div w:id="1570773959">
          <w:marLeft w:val="480"/>
          <w:marRight w:val="0"/>
          <w:marTop w:val="0"/>
          <w:marBottom w:val="0"/>
          <w:divBdr>
            <w:top w:val="none" w:sz="0" w:space="0" w:color="auto"/>
            <w:left w:val="none" w:sz="0" w:space="0" w:color="auto"/>
            <w:bottom w:val="none" w:sz="0" w:space="0" w:color="auto"/>
            <w:right w:val="none" w:sz="0" w:space="0" w:color="auto"/>
          </w:divBdr>
        </w:div>
        <w:div w:id="981276779">
          <w:marLeft w:val="480"/>
          <w:marRight w:val="0"/>
          <w:marTop w:val="0"/>
          <w:marBottom w:val="0"/>
          <w:divBdr>
            <w:top w:val="none" w:sz="0" w:space="0" w:color="auto"/>
            <w:left w:val="none" w:sz="0" w:space="0" w:color="auto"/>
            <w:bottom w:val="none" w:sz="0" w:space="0" w:color="auto"/>
            <w:right w:val="none" w:sz="0" w:space="0" w:color="auto"/>
          </w:divBdr>
        </w:div>
        <w:div w:id="1174104098">
          <w:marLeft w:val="480"/>
          <w:marRight w:val="0"/>
          <w:marTop w:val="0"/>
          <w:marBottom w:val="0"/>
          <w:divBdr>
            <w:top w:val="none" w:sz="0" w:space="0" w:color="auto"/>
            <w:left w:val="none" w:sz="0" w:space="0" w:color="auto"/>
            <w:bottom w:val="none" w:sz="0" w:space="0" w:color="auto"/>
            <w:right w:val="none" w:sz="0" w:space="0" w:color="auto"/>
          </w:divBdr>
        </w:div>
        <w:div w:id="2078867494">
          <w:marLeft w:val="480"/>
          <w:marRight w:val="0"/>
          <w:marTop w:val="0"/>
          <w:marBottom w:val="0"/>
          <w:divBdr>
            <w:top w:val="none" w:sz="0" w:space="0" w:color="auto"/>
            <w:left w:val="none" w:sz="0" w:space="0" w:color="auto"/>
            <w:bottom w:val="none" w:sz="0" w:space="0" w:color="auto"/>
            <w:right w:val="none" w:sz="0" w:space="0" w:color="auto"/>
          </w:divBdr>
        </w:div>
        <w:div w:id="944310404">
          <w:marLeft w:val="480"/>
          <w:marRight w:val="0"/>
          <w:marTop w:val="0"/>
          <w:marBottom w:val="0"/>
          <w:divBdr>
            <w:top w:val="none" w:sz="0" w:space="0" w:color="auto"/>
            <w:left w:val="none" w:sz="0" w:space="0" w:color="auto"/>
            <w:bottom w:val="none" w:sz="0" w:space="0" w:color="auto"/>
            <w:right w:val="none" w:sz="0" w:space="0" w:color="auto"/>
          </w:divBdr>
        </w:div>
        <w:div w:id="802700921">
          <w:marLeft w:val="480"/>
          <w:marRight w:val="0"/>
          <w:marTop w:val="0"/>
          <w:marBottom w:val="0"/>
          <w:divBdr>
            <w:top w:val="none" w:sz="0" w:space="0" w:color="auto"/>
            <w:left w:val="none" w:sz="0" w:space="0" w:color="auto"/>
            <w:bottom w:val="none" w:sz="0" w:space="0" w:color="auto"/>
            <w:right w:val="none" w:sz="0" w:space="0" w:color="auto"/>
          </w:divBdr>
        </w:div>
        <w:div w:id="1259868984">
          <w:marLeft w:val="480"/>
          <w:marRight w:val="0"/>
          <w:marTop w:val="0"/>
          <w:marBottom w:val="0"/>
          <w:divBdr>
            <w:top w:val="none" w:sz="0" w:space="0" w:color="auto"/>
            <w:left w:val="none" w:sz="0" w:space="0" w:color="auto"/>
            <w:bottom w:val="none" w:sz="0" w:space="0" w:color="auto"/>
            <w:right w:val="none" w:sz="0" w:space="0" w:color="auto"/>
          </w:divBdr>
        </w:div>
        <w:div w:id="1777478080">
          <w:marLeft w:val="480"/>
          <w:marRight w:val="0"/>
          <w:marTop w:val="0"/>
          <w:marBottom w:val="0"/>
          <w:divBdr>
            <w:top w:val="none" w:sz="0" w:space="0" w:color="auto"/>
            <w:left w:val="none" w:sz="0" w:space="0" w:color="auto"/>
            <w:bottom w:val="none" w:sz="0" w:space="0" w:color="auto"/>
            <w:right w:val="none" w:sz="0" w:space="0" w:color="auto"/>
          </w:divBdr>
        </w:div>
        <w:div w:id="838427092">
          <w:marLeft w:val="480"/>
          <w:marRight w:val="0"/>
          <w:marTop w:val="0"/>
          <w:marBottom w:val="0"/>
          <w:divBdr>
            <w:top w:val="none" w:sz="0" w:space="0" w:color="auto"/>
            <w:left w:val="none" w:sz="0" w:space="0" w:color="auto"/>
            <w:bottom w:val="none" w:sz="0" w:space="0" w:color="auto"/>
            <w:right w:val="none" w:sz="0" w:space="0" w:color="auto"/>
          </w:divBdr>
        </w:div>
        <w:div w:id="588078420">
          <w:marLeft w:val="480"/>
          <w:marRight w:val="0"/>
          <w:marTop w:val="0"/>
          <w:marBottom w:val="0"/>
          <w:divBdr>
            <w:top w:val="none" w:sz="0" w:space="0" w:color="auto"/>
            <w:left w:val="none" w:sz="0" w:space="0" w:color="auto"/>
            <w:bottom w:val="none" w:sz="0" w:space="0" w:color="auto"/>
            <w:right w:val="none" w:sz="0" w:space="0" w:color="auto"/>
          </w:divBdr>
        </w:div>
        <w:div w:id="91165655">
          <w:marLeft w:val="480"/>
          <w:marRight w:val="0"/>
          <w:marTop w:val="0"/>
          <w:marBottom w:val="0"/>
          <w:divBdr>
            <w:top w:val="none" w:sz="0" w:space="0" w:color="auto"/>
            <w:left w:val="none" w:sz="0" w:space="0" w:color="auto"/>
            <w:bottom w:val="none" w:sz="0" w:space="0" w:color="auto"/>
            <w:right w:val="none" w:sz="0" w:space="0" w:color="auto"/>
          </w:divBdr>
        </w:div>
        <w:div w:id="588344322">
          <w:marLeft w:val="480"/>
          <w:marRight w:val="0"/>
          <w:marTop w:val="0"/>
          <w:marBottom w:val="0"/>
          <w:divBdr>
            <w:top w:val="none" w:sz="0" w:space="0" w:color="auto"/>
            <w:left w:val="none" w:sz="0" w:space="0" w:color="auto"/>
            <w:bottom w:val="none" w:sz="0" w:space="0" w:color="auto"/>
            <w:right w:val="none" w:sz="0" w:space="0" w:color="auto"/>
          </w:divBdr>
        </w:div>
        <w:div w:id="504440688">
          <w:marLeft w:val="480"/>
          <w:marRight w:val="0"/>
          <w:marTop w:val="0"/>
          <w:marBottom w:val="0"/>
          <w:divBdr>
            <w:top w:val="none" w:sz="0" w:space="0" w:color="auto"/>
            <w:left w:val="none" w:sz="0" w:space="0" w:color="auto"/>
            <w:bottom w:val="none" w:sz="0" w:space="0" w:color="auto"/>
            <w:right w:val="none" w:sz="0" w:space="0" w:color="auto"/>
          </w:divBdr>
        </w:div>
        <w:div w:id="304552746">
          <w:marLeft w:val="480"/>
          <w:marRight w:val="0"/>
          <w:marTop w:val="0"/>
          <w:marBottom w:val="0"/>
          <w:divBdr>
            <w:top w:val="none" w:sz="0" w:space="0" w:color="auto"/>
            <w:left w:val="none" w:sz="0" w:space="0" w:color="auto"/>
            <w:bottom w:val="none" w:sz="0" w:space="0" w:color="auto"/>
            <w:right w:val="none" w:sz="0" w:space="0" w:color="auto"/>
          </w:divBdr>
        </w:div>
      </w:divsChild>
    </w:div>
    <w:div w:id="973098261">
      <w:bodyDiv w:val="1"/>
      <w:marLeft w:val="0"/>
      <w:marRight w:val="0"/>
      <w:marTop w:val="0"/>
      <w:marBottom w:val="0"/>
      <w:divBdr>
        <w:top w:val="none" w:sz="0" w:space="0" w:color="auto"/>
        <w:left w:val="none" w:sz="0" w:space="0" w:color="auto"/>
        <w:bottom w:val="none" w:sz="0" w:space="0" w:color="auto"/>
        <w:right w:val="none" w:sz="0" w:space="0" w:color="auto"/>
      </w:divBdr>
      <w:divsChild>
        <w:div w:id="530150484">
          <w:marLeft w:val="480"/>
          <w:marRight w:val="0"/>
          <w:marTop w:val="0"/>
          <w:marBottom w:val="0"/>
          <w:divBdr>
            <w:top w:val="none" w:sz="0" w:space="0" w:color="auto"/>
            <w:left w:val="none" w:sz="0" w:space="0" w:color="auto"/>
            <w:bottom w:val="none" w:sz="0" w:space="0" w:color="auto"/>
            <w:right w:val="none" w:sz="0" w:space="0" w:color="auto"/>
          </w:divBdr>
        </w:div>
        <w:div w:id="1603538607">
          <w:marLeft w:val="480"/>
          <w:marRight w:val="0"/>
          <w:marTop w:val="0"/>
          <w:marBottom w:val="0"/>
          <w:divBdr>
            <w:top w:val="none" w:sz="0" w:space="0" w:color="auto"/>
            <w:left w:val="none" w:sz="0" w:space="0" w:color="auto"/>
            <w:bottom w:val="none" w:sz="0" w:space="0" w:color="auto"/>
            <w:right w:val="none" w:sz="0" w:space="0" w:color="auto"/>
          </w:divBdr>
        </w:div>
        <w:div w:id="1469667483">
          <w:marLeft w:val="480"/>
          <w:marRight w:val="0"/>
          <w:marTop w:val="0"/>
          <w:marBottom w:val="0"/>
          <w:divBdr>
            <w:top w:val="none" w:sz="0" w:space="0" w:color="auto"/>
            <w:left w:val="none" w:sz="0" w:space="0" w:color="auto"/>
            <w:bottom w:val="none" w:sz="0" w:space="0" w:color="auto"/>
            <w:right w:val="none" w:sz="0" w:space="0" w:color="auto"/>
          </w:divBdr>
        </w:div>
        <w:div w:id="1733966635">
          <w:marLeft w:val="480"/>
          <w:marRight w:val="0"/>
          <w:marTop w:val="0"/>
          <w:marBottom w:val="0"/>
          <w:divBdr>
            <w:top w:val="none" w:sz="0" w:space="0" w:color="auto"/>
            <w:left w:val="none" w:sz="0" w:space="0" w:color="auto"/>
            <w:bottom w:val="none" w:sz="0" w:space="0" w:color="auto"/>
            <w:right w:val="none" w:sz="0" w:space="0" w:color="auto"/>
          </w:divBdr>
        </w:div>
        <w:div w:id="41053103">
          <w:marLeft w:val="480"/>
          <w:marRight w:val="0"/>
          <w:marTop w:val="0"/>
          <w:marBottom w:val="0"/>
          <w:divBdr>
            <w:top w:val="none" w:sz="0" w:space="0" w:color="auto"/>
            <w:left w:val="none" w:sz="0" w:space="0" w:color="auto"/>
            <w:bottom w:val="none" w:sz="0" w:space="0" w:color="auto"/>
            <w:right w:val="none" w:sz="0" w:space="0" w:color="auto"/>
          </w:divBdr>
        </w:div>
        <w:div w:id="1063723058">
          <w:marLeft w:val="480"/>
          <w:marRight w:val="0"/>
          <w:marTop w:val="0"/>
          <w:marBottom w:val="0"/>
          <w:divBdr>
            <w:top w:val="none" w:sz="0" w:space="0" w:color="auto"/>
            <w:left w:val="none" w:sz="0" w:space="0" w:color="auto"/>
            <w:bottom w:val="none" w:sz="0" w:space="0" w:color="auto"/>
            <w:right w:val="none" w:sz="0" w:space="0" w:color="auto"/>
          </w:divBdr>
        </w:div>
        <w:div w:id="908346257">
          <w:marLeft w:val="480"/>
          <w:marRight w:val="0"/>
          <w:marTop w:val="0"/>
          <w:marBottom w:val="0"/>
          <w:divBdr>
            <w:top w:val="none" w:sz="0" w:space="0" w:color="auto"/>
            <w:left w:val="none" w:sz="0" w:space="0" w:color="auto"/>
            <w:bottom w:val="none" w:sz="0" w:space="0" w:color="auto"/>
            <w:right w:val="none" w:sz="0" w:space="0" w:color="auto"/>
          </w:divBdr>
        </w:div>
        <w:div w:id="693650973">
          <w:marLeft w:val="480"/>
          <w:marRight w:val="0"/>
          <w:marTop w:val="0"/>
          <w:marBottom w:val="0"/>
          <w:divBdr>
            <w:top w:val="none" w:sz="0" w:space="0" w:color="auto"/>
            <w:left w:val="none" w:sz="0" w:space="0" w:color="auto"/>
            <w:bottom w:val="none" w:sz="0" w:space="0" w:color="auto"/>
            <w:right w:val="none" w:sz="0" w:space="0" w:color="auto"/>
          </w:divBdr>
        </w:div>
        <w:div w:id="1447850502">
          <w:marLeft w:val="480"/>
          <w:marRight w:val="0"/>
          <w:marTop w:val="0"/>
          <w:marBottom w:val="0"/>
          <w:divBdr>
            <w:top w:val="none" w:sz="0" w:space="0" w:color="auto"/>
            <w:left w:val="none" w:sz="0" w:space="0" w:color="auto"/>
            <w:bottom w:val="none" w:sz="0" w:space="0" w:color="auto"/>
            <w:right w:val="none" w:sz="0" w:space="0" w:color="auto"/>
          </w:divBdr>
        </w:div>
        <w:div w:id="2097240582">
          <w:marLeft w:val="480"/>
          <w:marRight w:val="0"/>
          <w:marTop w:val="0"/>
          <w:marBottom w:val="0"/>
          <w:divBdr>
            <w:top w:val="none" w:sz="0" w:space="0" w:color="auto"/>
            <w:left w:val="none" w:sz="0" w:space="0" w:color="auto"/>
            <w:bottom w:val="none" w:sz="0" w:space="0" w:color="auto"/>
            <w:right w:val="none" w:sz="0" w:space="0" w:color="auto"/>
          </w:divBdr>
        </w:div>
        <w:div w:id="902718411">
          <w:marLeft w:val="480"/>
          <w:marRight w:val="0"/>
          <w:marTop w:val="0"/>
          <w:marBottom w:val="0"/>
          <w:divBdr>
            <w:top w:val="none" w:sz="0" w:space="0" w:color="auto"/>
            <w:left w:val="none" w:sz="0" w:space="0" w:color="auto"/>
            <w:bottom w:val="none" w:sz="0" w:space="0" w:color="auto"/>
            <w:right w:val="none" w:sz="0" w:space="0" w:color="auto"/>
          </w:divBdr>
        </w:div>
        <w:div w:id="2008512458">
          <w:marLeft w:val="480"/>
          <w:marRight w:val="0"/>
          <w:marTop w:val="0"/>
          <w:marBottom w:val="0"/>
          <w:divBdr>
            <w:top w:val="none" w:sz="0" w:space="0" w:color="auto"/>
            <w:left w:val="none" w:sz="0" w:space="0" w:color="auto"/>
            <w:bottom w:val="none" w:sz="0" w:space="0" w:color="auto"/>
            <w:right w:val="none" w:sz="0" w:space="0" w:color="auto"/>
          </w:divBdr>
        </w:div>
        <w:div w:id="1001736472">
          <w:marLeft w:val="480"/>
          <w:marRight w:val="0"/>
          <w:marTop w:val="0"/>
          <w:marBottom w:val="0"/>
          <w:divBdr>
            <w:top w:val="none" w:sz="0" w:space="0" w:color="auto"/>
            <w:left w:val="none" w:sz="0" w:space="0" w:color="auto"/>
            <w:bottom w:val="none" w:sz="0" w:space="0" w:color="auto"/>
            <w:right w:val="none" w:sz="0" w:space="0" w:color="auto"/>
          </w:divBdr>
        </w:div>
      </w:divsChild>
    </w:div>
    <w:div w:id="983267847">
      <w:bodyDiv w:val="1"/>
      <w:marLeft w:val="0"/>
      <w:marRight w:val="0"/>
      <w:marTop w:val="0"/>
      <w:marBottom w:val="0"/>
      <w:divBdr>
        <w:top w:val="none" w:sz="0" w:space="0" w:color="auto"/>
        <w:left w:val="none" w:sz="0" w:space="0" w:color="auto"/>
        <w:bottom w:val="none" w:sz="0" w:space="0" w:color="auto"/>
        <w:right w:val="none" w:sz="0" w:space="0" w:color="auto"/>
      </w:divBdr>
      <w:divsChild>
        <w:div w:id="1999918649">
          <w:marLeft w:val="480"/>
          <w:marRight w:val="0"/>
          <w:marTop w:val="0"/>
          <w:marBottom w:val="0"/>
          <w:divBdr>
            <w:top w:val="none" w:sz="0" w:space="0" w:color="auto"/>
            <w:left w:val="none" w:sz="0" w:space="0" w:color="auto"/>
            <w:bottom w:val="none" w:sz="0" w:space="0" w:color="auto"/>
            <w:right w:val="none" w:sz="0" w:space="0" w:color="auto"/>
          </w:divBdr>
        </w:div>
        <w:div w:id="1895500896">
          <w:marLeft w:val="480"/>
          <w:marRight w:val="0"/>
          <w:marTop w:val="0"/>
          <w:marBottom w:val="0"/>
          <w:divBdr>
            <w:top w:val="none" w:sz="0" w:space="0" w:color="auto"/>
            <w:left w:val="none" w:sz="0" w:space="0" w:color="auto"/>
            <w:bottom w:val="none" w:sz="0" w:space="0" w:color="auto"/>
            <w:right w:val="none" w:sz="0" w:space="0" w:color="auto"/>
          </w:divBdr>
        </w:div>
        <w:div w:id="1182207108">
          <w:marLeft w:val="480"/>
          <w:marRight w:val="0"/>
          <w:marTop w:val="0"/>
          <w:marBottom w:val="0"/>
          <w:divBdr>
            <w:top w:val="none" w:sz="0" w:space="0" w:color="auto"/>
            <w:left w:val="none" w:sz="0" w:space="0" w:color="auto"/>
            <w:bottom w:val="none" w:sz="0" w:space="0" w:color="auto"/>
            <w:right w:val="none" w:sz="0" w:space="0" w:color="auto"/>
          </w:divBdr>
        </w:div>
        <w:div w:id="1019312110">
          <w:marLeft w:val="480"/>
          <w:marRight w:val="0"/>
          <w:marTop w:val="0"/>
          <w:marBottom w:val="0"/>
          <w:divBdr>
            <w:top w:val="none" w:sz="0" w:space="0" w:color="auto"/>
            <w:left w:val="none" w:sz="0" w:space="0" w:color="auto"/>
            <w:bottom w:val="none" w:sz="0" w:space="0" w:color="auto"/>
            <w:right w:val="none" w:sz="0" w:space="0" w:color="auto"/>
          </w:divBdr>
        </w:div>
        <w:div w:id="254441085">
          <w:marLeft w:val="480"/>
          <w:marRight w:val="0"/>
          <w:marTop w:val="0"/>
          <w:marBottom w:val="0"/>
          <w:divBdr>
            <w:top w:val="none" w:sz="0" w:space="0" w:color="auto"/>
            <w:left w:val="none" w:sz="0" w:space="0" w:color="auto"/>
            <w:bottom w:val="none" w:sz="0" w:space="0" w:color="auto"/>
            <w:right w:val="none" w:sz="0" w:space="0" w:color="auto"/>
          </w:divBdr>
        </w:div>
        <w:div w:id="939292443">
          <w:marLeft w:val="480"/>
          <w:marRight w:val="0"/>
          <w:marTop w:val="0"/>
          <w:marBottom w:val="0"/>
          <w:divBdr>
            <w:top w:val="none" w:sz="0" w:space="0" w:color="auto"/>
            <w:left w:val="none" w:sz="0" w:space="0" w:color="auto"/>
            <w:bottom w:val="none" w:sz="0" w:space="0" w:color="auto"/>
            <w:right w:val="none" w:sz="0" w:space="0" w:color="auto"/>
          </w:divBdr>
        </w:div>
        <w:div w:id="2004119726">
          <w:marLeft w:val="480"/>
          <w:marRight w:val="0"/>
          <w:marTop w:val="0"/>
          <w:marBottom w:val="0"/>
          <w:divBdr>
            <w:top w:val="none" w:sz="0" w:space="0" w:color="auto"/>
            <w:left w:val="none" w:sz="0" w:space="0" w:color="auto"/>
            <w:bottom w:val="none" w:sz="0" w:space="0" w:color="auto"/>
            <w:right w:val="none" w:sz="0" w:space="0" w:color="auto"/>
          </w:divBdr>
        </w:div>
        <w:div w:id="1835493641">
          <w:marLeft w:val="480"/>
          <w:marRight w:val="0"/>
          <w:marTop w:val="0"/>
          <w:marBottom w:val="0"/>
          <w:divBdr>
            <w:top w:val="none" w:sz="0" w:space="0" w:color="auto"/>
            <w:left w:val="none" w:sz="0" w:space="0" w:color="auto"/>
            <w:bottom w:val="none" w:sz="0" w:space="0" w:color="auto"/>
            <w:right w:val="none" w:sz="0" w:space="0" w:color="auto"/>
          </w:divBdr>
        </w:div>
        <w:div w:id="762919597">
          <w:marLeft w:val="480"/>
          <w:marRight w:val="0"/>
          <w:marTop w:val="0"/>
          <w:marBottom w:val="0"/>
          <w:divBdr>
            <w:top w:val="none" w:sz="0" w:space="0" w:color="auto"/>
            <w:left w:val="none" w:sz="0" w:space="0" w:color="auto"/>
            <w:bottom w:val="none" w:sz="0" w:space="0" w:color="auto"/>
            <w:right w:val="none" w:sz="0" w:space="0" w:color="auto"/>
          </w:divBdr>
        </w:div>
        <w:div w:id="147088827">
          <w:marLeft w:val="480"/>
          <w:marRight w:val="0"/>
          <w:marTop w:val="0"/>
          <w:marBottom w:val="0"/>
          <w:divBdr>
            <w:top w:val="none" w:sz="0" w:space="0" w:color="auto"/>
            <w:left w:val="none" w:sz="0" w:space="0" w:color="auto"/>
            <w:bottom w:val="none" w:sz="0" w:space="0" w:color="auto"/>
            <w:right w:val="none" w:sz="0" w:space="0" w:color="auto"/>
          </w:divBdr>
        </w:div>
        <w:div w:id="1646930797">
          <w:marLeft w:val="480"/>
          <w:marRight w:val="0"/>
          <w:marTop w:val="0"/>
          <w:marBottom w:val="0"/>
          <w:divBdr>
            <w:top w:val="none" w:sz="0" w:space="0" w:color="auto"/>
            <w:left w:val="none" w:sz="0" w:space="0" w:color="auto"/>
            <w:bottom w:val="none" w:sz="0" w:space="0" w:color="auto"/>
            <w:right w:val="none" w:sz="0" w:space="0" w:color="auto"/>
          </w:divBdr>
        </w:div>
        <w:div w:id="327102883">
          <w:marLeft w:val="480"/>
          <w:marRight w:val="0"/>
          <w:marTop w:val="0"/>
          <w:marBottom w:val="0"/>
          <w:divBdr>
            <w:top w:val="none" w:sz="0" w:space="0" w:color="auto"/>
            <w:left w:val="none" w:sz="0" w:space="0" w:color="auto"/>
            <w:bottom w:val="none" w:sz="0" w:space="0" w:color="auto"/>
            <w:right w:val="none" w:sz="0" w:space="0" w:color="auto"/>
          </w:divBdr>
        </w:div>
        <w:div w:id="1419323174">
          <w:marLeft w:val="480"/>
          <w:marRight w:val="0"/>
          <w:marTop w:val="0"/>
          <w:marBottom w:val="0"/>
          <w:divBdr>
            <w:top w:val="none" w:sz="0" w:space="0" w:color="auto"/>
            <w:left w:val="none" w:sz="0" w:space="0" w:color="auto"/>
            <w:bottom w:val="none" w:sz="0" w:space="0" w:color="auto"/>
            <w:right w:val="none" w:sz="0" w:space="0" w:color="auto"/>
          </w:divBdr>
        </w:div>
        <w:div w:id="1730953675">
          <w:marLeft w:val="480"/>
          <w:marRight w:val="0"/>
          <w:marTop w:val="0"/>
          <w:marBottom w:val="0"/>
          <w:divBdr>
            <w:top w:val="none" w:sz="0" w:space="0" w:color="auto"/>
            <w:left w:val="none" w:sz="0" w:space="0" w:color="auto"/>
            <w:bottom w:val="none" w:sz="0" w:space="0" w:color="auto"/>
            <w:right w:val="none" w:sz="0" w:space="0" w:color="auto"/>
          </w:divBdr>
        </w:div>
        <w:div w:id="909467634">
          <w:marLeft w:val="480"/>
          <w:marRight w:val="0"/>
          <w:marTop w:val="0"/>
          <w:marBottom w:val="0"/>
          <w:divBdr>
            <w:top w:val="none" w:sz="0" w:space="0" w:color="auto"/>
            <w:left w:val="none" w:sz="0" w:space="0" w:color="auto"/>
            <w:bottom w:val="none" w:sz="0" w:space="0" w:color="auto"/>
            <w:right w:val="none" w:sz="0" w:space="0" w:color="auto"/>
          </w:divBdr>
        </w:div>
        <w:div w:id="1697344691">
          <w:marLeft w:val="480"/>
          <w:marRight w:val="0"/>
          <w:marTop w:val="0"/>
          <w:marBottom w:val="0"/>
          <w:divBdr>
            <w:top w:val="none" w:sz="0" w:space="0" w:color="auto"/>
            <w:left w:val="none" w:sz="0" w:space="0" w:color="auto"/>
            <w:bottom w:val="none" w:sz="0" w:space="0" w:color="auto"/>
            <w:right w:val="none" w:sz="0" w:space="0" w:color="auto"/>
          </w:divBdr>
        </w:div>
      </w:divsChild>
    </w:div>
    <w:div w:id="1098868375">
      <w:bodyDiv w:val="1"/>
      <w:marLeft w:val="0"/>
      <w:marRight w:val="0"/>
      <w:marTop w:val="0"/>
      <w:marBottom w:val="0"/>
      <w:divBdr>
        <w:top w:val="none" w:sz="0" w:space="0" w:color="auto"/>
        <w:left w:val="none" w:sz="0" w:space="0" w:color="auto"/>
        <w:bottom w:val="none" w:sz="0" w:space="0" w:color="auto"/>
        <w:right w:val="none" w:sz="0" w:space="0" w:color="auto"/>
      </w:divBdr>
      <w:divsChild>
        <w:div w:id="1066877925">
          <w:marLeft w:val="480"/>
          <w:marRight w:val="0"/>
          <w:marTop w:val="0"/>
          <w:marBottom w:val="0"/>
          <w:divBdr>
            <w:top w:val="none" w:sz="0" w:space="0" w:color="auto"/>
            <w:left w:val="none" w:sz="0" w:space="0" w:color="auto"/>
            <w:bottom w:val="none" w:sz="0" w:space="0" w:color="auto"/>
            <w:right w:val="none" w:sz="0" w:space="0" w:color="auto"/>
          </w:divBdr>
        </w:div>
        <w:div w:id="1154100020">
          <w:marLeft w:val="480"/>
          <w:marRight w:val="0"/>
          <w:marTop w:val="0"/>
          <w:marBottom w:val="0"/>
          <w:divBdr>
            <w:top w:val="none" w:sz="0" w:space="0" w:color="auto"/>
            <w:left w:val="none" w:sz="0" w:space="0" w:color="auto"/>
            <w:bottom w:val="none" w:sz="0" w:space="0" w:color="auto"/>
            <w:right w:val="none" w:sz="0" w:space="0" w:color="auto"/>
          </w:divBdr>
        </w:div>
        <w:div w:id="224029178">
          <w:marLeft w:val="480"/>
          <w:marRight w:val="0"/>
          <w:marTop w:val="0"/>
          <w:marBottom w:val="0"/>
          <w:divBdr>
            <w:top w:val="none" w:sz="0" w:space="0" w:color="auto"/>
            <w:left w:val="none" w:sz="0" w:space="0" w:color="auto"/>
            <w:bottom w:val="none" w:sz="0" w:space="0" w:color="auto"/>
            <w:right w:val="none" w:sz="0" w:space="0" w:color="auto"/>
          </w:divBdr>
        </w:div>
        <w:div w:id="1103841024">
          <w:marLeft w:val="480"/>
          <w:marRight w:val="0"/>
          <w:marTop w:val="0"/>
          <w:marBottom w:val="0"/>
          <w:divBdr>
            <w:top w:val="none" w:sz="0" w:space="0" w:color="auto"/>
            <w:left w:val="none" w:sz="0" w:space="0" w:color="auto"/>
            <w:bottom w:val="none" w:sz="0" w:space="0" w:color="auto"/>
            <w:right w:val="none" w:sz="0" w:space="0" w:color="auto"/>
          </w:divBdr>
        </w:div>
        <w:div w:id="1564828891">
          <w:marLeft w:val="480"/>
          <w:marRight w:val="0"/>
          <w:marTop w:val="0"/>
          <w:marBottom w:val="0"/>
          <w:divBdr>
            <w:top w:val="none" w:sz="0" w:space="0" w:color="auto"/>
            <w:left w:val="none" w:sz="0" w:space="0" w:color="auto"/>
            <w:bottom w:val="none" w:sz="0" w:space="0" w:color="auto"/>
            <w:right w:val="none" w:sz="0" w:space="0" w:color="auto"/>
          </w:divBdr>
        </w:div>
        <w:div w:id="1178882229">
          <w:marLeft w:val="480"/>
          <w:marRight w:val="0"/>
          <w:marTop w:val="0"/>
          <w:marBottom w:val="0"/>
          <w:divBdr>
            <w:top w:val="none" w:sz="0" w:space="0" w:color="auto"/>
            <w:left w:val="none" w:sz="0" w:space="0" w:color="auto"/>
            <w:bottom w:val="none" w:sz="0" w:space="0" w:color="auto"/>
            <w:right w:val="none" w:sz="0" w:space="0" w:color="auto"/>
          </w:divBdr>
        </w:div>
        <w:div w:id="1553538908">
          <w:marLeft w:val="480"/>
          <w:marRight w:val="0"/>
          <w:marTop w:val="0"/>
          <w:marBottom w:val="0"/>
          <w:divBdr>
            <w:top w:val="none" w:sz="0" w:space="0" w:color="auto"/>
            <w:left w:val="none" w:sz="0" w:space="0" w:color="auto"/>
            <w:bottom w:val="none" w:sz="0" w:space="0" w:color="auto"/>
            <w:right w:val="none" w:sz="0" w:space="0" w:color="auto"/>
          </w:divBdr>
        </w:div>
        <w:div w:id="441455719">
          <w:marLeft w:val="480"/>
          <w:marRight w:val="0"/>
          <w:marTop w:val="0"/>
          <w:marBottom w:val="0"/>
          <w:divBdr>
            <w:top w:val="none" w:sz="0" w:space="0" w:color="auto"/>
            <w:left w:val="none" w:sz="0" w:space="0" w:color="auto"/>
            <w:bottom w:val="none" w:sz="0" w:space="0" w:color="auto"/>
            <w:right w:val="none" w:sz="0" w:space="0" w:color="auto"/>
          </w:divBdr>
        </w:div>
        <w:div w:id="1093279173">
          <w:marLeft w:val="480"/>
          <w:marRight w:val="0"/>
          <w:marTop w:val="0"/>
          <w:marBottom w:val="0"/>
          <w:divBdr>
            <w:top w:val="none" w:sz="0" w:space="0" w:color="auto"/>
            <w:left w:val="none" w:sz="0" w:space="0" w:color="auto"/>
            <w:bottom w:val="none" w:sz="0" w:space="0" w:color="auto"/>
            <w:right w:val="none" w:sz="0" w:space="0" w:color="auto"/>
          </w:divBdr>
        </w:div>
        <w:div w:id="400492583">
          <w:marLeft w:val="480"/>
          <w:marRight w:val="0"/>
          <w:marTop w:val="0"/>
          <w:marBottom w:val="0"/>
          <w:divBdr>
            <w:top w:val="none" w:sz="0" w:space="0" w:color="auto"/>
            <w:left w:val="none" w:sz="0" w:space="0" w:color="auto"/>
            <w:bottom w:val="none" w:sz="0" w:space="0" w:color="auto"/>
            <w:right w:val="none" w:sz="0" w:space="0" w:color="auto"/>
          </w:divBdr>
        </w:div>
        <w:div w:id="1000043598">
          <w:marLeft w:val="480"/>
          <w:marRight w:val="0"/>
          <w:marTop w:val="0"/>
          <w:marBottom w:val="0"/>
          <w:divBdr>
            <w:top w:val="none" w:sz="0" w:space="0" w:color="auto"/>
            <w:left w:val="none" w:sz="0" w:space="0" w:color="auto"/>
            <w:bottom w:val="none" w:sz="0" w:space="0" w:color="auto"/>
            <w:right w:val="none" w:sz="0" w:space="0" w:color="auto"/>
          </w:divBdr>
        </w:div>
        <w:div w:id="243104198">
          <w:marLeft w:val="480"/>
          <w:marRight w:val="0"/>
          <w:marTop w:val="0"/>
          <w:marBottom w:val="0"/>
          <w:divBdr>
            <w:top w:val="none" w:sz="0" w:space="0" w:color="auto"/>
            <w:left w:val="none" w:sz="0" w:space="0" w:color="auto"/>
            <w:bottom w:val="none" w:sz="0" w:space="0" w:color="auto"/>
            <w:right w:val="none" w:sz="0" w:space="0" w:color="auto"/>
          </w:divBdr>
        </w:div>
        <w:div w:id="1176656271">
          <w:marLeft w:val="480"/>
          <w:marRight w:val="0"/>
          <w:marTop w:val="0"/>
          <w:marBottom w:val="0"/>
          <w:divBdr>
            <w:top w:val="none" w:sz="0" w:space="0" w:color="auto"/>
            <w:left w:val="none" w:sz="0" w:space="0" w:color="auto"/>
            <w:bottom w:val="none" w:sz="0" w:space="0" w:color="auto"/>
            <w:right w:val="none" w:sz="0" w:space="0" w:color="auto"/>
          </w:divBdr>
        </w:div>
        <w:div w:id="1802336729">
          <w:marLeft w:val="480"/>
          <w:marRight w:val="0"/>
          <w:marTop w:val="0"/>
          <w:marBottom w:val="0"/>
          <w:divBdr>
            <w:top w:val="none" w:sz="0" w:space="0" w:color="auto"/>
            <w:left w:val="none" w:sz="0" w:space="0" w:color="auto"/>
            <w:bottom w:val="none" w:sz="0" w:space="0" w:color="auto"/>
            <w:right w:val="none" w:sz="0" w:space="0" w:color="auto"/>
          </w:divBdr>
        </w:div>
        <w:div w:id="410464977">
          <w:marLeft w:val="480"/>
          <w:marRight w:val="0"/>
          <w:marTop w:val="0"/>
          <w:marBottom w:val="0"/>
          <w:divBdr>
            <w:top w:val="none" w:sz="0" w:space="0" w:color="auto"/>
            <w:left w:val="none" w:sz="0" w:space="0" w:color="auto"/>
            <w:bottom w:val="none" w:sz="0" w:space="0" w:color="auto"/>
            <w:right w:val="none" w:sz="0" w:space="0" w:color="auto"/>
          </w:divBdr>
        </w:div>
        <w:div w:id="161169150">
          <w:marLeft w:val="480"/>
          <w:marRight w:val="0"/>
          <w:marTop w:val="0"/>
          <w:marBottom w:val="0"/>
          <w:divBdr>
            <w:top w:val="none" w:sz="0" w:space="0" w:color="auto"/>
            <w:left w:val="none" w:sz="0" w:space="0" w:color="auto"/>
            <w:bottom w:val="none" w:sz="0" w:space="0" w:color="auto"/>
            <w:right w:val="none" w:sz="0" w:space="0" w:color="auto"/>
          </w:divBdr>
        </w:div>
      </w:divsChild>
    </w:div>
    <w:div w:id="1108430438">
      <w:bodyDiv w:val="1"/>
      <w:marLeft w:val="0"/>
      <w:marRight w:val="0"/>
      <w:marTop w:val="0"/>
      <w:marBottom w:val="0"/>
      <w:divBdr>
        <w:top w:val="none" w:sz="0" w:space="0" w:color="auto"/>
        <w:left w:val="none" w:sz="0" w:space="0" w:color="auto"/>
        <w:bottom w:val="none" w:sz="0" w:space="0" w:color="auto"/>
        <w:right w:val="none" w:sz="0" w:space="0" w:color="auto"/>
      </w:divBdr>
      <w:divsChild>
        <w:div w:id="513542973">
          <w:marLeft w:val="480"/>
          <w:marRight w:val="0"/>
          <w:marTop w:val="0"/>
          <w:marBottom w:val="0"/>
          <w:divBdr>
            <w:top w:val="none" w:sz="0" w:space="0" w:color="auto"/>
            <w:left w:val="none" w:sz="0" w:space="0" w:color="auto"/>
            <w:bottom w:val="none" w:sz="0" w:space="0" w:color="auto"/>
            <w:right w:val="none" w:sz="0" w:space="0" w:color="auto"/>
          </w:divBdr>
        </w:div>
        <w:div w:id="930890880">
          <w:marLeft w:val="480"/>
          <w:marRight w:val="0"/>
          <w:marTop w:val="0"/>
          <w:marBottom w:val="0"/>
          <w:divBdr>
            <w:top w:val="none" w:sz="0" w:space="0" w:color="auto"/>
            <w:left w:val="none" w:sz="0" w:space="0" w:color="auto"/>
            <w:bottom w:val="none" w:sz="0" w:space="0" w:color="auto"/>
            <w:right w:val="none" w:sz="0" w:space="0" w:color="auto"/>
          </w:divBdr>
        </w:div>
        <w:div w:id="205988266">
          <w:marLeft w:val="480"/>
          <w:marRight w:val="0"/>
          <w:marTop w:val="0"/>
          <w:marBottom w:val="0"/>
          <w:divBdr>
            <w:top w:val="none" w:sz="0" w:space="0" w:color="auto"/>
            <w:left w:val="none" w:sz="0" w:space="0" w:color="auto"/>
            <w:bottom w:val="none" w:sz="0" w:space="0" w:color="auto"/>
            <w:right w:val="none" w:sz="0" w:space="0" w:color="auto"/>
          </w:divBdr>
        </w:div>
        <w:div w:id="172454808">
          <w:marLeft w:val="480"/>
          <w:marRight w:val="0"/>
          <w:marTop w:val="0"/>
          <w:marBottom w:val="0"/>
          <w:divBdr>
            <w:top w:val="none" w:sz="0" w:space="0" w:color="auto"/>
            <w:left w:val="none" w:sz="0" w:space="0" w:color="auto"/>
            <w:bottom w:val="none" w:sz="0" w:space="0" w:color="auto"/>
            <w:right w:val="none" w:sz="0" w:space="0" w:color="auto"/>
          </w:divBdr>
        </w:div>
        <w:div w:id="1167406920">
          <w:marLeft w:val="480"/>
          <w:marRight w:val="0"/>
          <w:marTop w:val="0"/>
          <w:marBottom w:val="0"/>
          <w:divBdr>
            <w:top w:val="none" w:sz="0" w:space="0" w:color="auto"/>
            <w:left w:val="none" w:sz="0" w:space="0" w:color="auto"/>
            <w:bottom w:val="none" w:sz="0" w:space="0" w:color="auto"/>
            <w:right w:val="none" w:sz="0" w:space="0" w:color="auto"/>
          </w:divBdr>
        </w:div>
        <w:div w:id="1691294520">
          <w:marLeft w:val="480"/>
          <w:marRight w:val="0"/>
          <w:marTop w:val="0"/>
          <w:marBottom w:val="0"/>
          <w:divBdr>
            <w:top w:val="none" w:sz="0" w:space="0" w:color="auto"/>
            <w:left w:val="none" w:sz="0" w:space="0" w:color="auto"/>
            <w:bottom w:val="none" w:sz="0" w:space="0" w:color="auto"/>
            <w:right w:val="none" w:sz="0" w:space="0" w:color="auto"/>
          </w:divBdr>
        </w:div>
        <w:div w:id="1162157993">
          <w:marLeft w:val="480"/>
          <w:marRight w:val="0"/>
          <w:marTop w:val="0"/>
          <w:marBottom w:val="0"/>
          <w:divBdr>
            <w:top w:val="none" w:sz="0" w:space="0" w:color="auto"/>
            <w:left w:val="none" w:sz="0" w:space="0" w:color="auto"/>
            <w:bottom w:val="none" w:sz="0" w:space="0" w:color="auto"/>
            <w:right w:val="none" w:sz="0" w:space="0" w:color="auto"/>
          </w:divBdr>
        </w:div>
        <w:div w:id="912424314">
          <w:marLeft w:val="480"/>
          <w:marRight w:val="0"/>
          <w:marTop w:val="0"/>
          <w:marBottom w:val="0"/>
          <w:divBdr>
            <w:top w:val="none" w:sz="0" w:space="0" w:color="auto"/>
            <w:left w:val="none" w:sz="0" w:space="0" w:color="auto"/>
            <w:bottom w:val="none" w:sz="0" w:space="0" w:color="auto"/>
            <w:right w:val="none" w:sz="0" w:space="0" w:color="auto"/>
          </w:divBdr>
        </w:div>
        <w:div w:id="1694989797">
          <w:marLeft w:val="480"/>
          <w:marRight w:val="0"/>
          <w:marTop w:val="0"/>
          <w:marBottom w:val="0"/>
          <w:divBdr>
            <w:top w:val="none" w:sz="0" w:space="0" w:color="auto"/>
            <w:left w:val="none" w:sz="0" w:space="0" w:color="auto"/>
            <w:bottom w:val="none" w:sz="0" w:space="0" w:color="auto"/>
            <w:right w:val="none" w:sz="0" w:space="0" w:color="auto"/>
          </w:divBdr>
        </w:div>
        <w:div w:id="1962415487">
          <w:marLeft w:val="480"/>
          <w:marRight w:val="0"/>
          <w:marTop w:val="0"/>
          <w:marBottom w:val="0"/>
          <w:divBdr>
            <w:top w:val="none" w:sz="0" w:space="0" w:color="auto"/>
            <w:left w:val="none" w:sz="0" w:space="0" w:color="auto"/>
            <w:bottom w:val="none" w:sz="0" w:space="0" w:color="auto"/>
            <w:right w:val="none" w:sz="0" w:space="0" w:color="auto"/>
          </w:divBdr>
        </w:div>
        <w:div w:id="634992714">
          <w:marLeft w:val="480"/>
          <w:marRight w:val="0"/>
          <w:marTop w:val="0"/>
          <w:marBottom w:val="0"/>
          <w:divBdr>
            <w:top w:val="none" w:sz="0" w:space="0" w:color="auto"/>
            <w:left w:val="none" w:sz="0" w:space="0" w:color="auto"/>
            <w:bottom w:val="none" w:sz="0" w:space="0" w:color="auto"/>
            <w:right w:val="none" w:sz="0" w:space="0" w:color="auto"/>
          </w:divBdr>
        </w:div>
        <w:div w:id="260337352">
          <w:marLeft w:val="480"/>
          <w:marRight w:val="0"/>
          <w:marTop w:val="0"/>
          <w:marBottom w:val="0"/>
          <w:divBdr>
            <w:top w:val="none" w:sz="0" w:space="0" w:color="auto"/>
            <w:left w:val="none" w:sz="0" w:space="0" w:color="auto"/>
            <w:bottom w:val="none" w:sz="0" w:space="0" w:color="auto"/>
            <w:right w:val="none" w:sz="0" w:space="0" w:color="auto"/>
          </w:divBdr>
        </w:div>
        <w:div w:id="356396080">
          <w:marLeft w:val="480"/>
          <w:marRight w:val="0"/>
          <w:marTop w:val="0"/>
          <w:marBottom w:val="0"/>
          <w:divBdr>
            <w:top w:val="none" w:sz="0" w:space="0" w:color="auto"/>
            <w:left w:val="none" w:sz="0" w:space="0" w:color="auto"/>
            <w:bottom w:val="none" w:sz="0" w:space="0" w:color="auto"/>
            <w:right w:val="none" w:sz="0" w:space="0" w:color="auto"/>
          </w:divBdr>
        </w:div>
        <w:div w:id="1252591203">
          <w:marLeft w:val="480"/>
          <w:marRight w:val="0"/>
          <w:marTop w:val="0"/>
          <w:marBottom w:val="0"/>
          <w:divBdr>
            <w:top w:val="none" w:sz="0" w:space="0" w:color="auto"/>
            <w:left w:val="none" w:sz="0" w:space="0" w:color="auto"/>
            <w:bottom w:val="none" w:sz="0" w:space="0" w:color="auto"/>
            <w:right w:val="none" w:sz="0" w:space="0" w:color="auto"/>
          </w:divBdr>
        </w:div>
        <w:div w:id="300035386">
          <w:marLeft w:val="480"/>
          <w:marRight w:val="0"/>
          <w:marTop w:val="0"/>
          <w:marBottom w:val="0"/>
          <w:divBdr>
            <w:top w:val="none" w:sz="0" w:space="0" w:color="auto"/>
            <w:left w:val="none" w:sz="0" w:space="0" w:color="auto"/>
            <w:bottom w:val="none" w:sz="0" w:space="0" w:color="auto"/>
            <w:right w:val="none" w:sz="0" w:space="0" w:color="auto"/>
          </w:divBdr>
        </w:div>
        <w:div w:id="600799630">
          <w:marLeft w:val="480"/>
          <w:marRight w:val="0"/>
          <w:marTop w:val="0"/>
          <w:marBottom w:val="0"/>
          <w:divBdr>
            <w:top w:val="none" w:sz="0" w:space="0" w:color="auto"/>
            <w:left w:val="none" w:sz="0" w:space="0" w:color="auto"/>
            <w:bottom w:val="none" w:sz="0" w:space="0" w:color="auto"/>
            <w:right w:val="none" w:sz="0" w:space="0" w:color="auto"/>
          </w:divBdr>
        </w:div>
        <w:div w:id="1874925321">
          <w:marLeft w:val="480"/>
          <w:marRight w:val="0"/>
          <w:marTop w:val="0"/>
          <w:marBottom w:val="0"/>
          <w:divBdr>
            <w:top w:val="none" w:sz="0" w:space="0" w:color="auto"/>
            <w:left w:val="none" w:sz="0" w:space="0" w:color="auto"/>
            <w:bottom w:val="none" w:sz="0" w:space="0" w:color="auto"/>
            <w:right w:val="none" w:sz="0" w:space="0" w:color="auto"/>
          </w:divBdr>
        </w:div>
        <w:div w:id="1301227684">
          <w:marLeft w:val="480"/>
          <w:marRight w:val="0"/>
          <w:marTop w:val="0"/>
          <w:marBottom w:val="0"/>
          <w:divBdr>
            <w:top w:val="none" w:sz="0" w:space="0" w:color="auto"/>
            <w:left w:val="none" w:sz="0" w:space="0" w:color="auto"/>
            <w:bottom w:val="none" w:sz="0" w:space="0" w:color="auto"/>
            <w:right w:val="none" w:sz="0" w:space="0" w:color="auto"/>
          </w:divBdr>
        </w:div>
      </w:divsChild>
    </w:div>
    <w:div w:id="1127237832">
      <w:bodyDiv w:val="1"/>
      <w:marLeft w:val="0"/>
      <w:marRight w:val="0"/>
      <w:marTop w:val="0"/>
      <w:marBottom w:val="0"/>
      <w:divBdr>
        <w:top w:val="none" w:sz="0" w:space="0" w:color="auto"/>
        <w:left w:val="none" w:sz="0" w:space="0" w:color="auto"/>
        <w:bottom w:val="none" w:sz="0" w:space="0" w:color="auto"/>
        <w:right w:val="none" w:sz="0" w:space="0" w:color="auto"/>
      </w:divBdr>
      <w:divsChild>
        <w:div w:id="348072111">
          <w:marLeft w:val="480"/>
          <w:marRight w:val="0"/>
          <w:marTop w:val="0"/>
          <w:marBottom w:val="0"/>
          <w:divBdr>
            <w:top w:val="none" w:sz="0" w:space="0" w:color="auto"/>
            <w:left w:val="none" w:sz="0" w:space="0" w:color="auto"/>
            <w:bottom w:val="none" w:sz="0" w:space="0" w:color="auto"/>
            <w:right w:val="none" w:sz="0" w:space="0" w:color="auto"/>
          </w:divBdr>
        </w:div>
        <w:div w:id="1649241535">
          <w:marLeft w:val="480"/>
          <w:marRight w:val="0"/>
          <w:marTop w:val="0"/>
          <w:marBottom w:val="0"/>
          <w:divBdr>
            <w:top w:val="none" w:sz="0" w:space="0" w:color="auto"/>
            <w:left w:val="none" w:sz="0" w:space="0" w:color="auto"/>
            <w:bottom w:val="none" w:sz="0" w:space="0" w:color="auto"/>
            <w:right w:val="none" w:sz="0" w:space="0" w:color="auto"/>
          </w:divBdr>
        </w:div>
        <w:div w:id="1891837679">
          <w:marLeft w:val="480"/>
          <w:marRight w:val="0"/>
          <w:marTop w:val="0"/>
          <w:marBottom w:val="0"/>
          <w:divBdr>
            <w:top w:val="none" w:sz="0" w:space="0" w:color="auto"/>
            <w:left w:val="none" w:sz="0" w:space="0" w:color="auto"/>
            <w:bottom w:val="none" w:sz="0" w:space="0" w:color="auto"/>
            <w:right w:val="none" w:sz="0" w:space="0" w:color="auto"/>
          </w:divBdr>
        </w:div>
        <w:div w:id="883714487">
          <w:marLeft w:val="480"/>
          <w:marRight w:val="0"/>
          <w:marTop w:val="0"/>
          <w:marBottom w:val="0"/>
          <w:divBdr>
            <w:top w:val="none" w:sz="0" w:space="0" w:color="auto"/>
            <w:left w:val="none" w:sz="0" w:space="0" w:color="auto"/>
            <w:bottom w:val="none" w:sz="0" w:space="0" w:color="auto"/>
            <w:right w:val="none" w:sz="0" w:space="0" w:color="auto"/>
          </w:divBdr>
        </w:div>
        <w:div w:id="1075855630">
          <w:marLeft w:val="480"/>
          <w:marRight w:val="0"/>
          <w:marTop w:val="0"/>
          <w:marBottom w:val="0"/>
          <w:divBdr>
            <w:top w:val="none" w:sz="0" w:space="0" w:color="auto"/>
            <w:left w:val="none" w:sz="0" w:space="0" w:color="auto"/>
            <w:bottom w:val="none" w:sz="0" w:space="0" w:color="auto"/>
            <w:right w:val="none" w:sz="0" w:space="0" w:color="auto"/>
          </w:divBdr>
        </w:div>
        <w:div w:id="1415005032">
          <w:marLeft w:val="480"/>
          <w:marRight w:val="0"/>
          <w:marTop w:val="0"/>
          <w:marBottom w:val="0"/>
          <w:divBdr>
            <w:top w:val="none" w:sz="0" w:space="0" w:color="auto"/>
            <w:left w:val="none" w:sz="0" w:space="0" w:color="auto"/>
            <w:bottom w:val="none" w:sz="0" w:space="0" w:color="auto"/>
            <w:right w:val="none" w:sz="0" w:space="0" w:color="auto"/>
          </w:divBdr>
        </w:div>
        <w:div w:id="191381893">
          <w:marLeft w:val="480"/>
          <w:marRight w:val="0"/>
          <w:marTop w:val="0"/>
          <w:marBottom w:val="0"/>
          <w:divBdr>
            <w:top w:val="none" w:sz="0" w:space="0" w:color="auto"/>
            <w:left w:val="none" w:sz="0" w:space="0" w:color="auto"/>
            <w:bottom w:val="none" w:sz="0" w:space="0" w:color="auto"/>
            <w:right w:val="none" w:sz="0" w:space="0" w:color="auto"/>
          </w:divBdr>
        </w:div>
        <w:div w:id="824710258">
          <w:marLeft w:val="480"/>
          <w:marRight w:val="0"/>
          <w:marTop w:val="0"/>
          <w:marBottom w:val="0"/>
          <w:divBdr>
            <w:top w:val="none" w:sz="0" w:space="0" w:color="auto"/>
            <w:left w:val="none" w:sz="0" w:space="0" w:color="auto"/>
            <w:bottom w:val="none" w:sz="0" w:space="0" w:color="auto"/>
            <w:right w:val="none" w:sz="0" w:space="0" w:color="auto"/>
          </w:divBdr>
        </w:div>
        <w:div w:id="1857647586">
          <w:marLeft w:val="480"/>
          <w:marRight w:val="0"/>
          <w:marTop w:val="0"/>
          <w:marBottom w:val="0"/>
          <w:divBdr>
            <w:top w:val="none" w:sz="0" w:space="0" w:color="auto"/>
            <w:left w:val="none" w:sz="0" w:space="0" w:color="auto"/>
            <w:bottom w:val="none" w:sz="0" w:space="0" w:color="auto"/>
            <w:right w:val="none" w:sz="0" w:space="0" w:color="auto"/>
          </w:divBdr>
        </w:div>
        <w:div w:id="1207061935">
          <w:marLeft w:val="480"/>
          <w:marRight w:val="0"/>
          <w:marTop w:val="0"/>
          <w:marBottom w:val="0"/>
          <w:divBdr>
            <w:top w:val="none" w:sz="0" w:space="0" w:color="auto"/>
            <w:left w:val="none" w:sz="0" w:space="0" w:color="auto"/>
            <w:bottom w:val="none" w:sz="0" w:space="0" w:color="auto"/>
            <w:right w:val="none" w:sz="0" w:space="0" w:color="auto"/>
          </w:divBdr>
        </w:div>
        <w:div w:id="1074163754">
          <w:marLeft w:val="480"/>
          <w:marRight w:val="0"/>
          <w:marTop w:val="0"/>
          <w:marBottom w:val="0"/>
          <w:divBdr>
            <w:top w:val="none" w:sz="0" w:space="0" w:color="auto"/>
            <w:left w:val="none" w:sz="0" w:space="0" w:color="auto"/>
            <w:bottom w:val="none" w:sz="0" w:space="0" w:color="auto"/>
            <w:right w:val="none" w:sz="0" w:space="0" w:color="auto"/>
          </w:divBdr>
        </w:div>
        <w:div w:id="723025083">
          <w:marLeft w:val="480"/>
          <w:marRight w:val="0"/>
          <w:marTop w:val="0"/>
          <w:marBottom w:val="0"/>
          <w:divBdr>
            <w:top w:val="none" w:sz="0" w:space="0" w:color="auto"/>
            <w:left w:val="none" w:sz="0" w:space="0" w:color="auto"/>
            <w:bottom w:val="none" w:sz="0" w:space="0" w:color="auto"/>
            <w:right w:val="none" w:sz="0" w:space="0" w:color="auto"/>
          </w:divBdr>
        </w:div>
      </w:divsChild>
    </w:div>
    <w:div w:id="1322389608">
      <w:bodyDiv w:val="1"/>
      <w:marLeft w:val="0"/>
      <w:marRight w:val="0"/>
      <w:marTop w:val="0"/>
      <w:marBottom w:val="0"/>
      <w:divBdr>
        <w:top w:val="none" w:sz="0" w:space="0" w:color="auto"/>
        <w:left w:val="none" w:sz="0" w:space="0" w:color="auto"/>
        <w:bottom w:val="none" w:sz="0" w:space="0" w:color="auto"/>
        <w:right w:val="none" w:sz="0" w:space="0" w:color="auto"/>
      </w:divBdr>
      <w:divsChild>
        <w:div w:id="1802381321">
          <w:marLeft w:val="480"/>
          <w:marRight w:val="0"/>
          <w:marTop w:val="0"/>
          <w:marBottom w:val="0"/>
          <w:divBdr>
            <w:top w:val="none" w:sz="0" w:space="0" w:color="auto"/>
            <w:left w:val="none" w:sz="0" w:space="0" w:color="auto"/>
            <w:bottom w:val="none" w:sz="0" w:space="0" w:color="auto"/>
            <w:right w:val="none" w:sz="0" w:space="0" w:color="auto"/>
          </w:divBdr>
        </w:div>
        <w:div w:id="1685284828">
          <w:marLeft w:val="480"/>
          <w:marRight w:val="0"/>
          <w:marTop w:val="0"/>
          <w:marBottom w:val="0"/>
          <w:divBdr>
            <w:top w:val="none" w:sz="0" w:space="0" w:color="auto"/>
            <w:left w:val="none" w:sz="0" w:space="0" w:color="auto"/>
            <w:bottom w:val="none" w:sz="0" w:space="0" w:color="auto"/>
            <w:right w:val="none" w:sz="0" w:space="0" w:color="auto"/>
          </w:divBdr>
        </w:div>
        <w:div w:id="2064719818">
          <w:marLeft w:val="480"/>
          <w:marRight w:val="0"/>
          <w:marTop w:val="0"/>
          <w:marBottom w:val="0"/>
          <w:divBdr>
            <w:top w:val="none" w:sz="0" w:space="0" w:color="auto"/>
            <w:left w:val="none" w:sz="0" w:space="0" w:color="auto"/>
            <w:bottom w:val="none" w:sz="0" w:space="0" w:color="auto"/>
            <w:right w:val="none" w:sz="0" w:space="0" w:color="auto"/>
          </w:divBdr>
        </w:div>
        <w:div w:id="397367493">
          <w:marLeft w:val="480"/>
          <w:marRight w:val="0"/>
          <w:marTop w:val="0"/>
          <w:marBottom w:val="0"/>
          <w:divBdr>
            <w:top w:val="none" w:sz="0" w:space="0" w:color="auto"/>
            <w:left w:val="none" w:sz="0" w:space="0" w:color="auto"/>
            <w:bottom w:val="none" w:sz="0" w:space="0" w:color="auto"/>
            <w:right w:val="none" w:sz="0" w:space="0" w:color="auto"/>
          </w:divBdr>
        </w:div>
        <w:div w:id="770583736">
          <w:marLeft w:val="480"/>
          <w:marRight w:val="0"/>
          <w:marTop w:val="0"/>
          <w:marBottom w:val="0"/>
          <w:divBdr>
            <w:top w:val="none" w:sz="0" w:space="0" w:color="auto"/>
            <w:left w:val="none" w:sz="0" w:space="0" w:color="auto"/>
            <w:bottom w:val="none" w:sz="0" w:space="0" w:color="auto"/>
            <w:right w:val="none" w:sz="0" w:space="0" w:color="auto"/>
          </w:divBdr>
        </w:div>
        <w:div w:id="505443791">
          <w:marLeft w:val="480"/>
          <w:marRight w:val="0"/>
          <w:marTop w:val="0"/>
          <w:marBottom w:val="0"/>
          <w:divBdr>
            <w:top w:val="none" w:sz="0" w:space="0" w:color="auto"/>
            <w:left w:val="none" w:sz="0" w:space="0" w:color="auto"/>
            <w:bottom w:val="none" w:sz="0" w:space="0" w:color="auto"/>
            <w:right w:val="none" w:sz="0" w:space="0" w:color="auto"/>
          </w:divBdr>
        </w:div>
        <w:div w:id="999384141">
          <w:marLeft w:val="480"/>
          <w:marRight w:val="0"/>
          <w:marTop w:val="0"/>
          <w:marBottom w:val="0"/>
          <w:divBdr>
            <w:top w:val="none" w:sz="0" w:space="0" w:color="auto"/>
            <w:left w:val="none" w:sz="0" w:space="0" w:color="auto"/>
            <w:bottom w:val="none" w:sz="0" w:space="0" w:color="auto"/>
            <w:right w:val="none" w:sz="0" w:space="0" w:color="auto"/>
          </w:divBdr>
        </w:div>
        <w:div w:id="148209403">
          <w:marLeft w:val="480"/>
          <w:marRight w:val="0"/>
          <w:marTop w:val="0"/>
          <w:marBottom w:val="0"/>
          <w:divBdr>
            <w:top w:val="none" w:sz="0" w:space="0" w:color="auto"/>
            <w:left w:val="none" w:sz="0" w:space="0" w:color="auto"/>
            <w:bottom w:val="none" w:sz="0" w:space="0" w:color="auto"/>
            <w:right w:val="none" w:sz="0" w:space="0" w:color="auto"/>
          </w:divBdr>
        </w:div>
        <w:div w:id="60568196">
          <w:marLeft w:val="480"/>
          <w:marRight w:val="0"/>
          <w:marTop w:val="0"/>
          <w:marBottom w:val="0"/>
          <w:divBdr>
            <w:top w:val="none" w:sz="0" w:space="0" w:color="auto"/>
            <w:left w:val="none" w:sz="0" w:space="0" w:color="auto"/>
            <w:bottom w:val="none" w:sz="0" w:space="0" w:color="auto"/>
            <w:right w:val="none" w:sz="0" w:space="0" w:color="auto"/>
          </w:divBdr>
        </w:div>
        <w:div w:id="435953619">
          <w:marLeft w:val="480"/>
          <w:marRight w:val="0"/>
          <w:marTop w:val="0"/>
          <w:marBottom w:val="0"/>
          <w:divBdr>
            <w:top w:val="none" w:sz="0" w:space="0" w:color="auto"/>
            <w:left w:val="none" w:sz="0" w:space="0" w:color="auto"/>
            <w:bottom w:val="none" w:sz="0" w:space="0" w:color="auto"/>
            <w:right w:val="none" w:sz="0" w:space="0" w:color="auto"/>
          </w:divBdr>
        </w:div>
        <w:div w:id="1941327970">
          <w:marLeft w:val="480"/>
          <w:marRight w:val="0"/>
          <w:marTop w:val="0"/>
          <w:marBottom w:val="0"/>
          <w:divBdr>
            <w:top w:val="none" w:sz="0" w:space="0" w:color="auto"/>
            <w:left w:val="none" w:sz="0" w:space="0" w:color="auto"/>
            <w:bottom w:val="none" w:sz="0" w:space="0" w:color="auto"/>
            <w:right w:val="none" w:sz="0" w:space="0" w:color="auto"/>
          </w:divBdr>
        </w:div>
        <w:div w:id="1790972776">
          <w:marLeft w:val="480"/>
          <w:marRight w:val="0"/>
          <w:marTop w:val="0"/>
          <w:marBottom w:val="0"/>
          <w:divBdr>
            <w:top w:val="none" w:sz="0" w:space="0" w:color="auto"/>
            <w:left w:val="none" w:sz="0" w:space="0" w:color="auto"/>
            <w:bottom w:val="none" w:sz="0" w:space="0" w:color="auto"/>
            <w:right w:val="none" w:sz="0" w:space="0" w:color="auto"/>
          </w:divBdr>
        </w:div>
        <w:div w:id="142042740">
          <w:marLeft w:val="480"/>
          <w:marRight w:val="0"/>
          <w:marTop w:val="0"/>
          <w:marBottom w:val="0"/>
          <w:divBdr>
            <w:top w:val="none" w:sz="0" w:space="0" w:color="auto"/>
            <w:left w:val="none" w:sz="0" w:space="0" w:color="auto"/>
            <w:bottom w:val="none" w:sz="0" w:space="0" w:color="auto"/>
            <w:right w:val="none" w:sz="0" w:space="0" w:color="auto"/>
          </w:divBdr>
        </w:div>
        <w:div w:id="696659981">
          <w:marLeft w:val="480"/>
          <w:marRight w:val="0"/>
          <w:marTop w:val="0"/>
          <w:marBottom w:val="0"/>
          <w:divBdr>
            <w:top w:val="none" w:sz="0" w:space="0" w:color="auto"/>
            <w:left w:val="none" w:sz="0" w:space="0" w:color="auto"/>
            <w:bottom w:val="none" w:sz="0" w:space="0" w:color="auto"/>
            <w:right w:val="none" w:sz="0" w:space="0" w:color="auto"/>
          </w:divBdr>
        </w:div>
        <w:div w:id="1807695208">
          <w:marLeft w:val="480"/>
          <w:marRight w:val="0"/>
          <w:marTop w:val="0"/>
          <w:marBottom w:val="0"/>
          <w:divBdr>
            <w:top w:val="none" w:sz="0" w:space="0" w:color="auto"/>
            <w:left w:val="none" w:sz="0" w:space="0" w:color="auto"/>
            <w:bottom w:val="none" w:sz="0" w:space="0" w:color="auto"/>
            <w:right w:val="none" w:sz="0" w:space="0" w:color="auto"/>
          </w:divBdr>
        </w:div>
      </w:divsChild>
    </w:div>
    <w:div w:id="1372458748">
      <w:bodyDiv w:val="1"/>
      <w:marLeft w:val="0"/>
      <w:marRight w:val="0"/>
      <w:marTop w:val="0"/>
      <w:marBottom w:val="0"/>
      <w:divBdr>
        <w:top w:val="none" w:sz="0" w:space="0" w:color="auto"/>
        <w:left w:val="none" w:sz="0" w:space="0" w:color="auto"/>
        <w:bottom w:val="none" w:sz="0" w:space="0" w:color="auto"/>
        <w:right w:val="none" w:sz="0" w:space="0" w:color="auto"/>
      </w:divBdr>
      <w:divsChild>
        <w:div w:id="2011788151">
          <w:marLeft w:val="480"/>
          <w:marRight w:val="0"/>
          <w:marTop w:val="0"/>
          <w:marBottom w:val="0"/>
          <w:divBdr>
            <w:top w:val="none" w:sz="0" w:space="0" w:color="auto"/>
            <w:left w:val="none" w:sz="0" w:space="0" w:color="auto"/>
            <w:bottom w:val="none" w:sz="0" w:space="0" w:color="auto"/>
            <w:right w:val="none" w:sz="0" w:space="0" w:color="auto"/>
          </w:divBdr>
        </w:div>
        <w:div w:id="871651614">
          <w:marLeft w:val="480"/>
          <w:marRight w:val="0"/>
          <w:marTop w:val="0"/>
          <w:marBottom w:val="0"/>
          <w:divBdr>
            <w:top w:val="none" w:sz="0" w:space="0" w:color="auto"/>
            <w:left w:val="none" w:sz="0" w:space="0" w:color="auto"/>
            <w:bottom w:val="none" w:sz="0" w:space="0" w:color="auto"/>
            <w:right w:val="none" w:sz="0" w:space="0" w:color="auto"/>
          </w:divBdr>
        </w:div>
        <w:div w:id="1817869944">
          <w:marLeft w:val="480"/>
          <w:marRight w:val="0"/>
          <w:marTop w:val="0"/>
          <w:marBottom w:val="0"/>
          <w:divBdr>
            <w:top w:val="none" w:sz="0" w:space="0" w:color="auto"/>
            <w:left w:val="none" w:sz="0" w:space="0" w:color="auto"/>
            <w:bottom w:val="none" w:sz="0" w:space="0" w:color="auto"/>
            <w:right w:val="none" w:sz="0" w:space="0" w:color="auto"/>
          </w:divBdr>
        </w:div>
        <w:div w:id="1620332091">
          <w:marLeft w:val="480"/>
          <w:marRight w:val="0"/>
          <w:marTop w:val="0"/>
          <w:marBottom w:val="0"/>
          <w:divBdr>
            <w:top w:val="none" w:sz="0" w:space="0" w:color="auto"/>
            <w:left w:val="none" w:sz="0" w:space="0" w:color="auto"/>
            <w:bottom w:val="none" w:sz="0" w:space="0" w:color="auto"/>
            <w:right w:val="none" w:sz="0" w:space="0" w:color="auto"/>
          </w:divBdr>
        </w:div>
        <w:div w:id="1282103051">
          <w:marLeft w:val="480"/>
          <w:marRight w:val="0"/>
          <w:marTop w:val="0"/>
          <w:marBottom w:val="0"/>
          <w:divBdr>
            <w:top w:val="none" w:sz="0" w:space="0" w:color="auto"/>
            <w:left w:val="none" w:sz="0" w:space="0" w:color="auto"/>
            <w:bottom w:val="none" w:sz="0" w:space="0" w:color="auto"/>
            <w:right w:val="none" w:sz="0" w:space="0" w:color="auto"/>
          </w:divBdr>
        </w:div>
        <w:div w:id="1460802941">
          <w:marLeft w:val="480"/>
          <w:marRight w:val="0"/>
          <w:marTop w:val="0"/>
          <w:marBottom w:val="0"/>
          <w:divBdr>
            <w:top w:val="none" w:sz="0" w:space="0" w:color="auto"/>
            <w:left w:val="none" w:sz="0" w:space="0" w:color="auto"/>
            <w:bottom w:val="none" w:sz="0" w:space="0" w:color="auto"/>
            <w:right w:val="none" w:sz="0" w:space="0" w:color="auto"/>
          </w:divBdr>
        </w:div>
        <w:div w:id="1769882724">
          <w:marLeft w:val="480"/>
          <w:marRight w:val="0"/>
          <w:marTop w:val="0"/>
          <w:marBottom w:val="0"/>
          <w:divBdr>
            <w:top w:val="none" w:sz="0" w:space="0" w:color="auto"/>
            <w:left w:val="none" w:sz="0" w:space="0" w:color="auto"/>
            <w:bottom w:val="none" w:sz="0" w:space="0" w:color="auto"/>
            <w:right w:val="none" w:sz="0" w:space="0" w:color="auto"/>
          </w:divBdr>
        </w:div>
        <w:div w:id="1323776512">
          <w:marLeft w:val="480"/>
          <w:marRight w:val="0"/>
          <w:marTop w:val="0"/>
          <w:marBottom w:val="0"/>
          <w:divBdr>
            <w:top w:val="none" w:sz="0" w:space="0" w:color="auto"/>
            <w:left w:val="none" w:sz="0" w:space="0" w:color="auto"/>
            <w:bottom w:val="none" w:sz="0" w:space="0" w:color="auto"/>
            <w:right w:val="none" w:sz="0" w:space="0" w:color="auto"/>
          </w:divBdr>
        </w:div>
        <w:div w:id="404496802">
          <w:marLeft w:val="480"/>
          <w:marRight w:val="0"/>
          <w:marTop w:val="0"/>
          <w:marBottom w:val="0"/>
          <w:divBdr>
            <w:top w:val="none" w:sz="0" w:space="0" w:color="auto"/>
            <w:left w:val="none" w:sz="0" w:space="0" w:color="auto"/>
            <w:bottom w:val="none" w:sz="0" w:space="0" w:color="auto"/>
            <w:right w:val="none" w:sz="0" w:space="0" w:color="auto"/>
          </w:divBdr>
        </w:div>
        <w:div w:id="1444498362">
          <w:marLeft w:val="480"/>
          <w:marRight w:val="0"/>
          <w:marTop w:val="0"/>
          <w:marBottom w:val="0"/>
          <w:divBdr>
            <w:top w:val="none" w:sz="0" w:space="0" w:color="auto"/>
            <w:left w:val="none" w:sz="0" w:space="0" w:color="auto"/>
            <w:bottom w:val="none" w:sz="0" w:space="0" w:color="auto"/>
            <w:right w:val="none" w:sz="0" w:space="0" w:color="auto"/>
          </w:divBdr>
        </w:div>
        <w:div w:id="844444076">
          <w:marLeft w:val="480"/>
          <w:marRight w:val="0"/>
          <w:marTop w:val="0"/>
          <w:marBottom w:val="0"/>
          <w:divBdr>
            <w:top w:val="none" w:sz="0" w:space="0" w:color="auto"/>
            <w:left w:val="none" w:sz="0" w:space="0" w:color="auto"/>
            <w:bottom w:val="none" w:sz="0" w:space="0" w:color="auto"/>
            <w:right w:val="none" w:sz="0" w:space="0" w:color="auto"/>
          </w:divBdr>
        </w:div>
        <w:div w:id="811092737">
          <w:marLeft w:val="480"/>
          <w:marRight w:val="0"/>
          <w:marTop w:val="0"/>
          <w:marBottom w:val="0"/>
          <w:divBdr>
            <w:top w:val="none" w:sz="0" w:space="0" w:color="auto"/>
            <w:left w:val="none" w:sz="0" w:space="0" w:color="auto"/>
            <w:bottom w:val="none" w:sz="0" w:space="0" w:color="auto"/>
            <w:right w:val="none" w:sz="0" w:space="0" w:color="auto"/>
          </w:divBdr>
        </w:div>
        <w:div w:id="253325512">
          <w:marLeft w:val="480"/>
          <w:marRight w:val="0"/>
          <w:marTop w:val="0"/>
          <w:marBottom w:val="0"/>
          <w:divBdr>
            <w:top w:val="none" w:sz="0" w:space="0" w:color="auto"/>
            <w:left w:val="none" w:sz="0" w:space="0" w:color="auto"/>
            <w:bottom w:val="none" w:sz="0" w:space="0" w:color="auto"/>
            <w:right w:val="none" w:sz="0" w:space="0" w:color="auto"/>
          </w:divBdr>
        </w:div>
      </w:divsChild>
    </w:div>
    <w:div w:id="1425108452">
      <w:bodyDiv w:val="1"/>
      <w:marLeft w:val="0"/>
      <w:marRight w:val="0"/>
      <w:marTop w:val="0"/>
      <w:marBottom w:val="0"/>
      <w:divBdr>
        <w:top w:val="none" w:sz="0" w:space="0" w:color="auto"/>
        <w:left w:val="none" w:sz="0" w:space="0" w:color="auto"/>
        <w:bottom w:val="none" w:sz="0" w:space="0" w:color="auto"/>
        <w:right w:val="none" w:sz="0" w:space="0" w:color="auto"/>
      </w:divBdr>
      <w:divsChild>
        <w:div w:id="2110655869">
          <w:marLeft w:val="480"/>
          <w:marRight w:val="0"/>
          <w:marTop w:val="0"/>
          <w:marBottom w:val="0"/>
          <w:divBdr>
            <w:top w:val="none" w:sz="0" w:space="0" w:color="auto"/>
            <w:left w:val="none" w:sz="0" w:space="0" w:color="auto"/>
            <w:bottom w:val="none" w:sz="0" w:space="0" w:color="auto"/>
            <w:right w:val="none" w:sz="0" w:space="0" w:color="auto"/>
          </w:divBdr>
        </w:div>
        <w:div w:id="151680414">
          <w:marLeft w:val="480"/>
          <w:marRight w:val="0"/>
          <w:marTop w:val="0"/>
          <w:marBottom w:val="0"/>
          <w:divBdr>
            <w:top w:val="none" w:sz="0" w:space="0" w:color="auto"/>
            <w:left w:val="none" w:sz="0" w:space="0" w:color="auto"/>
            <w:bottom w:val="none" w:sz="0" w:space="0" w:color="auto"/>
            <w:right w:val="none" w:sz="0" w:space="0" w:color="auto"/>
          </w:divBdr>
        </w:div>
        <w:div w:id="1658456996">
          <w:marLeft w:val="480"/>
          <w:marRight w:val="0"/>
          <w:marTop w:val="0"/>
          <w:marBottom w:val="0"/>
          <w:divBdr>
            <w:top w:val="none" w:sz="0" w:space="0" w:color="auto"/>
            <w:left w:val="none" w:sz="0" w:space="0" w:color="auto"/>
            <w:bottom w:val="none" w:sz="0" w:space="0" w:color="auto"/>
            <w:right w:val="none" w:sz="0" w:space="0" w:color="auto"/>
          </w:divBdr>
        </w:div>
        <w:div w:id="613172316">
          <w:marLeft w:val="480"/>
          <w:marRight w:val="0"/>
          <w:marTop w:val="0"/>
          <w:marBottom w:val="0"/>
          <w:divBdr>
            <w:top w:val="none" w:sz="0" w:space="0" w:color="auto"/>
            <w:left w:val="none" w:sz="0" w:space="0" w:color="auto"/>
            <w:bottom w:val="none" w:sz="0" w:space="0" w:color="auto"/>
            <w:right w:val="none" w:sz="0" w:space="0" w:color="auto"/>
          </w:divBdr>
        </w:div>
        <w:div w:id="241303899">
          <w:marLeft w:val="480"/>
          <w:marRight w:val="0"/>
          <w:marTop w:val="0"/>
          <w:marBottom w:val="0"/>
          <w:divBdr>
            <w:top w:val="none" w:sz="0" w:space="0" w:color="auto"/>
            <w:left w:val="none" w:sz="0" w:space="0" w:color="auto"/>
            <w:bottom w:val="none" w:sz="0" w:space="0" w:color="auto"/>
            <w:right w:val="none" w:sz="0" w:space="0" w:color="auto"/>
          </w:divBdr>
        </w:div>
        <w:div w:id="141046423">
          <w:marLeft w:val="480"/>
          <w:marRight w:val="0"/>
          <w:marTop w:val="0"/>
          <w:marBottom w:val="0"/>
          <w:divBdr>
            <w:top w:val="none" w:sz="0" w:space="0" w:color="auto"/>
            <w:left w:val="none" w:sz="0" w:space="0" w:color="auto"/>
            <w:bottom w:val="none" w:sz="0" w:space="0" w:color="auto"/>
            <w:right w:val="none" w:sz="0" w:space="0" w:color="auto"/>
          </w:divBdr>
        </w:div>
        <w:div w:id="1963538684">
          <w:marLeft w:val="480"/>
          <w:marRight w:val="0"/>
          <w:marTop w:val="0"/>
          <w:marBottom w:val="0"/>
          <w:divBdr>
            <w:top w:val="none" w:sz="0" w:space="0" w:color="auto"/>
            <w:left w:val="none" w:sz="0" w:space="0" w:color="auto"/>
            <w:bottom w:val="none" w:sz="0" w:space="0" w:color="auto"/>
            <w:right w:val="none" w:sz="0" w:space="0" w:color="auto"/>
          </w:divBdr>
        </w:div>
        <w:div w:id="739794454">
          <w:marLeft w:val="480"/>
          <w:marRight w:val="0"/>
          <w:marTop w:val="0"/>
          <w:marBottom w:val="0"/>
          <w:divBdr>
            <w:top w:val="none" w:sz="0" w:space="0" w:color="auto"/>
            <w:left w:val="none" w:sz="0" w:space="0" w:color="auto"/>
            <w:bottom w:val="none" w:sz="0" w:space="0" w:color="auto"/>
            <w:right w:val="none" w:sz="0" w:space="0" w:color="auto"/>
          </w:divBdr>
        </w:div>
        <w:div w:id="367141466">
          <w:marLeft w:val="480"/>
          <w:marRight w:val="0"/>
          <w:marTop w:val="0"/>
          <w:marBottom w:val="0"/>
          <w:divBdr>
            <w:top w:val="none" w:sz="0" w:space="0" w:color="auto"/>
            <w:left w:val="none" w:sz="0" w:space="0" w:color="auto"/>
            <w:bottom w:val="none" w:sz="0" w:space="0" w:color="auto"/>
            <w:right w:val="none" w:sz="0" w:space="0" w:color="auto"/>
          </w:divBdr>
        </w:div>
        <w:div w:id="1629358994">
          <w:marLeft w:val="480"/>
          <w:marRight w:val="0"/>
          <w:marTop w:val="0"/>
          <w:marBottom w:val="0"/>
          <w:divBdr>
            <w:top w:val="none" w:sz="0" w:space="0" w:color="auto"/>
            <w:left w:val="none" w:sz="0" w:space="0" w:color="auto"/>
            <w:bottom w:val="none" w:sz="0" w:space="0" w:color="auto"/>
            <w:right w:val="none" w:sz="0" w:space="0" w:color="auto"/>
          </w:divBdr>
        </w:div>
        <w:div w:id="1941140942">
          <w:marLeft w:val="480"/>
          <w:marRight w:val="0"/>
          <w:marTop w:val="0"/>
          <w:marBottom w:val="0"/>
          <w:divBdr>
            <w:top w:val="none" w:sz="0" w:space="0" w:color="auto"/>
            <w:left w:val="none" w:sz="0" w:space="0" w:color="auto"/>
            <w:bottom w:val="none" w:sz="0" w:space="0" w:color="auto"/>
            <w:right w:val="none" w:sz="0" w:space="0" w:color="auto"/>
          </w:divBdr>
        </w:div>
        <w:div w:id="2083479465">
          <w:marLeft w:val="480"/>
          <w:marRight w:val="0"/>
          <w:marTop w:val="0"/>
          <w:marBottom w:val="0"/>
          <w:divBdr>
            <w:top w:val="none" w:sz="0" w:space="0" w:color="auto"/>
            <w:left w:val="none" w:sz="0" w:space="0" w:color="auto"/>
            <w:bottom w:val="none" w:sz="0" w:space="0" w:color="auto"/>
            <w:right w:val="none" w:sz="0" w:space="0" w:color="auto"/>
          </w:divBdr>
        </w:div>
        <w:div w:id="1925145306">
          <w:marLeft w:val="480"/>
          <w:marRight w:val="0"/>
          <w:marTop w:val="0"/>
          <w:marBottom w:val="0"/>
          <w:divBdr>
            <w:top w:val="none" w:sz="0" w:space="0" w:color="auto"/>
            <w:left w:val="none" w:sz="0" w:space="0" w:color="auto"/>
            <w:bottom w:val="none" w:sz="0" w:space="0" w:color="auto"/>
            <w:right w:val="none" w:sz="0" w:space="0" w:color="auto"/>
          </w:divBdr>
        </w:div>
        <w:div w:id="1967546375">
          <w:marLeft w:val="480"/>
          <w:marRight w:val="0"/>
          <w:marTop w:val="0"/>
          <w:marBottom w:val="0"/>
          <w:divBdr>
            <w:top w:val="none" w:sz="0" w:space="0" w:color="auto"/>
            <w:left w:val="none" w:sz="0" w:space="0" w:color="auto"/>
            <w:bottom w:val="none" w:sz="0" w:space="0" w:color="auto"/>
            <w:right w:val="none" w:sz="0" w:space="0" w:color="auto"/>
          </w:divBdr>
        </w:div>
        <w:div w:id="388698220">
          <w:marLeft w:val="480"/>
          <w:marRight w:val="0"/>
          <w:marTop w:val="0"/>
          <w:marBottom w:val="0"/>
          <w:divBdr>
            <w:top w:val="none" w:sz="0" w:space="0" w:color="auto"/>
            <w:left w:val="none" w:sz="0" w:space="0" w:color="auto"/>
            <w:bottom w:val="none" w:sz="0" w:space="0" w:color="auto"/>
            <w:right w:val="none" w:sz="0" w:space="0" w:color="auto"/>
          </w:divBdr>
        </w:div>
        <w:div w:id="271207862">
          <w:marLeft w:val="480"/>
          <w:marRight w:val="0"/>
          <w:marTop w:val="0"/>
          <w:marBottom w:val="0"/>
          <w:divBdr>
            <w:top w:val="none" w:sz="0" w:space="0" w:color="auto"/>
            <w:left w:val="none" w:sz="0" w:space="0" w:color="auto"/>
            <w:bottom w:val="none" w:sz="0" w:space="0" w:color="auto"/>
            <w:right w:val="none" w:sz="0" w:space="0" w:color="auto"/>
          </w:divBdr>
        </w:div>
      </w:divsChild>
    </w:div>
    <w:div w:id="1432552513">
      <w:bodyDiv w:val="1"/>
      <w:marLeft w:val="0"/>
      <w:marRight w:val="0"/>
      <w:marTop w:val="0"/>
      <w:marBottom w:val="0"/>
      <w:divBdr>
        <w:top w:val="none" w:sz="0" w:space="0" w:color="auto"/>
        <w:left w:val="none" w:sz="0" w:space="0" w:color="auto"/>
        <w:bottom w:val="none" w:sz="0" w:space="0" w:color="auto"/>
        <w:right w:val="none" w:sz="0" w:space="0" w:color="auto"/>
      </w:divBdr>
      <w:divsChild>
        <w:div w:id="1273824076">
          <w:marLeft w:val="480"/>
          <w:marRight w:val="0"/>
          <w:marTop w:val="0"/>
          <w:marBottom w:val="0"/>
          <w:divBdr>
            <w:top w:val="none" w:sz="0" w:space="0" w:color="auto"/>
            <w:left w:val="none" w:sz="0" w:space="0" w:color="auto"/>
            <w:bottom w:val="none" w:sz="0" w:space="0" w:color="auto"/>
            <w:right w:val="none" w:sz="0" w:space="0" w:color="auto"/>
          </w:divBdr>
        </w:div>
        <w:div w:id="131143046">
          <w:marLeft w:val="480"/>
          <w:marRight w:val="0"/>
          <w:marTop w:val="0"/>
          <w:marBottom w:val="0"/>
          <w:divBdr>
            <w:top w:val="none" w:sz="0" w:space="0" w:color="auto"/>
            <w:left w:val="none" w:sz="0" w:space="0" w:color="auto"/>
            <w:bottom w:val="none" w:sz="0" w:space="0" w:color="auto"/>
            <w:right w:val="none" w:sz="0" w:space="0" w:color="auto"/>
          </w:divBdr>
        </w:div>
        <w:div w:id="1087926945">
          <w:marLeft w:val="480"/>
          <w:marRight w:val="0"/>
          <w:marTop w:val="0"/>
          <w:marBottom w:val="0"/>
          <w:divBdr>
            <w:top w:val="none" w:sz="0" w:space="0" w:color="auto"/>
            <w:left w:val="none" w:sz="0" w:space="0" w:color="auto"/>
            <w:bottom w:val="none" w:sz="0" w:space="0" w:color="auto"/>
            <w:right w:val="none" w:sz="0" w:space="0" w:color="auto"/>
          </w:divBdr>
        </w:div>
        <w:div w:id="666518367">
          <w:marLeft w:val="480"/>
          <w:marRight w:val="0"/>
          <w:marTop w:val="0"/>
          <w:marBottom w:val="0"/>
          <w:divBdr>
            <w:top w:val="none" w:sz="0" w:space="0" w:color="auto"/>
            <w:left w:val="none" w:sz="0" w:space="0" w:color="auto"/>
            <w:bottom w:val="none" w:sz="0" w:space="0" w:color="auto"/>
            <w:right w:val="none" w:sz="0" w:space="0" w:color="auto"/>
          </w:divBdr>
        </w:div>
        <w:div w:id="679891646">
          <w:marLeft w:val="480"/>
          <w:marRight w:val="0"/>
          <w:marTop w:val="0"/>
          <w:marBottom w:val="0"/>
          <w:divBdr>
            <w:top w:val="none" w:sz="0" w:space="0" w:color="auto"/>
            <w:left w:val="none" w:sz="0" w:space="0" w:color="auto"/>
            <w:bottom w:val="none" w:sz="0" w:space="0" w:color="auto"/>
            <w:right w:val="none" w:sz="0" w:space="0" w:color="auto"/>
          </w:divBdr>
        </w:div>
        <w:div w:id="1842966122">
          <w:marLeft w:val="480"/>
          <w:marRight w:val="0"/>
          <w:marTop w:val="0"/>
          <w:marBottom w:val="0"/>
          <w:divBdr>
            <w:top w:val="none" w:sz="0" w:space="0" w:color="auto"/>
            <w:left w:val="none" w:sz="0" w:space="0" w:color="auto"/>
            <w:bottom w:val="none" w:sz="0" w:space="0" w:color="auto"/>
            <w:right w:val="none" w:sz="0" w:space="0" w:color="auto"/>
          </w:divBdr>
        </w:div>
        <w:div w:id="1945377583">
          <w:marLeft w:val="480"/>
          <w:marRight w:val="0"/>
          <w:marTop w:val="0"/>
          <w:marBottom w:val="0"/>
          <w:divBdr>
            <w:top w:val="none" w:sz="0" w:space="0" w:color="auto"/>
            <w:left w:val="none" w:sz="0" w:space="0" w:color="auto"/>
            <w:bottom w:val="none" w:sz="0" w:space="0" w:color="auto"/>
            <w:right w:val="none" w:sz="0" w:space="0" w:color="auto"/>
          </w:divBdr>
        </w:div>
        <w:div w:id="1621259868">
          <w:marLeft w:val="480"/>
          <w:marRight w:val="0"/>
          <w:marTop w:val="0"/>
          <w:marBottom w:val="0"/>
          <w:divBdr>
            <w:top w:val="none" w:sz="0" w:space="0" w:color="auto"/>
            <w:left w:val="none" w:sz="0" w:space="0" w:color="auto"/>
            <w:bottom w:val="none" w:sz="0" w:space="0" w:color="auto"/>
            <w:right w:val="none" w:sz="0" w:space="0" w:color="auto"/>
          </w:divBdr>
        </w:div>
        <w:div w:id="1645547860">
          <w:marLeft w:val="480"/>
          <w:marRight w:val="0"/>
          <w:marTop w:val="0"/>
          <w:marBottom w:val="0"/>
          <w:divBdr>
            <w:top w:val="none" w:sz="0" w:space="0" w:color="auto"/>
            <w:left w:val="none" w:sz="0" w:space="0" w:color="auto"/>
            <w:bottom w:val="none" w:sz="0" w:space="0" w:color="auto"/>
            <w:right w:val="none" w:sz="0" w:space="0" w:color="auto"/>
          </w:divBdr>
        </w:div>
        <w:div w:id="1039815675">
          <w:marLeft w:val="480"/>
          <w:marRight w:val="0"/>
          <w:marTop w:val="0"/>
          <w:marBottom w:val="0"/>
          <w:divBdr>
            <w:top w:val="none" w:sz="0" w:space="0" w:color="auto"/>
            <w:left w:val="none" w:sz="0" w:space="0" w:color="auto"/>
            <w:bottom w:val="none" w:sz="0" w:space="0" w:color="auto"/>
            <w:right w:val="none" w:sz="0" w:space="0" w:color="auto"/>
          </w:divBdr>
        </w:div>
        <w:div w:id="1814638360">
          <w:marLeft w:val="480"/>
          <w:marRight w:val="0"/>
          <w:marTop w:val="0"/>
          <w:marBottom w:val="0"/>
          <w:divBdr>
            <w:top w:val="none" w:sz="0" w:space="0" w:color="auto"/>
            <w:left w:val="none" w:sz="0" w:space="0" w:color="auto"/>
            <w:bottom w:val="none" w:sz="0" w:space="0" w:color="auto"/>
            <w:right w:val="none" w:sz="0" w:space="0" w:color="auto"/>
          </w:divBdr>
        </w:div>
        <w:div w:id="941570180">
          <w:marLeft w:val="480"/>
          <w:marRight w:val="0"/>
          <w:marTop w:val="0"/>
          <w:marBottom w:val="0"/>
          <w:divBdr>
            <w:top w:val="none" w:sz="0" w:space="0" w:color="auto"/>
            <w:left w:val="none" w:sz="0" w:space="0" w:color="auto"/>
            <w:bottom w:val="none" w:sz="0" w:space="0" w:color="auto"/>
            <w:right w:val="none" w:sz="0" w:space="0" w:color="auto"/>
          </w:divBdr>
        </w:div>
        <w:div w:id="923295356">
          <w:marLeft w:val="480"/>
          <w:marRight w:val="0"/>
          <w:marTop w:val="0"/>
          <w:marBottom w:val="0"/>
          <w:divBdr>
            <w:top w:val="none" w:sz="0" w:space="0" w:color="auto"/>
            <w:left w:val="none" w:sz="0" w:space="0" w:color="auto"/>
            <w:bottom w:val="none" w:sz="0" w:space="0" w:color="auto"/>
            <w:right w:val="none" w:sz="0" w:space="0" w:color="auto"/>
          </w:divBdr>
        </w:div>
      </w:divsChild>
    </w:div>
    <w:div w:id="1523519255">
      <w:bodyDiv w:val="1"/>
      <w:marLeft w:val="0"/>
      <w:marRight w:val="0"/>
      <w:marTop w:val="0"/>
      <w:marBottom w:val="0"/>
      <w:divBdr>
        <w:top w:val="none" w:sz="0" w:space="0" w:color="auto"/>
        <w:left w:val="none" w:sz="0" w:space="0" w:color="auto"/>
        <w:bottom w:val="none" w:sz="0" w:space="0" w:color="auto"/>
        <w:right w:val="none" w:sz="0" w:space="0" w:color="auto"/>
      </w:divBdr>
      <w:divsChild>
        <w:div w:id="1469589659">
          <w:marLeft w:val="480"/>
          <w:marRight w:val="0"/>
          <w:marTop w:val="0"/>
          <w:marBottom w:val="0"/>
          <w:divBdr>
            <w:top w:val="none" w:sz="0" w:space="0" w:color="auto"/>
            <w:left w:val="none" w:sz="0" w:space="0" w:color="auto"/>
            <w:bottom w:val="none" w:sz="0" w:space="0" w:color="auto"/>
            <w:right w:val="none" w:sz="0" w:space="0" w:color="auto"/>
          </w:divBdr>
        </w:div>
        <w:div w:id="1455174682">
          <w:marLeft w:val="480"/>
          <w:marRight w:val="0"/>
          <w:marTop w:val="0"/>
          <w:marBottom w:val="0"/>
          <w:divBdr>
            <w:top w:val="none" w:sz="0" w:space="0" w:color="auto"/>
            <w:left w:val="none" w:sz="0" w:space="0" w:color="auto"/>
            <w:bottom w:val="none" w:sz="0" w:space="0" w:color="auto"/>
            <w:right w:val="none" w:sz="0" w:space="0" w:color="auto"/>
          </w:divBdr>
        </w:div>
        <w:div w:id="1636064206">
          <w:marLeft w:val="480"/>
          <w:marRight w:val="0"/>
          <w:marTop w:val="0"/>
          <w:marBottom w:val="0"/>
          <w:divBdr>
            <w:top w:val="none" w:sz="0" w:space="0" w:color="auto"/>
            <w:left w:val="none" w:sz="0" w:space="0" w:color="auto"/>
            <w:bottom w:val="none" w:sz="0" w:space="0" w:color="auto"/>
            <w:right w:val="none" w:sz="0" w:space="0" w:color="auto"/>
          </w:divBdr>
        </w:div>
        <w:div w:id="2123918806">
          <w:marLeft w:val="480"/>
          <w:marRight w:val="0"/>
          <w:marTop w:val="0"/>
          <w:marBottom w:val="0"/>
          <w:divBdr>
            <w:top w:val="none" w:sz="0" w:space="0" w:color="auto"/>
            <w:left w:val="none" w:sz="0" w:space="0" w:color="auto"/>
            <w:bottom w:val="none" w:sz="0" w:space="0" w:color="auto"/>
            <w:right w:val="none" w:sz="0" w:space="0" w:color="auto"/>
          </w:divBdr>
        </w:div>
        <w:div w:id="1238901301">
          <w:marLeft w:val="480"/>
          <w:marRight w:val="0"/>
          <w:marTop w:val="0"/>
          <w:marBottom w:val="0"/>
          <w:divBdr>
            <w:top w:val="none" w:sz="0" w:space="0" w:color="auto"/>
            <w:left w:val="none" w:sz="0" w:space="0" w:color="auto"/>
            <w:bottom w:val="none" w:sz="0" w:space="0" w:color="auto"/>
            <w:right w:val="none" w:sz="0" w:space="0" w:color="auto"/>
          </w:divBdr>
        </w:div>
        <w:div w:id="1330518377">
          <w:marLeft w:val="480"/>
          <w:marRight w:val="0"/>
          <w:marTop w:val="0"/>
          <w:marBottom w:val="0"/>
          <w:divBdr>
            <w:top w:val="none" w:sz="0" w:space="0" w:color="auto"/>
            <w:left w:val="none" w:sz="0" w:space="0" w:color="auto"/>
            <w:bottom w:val="none" w:sz="0" w:space="0" w:color="auto"/>
            <w:right w:val="none" w:sz="0" w:space="0" w:color="auto"/>
          </w:divBdr>
        </w:div>
        <w:div w:id="1449936855">
          <w:marLeft w:val="480"/>
          <w:marRight w:val="0"/>
          <w:marTop w:val="0"/>
          <w:marBottom w:val="0"/>
          <w:divBdr>
            <w:top w:val="none" w:sz="0" w:space="0" w:color="auto"/>
            <w:left w:val="none" w:sz="0" w:space="0" w:color="auto"/>
            <w:bottom w:val="none" w:sz="0" w:space="0" w:color="auto"/>
            <w:right w:val="none" w:sz="0" w:space="0" w:color="auto"/>
          </w:divBdr>
        </w:div>
        <w:div w:id="233320774">
          <w:marLeft w:val="480"/>
          <w:marRight w:val="0"/>
          <w:marTop w:val="0"/>
          <w:marBottom w:val="0"/>
          <w:divBdr>
            <w:top w:val="none" w:sz="0" w:space="0" w:color="auto"/>
            <w:left w:val="none" w:sz="0" w:space="0" w:color="auto"/>
            <w:bottom w:val="none" w:sz="0" w:space="0" w:color="auto"/>
            <w:right w:val="none" w:sz="0" w:space="0" w:color="auto"/>
          </w:divBdr>
        </w:div>
        <w:div w:id="1384790263">
          <w:marLeft w:val="480"/>
          <w:marRight w:val="0"/>
          <w:marTop w:val="0"/>
          <w:marBottom w:val="0"/>
          <w:divBdr>
            <w:top w:val="none" w:sz="0" w:space="0" w:color="auto"/>
            <w:left w:val="none" w:sz="0" w:space="0" w:color="auto"/>
            <w:bottom w:val="none" w:sz="0" w:space="0" w:color="auto"/>
            <w:right w:val="none" w:sz="0" w:space="0" w:color="auto"/>
          </w:divBdr>
        </w:div>
        <w:div w:id="1921525943">
          <w:marLeft w:val="480"/>
          <w:marRight w:val="0"/>
          <w:marTop w:val="0"/>
          <w:marBottom w:val="0"/>
          <w:divBdr>
            <w:top w:val="none" w:sz="0" w:space="0" w:color="auto"/>
            <w:left w:val="none" w:sz="0" w:space="0" w:color="auto"/>
            <w:bottom w:val="none" w:sz="0" w:space="0" w:color="auto"/>
            <w:right w:val="none" w:sz="0" w:space="0" w:color="auto"/>
          </w:divBdr>
        </w:div>
        <w:div w:id="189614404">
          <w:marLeft w:val="480"/>
          <w:marRight w:val="0"/>
          <w:marTop w:val="0"/>
          <w:marBottom w:val="0"/>
          <w:divBdr>
            <w:top w:val="none" w:sz="0" w:space="0" w:color="auto"/>
            <w:left w:val="none" w:sz="0" w:space="0" w:color="auto"/>
            <w:bottom w:val="none" w:sz="0" w:space="0" w:color="auto"/>
            <w:right w:val="none" w:sz="0" w:space="0" w:color="auto"/>
          </w:divBdr>
        </w:div>
        <w:div w:id="1477185572">
          <w:marLeft w:val="480"/>
          <w:marRight w:val="0"/>
          <w:marTop w:val="0"/>
          <w:marBottom w:val="0"/>
          <w:divBdr>
            <w:top w:val="none" w:sz="0" w:space="0" w:color="auto"/>
            <w:left w:val="none" w:sz="0" w:space="0" w:color="auto"/>
            <w:bottom w:val="none" w:sz="0" w:space="0" w:color="auto"/>
            <w:right w:val="none" w:sz="0" w:space="0" w:color="auto"/>
          </w:divBdr>
        </w:div>
        <w:div w:id="1175219798">
          <w:marLeft w:val="480"/>
          <w:marRight w:val="0"/>
          <w:marTop w:val="0"/>
          <w:marBottom w:val="0"/>
          <w:divBdr>
            <w:top w:val="none" w:sz="0" w:space="0" w:color="auto"/>
            <w:left w:val="none" w:sz="0" w:space="0" w:color="auto"/>
            <w:bottom w:val="none" w:sz="0" w:space="0" w:color="auto"/>
            <w:right w:val="none" w:sz="0" w:space="0" w:color="auto"/>
          </w:divBdr>
        </w:div>
        <w:div w:id="308946560">
          <w:marLeft w:val="480"/>
          <w:marRight w:val="0"/>
          <w:marTop w:val="0"/>
          <w:marBottom w:val="0"/>
          <w:divBdr>
            <w:top w:val="none" w:sz="0" w:space="0" w:color="auto"/>
            <w:left w:val="none" w:sz="0" w:space="0" w:color="auto"/>
            <w:bottom w:val="none" w:sz="0" w:space="0" w:color="auto"/>
            <w:right w:val="none" w:sz="0" w:space="0" w:color="auto"/>
          </w:divBdr>
        </w:div>
        <w:div w:id="2105690404">
          <w:marLeft w:val="480"/>
          <w:marRight w:val="0"/>
          <w:marTop w:val="0"/>
          <w:marBottom w:val="0"/>
          <w:divBdr>
            <w:top w:val="none" w:sz="0" w:space="0" w:color="auto"/>
            <w:left w:val="none" w:sz="0" w:space="0" w:color="auto"/>
            <w:bottom w:val="none" w:sz="0" w:space="0" w:color="auto"/>
            <w:right w:val="none" w:sz="0" w:space="0" w:color="auto"/>
          </w:divBdr>
        </w:div>
        <w:div w:id="5909059">
          <w:marLeft w:val="480"/>
          <w:marRight w:val="0"/>
          <w:marTop w:val="0"/>
          <w:marBottom w:val="0"/>
          <w:divBdr>
            <w:top w:val="none" w:sz="0" w:space="0" w:color="auto"/>
            <w:left w:val="none" w:sz="0" w:space="0" w:color="auto"/>
            <w:bottom w:val="none" w:sz="0" w:space="0" w:color="auto"/>
            <w:right w:val="none" w:sz="0" w:space="0" w:color="auto"/>
          </w:divBdr>
        </w:div>
      </w:divsChild>
    </w:div>
    <w:div w:id="1803888379">
      <w:bodyDiv w:val="1"/>
      <w:marLeft w:val="0"/>
      <w:marRight w:val="0"/>
      <w:marTop w:val="0"/>
      <w:marBottom w:val="0"/>
      <w:divBdr>
        <w:top w:val="none" w:sz="0" w:space="0" w:color="auto"/>
        <w:left w:val="none" w:sz="0" w:space="0" w:color="auto"/>
        <w:bottom w:val="none" w:sz="0" w:space="0" w:color="auto"/>
        <w:right w:val="none" w:sz="0" w:space="0" w:color="auto"/>
      </w:divBdr>
      <w:divsChild>
        <w:div w:id="952521626">
          <w:marLeft w:val="480"/>
          <w:marRight w:val="0"/>
          <w:marTop w:val="0"/>
          <w:marBottom w:val="0"/>
          <w:divBdr>
            <w:top w:val="none" w:sz="0" w:space="0" w:color="auto"/>
            <w:left w:val="none" w:sz="0" w:space="0" w:color="auto"/>
            <w:bottom w:val="none" w:sz="0" w:space="0" w:color="auto"/>
            <w:right w:val="none" w:sz="0" w:space="0" w:color="auto"/>
          </w:divBdr>
        </w:div>
        <w:div w:id="1501577955">
          <w:marLeft w:val="480"/>
          <w:marRight w:val="0"/>
          <w:marTop w:val="0"/>
          <w:marBottom w:val="0"/>
          <w:divBdr>
            <w:top w:val="none" w:sz="0" w:space="0" w:color="auto"/>
            <w:left w:val="none" w:sz="0" w:space="0" w:color="auto"/>
            <w:bottom w:val="none" w:sz="0" w:space="0" w:color="auto"/>
            <w:right w:val="none" w:sz="0" w:space="0" w:color="auto"/>
          </w:divBdr>
        </w:div>
        <w:div w:id="595526562">
          <w:marLeft w:val="480"/>
          <w:marRight w:val="0"/>
          <w:marTop w:val="0"/>
          <w:marBottom w:val="0"/>
          <w:divBdr>
            <w:top w:val="none" w:sz="0" w:space="0" w:color="auto"/>
            <w:left w:val="none" w:sz="0" w:space="0" w:color="auto"/>
            <w:bottom w:val="none" w:sz="0" w:space="0" w:color="auto"/>
            <w:right w:val="none" w:sz="0" w:space="0" w:color="auto"/>
          </w:divBdr>
        </w:div>
        <w:div w:id="1436441081">
          <w:marLeft w:val="480"/>
          <w:marRight w:val="0"/>
          <w:marTop w:val="0"/>
          <w:marBottom w:val="0"/>
          <w:divBdr>
            <w:top w:val="none" w:sz="0" w:space="0" w:color="auto"/>
            <w:left w:val="none" w:sz="0" w:space="0" w:color="auto"/>
            <w:bottom w:val="none" w:sz="0" w:space="0" w:color="auto"/>
            <w:right w:val="none" w:sz="0" w:space="0" w:color="auto"/>
          </w:divBdr>
        </w:div>
        <w:div w:id="1304507163">
          <w:marLeft w:val="480"/>
          <w:marRight w:val="0"/>
          <w:marTop w:val="0"/>
          <w:marBottom w:val="0"/>
          <w:divBdr>
            <w:top w:val="none" w:sz="0" w:space="0" w:color="auto"/>
            <w:left w:val="none" w:sz="0" w:space="0" w:color="auto"/>
            <w:bottom w:val="none" w:sz="0" w:space="0" w:color="auto"/>
            <w:right w:val="none" w:sz="0" w:space="0" w:color="auto"/>
          </w:divBdr>
        </w:div>
        <w:div w:id="911503913">
          <w:marLeft w:val="480"/>
          <w:marRight w:val="0"/>
          <w:marTop w:val="0"/>
          <w:marBottom w:val="0"/>
          <w:divBdr>
            <w:top w:val="none" w:sz="0" w:space="0" w:color="auto"/>
            <w:left w:val="none" w:sz="0" w:space="0" w:color="auto"/>
            <w:bottom w:val="none" w:sz="0" w:space="0" w:color="auto"/>
            <w:right w:val="none" w:sz="0" w:space="0" w:color="auto"/>
          </w:divBdr>
        </w:div>
        <w:div w:id="1088891512">
          <w:marLeft w:val="480"/>
          <w:marRight w:val="0"/>
          <w:marTop w:val="0"/>
          <w:marBottom w:val="0"/>
          <w:divBdr>
            <w:top w:val="none" w:sz="0" w:space="0" w:color="auto"/>
            <w:left w:val="none" w:sz="0" w:space="0" w:color="auto"/>
            <w:bottom w:val="none" w:sz="0" w:space="0" w:color="auto"/>
            <w:right w:val="none" w:sz="0" w:space="0" w:color="auto"/>
          </w:divBdr>
        </w:div>
        <w:div w:id="1462461870">
          <w:marLeft w:val="480"/>
          <w:marRight w:val="0"/>
          <w:marTop w:val="0"/>
          <w:marBottom w:val="0"/>
          <w:divBdr>
            <w:top w:val="none" w:sz="0" w:space="0" w:color="auto"/>
            <w:left w:val="none" w:sz="0" w:space="0" w:color="auto"/>
            <w:bottom w:val="none" w:sz="0" w:space="0" w:color="auto"/>
            <w:right w:val="none" w:sz="0" w:space="0" w:color="auto"/>
          </w:divBdr>
        </w:div>
        <w:div w:id="1999920583">
          <w:marLeft w:val="480"/>
          <w:marRight w:val="0"/>
          <w:marTop w:val="0"/>
          <w:marBottom w:val="0"/>
          <w:divBdr>
            <w:top w:val="none" w:sz="0" w:space="0" w:color="auto"/>
            <w:left w:val="none" w:sz="0" w:space="0" w:color="auto"/>
            <w:bottom w:val="none" w:sz="0" w:space="0" w:color="auto"/>
            <w:right w:val="none" w:sz="0" w:space="0" w:color="auto"/>
          </w:divBdr>
        </w:div>
        <w:div w:id="1153369108">
          <w:marLeft w:val="480"/>
          <w:marRight w:val="0"/>
          <w:marTop w:val="0"/>
          <w:marBottom w:val="0"/>
          <w:divBdr>
            <w:top w:val="none" w:sz="0" w:space="0" w:color="auto"/>
            <w:left w:val="none" w:sz="0" w:space="0" w:color="auto"/>
            <w:bottom w:val="none" w:sz="0" w:space="0" w:color="auto"/>
            <w:right w:val="none" w:sz="0" w:space="0" w:color="auto"/>
          </w:divBdr>
        </w:div>
        <w:div w:id="11420875">
          <w:marLeft w:val="480"/>
          <w:marRight w:val="0"/>
          <w:marTop w:val="0"/>
          <w:marBottom w:val="0"/>
          <w:divBdr>
            <w:top w:val="none" w:sz="0" w:space="0" w:color="auto"/>
            <w:left w:val="none" w:sz="0" w:space="0" w:color="auto"/>
            <w:bottom w:val="none" w:sz="0" w:space="0" w:color="auto"/>
            <w:right w:val="none" w:sz="0" w:space="0" w:color="auto"/>
          </w:divBdr>
        </w:div>
        <w:div w:id="696082658">
          <w:marLeft w:val="480"/>
          <w:marRight w:val="0"/>
          <w:marTop w:val="0"/>
          <w:marBottom w:val="0"/>
          <w:divBdr>
            <w:top w:val="none" w:sz="0" w:space="0" w:color="auto"/>
            <w:left w:val="none" w:sz="0" w:space="0" w:color="auto"/>
            <w:bottom w:val="none" w:sz="0" w:space="0" w:color="auto"/>
            <w:right w:val="none" w:sz="0" w:space="0" w:color="auto"/>
          </w:divBdr>
        </w:div>
        <w:div w:id="1565989212">
          <w:marLeft w:val="480"/>
          <w:marRight w:val="0"/>
          <w:marTop w:val="0"/>
          <w:marBottom w:val="0"/>
          <w:divBdr>
            <w:top w:val="none" w:sz="0" w:space="0" w:color="auto"/>
            <w:left w:val="none" w:sz="0" w:space="0" w:color="auto"/>
            <w:bottom w:val="none" w:sz="0" w:space="0" w:color="auto"/>
            <w:right w:val="none" w:sz="0" w:space="0" w:color="auto"/>
          </w:divBdr>
        </w:div>
        <w:div w:id="1880044730">
          <w:marLeft w:val="480"/>
          <w:marRight w:val="0"/>
          <w:marTop w:val="0"/>
          <w:marBottom w:val="0"/>
          <w:divBdr>
            <w:top w:val="none" w:sz="0" w:space="0" w:color="auto"/>
            <w:left w:val="none" w:sz="0" w:space="0" w:color="auto"/>
            <w:bottom w:val="none" w:sz="0" w:space="0" w:color="auto"/>
            <w:right w:val="none" w:sz="0" w:space="0" w:color="auto"/>
          </w:divBdr>
        </w:div>
        <w:div w:id="1257204286">
          <w:marLeft w:val="480"/>
          <w:marRight w:val="0"/>
          <w:marTop w:val="0"/>
          <w:marBottom w:val="0"/>
          <w:divBdr>
            <w:top w:val="none" w:sz="0" w:space="0" w:color="auto"/>
            <w:left w:val="none" w:sz="0" w:space="0" w:color="auto"/>
            <w:bottom w:val="none" w:sz="0" w:space="0" w:color="auto"/>
            <w:right w:val="none" w:sz="0" w:space="0" w:color="auto"/>
          </w:divBdr>
        </w:div>
      </w:divsChild>
    </w:div>
    <w:div w:id="1826629368">
      <w:bodyDiv w:val="1"/>
      <w:marLeft w:val="0"/>
      <w:marRight w:val="0"/>
      <w:marTop w:val="0"/>
      <w:marBottom w:val="0"/>
      <w:divBdr>
        <w:top w:val="none" w:sz="0" w:space="0" w:color="auto"/>
        <w:left w:val="none" w:sz="0" w:space="0" w:color="auto"/>
        <w:bottom w:val="none" w:sz="0" w:space="0" w:color="auto"/>
        <w:right w:val="none" w:sz="0" w:space="0" w:color="auto"/>
      </w:divBdr>
      <w:divsChild>
        <w:div w:id="800660289">
          <w:marLeft w:val="480"/>
          <w:marRight w:val="0"/>
          <w:marTop w:val="0"/>
          <w:marBottom w:val="0"/>
          <w:divBdr>
            <w:top w:val="none" w:sz="0" w:space="0" w:color="auto"/>
            <w:left w:val="none" w:sz="0" w:space="0" w:color="auto"/>
            <w:bottom w:val="none" w:sz="0" w:space="0" w:color="auto"/>
            <w:right w:val="none" w:sz="0" w:space="0" w:color="auto"/>
          </w:divBdr>
        </w:div>
        <w:div w:id="752354586">
          <w:marLeft w:val="480"/>
          <w:marRight w:val="0"/>
          <w:marTop w:val="0"/>
          <w:marBottom w:val="0"/>
          <w:divBdr>
            <w:top w:val="none" w:sz="0" w:space="0" w:color="auto"/>
            <w:left w:val="none" w:sz="0" w:space="0" w:color="auto"/>
            <w:bottom w:val="none" w:sz="0" w:space="0" w:color="auto"/>
            <w:right w:val="none" w:sz="0" w:space="0" w:color="auto"/>
          </w:divBdr>
        </w:div>
        <w:div w:id="1120801216">
          <w:marLeft w:val="480"/>
          <w:marRight w:val="0"/>
          <w:marTop w:val="0"/>
          <w:marBottom w:val="0"/>
          <w:divBdr>
            <w:top w:val="none" w:sz="0" w:space="0" w:color="auto"/>
            <w:left w:val="none" w:sz="0" w:space="0" w:color="auto"/>
            <w:bottom w:val="none" w:sz="0" w:space="0" w:color="auto"/>
            <w:right w:val="none" w:sz="0" w:space="0" w:color="auto"/>
          </w:divBdr>
        </w:div>
        <w:div w:id="143132075">
          <w:marLeft w:val="480"/>
          <w:marRight w:val="0"/>
          <w:marTop w:val="0"/>
          <w:marBottom w:val="0"/>
          <w:divBdr>
            <w:top w:val="none" w:sz="0" w:space="0" w:color="auto"/>
            <w:left w:val="none" w:sz="0" w:space="0" w:color="auto"/>
            <w:bottom w:val="none" w:sz="0" w:space="0" w:color="auto"/>
            <w:right w:val="none" w:sz="0" w:space="0" w:color="auto"/>
          </w:divBdr>
        </w:div>
        <w:div w:id="1940675203">
          <w:marLeft w:val="480"/>
          <w:marRight w:val="0"/>
          <w:marTop w:val="0"/>
          <w:marBottom w:val="0"/>
          <w:divBdr>
            <w:top w:val="none" w:sz="0" w:space="0" w:color="auto"/>
            <w:left w:val="none" w:sz="0" w:space="0" w:color="auto"/>
            <w:bottom w:val="none" w:sz="0" w:space="0" w:color="auto"/>
            <w:right w:val="none" w:sz="0" w:space="0" w:color="auto"/>
          </w:divBdr>
        </w:div>
        <w:div w:id="2134204065">
          <w:marLeft w:val="480"/>
          <w:marRight w:val="0"/>
          <w:marTop w:val="0"/>
          <w:marBottom w:val="0"/>
          <w:divBdr>
            <w:top w:val="none" w:sz="0" w:space="0" w:color="auto"/>
            <w:left w:val="none" w:sz="0" w:space="0" w:color="auto"/>
            <w:bottom w:val="none" w:sz="0" w:space="0" w:color="auto"/>
            <w:right w:val="none" w:sz="0" w:space="0" w:color="auto"/>
          </w:divBdr>
        </w:div>
        <w:div w:id="1499692169">
          <w:marLeft w:val="480"/>
          <w:marRight w:val="0"/>
          <w:marTop w:val="0"/>
          <w:marBottom w:val="0"/>
          <w:divBdr>
            <w:top w:val="none" w:sz="0" w:space="0" w:color="auto"/>
            <w:left w:val="none" w:sz="0" w:space="0" w:color="auto"/>
            <w:bottom w:val="none" w:sz="0" w:space="0" w:color="auto"/>
            <w:right w:val="none" w:sz="0" w:space="0" w:color="auto"/>
          </w:divBdr>
        </w:div>
        <w:div w:id="986398333">
          <w:marLeft w:val="480"/>
          <w:marRight w:val="0"/>
          <w:marTop w:val="0"/>
          <w:marBottom w:val="0"/>
          <w:divBdr>
            <w:top w:val="none" w:sz="0" w:space="0" w:color="auto"/>
            <w:left w:val="none" w:sz="0" w:space="0" w:color="auto"/>
            <w:bottom w:val="none" w:sz="0" w:space="0" w:color="auto"/>
            <w:right w:val="none" w:sz="0" w:space="0" w:color="auto"/>
          </w:divBdr>
        </w:div>
        <w:div w:id="1224171066">
          <w:marLeft w:val="480"/>
          <w:marRight w:val="0"/>
          <w:marTop w:val="0"/>
          <w:marBottom w:val="0"/>
          <w:divBdr>
            <w:top w:val="none" w:sz="0" w:space="0" w:color="auto"/>
            <w:left w:val="none" w:sz="0" w:space="0" w:color="auto"/>
            <w:bottom w:val="none" w:sz="0" w:space="0" w:color="auto"/>
            <w:right w:val="none" w:sz="0" w:space="0" w:color="auto"/>
          </w:divBdr>
        </w:div>
        <w:div w:id="1834565690">
          <w:marLeft w:val="480"/>
          <w:marRight w:val="0"/>
          <w:marTop w:val="0"/>
          <w:marBottom w:val="0"/>
          <w:divBdr>
            <w:top w:val="none" w:sz="0" w:space="0" w:color="auto"/>
            <w:left w:val="none" w:sz="0" w:space="0" w:color="auto"/>
            <w:bottom w:val="none" w:sz="0" w:space="0" w:color="auto"/>
            <w:right w:val="none" w:sz="0" w:space="0" w:color="auto"/>
          </w:divBdr>
        </w:div>
        <w:div w:id="191573372">
          <w:marLeft w:val="480"/>
          <w:marRight w:val="0"/>
          <w:marTop w:val="0"/>
          <w:marBottom w:val="0"/>
          <w:divBdr>
            <w:top w:val="none" w:sz="0" w:space="0" w:color="auto"/>
            <w:left w:val="none" w:sz="0" w:space="0" w:color="auto"/>
            <w:bottom w:val="none" w:sz="0" w:space="0" w:color="auto"/>
            <w:right w:val="none" w:sz="0" w:space="0" w:color="auto"/>
          </w:divBdr>
        </w:div>
        <w:div w:id="195655739">
          <w:marLeft w:val="480"/>
          <w:marRight w:val="0"/>
          <w:marTop w:val="0"/>
          <w:marBottom w:val="0"/>
          <w:divBdr>
            <w:top w:val="none" w:sz="0" w:space="0" w:color="auto"/>
            <w:left w:val="none" w:sz="0" w:space="0" w:color="auto"/>
            <w:bottom w:val="none" w:sz="0" w:space="0" w:color="auto"/>
            <w:right w:val="none" w:sz="0" w:space="0" w:color="auto"/>
          </w:divBdr>
        </w:div>
        <w:div w:id="738753053">
          <w:marLeft w:val="480"/>
          <w:marRight w:val="0"/>
          <w:marTop w:val="0"/>
          <w:marBottom w:val="0"/>
          <w:divBdr>
            <w:top w:val="none" w:sz="0" w:space="0" w:color="auto"/>
            <w:left w:val="none" w:sz="0" w:space="0" w:color="auto"/>
            <w:bottom w:val="none" w:sz="0" w:space="0" w:color="auto"/>
            <w:right w:val="none" w:sz="0" w:space="0" w:color="auto"/>
          </w:divBdr>
        </w:div>
        <w:div w:id="1391882264">
          <w:marLeft w:val="480"/>
          <w:marRight w:val="0"/>
          <w:marTop w:val="0"/>
          <w:marBottom w:val="0"/>
          <w:divBdr>
            <w:top w:val="none" w:sz="0" w:space="0" w:color="auto"/>
            <w:left w:val="none" w:sz="0" w:space="0" w:color="auto"/>
            <w:bottom w:val="none" w:sz="0" w:space="0" w:color="auto"/>
            <w:right w:val="none" w:sz="0" w:space="0" w:color="auto"/>
          </w:divBdr>
        </w:div>
        <w:div w:id="2075930314">
          <w:marLeft w:val="480"/>
          <w:marRight w:val="0"/>
          <w:marTop w:val="0"/>
          <w:marBottom w:val="0"/>
          <w:divBdr>
            <w:top w:val="none" w:sz="0" w:space="0" w:color="auto"/>
            <w:left w:val="none" w:sz="0" w:space="0" w:color="auto"/>
            <w:bottom w:val="none" w:sz="0" w:space="0" w:color="auto"/>
            <w:right w:val="none" w:sz="0" w:space="0" w:color="auto"/>
          </w:divBdr>
        </w:div>
        <w:div w:id="194778454">
          <w:marLeft w:val="480"/>
          <w:marRight w:val="0"/>
          <w:marTop w:val="0"/>
          <w:marBottom w:val="0"/>
          <w:divBdr>
            <w:top w:val="none" w:sz="0" w:space="0" w:color="auto"/>
            <w:left w:val="none" w:sz="0" w:space="0" w:color="auto"/>
            <w:bottom w:val="none" w:sz="0" w:space="0" w:color="auto"/>
            <w:right w:val="none" w:sz="0" w:space="0" w:color="auto"/>
          </w:divBdr>
        </w:div>
        <w:div w:id="620574390">
          <w:marLeft w:val="480"/>
          <w:marRight w:val="0"/>
          <w:marTop w:val="0"/>
          <w:marBottom w:val="0"/>
          <w:divBdr>
            <w:top w:val="none" w:sz="0" w:space="0" w:color="auto"/>
            <w:left w:val="none" w:sz="0" w:space="0" w:color="auto"/>
            <w:bottom w:val="none" w:sz="0" w:space="0" w:color="auto"/>
            <w:right w:val="none" w:sz="0" w:space="0" w:color="auto"/>
          </w:divBdr>
        </w:div>
      </w:divsChild>
    </w:div>
    <w:div w:id="1929732670">
      <w:bodyDiv w:val="1"/>
      <w:marLeft w:val="0"/>
      <w:marRight w:val="0"/>
      <w:marTop w:val="0"/>
      <w:marBottom w:val="0"/>
      <w:divBdr>
        <w:top w:val="none" w:sz="0" w:space="0" w:color="auto"/>
        <w:left w:val="none" w:sz="0" w:space="0" w:color="auto"/>
        <w:bottom w:val="none" w:sz="0" w:space="0" w:color="auto"/>
        <w:right w:val="none" w:sz="0" w:space="0" w:color="auto"/>
      </w:divBdr>
      <w:divsChild>
        <w:div w:id="173231492">
          <w:marLeft w:val="480"/>
          <w:marRight w:val="0"/>
          <w:marTop w:val="0"/>
          <w:marBottom w:val="0"/>
          <w:divBdr>
            <w:top w:val="none" w:sz="0" w:space="0" w:color="auto"/>
            <w:left w:val="none" w:sz="0" w:space="0" w:color="auto"/>
            <w:bottom w:val="none" w:sz="0" w:space="0" w:color="auto"/>
            <w:right w:val="none" w:sz="0" w:space="0" w:color="auto"/>
          </w:divBdr>
        </w:div>
        <w:div w:id="1866289921">
          <w:marLeft w:val="480"/>
          <w:marRight w:val="0"/>
          <w:marTop w:val="0"/>
          <w:marBottom w:val="0"/>
          <w:divBdr>
            <w:top w:val="none" w:sz="0" w:space="0" w:color="auto"/>
            <w:left w:val="none" w:sz="0" w:space="0" w:color="auto"/>
            <w:bottom w:val="none" w:sz="0" w:space="0" w:color="auto"/>
            <w:right w:val="none" w:sz="0" w:space="0" w:color="auto"/>
          </w:divBdr>
        </w:div>
        <w:div w:id="2007122454">
          <w:marLeft w:val="480"/>
          <w:marRight w:val="0"/>
          <w:marTop w:val="0"/>
          <w:marBottom w:val="0"/>
          <w:divBdr>
            <w:top w:val="none" w:sz="0" w:space="0" w:color="auto"/>
            <w:left w:val="none" w:sz="0" w:space="0" w:color="auto"/>
            <w:bottom w:val="none" w:sz="0" w:space="0" w:color="auto"/>
            <w:right w:val="none" w:sz="0" w:space="0" w:color="auto"/>
          </w:divBdr>
        </w:div>
        <w:div w:id="1925457189">
          <w:marLeft w:val="480"/>
          <w:marRight w:val="0"/>
          <w:marTop w:val="0"/>
          <w:marBottom w:val="0"/>
          <w:divBdr>
            <w:top w:val="none" w:sz="0" w:space="0" w:color="auto"/>
            <w:left w:val="none" w:sz="0" w:space="0" w:color="auto"/>
            <w:bottom w:val="none" w:sz="0" w:space="0" w:color="auto"/>
            <w:right w:val="none" w:sz="0" w:space="0" w:color="auto"/>
          </w:divBdr>
        </w:div>
        <w:div w:id="2124958793">
          <w:marLeft w:val="480"/>
          <w:marRight w:val="0"/>
          <w:marTop w:val="0"/>
          <w:marBottom w:val="0"/>
          <w:divBdr>
            <w:top w:val="none" w:sz="0" w:space="0" w:color="auto"/>
            <w:left w:val="none" w:sz="0" w:space="0" w:color="auto"/>
            <w:bottom w:val="none" w:sz="0" w:space="0" w:color="auto"/>
            <w:right w:val="none" w:sz="0" w:space="0" w:color="auto"/>
          </w:divBdr>
        </w:div>
        <w:div w:id="465976601">
          <w:marLeft w:val="480"/>
          <w:marRight w:val="0"/>
          <w:marTop w:val="0"/>
          <w:marBottom w:val="0"/>
          <w:divBdr>
            <w:top w:val="none" w:sz="0" w:space="0" w:color="auto"/>
            <w:left w:val="none" w:sz="0" w:space="0" w:color="auto"/>
            <w:bottom w:val="none" w:sz="0" w:space="0" w:color="auto"/>
            <w:right w:val="none" w:sz="0" w:space="0" w:color="auto"/>
          </w:divBdr>
        </w:div>
        <w:div w:id="2109084082">
          <w:marLeft w:val="480"/>
          <w:marRight w:val="0"/>
          <w:marTop w:val="0"/>
          <w:marBottom w:val="0"/>
          <w:divBdr>
            <w:top w:val="none" w:sz="0" w:space="0" w:color="auto"/>
            <w:left w:val="none" w:sz="0" w:space="0" w:color="auto"/>
            <w:bottom w:val="none" w:sz="0" w:space="0" w:color="auto"/>
            <w:right w:val="none" w:sz="0" w:space="0" w:color="auto"/>
          </w:divBdr>
        </w:div>
        <w:div w:id="1524587652">
          <w:marLeft w:val="480"/>
          <w:marRight w:val="0"/>
          <w:marTop w:val="0"/>
          <w:marBottom w:val="0"/>
          <w:divBdr>
            <w:top w:val="none" w:sz="0" w:space="0" w:color="auto"/>
            <w:left w:val="none" w:sz="0" w:space="0" w:color="auto"/>
            <w:bottom w:val="none" w:sz="0" w:space="0" w:color="auto"/>
            <w:right w:val="none" w:sz="0" w:space="0" w:color="auto"/>
          </w:divBdr>
        </w:div>
        <w:div w:id="1426995872">
          <w:marLeft w:val="480"/>
          <w:marRight w:val="0"/>
          <w:marTop w:val="0"/>
          <w:marBottom w:val="0"/>
          <w:divBdr>
            <w:top w:val="none" w:sz="0" w:space="0" w:color="auto"/>
            <w:left w:val="none" w:sz="0" w:space="0" w:color="auto"/>
            <w:bottom w:val="none" w:sz="0" w:space="0" w:color="auto"/>
            <w:right w:val="none" w:sz="0" w:space="0" w:color="auto"/>
          </w:divBdr>
        </w:div>
        <w:div w:id="727723292">
          <w:marLeft w:val="480"/>
          <w:marRight w:val="0"/>
          <w:marTop w:val="0"/>
          <w:marBottom w:val="0"/>
          <w:divBdr>
            <w:top w:val="none" w:sz="0" w:space="0" w:color="auto"/>
            <w:left w:val="none" w:sz="0" w:space="0" w:color="auto"/>
            <w:bottom w:val="none" w:sz="0" w:space="0" w:color="auto"/>
            <w:right w:val="none" w:sz="0" w:space="0" w:color="auto"/>
          </w:divBdr>
        </w:div>
        <w:div w:id="602498231">
          <w:marLeft w:val="480"/>
          <w:marRight w:val="0"/>
          <w:marTop w:val="0"/>
          <w:marBottom w:val="0"/>
          <w:divBdr>
            <w:top w:val="none" w:sz="0" w:space="0" w:color="auto"/>
            <w:left w:val="none" w:sz="0" w:space="0" w:color="auto"/>
            <w:bottom w:val="none" w:sz="0" w:space="0" w:color="auto"/>
            <w:right w:val="none" w:sz="0" w:space="0" w:color="auto"/>
          </w:divBdr>
        </w:div>
        <w:div w:id="1440100650">
          <w:marLeft w:val="480"/>
          <w:marRight w:val="0"/>
          <w:marTop w:val="0"/>
          <w:marBottom w:val="0"/>
          <w:divBdr>
            <w:top w:val="none" w:sz="0" w:space="0" w:color="auto"/>
            <w:left w:val="none" w:sz="0" w:space="0" w:color="auto"/>
            <w:bottom w:val="none" w:sz="0" w:space="0" w:color="auto"/>
            <w:right w:val="none" w:sz="0" w:space="0" w:color="auto"/>
          </w:divBdr>
        </w:div>
        <w:div w:id="553590458">
          <w:marLeft w:val="480"/>
          <w:marRight w:val="0"/>
          <w:marTop w:val="0"/>
          <w:marBottom w:val="0"/>
          <w:divBdr>
            <w:top w:val="none" w:sz="0" w:space="0" w:color="auto"/>
            <w:left w:val="none" w:sz="0" w:space="0" w:color="auto"/>
            <w:bottom w:val="none" w:sz="0" w:space="0" w:color="auto"/>
            <w:right w:val="none" w:sz="0" w:space="0" w:color="auto"/>
          </w:divBdr>
        </w:div>
        <w:div w:id="1493914503">
          <w:marLeft w:val="480"/>
          <w:marRight w:val="0"/>
          <w:marTop w:val="0"/>
          <w:marBottom w:val="0"/>
          <w:divBdr>
            <w:top w:val="none" w:sz="0" w:space="0" w:color="auto"/>
            <w:left w:val="none" w:sz="0" w:space="0" w:color="auto"/>
            <w:bottom w:val="none" w:sz="0" w:space="0" w:color="auto"/>
            <w:right w:val="none" w:sz="0" w:space="0" w:color="auto"/>
          </w:divBdr>
        </w:div>
        <w:div w:id="1955599324">
          <w:marLeft w:val="480"/>
          <w:marRight w:val="0"/>
          <w:marTop w:val="0"/>
          <w:marBottom w:val="0"/>
          <w:divBdr>
            <w:top w:val="none" w:sz="0" w:space="0" w:color="auto"/>
            <w:left w:val="none" w:sz="0" w:space="0" w:color="auto"/>
            <w:bottom w:val="none" w:sz="0" w:space="0" w:color="auto"/>
            <w:right w:val="none" w:sz="0" w:space="0" w:color="auto"/>
          </w:divBdr>
        </w:div>
        <w:div w:id="1746995725">
          <w:marLeft w:val="480"/>
          <w:marRight w:val="0"/>
          <w:marTop w:val="0"/>
          <w:marBottom w:val="0"/>
          <w:divBdr>
            <w:top w:val="none" w:sz="0" w:space="0" w:color="auto"/>
            <w:left w:val="none" w:sz="0" w:space="0" w:color="auto"/>
            <w:bottom w:val="none" w:sz="0" w:space="0" w:color="auto"/>
            <w:right w:val="none" w:sz="0" w:space="0" w:color="auto"/>
          </w:divBdr>
        </w:div>
        <w:div w:id="527641759">
          <w:marLeft w:val="480"/>
          <w:marRight w:val="0"/>
          <w:marTop w:val="0"/>
          <w:marBottom w:val="0"/>
          <w:divBdr>
            <w:top w:val="none" w:sz="0" w:space="0" w:color="auto"/>
            <w:left w:val="none" w:sz="0" w:space="0" w:color="auto"/>
            <w:bottom w:val="none" w:sz="0" w:space="0" w:color="auto"/>
            <w:right w:val="none" w:sz="0" w:space="0" w:color="auto"/>
          </w:divBdr>
        </w:div>
        <w:div w:id="1439179164">
          <w:marLeft w:val="480"/>
          <w:marRight w:val="0"/>
          <w:marTop w:val="0"/>
          <w:marBottom w:val="0"/>
          <w:divBdr>
            <w:top w:val="none" w:sz="0" w:space="0" w:color="auto"/>
            <w:left w:val="none" w:sz="0" w:space="0" w:color="auto"/>
            <w:bottom w:val="none" w:sz="0" w:space="0" w:color="auto"/>
            <w:right w:val="none" w:sz="0" w:space="0" w:color="auto"/>
          </w:divBdr>
        </w:div>
      </w:divsChild>
    </w:div>
    <w:div w:id="1951012379">
      <w:bodyDiv w:val="1"/>
      <w:marLeft w:val="0"/>
      <w:marRight w:val="0"/>
      <w:marTop w:val="0"/>
      <w:marBottom w:val="0"/>
      <w:divBdr>
        <w:top w:val="none" w:sz="0" w:space="0" w:color="auto"/>
        <w:left w:val="none" w:sz="0" w:space="0" w:color="auto"/>
        <w:bottom w:val="none" w:sz="0" w:space="0" w:color="auto"/>
        <w:right w:val="none" w:sz="0" w:space="0" w:color="auto"/>
      </w:divBdr>
      <w:divsChild>
        <w:div w:id="869683065">
          <w:marLeft w:val="480"/>
          <w:marRight w:val="0"/>
          <w:marTop w:val="0"/>
          <w:marBottom w:val="0"/>
          <w:divBdr>
            <w:top w:val="none" w:sz="0" w:space="0" w:color="auto"/>
            <w:left w:val="none" w:sz="0" w:space="0" w:color="auto"/>
            <w:bottom w:val="none" w:sz="0" w:space="0" w:color="auto"/>
            <w:right w:val="none" w:sz="0" w:space="0" w:color="auto"/>
          </w:divBdr>
        </w:div>
        <w:div w:id="2055155269">
          <w:marLeft w:val="480"/>
          <w:marRight w:val="0"/>
          <w:marTop w:val="0"/>
          <w:marBottom w:val="0"/>
          <w:divBdr>
            <w:top w:val="none" w:sz="0" w:space="0" w:color="auto"/>
            <w:left w:val="none" w:sz="0" w:space="0" w:color="auto"/>
            <w:bottom w:val="none" w:sz="0" w:space="0" w:color="auto"/>
            <w:right w:val="none" w:sz="0" w:space="0" w:color="auto"/>
          </w:divBdr>
        </w:div>
        <w:div w:id="751704490">
          <w:marLeft w:val="480"/>
          <w:marRight w:val="0"/>
          <w:marTop w:val="0"/>
          <w:marBottom w:val="0"/>
          <w:divBdr>
            <w:top w:val="none" w:sz="0" w:space="0" w:color="auto"/>
            <w:left w:val="none" w:sz="0" w:space="0" w:color="auto"/>
            <w:bottom w:val="none" w:sz="0" w:space="0" w:color="auto"/>
            <w:right w:val="none" w:sz="0" w:space="0" w:color="auto"/>
          </w:divBdr>
        </w:div>
        <w:div w:id="578372646">
          <w:marLeft w:val="480"/>
          <w:marRight w:val="0"/>
          <w:marTop w:val="0"/>
          <w:marBottom w:val="0"/>
          <w:divBdr>
            <w:top w:val="none" w:sz="0" w:space="0" w:color="auto"/>
            <w:left w:val="none" w:sz="0" w:space="0" w:color="auto"/>
            <w:bottom w:val="none" w:sz="0" w:space="0" w:color="auto"/>
            <w:right w:val="none" w:sz="0" w:space="0" w:color="auto"/>
          </w:divBdr>
        </w:div>
        <w:div w:id="2001619976">
          <w:marLeft w:val="480"/>
          <w:marRight w:val="0"/>
          <w:marTop w:val="0"/>
          <w:marBottom w:val="0"/>
          <w:divBdr>
            <w:top w:val="none" w:sz="0" w:space="0" w:color="auto"/>
            <w:left w:val="none" w:sz="0" w:space="0" w:color="auto"/>
            <w:bottom w:val="none" w:sz="0" w:space="0" w:color="auto"/>
            <w:right w:val="none" w:sz="0" w:space="0" w:color="auto"/>
          </w:divBdr>
        </w:div>
        <w:div w:id="1802141484">
          <w:marLeft w:val="480"/>
          <w:marRight w:val="0"/>
          <w:marTop w:val="0"/>
          <w:marBottom w:val="0"/>
          <w:divBdr>
            <w:top w:val="none" w:sz="0" w:space="0" w:color="auto"/>
            <w:left w:val="none" w:sz="0" w:space="0" w:color="auto"/>
            <w:bottom w:val="none" w:sz="0" w:space="0" w:color="auto"/>
            <w:right w:val="none" w:sz="0" w:space="0" w:color="auto"/>
          </w:divBdr>
        </w:div>
        <w:div w:id="1610242014">
          <w:marLeft w:val="480"/>
          <w:marRight w:val="0"/>
          <w:marTop w:val="0"/>
          <w:marBottom w:val="0"/>
          <w:divBdr>
            <w:top w:val="none" w:sz="0" w:space="0" w:color="auto"/>
            <w:left w:val="none" w:sz="0" w:space="0" w:color="auto"/>
            <w:bottom w:val="none" w:sz="0" w:space="0" w:color="auto"/>
            <w:right w:val="none" w:sz="0" w:space="0" w:color="auto"/>
          </w:divBdr>
        </w:div>
        <w:div w:id="194774650">
          <w:marLeft w:val="480"/>
          <w:marRight w:val="0"/>
          <w:marTop w:val="0"/>
          <w:marBottom w:val="0"/>
          <w:divBdr>
            <w:top w:val="none" w:sz="0" w:space="0" w:color="auto"/>
            <w:left w:val="none" w:sz="0" w:space="0" w:color="auto"/>
            <w:bottom w:val="none" w:sz="0" w:space="0" w:color="auto"/>
            <w:right w:val="none" w:sz="0" w:space="0" w:color="auto"/>
          </w:divBdr>
        </w:div>
        <w:div w:id="211163683">
          <w:marLeft w:val="480"/>
          <w:marRight w:val="0"/>
          <w:marTop w:val="0"/>
          <w:marBottom w:val="0"/>
          <w:divBdr>
            <w:top w:val="none" w:sz="0" w:space="0" w:color="auto"/>
            <w:left w:val="none" w:sz="0" w:space="0" w:color="auto"/>
            <w:bottom w:val="none" w:sz="0" w:space="0" w:color="auto"/>
            <w:right w:val="none" w:sz="0" w:space="0" w:color="auto"/>
          </w:divBdr>
        </w:div>
        <w:div w:id="953026677">
          <w:marLeft w:val="480"/>
          <w:marRight w:val="0"/>
          <w:marTop w:val="0"/>
          <w:marBottom w:val="0"/>
          <w:divBdr>
            <w:top w:val="none" w:sz="0" w:space="0" w:color="auto"/>
            <w:left w:val="none" w:sz="0" w:space="0" w:color="auto"/>
            <w:bottom w:val="none" w:sz="0" w:space="0" w:color="auto"/>
            <w:right w:val="none" w:sz="0" w:space="0" w:color="auto"/>
          </w:divBdr>
        </w:div>
        <w:div w:id="1867668832">
          <w:marLeft w:val="480"/>
          <w:marRight w:val="0"/>
          <w:marTop w:val="0"/>
          <w:marBottom w:val="0"/>
          <w:divBdr>
            <w:top w:val="none" w:sz="0" w:space="0" w:color="auto"/>
            <w:left w:val="none" w:sz="0" w:space="0" w:color="auto"/>
            <w:bottom w:val="none" w:sz="0" w:space="0" w:color="auto"/>
            <w:right w:val="none" w:sz="0" w:space="0" w:color="auto"/>
          </w:divBdr>
        </w:div>
        <w:div w:id="1378624535">
          <w:marLeft w:val="480"/>
          <w:marRight w:val="0"/>
          <w:marTop w:val="0"/>
          <w:marBottom w:val="0"/>
          <w:divBdr>
            <w:top w:val="none" w:sz="0" w:space="0" w:color="auto"/>
            <w:left w:val="none" w:sz="0" w:space="0" w:color="auto"/>
            <w:bottom w:val="none" w:sz="0" w:space="0" w:color="auto"/>
            <w:right w:val="none" w:sz="0" w:space="0" w:color="auto"/>
          </w:divBdr>
        </w:div>
        <w:div w:id="698971299">
          <w:marLeft w:val="480"/>
          <w:marRight w:val="0"/>
          <w:marTop w:val="0"/>
          <w:marBottom w:val="0"/>
          <w:divBdr>
            <w:top w:val="none" w:sz="0" w:space="0" w:color="auto"/>
            <w:left w:val="none" w:sz="0" w:space="0" w:color="auto"/>
            <w:bottom w:val="none" w:sz="0" w:space="0" w:color="auto"/>
            <w:right w:val="none" w:sz="0" w:space="0" w:color="auto"/>
          </w:divBdr>
        </w:div>
        <w:div w:id="962348109">
          <w:marLeft w:val="480"/>
          <w:marRight w:val="0"/>
          <w:marTop w:val="0"/>
          <w:marBottom w:val="0"/>
          <w:divBdr>
            <w:top w:val="none" w:sz="0" w:space="0" w:color="auto"/>
            <w:left w:val="none" w:sz="0" w:space="0" w:color="auto"/>
            <w:bottom w:val="none" w:sz="0" w:space="0" w:color="auto"/>
            <w:right w:val="none" w:sz="0" w:space="0" w:color="auto"/>
          </w:divBdr>
        </w:div>
        <w:div w:id="1590039791">
          <w:marLeft w:val="480"/>
          <w:marRight w:val="0"/>
          <w:marTop w:val="0"/>
          <w:marBottom w:val="0"/>
          <w:divBdr>
            <w:top w:val="none" w:sz="0" w:space="0" w:color="auto"/>
            <w:left w:val="none" w:sz="0" w:space="0" w:color="auto"/>
            <w:bottom w:val="none" w:sz="0" w:space="0" w:color="auto"/>
            <w:right w:val="none" w:sz="0" w:space="0" w:color="auto"/>
          </w:divBdr>
        </w:div>
        <w:div w:id="336810049">
          <w:marLeft w:val="480"/>
          <w:marRight w:val="0"/>
          <w:marTop w:val="0"/>
          <w:marBottom w:val="0"/>
          <w:divBdr>
            <w:top w:val="none" w:sz="0" w:space="0" w:color="auto"/>
            <w:left w:val="none" w:sz="0" w:space="0" w:color="auto"/>
            <w:bottom w:val="none" w:sz="0" w:space="0" w:color="auto"/>
            <w:right w:val="none" w:sz="0" w:space="0" w:color="auto"/>
          </w:divBdr>
        </w:div>
      </w:divsChild>
    </w:div>
    <w:div w:id="2093964328">
      <w:bodyDiv w:val="1"/>
      <w:marLeft w:val="0"/>
      <w:marRight w:val="0"/>
      <w:marTop w:val="0"/>
      <w:marBottom w:val="0"/>
      <w:divBdr>
        <w:top w:val="none" w:sz="0" w:space="0" w:color="auto"/>
        <w:left w:val="none" w:sz="0" w:space="0" w:color="auto"/>
        <w:bottom w:val="none" w:sz="0" w:space="0" w:color="auto"/>
        <w:right w:val="none" w:sz="0" w:space="0" w:color="auto"/>
      </w:divBdr>
      <w:divsChild>
        <w:div w:id="791292507">
          <w:marLeft w:val="480"/>
          <w:marRight w:val="0"/>
          <w:marTop w:val="0"/>
          <w:marBottom w:val="0"/>
          <w:divBdr>
            <w:top w:val="none" w:sz="0" w:space="0" w:color="auto"/>
            <w:left w:val="none" w:sz="0" w:space="0" w:color="auto"/>
            <w:bottom w:val="none" w:sz="0" w:space="0" w:color="auto"/>
            <w:right w:val="none" w:sz="0" w:space="0" w:color="auto"/>
          </w:divBdr>
        </w:div>
        <w:div w:id="1926304992">
          <w:marLeft w:val="480"/>
          <w:marRight w:val="0"/>
          <w:marTop w:val="0"/>
          <w:marBottom w:val="0"/>
          <w:divBdr>
            <w:top w:val="none" w:sz="0" w:space="0" w:color="auto"/>
            <w:left w:val="none" w:sz="0" w:space="0" w:color="auto"/>
            <w:bottom w:val="none" w:sz="0" w:space="0" w:color="auto"/>
            <w:right w:val="none" w:sz="0" w:space="0" w:color="auto"/>
          </w:divBdr>
        </w:div>
        <w:div w:id="1895847597">
          <w:marLeft w:val="480"/>
          <w:marRight w:val="0"/>
          <w:marTop w:val="0"/>
          <w:marBottom w:val="0"/>
          <w:divBdr>
            <w:top w:val="none" w:sz="0" w:space="0" w:color="auto"/>
            <w:left w:val="none" w:sz="0" w:space="0" w:color="auto"/>
            <w:bottom w:val="none" w:sz="0" w:space="0" w:color="auto"/>
            <w:right w:val="none" w:sz="0" w:space="0" w:color="auto"/>
          </w:divBdr>
        </w:div>
        <w:div w:id="1200895891">
          <w:marLeft w:val="480"/>
          <w:marRight w:val="0"/>
          <w:marTop w:val="0"/>
          <w:marBottom w:val="0"/>
          <w:divBdr>
            <w:top w:val="none" w:sz="0" w:space="0" w:color="auto"/>
            <w:left w:val="none" w:sz="0" w:space="0" w:color="auto"/>
            <w:bottom w:val="none" w:sz="0" w:space="0" w:color="auto"/>
            <w:right w:val="none" w:sz="0" w:space="0" w:color="auto"/>
          </w:divBdr>
        </w:div>
        <w:div w:id="382218114">
          <w:marLeft w:val="480"/>
          <w:marRight w:val="0"/>
          <w:marTop w:val="0"/>
          <w:marBottom w:val="0"/>
          <w:divBdr>
            <w:top w:val="none" w:sz="0" w:space="0" w:color="auto"/>
            <w:left w:val="none" w:sz="0" w:space="0" w:color="auto"/>
            <w:bottom w:val="none" w:sz="0" w:space="0" w:color="auto"/>
            <w:right w:val="none" w:sz="0" w:space="0" w:color="auto"/>
          </w:divBdr>
        </w:div>
        <w:div w:id="706753892">
          <w:marLeft w:val="480"/>
          <w:marRight w:val="0"/>
          <w:marTop w:val="0"/>
          <w:marBottom w:val="0"/>
          <w:divBdr>
            <w:top w:val="none" w:sz="0" w:space="0" w:color="auto"/>
            <w:left w:val="none" w:sz="0" w:space="0" w:color="auto"/>
            <w:bottom w:val="none" w:sz="0" w:space="0" w:color="auto"/>
            <w:right w:val="none" w:sz="0" w:space="0" w:color="auto"/>
          </w:divBdr>
        </w:div>
        <w:div w:id="1482581882">
          <w:marLeft w:val="480"/>
          <w:marRight w:val="0"/>
          <w:marTop w:val="0"/>
          <w:marBottom w:val="0"/>
          <w:divBdr>
            <w:top w:val="none" w:sz="0" w:space="0" w:color="auto"/>
            <w:left w:val="none" w:sz="0" w:space="0" w:color="auto"/>
            <w:bottom w:val="none" w:sz="0" w:space="0" w:color="auto"/>
            <w:right w:val="none" w:sz="0" w:space="0" w:color="auto"/>
          </w:divBdr>
        </w:div>
        <w:div w:id="1468551740">
          <w:marLeft w:val="480"/>
          <w:marRight w:val="0"/>
          <w:marTop w:val="0"/>
          <w:marBottom w:val="0"/>
          <w:divBdr>
            <w:top w:val="none" w:sz="0" w:space="0" w:color="auto"/>
            <w:left w:val="none" w:sz="0" w:space="0" w:color="auto"/>
            <w:bottom w:val="none" w:sz="0" w:space="0" w:color="auto"/>
            <w:right w:val="none" w:sz="0" w:space="0" w:color="auto"/>
          </w:divBdr>
        </w:div>
        <w:div w:id="1986157261">
          <w:marLeft w:val="480"/>
          <w:marRight w:val="0"/>
          <w:marTop w:val="0"/>
          <w:marBottom w:val="0"/>
          <w:divBdr>
            <w:top w:val="none" w:sz="0" w:space="0" w:color="auto"/>
            <w:left w:val="none" w:sz="0" w:space="0" w:color="auto"/>
            <w:bottom w:val="none" w:sz="0" w:space="0" w:color="auto"/>
            <w:right w:val="none" w:sz="0" w:space="0" w:color="auto"/>
          </w:divBdr>
        </w:div>
        <w:div w:id="352657613">
          <w:marLeft w:val="480"/>
          <w:marRight w:val="0"/>
          <w:marTop w:val="0"/>
          <w:marBottom w:val="0"/>
          <w:divBdr>
            <w:top w:val="none" w:sz="0" w:space="0" w:color="auto"/>
            <w:left w:val="none" w:sz="0" w:space="0" w:color="auto"/>
            <w:bottom w:val="none" w:sz="0" w:space="0" w:color="auto"/>
            <w:right w:val="none" w:sz="0" w:space="0" w:color="auto"/>
          </w:divBdr>
        </w:div>
        <w:div w:id="1569881169">
          <w:marLeft w:val="480"/>
          <w:marRight w:val="0"/>
          <w:marTop w:val="0"/>
          <w:marBottom w:val="0"/>
          <w:divBdr>
            <w:top w:val="none" w:sz="0" w:space="0" w:color="auto"/>
            <w:left w:val="none" w:sz="0" w:space="0" w:color="auto"/>
            <w:bottom w:val="none" w:sz="0" w:space="0" w:color="auto"/>
            <w:right w:val="none" w:sz="0" w:space="0" w:color="auto"/>
          </w:divBdr>
        </w:div>
        <w:div w:id="1553081247">
          <w:marLeft w:val="480"/>
          <w:marRight w:val="0"/>
          <w:marTop w:val="0"/>
          <w:marBottom w:val="0"/>
          <w:divBdr>
            <w:top w:val="none" w:sz="0" w:space="0" w:color="auto"/>
            <w:left w:val="none" w:sz="0" w:space="0" w:color="auto"/>
            <w:bottom w:val="none" w:sz="0" w:space="0" w:color="auto"/>
            <w:right w:val="none" w:sz="0" w:space="0" w:color="auto"/>
          </w:divBdr>
        </w:div>
        <w:div w:id="714503046">
          <w:marLeft w:val="480"/>
          <w:marRight w:val="0"/>
          <w:marTop w:val="0"/>
          <w:marBottom w:val="0"/>
          <w:divBdr>
            <w:top w:val="none" w:sz="0" w:space="0" w:color="auto"/>
            <w:left w:val="none" w:sz="0" w:space="0" w:color="auto"/>
            <w:bottom w:val="none" w:sz="0" w:space="0" w:color="auto"/>
            <w:right w:val="none" w:sz="0" w:space="0" w:color="auto"/>
          </w:divBdr>
        </w:div>
        <w:div w:id="45692247">
          <w:marLeft w:val="480"/>
          <w:marRight w:val="0"/>
          <w:marTop w:val="0"/>
          <w:marBottom w:val="0"/>
          <w:divBdr>
            <w:top w:val="none" w:sz="0" w:space="0" w:color="auto"/>
            <w:left w:val="none" w:sz="0" w:space="0" w:color="auto"/>
            <w:bottom w:val="none" w:sz="0" w:space="0" w:color="auto"/>
            <w:right w:val="none" w:sz="0" w:space="0" w:color="auto"/>
          </w:divBdr>
        </w:div>
        <w:div w:id="1656491492">
          <w:marLeft w:val="480"/>
          <w:marRight w:val="0"/>
          <w:marTop w:val="0"/>
          <w:marBottom w:val="0"/>
          <w:divBdr>
            <w:top w:val="none" w:sz="0" w:space="0" w:color="auto"/>
            <w:left w:val="none" w:sz="0" w:space="0" w:color="auto"/>
            <w:bottom w:val="none" w:sz="0" w:space="0" w:color="auto"/>
            <w:right w:val="none" w:sz="0" w:space="0" w:color="auto"/>
          </w:divBdr>
        </w:div>
        <w:div w:id="1722054714">
          <w:marLeft w:val="480"/>
          <w:marRight w:val="0"/>
          <w:marTop w:val="0"/>
          <w:marBottom w:val="0"/>
          <w:divBdr>
            <w:top w:val="none" w:sz="0" w:space="0" w:color="auto"/>
            <w:left w:val="none" w:sz="0" w:space="0" w:color="auto"/>
            <w:bottom w:val="none" w:sz="0" w:space="0" w:color="auto"/>
            <w:right w:val="none" w:sz="0" w:space="0" w:color="auto"/>
          </w:divBdr>
        </w:div>
        <w:div w:id="1829252356">
          <w:marLeft w:val="480"/>
          <w:marRight w:val="0"/>
          <w:marTop w:val="0"/>
          <w:marBottom w:val="0"/>
          <w:divBdr>
            <w:top w:val="none" w:sz="0" w:space="0" w:color="auto"/>
            <w:left w:val="none" w:sz="0" w:space="0" w:color="auto"/>
            <w:bottom w:val="none" w:sz="0" w:space="0" w:color="auto"/>
            <w:right w:val="none" w:sz="0" w:space="0" w:color="auto"/>
          </w:divBdr>
        </w:div>
        <w:div w:id="43717697">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6D1F2223A3D4940ABF8D0B89267672A"/>
        <w:category>
          <w:name w:val="全般"/>
          <w:gallery w:val="placeholder"/>
        </w:category>
        <w:types>
          <w:type w:val="bbPlcHdr"/>
        </w:types>
        <w:behaviors>
          <w:behavior w:val="content"/>
        </w:behaviors>
        <w:guid w:val="{9BF62616-6018-164B-897A-82001E81925B}"/>
      </w:docPartPr>
      <w:docPartBody>
        <w:p w:rsidR="00CE03E0" w:rsidRDefault="00CE03E0" w:rsidP="00CE03E0">
          <w:pPr>
            <w:pStyle w:val="06D1F2223A3D4940ABF8D0B89267672A"/>
          </w:pPr>
          <w:r w:rsidRPr="005F7C81">
            <w:rPr>
              <w:rStyle w:val="a3"/>
              <w:rFonts w:hint="eastAsia"/>
            </w:rPr>
            <w:t>ここをクリックまたはタップしてテキストを入力してください。</w:t>
          </w:r>
        </w:p>
      </w:docPartBody>
    </w:docPart>
    <w:docPart>
      <w:docPartPr>
        <w:name w:val="6A3D30C4C3F614439A0E90318455FC43"/>
        <w:category>
          <w:name w:val="全般"/>
          <w:gallery w:val="placeholder"/>
        </w:category>
        <w:types>
          <w:type w:val="bbPlcHdr"/>
        </w:types>
        <w:behaviors>
          <w:behavior w:val="content"/>
        </w:behaviors>
        <w:guid w:val="{FB7FF9EB-696D-5747-82F1-75B9534F33AF}"/>
      </w:docPartPr>
      <w:docPartBody>
        <w:p w:rsidR="00CE03E0" w:rsidRDefault="00CE03E0" w:rsidP="00CE03E0">
          <w:pPr>
            <w:pStyle w:val="6A3D30C4C3F614439A0E90318455FC43"/>
          </w:pPr>
          <w:r w:rsidRPr="005F7C81">
            <w:rPr>
              <w:rStyle w:val="a3"/>
              <w:rFonts w:hint="eastAsia"/>
            </w:rPr>
            <w:t>ここをクリックまたはタップしてテキストを入力してください。</w:t>
          </w:r>
        </w:p>
      </w:docPartBody>
    </w:docPart>
    <w:docPart>
      <w:docPartPr>
        <w:name w:val="CFC9F25D7200564FA1BEC914E7EF34C9"/>
        <w:category>
          <w:name w:val="全般"/>
          <w:gallery w:val="placeholder"/>
        </w:category>
        <w:types>
          <w:type w:val="bbPlcHdr"/>
        </w:types>
        <w:behaviors>
          <w:behavior w:val="content"/>
        </w:behaviors>
        <w:guid w:val="{DC1A8757-70AD-F740-82AD-FAE9EB59F28B}"/>
      </w:docPartPr>
      <w:docPartBody>
        <w:p w:rsidR="00CE03E0" w:rsidRDefault="00CE03E0" w:rsidP="00CE03E0">
          <w:pPr>
            <w:pStyle w:val="CFC9F25D7200564FA1BEC914E7EF34C9"/>
          </w:pPr>
          <w:r w:rsidRPr="005F7C81">
            <w:rPr>
              <w:rStyle w:val="a3"/>
              <w:rFonts w:hint="eastAsia"/>
            </w:rPr>
            <w:t>ここをクリックまたはタップしてテキストを入力してください。</w:t>
          </w:r>
        </w:p>
      </w:docPartBody>
    </w:docPart>
    <w:docPart>
      <w:docPartPr>
        <w:name w:val="F8DC8F2D1C3DB74A82FFE6438C1D405D"/>
        <w:category>
          <w:name w:val="全般"/>
          <w:gallery w:val="placeholder"/>
        </w:category>
        <w:types>
          <w:type w:val="bbPlcHdr"/>
        </w:types>
        <w:behaviors>
          <w:behavior w:val="content"/>
        </w:behaviors>
        <w:guid w:val="{E749A64B-EA3A-FB4B-95AD-EF2D3671A41B}"/>
      </w:docPartPr>
      <w:docPartBody>
        <w:p w:rsidR="00CE03E0" w:rsidRDefault="00CE03E0" w:rsidP="00CE03E0">
          <w:pPr>
            <w:pStyle w:val="F8DC8F2D1C3DB74A82FFE6438C1D405D"/>
          </w:pPr>
          <w:r w:rsidRPr="005F7C81">
            <w:rPr>
              <w:rStyle w:val="a3"/>
              <w:rFonts w:hint="eastAsia"/>
            </w:rPr>
            <w:t>ここをクリックまたはタップしてテキストを入力してください。</w:t>
          </w:r>
        </w:p>
      </w:docPartBody>
    </w:docPart>
    <w:docPart>
      <w:docPartPr>
        <w:name w:val="42119160CBC1834AB0480E3DC4234120"/>
        <w:category>
          <w:name w:val="全般"/>
          <w:gallery w:val="placeholder"/>
        </w:category>
        <w:types>
          <w:type w:val="bbPlcHdr"/>
        </w:types>
        <w:behaviors>
          <w:behavior w:val="content"/>
        </w:behaviors>
        <w:guid w:val="{CF29CB7E-23C7-B047-8166-FA155E4F3940}"/>
      </w:docPartPr>
      <w:docPartBody>
        <w:p w:rsidR="00CE03E0" w:rsidRDefault="00CE03E0" w:rsidP="00CE03E0">
          <w:pPr>
            <w:pStyle w:val="42119160CBC1834AB0480E3DC4234120"/>
          </w:pPr>
          <w:r w:rsidRPr="005F7C81">
            <w:rPr>
              <w:rStyle w:val="a3"/>
              <w:rFonts w:hint="eastAsia"/>
            </w:rPr>
            <w:t>ここをクリックまたはタップしてテキストを入力してください。</w:t>
          </w:r>
        </w:p>
      </w:docPartBody>
    </w:docPart>
    <w:docPart>
      <w:docPartPr>
        <w:name w:val="CAB0E711A28DA7469DEBD7A5E24B8CB4"/>
        <w:category>
          <w:name w:val="全般"/>
          <w:gallery w:val="placeholder"/>
        </w:category>
        <w:types>
          <w:type w:val="bbPlcHdr"/>
        </w:types>
        <w:behaviors>
          <w:behavior w:val="content"/>
        </w:behaviors>
        <w:guid w:val="{E9CBA1A5-E107-E94F-A90F-5A6545340876}"/>
      </w:docPartPr>
      <w:docPartBody>
        <w:p w:rsidR="00CE03E0" w:rsidRDefault="00CE03E0" w:rsidP="00CE03E0">
          <w:pPr>
            <w:pStyle w:val="CAB0E711A28DA7469DEBD7A5E24B8CB4"/>
          </w:pPr>
          <w:r w:rsidRPr="005F7C81">
            <w:rPr>
              <w:rStyle w:val="a3"/>
              <w:rFonts w:hint="eastAsia"/>
            </w:rPr>
            <w:t>ここをクリックまたはタップしてテキストを入力してください。</w:t>
          </w:r>
        </w:p>
      </w:docPartBody>
    </w:docPart>
    <w:docPart>
      <w:docPartPr>
        <w:name w:val="AB54E613038B34429CBEAE22F4B1AB68"/>
        <w:category>
          <w:name w:val="全般"/>
          <w:gallery w:val="placeholder"/>
        </w:category>
        <w:types>
          <w:type w:val="bbPlcHdr"/>
        </w:types>
        <w:behaviors>
          <w:behavior w:val="content"/>
        </w:behaviors>
        <w:guid w:val="{A02B4E59-A246-0C49-8207-D27DFB22D354}"/>
      </w:docPartPr>
      <w:docPartBody>
        <w:p w:rsidR="00524472" w:rsidRDefault="00524472" w:rsidP="00524472">
          <w:pPr>
            <w:pStyle w:val="AB54E613038B34429CBEAE22F4B1AB68"/>
          </w:pPr>
          <w:r w:rsidRPr="005F7C81">
            <w:rPr>
              <w:rStyle w:val="a3"/>
              <w:rFonts w:hint="eastAsia"/>
            </w:rPr>
            <w:t>ここをクリックまたはタップしてテキストを入力してください。</w:t>
          </w:r>
        </w:p>
      </w:docPartBody>
    </w:docPart>
    <w:docPart>
      <w:docPartPr>
        <w:name w:val="54B3B4C0F3C32245A0180A93F0C278E4"/>
        <w:category>
          <w:name w:val="全般"/>
          <w:gallery w:val="placeholder"/>
        </w:category>
        <w:types>
          <w:type w:val="bbPlcHdr"/>
        </w:types>
        <w:behaviors>
          <w:behavior w:val="content"/>
        </w:behaviors>
        <w:guid w:val="{EA084340-3C4F-2F4B-B537-F824D25E9D29}"/>
      </w:docPartPr>
      <w:docPartBody>
        <w:p w:rsidR="00524472" w:rsidRDefault="00524472" w:rsidP="00524472">
          <w:pPr>
            <w:pStyle w:val="54B3B4C0F3C32245A0180A93F0C278E4"/>
          </w:pPr>
          <w:r w:rsidRPr="005F7C81">
            <w:rPr>
              <w:rStyle w:val="a3"/>
              <w:rFonts w:hint="eastAsia"/>
            </w:rPr>
            <w:t>ここをクリックまたはタップしてテキストを入力してください。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3E0"/>
    <w:rsid w:val="00496BAF"/>
    <w:rsid w:val="00524472"/>
    <w:rsid w:val="00576701"/>
    <w:rsid w:val="006C13B0"/>
    <w:rsid w:val="007D2732"/>
    <w:rsid w:val="0093796A"/>
    <w:rsid w:val="00BE2CD7"/>
    <w:rsid w:val="00CE03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24472"/>
    <w:rPr>
      <w:color w:val="808080"/>
    </w:rPr>
  </w:style>
  <w:style w:type="paragraph" w:customStyle="1" w:styleId="06D1F2223A3D4940ABF8D0B89267672A">
    <w:name w:val="06D1F2223A3D4940ABF8D0B89267672A"/>
    <w:rsid w:val="00CE03E0"/>
    <w:pPr>
      <w:widowControl w:val="0"/>
      <w:jc w:val="both"/>
    </w:pPr>
  </w:style>
  <w:style w:type="paragraph" w:customStyle="1" w:styleId="AB54E613038B34429CBEAE22F4B1AB68">
    <w:name w:val="AB54E613038B34429CBEAE22F4B1AB68"/>
    <w:rsid w:val="00524472"/>
    <w:pPr>
      <w:widowControl w:val="0"/>
      <w:jc w:val="both"/>
    </w:pPr>
  </w:style>
  <w:style w:type="paragraph" w:customStyle="1" w:styleId="6A3D30C4C3F614439A0E90318455FC43">
    <w:name w:val="6A3D30C4C3F614439A0E90318455FC43"/>
    <w:rsid w:val="00CE03E0"/>
    <w:pPr>
      <w:widowControl w:val="0"/>
      <w:jc w:val="both"/>
    </w:pPr>
  </w:style>
  <w:style w:type="paragraph" w:customStyle="1" w:styleId="CFC9F25D7200564FA1BEC914E7EF34C9">
    <w:name w:val="CFC9F25D7200564FA1BEC914E7EF34C9"/>
    <w:rsid w:val="00CE03E0"/>
    <w:pPr>
      <w:widowControl w:val="0"/>
      <w:jc w:val="both"/>
    </w:pPr>
  </w:style>
  <w:style w:type="paragraph" w:customStyle="1" w:styleId="54B3B4C0F3C32245A0180A93F0C278E4">
    <w:name w:val="54B3B4C0F3C32245A0180A93F0C278E4"/>
    <w:rsid w:val="00524472"/>
    <w:pPr>
      <w:widowControl w:val="0"/>
      <w:jc w:val="both"/>
    </w:pPr>
  </w:style>
  <w:style w:type="paragraph" w:customStyle="1" w:styleId="F8DC8F2D1C3DB74A82FFE6438C1D405D">
    <w:name w:val="F8DC8F2D1C3DB74A82FFE6438C1D405D"/>
    <w:rsid w:val="00CE03E0"/>
    <w:pPr>
      <w:widowControl w:val="0"/>
      <w:jc w:val="both"/>
    </w:pPr>
  </w:style>
  <w:style w:type="paragraph" w:customStyle="1" w:styleId="42119160CBC1834AB0480E3DC4234120">
    <w:name w:val="42119160CBC1834AB0480E3DC4234120"/>
    <w:rsid w:val="00CE03E0"/>
    <w:pPr>
      <w:widowControl w:val="0"/>
      <w:jc w:val="both"/>
    </w:pPr>
  </w:style>
  <w:style w:type="paragraph" w:customStyle="1" w:styleId="CAB0E711A28DA7469DEBD7A5E24B8CB4">
    <w:name w:val="CAB0E711A28DA7469DEBD7A5E24B8CB4"/>
    <w:rsid w:val="00CE03E0"/>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DF9AB88-D053-7B47-983B-5A5A2DC9019F}">
  <we:reference id="wa104382081" version="1.55.1.0" store="ja-JP" storeType="OMEX"/>
  <we:alternateReferences>
    <we:reference id="wa104382081" version="1.55.1.0" store="" storeType="OMEX"/>
  </we:alternateReferences>
  <we:properties>
    <we:property name="MENDELEY_CITATIONS" value="[{&quot;citationID&quot;:&quot;MENDELEY_CITATION_c64e0307-b59f-49cb-81e1-3be4780294fc&quot;,&quot;properties&quot;:{&quot;noteIndex&quot;:0},&quot;isEdited&quot;:false,&quot;manualOverride&quot;:{&quot;citeprocText&quot;:&quot;(Takahashi et al., 2007)&quot;,&quot;isManuallyOverridden&quot;:false,&quot;manualOverrideText&quot;:&quot;&quot;},&quot;citationTag&quot;:&quot;MENDELEY_CITATION_v3_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&quot;,&quot;citationItems&quot;:[{&quot;id&quot;:&quot;c524d6d3-ac03-3fc9-862a-a3df34879b32&quot;,&quot;itemData&quot;:{&quot;DOI&quot;:&quot;10.1016/j.cell.2007.11.019&quot;,&quot;ISSN&quot;:&quot;00928674&quot;,&quot;author&quot;:[{&quot;dropping-particle&quot;:&quot;&quot;,&quot;family&quot;:&quot;Takahashi&quot;,&quot;given&quot;:&quot;Kazutoshi&quot;,&quot;non-dropping-particle&quot;:&quot;&quot;,&quot;parse-names&quot;:false,&quot;suffix&quot;:&quot;&quot;},{&quot;dropping-particle&quot;:&quot;&quot;,&quot;family&quot;:&quot;Tanabe&quot;,&quot;given&quot;:&quot;Koji&quot;,&quot;non-dropping-particle&quot;:&quot;&quot;,&quot;parse-names&quot;:false,&quot;suffix&quot;:&quot;&quot;},{&quot;dropping-particle&quot;:&quot;&quot;,&quot;family&quot;:&quot;Ohnuki&quot;,&quot;given&quot;:&quot;Mari&quot;,&quot;non-dropping-particle&quot;:&quot;&quot;,&quot;parse-names&quot;:false,&quot;suffix&quot;:&quot;&quot;},{&quot;dropping-particle&quot;:&quot;&quot;,&quot;family&quot;:&quot;Narita&quot;,&quot;given&quot;:&quot;Megumi&quot;,&quot;non-dropping-particle&quot;:&quot;&quot;,&quot;parse-names&quot;:false,&quot;suffix&quot;:&quot;&quot;},{&quot;dropping-particle&quot;:&quot;&quot;,&quot;family&quot;:&quot;Ichisaka&quot;,&quot;given&quot;:&quot;Tomoko&quot;,&quot;non-dropping-particle&quot;:&quot;&quot;,&quot;parse-names&quot;:false,&quot;suffix&quot;:&quot;&quot;},{&quot;dropping-particle&quot;:&quot;&quot;,&quot;family&quot;:&quot;Tomoda&quot;,&quot;given&quot;:&quot;Kiichiro&quot;,&quot;non-dropping-particle&quot;:&quot;&quot;,&quot;parse-names&quot;:false,&quot;suffix&quot;:&quot;&quot;},{&quot;dropping-particle&quot;:&quot;&quot;,&quot;family&quot;:&quot;Yamanaka&quot;,&quot;given&quot;:&quot;Shinya&quot;,&quot;non-dropping-particle&quot;:&quot;&quot;,&quot;parse-names&quot;:false,&quot;suffix&quot;:&quot;&quot;}],&quot;container-title&quot;:&quot;Cell&quot;,&quot;id&quot;:&quot;c524d6d3-ac03-3fc9-862a-a3df34879b32&quot;,&quot;issue&quot;:&quot;5&quot;,&quot;issued&quot;:{&quot;date-parts&quot;:[[&quot;2007&quot;,&quot;11&quot;]]},&quot;page&quot;:&quot;861-872&quot;,&quot;title&quot;:&quot;Induction of pluripotent stem cells from adult human fibroblasts by defined factors&quot;,&quot;type&quot;:&quot;article-journal&quot;,&quot;volume&quot;:&quot;131&quot;,&quot;container-title-short&quot;:&quot;Cell&quot;},&quot;uris&quot;:[&quot;http://www.mendeley.com/documents/?uuid=c524d6d3-ac03-3fc9-862a-a3df34879b32&quot;],&quot;isTemporary&quot;:false,&quot;legacyDesktopId&quot;:&quot;c524d6d3-ac03-3fc9-862a-a3df34879b32&quot;}]},{&quot;citationID&quot;:&quot;MENDELEY_CITATION_968d017c-69f1-431d-984e-18a51f86f224&quot;,&quot;properties&quot;:{&quot;noteIndex&quot;:0},&quot;isEdited&quot;:false,&quot;manualOverride&quot;:{&quot;citeprocText&quot;:&quot;(Morizane, 2019)&quot;,&quot;isManuallyOverridden&quot;:false,&quot;manualOverrideText&quot;:&quot;&quot;},&quot;citationTag&quot;:&quot;MENDELEY_CITATION_v3_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&quot;,&quot;citationItems&quot;:[{&quot;id&quot;:&quot;8243d9c4-87ab-360e-b0d5-2184cfa4e2e4&quot;,&quot;itemData&quot;:{&quot;DOI&quot;:&quot;10.5692/clinicalneurol.cn-001235&quot;,&quot;ISSN&quot;:&quot;0009-918X&quot;,&quot;author&quot;:[{&quot;dropping-particle&quot;:&quot;&quot;,&quot;family&quot;:&quot;Morizane&quot;,&quot;given&quot;:&quot;Asuka&quot;,&quot;non-dropping-particle&quot;:&quot;&quot;,&quot;parse-names&quot;:false,&quot;suffix&quot;:&quot;&quot;}],&quot;container-title&quot;:&quot;Rinsho Shinkeigaku&quot;,&quot;id&quot;:&quot;8243d9c4-87ab-360e-b0d5-2184cfa4e2e4&quot;,&quot;issue&quot;:&quot;3&quot;,&quot;issued&quot;:{&quot;date-parts&quot;:[[&quot;2019&quot;]]},&quot;page&quot;:&quot;119-124&quot;,&quot;title&quot;:&quot;Cell therapy for Parkinson’s disease with induced pluripotent stem cells&quot;,&quot;type&quot;:&quot;article-journal&quot;,&quot;volume&quot;:&quot;59&quot;,&quot;container-title-short&quot;:&quot;&quot;},&quot;uris&quot;:[&quot;http://www.mendeley.com/documents/?uuid=25b50efb-b578-49d6-9c9f-da593117dbeb&quot;],&quot;isTemporary&quot;:false,&quot;legacyDesktopId&quot;:&quot;25b50efb-b578-49d6-9c9f-da593117dbeb&quot;}]},{&quot;citationID&quot;:&quot;MENDELEY_CITATION_92082736-4b5b-4e0d-bcef-5e7077538bf0&quot;,&quot;properties&quot;:{&quot;noteIndex&quot;:0},&quot;isEdited&quot;:false,&quot;manualOverride&quot;:{&quot;citeprocText&quot;:&quot;(Okubo et al., 2018)&quot;,&quot;isManuallyOverridden&quot;:false,&quot;manualOverrideText&quot;:&quot;&quot;},&quot;citationTag&quot;:&quot;MENDELEY_CITATION_v3_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&quot;,&quot;citationItems&quot;:[{&quot;id&quot;:&quot;5a14b722-a8e7-33a4-88ed-f990e2245c72&quot;,&quot;itemData&quot;:{&quot;DOI&quot;:&quot;10.1016/j.stemcr.2018.10.022&quot;,&quot;ISSN&quot;:&quot;22136711&quot;,&quot;abstract&quot;:&quot;In this article, Okano and colleagues show that the GSI-treated hiPSC-NS/PCs caused significantly enhanced axonal regrowth, remyelination, inhibitory synapse formation with the host neural circuitry, and reticulo spinal tract fiber formation. These favorable outcomes contributed to motor function improvement. Therefore, treating cells with GSI provides a beneficial effect after transplantation, even in the chronic phase following SCI.&quot;,&quot;author&quot;:[{&quot;dropping-particle&quot;:&quot;&quot;,&quot;family&quot;:&quot;Okubo&quot;,&quot;given&quot;:&quot;Toshiki&quot;,&quot;non-dropping-particle&quot;:&quot;&quot;,&quot;parse-names&quot;:false,&quot;suffix&quot;:&quot;&quot;},{&quot;dropping-particle&quot;:&quot;&quot;,&quot;family&quot;:&quot;Nagoshi&quot;,&quot;given&quot;:&quot;Narihito&quot;,&quot;non-dropping-particle&quot;:&quot;&quot;,&quot;parse-names&quot;:false,&quot;suffix&quot;:&quot;&quot;},{&quot;dropping-particle&quot;:&quot;&quot;,&quot;family&quot;:&quot;Kohyama&quot;,&quot;given&quot;:&quot;Jun&quot;,&quot;non-dropping-particle&quot;:&quot;&quot;,&quot;parse-names&quot;:false,&quot;suffix&quot;:&quot;&quot;},{&quot;dropping-particle&quot;:&quot;&quot;,&quot;family&quot;:&quot;Tsuji&quot;,&quot;given&quot;:&quot;Osahiko&quot;,&quot;non-dropping-particle&quot;:&quot;&quot;,&quot;parse-names&quot;:false,&quot;suffix&quot;:&quot;&quot;},{&quot;dropping-particle&quot;:&quot;&quot;,&quot;family&quot;:&quot;Shinozaki&quot;,&quot;given&quot;:&quot;Munehisa&quot;,&quot;non-dropping-particle&quot;:&quot;&quot;,&quot;parse-names&quot;:false,&quot;suffix&quot;:&quot;&quot;},{&quot;dropping-particle&quot;:&quot;&quot;,&quot;family&quot;:&quot;Shibata&quot;,&quot;given&quot;:&quot;Shinsuke&quot;,&quot;non-dropping-particle&quot;:&quot;&quot;,&quot;parse-names&quot;:false,&quot;suffix&quot;:&quot;&quot;},{&quot;dropping-particle&quot;:&quot;&quot;,&quot;family&quot;:&quot;Kase&quot;,&quot;given&quot;:&quot;Yoshitaka&quot;,&quot;non-dropping-particle&quot;:&quot;&quot;,&quot;parse-names&quot;:false,&quot;suffix&quot;:&quot;&quot;},{&quot;dropping-particle&quot;:&quot;&quot;,&quot;family&quot;:&quot;Matsumoto&quot;,&quot;given&quot;:&quot;Morio&quot;,&quot;non-dropping-particle&quot;:&quot;&quot;,&quot;parse-names&quot;:false,&quot;suffix&quot;:&quot;&quot;},{&quot;dropping-particle&quot;:&quot;&quot;,&quot;family&quot;:&quot;Nakamura&quot;,&quot;given&quot;:&quot;Masaya&quot;,&quot;non-dropping-particle&quot;:&quot;&quot;,&quot;parse-names&quot;:false,&quot;suffix&quot;:&quot;&quot;},{&quot;dropping-particle&quot;:&quot;&quot;,&quot;family&quot;:&quot;Okano&quot;,&quot;given&quot;:&quot;Hideyuki&quot;,&quot;non-dropping-particle&quot;:&quot;&quot;,&quot;parse-names&quot;:false,&quot;suffix&quot;:&quot;&quot;}],&quot;container-title&quot;:&quot;Stem Cell Reports&quot;,&quot;id&quot;:&quot;5a14b722-a8e7-33a4-88ed-f990e2245c72&quot;,&quot;issue&quot;:&quot;6&quot;,&quot;issued&quot;:{&quot;date-parts&quot;:[[&quot;2018&quot;]]},&quot;page&quot;:&quot;1416-1432&quot;,&quot;publisher&quot;:&quot;ElsevierCompany.&quot;,&quot;title&quot;:&quot;Treatment with a gamma-secretase inhibitor promotes functional recovery in human iPSC- derived transplants for chronic spinal cord injury&quot;,&quot;type&quot;:&quot;article-journal&quot;,&quot;volume&quot;:&quot;11&quot;,&quot;container-title-short&quot;:&quot;Stem Cell Reports&quot;},&quot;uris&quot;:[&quot;http://www.mendeley.com/documents/?uuid=2a3dbc81-d2e7-4daf-a140-03bca912c3e4&quot;],&quot;isTemporary&quot;:false,&quot;legacyDesktopId&quot;:&quot;2a3dbc81-d2e7-4daf-a140-03bca912c3e4&quot;}]},{&quot;citationID&quot;:&quot;MENDELEY_CITATION_1bf6268c-6ab8-4e34-8685-990f0f5d5a9d&quot;,&quot;properties&quot;:{&quot;noteIndex&quot;:0},&quot;isEdited&quot;:false,&quot;manualOverride&quot;:{&quot;citeprocText&quot;:&quot;(Carpenter and Rao, 2015)&quot;,&quot;isManuallyOverridden&quot;:false,&quot;manualOverrideText&quot;:&quot;&quot;},&quot;citationTag&quot;:&quot;MENDELEY_CITATION_v3_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&quot;,&quot;citationItems&quot;:[{&quot;id&quot;:&quot;ea48b395-6709-333a-9352-2bb1ddf9ed1d&quot;,&quot;itemData&quot;:{&quot;DOI&quot;:&quot;10.5966/sctm.2014-0202&quot;,&quot;ISSN&quot;:&quot;2157-6564&quot;,&quot;PMID&quot;:&quot;25722426&quot;,&quot;abstract&quot;:&quot;The field of pluripotent stem cells (PSCs) is in a state of dynamic flux driven by significant advances in the derivation of specific phenotypes from embryonic stem cells, breakthroughs in somatic cell nuclear transfer, and dramatic improvements in generating induced PSCs using zero footprint methods. Spurred by these technological advances, companies have begun to plan clinical studies using human PSC derivatives manufactured in current Good Manufacturing Practice-compliant conditions. In the present review, we discuss the challenges in making these biological products, starting from tissue sourcing to the processes involved in manufacture, storage, and distribution. Additional challenges exist to meeting the regulatory requirements and keeping costs affordable. A model is described that has been proposed by the U.S. National Institutes of Health for reducing the costs and permitting flexibility and innovation by individual investigators. This model, combined with small adjustments in the regulatory processes tailored to address the unique properties of PSCs, has the potential of significantly accelerating the implementation of PSC-based cell therapy.&quot;,&quot;author&quot;:[{&quot;dropping-particle&quot;:&quot;&quot;,&quot;family&quot;:&quot;Carpenter&quot;,&quot;given&quot;:&quot;Melissa K&quot;,&quot;non-dropping-particle&quot;:&quot;&quot;,&quot;parse-names&quot;:false,&quot;suffix&quot;:&quot;&quot;},{&quot;dropping-particle&quot;:&quot;&quot;,&quot;family&quot;:&quot;Rao&quot;,&quot;given&quot;:&quot;Mahendra S&quot;,&quot;non-dropping-particle&quot;:&quot;&quot;,&quot;parse-names&quot;:false,&quot;suffix&quot;:&quot;&quot;}],&quot;container-title&quot;:&quot;Stem cells translational medicine&quot;,&quot;id&quot;:&quot;ea48b395-6709-333a-9352-2bb1ddf9ed1d&quot;,&quot;issued&quot;:{&quot;date-parts&quot;:[[&quot;2015&quot;,&quot;4&quot;]]},&quot;page&quot;:&quot;381-388&quot;,&quot;publisher&quot;:&quot;Wiley-Blackwell&quot;,&quot;title&quot;:&quot;Concise review: making and using clinically compliant pluripotent stem cell lines.&quot;,&quot;type&quot;:&quot;article-journal&quot;,&quot;volume&quot;:&quot;4&quot;,&quot;container-title-short&quot;:&quot;Stem Cells Transl Med&quot;},&quot;uris&quot;:[&quot;http://www.mendeley.com/documents/?uuid=ea48b395-6709-333a-9352-2bb1ddf9ed1d&quot;],&quot;isTemporary&quot;:false,&quot;legacyDesktopId&quot;:&quot;ea48b395-6709-333a-9352-2bb1ddf9ed1d&quot;}]},{&quot;citationID&quot;:&quot;MENDELEY_CITATION_29517321-53a6-423d-8e70-515df0d8bedd&quot;,&quot;properties&quot;:{&quot;noteIndex&quot;:0},&quot;isEdited&quot;:false,&quot;manualOverride&quot;:{&quot;citeprocText&quot;:&quot;(Mazur et al., 1972)&quot;,&quot;isManuallyOverridden&quot;:false,&quot;manualOverrideText&quot;:&quot;&quot;},&quot;citationTag&quot;:&quot;MENDELEY_CITATION_v3_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&quot;,&quot;citationItems&quot;:[{&quot;id&quot;:&quot;5d1fdf92-d089-3d35-a068-18fd35030860&quot;,&quot;itemData&quot;:{&quot;DOI&quot;:&quot;10.1016/0014-4827(72)90303-5&quot;,&quot;ISSN&quot;:&quot;0014-4827&quot;,&quot;abstract&quot;:&quot;When Chinese hamster tissue-culture cells are frozen in a variety of suspending media, the percentage of cells surviving is maximal at optimum cooling rates, rates that are 2–4 orders of magnitude lower than those used to freeze cells for subsequent processing by the electron microscopy techniques of freeze-cleaving and freeze-substitution. The existence of such optima suggests that at least two factors dependent on cooling rate interact to determine the ultimate survival of a frozen-thawed cell. Other data are consistent with the view that the causes of injury in rapidly and slowly frozen cells are different. First, cells frozen rapidly in 0.4 M solutions of sucrose, glycerol, and dimethyl sulfoxide, or in 0.004 M polyvinylpyrrolidone, are inactivated to a much greater extent by slow warming than are cells frozen slowly in those solutions; that is, cells frozen at rates greater than the optimum are considerably more sensitive to slow warming. Second, the inactivation rate of cells frozen rapidly in glycerol is greater at −40 °C than that of cells frozen slowly. Third, the temperatures at which cells are killed as they are slowly frozen are very different from those observed during the slow warming of rapidly frozen cells. The precise nature of the two factors remains uncertain, but indirect evidence suggests that cells cooled slower than optimum are killed by alterations in the properties of the extracellular and intracellular solution induced by ice formation (e.g., high solute concentrations), and that cells cooled faster than optimum are killed by the formation of intracellular ice and its subsequent recrystallization during warming. Such intracellular recrystallization may be a potentially serious source of artifacts in frozen material processed for electron microscopy at temperatures above −60 °C, and perhaps even above −100 °C.&quot;,&quot;author&quot;:[{&quot;dropping-particle&quot;:&quot;&quot;,&quot;family&quot;:&quot;Mazur&quot;,&quot;given&quot;:&quot;P.&quot;,&quot;non-dropping-particle&quot;:&quot;&quot;,&quot;parse-names&quot;:false,&quot;suffix&quot;:&quot;&quot;},{&quot;dropping-particle&quot;:&quot;&quot;,&quot;family&quot;:&quot;Leibo&quot;,&quot;given&quot;:&quot;S.P.&quot;,&quot;non-dropping-particle&quot;:&quot;&quot;,&quot;parse-names&quot;:false,&quot;suffix&quot;:&quot;&quot;},{&quot;dropping-particle&quot;:&quot;&quot;,&quot;family&quot;:&quot;Chu&quot;,&quot;given&quot;:&quot;E.H.Y.&quot;,&quot;non-dropping-particle&quot;:&quot;&quot;,&quot;parse-names&quot;:false,&quot;suffix&quot;:&quot;&quot;}],&quot;container-title&quot;:&quot;Experimental Cell Research&quot;,&quot;id&quot;:&quot;5d1fdf92-d089-3d35-a068-18fd35030860&quot;,&quot;issue&quot;:&quot;2&quot;,&quot;issued&quot;:{&quot;date-parts&quot;:[[&quot;1972&quot;,&quot;4&quot;,&quot;1&quot;]]},&quot;page&quot;:&quot;345-355&quot;,&quot;publisher&quot;:&quot;Academic Press&quot;,&quot;title&quot;:&quot;A two-factor hypothesis of freezing injury: evidence from Chinese hamster tissue-culture cells&quot;,&quot;type&quot;:&quot;article-journal&quot;,&quot;volume&quot;:&quot;71&quot;,&quot;container-title-short&quot;:&quot;Exp Cell Res&quot;},&quot;uris&quot;:[&quot;http://www.mendeley.com/documents/?uuid=5d1fdf92-d089-3d35-a068-18fd35030860&quot;],&quot;isTemporary&quot;:false,&quot;legacyDesktopId&quot;:&quot;5d1fdf92-d089-3d35-a068-18fd35030860&quot;}]},{&quot;citationID&quot;:&quot;MENDELEY_CITATION_97a5d728-7b10-4caf-bf84-9909d67ec003&quot;,&quot;properties&quot;:{&quot;noteIndex&quot;:0},&quot;isEdited&quot;:false,&quot;manualOverride&quot;:{&quot;citeprocText&quot;:&quot;(Anderson et al., 2019; Traversari and Cincotti, 2021)&quot;,&quot;isManuallyOverridden&quot;:false,&quot;manualOverrideText&quot;:&quot;&quot;},&quot;citationTag&quot;:&quot;MENDELEY_CITATION_v3_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&quot;,&quot;citationItems&quot;:[{&quot;id&quot;:&quot;f5ac2e50-1051-301d-9caf-0fc8c0cc4bda&quot;,&quot;itemData&quot;:{&quot;DOI&quot;:&quot;10.1016/j.cryobiol.2020.11.013&quot;,&quot;ISSN&quot;:&quot;10902392&quot;,&quot;PMID&quot;:&quot;33248930&quot;,&quot;abstract&quot;:&quot;Recently, a mathematical model able to describe the non-perfect osmotic behavior of cells during cryopreservation was proposed. The model improves the two-parameter formalism typically adopted in cryopreservation literature by allowing the transmembrane permeation of ions/salt, through the temporary opening of mechanosensitive channels whenever membrane stretching occurs: cells can reach an equilibrium volume different from the initial one, when isotonic conditions are re-established after contacting with impermeant or permeant solutes, such as sucrose or a cryoprotectant agent like dimethyl sulfoxide, respectively. Although the model was conceived as a conservative development of the two-parameter formalism to avoid over-parameterization, a complex picture of the system emerges. To describe this, first an appropriate non-dimensional version of the model equations is derived. Then, a parametric sweep analysis is performed and discussed to highlight the features of the novel model in comparison with the two-parameter formalism: the conditions by which the first reduces to the second are identified. Only equilibrium equations with impermeant sucrose may be analytically derived from the model: their validity is here extended much more than originally assumed. When permeant dimethyl sulfoxide comes into play, the temporary opening of mechanosensitive channels is difficult to predict and prevents the derivation of the equilibrium equations: in this case, a numerical integration of system dynamics up to steady state is required to determine the cell volume at equilibrium. In conclusion, cell volume at equilibrium depends on the position of the temporal window of mechanosensitive channels opening, which, in general, is a complex function of model parameters and operating conditions.&quot;,&quot;author&quot;:[{&quot;dropping-particle&quot;:&quot;&quot;,&quot;family&quot;:&quot;Traversari&quot;,&quot;given&quot;:&quot;Gabriele&quot;,&quot;non-dropping-particle&quot;:&quot;&quot;,&quot;parse-names&quot;:false,&quot;suffix&quot;:&quot;&quot;},{&quot;dropping-particle&quot;:&quot;&quot;,&quot;family&quot;:&quot;Cincotti&quot;,&quot;given&quot;:&quot;Alberto&quot;,&quot;non-dropping-particle&quot;:&quot;&quot;,&quot;parse-names&quot;:false,&quot;suffix&quot;:&quot;&quot;}],&quot;container-title&quot;:&quot;Cryobiology&quot;,&quot;id&quot;:&quot;f5ac2e50-1051-301d-9caf-0fc8c0cc4bda&quot;,&quot;issue&quot;:&quot;November 2020&quot;,&quot;issued&quot;:{&quot;date-parts&quot;:[[&quot;2021&quot;]]},&quot;page&quot;:&quot;193-211&quot;,&quot;publisher&quot;:&quot;Elsevier Inc.&quot;,&quot;title&quot;:&quot;Insights into the model of non-perfect osmometer cells for cryopreservation: A parametric sweep analysis&quot;,&quot;type&quot;:&quot;article-journal&quot;,&quot;volume&quot;:&quot;100&quot;,&quot;container-title-short&quot;:&quot;Cryobiology&quot;},&quot;uris&quot;:[&quot;http://www.mendeley.com/documents/?uuid=91bb4570-3414-41c5-b5a7-39d4523fc2a1&quot;],&quot;isTemporary&quot;:false,&quot;legacyDesktopId&quot;:&quot;91bb4570-3414-41c5-b5a7-39d4523fc2a1&quot;},{&quot;id&quot;:&quot;0e39f00e-b7e4-39f3-a89a-bbbcfae1ecc4&quot;,&quot;itemData&quot;:{&quot;DOI&quot;:&quot;10.1016/j.cryobiol.2019.09.014&quot;,&quot;ISSN&quot;:&quot;10902392&quot;,&quot;PMID&quot;:&quot;31589832&quot;,&quot;abstract&quot;:&quot;Modeling coupled heat and mass transport in biological systems is critical to the understanding of cryobiology. In Part I of this series we derived the transport equation and presented a general thermodynamic derivation of the critical components needed to use the transport equation in cryobiology. Here we refine to more cryobiologically relevant instances of a double free-boundary problem with multiple species. In particular, we present the derivation of appropriate mass and heat transport constitutive equations for a system consisting of a cell or tissue with a free external boundary, surrounded by liquid media with an encroaching free solidification front. This model consists of two parts–namely, transport in the “bulk phases” away from boundaries, and interfacial transport. Here we derive the bulk and interfacial mass, energy, and momentum balance equations and present a simplification of transport within membranes to jump conditions across them. We establish the governing equations for this cell/liquid/solid system whose solution in the case of a ternary mixture is explored in Part III of this series.&quot;,&quot;author&quot;:[{&quot;dropping-particle&quot;:&quot;&quot;,&quot;family&quot;:&quot;Anderson&quot;,&quot;given&quot;:&quot;Daniel M.&quot;,&quot;non-dropping-particle&quot;:&quot;&quot;,&quot;parse-names&quot;:false,&quot;suffix&quot;:&quot;&quot;},{&quot;dropping-particle&quot;:&quot;&quot;,&quot;family&quot;:&quot;Benson&quot;,&quot;given&quot;:&quot;James D.&quot;,&quot;non-dropping-particle&quot;:&quot;&quot;,&quot;parse-names&quot;:false,&quot;suffix&quot;:&quot;&quot;},{&quot;dropping-particle&quot;:&quot;&quot;,&quot;family&quot;:&quot;Kearsley&quot;,&quot;given&quot;:&quot;Anthony J.&quot;,&quot;non-dropping-particle&quot;:&quot;&quot;,&quot;parse-names&quot;:false,&quot;suffix&quot;:&quot;&quot;}],&quot;container-title&quot;:&quot;Cryobiology&quot;,&quot;id&quot;:&quot;0e39f00e-b7e4-39f3-a89a-bbbcfae1ecc4&quot;,&quot;issued&quot;:{&quot;date-parts&quot;:[[&quot;2019&quot;]]},&quot;page&quot;:&quot;3-17&quot;,&quot;publisher&quot;:&quot;Elsevier&quot;,&quot;title&quot;:&quot;Foundations of modeling in cryobiology—II: Heat and mass transport in bulk and at cell membrane and ice-liquid interfaces&quot;,&quot;type&quot;:&quot;article-journal&quot;,&quot;volume&quot;:&quot;91&quot;,&quot;container-title-short&quot;:&quot;Cryobiology&quot;},&quot;uris&quot;:[&quot;http://www.mendeley.com/documents/?uuid=77904591-9258-44b6-a3e9-541e6786760f&quot;],&quot;isTemporary&quot;:false,&quot;legacyDesktopId&quot;:&quot;77904591-9258-44b6-a3e9-541e6786760f&quot;}]},{&quot;citationID&quot;:&quot;MENDELEY_CITATION_f32cc7eb-96de-4c54-87a3-dc73683c368e&quot;,&quot;properties&quot;:{&quot;noteIndex&quot;:0},&quot;isEdited&quot;:false,&quot;manualOverride&quot;:{&quot;isManuallyOverridden&quot;:false,&quot;citeprocText&quot;:&quot;(Ntai et al., 2018)&quot;,&quot;manualOverrideText&quot;:&quot;&quot;},&quot;citationTag&quot;:&quot;MENDELEY_CITATION_v3_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&quot;,&quot;citationItems&quot;:[{&quot;id&quot;:&quot;32504086-b5e6-3beb-884f-b0c317bb62a6&quot;,&quot;itemData&quot;:{&quot;type&quot;:&quot;article-journal&quot;,&quot;id&quot;:&quot;32504086-b5e6-3beb-884f-b0c317bb62a6&quot;,&quot;title&quot;:&quot;Trehalose to cryopreserve human pluripotent stem cells&quot;,&quot;author&quot;:[{&quot;family&quot;:&quot;Ntai&quot;,&quot;given&quot;:&quot;Aikaterini&quot;,&quot;parse-names&quot;:false,&quot;dropping-particle&quot;:&quot;&quot;,&quot;non-dropping-particle&quot;:&quot;&quot;},{&quot;family&quot;:&quot;Spada&quot;,&quot;given&quot;:&quot;Alberto&quot;,&quot;parse-names&quot;:false,&quot;dropping-particle&quot;:&quot;&quot;,&quot;non-dropping-particle&quot;:&quot;La&quot;},{&quot;family&quot;:&quot;Blasio&quot;,&quot;given&quot;:&quot;Pasquale&quot;,&quot;parse-names&quot;:false,&quot;dropping-particle&quot;:&quot;&quot;,&quot;non-dropping-particle&quot;:&quot;De&quot;},{&quot;family&quot;:&quot;Biunno&quot;,&quot;given&quot;:&quot;Ida&quot;,&quot;parse-names&quot;:false,&quot;dropping-particle&quot;:&quot;&quot;,&quot;non-dropping-particle&quot;:&quot;&quot;}],&quot;container-title&quot;:&quot;Stem Cell Research&quot;,&quot;DOI&quot;:&quot;10.1016/j.scr.2018.07.021&quot;,&quot;ISSN&quot;:&quot;18767753&quot;,&quot;URL&quot;:&quot;https://doi.org/10.1016/j.scr.2018.07.021&quot;,&quot;issued&quot;:{&quot;date-parts&quot;:[[2018]]},&quot;page&quot;:&quot;102-112&quot;,&quot;abstract&quot;:&quot;The successful exploitation of human pluripotent stem cells (hPSCs) for research, translational or commercial reasons requires the implementation of a simple and efficient cryopreservation method. Cryopreservation is usually performed with dimethylsulphoxide (DMSO), in addition to animal proteins. However, even at sub-toxic levels, DMSO diminishes the pluripotency capacity of hPSCs and affects their epigenetic system by acting on the three DNA methyltransferases (Dnmts) and histone modification enzymes. Our study aimed to test trehalose-based cryosolutions containing ethylene glycol (EG) or glycerol (GLY) on hESCs RC17, hiPSCs CTR2#6 and long-term neuroepithelial-like stem cells (lt-NES) AF22. Here, we demostrate the effectiveness of these cryosolutions in hPSCs by showing an acceptable rate of cell viability and high stability compared to standard 10% DMSO freezing medium (CS10). All cell lines retained their morphology, self renewal potential and pluripotency, and none of the cryosolutions affected their differentiation potential. Genotoxicity varied among different stem cells types, while trehalose-based cryopreservation did not sensibly alter the homeostasis of endoplasmic reticulum (ER). This study provides evidence that pluripotent and neural stem cells stored in trehalose alone or with other cryoprotectants (CPAs) maintain their functional properties, indicating their potential use in cell therapies if produced in good manufacturing practice (GMP) facility.&quot;,&quot;publisher&quot;:&quot;Elsevier&quot;,&quot;volume&quot;:&quot;31&quot;,&quot;container-title-short&quot;:&quot;Stem Cell Res&quot;},&quot;isTemporary&quot;:false}]},{&quot;citationID&quot;:&quot;MENDELEY_CITATION_011d76de-cb98-4c2e-8753-f795b2bcc92b&quot;,&quot;properties&quot;:{&quot;noteIndex&quot;:0},&quot;isEdited&quot;:false,&quot;manualOverride&quot;:{&quot;citeprocText&quot;:&quot;(Li et al., 2020)&quot;,&quot;isManuallyOverridden&quot;:false,&quot;manualOverrideText&quot;:&quot;&quot;},&quot;citationTag&quot;:&quot;MENDELEY_CITATION_v3_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&quot;,&quot;citationItems&quot;:[{&quot;id&quot;:&quot;74b95ccd-cc6b-3638-a930-96277b14c975&quot;,&quot;itemData&quot;:{&quot;DOI&quot;:&quot;10.3389/fbioe.2020.00001&quot;,&quot;ISSN&quot;:&quot;22964185&quot;,&quot;abstract&quot;:&quot;Human induced pluripotent stem cells (hiPSCs) are an important cell source for regenerative medicine products. Effective methods of preservation are critical to their clinical and commercial applications. The use of a dimethyl sulfoxide (DMSO)-free solution containing all non-toxic molecules offers an effective alternative to the conventional DMSO and alleviates pain points associated with the use of DMSO in the cryopreservation of hiPSCs. Both hiPSCs and cells differentiated from them are commonly multicellular systems, which are more sensitive to stresses of freezing and thawing than single cells. In this investigation, low-temperature Raman spectroscopy visualized freezing behaviors of hiPSC aggregates in different solutions. These aggregates exhibited sensitivity to undercooling in DMSO-containing solutions. We demonstrated the ability to replace DMSO with non-toxic molecules, improve post-thaw cell survival, and reduce sensitivity to undercooling. An accelerated optimization process capitalized on the positive synergy among multiple DMSO-free molecules, which acted in concert to influence ice formation and protect cells during freezing and thawing. A differential evolution algorithm was used to optimize the multi-variable, DMSO-free preservation protocol in 8 experiments. hiPSC aggregates frozen in the optimized solution did not exhibit the same sensitivity to undercooling as those frozen in non-optimized solutions or DMSO, indicating superior adaptability of the optimized solution to different freezing modalities and unplanned deviations. This investigation shows the importance of optimization, explains the mechanisms and advantages of a DMSO-free solution, and enables not only improved cryopreservation of hiPSCs but potentially other cell types for translational regenerative medicine.&quot;,&quot;author&quot;:[{&quot;dropping-particle&quot;:&quot;&quot;,&quot;family&quot;:&quot;Li&quot;,&quot;given&quot;:&quot;Rui&quot;,&quot;non-dropping-particle&quot;:&quot;&quot;,&quot;parse-names&quot;:false,&quot;suffix&quot;:&quot;&quot;},{&quot;dropping-particle&quot;:&quot;&quot;,&quot;family&quot;:&quot;Hornberger&quot;,&quot;given&quot;:&quot;Kathlyn&quot;,&quot;non-dropping-particle&quot;:&quot;&quot;,&quot;parse-names&quot;:false,&quot;suffix&quot;:&quot;&quot;},{&quot;dropping-particle&quot;:&quot;&quot;,&quot;family&quot;:&quot;Dutton&quot;,&quot;given&quot;:&quot;James R.&quot;,&quot;non-dropping-particle&quot;:&quot;&quot;,&quot;parse-names&quot;:false,&quot;suffix&quot;:&quot;&quot;},{&quot;dropping-particle&quot;:&quot;&quot;,&quot;family&quot;:&quot;Hubel&quot;,&quot;given&quot;:&quot;Allison&quot;,&quot;non-dropping-particle&quot;:&quot;&quot;,&quot;parse-names&quot;:false,&quot;suffix&quot;:&quot;&quot;}],&quot;container-title&quot;:&quot;Frontiers in Bioengineering and Biotechnology&quot;,&quot;id&quot;:&quot;74b95ccd-cc6b-3638-a930-96277b14c975&quot;,&quot;issued&quot;:{&quot;date-parts&quot;:[[&quot;2020&quot;]]},&quot;page&quot;:&quot;1&quot;,&quot;title&quot;:&quot;Cryopreservation of human iPS cell aggregates in a DMSO-free solution—an optimization and comparative study&quot;,&quot;type&quot;:&quot;article-journal&quot;,&quot;volume&quot;:&quot;8&quot;,&quot;container-title-short&quot;:&quot;Front Bioeng Biotechnol&quot;},&quot;uris&quot;:[&quot;http://www.mendeley.com/documents/?uuid=4dfdb10a-6c2a-4a75-b51c-302c49a3bc83&quot;],&quot;isTemporary&quot;:false,&quot;legacyDesktopId&quot;:&quot;4dfdb10a-6c2a-4a75-b51c-302c49a3bc83&quot;}]},{&quot;citationID&quot;:&quot;MENDELEY_CITATION_a5ba3364-d0e5-4043-a733-59caed72effe&quot;,&quot;properties&quot;:{&quot;noteIndex&quot;:0},&quot;isEdited&quot;:false,&quot;manualOverride&quot;:{&quot;isManuallyOverridden&quot;:false,&quot;citeprocText&quot;:&quot;(Hayashi et al., 2020)&quot;,&quot;manualOverrideText&quot;:&quot;&quot;},&quot;citationTag&quot;:&quot;MENDELEY_CITATION_v3_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&quot;,&quot;citationItems&quot;:[{&quot;id&quot;:&quot;f29a6ad2-3224-381c-9853-11b850f0986c&quot;,&quot;itemData&quot;:{&quot;type&quot;:&quot;article-journal&quot;,&quot;id&quot;:&quot;f29a6ad2-3224-381c-9853-11b850f0986c&quot;,&quot;title&quot;:&quot;Slow freezing process design for human induced pluripotent stem cells by modeling intracontainer variation&quot;,&quot;author&quot;:[{&quot;family&quot;:&quot;Hayashi&quot;,&quot;given&quot;:&quot;Yusuke&quot;,&quot;parse-names&quot;:false,&quot;dropping-particle&quot;:&quot;&quot;,&quot;non-dropping-particle&quot;:&quot;&quot;},{&quot;family&quot;:&quot;Horiguchi&quot;,&quot;given&quot;:&quot;Ikki&quot;,&quot;parse-names&quot;:false,&quot;dropping-particle&quot;:&quot;&quot;,&quot;non-dropping-particle&quot;:&quot;&quot;},{&quot;family&quot;:&quot;Kino-oka&quot;,&quot;given&quot;:&quot;Masahiro&quot;,&quot;parse-names&quot;:false,&quot;dropping-particle&quot;:&quot;&quot;,&quot;non-dropping-particle&quot;:&quot;&quot;},{&quot;family&quot;:&quot;Sugiyama&quot;,&quot;given&quot;:&quot;Hirokazu&quot;,&quot;parse-names&quot;:false,&quot;dropping-particle&quot;:&quot;&quot;,&quot;non-dropping-particle&quot;:&quot;&quot;}],&quot;container-title&quot;:&quot;Computers and Chemical Engineering&quot;,&quot;DOI&quot;:&quot;10.1016/j.compchemeng.2019.106597&quot;,&quot;ISSN&quot;:&quot;00981354&quot;,&quot;issued&quot;:{&quot;date-parts&quot;:[[2020]]},&quot;page&quot;:&quot;106597&quot;,&quot;abstract&quot;:&quot;This work presents a model-based design of slow freezing processes for human induced pluripotent stem (hiPS) cells considering quality variation inside a container. A single-cell model was developed that integrated heat transfer, mass transfer, and crystallisation models. These mechanistic models described the radial and temporal temperature profiles in a container, the volume change of a cell through transmembrane water transport, and intracellular ice formation during slow freezing, respectively. The integration enabled calculation of the maxima of the cell volume change and intracellular ice crystal volume, and the required freezing time, as a function of cooling rate, vial diameter, cryoprotective agent, and vial material. By this way, we could provide, for the first time, the intracontainer variation of cell quality, a critical factor towards industrial manufacturing of hiPS cells. Three design cases were explored where the optimal vial size was obtained given the cell demand for a specific freezer.&quot;,&quot;publisher&quot;:&quot;Elsevier Ltd&quot;,&quot;volume&quot;:&quot;132&quot;,&quot;container-title-short&quot;:&quot;Comput Chem Eng&quot;},&quot;isTemporary&quot;:false}]},{&quot;citationID&quot;:&quot;MENDELEY_CITATION_b16e9998-f39b-4feb-a3ea-087d032105dd&quot;,&quot;properties&quot;:{&quot;noteIndex&quot;:0},&quot;isEdited&quot;:false,&quot;manualOverride&quot;:{&quot;isManuallyOverridden&quot;:false,&quot;citeprocText&quot;:&quot;(Hayashi et al., 2021)&quot;,&quot;manualOverrideText&quot;:&quot;&quot;},&quot;citationTag&quot;:&quot;MENDELEY_CITATION_v3_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&quot;,&quot;citationItems&quot;:[{&quot;id&quot;:&quot;e59afaf0-68fb-3049-a9fc-d449fd272141&quot;,&quot;itemData&quot;:{&quot;type&quot;:&quot;article-journal&quot;,&quot;id&quot;:&quot;e59afaf0-68fb-3049-a9fc-d449fd272141&quot;,&quot;title&quot;:&quot;Model-based assessment of temperature profiles in slow freezing for human induced pluripotent stem cells&quot;,&quot;author&quot;:[{&quot;family&quot;:&quot;Hayashi&quot;,&quot;given&quot;:&quot;Yusuke&quot;,&quot;parse-names&quot;:false,&quot;dropping-particle&quot;:&quot;&quot;,&quot;non-dropping-particle&quot;:&quot;&quot;},{&quot;family&quot;:&quot;Horiguchi&quot;,&quot;given&quot;:&quot;Ikki&quot;,&quot;parse-names&quot;:false,&quot;dropping-particle&quot;:&quot;&quot;,&quot;non-dropping-particle&quot;:&quot;&quot;},{&quot;family&quot;:&quot;Kino-oka&quot;,&quot;given&quot;:&quot;Masahiro&quot;,&quot;parse-names&quot;:false,&quot;dropping-particle&quot;:&quot;&quot;,&quot;non-dropping-particle&quot;:&quot;&quot;},{&quot;family&quot;:&quot;Sugiyama&quot;,&quot;given&quot;:&quot;Hirokazu&quot;,&quot;parse-names&quot;:false,&quot;dropping-particle&quot;:&quot;&quot;,&quot;non-dropping-particle&quot;:&quot;&quot;}],&quot;container-title&quot;:&quot;Computers and Chemical Engineering&quot;,&quot;DOI&quot;:&quot;10.1016/j.compchemeng.2020.107150&quot;,&quot;ISSN&quot;:&quot;0098-1354&quot;,&quot;issued&quot;:{&quot;date-parts&quot;:[[2021]]},&quot;page&quot;:&quot;107150&quot;,&quot;publisher&quot;:&quot;Elsevier Ltd&quot;,&quot;volume&quot;:&quot;144&quot;,&quot;container-title-short&quot;:&quot;Comput Chem Eng&quot;},&quot;isTemporary&quot;:false}]},{&quot;citationID&quot;:&quot;MENDELEY_CITATION_93cdec40-2a9d-43f0-8c89-1a6de3da30c3&quot;,&quot;properties&quot;:{&quot;noteIndex&quot;:0},&quot;isEdited&quot;:false,&quot;manualOverride&quot;:{&quot;isManuallyOverridden&quot;:false,&quot;citeprocText&quot;:&quot;(Hayashi et al., 2021)&quot;,&quot;manualOverrideText&quot;:&quot;&quot;},&quot;citationTag&quot;:&quot;MENDELEY_CITATION_v3_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&quot;,&quot;citationItems&quot;:[{&quot;id&quot;:&quot;e59afaf0-68fb-3049-a9fc-d449fd272141&quot;,&quot;itemData&quot;:{&quot;type&quot;:&quot;article-journal&quot;,&quot;id&quot;:&quot;e59afaf0-68fb-3049-a9fc-d449fd272141&quot;,&quot;title&quot;:&quot;Model-based assessment of temperature profiles in slow freezing for human induced pluripotent stem cells&quot;,&quot;author&quot;:[{&quot;family&quot;:&quot;Hayashi&quot;,&quot;given&quot;:&quot;Yusuke&quot;,&quot;parse-names&quot;:false,&quot;dropping-particle&quot;:&quot;&quot;,&quot;non-dropping-particle&quot;:&quot;&quot;},{&quot;family&quot;:&quot;Horiguchi&quot;,&quot;given&quot;:&quot;Ikki&quot;,&quot;parse-names&quot;:false,&quot;dropping-particle&quot;:&quot;&quot;,&quot;non-dropping-particle&quot;:&quot;&quot;},{&quot;family&quot;:&quot;Kino-oka&quot;,&quot;given&quot;:&quot;Masahiro&quot;,&quot;parse-names&quot;:false,&quot;dropping-particle&quot;:&quot;&quot;,&quot;non-dropping-particle&quot;:&quot;&quot;},{&quot;family&quot;:&quot;Sugiyama&quot;,&quot;given&quot;:&quot;Hirokazu&quot;,&quot;parse-names&quot;:false,&quot;dropping-particle&quot;:&quot;&quot;,&quot;non-dropping-particle&quot;:&quot;&quot;}],&quot;container-title&quot;:&quot;Computers and Chemical Engineering&quot;,&quot;DOI&quot;:&quot;10.1016/j.compchemeng.2020.107150&quot;,&quot;ISSN&quot;:&quot;0098-1354&quot;,&quot;issued&quot;:{&quot;date-parts&quot;:[[2021]]},&quot;page&quot;:&quot;107150&quot;,&quot;publisher&quot;:&quot;Elsevier Ltd&quot;,&quot;volume&quot;:&quot;144&quot;,&quot;container-title-short&quot;:&quot;Comput Chem Eng&quot;},&quot;isTemporary&quot;:false}]},{&quot;citationID&quot;:&quot;MENDELEY_CITATION_7204d688-fad3-492e-9093-3022a8b71e44&quot;,&quot;properties&quot;:{&quot;noteIndex&quot;:0},&quot;isEdited&quot;:false,&quot;manualOverride&quot;:{&quot;isManuallyOverridden&quot;:false,&quot;citeprocText&quot;:&quot;(Hayashi et al., 2021)&quot;,&quot;manualOverrideText&quot;:&quot;&quot;},&quot;citationTag&quot;:&quot;MENDELEY_CITATION_v3_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&quot;,&quot;citationItems&quot;:[{&quot;id&quot;:&quot;e59afaf0-68fb-3049-a9fc-d449fd272141&quot;,&quot;itemData&quot;:{&quot;type&quot;:&quot;article-journal&quot;,&quot;id&quot;:&quot;e59afaf0-68fb-3049-a9fc-d449fd272141&quot;,&quot;title&quot;:&quot;Model-based assessment of temperature profiles in slow freezing for human induced pluripotent stem cells&quot;,&quot;author&quot;:[{&quot;family&quot;:&quot;Hayashi&quot;,&quot;given&quot;:&quot;Yusuke&quot;,&quot;parse-names&quot;:false,&quot;dropping-particle&quot;:&quot;&quot;,&quot;non-dropping-particle&quot;:&quot;&quot;},{&quot;family&quot;:&quot;Horiguchi&quot;,&quot;given&quot;:&quot;Ikki&quot;,&quot;parse-names&quot;:false,&quot;dropping-particle&quot;:&quot;&quot;,&quot;non-dropping-particle&quot;:&quot;&quot;},{&quot;family&quot;:&quot;Kino-oka&quot;,&quot;given&quot;:&quot;Masahiro&quot;,&quot;parse-names&quot;:false,&quot;dropping-particle&quot;:&quot;&quot;,&quot;non-dropping-particle&quot;:&quot;&quot;},{&quot;family&quot;:&quot;Sugiyama&quot;,&quot;given&quot;:&quot;Hirokazu&quot;,&quot;parse-names&quot;:false,&quot;dropping-particle&quot;:&quot;&quot;,&quot;non-dropping-particle&quot;:&quot;&quot;}],&quot;container-title&quot;:&quot;Computers and Chemical Engineering&quot;,&quot;DOI&quot;:&quot;10.1016/j.compchemeng.2020.107150&quot;,&quot;ISSN&quot;:&quot;0098-1354&quot;,&quot;issued&quot;:{&quot;date-parts&quot;:[[2021]]},&quot;page&quot;:&quot;107150&quot;,&quot;publisher&quot;:&quot;Elsevier Ltd&quot;,&quot;volume&quot;:&quot;144&quot;,&quot;container-title-short&quot;:&quot;Comput Chem Eng&quot;},&quot;isTemporary&quot;:false}]},{&quot;citationID&quot;:&quot;MENDELEY_CITATION_939c7569-302c-4d2a-9aa4-c19cf627d4b3&quot;,&quot;properties&quot;:{&quot;noteIndex&quot;:0},&quot;isEdited&quot;:false,&quot;manualOverride&quot;:{&quot;isManuallyOverridden&quot;:false,&quot;citeprocText&quot;:&quot;(Hayashi et al., 2021)&quot;,&quot;manualOverrideText&quot;:&quot;&quot;},&quot;citationTag&quot;:&quot;MENDELEY_CITATION_v3_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&quot;,&quot;citationItems&quot;:[{&quot;id&quot;:&quot;e59afaf0-68fb-3049-a9fc-d449fd272141&quot;,&quot;itemData&quot;:{&quot;type&quot;:&quot;article-journal&quot;,&quot;id&quot;:&quot;e59afaf0-68fb-3049-a9fc-d449fd272141&quot;,&quot;title&quot;:&quot;Model-based assessment of temperature profiles in slow freezing for human induced pluripotent stem cells&quot;,&quot;author&quot;:[{&quot;family&quot;:&quot;Hayashi&quot;,&quot;given&quot;:&quot;Yusuke&quot;,&quot;parse-names&quot;:false,&quot;dropping-particle&quot;:&quot;&quot;,&quot;non-dropping-particle&quot;:&quot;&quot;},{&quot;family&quot;:&quot;Horiguchi&quot;,&quot;given&quot;:&quot;Ikki&quot;,&quot;parse-names&quot;:false,&quot;dropping-particle&quot;:&quot;&quot;,&quot;non-dropping-particle&quot;:&quot;&quot;},{&quot;family&quot;:&quot;Kino-oka&quot;,&quot;given&quot;:&quot;Masahiro&quot;,&quot;parse-names&quot;:false,&quot;dropping-particle&quot;:&quot;&quot;,&quot;non-dropping-particle&quot;:&quot;&quot;},{&quot;family&quot;:&quot;Sugiyama&quot;,&quot;given&quot;:&quot;Hirokazu&quot;,&quot;parse-names&quot;:false,&quot;dropping-particle&quot;:&quot;&quot;,&quot;non-dropping-particle&quot;:&quot;&quot;}],&quot;container-title&quot;:&quot;Computers and Chemical Engineering&quot;,&quot;DOI&quot;:&quot;10.1016/j.compchemeng.2020.107150&quot;,&quot;ISSN&quot;:&quot;0098-1354&quot;,&quot;issued&quot;:{&quot;date-parts&quot;:[[2021]]},&quot;page&quot;:&quot;107150&quot;,&quot;publisher&quot;:&quot;Elsevier Ltd&quot;,&quot;volume&quot;:&quot;144&quot;,&quot;container-title-short&quot;:&quot;Comput Chem Eng&quot;},&quot;isTemporary&quot;:false}]}]"/>
    <we:property name="MENDELEY_CITATIONS_LOCALE_CODE" value="&quot;en-US&quot;"/>
    <we:property name="MENDELEY_CITATIONS_STYLE" value="{&quot;id&quot;:&quot;https://www.zotero.org/styles/computers-and-chemical-engineering&quot;,&quot;title&quot;:&quot;Computers and Chemical Engineering&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4</TotalTime>
  <Pages>6</Pages>
  <Words>2080</Words>
  <Characters>11861</Characters>
  <Application>Microsoft Office Word</Application>
  <DocSecurity>0</DocSecurity>
  <Lines>98</Lines>
  <Paragraphs>27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Chapter</vt:lpstr>
      <vt:lpstr>Chapter</vt:lpstr>
    </vt:vector>
  </TitlesOfParts>
  <Company>Elsevier Science</Company>
  <LinksUpToDate>false</LinksUpToDate>
  <CharactersWithSpaces>13914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Yusuke Hayashi</cp:lastModifiedBy>
  <cp:revision>7</cp:revision>
  <cp:lastPrinted>2023-11-22T04:46:00Z</cp:lastPrinted>
  <dcterms:created xsi:type="dcterms:W3CDTF">2023-11-23T15:11:00Z</dcterms:created>
  <dcterms:modified xsi:type="dcterms:W3CDTF">2023-11-23T23:38:00Z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