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175F0C9A" w:rsidR="00DD3D9E" w:rsidRPr="00B4388F" w:rsidRDefault="002A58D8">
      <w:pPr>
        <w:pStyle w:val="Els-Title"/>
        <w:rPr>
          <w:color w:val="000000" w:themeColor="text1"/>
        </w:rPr>
      </w:pPr>
      <w:bookmarkStart w:id="0" w:name="_Hlk151975642"/>
      <w:bookmarkStart w:id="1" w:name="_GoBack"/>
      <w:bookmarkEnd w:id="1"/>
      <w:r w:rsidRPr="002A58D8">
        <w:rPr>
          <w:color w:val="000000" w:themeColor="text1"/>
        </w:rPr>
        <w:t>Advancing Liquid Level Recognition: A Combined Deep Learning and Pixel Manipulation Approach</w:t>
      </w:r>
      <w:bookmarkEnd w:id="0"/>
    </w:p>
    <w:p w14:paraId="571084FE" w14:textId="1D876F14" w:rsidR="002A58D8" w:rsidRPr="00887997" w:rsidRDefault="002A58D8">
      <w:pPr>
        <w:pStyle w:val="Els-Author"/>
        <w:rPr>
          <w:vertAlign w:val="superscript"/>
        </w:rPr>
      </w:pPr>
      <w:r>
        <w:t>Borui Yang</w:t>
      </w:r>
      <w:r>
        <w:rPr>
          <w:vertAlign w:val="superscript"/>
        </w:rPr>
        <w:t>a</w:t>
      </w:r>
      <w:r>
        <w:t>, Jinsong Zhao</w:t>
      </w:r>
      <w:r w:rsidR="00887997">
        <w:rPr>
          <w:vertAlign w:val="superscript"/>
        </w:rPr>
        <w:t>a,b*</w:t>
      </w:r>
    </w:p>
    <w:p w14:paraId="6DDC5B57" w14:textId="24CBBB8A" w:rsidR="00887997" w:rsidRDefault="00887997" w:rsidP="002A58D8">
      <w:pPr>
        <w:pStyle w:val="Els-Affiliation"/>
        <w:rPr>
          <w:lang w:val="en-US" w:eastAsia="zh-CN"/>
        </w:rPr>
      </w:pPr>
      <w:r>
        <w:rPr>
          <w:vertAlign w:val="superscript"/>
          <w:lang w:val="en-US"/>
        </w:rPr>
        <w:t>a</w:t>
      </w:r>
      <w:r w:rsidRPr="00887997">
        <w:rPr>
          <w:lang w:val="en-US" w:eastAsia="zh-CN"/>
        </w:rPr>
        <w:t xml:space="preserve">State Key Laboratory of Chemical Engineering, Department of Chemical Engineering, Tsinghua University, Beijing 100084, China </w:t>
      </w:r>
    </w:p>
    <w:p w14:paraId="26325A12" w14:textId="7547F86C" w:rsidR="00887997" w:rsidRDefault="00887997" w:rsidP="002A58D8">
      <w:pPr>
        <w:pStyle w:val="Els-Affiliation"/>
        <w:rPr>
          <w:lang w:val="en-US" w:eastAsia="zh-CN"/>
        </w:rPr>
      </w:pPr>
      <w:r>
        <w:rPr>
          <w:vertAlign w:val="superscript"/>
          <w:lang w:val="en-US" w:eastAsia="zh-CN"/>
        </w:rPr>
        <w:t>b</w:t>
      </w:r>
      <w:r w:rsidRPr="00887997">
        <w:rPr>
          <w:lang w:val="en-US" w:eastAsia="zh-CN"/>
        </w:rPr>
        <w:t>Beijing Key Laboratory of Industrial Big Data System and Application, Tsinghua University, Beijing 100084, China</w:t>
      </w:r>
    </w:p>
    <w:p w14:paraId="1C308B71" w14:textId="3188F2EE" w:rsidR="002A58D8" w:rsidRPr="003F3001" w:rsidRDefault="002A58D8" w:rsidP="002A58D8">
      <w:pPr>
        <w:pStyle w:val="Els-Affiliation"/>
        <w:rPr>
          <w:lang w:val="en-US"/>
        </w:rPr>
      </w:pPr>
      <w:r w:rsidRPr="003F3001">
        <w:rPr>
          <w:lang w:val="en-US"/>
        </w:rPr>
        <w:t>jinsongzhao@tsinghua.edu.cn</w:t>
      </w:r>
    </w:p>
    <w:p w14:paraId="144DE684" w14:textId="77777777" w:rsidR="008D2649" w:rsidRDefault="008D2649" w:rsidP="008D2649">
      <w:pPr>
        <w:pStyle w:val="Els-Abstract"/>
        <w:rPr>
          <w:lang w:eastAsia="zh-CN"/>
        </w:rPr>
      </w:pPr>
      <w:r>
        <w:rPr>
          <w:lang w:eastAsia="zh-CN"/>
        </w:rPr>
        <w:t>Abstract</w:t>
      </w:r>
    </w:p>
    <w:p w14:paraId="6CC403A0" w14:textId="5FC0C31A" w:rsidR="00412127" w:rsidRDefault="003B5254" w:rsidP="008D2649">
      <w:pPr>
        <w:pStyle w:val="Els-body-text"/>
        <w:spacing w:after="120"/>
        <w:rPr>
          <w:rFonts w:eastAsia="SimSun"/>
          <w:lang w:eastAsia="zh-CN"/>
        </w:rPr>
      </w:pPr>
      <w:r>
        <w:rPr>
          <w:rFonts w:eastAsia="SimSun" w:hint="eastAsia"/>
          <w:lang w:eastAsia="zh-CN"/>
        </w:rPr>
        <w:t>I</w:t>
      </w:r>
      <w:r>
        <w:rPr>
          <w:rFonts w:eastAsia="SimSun"/>
          <w:lang w:eastAsia="zh-CN"/>
        </w:rPr>
        <w:t xml:space="preserve">n the process industry of chemical engineering, </w:t>
      </w:r>
      <w:r w:rsidR="00AC39D6">
        <w:rPr>
          <w:rFonts w:eastAsia="SimSun"/>
          <w:lang w:eastAsia="zh-CN"/>
        </w:rPr>
        <w:t>process monitoring and safety are of utmost importance, especially for accurate monitoring of liquid levels.</w:t>
      </w:r>
      <w:r w:rsidR="00E14B76">
        <w:rPr>
          <w:rFonts w:eastAsia="SimSun"/>
          <w:lang w:eastAsia="zh-CN"/>
        </w:rPr>
        <w:t xml:space="preserve"> </w:t>
      </w:r>
      <w:r w:rsidR="00193B0C">
        <w:rPr>
          <w:rFonts w:eastAsia="SimSun"/>
          <w:lang w:eastAsia="zh-CN"/>
        </w:rPr>
        <w:t>In recent years, with the ongoing deployment of IoT (Internet of Things) devices, a myriad of computer-vision (CV) based measurement methods have emerged.</w:t>
      </w:r>
      <w:r w:rsidR="003E4F1C">
        <w:rPr>
          <w:rFonts w:eastAsia="SimSun"/>
          <w:lang w:eastAsia="zh-CN"/>
        </w:rPr>
        <w:t xml:space="preserve"> However, these methods are mainly appli</w:t>
      </w:r>
      <w:r w:rsidR="00C272DB">
        <w:rPr>
          <w:rFonts w:eastAsia="SimSun"/>
          <w:lang w:eastAsia="zh-CN"/>
        </w:rPr>
        <w:t>cable</w:t>
      </w:r>
      <w:r w:rsidR="003E4F1C">
        <w:rPr>
          <w:rFonts w:eastAsia="SimSun"/>
          <w:lang w:eastAsia="zh-CN"/>
        </w:rPr>
        <w:t xml:space="preserve"> </w:t>
      </w:r>
      <w:r w:rsidR="00297457">
        <w:rPr>
          <w:rFonts w:eastAsia="SimSun"/>
          <w:lang w:eastAsia="zh-CN"/>
        </w:rPr>
        <w:t>to</w:t>
      </w:r>
      <w:r w:rsidR="003E4F1C">
        <w:rPr>
          <w:rFonts w:eastAsia="SimSun"/>
          <w:lang w:eastAsia="zh-CN"/>
        </w:rPr>
        <w:t xml:space="preserve"> laboratory conditions with cylindrical level gauges</w:t>
      </w:r>
      <w:r w:rsidR="00C565B7">
        <w:rPr>
          <w:rFonts w:eastAsia="SimSun"/>
          <w:lang w:eastAsia="zh-CN"/>
        </w:rPr>
        <w:t>, which turned out to be delicate and limited in real-world scenarios.</w:t>
      </w:r>
      <w:r w:rsidR="00412127">
        <w:rPr>
          <w:rFonts w:eastAsia="SimSun" w:hint="eastAsia"/>
          <w:lang w:eastAsia="zh-CN"/>
        </w:rPr>
        <w:t xml:space="preserve"> </w:t>
      </w:r>
      <w:r w:rsidR="00412127">
        <w:rPr>
          <w:rFonts w:eastAsia="SimSun"/>
          <w:lang w:eastAsia="zh-CN"/>
        </w:rPr>
        <w:t xml:space="preserve">To address these challenges, this paper proposed a novel framework </w:t>
      </w:r>
      <w:r w:rsidR="00B308A9">
        <w:rPr>
          <w:rFonts w:eastAsia="SimSun"/>
          <w:lang w:eastAsia="zh-CN"/>
        </w:rPr>
        <w:t>that</w:t>
      </w:r>
      <w:r w:rsidR="00412127">
        <w:rPr>
          <w:rFonts w:eastAsia="SimSun"/>
          <w:lang w:eastAsia="zh-CN"/>
        </w:rPr>
        <w:t xml:space="preserve"> combines deep learning with</w:t>
      </w:r>
      <w:r w:rsidR="00B308A9">
        <w:rPr>
          <w:rFonts w:eastAsia="SimSun"/>
          <w:lang w:eastAsia="zh-CN"/>
        </w:rPr>
        <w:t xml:space="preserve"> pixel manipulation techniques,</w:t>
      </w:r>
      <w:r w:rsidR="00D074A1">
        <w:rPr>
          <w:rFonts w:eastAsia="SimSun"/>
          <w:lang w:eastAsia="zh-CN"/>
        </w:rPr>
        <w:t xml:space="preserve"> focusing on the more challenging </w:t>
      </w:r>
      <w:r w:rsidR="00122622" w:rsidRPr="00570D47">
        <w:rPr>
          <w:lang w:val="en-GB"/>
        </w:rPr>
        <w:t>circular-observation-window</w:t>
      </w:r>
      <w:r w:rsidR="00122622">
        <w:rPr>
          <w:lang w:val="en-GB"/>
        </w:rPr>
        <w:t xml:space="preserve"> liquid level gauges (LLGs).</w:t>
      </w:r>
      <w:r w:rsidR="00F05B39">
        <w:rPr>
          <w:lang w:val="en-GB"/>
        </w:rPr>
        <w:t xml:space="preserve"> The deep learning part utilized the Mask R-CNN framework to identify and extract the regions of interest (</w:t>
      </w:r>
      <w:proofErr w:type="spellStart"/>
      <w:r w:rsidR="00F05B39">
        <w:rPr>
          <w:lang w:val="en-GB"/>
        </w:rPr>
        <w:t>RoI</w:t>
      </w:r>
      <w:proofErr w:type="spellEnd"/>
      <w:r w:rsidR="00F05B39">
        <w:rPr>
          <w:lang w:val="en-GB"/>
        </w:rPr>
        <w:t xml:space="preserve">) through supervised learning, followed by the recognition of liquid level </w:t>
      </w:r>
      <w:r w:rsidR="009631FF">
        <w:rPr>
          <w:lang w:val="en-GB"/>
        </w:rPr>
        <w:t>by pixel manipulation method.</w:t>
      </w:r>
      <w:r w:rsidR="001C180B">
        <w:rPr>
          <w:lang w:val="en-GB"/>
        </w:rPr>
        <w:t xml:space="preserve"> The proposed framework effectively integrates the robustness</w:t>
      </w:r>
      <w:r w:rsidR="008C18F7">
        <w:rPr>
          <w:lang w:val="en-GB"/>
        </w:rPr>
        <w:t xml:space="preserve"> o</w:t>
      </w:r>
      <w:r w:rsidR="00EC5D89">
        <w:rPr>
          <w:lang w:val="en-GB"/>
        </w:rPr>
        <w:t>f</w:t>
      </w:r>
      <w:r w:rsidR="001C180B">
        <w:rPr>
          <w:lang w:val="en-GB"/>
        </w:rPr>
        <w:t xml:space="preserve"> deep learning and the reliability of traditional methods, achieving high accuracy under complex </w:t>
      </w:r>
      <w:r w:rsidR="00D4664B">
        <w:rPr>
          <w:lang w:val="en-GB"/>
        </w:rPr>
        <w:t>conditions.</w:t>
      </w:r>
      <w:r w:rsidR="00CE760A">
        <w:rPr>
          <w:lang w:val="en-GB"/>
        </w:rPr>
        <w:t xml:space="preserve"> If integrated into real-time process monitoring systems, it could </w:t>
      </w:r>
      <w:r w:rsidR="008D2E84">
        <w:rPr>
          <w:lang w:val="en-GB"/>
        </w:rPr>
        <w:t>further</w:t>
      </w:r>
      <w:r w:rsidR="00CE760A">
        <w:rPr>
          <w:lang w:val="en-GB"/>
        </w:rPr>
        <w:t xml:space="preserve"> enhance the timeliness, </w:t>
      </w:r>
      <w:r w:rsidR="00DB03B7">
        <w:rPr>
          <w:lang w:val="en-GB"/>
        </w:rPr>
        <w:t>reliability</w:t>
      </w:r>
      <w:r w:rsidR="00CE760A">
        <w:rPr>
          <w:lang w:val="en-GB"/>
        </w:rPr>
        <w:t xml:space="preserve"> and safety of </w:t>
      </w:r>
      <w:r w:rsidR="002A75BC">
        <w:rPr>
          <w:lang w:val="en-GB"/>
        </w:rPr>
        <w:t xml:space="preserve">chemical </w:t>
      </w:r>
      <w:r w:rsidR="00CE760A">
        <w:rPr>
          <w:lang w:val="en-GB"/>
        </w:rPr>
        <w:t xml:space="preserve">process monitoring.  </w:t>
      </w:r>
    </w:p>
    <w:p w14:paraId="144DE687" w14:textId="0F413B80" w:rsidR="008D2649" w:rsidRDefault="008D2649" w:rsidP="008D2649">
      <w:pPr>
        <w:pStyle w:val="Els-body-text"/>
        <w:spacing w:after="120"/>
        <w:rPr>
          <w:lang w:val="en-GB"/>
        </w:rPr>
      </w:pPr>
      <w:r>
        <w:rPr>
          <w:b/>
          <w:bCs/>
          <w:lang w:val="en-GB"/>
        </w:rPr>
        <w:t>Keywords</w:t>
      </w:r>
      <w:r>
        <w:rPr>
          <w:lang w:val="en-GB"/>
        </w:rPr>
        <w:t xml:space="preserve">: </w:t>
      </w:r>
      <w:r w:rsidR="00255250">
        <w:t>l</w:t>
      </w:r>
      <w:r w:rsidR="00C612C9">
        <w:t>iquid level recognition</w:t>
      </w:r>
      <w:r w:rsidR="00C612C9">
        <w:rPr>
          <w:rFonts w:hint="eastAsia"/>
          <w:lang w:eastAsia="zh-CN"/>
        </w:rPr>
        <w:t>,</w:t>
      </w:r>
      <w:r w:rsidR="00C612C9">
        <w:rPr>
          <w:lang w:eastAsia="zh-CN"/>
        </w:rPr>
        <w:t xml:space="preserve"> </w:t>
      </w:r>
      <w:r w:rsidR="00C612C9">
        <w:t xml:space="preserve">deep learning, pixel manipulation, </w:t>
      </w:r>
      <w:r w:rsidR="003D60DB">
        <w:t>c</w:t>
      </w:r>
      <w:r w:rsidR="00F902F9">
        <w:t>ircle Hough</w:t>
      </w:r>
      <w:r w:rsidR="00C612C9">
        <w:t xml:space="preserve"> </w:t>
      </w:r>
      <w:r w:rsidR="003D60DB">
        <w:t>t</w:t>
      </w:r>
      <w:r w:rsidR="00C612C9">
        <w:t>ransform</w:t>
      </w:r>
      <w:r w:rsidR="00887997">
        <w:t>.</w:t>
      </w:r>
    </w:p>
    <w:p w14:paraId="3B0AA6CB" w14:textId="675C1270" w:rsidR="00175C46" w:rsidRDefault="00C612C9" w:rsidP="007C0B05">
      <w:pPr>
        <w:pStyle w:val="Els-1storder-head"/>
      </w:pPr>
      <w:r>
        <w:t>Introduction</w:t>
      </w:r>
    </w:p>
    <w:p w14:paraId="16DD61E0" w14:textId="1C619E8D" w:rsidR="00570D47" w:rsidRDefault="00570D47" w:rsidP="00570D47">
      <w:pPr>
        <w:pStyle w:val="Els-body-text"/>
        <w:spacing w:after="120"/>
        <w:rPr>
          <w:lang w:val="en-GB"/>
        </w:rPr>
      </w:pPr>
      <w:r w:rsidRPr="00570D47">
        <w:rPr>
          <w:lang w:val="en-GB"/>
        </w:rPr>
        <w:t>In the chemical industry, process monitoring and safety issues are of paramount importance. With the ongoing deployment of IoT devices in chemical scenarios, image acquisition equipment and corresponding supporting systems are gradually becoming one of the key nodes in the whole monitoring workflow. In chemical engineering processes, the liquid level is a crucial parameter as well. Many devices in chemical processes have strict limitations for liquid level, where a change may be an indicator of some unusual incidents</w:t>
      </w:r>
      <w:r w:rsidR="009F1DB4">
        <w:rPr>
          <w:lang w:val="en-GB"/>
        </w:rPr>
        <w:t>.</w:t>
      </w:r>
      <w:r w:rsidRPr="00570D47">
        <w:rPr>
          <w:lang w:val="en-GB"/>
        </w:rPr>
        <w:t xml:space="preserve"> The measurement techniques of it are mostly hardware-based, such as optical, thermal capacity, and buoyancy level meters</w:t>
      </w:r>
      <w:r w:rsidR="00D24D9D">
        <w:rPr>
          <w:lang w:val="en-GB"/>
        </w:rPr>
        <w:t xml:space="preserve">, which </w:t>
      </w:r>
      <w:r w:rsidRPr="00570D47">
        <w:rPr>
          <w:lang w:val="en-GB"/>
        </w:rPr>
        <w:t xml:space="preserve">are relatively much more complex to deploy and maintain. Moreover, there are </w:t>
      </w:r>
      <w:r w:rsidR="00A619CC">
        <w:rPr>
          <w:lang w:val="en-GB"/>
        </w:rPr>
        <w:t>LLGs</w:t>
      </w:r>
      <w:r w:rsidRPr="00570D47">
        <w:rPr>
          <w:lang w:val="en-GB"/>
        </w:rPr>
        <w:t xml:space="preserve"> specially designed for manually reading, which are commonly found in smaller devices, for instance, oil tanks and fans, facilitated with transpa</w:t>
      </w:r>
      <w:r w:rsidRPr="00570D47">
        <w:rPr>
          <w:rFonts w:hint="eastAsia"/>
          <w:lang w:val="en-GB"/>
        </w:rPr>
        <w:t>rent windows for viewing the level and colour of the liquid</w:t>
      </w:r>
      <w:r w:rsidR="00801252">
        <w:rPr>
          <w:lang w:val="en-GB"/>
        </w:rPr>
        <w:t>.</w:t>
      </w:r>
    </w:p>
    <w:p w14:paraId="66FA598A" w14:textId="77777777" w:rsidR="00570D47" w:rsidRPr="00570D47" w:rsidRDefault="00570D47" w:rsidP="00570D47">
      <w:pPr>
        <w:pStyle w:val="Els-body-text"/>
        <w:spacing w:after="120"/>
        <w:rPr>
          <w:lang w:val="en-GB"/>
        </w:rPr>
      </w:pPr>
      <w:r w:rsidRPr="00570D47">
        <w:rPr>
          <w:lang w:val="en-GB"/>
        </w:rPr>
        <w:t>LLGs that require manual reading can be roughly categorized into 2 types: those with readout and without. The solution of the first one is quite simple: use YOLO-based model for Region of Interest (</w:t>
      </w:r>
      <w:proofErr w:type="spellStart"/>
      <w:r w:rsidRPr="00570D47">
        <w:rPr>
          <w:lang w:val="en-GB"/>
        </w:rPr>
        <w:t>RoI</w:t>
      </w:r>
      <w:proofErr w:type="spellEnd"/>
      <w:r w:rsidRPr="00570D47">
        <w:rPr>
          <w:lang w:val="en-GB"/>
        </w:rPr>
        <w:t xml:space="preserve">) detection (Zou et al., 2021) and CNN-based (Zou et al., 2022) or RNN-based model (Zhang et al., 2022) for recognition of digits on the screen or dial. </w:t>
      </w:r>
      <w:r w:rsidRPr="00570D47">
        <w:rPr>
          <w:lang w:val="en-GB"/>
        </w:rPr>
        <w:lastRenderedPageBreak/>
        <w:t xml:space="preserve">However, in this paper we mainly focused on the alternative category, where the researches have been remaining rudimentary and undeveloped. </w:t>
      </w:r>
    </w:p>
    <w:p w14:paraId="2D49E477" w14:textId="4000C11B" w:rsidR="00570D47" w:rsidRPr="00570D47" w:rsidRDefault="00570D47" w:rsidP="00570D47">
      <w:pPr>
        <w:pStyle w:val="Els-body-text"/>
        <w:spacing w:after="120"/>
        <w:rPr>
          <w:lang w:val="en-GB"/>
        </w:rPr>
      </w:pPr>
      <w:r w:rsidRPr="00570D47">
        <w:rPr>
          <w:lang w:val="en-GB"/>
        </w:rPr>
        <w:t>Thus, an extensive literature research was done, whose result shows that current CV-based methods for liquid level recognition have certain limitations. H. Zhu (2009) utilized a Sobel-operator-based algorithm to measure the liquid level inside the transparent infusion bottle. L. Peng et al.</w:t>
      </w:r>
      <w:r w:rsidR="00170DD1">
        <w:rPr>
          <w:lang w:val="en-GB"/>
        </w:rPr>
        <w:t xml:space="preserve"> </w:t>
      </w:r>
      <w:r w:rsidR="00704D92">
        <w:rPr>
          <w:lang w:val="en-GB"/>
        </w:rPr>
        <w:t>(2019)</w:t>
      </w:r>
      <w:r w:rsidRPr="00570D47">
        <w:rPr>
          <w:lang w:val="en-GB"/>
        </w:rPr>
        <w:t xml:space="preserve"> employed </w:t>
      </w:r>
      <w:proofErr w:type="spellStart"/>
      <w:r w:rsidRPr="00570D47">
        <w:rPr>
          <w:lang w:val="en-GB"/>
        </w:rPr>
        <w:t>ArUco</w:t>
      </w:r>
      <w:proofErr w:type="spellEnd"/>
      <w:r w:rsidRPr="00570D47">
        <w:rPr>
          <w:lang w:val="en-GB"/>
        </w:rPr>
        <w:t xml:space="preserve"> tag to localize the </w:t>
      </w:r>
      <w:proofErr w:type="spellStart"/>
      <w:r w:rsidRPr="00570D47">
        <w:rPr>
          <w:lang w:val="en-GB"/>
        </w:rPr>
        <w:t>RoI</w:t>
      </w:r>
      <w:proofErr w:type="spellEnd"/>
      <w:r w:rsidRPr="00570D47">
        <w:rPr>
          <w:lang w:val="en-GB"/>
        </w:rPr>
        <w:t xml:space="preserve"> and binarization method to recognize the liquid level in a cylindrical gauge</w:t>
      </w:r>
      <w:r w:rsidR="0098510A">
        <w:rPr>
          <w:lang w:val="en-GB"/>
        </w:rPr>
        <w:t xml:space="preserve">. </w:t>
      </w:r>
      <w:r w:rsidRPr="00570D47">
        <w:rPr>
          <w:lang w:val="en-GB"/>
        </w:rPr>
        <w:t>The studies all share some common characteristics: images are predominantly collected under lab-conditions</w:t>
      </w:r>
      <w:r w:rsidR="0008616D">
        <w:rPr>
          <w:lang w:val="en-GB"/>
        </w:rPr>
        <w:t xml:space="preserve"> and particularly designed for cylindrical level gauges</w:t>
      </w:r>
      <w:r w:rsidRPr="00570D47">
        <w:rPr>
          <w:lang w:val="en-GB"/>
        </w:rPr>
        <w:t xml:space="preserve">, which may make their methods more vulnerable in practical conditions. </w:t>
      </w:r>
    </w:p>
    <w:p w14:paraId="1FF1F24C" w14:textId="5672121F" w:rsidR="00570D47" w:rsidRPr="00A94774" w:rsidRDefault="00570D47" w:rsidP="00570D47">
      <w:pPr>
        <w:pStyle w:val="Els-body-text"/>
        <w:spacing w:after="120"/>
        <w:rPr>
          <w:lang w:val="en-GB"/>
        </w:rPr>
      </w:pPr>
      <w:r w:rsidRPr="00570D47">
        <w:rPr>
          <w:lang w:val="en-GB"/>
        </w:rPr>
        <w:t xml:space="preserve">Motivated by the above, our paper proposes a novel method for liquid level recognition. We select a type of </w:t>
      </w:r>
      <w:r w:rsidR="002541D9" w:rsidRPr="00570D47">
        <w:rPr>
          <w:lang w:val="en-GB"/>
        </w:rPr>
        <w:t>circular-observation-window LLG</w:t>
      </w:r>
      <w:r w:rsidRPr="00570D47">
        <w:rPr>
          <w:lang w:val="en-GB"/>
        </w:rPr>
        <w:t xml:space="preserve"> as the subject, whose recognition problem turn out to be a much more challenging and complicated one due to the strong disturbance of the images collected. The level recognition work is divided into two stages: level gauge area detection/segmentation and level recognition. The Mask R-CNN framework proposed by K. He et al. (2017) is introduced for level gauge region identification to find out the where the level gauge is and crop it to a smaller size to facilitate the subsequent level recognition stage. Subsequently, the level recognition based on Hough circle transform and pixel manipulation is conducted in the smaller image after cropping and then the liquid level is obtained and thus can be further fed into the control system. This liquid level recognition method combines the robustness of the deep learning method with the reliability of the traditional method: the neural network part is good at robustly recognizing the features of the level gauge window region, while the pixel operation part ensures the reliability of further liquid level recognition work.</w:t>
      </w:r>
    </w:p>
    <w:p w14:paraId="144DE6A1" w14:textId="718EDF7F" w:rsidR="008D2649" w:rsidRPr="00A94774" w:rsidRDefault="001307C1" w:rsidP="008D2649">
      <w:pPr>
        <w:pStyle w:val="Els-1storder-head"/>
        <w:spacing w:after="120"/>
        <w:rPr>
          <w:lang w:val="en-GB"/>
        </w:rPr>
      </w:pPr>
      <w:r>
        <w:rPr>
          <w:lang w:val="en-GB"/>
        </w:rPr>
        <w:t>Methodology</w:t>
      </w:r>
    </w:p>
    <w:p w14:paraId="7B9F8220" w14:textId="12365AF3" w:rsidR="00FF360B" w:rsidRPr="00A91B9A" w:rsidRDefault="001C6FF3" w:rsidP="00B8420C">
      <w:pPr>
        <w:pStyle w:val="Els-2ndorder-head"/>
        <w:spacing w:after="120"/>
        <w:rPr>
          <w:lang w:val="en-GB" w:eastAsia="zh-CN"/>
        </w:rPr>
      </w:pPr>
      <w:r>
        <w:rPr>
          <w:lang w:val="en-GB"/>
        </w:rPr>
        <w:t xml:space="preserve">Mask </w:t>
      </w:r>
      <w:r w:rsidR="004016AE">
        <w:rPr>
          <w:lang w:val="en-GB" w:eastAsia="zh-CN"/>
        </w:rPr>
        <w:t>R-CNN</w:t>
      </w:r>
    </w:p>
    <w:p w14:paraId="61C591B9" w14:textId="46DF8B92" w:rsidR="00A91B9A" w:rsidRDefault="00A91B9A" w:rsidP="001F3841">
      <w:pPr>
        <w:pStyle w:val="Els-body-text"/>
        <w:spacing w:after="120"/>
        <w:rPr>
          <w:lang w:val="en-GB"/>
        </w:rPr>
      </w:pPr>
      <w:r w:rsidRPr="00A91B9A">
        <w:rPr>
          <w:lang w:val="en-GB"/>
        </w:rPr>
        <w:t xml:space="preserve">The Mask R-CNN is a strong modification of Faster R-CNN framework, whose main purpose lies in predicting segmentation on </w:t>
      </w:r>
      <w:proofErr w:type="spellStart"/>
      <w:r w:rsidRPr="00A91B9A">
        <w:rPr>
          <w:lang w:val="en-GB"/>
        </w:rPr>
        <w:t>RoI</w:t>
      </w:r>
      <w:proofErr w:type="spellEnd"/>
      <w:r w:rsidRPr="00A91B9A">
        <w:rPr>
          <w:lang w:val="en-GB"/>
        </w:rPr>
        <w:t>. The traditional Faster R-CNN (S. Ren et al., 2015) framework has two outputs for each candidate object, namely, a class label and a bounding box. The Mask R-CNN is comprised of three different blocks (S. Zhang et al., 2022): feature extraction backbone, region proposal network and result inference branches. It adds an extra branch that can predict the mask of the object, which turned out to be more suitable for the gauge region segmentation job. All these blocks are built based on neural networks (especially CNNs), which is tested to be effective in learning complicated image features.</w:t>
      </w:r>
    </w:p>
    <w:p w14:paraId="66B55358" w14:textId="55EDA125" w:rsidR="00B259EF" w:rsidRPr="00A94774" w:rsidRDefault="00B259EF" w:rsidP="00B259EF">
      <w:pPr>
        <w:pStyle w:val="Els-2ndorder-head"/>
        <w:spacing w:after="120"/>
        <w:rPr>
          <w:lang w:val="en-GB"/>
        </w:rPr>
      </w:pPr>
      <w:r>
        <w:rPr>
          <w:lang w:val="en-GB" w:eastAsia="zh-CN"/>
        </w:rPr>
        <w:t>Pixel Manipulation</w:t>
      </w:r>
    </w:p>
    <w:p w14:paraId="0EFB6C65" w14:textId="35FD67A7" w:rsidR="001F3841" w:rsidRPr="00DB4EFE" w:rsidRDefault="00CF426B" w:rsidP="00DB4EFE">
      <w:pPr>
        <w:pStyle w:val="Els-3rdorder-head"/>
      </w:pPr>
      <w:r>
        <w:t>Pre-processing of image</w:t>
      </w:r>
    </w:p>
    <w:p w14:paraId="049E0B6D" w14:textId="146C3C32" w:rsidR="008C1F47" w:rsidRDefault="001F3841" w:rsidP="00B807B2">
      <w:pPr>
        <w:pStyle w:val="Els-body-text"/>
        <w:spacing w:after="120"/>
        <w:rPr>
          <w:lang w:val="en-GB"/>
        </w:rPr>
      </w:pPr>
      <w:r w:rsidRPr="001F3841">
        <w:rPr>
          <w:lang w:val="en-GB"/>
        </w:rPr>
        <w:t xml:space="preserve">In general, in the </w:t>
      </w:r>
      <w:r w:rsidR="0077673A" w:rsidRPr="001F3841">
        <w:rPr>
          <w:lang w:val="en-GB"/>
        </w:rPr>
        <w:t>pre-processing</w:t>
      </w:r>
      <w:r w:rsidRPr="001F3841">
        <w:rPr>
          <w:lang w:val="en-GB"/>
        </w:rPr>
        <w:t xml:space="preserve"> part CV-based method employed includes grayscale conversion, blurring, dilation and erosion. The images captured by industrial cameras are often in the RGB format, in which each channel contains different features. Grayscale conversion integrating the information from all channels by merging the channels into one, laying a foundation for subsequent processes. </w:t>
      </w:r>
      <w:r w:rsidR="00613271">
        <w:rPr>
          <w:lang w:val="en-GB"/>
        </w:rPr>
        <w:t>B</w:t>
      </w:r>
      <w:r w:rsidR="0032327E" w:rsidRPr="0032327E">
        <w:rPr>
          <w:lang w:val="en-GB"/>
        </w:rPr>
        <w:t>lurring is achieved by convolving the image with a low-pass filter kernel</w:t>
      </w:r>
      <w:r w:rsidR="007C7780">
        <w:rPr>
          <w:lang w:val="en-GB"/>
        </w:rPr>
        <w:t>, which</w:t>
      </w:r>
      <w:r w:rsidR="0032327E" w:rsidRPr="0032327E">
        <w:rPr>
          <w:lang w:val="en-GB"/>
        </w:rPr>
        <w:t xml:space="preserve"> is primarily employed to rule out the high-frequency noises in images, </w:t>
      </w:r>
      <w:r w:rsidR="00CF7805">
        <w:rPr>
          <w:lang w:val="en-GB"/>
        </w:rPr>
        <w:t>aiding</w:t>
      </w:r>
      <w:r w:rsidR="0032327E" w:rsidRPr="0032327E">
        <w:rPr>
          <w:lang w:val="en-GB"/>
        </w:rPr>
        <w:t xml:space="preserve"> in </w:t>
      </w:r>
      <w:r w:rsidR="00CF7805" w:rsidRPr="0032327E">
        <w:rPr>
          <w:lang w:val="en-GB"/>
        </w:rPr>
        <w:t>keeping the edge detection part from malfunction.</w:t>
      </w:r>
      <w:r w:rsidR="000812FA">
        <w:rPr>
          <w:rFonts w:hint="eastAsia"/>
          <w:lang w:val="en-GB" w:eastAsia="zh-CN"/>
        </w:rPr>
        <w:t xml:space="preserve"> </w:t>
      </w:r>
      <w:r w:rsidR="0032327E" w:rsidRPr="0032327E">
        <w:rPr>
          <w:lang w:val="en-GB"/>
        </w:rPr>
        <w:t xml:space="preserve">Dilation and erosion are used to expand and contract the boundaries of objects respectively in an image. </w:t>
      </w:r>
    </w:p>
    <w:p w14:paraId="30D01D7E" w14:textId="16B572F6" w:rsidR="007144A1" w:rsidRPr="007144A1" w:rsidRDefault="00CF426B" w:rsidP="007144A1">
      <w:pPr>
        <w:pStyle w:val="Els-3rdorder-head"/>
        <w:rPr>
          <w:lang w:eastAsia="zh-CN"/>
        </w:rPr>
      </w:pPr>
      <w:r>
        <w:lastRenderedPageBreak/>
        <w:t>Edge Detection</w:t>
      </w:r>
      <w:r w:rsidR="00CA746D">
        <w:rPr>
          <w:lang w:eastAsia="zh-CN"/>
        </w:rPr>
        <w:t>:</w:t>
      </w:r>
      <w:r w:rsidR="00CA746D">
        <w:rPr>
          <w:rFonts w:hint="eastAsia"/>
          <w:lang w:eastAsia="zh-CN"/>
        </w:rPr>
        <w:t xml:space="preserve"> </w:t>
      </w:r>
      <w:r w:rsidR="00CA746D">
        <w:rPr>
          <w:lang w:eastAsia="zh-CN"/>
        </w:rPr>
        <w:t>C</w:t>
      </w:r>
      <w:r w:rsidR="00CA746D">
        <w:rPr>
          <w:rFonts w:hint="eastAsia"/>
          <w:lang w:eastAsia="zh-CN"/>
        </w:rPr>
        <w:t>anny</w:t>
      </w:r>
      <w:r w:rsidR="00CA746D">
        <w:rPr>
          <w:lang w:eastAsia="zh-CN"/>
        </w:rPr>
        <w:t xml:space="preserve"> method </w:t>
      </w:r>
    </w:p>
    <w:p w14:paraId="46509EAB" w14:textId="571D072C" w:rsidR="007144A1" w:rsidRPr="00417936" w:rsidRDefault="007144A1" w:rsidP="00417936">
      <w:pPr>
        <w:pStyle w:val="Els-body-text"/>
        <w:spacing w:after="120"/>
        <w:rPr>
          <w:lang w:val="en-GB"/>
        </w:rPr>
      </w:pPr>
      <w:r w:rsidRPr="007144A1">
        <w:rPr>
          <w:lang w:val="en-GB"/>
        </w:rPr>
        <w:t>Edge detection is another crucial part in computer vision, aiming at identify the contour lines and feature boundaries. Canny method is widely accepted as a superb edge detection approach in industrial usages</w:t>
      </w:r>
      <w:r w:rsidR="00B047BC">
        <w:rPr>
          <w:lang w:val="en-GB"/>
        </w:rPr>
        <w:t>, which has been included in OpenCV library.</w:t>
      </w:r>
      <w:r w:rsidRPr="007144A1">
        <w:rPr>
          <w:lang w:val="en-GB"/>
        </w:rPr>
        <w:t xml:space="preserve"> </w:t>
      </w:r>
    </w:p>
    <w:p w14:paraId="467B44B1" w14:textId="03A61B6A" w:rsidR="009B4AE2" w:rsidRPr="00EF4CC5" w:rsidRDefault="007612C7" w:rsidP="00EF4CC5">
      <w:pPr>
        <w:pStyle w:val="Els-3rdorder-head"/>
      </w:pPr>
      <w:r>
        <w:t>C</w:t>
      </w:r>
      <w:r>
        <w:rPr>
          <w:rFonts w:hint="eastAsia"/>
          <w:lang w:eastAsia="zh-CN"/>
        </w:rPr>
        <w:t>ircle</w:t>
      </w:r>
      <w:r>
        <w:t xml:space="preserve"> Hough</w:t>
      </w:r>
      <w:r w:rsidR="00330390">
        <w:t xml:space="preserve"> </w:t>
      </w:r>
      <w:r w:rsidR="00096888">
        <w:t>Transform</w:t>
      </w:r>
    </w:p>
    <w:p w14:paraId="72B249F6" w14:textId="4DF4E793" w:rsidR="00EE2BA8" w:rsidRPr="00C540AB" w:rsidRDefault="009B4AE2" w:rsidP="009F12C4">
      <w:pPr>
        <w:pStyle w:val="Els-body-text"/>
        <w:spacing w:after="120"/>
        <w:rPr>
          <w:lang w:val="en-GB"/>
        </w:rPr>
      </w:pPr>
      <w:r w:rsidRPr="009B4AE2">
        <w:rPr>
          <w:lang w:val="en-GB"/>
        </w:rPr>
        <w:t xml:space="preserve">Circle Hough Transform (CHT) is a feature extraction method utilized to detect circles in grayscale images. The mechanism of CHT is basically to construct an accumulator space </w:t>
      </w:r>
      <m:oMath>
        <m:r>
          <w:rPr>
            <w:rFonts w:ascii="Cambria Math" w:hAnsi="Cambria Math"/>
            <w:lang w:val="en-GB"/>
          </w:rPr>
          <m:t>(a, b, r) ∈</m:t>
        </m:r>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3</m:t>
            </m:r>
          </m:sup>
        </m:sSup>
      </m:oMath>
      <w:r w:rsidRPr="009B4AE2">
        <w:rPr>
          <w:lang w:val="en-GB"/>
        </w:rPr>
        <w:t>for circles</w:t>
      </w:r>
      <w:r w:rsidR="00C540AB">
        <w:rPr>
          <w:lang w:val="en-GB"/>
        </w:rPr>
        <w:t xml:space="preserve">. </w:t>
      </w:r>
      <w:r w:rsidRPr="009B4AE2">
        <w:rPr>
          <w:lang w:val="en-GB"/>
        </w:rPr>
        <w:t xml:space="preserve">For each pixel on </w:t>
      </w:r>
      <m:oMath>
        <m:r>
          <w:rPr>
            <w:rFonts w:ascii="Cambria Math" w:hAnsi="Cambria Math"/>
            <w:lang w:val="en-GB"/>
          </w:rPr>
          <m:t>circle (a, b, r)</m:t>
        </m:r>
      </m:oMath>
      <w:r w:rsidRPr="009B4AE2">
        <w:rPr>
          <w:lang w:val="en-GB"/>
        </w:rPr>
        <w:t xml:space="preserve">, it adds a vote on the value on the accumulator space whose index is </w:t>
      </w:r>
      <m:oMath>
        <m:r>
          <w:rPr>
            <w:rFonts w:ascii="Cambria Math" w:hAnsi="Cambria Math"/>
            <w:lang w:val="en-GB"/>
          </w:rPr>
          <m:t>(a, b, r)</m:t>
        </m:r>
      </m:oMath>
      <w:r w:rsidRPr="009B4AE2">
        <w:rPr>
          <w:lang w:val="en-GB"/>
        </w:rPr>
        <w:t xml:space="preserve">. After all the edge points have voted in the accumulator space, circles with more votes would standout and could be further filtered by setting the min distance between circles and min votes of each circle, etc. </w:t>
      </w:r>
    </w:p>
    <w:p w14:paraId="12AF7E05" w14:textId="2D801F65" w:rsidR="00FF360B" w:rsidRDefault="004C38ED" w:rsidP="008D2649">
      <w:pPr>
        <w:pStyle w:val="Els-1storder-head"/>
        <w:spacing w:after="120"/>
        <w:rPr>
          <w:lang w:val="en-GB"/>
        </w:rPr>
      </w:pPr>
      <w:r>
        <w:rPr>
          <w:lang w:val="en-GB"/>
        </w:rPr>
        <w:t>The proposed method</w:t>
      </w:r>
      <w:r w:rsidR="00EB7780">
        <w:rPr>
          <w:lang w:val="en-GB"/>
        </w:rPr>
        <w:t xml:space="preserve"> </w:t>
      </w:r>
    </w:p>
    <w:p w14:paraId="58F87375" w14:textId="77777777" w:rsidR="00C86D95" w:rsidRDefault="00C86D95" w:rsidP="00C86D95">
      <w:pPr>
        <w:pStyle w:val="Els-body-text"/>
        <w:spacing w:after="120"/>
        <w:rPr>
          <w:lang w:val="en-GB" w:eastAsia="zh-CN"/>
        </w:rPr>
      </w:pPr>
      <w:r>
        <w:rPr>
          <w:noProof/>
        </w:rPr>
        <w:drawing>
          <wp:inline distT="0" distB="0" distL="0" distR="0" wp14:anchorId="0E2175B4" wp14:editId="34AD2AA5">
            <wp:extent cx="4490085" cy="2074545"/>
            <wp:effectExtent l="0" t="0" r="571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0085" cy="2074545"/>
                    </a:xfrm>
                    <a:prstGeom prst="rect">
                      <a:avLst/>
                    </a:prstGeom>
                    <a:noFill/>
                    <a:ln>
                      <a:noFill/>
                    </a:ln>
                  </pic:spPr>
                </pic:pic>
              </a:graphicData>
            </a:graphic>
          </wp:inline>
        </w:drawing>
      </w:r>
    </w:p>
    <w:p w14:paraId="27413E09" w14:textId="13ED5157" w:rsidR="00C86D95" w:rsidRPr="00C86D95" w:rsidRDefault="00C86D95" w:rsidP="00C86D95">
      <w:pPr>
        <w:pStyle w:val="Els-body-text"/>
        <w:spacing w:after="120"/>
        <w:jc w:val="left"/>
        <w:rPr>
          <w:lang w:val="en-GB" w:eastAsia="zh-CN"/>
        </w:rPr>
      </w:pPr>
      <w:r>
        <w:rPr>
          <w:rFonts w:hint="eastAsia"/>
          <w:lang w:val="en-GB" w:eastAsia="zh-CN"/>
        </w:rPr>
        <w:t>F</w:t>
      </w:r>
      <w:r>
        <w:rPr>
          <w:lang w:val="en-GB" w:eastAsia="zh-CN"/>
        </w:rPr>
        <w:t xml:space="preserve">ig. 1. Diagram of proposed framework </w:t>
      </w:r>
      <w:r>
        <w:rPr>
          <w:rFonts w:hint="eastAsia"/>
          <w:lang w:val="en-GB" w:eastAsia="zh-CN"/>
        </w:rPr>
        <w:t>(</w:t>
      </w:r>
      <w:r>
        <w:rPr>
          <w:lang w:val="en-GB" w:eastAsia="zh-CN"/>
        </w:rPr>
        <w:t>Solid-line arrows: image transference, dashed-line arrows: non-image (Parameter transfer, etc.) transference)</w:t>
      </w:r>
    </w:p>
    <w:p w14:paraId="647717D6" w14:textId="1591A2CA" w:rsidR="003B4E05" w:rsidRPr="00425180" w:rsidRDefault="006F0616" w:rsidP="008D2649">
      <w:pPr>
        <w:pStyle w:val="Els-2ndorder-head"/>
        <w:spacing w:after="120"/>
        <w:rPr>
          <w:lang w:val="en-GB"/>
        </w:rPr>
      </w:pPr>
      <w:r>
        <w:rPr>
          <w:lang w:val="en-GB"/>
        </w:rPr>
        <w:t>Phase I:</w:t>
      </w:r>
      <w:r w:rsidR="007105EC">
        <w:rPr>
          <w:lang w:val="en-GB"/>
        </w:rPr>
        <w:t xml:space="preserve"> DL-facilitated</w:t>
      </w:r>
      <w:r>
        <w:rPr>
          <w:lang w:val="en-GB"/>
        </w:rPr>
        <w:t xml:space="preserve"> Gauge Region Identification</w:t>
      </w:r>
    </w:p>
    <w:p w14:paraId="2FD36DD5" w14:textId="60DACF30" w:rsidR="00425180" w:rsidRDefault="00690212" w:rsidP="008D2649">
      <w:pPr>
        <w:pStyle w:val="Els-body-text"/>
        <w:spacing w:after="120"/>
        <w:rPr>
          <w:lang w:val="en-GB" w:eastAsia="zh-CN"/>
        </w:rPr>
      </w:pPr>
      <w:r>
        <w:rPr>
          <w:rFonts w:hint="eastAsia"/>
          <w:lang w:val="en-GB" w:eastAsia="zh-CN"/>
        </w:rPr>
        <w:t>The</w:t>
      </w:r>
      <w:r>
        <w:rPr>
          <w:lang w:val="en-GB" w:eastAsia="zh-CN"/>
        </w:rPr>
        <w:t xml:space="preserve"> proposed liquid level recognition </w:t>
      </w:r>
      <w:r w:rsidR="001F590B">
        <w:rPr>
          <w:lang w:val="en-GB" w:eastAsia="zh-CN"/>
        </w:rPr>
        <w:t xml:space="preserve">framework </w:t>
      </w:r>
      <w:r>
        <w:rPr>
          <w:lang w:val="en-GB" w:eastAsia="zh-CN"/>
        </w:rPr>
        <w:t xml:space="preserve">is shown in the Fig. </w:t>
      </w:r>
      <w:r w:rsidR="00930D6B">
        <w:rPr>
          <w:lang w:val="en-GB" w:eastAsia="zh-CN"/>
        </w:rPr>
        <w:t>1</w:t>
      </w:r>
      <w:r>
        <w:rPr>
          <w:lang w:val="en-GB" w:eastAsia="zh-CN"/>
        </w:rPr>
        <w:t>.</w:t>
      </w:r>
      <w:r w:rsidR="001F5642">
        <w:rPr>
          <w:rFonts w:hint="eastAsia"/>
          <w:lang w:val="en-GB" w:eastAsia="zh-CN"/>
        </w:rPr>
        <w:t xml:space="preserve"> </w:t>
      </w:r>
      <w:r w:rsidR="001F5642">
        <w:rPr>
          <w:lang w:val="en-GB" w:eastAsia="zh-CN"/>
        </w:rPr>
        <w:t xml:space="preserve">In the phase I, an image is </w:t>
      </w:r>
      <w:r w:rsidR="00F077AF">
        <w:rPr>
          <w:lang w:val="en-GB" w:eastAsia="zh-CN"/>
        </w:rPr>
        <w:t>fed</w:t>
      </w:r>
      <w:r w:rsidR="001F5642">
        <w:rPr>
          <w:lang w:val="en-GB" w:eastAsia="zh-CN"/>
        </w:rPr>
        <w:t xml:space="preserve"> into the Mask R-CNN and got the mask</w:t>
      </w:r>
      <w:r w:rsidR="00F077AF">
        <w:rPr>
          <w:lang w:val="en-GB" w:eastAsia="zh-CN"/>
        </w:rPr>
        <w:t xml:space="preserve"> of </w:t>
      </w:r>
      <w:r w:rsidR="00763BC6">
        <w:rPr>
          <w:lang w:val="en-GB" w:eastAsia="zh-CN"/>
        </w:rPr>
        <w:t>circular viewing-window</w:t>
      </w:r>
      <w:r w:rsidR="001F5642">
        <w:rPr>
          <w:lang w:val="en-GB" w:eastAsia="zh-CN"/>
        </w:rPr>
        <w:t xml:space="preserve"> </w:t>
      </w:r>
      <w:r w:rsidR="00F077AF">
        <w:rPr>
          <w:lang w:val="en-GB" w:eastAsia="zh-CN"/>
        </w:rPr>
        <w:t xml:space="preserve">as the output. According to the position of </w:t>
      </w:r>
      <w:r w:rsidR="0038575E">
        <w:rPr>
          <w:lang w:val="en-GB" w:eastAsia="zh-CN"/>
        </w:rPr>
        <w:t>the mask</w:t>
      </w:r>
      <w:r w:rsidR="00A90AFA">
        <w:rPr>
          <w:lang w:val="en-GB" w:eastAsia="zh-CN"/>
        </w:rPr>
        <w:t>, the original large-sized image is cropped into smaller-sized one, which is suitable for the liquid level recognition part.</w:t>
      </w:r>
      <w:r w:rsidR="0038575E">
        <w:rPr>
          <w:lang w:val="en-GB" w:eastAsia="zh-CN"/>
        </w:rPr>
        <w:t xml:space="preserve"> </w:t>
      </w:r>
    </w:p>
    <w:p w14:paraId="3D1F87AD" w14:textId="51A76578" w:rsidR="00805469" w:rsidRDefault="004567BE" w:rsidP="008D2649">
      <w:pPr>
        <w:pStyle w:val="Els-2ndorder-head"/>
        <w:spacing w:after="120"/>
        <w:rPr>
          <w:lang w:val="en-GB"/>
        </w:rPr>
      </w:pPr>
      <w:r>
        <w:rPr>
          <w:lang w:val="en-GB"/>
        </w:rPr>
        <w:t xml:space="preserve">Phase II: </w:t>
      </w:r>
      <w:r w:rsidR="007105EC">
        <w:rPr>
          <w:lang w:val="en-GB"/>
        </w:rPr>
        <w:t xml:space="preserve">Pixel-Manipulation-based </w:t>
      </w:r>
      <w:r>
        <w:rPr>
          <w:lang w:val="en-GB"/>
        </w:rPr>
        <w:t>Liquid Level Recognition</w:t>
      </w:r>
    </w:p>
    <w:p w14:paraId="1DEC9532" w14:textId="366902E9" w:rsidR="00DC6711" w:rsidRPr="00DC6711" w:rsidRDefault="00DC6711" w:rsidP="00DC6711">
      <w:pPr>
        <w:pStyle w:val="Els-body-text"/>
        <w:spacing w:after="120"/>
        <w:jc w:val="center"/>
        <w:rPr>
          <w:lang w:val="en-GB" w:eastAsia="zh-CN"/>
        </w:rPr>
      </w:pPr>
      <w:r>
        <w:rPr>
          <w:lang w:val="en-GB" w:eastAsia="zh-CN"/>
        </w:rPr>
        <w:t xml:space="preserve">Table. 1. Pseudo-code of </w:t>
      </w:r>
      <w:r w:rsidR="00FE02BE">
        <w:rPr>
          <w:lang w:val="en-GB" w:eastAsia="zh-CN"/>
        </w:rPr>
        <w:t>a</w:t>
      </w:r>
      <w:r>
        <w:rPr>
          <w:lang w:val="en-GB" w:eastAsia="zh-CN"/>
        </w:rPr>
        <w:t>lgorithms (End For is omitted for clarity)</w:t>
      </w:r>
    </w:p>
    <w:tbl>
      <w:tblPr>
        <w:tblStyle w:val="Grigliatabella"/>
        <w:tblW w:w="7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
        <w:gridCol w:w="6696"/>
      </w:tblGrid>
      <w:tr w:rsidR="00DC6711" w:rsidRPr="00414A99" w14:paraId="4D87537E" w14:textId="77777777" w:rsidTr="000D58E5">
        <w:trPr>
          <w:trHeight w:hRule="exact" w:val="198"/>
        </w:trPr>
        <w:tc>
          <w:tcPr>
            <w:tcW w:w="7173" w:type="dxa"/>
            <w:gridSpan w:val="2"/>
            <w:tcBorders>
              <w:top w:val="single" w:sz="12" w:space="0" w:color="auto"/>
              <w:bottom w:val="single" w:sz="12" w:space="0" w:color="auto"/>
            </w:tcBorders>
          </w:tcPr>
          <w:p w14:paraId="123D1CD2" w14:textId="77777777" w:rsidR="00DC6711" w:rsidRPr="00414A99" w:rsidRDefault="00DC6711" w:rsidP="000D58E5">
            <w:pPr>
              <w:pStyle w:val="Els-body-text"/>
              <w:spacing w:after="120"/>
              <w:jc w:val="left"/>
              <w:rPr>
                <w:sz w:val="16"/>
                <w:szCs w:val="16"/>
                <w:lang w:val="en-GB" w:eastAsia="zh-CN"/>
              </w:rPr>
            </w:pPr>
            <m:oMathPara>
              <m:oMathParaPr>
                <m:jc m:val="left"/>
              </m:oMathParaPr>
              <m:oMath>
                <m:r>
                  <w:rPr>
                    <w:rFonts w:ascii="Cambria Math" w:hAnsi="Cambria Math"/>
                    <w:sz w:val="16"/>
                    <w:szCs w:val="16"/>
                    <w:lang w:val="en-GB" w:eastAsia="zh-CN"/>
                  </w:rPr>
                  <m:t xml:space="preserve">Algorithm: Circular Cropping and Liquid Level Calculation </m:t>
                </m:r>
              </m:oMath>
            </m:oMathPara>
          </w:p>
        </w:tc>
      </w:tr>
      <w:tr w:rsidR="00DC6711" w:rsidRPr="00414A99" w14:paraId="60F136DE" w14:textId="77777777" w:rsidTr="000D58E5">
        <w:trPr>
          <w:trHeight w:hRule="exact" w:val="198"/>
        </w:trPr>
        <w:tc>
          <w:tcPr>
            <w:tcW w:w="477" w:type="dxa"/>
            <w:tcBorders>
              <w:top w:val="single" w:sz="12" w:space="0" w:color="auto"/>
            </w:tcBorders>
          </w:tcPr>
          <w:p w14:paraId="5B9AF33F" w14:textId="77777777" w:rsidR="00DC6711" w:rsidRPr="00414A99" w:rsidRDefault="00DC6711" w:rsidP="000D58E5">
            <w:pPr>
              <w:pStyle w:val="Els-body-text"/>
              <w:spacing w:after="120"/>
              <w:jc w:val="right"/>
              <w:rPr>
                <w:sz w:val="16"/>
                <w:szCs w:val="16"/>
                <w:lang w:val="en-GB" w:eastAsia="zh-CN"/>
              </w:rPr>
            </w:pPr>
            <w:r w:rsidRPr="00414A99">
              <w:rPr>
                <w:sz w:val="16"/>
                <w:szCs w:val="16"/>
                <w:lang w:val="en-GB" w:eastAsia="zh-CN"/>
              </w:rPr>
              <w:t>1:</w:t>
            </w:r>
          </w:p>
        </w:tc>
        <w:tc>
          <w:tcPr>
            <w:tcW w:w="6696" w:type="dxa"/>
            <w:tcBorders>
              <w:top w:val="single" w:sz="12" w:space="0" w:color="auto"/>
            </w:tcBorders>
          </w:tcPr>
          <w:p w14:paraId="627295FF" w14:textId="77777777" w:rsidR="00DC6711" w:rsidRPr="00414A99" w:rsidRDefault="00DC6711" w:rsidP="000D58E5">
            <w:pPr>
              <w:pStyle w:val="Els-body-text"/>
              <w:spacing w:after="120"/>
              <w:rPr>
                <w:sz w:val="16"/>
                <w:szCs w:val="16"/>
                <w:lang w:val="en-GB" w:eastAsia="zh-CN"/>
              </w:rPr>
            </w:pPr>
            <m:oMath>
              <m:r>
                <m:rPr>
                  <m:sty m:val="bi"/>
                </m:rPr>
                <w:rPr>
                  <w:rFonts w:ascii="Cambria Math" w:hAnsi="Cambria Math"/>
                  <w:sz w:val="16"/>
                  <w:szCs w:val="16"/>
                  <w:lang w:val="en-GB" w:eastAsia="zh-CN"/>
                </w:rPr>
                <m:t>Circular Cropping</m:t>
              </m:r>
              <m:r>
                <w:rPr>
                  <w:rFonts w:ascii="Cambria Math" w:hAnsi="Cambria Math"/>
                  <w:sz w:val="16"/>
                  <w:szCs w:val="16"/>
                  <w:lang w:val="en-GB" w:eastAsia="zh-CN"/>
                </w:rPr>
                <m:t xml:space="preserve">: Input: tuple (img[height,width], </m:t>
              </m:r>
              <m:d>
                <m:dPr>
                  <m:ctrlPr>
                    <w:rPr>
                      <w:rFonts w:ascii="Cambria Math" w:hAnsi="Cambria Math"/>
                      <w:i/>
                      <w:sz w:val="16"/>
                      <w:szCs w:val="16"/>
                      <w:lang w:val="en-GB" w:eastAsia="zh-CN"/>
                    </w:rPr>
                  </m:ctrlPr>
                </m:dPr>
                <m:e>
                  <m:r>
                    <w:rPr>
                      <w:rFonts w:ascii="Cambria Math" w:hAnsi="Cambria Math"/>
                      <w:sz w:val="16"/>
                      <w:szCs w:val="16"/>
                      <w:lang w:val="en-GB" w:eastAsia="zh-CN"/>
                    </w:rPr>
                    <m:t>a, b, r</m:t>
                  </m:r>
                </m:e>
              </m:d>
              <m:r>
                <w:rPr>
                  <w:rFonts w:ascii="Cambria Math" w:hAnsi="Cambria Math"/>
                  <w:sz w:val="16"/>
                  <w:szCs w:val="16"/>
                  <w:lang w:val="en-GB" w:eastAsia="zh-CN"/>
                </w:rPr>
                <m:t>)</m:t>
              </m:r>
            </m:oMath>
            <w:r w:rsidRPr="00414A99">
              <w:rPr>
                <w:sz w:val="16"/>
                <w:szCs w:val="16"/>
                <w:lang w:val="en-GB" w:eastAsia="zh-CN"/>
              </w:rPr>
              <w:t xml:space="preserve"> </w:t>
            </w:r>
          </w:p>
        </w:tc>
      </w:tr>
      <w:tr w:rsidR="00DC6711" w:rsidRPr="00414A99" w14:paraId="168F1196" w14:textId="77777777" w:rsidTr="000D58E5">
        <w:trPr>
          <w:trHeight w:hRule="exact" w:val="198"/>
        </w:trPr>
        <w:tc>
          <w:tcPr>
            <w:tcW w:w="477" w:type="dxa"/>
          </w:tcPr>
          <w:p w14:paraId="20D2DDAF" w14:textId="77777777" w:rsidR="00DC6711" w:rsidRPr="00414A99" w:rsidRDefault="00DC6711" w:rsidP="000D58E5">
            <w:pPr>
              <w:pStyle w:val="Els-body-text"/>
              <w:spacing w:after="120"/>
              <w:jc w:val="right"/>
              <w:rPr>
                <w:sz w:val="16"/>
                <w:szCs w:val="16"/>
                <w:lang w:val="en-GB" w:eastAsia="zh-CN"/>
              </w:rPr>
            </w:pPr>
            <w:r>
              <w:rPr>
                <w:sz w:val="16"/>
                <w:szCs w:val="16"/>
                <w:lang w:val="en-GB" w:eastAsia="zh-CN"/>
              </w:rPr>
              <w:t>2</w:t>
            </w:r>
            <w:r w:rsidRPr="00414A99">
              <w:rPr>
                <w:sz w:val="16"/>
                <w:szCs w:val="16"/>
                <w:lang w:val="en-GB" w:eastAsia="zh-CN"/>
              </w:rPr>
              <w:t>:</w:t>
            </w:r>
          </w:p>
        </w:tc>
        <w:tc>
          <w:tcPr>
            <w:tcW w:w="6696" w:type="dxa"/>
          </w:tcPr>
          <w:p w14:paraId="548F3FCA" w14:textId="77777777" w:rsidR="00DC6711" w:rsidRPr="00414A99" w:rsidRDefault="00DC6711" w:rsidP="000D58E5">
            <w:pPr>
              <w:pStyle w:val="Els-body-text"/>
              <w:spacing w:after="120"/>
              <w:jc w:val="left"/>
              <w:rPr>
                <w:sz w:val="16"/>
                <w:szCs w:val="16"/>
                <w:lang w:val="en-GB" w:eastAsia="zh-CN"/>
              </w:rPr>
            </w:pPr>
            <m:oMathPara>
              <m:oMathParaPr>
                <m:jc m:val="left"/>
              </m:oMathParaPr>
              <m:oMath>
                <m:r>
                  <w:rPr>
                    <w:rFonts w:ascii="Cambria Math" w:hAnsi="Cambria Math"/>
                    <w:sz w:val="16"/>
                    <w:szCs w:val="16"/>
                    <w:lang w:val="en-GB" w:eastAsia="zh-CN"/>
                  </w:rPr>
                  <m:t>for i in range</m:t>
                </m:r>
                <m:d>
                  <m:dPr>
                    <m:ctrlPr>
                      <w:rPr>
                        <w:rFonts w:ascii="Cambria Math" w:hAnsi="Cambria Math"/>
                        <w:i/>
                        <w:sz w:val="16"/>
                        <w:szCs w:val="16"/>
                        <w:lang w:val="en-GB" w:eastAsia="zh-CN"/>
                      </w:rPr>
                    </m:ctrlPr>
                  </m:dPr>
                  <m:e>
                    <m:r>
                      <w:rPr>
                        <w:rFonts w:ascii="Cambria Math" w:hAnsi="Cambria Math"/>
                        <w:sz w:val="16"/>
                        <w:szCs w:val="16"/>
                        <w:lang w:val="en-GB" w:eastAsia="zh-CN"/>
                      </w:rPr>
                      <m:t>0,</m:t>
                    </m:r>
                    <m:r>
                      <w:rPr>
                        <w:rFonts w:ascii="Cambria Math" w:hAnsi="Cambria Math"/>
                        <w:sz w:val="16"/>
                        <w:szCs w:val="16"/>
                        <w:lang w:val="en-GB" w:eastAsia="zh-CN"/>
                      </w:rPr>
                      <m:t>height</m:t>
                    </m:r>
                  </m:e>
                </m:d>
                <m:r>
                  <w:rPr>
                    <w:rFonts w:ascii="Cambria Math" w:hAnsi="Cambria Math"/>
                    <w:sz w:val="16"/>
                    <w:szCs w:val="16"/>
                    <w:lang w:val="en-GB" w:eastAsia="zh-CN"/>
                  </w:rPr>
                  <m:t>:</m:t>
                </m:r>
              </m:oMath>
            </m:oMathPara>
          </w:p>
        </w:tc>
      </w:tr>
      <w:tr w:rsidR="00DC6711" w:rsidRPr="00414A99" w14:paraId="25CC0848" w14:textId="77777777" w:rsidTr="000D58E5">
        <w:trPr>
          <w:trHeight w:hRule="exact" w:val="198"/>
        </w:trPr>
        <w:tc>
          <w:tcPr>
            <w:tcW w:w="477" w:type="dxa"/>
          </w:tcPr>
          <w:p w14:paraId="09A25BDF" w14:textId="77777777" w:rsidR="00DC6711" w:rsidRPr="00414A99" w:rsidRDefault="00DC6711" w:rsidP="000D58E5">
            <w:pPr>
              <w:pStyle w:val="Els-body-text"/>
              <w:spacing w:after="120"/>
              <w:jc w:val="right"/>
              <w:rPr>
                <w:sz w:val="16"/>
                <w:szCs w:val="16"/>
                <w:lang w:val="en-GB" w:eastAsia="zh-CN"/>
              </w:rPr>
            </w:pPr>
            <w:r>
              <w:rPr>
                <w:sz w:val="16"/>
                <w:szCs w:val="16"/>
                <w:lang w:val="en-GB" w:eastAsia="zh-CN"/>
              </w:rPr>
              <w:t>3</w:t>
            </w:r>
            <w:r w:rsidRPr="00414A99">
              <w:rPr>
                <w:sz w:val="16"/>
                <w:szCs w:val="16"/>
                <w:lang w:val="en-GB" w:eastAsia="zh-CN"/>
              </w:rPr>
              <w:t>:</w:t>
            </w:r>
          </w:p>
        </w:tc>
        <w:tc>
          <w:tcPr>
            <w:tcW w:w="6696" w:type="dxa"/>
          </w:tcPr>
          <w:p w14:paraId="34AB2C37" w14:textId="77777777" w:rsidR="00DC6711" w:rsidRPr="00414A99" w:rsidRDefault="00DC6711" w:rsidP="000D58E5">
            <w:pPr>
              <w:pStyle w:val="Els-body-text"/>
              <w:spacing w:after="120"/>
              <w:jc w:val="left"/>
              <w:rPr>
                <w:sz w:val="16"/>
                <w:szCs w:val="16"/>
                <w:lang w:val="en-GB" w:eastAsia="zh-CN"/>
              </w:rPr>
            </w:pPr>
            <w:r w:rsidRPr="00414A99">
              <w:rPr>
                <w:sz w:val="16"/>
                <w:szCs w:val="16"/>
                <w:lang w:val="en-GB" w:eastAsia="zh-CN"/>
              </w:rPr>
              <w:tab/>
            </w:r>
            <m:oMath>
              <m:r>
                <w:rPr>
                  <w:rFonts w:ascii="Cambria Math" w:hAnsi="Cambria Math"/>
                  <w:sz w:val="16"/>
                  <w:szCs w:val="16"/>
                  <w:lang w:val="en-GB" w:eastAsia="zh-CN"/>
                </w:rPr>
                <m:t>for j in range</m:t>
              </m:r>
              <m:d>
                <m:dPr>
                  <m:ctrlPr>
                    <w:rPr>
                      <w:rFonts w:ascii="Cambria Math" w:hAnsi="Cambria Math"/>
                      <w:i/>
                      <w:sz w:val="16"/>
                      <w:szCs w:val="16"/>
                      <w:lang w:val="en-GB" w:eastAsia="zh-CN"/>
                    </w:rPr>
                  </m:ctrlPr>
                </m:dPr>
                <m:e>
                  <m:r>
                    <w:rPr>
                      <w:rFonts w:ascii="Cambria Math" w:hAnsi="Cambria Math"/>
                      <w:sz w:val="16"/>
                      <w:szCs w:val="16"/>
                      <w:lang w:val="en-GB" w:eastAsia="zh-CN"/>
                    </w:rPr>
                    <m:t>0,width</m:t>
                  </m:r>
                </m:e>
              </m:d>
              <m:r>
                <w:rPr>
                  <w:rFonts w:ascii="Cambria Math" w:hAnsi="Cambria Math"/>
                  <w:sz w:val="16"/>
                  <w:szCs w:val="16"/>
                  <w:lang w:val="en-GB" w:eastAsia="zh-CN"/>
                </w:rPr>
                <m:t>:</m:t>
              </m:r>
            </m:oMath>
          </w:p>
        </w:tc>
      </w:tr>
      <w:tr w:rsidR="00DC6711" w:rsidRPr="00414A99" w14:paraId="34D36F7A" w14:textId="77777777" w:rsidTr="000D58E5">
        <w:trPr>
          <w:trHeight w:hRule="exact" w:val="198"/>
        </w:trPr>
        <w:tc>
          <w:tcPr>
            <w:tcW w:w="477" w:type="dxa"/>
          </w:tcPr>
          <w:p w14:paraId="1F6684E1" w14:textId="77777777" w:rsidR="00DC6711" w:rsidRPr="00414A99" w:rsidRDefault="00DC6711" w:rsidP="000D58E5">
            <w:pPr>
              <w:pStyle w:val="Els-body-text"/>
              <w:spacing w:after="120"/>
              <w:jc w:val="right"/>
              <w:rPr>
                <w:sz w:val="16"/>
                <w:szCs w:val="16"/>
                <w:lang w:val="en-GB" w:eastAsia="zh-CN"/>
              </w:rPr>
            </w:pPr>
            <w:r>
              <w:rPr>
                <w:sz w:val="16"/>
                <w:szCs w:val="16"/>
                <w:lang w:val="en-GB" w:eastAsia="zh-CN"/>
              </w:rPr>
              <w:t>4</w:t>
            </w:r>
            <w:r w:rsidRPr="00414A99">
              <w:rPr>
                <w:sz w:val="16"/>
                <w:szCs w:val="16"/>
                <w:lang w:val="en-GB" w:eastAsia="zh-CN"/>
              </w:rPr>
              <w:t>:</w:t>
            </w:r>
          </w:p>
        </w:tc>
        <w:tc>
          <w:tcPr>
            <w:tcW w:w="6696" w:type="dxa"/>
          </w:tcPr>
          <w:p w14:paraId="3B047398" w14:textId="77777777" w:rsidR="00DC6711" w:rsidRPr="00414A99" w:rsidRDefault="00DC6711" w:rsidP="000D58E5">
            <w:pPr>
              <w:pStyle w:val="Els-body-text"/>
              <w:spacing w:after="120"/>
              <w:jc w:val="left"/>
              <w:rPr>
                <w:sz w:val="16"/>
                <w:szCs w:val="16"/>
                <w:lang w:val="en-GB" w:eastAsia="zh-CN"/>
              </w:rPr>
            </w:pPr>
            <w:r w:rsidRPr="00414A99">
              <w:rPr>
                <w:sz w:val="16"/>
                <w:szCs w:val="16"/>
                <w:lang w:val="en-GB" w:eastAsia="zh-CN"/>
              </w:rPr>
              <w:tab/>
            </w:r>
            <w:r w:rsidRPr="00414A99">
              <w:rPr>
                <w:sz w:val="16"/>
                <w:szCs w:val="16"/>
                <w:lang w:val="en-GB" w:eastAsia="zh-CN"/>
              </w:rPr>
              <w:tab/>
            </w:r>
            <m:oMath>
              <m:r>
                <w:rPr>
                  <w:rFonts w:ascii="Cambria Math" w:hAnsi="Cambria Math"/>
                  <w:sz w:val="16"/>
                  <w:szCs w:val="16"/>
                  <w:lang w:val="en-GB" w:eastAsia="zh-CN"/>
                </w:rPr>
                <m:t xml:space="preserve">if </m:t>
              </m:r>
              <m:sSup>
                <m:sSupPr>
                  <m:ctrlPr>
                    <w:rPr>
                      <w:rFonts w:ascii="Cambria Math" w:hAnsi="Cambria Math"/>
                      <w:i/>
                      <w:sz w:val="16"/>
                      <w:szCs w:val="16"/>
                      <w:lang w:val="en-GB" w:eastAsia="zh-CN"/>
                    </w:rPr>
                  </m:ctrlPr>
                </m:sSupPr>
                <m:e>
                  <m:d>
                    <m:dPr>
                      <m:ctrlPr>
                        <w:rPr>
                          <w:rFonts w:ascii="Cambria Math" w:hAnsi="Cambria Math"/>
                          <w:i/>
                          <w:sz w:val="16"/>
                          <w:szCs w:val="16"/>
                          <w:lang w:val="en-GB" w:eastAsia="zh-CN"/>
                        </w:rPr>
                      </m:ctrlPr>
                    </m:dPr>
                    <m:e>
                      <m:r>
                        <w:rPr>
                          <w:rFonts w:ascii="Cambria Math" w:hAnsi="Cambria Math"/>
                          <w:sz w:val="16"/>
                          <w:szCs w:val="16"/>
                          <w:lang w:val="en-GB" w:eastAsia="zh-CN"/>
                        </w:rPr>
                        <m:t>i-a</m:t>
                      </m:r>
                    </m:e>
                  </m:d>
                </m:e>
                <m:sup>
                  <m:r>
                    <w:rPr>
                      <w:rFonts w:ascii="Cambria Math" w:hAnsi="Cambria Math"/>
                      <w:sz w:val="16"/>
                      <w:szCs w:val="16"/>
                      <w:lang w:val="en-GB" w:eastAsia="zh-CN"/>
                    </w:rPr>
                    <m:t>2</m:t>
                  </m:r>
                </m:sup>
              </m:sSup>
              <m:r>
                <w:rPr>
                  <w:rFonts w:ascii="Cambria Math" w:hAnsi="Cambria Math"/>
                  <w:sz w:val="16"/>
                  <w:szCs w:val="16"/>
                  <w:lang w:val="en-GB" w:eastAsia="zh-CN"/>
                </w:rPr>
                <m:t>+</m:t>
              </m:r>
              <m:sSup>
                <m:sSupPr>
                  <m:ctrlPr>
                    <w:rPr>
                      <w:rFonts w:ascii="Cambria Math" w:hAnsi="Cambria Math"/>
                      <w:i/>
                      <w:sz w:val="16"/>
                      <w:szCs w:val="16"/>
                      <w:lang w:val="en-GB" w:eastAsia="zh-CN"/>
                    </w:rPr>
                  </m:ctrlPr>
                </m:sSupPr>
                <m:e>
                  <m:d>
                    <m:dPr>
                      <m:ctrlPr>
                        <w:rPr>
                          <w:rFonts w:ascii="Cambria Math" w:hAnsi="Cambria Math"/>
                          <w:i/>
                          <w:sz w:val="16"/>
                          <w:szCs w:val="16"/>
                          <w:lang w:val="en-GB" w:eastAsia="zh-CN"/>
                        </w:rPr>
                      </m:ctrlPr>
                    </m:dPr>
                    <m:e>
                      <m:r>
                        <w:rPr>
                          <w:rFonts w:ascii="Cambria Math" w:hAnsi="Cambria Math"/>
                          <w:sz w:val="16"/>
                          <w:szCs w:val="16"/>
                          <w:lang w:val="en-GB" w:eastAsia="zh-CN"/>
                        </w:rPr>
                        <m:t>j-b</m:t>
                      </m:r>
                    </m:e>
                  </m:d>
                </m:e>
                <m:sup>
                  <m:r>
                    <w:rPr>
                      <w:rFonts w:ascii="Cambria Math" w:hAnsi="Cambria Math"/>
                      <w:sz w:val="16"/>
                      <w:szCs w:val="16"/>
                      <w:lang w:val="en-GB" w:eastAsia="zh-CN"/>
                    </w:rPr>
                    <m:t>2</m:t>
                  </m:r>
                </m:sup>
              </m:sSup>
              <m:r>
                <w:rPr>
                  <w:rFonts w:ascii="Cambria Math" w:hAnsi="Cambria Math"/>
                  <w:sz w:val="16"/>
                  <w:szCs w:val="16"/>
                  <w:lang w:val="en-GB" w:eastAsia="zh-CN"/>
                </w:rPr>
                <m:t>≥</m:t>
              </m:r>
              <m:sSup>
                <m:sSupPr>
                  <m:ctrlPr>
                    <w:rPr>
                      <w:rFonts w:ascii="Cambria Math" w:hAnsi="Cambria Math"/>
                      <w:i/>
                      <w:sz w:val="16"/>
                      <w:szCs w:val="16"/>
                      <w:lang w:val="en-GB" w:eastAsia="zh-CN"/>
                    </w:rPr>
                  </m:ctrlPr>
                </m:sSupPr>
                <m:e>
                  <m:d>
                    <m:dPr>
                      <m:ctrlPr>
                        <w:rPr>
                          <w:rFonts w:ascii="Cambria Math" w:hAnsi="Cambria Math"/>
                          <w:i/>
                          <w:sz w:val="16"/>
                          <w:szCs w:val="16"/>
                          <w:lang w:val="en-GB" w:eastAsia="zh-CN"/>
                        </w:rPr>
                      </m:ctrlPr>
                    </m:dPr>
                    <m:e>
                      <m:r>
                        <w:rPr>
                          <w:rFonts w:ascii="Cambria Math" w:hAnsi="Cambria Math"/>
                          <w:sz w:val="16"/>
                          <w:szCs w:val="16"/>
                          <w:lang w:val="en-GB" w:eastAsia="zh-CN"/>
                        </w:rPr>
                        <m:t>r-α</m:t>
                      </m:r>
                    </m:e>
                  </m:d>
                </m:e>
                <m:sup>
                  <m:r>
                    <w:rPr>
                      <w:rFonts w:ascii="Cambria Math" w:hAnsi="Cambria Math"/>
                      <w:sz w:val="16"/>
                      <w:szCs w:val="16"/>
                      <w:lang w:val="en-GB" w:eastAsia="zh-CN"/>
                    </w:rPr>
                    <m:t>2</m:t>
                  </m:r>
                </m:sup>
              </m:sSup>
              <m:r>
                <w:rPr>
                  <w:rFonts w:ascii="Cambria Math" w:hAnsi="Cambria Math"/>
                  <w:sz w:val="16"/>
                  <w:szCs w:val="16"/>
                  <w:lang w:val="en-GB" w:eastAsia="zh-CN"/>
                </w:rPr>
                <m:t xml:space="preserve"> then  do  img</m:t>
              </m:r>
              <m:d>
                <m:dPr>
                  <m:begChr m:val="["/>
                  <m:endChr m:val="]"/>
                  <m:ctrlPr>
                    <w:rPr>
                      <w:rFonts w:ascii="Cambria Math" w:hAnsi="Cambria Math"/>
                      <w:i/>
                      <w:sz w:val="16"/>
                      <w:szCs w:val="16"/>
                      <w:lang w:val="en-GB" w:eastAsia="zh-CN"/>
                    </w:rPr>
                  </m:ctrlPr>
                </m:dPr>
                <m:e>
                  <m:r>
                    <w:rPr>
                      <w:rFonts w:ascii="Cambria Math" w:hAnsi="Cambria Math"/>
                      <w:sz w:val="16"/>
                      <w:szCs w:val="16"/>
                      <w:lang w:val="en-GB" w:eastAsia="zh-CN"/>
                    </w:rPr>
                    <m:t>i,j</m:t>
                  </m:r>
                </m:e>
              </m:d>
              <m:r>
                <w:rPr>
                  <w:rFonts w:ascii="Cambria Math" w:hAnsi="Cambria Math"/>
                  <w:sz w:val="16"/>
                  <w:szCs w:val="16"/>
                  <w:lang w:val="en-GB" w:eastAsia="zh-CN"/>
                </w:rPr>
                <m:t>=0</m:t>
              </m:r>
            </m:oMath>
          </w:p>
        </w:tc>
      </w:tr>
      <w:tr w:rsidR="00DC6711" w:rsidRPr="00414A99" w14:paraId="4679FFF8" w14:textId="77777777" w:rsidTr="000D58E5">
        <w:trPr>
          <w:trHeight w:hRule="exact" w:val="198"/>
        </w:trPr>
        <w:tc>
          <w:tcPr>
            <w:tcW w:w="477" w:type="dxa"/>
          </w:tcPr>
          <w:p w14:paraId="2E686C52" w14:textId="77777777" w:rsidR="00DC6711" w:rsidRPr="00414A99" w:rsidRDefault="00DC6711" w:rsidP="000D58E5">
            <w:pPr>
              <w:pStyle w:val="Els-body-text"/>
              <w:spacing w:after="120"/>
              <w:jc w:val="right"/>
              <w:rPr>
                <w:sz w:val="16"/>
                <w:szCs w:val="16"/>
                <w:lang w:val="en-GB" w:eastAsia="zh-CN"/>
              </w:rPr>
            </w:pPr>
            <w:r>
              <w:rPr>
                <w:sz w:val="16"/>
                <w:szCs w:val="16"/>
                <w:lang w:val="en-GB" w:eastAsia="zh-CN"/>
              </w:rPr>
              <w:t>5</w:t>
            </w:r>
            <w:r w:rsidRPr="00414A99">
              <w:rPr>
                <w:sz w:val="16"/>
                <w:szCs w:val="16"/>
                <w:lang w:val="en-GB" w:eastAsia="zh-CN"/>
              </w:rPr>
              <w:t>:</w:t>
            </w:r>
          </w:p>
        </w:tc>
        <w:tc>
          <w:tcPr>
            <w:tcW w:w="6696" w:type="dxa"/>
          </w:tcPr>
          <w:p w14:paraId="771046D3" w14:textId="77777777" w:rsidR="00DC6711" w:rsidRPr="00414A99" w:rsidRDefault="00DC6711" w:rsidP="000D58E5">
            <w:pPr>
              <w:pStyle w:val="Els-body-text"/>
              <w:spacing w:after="120"/>
              <w:jc w:val="left"/>
              <w:rPr>
                <w:sz w:val="16"/>
                <w:szCs w:val="16"/>
                <w:lang w:val="en-GB" w:eastAsia="zh-CN"/>
              </w:rPr>
            </w:pPr>
            <m:oMath>
              <m:r>
                <w:rPr>
                  <w:rFonts w:ascii="Cambria Math" w:hAnsi="Cambria Math"/>
                  <w:sz w:val="16"/>
                  <w:szCs w:val="16"/>
                  <w:lang w:val="en-GB" w:eastAsia="zh-CN"/>
                </w:rPr>
                <m:t>return img</m:t>
              </m:r>
            </m:oMath>
            <w:r w:rsidRPr="00414A99">
              <w:rPr>
                <w:sz w:val="16"/>
                <w:szCs w:val="16"/>
                <w:lang w:val="en-GB" w:eastAsia="zh-CN"/>
              </w:rPr>
              <w:tab/>
            </w:r>
            <w:r w:rsidRPr="00414A99">
              <w:rPr>
                <w:sz w:val="16"/>
                <w:szCs w:val="16"/>
                <w:lang w:val="en-GB" w:eastAsia="zh-CN"/>
              </w:rPr>
              <w:tab/>
            </w:r>
          </w:p>
        </w:tc>
      </w:tr>
      <w:tr w:rsidR="00DC6711" w:rsidRPr="00414A99" w14:paraId="241C1AE5" w14:textId="77777777" w:rsidTr="000D58E5">
        <w:trPr>
          <w:trHeight w:hRule="exact" w:val="198"/>
        </w:trPr>
        <w:tc>
          <w:tcPr>
            <w:tcW w:w="477" w:type="dxa"/>
          </w:tcPr>
          <w:p w14:paraId="515D958C" w14:textId="77777777" w:rsidR="00DC6711" w:rsidRPr="00414A99" w:rsidRDefault="00DC6711" w:rsidP="000D58E5">
            <w:pPr>
              <w:pStyle w:val="Els-body-text"/>
              <w:spacing w:after="120"/>
              <w:jc w:val="right"/>
              <w:rPr>
                <w:sz w:val="16"/>
                <w:szCs w:val="16"/>
                <w:lang w:val="en-GB" w:eastAsia="zh-CN"/>
              </w:rPr>
            </w:pPr>
            <w:r>
              <w:rPr>
                <w:sz w:val="16"/>
                <w:szCs w:val="16"/>
                <w:lang w:val="en-GB" w:eastAsia="zh-CN"/>
              </w:rPr>
              <w:t>6</w:t>
            </w:r>
            <w:r w:rsidRPr="00414A99">
              <w:rPr>
                <w:sz w:val="16"/>
                <w:szCs w:val="16"/>
                <w:lang w:val="en-GB" w:eastAsia="zh-CN"/>
              </w:rPr>
              <w:t>:</w:t>
            </w:r>
          </w:p>
        </w:tc>
        <w:tc>
          <w:tcPr>
            <w:tcW w:w="6696" w:type="dxa"/>
          </w:tcPr>
          <w:p w14:paraId="0E3F0E81" w14:textId="77777777" w:rsidR="00DC6711" w:rsidRPr="00414A99" w:rsidRDefault="00DC6711" w:rsidP="000D58E5">
            <w:pPr>
              <w:pStyle w:val="Els-body-text"/>
              <w:spacing w:after="120"/>
              <w:jc w:val="left"/>
              <w:rPr>
                <w:rFonts w:eastAsia="SimSun"/>
                <w:sz w:val="16"/>
                <w:szCs w:val="16"/>
                <w:lang w:val="en-GB" w:eastAsia="zh-CN"/>
              </w:rPr>
            </w:pPr>
            <m:oMathPara>
              <m:oMathParaPr>
                <m:jc m:val="left"/>
              </m:oMathParaPr>
              <m:oMath>
                <m:r>
                  <m:rPr>
                    <m:sty m:val="bi"/>
                  </m:rPr>
                  <w:rPr>
                    <w:rFonts w:ascii="Cambria Math" w:eastAsia="SimSun" w:hAnsi="Cambria Math"/>
                    <w:sz w:val="16"/>
                    <w:szCs w:val="16"/>
                    <w:lang w:val="en-GB" w:eastAsia="zh-CN"/>
                  </w:rPr>
                  <m:t>Liquid Level Calculation</m:t>
                </m:r>
                <m:r>
                  <w:rPr>
                    <w:rFonts w:ascii="Cambria Math" w:eastAsia="SimSun" w:hAnsi="Cambria Math"/>
                    <w:sz w:val="16"/>
                    <w:szCs w:val="16"/>
                    <w:lang w:val="en-GB" w:eastAsia="zh-CN"/>
                  </w:rPr>
                  <m:t xml:space="preserve">: Input:tuple </m:t>
                </m:r>
                <m:d>
                  <m:dPr>
                    <m:ctrlPr>
                      <w:rPr>
                        <w:rFonts w:ascii="Cambria Math" w:eastAsia="SimSun" w:hAnsi="Cambria Math"/>
                        <w:i/>
                        <w:sz w:val="16"/>
                        <w:szCs w:val="16"/>
                        <w:lang w:val="en-GB" w:eastAsia="zh-CN"/>
                      </w:rPr>
                    </m:ctrlPr>
                  </m:dPr>
                  <m:e>
                    <m:r>
                      <w:rPr>
                        <w:rFonts w:ascii="Cambria Math" w:eastAsia="SimSun" w:hAnsi="Cambria Math"/>
                        <w:sz w:val="16"/>
                        <w:szCs w:val="16"/>
                        <w:lang w:val="en-GB" w:eastAsia="zh-CN"/>
                      </w:rPr>
                      <m:t>im</m:t>
                    </m:r>
                    <m:sSub>
                      <m:sSubPr>
                        <m:ctrlPr>
                          <w:rPr>
                            <w:rFonts w:ascii="Cambria Math" w:eastAsia="SimSun" w:hAnsi="Cambria Math"/>
                            <w:i/>
                            <w:sz w:val="16"/>
                            <w:szCs w:val="16"/>
                            <w:lang w:val="en-GB" w:eastAsia="zh-CN"/>
                          </w:rPr>
                        </m:ctrlPr>
                      </m:sSubPr>
                      <m:e>
                        <m:r>
                          <w:rPr>
                            <w:rFonts w:ascii="Cambria Math" w:eastAsia="SimSun" w:hAnsi="Cambria Math"/>
                            <w:sz w:val="16"/>
                            <w:szCs w:val="16"/>
                            <w:lang w:val="en-GB" w:eastAsia="zh-CN"/>
                          </w:rPr>
                          <m:t>g</m:t>
                        </m:r>
                      </m:e>
                      <m:sub>
                        <m:r>
                          <w:rPr>
                            <w:rFonts w:ascii="Cambria Math" w:eastAsia="SimSun" w:hAnsi="Cambria Math"/>
                            <w:sz w:val="16"/>
                            <w:szCs w:val="16"/>
                            <w:lang w:val="en-GB" w:eastAsia="zh-CN"/>
                          </w:rPr>
                          <m:t>circle</m:t>
                        </m:r>
                      </m:sub>
                    </m:sSub>
                    <m:r>
                      <w:rPr>
                        <w:rFonts w:ascii="Cambria Math" w:eastAsia="SimSun" w:hAnsi="Cambria Math"/>
                        <w:sz w:val="16"/>
                        <w:szCs w:val="16"/>
                        <w:lang w:val="en-GB" w:eastAsia="zh-CN"/>
                      </w:rPr>
                      <m:t xml:space="preserve"> ,</m:t>
                    </m:r>
                    <m:d>
                      <m:dPr>
                        <m:ctrlPr>
                          <w:rPr>
                            <w:rFonts w:ascii="Cambria Math" w:eastAsia="SimSun" w:hAnsi="Cambria Math"/>
                            <w:i/>
                            <w:sz w:val="16"/>
                            <w:szCs w:val="16"/>
                            <w:lang w:val="en-GB" w:eastAsia="zh-CN"/>
                          </w:rPr>
                        </m:ctrlPr>
                      </m:dPr>
                      <m:e>
                        <m:r>
                          <w:rPr>
                            <w:rFonts w:ascii="Cambria Math" w:eastAsia="SimSun" w:hAnsi="Cambria Math"/>
                            <w:sz w:val="16"/>
                            <w:szCs w:val="16"/>
                            <w:lang w:val="en-GB" w:eastAsia="zh-CN"/>
                          </w:rPr>
                          <m:t>a, b, r</m:t>
                        </m:r>
                      </m:e>
                    </m:d>
                    <m:r>
                      <w:rPr>
                        <w:rFonts w:ascii="Cambria Math" w:eastAsia="SimSun" w:hAnsi="Cambria Math"/>
                        <w:sz w:val="16"/>
                        <w:szCs w:val="16"/>
                        <w:lang w:val="en-GB" w:eastAsia="zh-CN"/>
                      </w:rPr>
                      <m:t>, t=0</m:t>
                    </m:r>
                  </m:e>
                </m:d>
              </m:oMath>
            </m:oMathPara>
          </w:p>
        </w:tc>
      </w:tr>
      <w:tr w:rsidR="00DC6711" w:rsidRPr="00414A99" w14:paraId="006C61FA" w14:textId="77777777" w:rsidTr="000D58E5">
        <w:trPr>
          <w:trHeight w:hRule="exact" w:val="198"/>
        </w:trPr>
        <w:tc>
          <w:tcPr>
            <w:tcW w:w="477" w:type="dxa"/>
          </w:tcPr>
          <w:p w14:paraId="65408739" w14:textId="77777777" w:rsidR="00DC6711" w:rsidRPr="00414A99" w:rsidRDefault="00DC6711" w:rsidP="000D58E5">
            <w:pPr>
              <w:pStyle w:val="Els-body-text"/>
              <w:spacing w:after="120"/>
              <w:jc w:val="right"/>
              <w:rPr>
                <w:sz w:val="16"/>
                <w:szCs w:val="16"/>
                <w:lang w:val="en-GB" w:eastAsia="zh-CN"/>
              </w:rPr>
            </w:pPr>
            <w:r>
              <w:rPr>
                <w:sz w:val="16"/>
                <w:szCs w:val="16"/>
                <w:lang w:val="en-GB" w:eastAsia="zh-CN"/>
              </w:rPr>
              <w:t>7</w:t>
            </w:r>
            <w:r w:rsidRPr="00414A99">
              <w:rPr>
                <w:sz w:val="16"/>
                <w:szCs w:val="16"/>
                <w:lang w:val="en-GB" w:eastAsia="zh-CN"/>
              </w:rPr>
              <w:t>:</w:t>
            </w:r>
          </w:p>
        </w:tc>
        <w:tc>
          <w:tcPr>
            <w:tcW w:w="6696" w:type="dxa"/>
          </w:tcPr>
          <w:p w14:paraId="77909335" w14:textId="77777777" w:rsidR="00DC6711" w:rsidRPr="00414A99" w:rsidRDefault="00DC6711" w:rsidP="000D58E5">
            <w:pPr>
              <w:pStyle w:val="Els-body-text"/>
              <w:spacing w:after="120"/>
              <w:jc w:val="left"/>
              <w:rPr>
                <w:rFonts w:eastAsia="SimSun"/>
                <w:sz w:val="16"/>
                <w:szCs w:val="16"/>
                <w:lang w:val="en-GB" w:eastAsia="zh-CN"/>
              </w:rPr>
            </w:pPr>
            <m:oMathPara>
              <m:oMathParaPr>
                <m:jc m:val="left"/>
              </m:oMathParaPr>
              <m:oMath>
                <m:r>
                  <w:rPr>
                    <w:rFonts w:ascii="Cambria Math" w:eastAsia="SimSun" w:hAnsi="Cambria Math"/>
                    <w:sz w:val="16"/>
                    <w:szCs w:val="16"/>
                    <w:lang w:val="en-GB" w:eastAsia="zh-CN"/>
                  </w:rPr>
                  <m:t>for i in range</m:t>
                </m:r>
                <m:d>
                  <m:dPr>
                    <m:ctrlPr>
                      <w:rPr>
                        <w:rFonts w:ascii="Cambria Math" w:eastAsia="SimSun" w:hAnsi="Cambria Math"/>
                        <w:i/>
                        <w:sz w:val="16"/>
                        <w:szCs w:val="16"/>
                        <w:lang w:val="en-GB" w:eastAsia="zh-CN"/>
                      </w:rPr>
                    </m:ctrlPr>
                  </m:dPr>
                  <m:e>
                    <m:r>
                      <w:rPr>
                        <w:rFonts w:ascii="Cambria Math" w:eastAsia="SimSun" w:hAnsi="Cambria Math"/>
                        <w:sz w:val="16"/>
                        <w:szCs w:val="16"/>
                        <w:lang w:val="en-GB" w:eastAsia="zh-CN"/>
                      </w:rPr>
                      <m:t>0,</m:t>
                    </m:r>
                    <m:r>
                      <w:rPr>
                        <w:rFonts w:ascii="Cambria Math" w:eastAsia="SimSun" w:hAnsi="Cambria Math"/>
                        <w:sz w:val="16"/>
                        <w:szCs w:val="16"/>
                        <w:lang w:val="en-GB" w:eastAsia="zh-CN"/>
                      </w:rPr>
                      <m:t>height</m:t>
                    </m:r>
                  </m:e>
                </m:d>
                <m:r>
                  <w:rPr>
                    <w:rFonts w:ascii="Cambria Math" w:eastAsia="SimSun" w:hAnsi="Cambria Math"/>
                    <w:sz w:val="16"/>
                    <w:szCs w:val="16"/>
                    <w:lang w:val="en-GB" w:eastAsia="zh-CN"/>
                  </w:rPr>
                  <m:t>:</m:t>
                </m:r>
              </m:oMath>
            </m:oMathPara>
          </w:p>
        </w:tc>
      </w:tr>
      <w:tr w:rsidR="00DC6711" w:rsidRPr="00414A99" w14:paraId="613E06E1" w14:textId="77777777" w:rsidTr="000D58E5">
        <w:trPr>
          <w:trHeight w:hRule="exact" w:val="198"/>
        </w:trPr>
        <w:tc>
          <w:tcPr>
            <w:tcW w:w="477" w:type="dxa"/>
          </w:tcPr>
          <w:p w14:paraId="58F761E6" w14:textId="77777777" w:rsidR="00DC6711" w:rsidRPr="00414A99" w:rsidRDefault="00DC6711" w:rsidP="000D58E5">
            <w:pPr>
              <w:pStyle w:val="Els-body-text"/>
              <w:spacing w:after="120"/>
              <w:jc w:val="right"/>
              <w:rPr>
                <w:sz w:val="16"/>
                <w:szCs w:val="16"/>
                <w:lang w:val="en-GB" w:eastAsia="zh-CN"/>
              </w:rPr>
            </w:pPr>
            <w:r>
              <w:rPr>
                <w:sz w:val="16"/>
                <w:szCs w:val="16"/>
                <w:lang w:val="en-GB" w:eastAsia="zh-CN"/>
              </w:rPr>
              <w:t>8</w:t>
            </w:r>
            <w:r w:rsidRPr="00414A99">
              <w:rPr>
                <w:sz w:val="16"/>
                <w:szCs w:val="16"/>
                <w:lang w:val="en-GB" w:eastAsia="zh-CN"/>
              </w:rPr>
              <w:t>:</w:t>
            </w:r>
          </w:p>
        </w:tc>
        <w:tc>
          <w:tcPr>
            <w:tcW w:w="6696" w:type="dxa"/>
          </w:tcPr>
          <w:p w14:paraId="2573A999" w14:textId="77777777" w:rsidR="00DC6711" w:rsidRPr="00414A99" w:rsidRDefault="00DC6711" w:rsidP="000D58E5">
            <w:pPr>
              <w:pStyle w:val="Els-body-text"/>
              <w:spacing w:after="120"/>
              <w:jc w:val="left"/>
              <w:rPr>
                <w:rFonts w:eastAsia="SimSun"/>
                <w:sz w:val="16"/>
                <w:szCs w:val="16"/>
                <w:lang w:val="en-GB" w:eastAsia="zh-CN"/>
              </w:rPr>
            </w:pPr>
            <w:r w:rsidRPr="00414A99">
              <w:rPr>
                <w:rFonts w:eastAsia="SimSun"/>
                <w:sz w:val="16"/>
                <w:szCs w:val="16"/>
                <w:lang w:val="en-GB" w:eastAsia="zh-CN"/>
              </w:rPr>
              <w:tab/>
            </w:r>
            <m:oMath>
              <m:r>
                <w:rPr>
                  <w:rFonts w:ascii="Cambria Math" w:eastAsia="SimSun" w:hAnsi="Cambria Math"/>
                  <w:sz w:val="16"/>
                  <w:szCs w:val="16"/>
                  <w:lang w:val="en-GB" w:eastAsia="zh-CN"/>
                </w:rPr>
                <m:t>for j in range</m:t>
              </m:r>
              <m:d>
                <m:dPr>
                  <m:ctrlPr>
                    <w:rPr>
                      <w:rFonts w:ascii="Cambria Math" w:eastAsia="SimSun" w:hAnsi="Cambria Math"/>
                      <w:i/>
                      <w:sz w:val="16"/>
                      <w:szCs w:val="16"/>
                      <w:lang w:val="en-GB" w:eastAsia="zh-CN"/>
                    </w:rPr>
                  </m:ctrlPr>
                </m:dPr>
                <m:e>
                  <m:r>
                    <w:rPr>
                      <w:rFonts w:ascii="Cambria Math" w:eastAsia="SimSun" w:hAnsi="Cambria Math"/>
                      <w:sz w:val="16"/>
                      <w:szCs w:val="16"/>
                      <w:lang w:val="en-GB" w:eastAsia="zh-CN"/>
                    </w:rPr>
                    <m:t>0,width</m:t>
                  </m:r>
                </m:e>
              </m:d>
              <m:r>
                <w:rPr>
                  <w:rFonts w:ascii="Cambria Math" w:eastAsia="SimSun" w:hAnsi="Cambria Math"/>
                  <w:sz w:val="16"/>
                  <w:szCs w:val="16"/>
                  <w:lang w:val="en-GB" w:eastAsia="zh-CN"/>
                </w:rPr>
                <m:t>:</m:t>
              </m:r>
            </m:oMath>
          </w:p>
        </w:tc>
      </w:tr>
      <w:tr w:rsidR="00DC6711" w:rsidRPr="00414A99" w14:paraId="07C38421" w14:textId="77777777" w:rsidTr="000D58E5">
        <w:trPr>
          <w:trHeight w:hRule="exact" w:val="198"/>
        </w:trPr>
        <w:tc>
          <w:tcPr>
            <w:tcW w:w="477" w:type="dxa"/>
          </w:tcPr>
          <w:p w14:paraId="239ADDB3" w14:textId="77777777" w:rsidR="00DC6711" w:rsidRPr="00414A99" w:rsidRDefault="00DC6711" w:rsidP="000D58E5">
            <w:pPr>
              <w:pStyle w:val="Els-body-text"/>
              <w:spacing w:after="120"/>
              <w:jc w:val="right"/>
              <w:rPr>
                <w:sz w:val="16"/>
                <w:szCs w:val="16"/>
                <w:lang w:val="en-GB" w:eastAsia="zh-CN"/>
              </w:rPr>
            </w:pPr>
            <w:r>
              <w:rPr>
                <w:sz w:val="16"/>
                <w:szCs w:val="16"/>
                <w:lang w:val="en-GB" w:eastAsia="zh-CN"/>
              </w:rPr>
              <w:t>9</w:t>
            </w:r>
            <w:r w:rsidRPr="00414A99">
              <w:rPr>
                <w:sz w:val="16"/>
                <w:szCs w:val="16"/>
                <w:lang w:val="en-GB" w:eastAsia="zh-CN"/>
              </w:rPr>
              <w:t>:</w:t>
            </w:r>
          </w:p>
        </w:tc>
        <w:tc>
          <w:tcPr>
            <w:tcW w:w="6696" w:type="dxa"/>
          </w:tcPr>
          <w:p w14:paraId="0737EE74" w14:textId="77777777" w:rsidR="00DC6711" w:rsidRPr="00414A99" w:rsidRDefault="00DC6711" w:rsidP="000D58E5">
            <w:pPr>
              <w:pStyle w:val="Els-body-text"/>
              <w:spacing w:after="120"/>
              <w:jc w:val="left"/>
              <w:rPr>
                <w:rFonts w:eastAsia="SimSun"/>
                <w:sz w:val="16"/>
                <w:szCs w:val="16"/>
                <w:lang w:val="en-GB" w:eastAsia="zh-CN"/>
              </w:rPr>
            </w:pPr>
            <w:r w:rsidRPr="00414A99">
              <w:rPr>
                <w:rFonts w:eastAsia="SimSun"/>
                <w:sz w:val="16"/>
                <w:szCs w:val="16"/>
                <w:lang w:val="en-GB" w:eastAsia="zh-CN"/>
              </w:rPr>
              <w:tab/>
            </w:r>
            <w:r w:rsidRPr="00414A99">
              <w:rPr>
                <w:rFonts w:eastAsia="SimSun"/>
                <w:sz w:val="16"/>
                <w:szCs w:val="16"/>
                <w:lang w:val="en-GB" w:eastAsia="zh-CN"/>
              </w:rPr>
              <w:tab/>
            </w:r>
            <m:oMath>
              <m:r>
                <w:rPr>
                  <w:rFonts w:ascii="Cambria Math" w:eastAsia="SimSun" w:hAnsi="Cambria Math"/>
                  <w:sz w:val="16"/>
                  <w:szCs w:val="16"/>
                  <w:lang w:val="en-GB" w:eastAsia="zh-CN"/>
                </w:rPr>
                <m:t>if im</m:t>
              </m:r>
              <m:sSub>
                <m:sSubPr>
                  <m:ctrlPr>
                    <w:rPr>
                      <w:rFonts w:ascii="Cambria Math" w:eastAsia="SimSun" w:hAnsi="Cambria Math"/>
                      <w:i/>
                      <w:sz w:val="16"/>
                      <w:szCs w:val="16"/>
                      <w:lang w:val="en-GB" w:eastAsia="zh-CN"/>
                    </w:rPr>
                  </m:ctrlPr>
                </m:sSubPr>
                <m:e>
                  <m:r>
                    <w:rPr>
                      <w:rFonts w:ascii="Cambria Math" w:eastAsia="SimSun" w:hAnsi="Cambria Math"/>
                      <w:sz w:val="16"/>
                      <w:szCs w:val="16"/>
                      <w:lang w:val="en-GB" w:eastAsia="zh-CN"/>
                    </w:rPr>
                    <m:t>g</m:t>
                  </m:r>
                </m:e>
                <m:sub>
                  <m:r>
                    <w:rPr>
                      <w:rFonts w:ascii="Cambria Math" w:eastAsia="SimSun" w:hAnsi="Cambria Math"/>
                      <w:sz w:val="16"/>
                      <w:szCs w:val="16"/>
                      <w:lang w:val="en-GB" w:eastAsia="zh-CN"/>
                    </w:rPr>
                    <m:t>circle</m:t>
                  </m:r>
                </m:sub>
              </m:sSub>
              <m:r>
                <w:rPr>
                  <w:rFonts w:ascii="Cambria Math" w:eastAsia="SimSun" w:hAnsi="Cambria Math"/>
                  <w:sz w:val="16"/>
                  <w:szCs w:val="16"/>
                  <w:lang w:val="en-GB" w:eastAsia="zh-CN"/>
                </w:rPr>
                <m:t>&gt;0 do  t=i</m:t>
              </m:r>
            </m:oMath>
          </w:p>
        </w:tc>
      </w:tr>
      <w:tr w:rsidR="00DC6711" w:rsidRPr="00414A99" w14:paraId="737D117B" w14:textId="77777777" w:rsidTr="000D58E5">
        <w:trPr>
          <w:trHeight w:hRule="exact" w:val="198"/>
        </w:trPr>
        <w:tc>
          <w:tcPr>
            <w:tcW w:w="477" w:type="dxa"/>
            <w:tcBorders>
              <w:bottom w:val="single" w:sz="12" w:space="0" w:color="auto"/>
            </w:tcBorders>
          </w:tcPr>
          <w:p w14:paraId="72B08B00" w14:textId="77777777" w:rsidR="00DC6711" w:rsidRPr="00414A99" w:rsidRDefault="00DC6711" w:rsidP="000D58E5">
            <w:pPr>
              <w:pStyle w:val="Els-body-text"/>
              <w:spacing w:after="120"/>
              <w:jc w:val="right"/>
              <w:rPr>
                <w:sz w:val="16"/>
                <w:szCs w:val="16"/>
                <w:lang w:val="en-GB" w:eastAsia="zh-CN"/>
              </w:rPr>
            </w:pPr>
            <w:r>
              <w:rPr>
                <w:sz w:val="16"/>
                <w:szCs w:val="16"/>
                <w:lang w:val="en-GB" w:eastAsia="zh-CN"/>
              </w:rPr>
              <w:t>10</w:t>
            </w:r>
            <w:r w:rsidRPr="00414A99">
              <w:rPr>
                <w:sz w:val="16"/>
                <w:szCs w:val="16"/>
                <w:lang w:val="en-GB" w:eastAsia="zh-CN"/>
              </w:rPr>
              <w:t>:</w:t>
            </w:r>
          </w:p>
        </w:tc>
        <w:tc>
          <w:tcPr>
            <w:tcW w:w="6696" w:type="dxa"/>
            <w:tcBorders>
              <w:bottom w:val="single" w:sz="12" w:space="0" w:color="auto"/>
            </w:tcBorders>
          </w:tcPr>
          <w:p w14:paraId="79D174DC" w14:textId="77777777" w:rsidR="00DC6711" w:rsidRPr="00414A99" w:rsidRDefault="00DC6711" w:rsidP="000D58E5">
            <w:pPr>
              <w:pStyle w:val="Els-body-text"/>
              <w:spacing w:after="120"/>
              <w:jc w:val="left"/>
              <w:rPr>
                <w:rFonts w:eastAsia="SimSun"/>
                <w:sz w:val="16"/>
                <w:szCs w:val="16"/>
                <w:lang w:val="en-GB" w:eastAsia="zh-CN"/>
              </w:rPr>
            </w:pPr>
            <m:oMathPara>
              <m:oMathParaPr>
                <m:jc m:val="left"/>
              </m:oMathParaPr>
              <m:oMath>
                <m:r>
                  <w:rPr>
                    <w:rFonts w:ascii="Cambria Math" w:eastAsia="SimSun" w:hAnsi="Cambria Math"/>
                    <w:sz w:val="16"/>
                    <w:szCs w:val="16"/>
                    <w:lang w:val="en-GB" w:eastAsia="zh-CN"/>
                  </w:rPr>
                  <m:t>Liquid Level=(b+r-t)</m:t>
                </m:r>
                <m:r>
                  <m:rPr>
                    <m:nor/>
                  </m:rPr>
                  <w:rPr>
                    <w:rFonts w:ascii="Cambria Math" w:eastAsia="SimSun" w:hAnsi="Cambria Math"/>
                    <w:sz w:val="16"/>
                    <w:szCs w:val="16"/>
                    <w:lang w:val="en-GB" w:eastAsia="zh-CN"/>
                  </w:rPr>
                  <m:t>/(2×r)</m:t>
                </m:r>
              </m:oMath>
            </m:oMathPara>
          </w:p>
        </w:tc>
      </w:tr>
    </w:tbl>
    <w:p w14:paraId="2C00ABDB" w14:textId="75A179AF" w:rsidR="004C4935" w:rsidRPr="005106F1" w:rsidRDefault="0038575E" w:rsidP="008D2649">
      <w:pPr>
        <w:pStyle w:val="Els-body-text"/>
        <w:spacing w:after="120"/>
        <w:rPr>
          <w:lang w:val="en-GB" w:eastAsia="zh-CN"/>
        </w:rPr>
      </w:pPr>
      <w:r>
        <w:rPr>
          <w:rFonts w:hint="eastAsia"/>
          <w:lang w:val="en-GB" w:eastAsia="zh-CN"/>
        </w:rPr>
        <w:lastRenderedPageBreak/>
        <w:t>I</w:t>
      </w:r>
      <w:r>
        <w:rPr>
          <w:lang w:val="en-GB" w:eastAsia="zh-CN"/>
        </w:rPr>
        <w:t>n the Phase II,</w:t>
      </w:r>
      <w:r w:rsidR="00FC236F">
        <w:rPr>
          <w:lang w:val="en-GB" w:eastAsia="zh-CN"/>
        </w:rPr>
        <w:t xml:space="preserve"> </w:t>
      </w:r>
      <w:r w:rsidR="00FC236F">
        <w:rPr>
          <w:rFonts w:hint="eastAsia"/>
          <w:lang w:val="en-GB" w:eastAsia="zh-CN"/>
        </w:rPr>
        <w:t>the</w:t>
      </w:r>
      <w:r w:rsidR="00FC236F">
        <w:rPr>
          <w:lang w:val="en-GB" w:eastAsia="zh-CN"/>
        </w:rPr>
        <w:t xml:space="preserve"> cropped image undergoes blurring, merging, grayscale conversion, erosion, dilation, Canny edge detection </w:t>
      </w:r>
      <w:r w:rsidR="00314D91">
        <w:rPr>
          <w:lang w:val="en-GB" w:eastAsia="zh-CN"/>
        </w:rPr>
        <w:t>in sequence,</w:t>
      </w:r>
      <w:r w:rsidR="00E15918">
        <w:rPr>
          <w:lang w:val="en-GB" w:eastAsia="zh-CN"/>
        </w:rPr>
        <w:t xml:space="preserve"> and the after-canny image is then supplied into the </w:t>
      </w:r>
      <w:r w:rsidR="00BD16ED">
        <w:rPr>
          <w:lang w:val="en-GB" w:eastAsia="zh-CN"/>
        </w:rPr>
        <w:t xml:space="preserve">CHT algorithm, with the coordinates of </w:t>
      </w:r>
      <w:r w:rsidR="00031ED2">
        <w:rPr>
          <w:lang w:val="en-GB" w:eastAsia="zh-CN"/>
        </w:rPr>
        <w:t xml:space="preserve">circular </w:t>
      </w:r>
      <w:r w:rsidR="00BD16ED">
        <w:rPr>
          <w:lang w:val="en-GB" w:eastAsia="zh-CN"/>
        </w:rPr>
        <w:t>viewing-window as the output</w:t>
      </w:r>
      <w:r w:rsidR="00911245">
        <w:rPr>
          <w:lang w:val="en-GB" w:eastAsia="zh-CN"/>
        </w:rPr>
        <w:t xml:space="preserve"> tuple</w:t>
      </w:r>
      <m:oMath>
        <m:r>
          <w:rPr>
            <w:rFonts w:ascii="Cambria Math" w:hAnsi="Cambria Math"/>
            <w:lang w:val="en-GB" w:eastAsia="zh-CN"/>
          </w:rPr>
          <m:t xml:space="preserve"> (a, b, r)</m:t>
        </m:r>
      </m:oMath>
      <w:r w:rsidR="00913429">
        <w:rPr>
          <w:lang w:val="en-GB" w:eastAsia="zh-CN"/>
        </w:rPr>
        <w:t>, of which the unit is pixel</w:t>
      </w:r>
      <w:r w:rsidR="00BD16ED">
        <w:rPr>
          <w:lang w:val="en-GB" w:eastAsia="zh-CN"/>
        </w:rPr>
        <w:t>.</w:t>
      </w:r>
      <w:r w:rsidR="00946E39">
        <w:rPr>
          <w:lang w:val="en-GB" w:eastAsia="zh-CN"/>
        </w:rPr>
        <w:t xml:space="preserve"> </w:t>
      </w:r>
      <w:r w:rsidR="00067987">
        <w:rPr>
          <w:lang w:val="en-GB" w:eastAsia="zh-CN"/>
        </w:rPr>
        <w:t xml:space="preserve">The canny image is cropped conforming to the </w:t>
      </w:r>
      <w:r w:rsidR="009F5705">
        <w:rPr>
          <w:lang w:val="en-GB" w:eastAsia="zh-CN"/>
        </w:rPr>
        <w:t>algorithm shown in Table.1</w:t>
      </w:r>
      <w:r w:rsidR="00067987">
        <w:rPr>
          <w:lang w:val="en-GB" w:eastAsia="zh-CN"/>
        </w:rPr>
        <w:t xml:space="preserve">. </w:t>
      </w:r>
      <w:r w:rsidR="00946E39">
        <w:rPr>
          <w:lang w:val="en-GB" w:eastAsia="zh-CN"/>
        </w:rPr>
        <w:t xml:space="preserve">Subsequently, </w:t>
      </w:r>
      <w:r w:rsidR="006918A4">
        <w:rPr>
          <w:lang w:val="en-GB" w:eastAsia="zh-CN"/>
        </w:rPr>
        <w:t>using the coordinates of the circle and the circularly cropped canny image,</w:t>
      </w:r>
      <w:r w:rsidR="004C4935">
        <w:rPr>
          <w:lang w:val="en-GB" w:eastAsia="zh-CN"/>
        </w:rPr>
        <w:t xml:space="preserve"> </w:t>
      </w:r>
      <w:r w:rsidR="00465098">
        <w:rPr>
          <w:lang w:val="en-GB" w:eastAsia="zh-CN"/>
        </w:rPr>
        <w:t xml:space="preserve">schematic diagram is shown in Fig. 2, and </w:t>
      </w:r>
      <w:r w:rsidR="004C4935">
        <w:rPr>
          <w:lang w:val="en-GB" w:eastAsia="zh-CN"/>
        </w:rPr>
        <w:t xml:space="preserve">the level is calculated </w:t>
      </w:r>
      <w:r w:rsidR="000674C6">
        <w:rPr>
          <w:lang w:val="en-GB" w:eastAsia="zh-CN"/>
        </w:rPr>
        <w:t>according to Table.</w:t>
      </w:r>
      <w:r w:rsidR="00FE02BE">
        <w:rPr>
          <w:lang w:val="en-GB" w:eastAsia="zh-CN"/>
        </w:rPr>
        <w:t xml:space="preserve"> </w:t>
      </w:r>
      <w:r w:rsidR="000674C6">
        <w:rPr>
          <w:lang w:val="en-GB" w:eastAsia="zh-CN"/>
        </w:rPr>
        <w:t>1.</w:t>
      </w:r>
    </w:p>
    <w:p w14:paraId="7773901B" w14:textId="3E04BB44" w:rsidR="00DE077D" w:rsidRDefault="00DE077D" w:rsidP="00783A63">
      <w:pPr>
        <w:pStyle w:val="Els-body-text"/>
        <w:spacing w:after="120"/>
        <w:jc w:val="center"/>
        <w:rPr>
          <w:lang w:val="en-GB" w:eastAsia="zh-CN"/>
        </w:rPr>
      </w:pPr>
      <w:bookmarkStart w:id="2" w:name="_Hlk152175451"/>
      <w:r w:rsidRPr="001A583F">
        <w:rPr>
          <w:noProof/>
        </w:rPr>
        <w:drawing>
          <wp:inline distT="0" distB="0" distL="0" distR="0" wp14:anchorId="309AB61F" wp14:editId="335CF0E1">
            <wp:extent cx="3372592" cy="858522"/>
            <wp:effectExtent l="0" t="0" r="0" b="0"/>
            <wp:docPr id="2069" name="图片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2592" cy="858522"/>
                    </a:xfrm>
                    <a:prstGeom prst="rect">
                      <a:avLst/>
                    </a:prstGeom>
                  </pic:spPr>
                </pic:pic>
              </a:graphicData>
            </a:graphic>
          </wp:inline>
        </w:drawing>
      </w:r>
    </w:p>
    <w:p w14:paraId="1CA7213D" w14:textId="333F7785" w:rsidR="00DE077D" w:rsidRPr="00DE077D" w:rsidRDefault="00DE077D" w:rsidP="000D40BF">
      <w:pPr>
        <w:pStyle w:val="Els-body-text"/>
        <w:spacing w:after="120"/>
        <w:jc w:val="left"/>
        <w:rPr>
          <w:lang w:val="en-GB" w:eastAsia="zh-CN"/>
        </w:rPr>
      </w:pPr>
      <w:r>
        <w:rPr>
          <w:rFonts w:hint="eastAsia"/>
          <w:lang w:val="en-GB" w:eastAsia="zh-CN"/>
        </w:rPr>
        <w:t>F</w:t>
      </w:r>
      <w:r>
        <w:rPr>
          <w:lang w:val="en-GB" w:eastAsia="zh-CN"/>
        </w:rPr>
        <w:t xml:space="preserve">ig. 2. </w:t>
      </w:r>
      <w:r w:rsidRPr="00DE077D">
        <w:rPr>
          <w:lang w:val="en-GB" w:eastAsia="zh-CN"/>
        </w:rPr>
        <w:t xml:space="preserve">Schematic diagram of </w:t>
      </w:r>
      <w:r w:rsidR="00656D17">
        <w:rPr>
          <w:lang w:val="en-GB" w:eastAsia="zh-CN"/>
        </w:rPr>
        <w:t>level recognition part</w:t>
      </w:r>
      <w:r w:rsidR="00524329">
        <w:rPr>
          <w:lang w:val="en-GB" w:eastAsia="zh-CN"/>
        </w:rPr>
        <w:t xml:space="preserve"> (Left: blurred with predicted circular gauge area depicted</w:t>
      </w:r>
      <w:r w:rsidR="00316329">
        <w:rPr>
          <w:lang w:val="en-GB" w:eastAsia="zh-CN"/>
        </w:rPr>
        <w:t>.</w:t>
      </w:r>
      <w:r w:rsidR="00524329">
        <w:rPr>
          <w:lang w:val="en-GB" w:eastAsia="zh-CN"/>
        </w:rPr>
        <w:t xml:space="preserve"> </w:t>
      </w:r>
      <w:r w:rsidR="00316329">
        <w:rPr>
          <w:lang w:val="en-GB" w:eastAsia="zh-CN"/>
        </w:rPr>
        <w:t>M</w:t>
      </w:r>
      <w:r w:rsidR="00524329">
        <w:rPr>
          <w:lang w:val="en-GB" w:eastAsia="zh-CN"/>
        </w:rPr>
        <w:t>iddle:</w:t>
      </w:r>
      <w:r w:rsidR="00316329">
        <w:rPr>
          <w:lang w:val="en-GB" w:eastAsia="zh-CN"/>
        </w:rPr>
        <w:t xml:space="preserve"> cropping with the pixels inside the circle remaining. Right: cropped image.)</w:t>
      </w:r>
      <w:r w:rsidR="00524329">
        <w:rPr>
          <w:lang w:val="en-GB" w:eastAsia="zh-CN"/>
        </w:rPr>
        <w:t xml:space="preserve"> </w:t>
      </w:r>
    </w:p>
    <w:bookmarkEnd w:id="2"/>
    <w:p w14:paraId="144DE6AE" w14:textId="04760C65" w:rsidR="008D2649" w:rsidRPr="00A94774" w:rsidRDefault="00F35852" w:rsidP="008D2649">
      <w:pPr>
        <w:pStyle w:val="Els-1storder-head"/>
        <w:spacing w:after="120"/>
        <w:rPr>
          <w:lang w:val="en-GB"/>
        </w:rPr>
      </w:pPr>
      <w:r>
        <w:rPr>
          <w:lang w:val="en-GB"/>
        </w:rPr>
        <w:t>R</w:t>
      </w:r>
      <w:r>
        <w:rPr>
          <w:lang w:val="en-GB" w:eastAsia="zh-CN"/>
        </w:rPr>
        <w:t>esults and discussion</w:t>
      </w:r>
    </w:p>
    <w:p w14:paraId="2287C2CE" w14:textId="77777777" w:rsidR="00876C42" w:rsidRPr="00805469" w:rsidRDefault="00876C42" w:rsidP="00876C42">
      <w:pPr>
        <w:pStyle w:val="Els-2ndorder-head"/>
        <w:spacing w:after="120"/>
        <w:rPr>
          <w:lang w:val="en-GB"/>
        </w:rPr>
      </w:pPr>
      <w:r>
        <w:rPr>
          <w:lang w:val="en-GB"/>
        </w:rPr>
        <w:t>Phase I: DL-facilitated Gauge Region Identification</w:t>
      </w:r>
    </w:p>
    <w:p w14:paraId="144DE6B2" w14:textId="2DDB40D1" w:rsidR="008D2649" w:rsidRDefault="00A77EBB" w:rsidP="008D2649">
      <w:pPr>
        <w:pStyle w:val="Els-body-text"/>
        <w:spacing w:after="120"/>
        <w:rPr>
          <w:lang w:val="en-GB"/>
        </w:rPr>
      </w:pPr>
      <w:r>
        <w:rPr>
          <w:lang w:val="en-GB"/>
        </w:rPr>
        <w:t xml:space="preserve">In our study, the backbone </w:t>
      </w:r>
      <w:r w:rsidR="00D56D99">
        <w:rPr>
          <w:lang w:val="en-GB"/>
        </w:rPr>
        <w:t>is</w:t>
      </w:r>
      <w:r>
        <w:rPr>
          <w:lang w:val="en-GB"/>
        </w:rPr>
        <w:t xml:space="preserve"> set to ResNet50</w:t>
      </w:r>
      <w:r w:rsidR="00084E73">
        <w:rPr>
          <w:lang w:val="en-GB"/>
        </w:rPr>
        <w:t xml:space="preserve"> (</w:t>
      </w:r>
      <w:r w:rsidR="00177F29">
        <w:rPr>
          <w:lang w:val="en-GB"/>
        </w:rPr>
        <w:t xml:space="preserve">K. </w:t>
      </w:r>
      <w:r w:rsidR="00084E73">
        <w:rPr>
          <w:lang w:val="en-GB"/>
        </w:rPr>
        <w:t>He</w:t>
      </w:r>
      <w:r w:rsidR="00177F29">
        <w:rPr>
          <w:lang w:val="en-GB"/>
        </w:rPr>
        <w:t xml:space="preserve"> et al, 2016</w:t>
      </w:r>
      <w:r w:rsidR="00084E73">
        <w:rPr>
          <w:lang w:val="en-GB"/>
        </w:rPr>
        <w:t>)</w:t>
      </w:r>
      <w:r>
        <w:rPr>
          <w:lang w:val="en-GB"/>
        </w:rPr>
        <w:t xml:space="preserve"> for its outstanding result.</w:t>
      </w:r>
      <w:r w:rsidR="00566543">
        <w:rPr>
          <w:lang w:val="en-GB"/>
        </w:rPr>
        <w:t xml:space="preserve"> </w:t>
      </w:r>
      <w:r w:rsidR="00E05BC1">
        <w:rPr>
          <w:lang w:val="en-GB"/>
        </w:rPr>
        <w:t xml:space="preserve">The dataset </w:t>
      </w:r>
      <w:r w:rsidR="00C745B7">
        <w:rPr>
          <w:lang w:val="en-GB"/>
        </w:rPr>
        <w:t>is comprised of</w:t>
      </w:r>
      <w:r w:rsidR="00E05BC1">
        <w:rPr>
          <w:lang w:val="en-GB"/>
        </w:rPr>
        <w:t xml:space="preserve"> 74 images </w:t>
      </w:r>
      <w:r w:rsidR="006E59A1">
        <w:rPr>
          <w:lang w:val="en-GB"/>
        </w:rPr>
        <w:t>of</w:t>
      </w:r>
      <w:r w:rsidR="00E05BC1">
        <w:rPr>
          <w:lang w:val="en-GB"/>
        </w:rPr>
        <w:t xml:space="preserve"> oil gauges</w:t>
      </w:r>
      <w:r w:rsidR="006E59A1">
        <w:rPr>
          <w:lang w:val="en-GB"/>
        </w:rPr>
        <w:t xml:space="preserve">, </w:t>
      </w:r>
      <w:r w:rsidR="00C745B7">
        <w:rPr>
          <w:lang w:val="en-GB"/>
        </w:rPr>
        <w:t>captured</w:t>
      </w:r>
      <w:r w:rsidR="006E59A1">
        <w:rPr>
          <w:lang w:val="en-GB"/>
        </w:rPr>
        <w:t xml:space="preserve"> </w:t>
      </w:r>
      <w:r w:rsidR="00C745B7">
        <w:rPr>
          <w:lang w:val="en-GB"/>
        </w:rPr>
        <w:t>via</w:t>
      </w:r>
      <w:r w:rsidR="006E59A1">
        <w:rPr>
          <w:lang w:val="en-GB"/>
        </w:rPr>
        <w:t xml:space="preserve"> an iPhone11 camera,</w:t>
      </w:r>
      <w:r w:rsidR="00E05BC1">
        <w:rPr>
          <w:lang w:val="en-GB"/>
        </w:rPr>
        <w:t xml:space="preserve"> </w:t>
      </w:r>
      <w:r w:rsidR="006E59A1">
        <w:rPr>
          <w:lang w:val="en-GB"/>
        </w:rPr>
        <w:t>from</w:t>
      </w:r>
      <w:r w:rsidR="00963669">
        <w:rPr>
          <w:lang w:val="en-GB"/>
        </w:rPr>
        <w:t xml:space="preserve"> </w:t>
      </w:r>
      <w:r w:rsidR="00C745B7">
        <w:rPr>
          <w:lang w:val="en-GB"/>
        </w:rPr>
        <w:t xml:space="preserve">a total of </w:t>
      </w:r>
      <w:r w:rsidR="00963669">
        <w:rPr>
          <w:lang w:val="en-GB"/>
        </w:rPr>
        <w:t>12 different</w:t>
      </w:r>
      <w:r w:rsidR="00E05BC1">
        <w:rPr>
          <w:lang w:val="en-GB"/>
        </w:rPr>
        <w:t xml:space="preserve"> wind turbines.</w:t>
      </w:r>
      <w:r w:rsidR="00FB66A6">
        <w:rPr>
          <w:lang w:val="en-GB"/>
        </w:rPr>
        <w:t xml:space="preserve"> </w:t>
      </w:r>
      <w:r w:rsidR="00244E2F">
        <w:rPr>
          <w:lang w:val="en-GB"/>
        </w:rPr>
        <w:t>The dataset is separated in to train set and test set in a ratio of 51</w:t>
      </w:r>
      <w:r w:rsidR="00244E2F">
        <w:rPr>
          <w:rFonts w:hint="eastAsia"/>
          <w:lang w:val="en-GB" w:eastAsia="zh-CN"/>
        </w:rPr>
        <w:t>:</w:t>
      </w:r>
      <w:r w:rsidR="00244E2F">
        <w:rPr>
          <w:lang w:val="en-GB" w:eastAsia="zh-CN"/>
        </w:rPr>
        <w:t xml:space="preserve"> 2</w:t>
      </w:r>
      <w:r w:rsidR="006A5829">
        <w:rPr>
          <w:lang w:val="en-GB" w:eastAsia="zh-CN"/>
        </w:rPr>
        <w:t>3</w:t>
      </w:r>
      <w:r w:rsidR="00244E2F">
        <w:rPr>
          <w:lang w:val="en-GB" w:eastAsia="zh-CN"/>
        </w:rPr>
        <w:t xml:space="preserve"> (~</w:t>
      </w:r>
      <w:r w:rsidR="007E1CCF">
        <w:rPr>
          <w:lang w:val="en-GB" w:eastAsia="zh-CN"/>
        </w:rPr>
        <w:t xml:space="preserve"> </w:t>
      </w:r>
      <w:r w:rsidR="00244E2F">
        <w:rPr>
          <w:lang w:val="en-GB" w:eastAsia="zh-CN"/>
        </w:rPr>
        <w:t>2:1)</w:t>
      </w:r>
      <w:r w:rsidR="00244E2F">
        <w:rPr>
          <w:lang w:val="en-GB"/>
        </w:rPr>
        <w:t xml:space="preserve"> </w:t>
      </w:r>
      <w:r w:rsidR="006E59A1">
        <w:rPr>
          <w:lang w:val="en-GB"/>
        </w:rPr>
        <w:t>The resolution of</w:t>
      </w:r>
      <w:r w:rsidR="00057B55">
        <w:rPr>
          <w:lang w:val="en-GB"/>
        </w:rPr>
        <w:t xml:space="preserve"> </w:t>
      </w:r>
      <w:r w:rsidR="00BE4DB1">
        <w:rPr>
          <w:lang w:val="en-GB"/>
        </w:rPr>
        <w:t>large image</w:t>
      </w:r>
      <w:r w:rsidR="00C008BE">
        <w:rPr>
          <w:lang w:val="en-GB"/>
        </w:rPr>
        <w:t>s</w:t>
      </w:r>
      <w:r w:rsidR="006E59A1">
        <w:rPr>
          <w:lang w:val="en-GB"/>
        </w:rPr>
        <w:t xml:space="preserve"> is </w:t>
      </w:r>
      <m:oMath>
        <m:r>
          <w:rPr>
            <w:rFonts w:ascii="Cambria Math" w:hAnsi="Cambria Math"/>
            <w:lang w:val="en-GB"/>
          </w:rPr>
          <m:t>4032×3024</m:t>
        </m:r>
      </m:oMath>
      <w:r w:rsidR="0076232A">
        <w:rPr>
          <w:rFonts w:hint="eastAsia"/>
          <w:lang w:val="en-GB" w:eastAsia="zh-CN"/>
        </w:rPr>
        <w:t>.</w:t>
      </w:r>
      <w:r w:rsidR="00714F42">
        <w:rPr>
          <w:rFonts w:hint="eastAsia"/>
          <w:lang w:val="en-GB" w:eastAsia="zh-CN"/>
        </w:rPr>
        <w:t xml:space="preserve"> </w:t>
      </w:r>
      <w:r w:rsidR="00566543">
        <w:rPr>
          <w:lang w:val="en-GB"/>
        </w:rPr>
        <w:t xml:space="preserve">Data Augmentation </w:t>
      </w:r>
      <w:r w:rsidR="00714F42">
        <w:rPr>
          <w:lang w:val="en-GB"/>
        </w:rPr>
        <w:t>trick</w:t>
      </w:r>
      <w:r w:rsidR="00566543">
        <w:rPr>
          <w:lang w:val="en-GB"/>
        </w:rPr>
        <w:t xml:space="preserve">s are not </w:t>
      </w:r>
      <w:r w:rsidR="00D159CF">
        <w:rPr>
          <w:lang w:val="en-GB"/>
        </w:rPr>
        <w:t>employed</w:t>
      </w:r>
      <w:r w:rsidR="00566543">
        <w:rPr>
          <w:lang w:val="en-GB"/>
        </w:rPr>
        <w:t xml:space="preserve"> </w:t>
      </w:r>
      <w:r w:rsidR="00D159CF">
        <w:rPr>
          <w:lang w:val="en-GB"/>
        </w:rPr>
        <w:t xml:space="preserve">due to the fact that </w:t>
      </w:r>
      <w:r w:rsidR="0034253C">
        <w:rPr>
          <w:lang w:val="en-GB"/>
        </w:rPr>
        <w:t xml:space="preserve">some of the images are taken </w:t>
      </w:r>
      <w:r w:rsidR="00792C6B">
        <w:rPr>
          <w:lang w:val="en-GB"/>
        </w:rPr>
        <w:t>from the same g</w:t>
      </w:r>
      <w:r w:rsidR="00A85922">
        <w:rPr>
          <w:lang w:val="en-GB"/>
        </w:rPr>
        <w:t>au</w:t>
      </w:r>
      <w:r w:rsidR="00792C6B">
        <w:rPr>
          <w:lang w:val="en-GB"/>
        </w:rPr>
        <w:t>ge</w:t>
      </w:r>
      <w:r w:rsidR="00FF2A12">
        <w:rPr>
          <w:lang w:val="en-GB"/>
        </w:rPr>
        <w:t xml:space="preserve">, which </w:t>
      </w:r>
      <w:r w:rsidR="00212302">
        <w:rPr>
          <w:lang w:val="en-GB"/>
        </w:rPr>
        <w:t>could be considered as</w:t>
      </w:r>
      <w:r w:rsidR="00FF2A12">
        <w:rPr>
          <w:lang w:val="en-GB"/>
        </w:rPr>
        <w:t xml:space="preserve"> manually augmented</w:t>
      </w:r>
      <w:r w:rsidR="008B7AE3">
        <w:rPr>
          <w:lang w:val="en-GB"/>
        </w:rPr>
        <w:t>.</w:t>
      </w:r>
    </w:p>
    <w:tbl>
      <w:tblPr>
        <w:tblpPr w:leftFromText="180" w:rightFromText="180" w:vertAnchor="text" w:horzAnchor="margin" w:tblpY="-25"/>
        <w:tblW w:w="7087" w:type="dxa"/>
        <w:tblLook w:val="04A0" w:firstRow="1" w:lastRow="0" w:firstColumn="1" w:lastColumn="0" w:noHBand="0" w:noVBand="1"/>
      </w:tblPr>
      <w:tblGrid>
        <w:gridCol w:w="6121"/>
        <w:gridCol w:w="966"/>
      </w:tblGrid>
      <w:tr w:rsidR="00541F75" w:rsidRPr="00A94774" w14:paraId="52C5E083" w14:textId="77777777" w:rsidTr="004A0913">
        <w:trPr>
          <w:trHeight w:val="567"/>
        </w:trPr>
        <w:tc>
          <w:tcPr>
            <w:tcW w:w="6121" w:type="dxa"/>
            <w:shd w:val="clear" w:color="auto" w:fill="auto"/>
            <w:vAlign w:val="center"/>
          </w:tcPr>
          <w:p w14:paraId="1E70DCFB" w14:textId="46B0637F" w:rsidR="00541F75" w:rsidRPr="009E6016" w:rsidRDefault="001B0F3B" w:rsidP="000D58E5">
            <w:pPr>
              <w:pStyle w:val="Els-body-text"/>
              <w:spacing w:before="120" w:after="120" w:line="264" w:lineRule="auto"/>
              <w:rPr>
                <w:lang w:val="en-GB" w:eastAsia="zh-CN"/>
              </w:rPr>
            </w:pPr>
            <m:oMathPara>
              <m:oMathParaPr>
                <m:jc m:val="left"/>
              </m:oMathParaPr>
              <m:oMath>
                <m:r>
                  <w:rPr>
                    <w:rFonts w:ascii="Cambria Math" w:hAnsi="Cambria Math"/>
                    <w:lang w:val="en-GB" w:eastAsia="zh-CN"/>
                  </w:rPr>
                  <m:t>diameter MAE=</m:t>
                </m:r>
                <m:f>
                  <m:fPr>
                    <m:ctrlPr>
                      <w:rPr>
                        <w:rFonts w:ascii="Cambria Math" w:hAnsi="Cambria Math"/>
                        <w:i/>
                        <w:lang w:val="en-GB" w:eastAsia="zh-CN"/>
                      </w:rPr>
                    </m:ctrlPr>
                  </m:fPr>
                  <m:num>
                    <m:r>
                      <w:rPr>
                        <w:rFonts w:ascii="Cambria Math" w:hAnsi="Cambria Math"/>
                        <w:lang w:val="en-GB" w:eastAsia="zh-CN"/>
                      </w:rPr>
                      <m:t>1</m:t>
                    </m:r>
                  </m:num>
                  <m:den>
                    <m:r>
                      <w:rPr>
                        <w:rFonts w:ascii="Cambria Math" w:hAnsi="Cambria Math"/>
                        <w:lang w:val="en-GB" w:eastAsia="zh-CN"/>
                      </w:rPr>
                      <m:t>N</m:t>
                    </m:r>
                  </m:den>
                </m:f>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predicted</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truth</m:t>
                    </m:r>
                  </m:sub>
                </m:sSub>
                <m:r>
                  <w:rPr>
                    <w:rFonts w:ascii="Cambria Math" w:hAnsi="Cambria Math"/>
                    <w:lang w:val="en-GB" w:eastAsia="zh-CN"/>
                  </w:rPr>
                  <m:t>)</m:t>
                </m:r>
              </m:oMath>
            </m:oMathPara>
          </w:p>
        </w:tc>
        <w:tc>
          <w:tcPr>
            <w:tcW w:w="966" w:type="dxa"/>
            <w:shd w:val="clear" w:color="auto" w:fill="auto"/>
            <w:vAlign w:val="center"/>
          </w:tcPr>
          <w:p w14:paraId="6ADA463F" w14:textId="5947534D" w:rsidR="00541F75" w:rsidRPr="00A94774" w:rsidRDefault="00541F75" w:rsidP="000D58E5">
            <w:pPr>
              <w:pStyle w:val="Els-body-text"/>
              <w:spacing w:before="120" w:after="120" w:line="264" w:lineRule="auto"/>
              <w:jc w:val="right"/>
              <w:rPr>
                <w:lang w:val="en-GB"/>
              </w:rPr>
            </w:pPr>
            <w:r w:rsidRPr="00A94774">
              <w:rPr>
                <w:lang w:val="en-GB"/>
              </w:rPr>
              <w:t>(</w:t>
            </w:r>
            <w:r w:rsidR="00E16866">
              <w:rPr>
                <w:lang w:val="en-GB"/>
              </w:rPr>
              <w:t>1</w:t>
            </w:r>
            <w:r w:rsidRPr="00A94774">
              <w:rPr>
                <w:lang w:val="en-GB"/>
              </w:rPr>
              <w:t>)</w:t>
            </w:r>
          </w:p>
        </w:tc>
      </w:tr>
    </w:tbl>
    <w:p w14:paraId="7C51E9D6" w14:textId="1FF390D6" w:rsidR="00C32BA2" w:rsidRDefault="00C32BA2" w:rsidP="008D2649">
      <w:pPr>
        <w:pStyle w:val="Els-body-text"/>
        <w:spacing w:after="120"/>
        <w:rPr>
          <w:lang w:val="en-GB" w:eastAsia="zh-CN"/>
        </w:rPr>
      </w:pPr>
      <w:r>
        <w:rPr>
          <w:lang w:val="en-GB" w:eastAsia="zh-CN"/>
        </w:rPr>
        <w:t xml:space="preserve">As for the evaluation criterions, </w:t>
      </w:r>
      <w:r w:rsidR="00B64694">
        <w:rPr>
          <w:lang w:val="en-GB" w:eastAsia="zh-CN"/>
        </w:rPr>
        <w:t>we adopted diameter mean absolute error (MAE)</w:t>
      </w:r>
      <w:r w:rsidR="001909C9">
        <w:rPr>
          <w:lang w:val="en-GB" w:eastAsia="zh-CN"/>
        </w:rPr>
        <w:t xml:space="preserve"> (Eq. </w:t>
      </w:r>
      <w:r w:rsidR="00E16866">
        <w:rPr>
          <w:lang w:val="en-GB" w:eastAsia="zh-CN"/>
        </w:rPr>
        <w:t>(1)</w:t>
      </w:r>
      <w:r w:rsidR="001909C9">
        <w:rPr>
          <w:lang w:val="en-GB" w:eastAsia="zh-CN"/>
        </w:rPr>
        <w:t>)</w:t>
      </w:r>
      <w:r w:rsidR="000969D1">
        <w:rPr>
          <w:lang w:val="en-GB" w:eastAsia="zh-CN"/>
        </w:rPr>
        <w:t xml:space="preserve"> and </w:t>
      </w:r>
      <w:r w:rsidR="000B0C7A">
        <w:rPr>
          <w:lang w:val="en-GB" w:eastAsia="zh-CN"/>
        </w:rPr>
        <w:t>I</w:t>
      </w:r>
      <w:r w:rsidR="000969D1">
        <w:rPr>
          <w:lang w:val="en-GB" w:eastAsia="zh-CN"/>
        </w:rPr>
        <w:t xml:space="preserve">ntersection over </w:t>
      </w:r>
      <w:r w:rsidR="00E96D88">
        <w:rPr>
          <w:lang w:val="en-GB" w:eastAsia="zh-CN"/>
        </w:rPr>
        <w:t>ground truth</w:t>
      </w:r>
      <w:r w:rsidR="000969D1">
        <w:rPr>
          <w:lang w:val="en-GB" w:eastAsia="zh-CN"/>
        </w:rPr>
        <w:t xml:space="preserve"> (</w:t>
      </w:r>
      <w:proofErr w:type="spellStart"/>
      <w:r w:rsidR="000969D1">
        <w:rPr>
          <w:lang w:val="en-GB" w:eastAsia="zh-CN"/>
        </w:rPr>
        <w:t>Io</w:t>
      </w:r>
      <w:r w:rsidR="00EB6F27">
        <w:rPr>
          <w:lang w:val="en-GB" w:eastAsia="zh-CN"/>
        </w:rPr>
        <w:t>GT</w:t>
      </w:r>
      <w:proofErr w:type="spellEnd"/>
      <w:r w:rsidR="000969D1">
        <w:rPr>
          <w:lang w:val="en-GB" w:eastAsia="zh-CN"/>
        </w:rPr>
        <w:t xml:space="preserve">) as </w:t>
      </w:r>
      <w:r w:rsidR="008654BF">
        <w:rPr>
          <w:rFonts w:hint="eastAsia"/>
          <w:lang w:val="en-GB" w:eastAsia="zh-CN"/>
        </w:rPr>
        <w:t>mea</w:t>
      </w:r>
      <w:r w:rsidR="008654BF">
        <w:rPr>
          <w:lang w:val="en-GB" w:eastAsia="zh-CN"/>
        </w:rPr>
        <w:t>sure</w:t>
      </w:r>
      <w:r w:rsidR="006B068C">
        <w:rPr>
          <w:lang w:val="en-GB" w:eastAsia="zh-CN"/>
        </w:rPr>
        <w:t>s</w:t>
      </w:r>
      <w:r w:rsidR="008654BF">
        <w:rPr>
          <w:lang w:val="en-GB" w:eastAsia="zh-CN"/>
        </w:rPr>
        <w:t xml:space="preserve"> of size and mask accuracy respectively.</w:t>
      </w:r>
      <w:r w:rsidR="00E96D88">
        <w:rPr>
          <w:lang w:val="en-GB" w:eastAsia="zh-CN"/>
        </w:rPr>
        <w:t xml:space="preserve"> </w:t>
      </w:r>
      <w:r w:rsidR="00CD3AC6">
        <w:rPr>
          <w:lang w:val="en-GB" w:eastAsia="zh-CN"/>
        </w:rPr>
        <w:t xml:space="preserve">We evaluated the model on the test set and the metrics are </w:t>
      </w:r>
      <w:r w:rsidR="004B4BA1">
        <w:rPr>
          <w:lang w:val="en-GB" w:eastAsia="zh-CN"/>
        </w:rPr>
        <w:t>satisfactory</w:t>
      </w:r>
      <w:r w:rsidR="00FC792F">
        <w:rPr>
          <w:lang w:val="en-GB" w:eastAsia="zh-CN"/>
        </w:rPr>
        <w:t>, which indicates that the gauge regions are excellently identified</w:t>
      </w:r>
      <w:r w:rsidR="00BF6B80">
        <w:rPr>
          <w:lang w:val="en-GB" w:eastAsia="zh-CN"/>
        </w:rPr>
        <w:t xml:space="preserve"> (IoGT~0.99</w:t>
      </w:r>
      <w:r w:rsidR="00271099">
        <w:rPr>
          <w:lang w:val="en-GB" w:eastAsia="zh-CN"/>
        </w:rPr>
        <w:t>, 99% of the pixels are correctly masked</w:t>
      </w:r>
      <w:r w:rsidR="00BF6B80">
        <w:rPr>
          <w:lang w:val="en-GB" w:eastAsia="zh-CN"/>
        </w:rPr>
        <w:t>)</w:t>
      </w:r>
      <w:r w:rsidR="00FC792F">
        <w:rPr>
          <w:lang w:val="en-GB" w:eastAsia="zh-CN"/>
        </w:rPr>
        <w:t>. Metrics</w:t>
      </w:r>
      <w:r w:rsidR="00B953F3">
        <w:rPr>
          <w:lang w:val="en-GB" w:eastAsia="zh-CN"/>
        </w:rPr>
        <w:t xml:space="preserve"> are</w:t>
      </w:r>
      <w:r w:rsidR="00754296">
        <w:rPr>
          <w:lang w:val="en-GB" w:eastAsia="zh-CN"/>
        </w:rPr>
        <w:t xml:space="preserve"> arranged</w:t>
      </w:r>
      <w:r w:rsidR="00FC792F">
        <w:rPr>
          <w:lang w:val="en-GB" w:eastAsia="zh-CN"/>
        </w:rPr>
        <w:t xml:space="preserve"> in Table. 2</w:t>
      </w:r>
      <w:r w:rsidR="000B421D">
        <w:rPr>
          <w:lang w:val="en-GB" w:eastAsia="zh-CN"/>
        </w:rPr>
        <w:t xml:space="preserve"> left</w:t>
      </w:r>
      <w:r w:rsidR="00FC792F">
        <w:rPr>
          <w:lang w:val="en-GB" w:eastAsia="zh-CN"/>
        </w:rPr>
        <w:t>.</w:t>
      </w:r>
    </w:p>
    <w:p w14:paraId="03D84221" w14:textId="041EC892" w:rsidR="0093121C" w:rsidRDefault="00D24DC1" w:rsidP="008D2649">
      <w:pPr>
        <w:pStyle w:val="Els-body-text"/>
        <w:spacing w:after="120"/>
        <w:rPr>
          <w:lang w:val="en-GB" w:eastAsia="zh-CN"/>
        </w:rPr>
      </w:pPr>
      <w:r>
        <w:rPr>
          <w:lang w:val="en-GB" w:eastAsia="zh-CN"/>
        </w:rPr>
        <w:t xml:space="preserve">Table. </w:t>
      </w:r>
      <w:r w:rsidR="00500073">
        <w:rPr>
          <w:lang w:val="en-GB" w:eastAsia="zh-CN"/>
        </w:rPr>
        <w:t>2</w:t>
      </w:r>
      <w:r>
        <w:rPr>
          <w:lang w:val="en-GB" w:eastAsia="zh-CN"/>
        </w:rPr>
        <w:t xml:space="preserve">. </w:t>
      </w:r>
      <w:r w:rsidR="00033663">
        <w:rPr>
          <w:lang w:val="en-GB" w:eastAsia="zh-CN"/>
        </w:rPr>
        <w:t>Detection results</w:t>
      </w:r>
      <w:r w:rsidR="006F72EE">
        <w:rPr>
          <w:lang w:val="en-GB" w:eastAsia="zh-CN"/>
        </w:rPr>
        <w:t xml:space="preserve"> and recognition results</w:t>
      </w:r>
      <w:r w:rsidR="00754F88">
        <w:rPr>
          <w:lang w:val="en-GB" w:eastAsia="zh-CN"/>
        </w:rPr>
        <w:t xml:space="preserve"> respectively, from left to right.</w:t>
      </w:r>
    </w:p>
    <w:p w14:paraId="707D3670" w14:textId="04EDB448" w:rsidR="00654AB4" w:rsidRPr="00A94774" w:rsidRDefault="007E2601" w:rsidP="008D2649">
      <w:pPr>
        <w:pStyle w:val="Els-body-text"/>
        <w:spacing w:after="120"/>
        <w:rPr>
          <w:lang w:val="en-GB" w:eastAsia="zh-CN"/>
        </w:rPr>
      </w:pPr>
      <w:r w:rsidRPr="009F3701">
        <w:rPr>
          <w:noProof/>
          <w:lang w:val="en-GB" w:eastAsia="zh-CN"/>
        </w:rPr>
        <mc:AlternateContent>
          <mc:Choice Requires="wps">
            <w:drawing>
              <wp:inline distT="0" distB="0" distL="0" distR="0" wp14:anchorId="77A128B2" wp14:editId="109EB081">
                <wp:extent cx="1822862" cy="635330"/>
                <wp:effectExtent l="0" t="0" r="0" b="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862" cy="635330"/>
                        </a:xfrm>
                        <a:prstGeom prst="rect">
                          <a:avLst/>
                        </a:prstGeom>
                        <a:noFill/>
                        <a:ln w="9525">
                          <a:noFill/>
                          <a:miter lim="800000"/>
                          <a:headEnd/>
                          <a:tailEnd/>
                        </a:ln>
                      </wps:spPr>
                      <wps:txbx>
                        <w:txbxContent>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1232"/>
                            </w:tblGrid>
                            <w:tr w:rsidR="007E2601" w:rsidRPr="0010043C" w14:paraId="2085A424" w14:textId="77777777" w:rsidTr="009F3701">
                              <w:trPr>
                                <w:trHeight w:hRule="exact" w:val="251"/>
                              </w:trPr>
                              <w:tc>
                                <w:tcPr>
                                  <w:tcW w:w="1320" w:type="dxa"/>
                                  <w:tcBorders>
                                    <w:top w:val="single" w:sz="12" w:space="0" w:color="auto"/>
                                    <w:bottom w:val="single" w:sz="12" w:space="0" w:color="auto"/>
                                  </w:tcBorders>
                                </w:tcPr>
                                <w:p w14:paraId="59E42FD0" w14:textId="77777777" w:rsidR="007E2601" w:rsidRPr="0010043C" w:rsidRDefault="007E2601" w:rsidP="000F1BED">
                                  <w:pPr>
                                    <w:pStyle w:val="Els-body-text"/>
                                    <w:spacing w:after="120"/>
                                    <w:jc w:val="center"/>
                                    <w:rPr>
                                      <w:sz w:val="16"/>
                                      <w:szCs w:val="16"/>
                                      <w:lang w:val="en-GB" w:eastAsia="zh-CN"/>
                                    </w:rPr>
                                  </w:pPr>
                                  <w:r w:rsidRPr="0010043C">
                                    <w:rPr>
                                      <w:rFonts w:hint="eastAsia"/>
                                      <w:sz w:val="16"/>
                                      <w:szCs w:val="16"/>
                                      <w:lang w:val="en-GB" w:eastAsia="zh-CN"/>
                                    </w:rPr>
                                    <w:t>N</w:t>
                                  </w:r>
                                  <w:r w:rsidRPr="0010043C">
                                    <w:rPr>
                                      <w:sz w:val="16"/>
                                      <w:szCs w:val="16"/>
                                      <w:lang w:val="en-GB" w:eastAsia="zh-CN"/>
                                    </w:rPr>
                                    <w:t>ame</w:t>
                                  </w:r>
                                </w:p>
                              </w:tc>
                              <w:tc>
                                <w:tcPr>
                                  <w:tcW w:w="1232" w:type="dxa"/>
                                  <w:tcBorders>
                                    <w:top w:val="single" w:sz="12" w:space="0" w:color="auto"/>
                                    <w:bottom w:val="single" w:sz="12" w:space="0" w:color="auto"/>
                                  </w:tcBorders>
                                </w:tcPr>
                                <w:p w14:paraId="220B248B" w14:textId="77777777" w:rsidR="007E2601" w:rsidRPr="0010043C" w:rsidRDefault="007E2601" w:rsidP="009F3701">
                                  <w:pPr>
                                    <w:pStyle w:val="Els-body-text"/>
                                    <w:spacing w:after="120"/>
                                    <w:jc w:val="center"/>
                                    <w:rPr>
                                      <w:sz w:val="16"/>
                                      <w:szCs w:val="16"/>
                                      <w:lang w:val="en-GB" w:eastAsia="zh-CN"/>
                                    </w:rPr>
                                  </w:pPr>
                                  <w:r w:rsidRPr="0010043C">
                                    <w:rPr>
                                      <w:rFonts w:hint="eastAsia"/>
                                      <w:sz w:val="16"/>
                                      <w:szCs w:val="16"/>
                                      <w:lang w:val="en-GB" w:eastAsia="zh-CN"/>
                                    </w:rPr>
                                    <w:t>R</w:t>
                                  </w:r>
                                  <w:r w:rsidRPr="0010043C">
                                    <w:rPr>
                                      <w:sz w:val="16"/>
                                      <w:szCs w:val="16"/>
                                      <w:lang w:val="en-GB" w:eastAsia="zh-CN"/>
                                    </w:rPr>
                                    <w:t>esult (N=23)</w:t>
                                  </w:r>
                                </w:p>
                              </w:tc>
                            </w:tr>
                            <w:tr w:rsidR="007E2601" w:rsidRPr="0010043C" w14:paraId="7C5CF590" w14:textId="77777777" w:rsidTr="009F3701">
                              <w:trPr>
                                <w:trHeight w:hRule="exact" w:val="251"/>
                              </w:trPr>
                              <w:tc>
                                <w:tcPr>
                                  <w:tcW w:w="1320" w:type="dxa"/>
                                  <w:tcBorders>
                                    <w:top w:val="single" w:sz="12" w:space="0" w:color="auto"/>
                                  </w:tcBorders>
                                </w:tcPr>
                                <w:p w14:paraId="41F6C308" w14:textId="77777777" w:rsidR="007E2601" w:rsidRPr="0010043C" w:rsidRDefault="007E2601" w:rsidP="000F1BED">
                                  <w:pPr>
                                    <w:pStyle w:val="Els-body-text"/>
                                    <w:spacing w:after="120"/>
                                    <w:jc w:val="center"/>
                                    <w:rPr>
                                      <w:sz w:val="16"/>
                                      <w:szCs w:val="16"/>
                                      <w:lang w:val="en-GB" w:eastAsia="zh-CN"/>
                                    </w:rPr>
                                  </w:pPr>
                                  <w:r w:rsidRPr="0010043C">
                                    <w:rPr>
                                      <w:sz w:val="16"/>
                                      <w:szCs w:val="16"/>
                                      <w:lang w:val="en-GB" w:eastAsia="zh-CN"/>
                                    </w:rPr>
                                    <w:t>diameter MAE</w:t>
                                  </w:r>
                                </w:p>
                              </w:tc>
                              <w:tc>
                                <w:tcPr>
                                  <w:tcW w:w="1232" w:type="dxa"/>
                                  <w:tcBorders>
                                    <w:top w:val="single" w:sz="12" w:space="0" w:color="auto"/>
                                  </w:tcBorders>
                                </w:tcPr>
                                <w:p w14:paraId="32A4EE76" w14:textId="77777777" w:rsidR="007E2601" w:rsidRPr="0010043C" w:rsidRDefault="007E2601" w:rsidP="009F3701">
                                  <w:pPr>
                                    <w:pStyle w:val="Els-body-text"/>
                                    <w:spacing w:after="120"/>
                                    <w:jc w:val="center"/>
                                    <w:rPr>
                                      <w:sz w:val="16"/>
                                      <w:szCs w:val="16"/>
                                      <w:lang w:val="en-GB" w:eastAsia="zh-CN"/>
                                    </w:rPr>
                                  </w:pPr>
                                  <w:r w:rsidRPr="0010043C">
                                    <w:rPr>
                                      <w:rFonts w:hint="eastAsia"/>
                                      <w:sz w:val="16"/>
                                      <w:szCs w:val="16"/>
                                      <w:lang w:val="en-GB" w:eastAsia="zh-CN"/>
                                    </w:rPr>
                                    <w:t>1</w:t>
                                  </w:r>
                                  <w:r w:rsidRPr="0010043C">
                                    <w:rPr>
                                      <w:sz w:val="16"/>
                                      <w:szCs w:val="16"/>
                                      <w:lang w:val="en-GB" w:eastAsia="zh-CN"/>
                                    </w:rPr>
                                    <w:t xml:space="preserve">1.16 </w:t>
                                  </w:r>
                                  <w:r w:rsidRPr="0010043C">
                                    <w:rPr>
                                      <w:rFonts w:hint="eastAsia"/>
                                      <w:sz w:val="16"/>
                                      <w:szCs w:val="16"/>
                                      <w:lang w:val="en-GB" w:eastAsia="zh-CN"/>
                                    </w:rPr>
                                    <w:t>pixe</w:t>
                                  </w:r>
                                  <w:r w:rsidRPr="0010043C">
                                    <w:rPr>
                                      <w:sz w:val="16"/>
                                      <w:szCs w:val="16"/>
                                      <w:lang w:val="en-GB" w:eastAsia="zh-CN"/>
                                    </w:rPr>
                                    <w:t>ls</w:t>
                                  </w:r>
                                </w:p>
                              </w:tc>
                            </w:tr>
                            <w:tr w:rsidR="007E2601" w:rsidRPr="0010043C" w14:paraId="43CC6466" w14:textId="77777777" w:rsidTr="009F3701">
                              <w:trPr>
                                <w:trHeight w:hRule="exact" w:val="251"/>
                              </w:trPr>
                              <w:tc>
                                <w:tcPr>
                                  <w:tcW w:w="1320" w:type="dxa"/>
                                  <w:tcBorders>
                                    <w:bottom w:val="single" w:sz="12" w:space="0" w:color="auto"/>
                                  </w:tcBorders>
                                </w:tcPr>
                                <w:p w14:paraId="15458735" w14:textId="1FE185A2" w:rsidR="007E2601" w:rsidRPr="0010043C" w:rsidRDefault="007E2601" w:rsidP="000F1BED">
                                  <w:pPr>
                                    <w:pStyle w:val="Els-body-text"/>
                                    <w:spacing w:after="120"/>
                                    <w:jc w:val="center"/>
                                    <w:rPr>
                                      <w:sz w:val="16"/>
                                      <w:szCs w:val="16"/>
                                      <w:lang w:val="en-GB" w:eastAsia="zh-CN"/>
                                    </w:rPr>
                                  </w:pPr>
                                  <w:r w:rsidRPr="0010043C">
                                    <w:rPr>
                                      <w:rFonts w:hint="eastAsia"/>
                                      <w:sz w:val="16"/>
                                      <w:szCs w:val="16"/>
                                      <w:lang w:val="en-GB" w:eastAsia="zh-CN"/>
                                    </w:rPr>
                                    <w:t>I</w:t>
                                  </w:r>
                                  <w:r w:rsidRPr="0010043C">
                                    <w:rPr>
                                      <w:sz w:val="16"/>
                                      <w:szCs w:val="16"/>
                                      <w:lang w:val="en-GB" w:eastAsia="zh-CN"/>
                                    </w:rPr>
                                    <w:t>oGT</w:t>
                                  </w:r>
                                </w:p>
                              </w:tc>
                              <w:tc>
                                <w:tcPr>
                                  <w:tcW w:w="1232" w:type="dxa"/>
                                  <w:tcBorders>
                                    <w:bottom w:val="single" w:sz="12" w:space="0" w:color="auto"/>
                                  </w:tcBorders>
                                </w:tcPr>
                                <w:p w14:paraId="2760B354" w14:textId="77777777" w:rsidR="007E2601" w:rsidRPr="0010043C" w:rsidRDefault="007E2601" w:rsidP="009F3701">
                                  <w:pPr>
                                    <w:pStyle w:val="Els-body-text"/>
                                    <w:spacing w:after="120"/>
                                    <w:jc w:val="center"/>
                                    <w:rPr>
                                      <w:sz w:val="16"/>
                                      <w:szCs w:val="16"/>
                                      <w:lang w:val="en-GB" w:eastAsia="zh-CN"/>
                                    </w:rPr>
                                  </w:pPr>
                                  <w:r w:rsidRPr="0010043C">
                                    <w:rPr>
                                      <w:rFonts w:hint="eastAsia"/>
                                      <w:sz w:val="16"/>
                                      <w:szCs w:val="16"/>
                                      <w:lang w:val="en-GB" w:eastAsia="zh-CN"/>
                                    </w:rPr>
                                    <w:t>0</w:t>
                                  </w:r>
                                  <w:r w:rsidRPr="0010043C">
                                    <w:rPr>
                                      <w:sz w:val="16"/>
                                      <w:szCs w:val="16"/>
                                      <w:lang w:val="en-GB" w:eastAsia="zh-CN"/>
                                    </w:rPr>
                                    <w:t>.9881</w:t>
                                  </w:r>
                                </w:p>
                              </w:tc>
                            </w:tr>
                          </w:tbl>
                          <w:p w14:paraId="13347074" w14:textId="77777777" w:rsidR="007E2601" w:rsidRDefault="007E2601" w:rsidP="007E2601"/>
                        </w:txbxContent>
                      </wps:txbx>
                      <wps:bodyPr rot="0" vert="horz" wrap="square" lIns="91440" tIns="45720" rIns="91440" bIns="45720" anchor="t" anchorCtr="0">
                        <a:noAutofit/>
                      </wps:bodyPr>
                    </wps:wsp>
                  </a:graphicData>
                </a:graphic>
              </wp:inline>
            </w:drawing>
          </mc:Choice>
          <mc:Fallback>
            <w:pict>
              <v:shapetype w14:anchorId="77A128B2" id="_x0000_t202" coordsize="21600,21600" o:spt="202" path="m,l,21600r21600,l21600,xe">
                <v:stroke joinstyle="miter"/>
                <v:path gradientshapeok="t" o:connecttype="rect"/>
              </v:shapetype>
              <v:shape id="Text Box 2" o:spid="_x0000_s1026" type="#_x0000_t202" style="width:143.55pt;height:5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" filled="f" stroked="f">
                <v:textbox>
                  <w:txbxContent>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1232"/>
                      </w:tblGrid>
                      <w:tr w:rsidR="007E2601" w:rsidRPr="0010043C" w14:paraId="2085A424" w14:textId="77777777" w:rsidTr="009F3701">
                        <w:trPr>
                          <w:trHeight w:hRule="exact" w:val="251"/>
                        </w:trPr>
                        <w:tc>
                          <w:tcPr>
                            <w:tcW w:w="1320" w:type="dxa"/>
                            <w:tcBorders>
                              <w:top w:val="single" w:sz="12" w:space="0" w:color="auto"/>
                              <w:bottom w:val="single" w:sz="12" w:space="0" w:color="auto"/>
                            </w:tcBorders>
                          </w:tcPr>
                          <w:p w14:paraId="59E42FD0" w14:textId="77777777" w:rsidR="007E2601" w:rsidRPr="0010043C" w:rsidRDefault="007E2601" w:rsidP="000F1BED">
                            <w:pPr>
                              <w:pStyle w:val="Els-body-text"/>
                              <w:spacing w:after="120"/>
                              <w:jc w:val="center"/>
                              <w:rPr>
                                <w:sz w:val="16"/>
                                <w:szCs w:val="16"/>
                                <w:lang w:val="en-GB" w:eastAsia="zh-CN"/>
                              </w:rPr>
                            </w:pPr>
                            <w:r w:rsidRPr="0010043C">
                              <w:rPr>
                                <w:rFonts w:hint="eastAsia"/>
                                <w:sz w:val="16"/>
                                <w:szCs w:val="16"/>
                                <w:lang w:val="en-GB" w:eastAsia="zh-CN"/>
                              </w:rPr>
                              <w:t>N</w:t>
                            </w:r>
                            <w:r w:rsidRPr="0010043C">
                              <w:rPr>
                                <w:sz w:val="16"/>
                                <w:szCs w:val="16"/>
                                <w:lang w:val="en-GB" w:eastAsia="zh-CN"/>
                              </w:rPr>
                              <w:t>ame</w:t>
                            </w:r>
                          </w:p>
                        </w:tc>
                        <w:tc>
                          <w:tcPr>
                            <w:tcW w:w="1232" w:type="dxa"/>
                            <w:tcBorders>
                              <w:top w:val="single" w:sz="12" w:space="0" w:color="auto"/>
                              <w:bottom w:val="single" w:sz="12" w:space="0" w:color="auto"/>
                            </w:tcBorders>
                          </w:tcPr>
                          <w:p w14:paraId="220B248B" w14:textId="77777777" w:rsidR="007E2601" w:rsidRPr="0010043C" w:rsidRDefault="007E2601" w:rsidP="009F3701">
                            <w:pPr>
                              <w:pStyle w:val="Els-body-text"/>
                              <w:spacing w:after="120"/>
                              <w:jc w:val="center"/>
                              <w:rPr>
                                <w:sz w:val="16"/>
                                <w:szCs w:val="16"/>
                                <w:lang w:val="en-GB" w:eastAsia="zh-CN"/>
                              </w:rPr>
                            </w:pPr>
                            <w:r w:rsidRPr="0010043C">
                              <w:rPr>
                                <w:rFonts w:hint="eastAsia"/>
                                <w:sz w:val="16"/>
                                <w:szCs w:val="16"/>
                                <w:lang w:val="en-GB" w:eastAsia="zh-CN"/>
                              </w:rPr>
                              <w:t>R</w:t>
                            </w:r>
                            <w:r w:rsidRPr="0010043C">
                              <w:rPr>
                                <w:sz w:val="16"/>
                                <w:szCs w:val="16"/>
                                <w:lang w:val="en-GB" w:eastAsia="zh-CN"/>
                              </w:rPr>
                              <w:t>esult (N=23)</w:t>
                            </w:r>
                          </w:p>
                        </w:tc>
                      </w:tr>
                      <w:tr w:rsidR="007E2601" w:rsidRPr="0010043C" w14:paraId="7C5CF590" w14:textId="77777777" w:rsidTr="009F3701">
                        <w:trPr>
                          <w:trHeight w:hRule="exact" w:val="251"/>
                        </w:trPr>
                        <w:tc>
                          <w:tcPr>
                            <w:tcW w:w="1320" w:type="dxa"/>
                            <w:tcBorders>
                              <w:top w:val="single" w:sz="12" w:space="0" w:color="auto"/>
                            </w:tcBorders>
                          </w:tcPr>
                          <w:p w14:paraId="41F6C308" w14:textId="77777777" w:rsidR="007E2601" w:rsidRPr="0010043C" w:rsidRDefault="007E2601" w:rsidP="000F1BED">
                            <w:pPr>
                              <w:pStyle w:val="Els-body-text"/>
                              <w:spacing w:after="120"/>
                              <w:jc w:val="center"/>
                              <w:rPr>
                                <w:sz w:val="16"/>
                                <w:szCs w:val="16"/>
                                <w:lang w:val="en-GB" w:eastAsia="zh-CN"/>
                              </w:rPr>
                            </w:pPr>
                            <w:r w:rsidRPr="0010043C">
                              <w:rPr>
                                <w:sz w:val="16"/>
                                <w:szCs w:val="16"/>
                                <w:lang w:val="en-GB" w:eastAsia="zh-CN"/>
                              </w:rPr>
                              <w:t>diameter MAE</w:t>
                            </w:r>
                          </w:p>
                        </w:tc>
                        <w:tc>
                          <w:tcPr>
                            <w:tcW w:w="1232" w:type="dxa"/>
                            <w:tcBorders>
                              <w:top w:val="single" w:sz="12" w:space="0" w:color="auto"/>
                            </w:tcBorders>
                          </w:tcPr>
                          <w:p w14:paraId="32A4EE76" w14:textId="77777777" w:rsidR="007E2601" w:rsidRPr="0010043C" w:rsidRDefault="007E2601" w:rsidP="009F3701">
                            <w:pPr>
                              <w:pStyle w:val="Els-body-text"/>
                              <w:spacing w:after="120"/>
                              <w:jc w:val="center"/>
                              <w:rPr>
                                <w:sz w:val="16"/>
                                <w:szCs w:val="16"/>
                                <w:lang w:val="en-GB" w:eastAsia="zh-CN"/>
                              </w:rPr>
                            </w:pPr>
                            <w:r w:rsidRPr="0010043C">
                              <w:rPr>
                                <w:rFonts w:hint="eastAsia"/>
                                <w:sz w:val="16"/>
                                <w:szCs w:val="16"/>
                                <w:lang w:val="en-GB" w:eastAsia="zh-CN"/>
                              </w:rPr>
                              <w:t>1</w:t>
                            </w:r>
                            <w:r w:rsidRPr="0010043C">
                              <w:rPr>
                                <w:sz w:val="16"/>
                                <w:szCs w:val="16"/>
                                <w:lang w:val="en-GB" w:eastAsia="zh-CN"/>
                              </w:rPr>
                              <w:t xml:space="preserve">1.16 </w:t>
                            </w:r>
                            <w:r w:rsidRPr="0010043C">
                              <w:rPr>
                                <w:rFonts w:hint="eastAsia"/>
                                <w:sz w:val="16"/>
                                <w:szCs w:val="16"/>
                                <w:lang w:val="en-GB" w:eastAsia="zh-CN"/>
                              </w:rPr>
                              <w:t>pixe</w:t>
                            </w:r>
                            <w:r w:rsidRPr="0010043C">
                              <w:rPr>
                                <w:sz w:val="16"/>
                                <w:szCs w:val="16"/>
                                <w:lang w:val="en-GB" w:eastAsia="zh-CN"/>
                              </w:rPr>
                              <w:t>ls</w:t>
                            </w:r>
                          </w:p>
                        </w:tc>
                      </w:tr>
                      <w:tr w:rsidR="007E2601" w:rsidRPr="0010043C" w14:paraId="43CC6466" w14:textId="77777777" w:rsidTr="009F3701">
                        <w:trPr>
                          <w:trHeight w:hRule="exact" w:val="251"/>
                        </w:trPr>
                        <w:tc>
                          <w:tcPr>
                            <w:tcW w:w="1320" w:type="dxa"/>
                            <w:tcBorders>
                              <w:bottom w:val="single" w:sz="12" w:space="0" w:color="auto"/>
                            </w:tcBorders>
                          </w:tcPr>
                          <w:p w14:paraId="15458735" w14:textId="1FE185A2" w:rsidR="007E2601" w:rsidRPr="0010043C" w:rsidRDefault="007E2601" w:rsidP="000F1BED">
                            <w:pPr>
                              <w:pStyle w:val="Els-body-text"/>
                              <w:spacing w:after="120"/>
                              <w:jc w:val="center"/>
                              <w:rPr>
                                <w:sz w:val="16"/>
                                <w:szCs w:val="16"/>
                                <w:lang w:val="en-GB" w:eastAsia="zh-CN"/>
                              </w:rPr>
                            </w:pPr>
                            <w:r w:rsidRPr="0010043C">
                              <w:rPr>
                                <w:rFonts w:hint="eastAsia"/>
                                <w:sz w:val="16"/>
                                <w:szCs w:val="16"/>
                                <w:lang w:val="en-GB" w:eastAsia="zh-CN"/>
                              </w:rPr>
                              <w:t>I</w:t>
                            </w:r>
                            <w:r w:rsidRPr="0010043C">
                              <w:rPr>
                                <w:sz w:val="16"/>
                                <w:szCs w:val="16"/>
                                <w:lang w:val="en-GB" w:eastAsia="zh-CN"/>
                              </w:rPr>
                              <w:t>oGT</w:t>
                            </w:r>
                          </w:p>
                        </w:tc>
                        <w:tc>
                          <w:tcPr>
                            <w:tcW w:w="1232" w:type="dxa"/>
                            <w:tcBorders>
                              <w:bottom w:val="single" w:sz="12" w:space="0" w:color="auto"/>
                            </w:tcBorders>
                          </w:tcPr>
                          <w:p w14:paraId="2760B354" w14:textId="77777777" w:rsidR="007E2601" w:rsidRPr="0010043C" w:rsidRDefault="007E2601" w:rsidP="009F3701">
                            <w:pPr>
                              <w:pStyle w:val="Els-body-text"/>
                              <w:spacing w:after="120"/>
                              <w:jc w:val="center"/>
                              <w:rPr>
                                <w:sz w:val="16"/>
                                <w:szCs w:val="16"/>
                                <w:lang w:val="en-GB" w:eastAsia="zh-CN"/>
                              </w:rPr>
                            </w:pPr>
                            <w:r w:rsidRPr="0010043C">
                              <w:rPr>
                                <w:rFonts w:hint="eastAsia"/>
                                <w:sz w:val="16"/>
                                <w:szCs w:val="16"/>
                                <w:lang w:val="en-GB" w:eastAsia="zh-CN"/>
                              </w:rPr>
                              <w:t>0</w:t>
                            </w:r>
                            <w:r w:rsidRPr="0010043C">
                              <w:rPr>
                                <w:sz w:val="16"/>
                                <w:szCs w:val="16"/>
                                <w:lang w:val="en-GB" w:eastAsia="zh-CN"/>
                              </w:rPr>
                              <w:t>.9881</w:t>
                            </w:r>
                          </w:p>
                        </w:tc>
                      </w:tr>
                    </w:tbl>
                    <w:p w14:paraId="13347074" w14:textId="77777777" w:rsidR="007E2601" w:rsidRDefault="007E2601" w:rsidP="007E2601"/>
                  </w:txbxContent>
                </v:textbox>
                <w10:anchorlock/>
              </v:shape>
            </w:pict>
          </mc:Fallback>
        </mc:AlternateContent>
      </w:r>
      <w:r>
        <w:rPr>
          <w:rFonts w:hint="eastAsia"/>
          <w:lang w:val="en-GB" w:eastAsia="zh-CN"/>
        </w:rPr>
        <w:t xml:space="preserve"> </w:t>
      </w:r>
      <w:r w:rsidRPr="009F3701">
        <w:rPr>
          <w:noProof/>
          <w:lang w:val="en-GB" w:eastAsia="zh-CN"/>
        </w:rPr>
        <mc:AlternateContent>
          <mc:Choice Requires="wps">
            <w:drawing>
              <wp:inline distT="0" distB="0" distL="0" distR="0" wp14:anchorId="1ABA4B36" wp14:editId="028E4433">
                <wp:extent cx="2588820" cy="641268"/>
                <wp:effectExtent l="0" t="0" r="0" b="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20" cy="641268"/>
                        </a:xfrm>
                        <a:prstGeom prst="rect">
                          <a:avLst/>
                        </a:prstGeom>
                        <a:noFill/>
                        <a:ln w="9525">
                          <a:noFill/>
                          <a:miter lim="800000"/>
                          <a:headEnd/>
                          <a:tailEnd/>
                        </a:ln>
                      </wps:spPr>
                      <wps:txbx>
                        <w:txbxContent>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442"/>
                              <w:gridCol w:w="780"/>
                              <w:gridCol w:w="780"/>
                              <w:gridCol w:w="1005"/>
                            </w:tblGrid>
                            <w:tr w:rsidR="007E2601" w:rsidRPr="009657C4" w14:paraId="148D2754" w14:textId="77777777" w:rsidTr="000D58E5">
                              <w:trPr>
                                <w:trHeight w:hRule="exact" w:val="252"/>
                              </w:trPr>
                              <w:tc>
                                <w:tcPr>
                                  <w:tcW w:w="767" w:type="dxa"/>
                                  <w:tcBorders>
                                    <w:top w:val="single" w:sz="12" w:space="0" w:color="auto"/>
                                    <w:bottom w:val="single" w:sz="12" w:space="0" w:color="auto"/>
                                  </w:tcBorders>
                                </w:tcPr>
                                <w:p w14:paraId="5DCACBFC" w14:textId="77777777" w:rsidR="007E2601" w:rsidRPr="009657C4" w:rsidRDefault="007E2601" w:rsidP="009F3701">
                                  <w:pPr>
                                    <w:pStyle w:val="Els-body-text"/>
                                    <w:spacing w:after="120"/>
                                    <w:jc w:val="center"/>
                                    <w:rPr>
                                      <w:sz w:val="16"/>
                                      <w:szCs w:val="16"/>
                                      <w:lang w:val="en-GB" w:eastAsia="zh-CN"/>
                                    </w:rPr>
                                  </w:pPr>
                                  <w:r w:rsidRPr="009657C4">
                                    <w:rPr>
                                      <w:sz w:val="16"/>
                                      <w:szCs w:val="16"/>
                                      <w:lang w:val="en-GB" w:eastAsia="zh-CN"/>
                                    </w:rPr>
                                    <w:t>Datasets</w:t>
                                  </w:r>
                                </w:p>
                              </w:tc>
                              <w:tc>
                                <w:tcPr>
                                  <w:tcW w:w="509" w:type="dxa"/>
                                  <w:tcBorders>
                                    <w:top w:val="single" w:sz="12" w:space="0" w:color="auto"/>
                                    <w:bottom w:val="single" w:sz="12" w:space="0" w:color="auto"/>
                                  </w:tcBorders>
                                </w:tcPr>
                                <w:p w14:paraId="48006514" w14:textId="77777777" w:rsidR="007E2601" w:rsidRPr="009657C4" w:rsidRDefault="007E2601" w:rsidP="009F3701">
                                  <w:pPr>
                                    <w:pStyle w:val="Els-body-text"/>
                                    <w:spacing w:after="120"/>
                                    <w:jc w:val="center"/>
                                    <w:rPr>
                                      <w:sz w:val="16"/>
                                      <w:szCs w:val="16"/>
                                      <w:lang w:val="en-GB" w:eastAsia="zh-CN"/>
                                    </w:rPr>
                                  </w:pPr>
                                  <w:r w:rsidRPr="009657C4">
                                    <w:rPr>
                                      <w:sz w:val="16"/>
                                      <w:szCs w:val="16"/>
                                      <w:lang w:val="en-GB" w:eastAsia="zh-CN"/>
                                    </w:rPr>
                                    <w:t>N</w:t>
                                  </w:r>
                                </w:p>
                              </w:tc>
                              <w:tc>
                                <w:tcPr>
                                  <w:tcW w:w="851" w:type="dxa"/>
                                  <w:tcBorders>
                                    <w:top w:val="single" w:sz="12" w:space="0" w:color="auto"/>
                                    <w:bottom w:val="single" w:sz="12" w:space="0" w:color="auto"/>
                                  </w:tcBorders>
                                </w:tcPr>
                                <w:p w14:paraId="523284A2"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M</w:t>
                                  </w:r>
                                  <w:r w:rsidRPr="009657C4">
                                    <w:rPr>
                                      <w:sz w:val="16"/>
                                      <w:szCs w:val="16"/>
                                      <w:lang w:val="en-GB" w:eastAsia="zh-CN"/>
                                    </w:rPr>
                                    <w:t xml:space="preserve">RE </w:t>
                                  </w:r>
                                </w:p>
                              </w:tc>
                              <w:tc>
                                <w:tcPr>
                                  <w:tcW w:w="992" w:type="dxa"/>
                                  <w:tcBorders>
                                    <w:top w:val="single" w:sz="12" w:space="0" w:color="auto"/>
                                    <w:bottom w:val="single" w:sz="12" w:space="0" w:color="auto"/>
                                  </w:tcBorders>
                                </w:tcPr>
                                <w:p w14:paraId="771728EB" w14:textId="77777777" w:rsidR="007E2601" w:rsidRPr="009657C4" w:rsidRDefault="007E2601" w:rsidP="009F3701">
                                  <w:pPr>
                                    <w:pStyle w:val="Els-body-text"/>
                                    <w:spacing w:after="120"/>
                                    <w:jc w:val="center"/>
                                    <w:rPr>
                                      <w:sz w:val="16"/>
                                      <w:szCs w:val="16"/>
                                      <w:lang w:val="en-GB" w:eastAsia="zh-CN"/>
                                    </w:rPr>
                                  </w:pPr>
                                  <w:r>
                                    <w:rPr>
                                      <w:rFonts w:hint="eastAsia"/>
                                      <w:sz w:val="16"/>
                                      <w:szCs w:val="16"/>
                                      <w:lang w:val="en-GB" w:eastAsia="zh-CN"/>
                                    </w:rPr>
                                    <w:t>E</w:t>
                                  </w:r>
                                  <w:r>
                                    <w:rPr>
                                      <w:sz w:val="16"/>
                                      <w:szCs w:val="16"/>
                                      <w:lang w:val="en-GB" w:eastAsia="zh-CN"/>
                                    </w:rPr>
                                    <w:t>rror range</w:t>
                                  </w:r>
                                </w:p>
                              </w:tc>
                              <w:tc>
                                <w:tcPr>
                                  <w:tcW w:w="1007" w:type="dxa"/>
                                  <w:tcBorders>
                                    <w:top w:val="single" w:sz="12" w:space="0" w:color="auto"/>
                                    <w:bottom w:val="single" w:sz="12" w:space="0" w:color="auto"/>
                                  </w:tcBorders>
                                </w:tcPr>
                                <w:p w14:paraId="4E89B90E"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S</w:t>
                                  </w:r>
                                  <w:r w:rsidRPr="009657C4">
                                    <w:rPr>
                                      <w:sz w:val="16"/>
                                      <w:szCs w:val="16"/>
                                      <w:lang w:val="en-GB" w:eastAsia="zh-CN"/>
                                    </w:rPr>
                                    <w:t>hape</w:t>
                                  </w:r>
                                </w:p>
                              </w:tc>
                            </w:tr>
                            <w:tr w:rsidR="00D01F4F" w:rsidRPr="009657C4" w14:paraId="1F8A5D07" w14:textId="77777777" w:rsidTr="000D58E5">
                              <w:trPr>
                                <w:trHeight w:hRule="exact" w:val="252"/>
                              </w:trPr>
                              <w:tc>
                                <w:tcPr>
                                  <w:tcW w:w="767" w:type="dxa"/>
                                  <w:tcBorders>
                                    <w:top w:val="single" w:sz="12" w:space="0" w:color="auto"/>
                                  </w:tcBorders>
                                </w:tcPr>
                                <w:p w14:paraId="062A81CF"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D</w:t>
                                  </w:r>
                                  <w:r w:rsidRPr="009657C4">
                                    <w:rPr>
                                      <w:sz w:val="16"/>
                                      <w:szCs w:val="16"/>
                                      <w:lang w:val="en-GB" w:eastAsia="zh-CN"/>
                                    </w:rPr>
                                    <w:t>aytime</w:t>
                                  </w:r>
                                </w:p>
                              </w:tc>
                              <w:tc>
                                <w:tcPr>
                                  <w:tcW w:w="509" w:type="dxa"/>
                                  <w:tcBorders>
                                    <w:top w:val="single" w:sz="12" w:space="0" w:color="auto"/>
                                  </w:tcBorders>
                                </w:tcPr>
                                <w:p w14:paraId="27C28FD5"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1</w:t>
                                  </w:r>
                                  <w:r w:rsidRPr="009657C4">
                                    <w:rPr>
                                      <w:sz w:val="16"/>
                                      <w:szCs w:val="16"/>
                                      <w:lang w:val="en-GB" w:eastAsia="zh-CN"/>
                                    </w:rPr>
                                    <w:t>5</w:t>
                                  </w:r>
                                </w:p>
                              </w:tc>
                              <w:tc>
                                <w:tcPr>
                                  <w:tcW w:w="851" w:type="dxa"/>
                                  <w:tcBorders>
                                    <w:top w:val="single" w:sz="12" w:space="0" w:color="auto"/>
                                  </w:tcBorders>
                                </w:tcPr>
                                <w:p w14:paraId="6E14A99B" w14:textId="77777777" w:rsidR="007E2601" w:rsidRPr="009657C4" w:rsidRDefault="007E2601" w:rsidP="009F3701">
                                  <w:pPr>
                                    <w:pStyle w:val="Els-body-text"/>
                                    <w:spacing w:after="120"/>
                                    <w:jc w:val="center"/>
                                    <w:rPr>
                                      <w:sz w:val="16"/>
                                      <w:szCs w:val="16"/>
                                      <w:lang w:val="en-GB" w:eastAsia="zh-CN"/>
                                    </w:rPr>
                                  </w:pPr>
                                  <w:r w:rsidRPr="009657C4">
                                    <w:rPr>
                                      <w:sz w:val="16"/>
                                      <w:szCs w:val="16"/>
                                      <w:lang w:val="en-GB" w:eastAsia="zh-CN"/>
                                    </w:rPr>
                                    <w:t>-</w:t>
                                  </w:r>
                                  <w:r w:rsidRPr="009657C4">
                                    <w:rPr>
                                      <w:rFonts w:hint="eastAsia"/>
                                      <w:sz w:val="16"/>
                                      <w:szCs w:val="16"/>
                                      <w:lang w:val="en-GB" w:eastAsia="zh-CN"/>
                                    </w:rPr>
                                    <w:t>0</w:t>
                                  </w:r>
                                  <w:r w:rsidRPr="009657C4">
                                    <w:rPr>
                                      <w:sz w:val="16"/>
                                      <w:szCs w:val="16"/>
                                      <w:lang w:val="en-GB" w:eastAsia="zh-CN"/>
                                    </w:rPr>
                                    <w:t>.619</w:t>
                                  </w:r>
                                  <w:r>
                                    <w:rPr>
                                      <w:sz w:val="16"/>
                                      <w:szCs w:val="16"/>
                                      <w:lang w:val="en-GB" w:eastAsia="zh-CN"/>
                                    </w:rPr>
                                    <w:t>%</w:t>
                                  </w:r>
                                </w:p>
                              </w:tc>
                              <w:tc>
                                <w:tcPr>
                                  <w:tcW w:w="992" w:type="dxa"/>
                                  <w:tcBorders>
                                    <w:top w:val="single" w:sz="12" w:space="0" w:color="auto"/>
                                  </w:tcBorders>
                                </w:tcPr>
                                <w:p w14:paraId="29BB873C"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6</w:t>
                                  </w:r>
                                  <w:r w:rsidRPr="009657C4">
                                    <w:rPr>
                                      <w:sz w:val="16"/>
                                      <w:szCs w:val="16"/>
                                      <w:lang w:val="en-GB" w:eastAsia="zh-CN"/>
                                    </w:rPr>
                                    <w:t>.4</w:t>
                                  </w:r>
                                  <w:r>
                                    <w:rPr>
                                      <w:sz w:val="16"/>
                                      <w:szCs w:val="16"/>
                                      <w:lang w:val="en-GB" w:eastAsia="zh-CN"/>
                                    </w:rPr>
                                    <w:t>%</w:t>
                                  </w:r>
                                </w:p>
                              </w:tc>
                              <w:tc>
                                <w:tcPr>
                                  <w:tcW w:w="1007" w:type="dxa"/>
                                  <w:tcBorders>
                                    <w:top w:val="single" w:sz="12" w:space="0" w:color="auto"/>
                                  </w:tcBorders>
                                </w:tcPr>
                                <w:p w14:paraId="1A3FE03E"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w:t>
                                  </w:r>
                                  <w:r w:rsidRPr="009657C4">
                                    <w:rPr>
                                      <w:sz w:val="16"/>
                                      <w:szCs w:val="16"/>
                                      <w:lang w:val="en-GB" w:eastAsia="zh-CN"/>
                                    </w:rPr>
                                    <w:t>1000,1000)</w:t>
                                  </w:r>
                                </w:p>
                              </w:tc>
                            </w:tr>
                            <w:tr w:rsidR="00D01F4F" w:rsidRPr="009657C4" w14:paraId="42A87450" w14:textId="77777777" w:rsidTr="000D58E5">
                              <w:trPr>
                                <w:trHeight w:hRule="exact" w:val="252"/>
                              </w:trPr>
                              <w:tc>
                                <w:tcPr>
                                  <w:tcW w:w="767" w:type="dxa"/>
                                  <w:tcBorders>
                                    <w:bottom w:val="single" w:sz="12" w:space="0" w:color="auto"/>
                                  </w:tcBorders>
                                </w:tcPr>
                                <w:p w14:paraId="1A1F995B"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N</w:t>
                                  </w:r>
                                  <w:r w:rsidRPr="009657C4">
                                    <w:rPr>
                                      <w:sz w:val="16"/>
                                      <w:szCs w:val="16"/>
                                      <w:lang w:val="en-GB" w:eastAsia="zh-CN"/>
                                    </w:rPr>
                                    <w:t>ight</w:t>
                                  </w:r>
                                </w:p>
                              </w:tc>
                              <w:tc>
                                <w:tcPr>
                                  <w:tcW w:w="509" w:type="dxa"/>
                                  <w:tcBorders>
                                    <w:bottom w:val="single" w:sz="12" w:space="0" w:color="auto"/>
                                  </w:tcBorders>
                                </w:tcPr>
                                <w:p w14:paraId="494AFA4C"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1</w:t>
                                  </w:r>
                                  <w:r w:rsidRPr="009657C4">
                                    <w:rPr>
                                      <w:sz w:val="16"/>
                                      <w:szCs w:val="16"/>
                                      <w:lang w:val="en-GB" w:eastAsia="zh-CN"/>
                                    </w:rPr>
                                    <w:t>0</w:t>
                                  </w:r>
                                </w:p>
                              </w:tc>
                              <w:tc>
                                <w:tcPr>
                                  <w:tcW w:w="851" w:type="dxa"/>
                                  <w:tcBorders>
                                    <w:bottom w:val="single" w:sz="12" w:space="0" w:color="auto"/>
                                  </w:tcBorders>
                                </w:tcPr>
                                <w:p w14:paraId="5C70FEF6"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w:t>
                                  </w:r>
                                  <w:r w:rsidRPr="009657C4">
                                    <w:rPr>
                                      <w:sz w:val="16"/>
                                      <w:szCs w:val="16"/>
                                      <w:lang w:val="en-GB" w:eastAsia="zh-CN"/>
                                    </w:rPr>
                                    <w:t>1.609</w:t>
                                  </w:r>
                                  <w:r>
                                    <w:rPr>
                                      <w:sz w:val="16"/>
                                      <w:szCs w:val="16"/>
                                      <w:lang w:val="en-GB" w:eastAsia="zh-CN"/>
                                    </w:rPr>
                                    <w:t>%</w:t>
                                  </w:r>
                                </w:p>
                              </w:tc>
                              <w:tc>
                                <w:tcPr>
                                  <w:tcW w:w="992" w:type="dxa"/>
                                  <w:tcBorders>
                                    <w:bottom w:val="single" w:sz="12" w:space="0" w:color="auto"/>
                                  </w:tcBorders>
                                </w:tcPr>
                                <w:p w14:paraId="75F21CE6"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9</w:t>
                                  </w:r>
                                  <w:r w:rsidRPr="009657C4">
                                    <w:rPr>
                                      <w:sz w:val="16"/>
                                      <w:szCs w:val="16"/>
                                      <w:lang w:val="en-GB" w:eastAsia="zh-CN"/>
                                    </w:rPr>
                                    <w:t>.6</w:t>
                                  </w:r>
                                  <w:r>
                                    <w:rPr>
                                      <w:sz w:val="16"/>
                                      <w:szCs w:val="16"/>
                                      <w:lang w:val="en-GB" w:eastAsia="zh-CN"/>
                                    </w:rPr>
                                    <w:t>%</w:t>
                                  </w:r>
                                </w:p>
                              </w:tc>
                              <w:tc>
                                <w:tcPr>
                                  <w:tcW w:w="1007" w:type="dxa"/>
                                  <w:tcBorders>
                                    <w:bottom w:val="single" w:sz="12" w:space="0" w:color="auto"/>
                                  </w:tcBorders>
                                </w:tcPr>
                                <w:p w14:paraId="644B9538" w14:textId="77777777" w:rsidR="007E2601" w:rsidRPr="009657C4" w:rsidRDefault="007E2601" w:rsidP="009F3701">
                                  <w:pPr>
                                    <w:pStyle w:val="Els-body-text"/>
                                    <w:spacing w:after="120"/>
                                    <w:jc w:val="center"/>
                                    <w:rPr>
                                      <w:sz w:val="16"/>
                                      <w:szCs w:val="16"/>
                                      <w:lang w:val="en-GB" w:eastAsia="zh-CN"/>
                                    </w:rPr>
                                  </w:pPr>
                                  <w:r>
                                    <w:rPr>
                                      <w:sz w:val="16"/>
                                      <w:szCs w:val="16"/>
                                      <w:lang w:val="en-GB" w:eastAsia="zh-CN"/>
                                    </w:rPr>
                                    <w:t>(</w:t>
                                  </w:r>
                                  <w:r w:rsidRPr="009657C4">
                                    <w:rPr>
                                      <w:sz w:val="16"/>
                                      <w:szCs w:val="16"/>
                                      <w:lang w:val="en-GB" w:eastAsia="zh-CN"/>
                                    </w:rPr>
                                    <w:t>600, 600)</w:t>
                                  </w:r>
                                </w:p>
                              </w:tc>
                            </w:tr>
                          </w:tbl>
                          <w:p w14:paraId="5382FB46" w14:textId="77777777" w:rsidR="007E2601" w:rsidRDefault="007E2601" w:rsidP="007E2601"/>
                        </w:txbxContent>
                      </wps:txbx>
                      <wps:bodyPr rot="0" vert="horz" wrap="square" lIns="91440" tIns="45720" rIns="91440" bIns="45720" anchor="t" anchorCtr="0">
                        <a:noAutofit/>
                      </wps:bodyPr>
                    </wps:wsp>
                  </a:graphicData>
                </a:graphic>
              </wp:inline>
            </w:drawing>
          </mc:Choice>
          <mc:Fallback>
            <w:pict>
              <v:shape w14:anchorId="1ABA4B36" id="_x0000_s1027" type="#_x0000_t202" style="width:203.85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" filled="f" stroked="f">
                <v:textbox>
                  <w:txbxContent>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442"/>
                        <w:gridCol w:w="780"/>
                        <w:gridCol w:w="780"/>
                        <w:gridCol w:w="1005"/>
                      </w:tblGrid>
                      <w:tr w:rsidR="007E2601" w:rsidRPr="009657C4" w14:paraId="148D2754" w14:textId="77777777" w:rsidTr="000D58E5">
                        <w:trPr>
                          <w:trHeight w:hRule="exact" w:val="252"/>
                        </w:trPr>
                        <w:tc>
                          <w:tcPr>
                            <w:tcW w:w="767" w:type="dxa"/>
                            <w:tcBorders>
                              <w:top w:val="single" w:sz="12" w:space="0" w:color="auto"/>
                              <w:bottom w:val="single" w:sz="12" w:space="0" w:color="auto"/>
                            </w:tcBorders>
                          </w:tcPr>
                          <w:p w14:paraId="5DCACBFC" w14:textId="77777777" w:rsidR="007E2601" w:rsidRPr="009657C4" w:rsidRDefault="007E2601" w:rsidP="009F3701">
                            <w:pPr>
                              <w:pStyle w:val="Els-body-text"/>
                              <w:spacing w:after="120"/>
                              <w:jc w:val="center"/>
                              <w:rPr>
                                <w:sz w:val="16"/>
                                <w:szCs w:val="16"/>
                                <w:lang w:val="en-GB" w:eastAsia="zh-CN"/>
                              </w:rPr>
                            </w:pPr>
                            <w:r w:rsidRPr="009657C4">
                              <w:rPr>
                                <w:sz w:val="16"/>
                                <w:szCs w:val="16"/>
                                <w:lang w:val="en-GB" w:eastAsia="zh-CN"/>
                              </w:rPr>
                              <w:t>Datasets</w:t>
                            </w:r>
                          </w:p>
                        </w:tc>
                        <w:tc>
                          <w:tcPr>
                            <w:tcW w:w="509" w:type="dxa"/>
                            <w:tcBorders>
                              <w:top w:val="single" w:sz="12" w:space="0" w:color="auto"/>
                              <w:bottom w:val="single" w:sz="12" w:space="0" w:color="auto"/>
                            </w:tcBorders>
                          </w:tcPr>
                          <w:p w14:paraId="48006514" w14:textId="77777777" w:rsidR="007E2601" w:rsidRPr="009657C4" w:rsidRDefault="007E2601" w:rsidP="009F3701">
                            <w:pPr>
                              <w:pStyle w:val="Els-body-text"/>
                              <w:spacing w:after="120"/>
                              <w:jc w:val="center"/>
                              <w:rPr>
                                <w:sz w:val="16"/>
                                <w:szCs w:val="16"/>
                                <w:lang w:val="en-GB" w:eastAsia="zh-CN"/>
                              </w:rPr>
                            </w:pPr>
                            <w:r w:rsidRPr="009657C4">
                              <w:rPr>
                                <w:sz w:val="16"/>
                                <w:szCs w:val="16"/>
                                <w:lang w:val="en-GB" w:eastAsia="zh-CN"/>
                              </w:rPr>
                              <w:t>N</w:t>
                            </w:r>
                          </w:p>
                        </w:tc>
                        <w:tc>
                          <w:tcPr>
                            <w:tcW w:w="851" w:type="dxa"/>
                            <w:tcBorders>
                              <w:top w:val="single" w:sz="12" w:space="0" w:color="auto"/>
                              <w:bottom w:val="single" w:sz="12" w:space="0" w:color="auto"/>
                            </w:tcBorders>
                          </w:tcPr>
                          <w:p w14:paraId="523284A2"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M</w:t>
                            </w:r>
                            <w:r w:rsidRPr="009657C4">
                              <w:rPr>
                                <w:sz w:val="16"/>
                                <w:szCs w:val="16"/>
                                <w:lang w:val="en-GB" w:eastAsia="zh-CN"/>
                              </w:rPr>
                              <w:t xml:space="preserve">RE </w:t>
                            </w:r>
                          </w:p>
                        </w:tc>
                        <w:tc>
                          <w:tcPr>
                            <w:tcW w:w="992" w:type="dxa"/>
                            <w:tcBorders>
                              <w:top w:val="single" w:sz="12" w:space="0" w:color="auto"/>
                              <w:bottom w:val="single" w:sz="12" w:space="0" w:color="auto"/>
                            </w:tcBorders>
                          </w:tcPr>
                          <w:p w14:paraId="771728EB" w14:textId="77777777" w:rsidR="007E2601" w:rsidRPr="009657C4" w:rsidRDefault="007E2601" w:rsidP="009F3701">
                            <w:pPr>
                              <w:pStyle w:val="Els-body-text"/>
                              <w:spacing w:after="120"/>
                              <w:jc w:val="center"/>
                              <w:rPr>
                                <w:sz w:val="16"/>
                                <w:szCs w:val="16"/>
                                <w:lang w:val="en-GB" w:eastAsia="zh-CN"/>
                              </w:rPr>
                            </w:pPr>
                            <w:r>
                              <w:rPr>
                                <w:rFonts w:hint="eastAsia"/>
                                <w:sz w:val="16"/>
                                <w:szCs w:val="16"/>
                                <w:lang w:val="en-GB" w:eastAsia="zh-CN"/>
                              </w:rPr>
                              <w:t>E</w:t>
                            </w:r>
                            <w:r>
                              <w:rPr>
                                <w:sz w:val="16"/>
                                <w:szCs w:val="16"/>
                                <w:lang w:val="en-GB" w:eastAsia="zh-CN"/>
                              </w:rPr>
                              <w:t>rror range</w:t>
                            </w:r>
                          </w:p>
                        </w:tc>
                        <w:tc>
                          <w:tcPr>
                            <w:tcW w:w="1007" w:type="dxa"/>
                            <w:tcBorders>
                              <w:top w:val="single" w:sz="12" w:space="0" w:color="auto"/>
                              <w:bottom w:val="single" w:sz="12" w:space="0" w:color="auto"/>
                            </w:tcBorders>
                          </w:tcPr>
                          <w:p w14:paraId="4E89B90E"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S</w:t>
                            </w:r>
                            <w:r w:rsidRPr="009657C4">
                              <w:rPr>
                                <w:sz w:val="16"/>
                                <w:szCs w:val="16"/>
                                <w:lang w:val="en-GB" w:eastAsia="zh-CN"/>
                              </w:rPr>
                              <w:t>hape</w:t>
                            </w:r>
                          </w:p>
                        </w:tc>
                      </w:tr>
                      <w:tr w:rsidR="00D01F4F" w:rsidRPr="009657C4" w14:paraId="1F8A5D07" w14:textId="77777777" w:rsidTr="000D58E5">
                        <w:trPr>
                          <w:trHeight w:hRule="exact" w:val="252"/>
                        </w:trPr>
                        <w:tc>
                          <w:tcPr>
                            <w:tcW w:w="767" w:type="dxa"/>
                            <w:tcBorders>
                              <w:top w:val="single" w:sz="12" w:space="0" w:color="auto"/>
                            </w:tcBorders>
                          </w:tcPr>
                          <w:p w14:paraId="062A81CF"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D</w:t>
                            </w:r>
                            <w:r w:rsidRPr="009657C4">
                              <w:rPr>
                                <w:sz w:val="16"/>
                                <w:szCs w:val="16"/>
                                <w:lang w:val="en-GB" w:eastAsia="zh-CN"/>
                              </w:rPr>
                              <w:t>aytime</w:t>
                            </w:r>
                          </w:p>
                        </w:tc>
                        <w:tc>
                          <w:tcPr>
                            <w:tcW w:w="509" w:type="dxa"/>
                            <w:tcBorders>
                              <w:top w:val="single" w:sz="12" w:space="0" w:color="auto"/>
                            </w:tcBorders>
                          </w:tcPr>
                          <w:p w14:paraId="27C28FD5"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1</w:t>
                            </w:r>
                            <w:r w:rsidRPr="009657C4">
                              <w:rPr>
                                <w:sz w:val="16"/>
                                <w:szCs w:val="16"/>
                                <w:lang w:val="en-GB" w:eastAsia="zh-CN"/>
                              </w:rPr>
                              <w:t>5</w:t>
                            </w:r>
                          </w:p>
                        </w:tc>
                        <w:tc>
                          <w:tcPr>
                            <w:tcW w:w="851" w:type="dxa"/>
                            <w:tcBorders>
                              <w:top w:val="single" w:sz="12" w:space="0" w:color="auto"/>
                            </w:tcBorders>
                          </w:tcPr>
                          <w:p w14:paraId="6E14A99B" w14:textId="77777777" w:rsidR="007E2601" w:rsidRPr="009657C4" w:rsidRDefault="007E2601" w:rsidP="009F3701">
                            <w:pPr>
                              <w:pStyle w:val="Els-body-text"/>
                              <w:spacing w:after="120"/>
                              <w:jc w:val="center"/>
                              <w:rPr>
                                <w:sz w:val="16"/>
                                <w:szCs w:val="16"/>
                                <w:lang w:val="en-GB" w:eastAsia="zh-CN"/>
                              </w:rPr>
                            </w:pPr>
                            <w:r w:rsidRPr="009657C4">
                              <w:rPr>
                                <w:sz w:val="16"/>
                                <w:szCs w:val="16"/>
                                <w:lang w:val="en-GB" w:eastAsia="zh-CN"/>
                              </w:rPr>
                              <w:t>-</w:t>
                            </w:r>
                            <w:r w:rsidRPr="009657C4">
                              <w:rPr>
                                <w:rFonts w:hint="eastAsia"/>
                                <w:sz w:val="16"/>
                                <w:szCs w:val="16"/>
                                <w:lang w:val="en-GB" w:eastAsia="zh-CN"/>
                              </w:rPr>
                              <w:t>0</w:t>
                            </w:r>
                            <w:r w:rsidRPr="009657C4">
                              <w:rPr>
                                <w:sz w:val="16"/>
                                <w:szCs w:val="16"/>
                                <w:lang w:val="en-GB" w:eastAsia="zh-CN"/>
                              </w:rPr>
                              <w:t>.619</w:t>
                            </w:r>
                            <w:r>
                              <w:rPr>
                                <w:sz w:val="16"/>
                                <w:szCs w:val="16"/>
                                <w:lang w:val="en-GB" w:eastAsia="zh-CN"/>
                              </w:rPr>
                              <w:t>%</w:t>
                            </w:r>
                          </w:p>
                        </w:tc>
                        <w:tc>
                          <w:tcPr>
                            <w:tcW w:w="992" w:type="dxa"/>
                            <w:tcBorders>
                              <w:top w:val="single" w:sz="12" w:space="0" w:color="auto"/>
                            </w:tcBorders>
                          </w:tcPr>
                          <w:p w14:paraId="29BB873C"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6</w:t>
                            </w:r>
                            <w:r w:rsidRPr="009657C4">
                              <w:rPr>
                                <w:sz w:val="16"/>
                                <w:szCs w:val="16"/>
                                <w:lang w:val="en-GB" w:eastAsia="zh-CN"/>
                              </w:rPr>
                              <w:t>.4</w:t>
                            </w:r>
                            <w:r>
                              <w:rPr>
                                <w:sz w:val="16"/>
                                <w:szCs w:val="16"/>
                                <w:lang w:val="en-GB" w:eastAsia="zh-CN"/>
                              </w:rPr>
                              <w:t>%</w:t>
                            </w:r>
                          </w:p>
                        </w:tc>
                        <w:tc>
                          <w:tcPr>
                            <w:tcW w:w="1007" w:type="dxa"/>
                            <w:tcBorders>
                              <w:top w:val="single" w:sz="12" w:space="0" w:color="auto"/>
                            </w:tcBorders>
                          </w:tcPr>
                          <w:p w14:paraId="1A3FE03E"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w:t>
                            </w:r>
                            <w:r w:rsidRPr="009657C4">
                              <w:rPr>
                                <w:sz w:val="16"/>
                                <w:szCs w:val="16"/>
                                <w:lang w:val="en-GB" w:eastAsia="zh-CN"/>
                              </w:rPr>
                              <w:t>1000,1000)</w:t>
                            </w:r>
                          </w:p>
                        </w:tc>
                      </w:tr>
                      <w:tr w:rsidR="00D01F4F" w:rsidRPr="009657C4" w14:paraId="42A87450" w14:textId="77777777" w:rsidTr="000D58E5">
                        <w:trPr>
                          <w:trHeight w:hRule="exact" w:val="252"/>
                        </w:trPr>
                        <w:tc>
                          <w:tcPr>
                            <w:tcW w:w="767" w:type="dxa"/>
                            <w:tcBorders>
                              <w:bottom w:val="single" w:sz="12" w:space="0" w:color="auto"/>
                            </w:tcBorders>
                          </w:tcPr>
                          <w:p w14:paraId="1A1F995B"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N</w:t>
                            </w:r>
                            <w:r w:rsidRPr="009657C4">
                              <w:rPr>
                                <w:sz w:val="16"/>
                                <w:szCs w:val="16"/>
                                <w:lang w:val="en-GB" w:eastAsia="zh-CN"/>
                              </w:rPr>
                              <w:t>ight</w:t>
                            </w:r>
                          </w:p>
                        </w:tc>
                        <w:tc>
                          <w:tcPr>
                            <w:tcW w:w="509" w:type="dxa"/>
                            <w:tcBorders>
                              <w:bottom w:val="single" w:sz="12" w:space="0" w:color="auto"/>
                            </w:tcBorders>
                          </w:tcPr>
                          <w:p w14:paraId="494AFA4C"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1</w:t>
                            </w:r>
                            <w:r w:rsidRPr="009657C4">
                              <w:rPr>
                                <w:sz w:val="16"/>
                                <w:szCs w:val="16"/>
                                <w:lang w:val="en-GB" w:eastAsia="zh-CN"/>
                              </w:rPr>
                              <w:t>0</w:t>
                            </w:r>
                          </w:p>
                        </w:tc>
                        <w:tc>
                          <w:tcPr>
                            <w:tcW w:w="851" w:type="dxa"/>
                            <w:tcBorders>
                              <w:bottom w:val="single" w:sz="12" w:space="0" w:color="auto"/>
                            </w:tcBorders>
                          </w:tcPr>
                          <w:p w14:paraId="5C70FEF6"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w:t>
                            </w:r>
                            <w:r w:rsidRPr="009657C4">
                              <w:rPr>
                                <w:sz w:val="16"/>
                                <w:szCs w:val="16"/>
                                <w:lang w:val="en-GB" w:eastAsia="zh-CN"/>
                              </w:rPr>
                              <w:t>1.609</w:t>
                            </w:r>
                            <w:r>
                              <w:rPr>
                                <w:sz w:val="16"/>
                                <w:szCs w:val="16"/>
                                <w:lang w:val="en-GB" w:eastAsia="zh-CN"/>
                              </w:rPr>
                              <w:t>%</w:t>
                            </w:r>
                          </w:p>
                        </w:tc>
                        <w:tc>
                          <w:tcPr>
                            <w:tcW w:w="992" w:type="dxa"/>
                            <w:tcBorders>
                              <w:bottom w:val="single" w:sz="12" w:space="0" w:color="auto"/>
                            </w:tcBorders>
                          </w:tcPr>
                          <w:p w14:paraId="75F21CE6" w14:textId="77777777" w:rsidR="007E2601" w:rsidRPr="009657C4" w:rsidRDefault="007E2601" w:rsidP="009F3701">
                            <w:pPr>
                              <w:pStyle w:val="Els-body-text"/>
                              <w:spacing w:after="120"/>
                              <w:jc w:val="center"/>
                              <w:rPr>
                                <w:sz w:val="16"/>
                                <w:szCs w:val="16"/>
                                <w:lang w:val="en-GB" w:eastAsia="zh-CN"/>
                              </w:rPr>
                            </w:pPr>
                            <w:r w:rsidRPr="009657C4">
                              <w:rPr>
                                <w:rFonts w:hint="eastAsia"/>
                                <w:sz w:val="16"/>
                                <w:szCs w:val="16"/>
                                <w:lang w:val="en-GB" w:eastAsia="zh-CN"/>
                              </w:rPr>
                              <w:t>9</w:t>
                            </w:r>
                            <w:r w:rsidRPr="009657C4">
                              <w:rPr>
                                <w:sz w:val="16"/>
                                <w:szCs w:val="16"/>
                                <w:lang w:val="en-GB" w:eastAsia="zh-CN"/>
                              </w:rPr>
                              <w:t>.6</w:t>
                            </w:r>
                            <w:r>
                              <w:rPr>
                                <w:sz w:val="16"/>
                                <w:szCs w:val="16"/>
                                <w:lang w:val="en-GB" w:eastAsia="zh-CN"/>
                              </w:rPr>
                              <w:t>%</w:t>
                            </w:r>
                          </w:p>
                        </w:tc>
                        <w:tc>
                          <w:tcPr>
                            <w:tcW w:w="1007" w:type="dxa"/>
                            <w:tcBorders>
                              <w:bottom w:val="single" w:sz="12" w:space="0" w:color="auto"/>
                            </w:tcBorders>
                          </w:tcPr>
                          <w:p w14:paraId="644B9538" w14:textId="77777777" w:rsidR="007E2601" w:rsidRPr="009657C4" w:rsidRDefault="007E2601" w:rsidP="009F3701">
                            <w:pPr>
                              <w:pStyle w:val="Els-body-text"/>
                              <w:spacing w:after="120"/>
                              <w:jc w:val="center"/>
                              <w:rPr>
                                <w:sz w:val="16"/>
                                <w:szCs w:val="16"/>
                                <w:lang w:val="en-GB" w:eastAsia="zh-CN"/>
                              </w:rPr>
                            </w:pPr>
                            <w:r>
                              <w:rPr>
                                <w:sz w:val="16"/>
                                <w:szCs w:val="16"/>
                                <w:lang w:val="en-GB" w:eastAsia="zh-CN"/>
                              </w:rPr>
                              <w:t>(</w:t>
                            </w:r>
                            <w:r w:rsidRPr="009657C4">
                              <w:rPr>
                                <w:sz w:val="16"/>
                                <w:szCs w:val="16"/>
                                <w:lang w:val="en-GB" w:eastAsia="zh-CN"/>
                              </w:rPr>
                              <w:t>600, 600)</w:t>
                            </w:r>
                          </w:p>
                        </w:tc>
                      </w:tr>
                    </w:tbl>
                    <w:p w14:paraId="5382FB46" w14:textId="77777777" w:rsidR="007E2601" w:rsidRDefault="007E2601" w:rsidP="007E2601"/>
                  </w:txbxContent>
                </v:textbox>
                <w10:anchorlock/>
              </v:shape>
            </w:pict>
          </mc:Fallback>
        </mc:AlternateContent>
      </w:r>
    </w:p>
    <w:p w14:paraId="55090B87" w14:textId="77777777" w:rsidR="00993279" w:rsidRPr="004567BE" w:rsidRDefault="00993279" w:rsidP="00993279">
      <w:pPr>
        <w:pStyle w:val="Els-2ndorder-head"/>
        <w:spacing w:after="120"/>
        <w:rPr>
          <w:lang w:val="en-GB"/>
        </w:rPr>
      </w:pPr>
      <w:r>
        <w:rPr>
          <w:lang w:val="en-GB"/>
        </w:rPr>
        <w:t>Phase II: Pixel-Manipulation-based Liquid Level Recognition</w:t>
      </w:r>
    </w:p>
    <w:p w14:paraId="144DE6B4" w14:textId="644F9021" w:rsidR="008D2649" w:rsidRDefault="005575B5" w:rsidP="008D2649">
      <w:pPr>
        <w:pStyle w:val="Els-body-text"/>
        <w:spacing w:after="120"/>
        <w:rPr>
          <w:lang w:val="en-GB"/>
        </w:rPr>
      </w:pPr>
      <w:r>
        <w:rPr>
          <w:lang w:val="en-GB"/>
        </w:rPr>
        <w:t>Through the gauge area recognition part, the images are cropped into a smaller size and be supplied into Phase II.</w:t>
      </w:r>
      <w:r w:rsidR="004F7B69">
        <w:rPr>
          <w:lang w:val="en-GB"/>
        </w:rPr>
        <w:t xml:space="preserve"> We </w:t>
      </w:r>
      <w:r w:rsidR="004810C1">
        <w:rPr>
          <w:lang w:val="en-GB"/>
        </w:rPr>
        <w:t xml:space="preserve">employed 15 pictures taken in the daytime and 10 pictures at night to evaluate the effectiveness of the level recognition algorithm. </w:t>
      </w:r>
      <w:r w:rsidR="008E7DFA">
        <w:rPr>
          <w:lang w:val="en-GB"/>
        </w:rPr>
        <w:t>There are 10 different gauges in the day-time dataset and 2 in the night-time.</w:t>
      </w:r>
      <w:r w:rsidR="009D7DCE">
        <w:rPr>
          <w:lang w:val="en-GB"/>
        </w:rPr>
        <w:t xml:space="preserve"> </w:t>
      </w:r>
      <w:r w:rsidR="00005A49">
        <w:rPr>
          <w:lang w:val="en-GB"/>
        </w:rPr>
        <w:t>For the reason that this is a prediction problem, w</w:t>
      </w:r>
      <w:r w:rsidR="00F81359">
        <w:rPr>
          <w:lang w:val="en-GB"/>
        </w:rPr>
        <w:t xml:space="preserve">e employed </w:t>
      </w:r>
      <w:r w:rsidR="00EE458C">
        <w:rPr>
          <w:lang w:val="en-GB"/>
        </w:rPr>
        <w:t xml:space="preserve">range of error and </w:t>
      </w:r>
      <w:r w:rsidR="00F81359">
        <w:rPr>
          <w:lang w:val="en-GB"/>
        </w:rPr>
        <w:t xml:space="preserve">mean </w:t>
      </w:r>
      <w:r w:rsidR="00495A0D">
        <w:rPr>
          <w:lang w:val="en-GB"/>
        </w:rPr>
        <w:t>relative error</w:t>
      </w:r>
      <w:r w:rsidR="00F81359">
        <w:rPr>
          <w:lang w:val="en-GB"/>
        </w:rPr>
        <w:t xml:space="preserve"> (</w:t>
      </w:r>
      <w:r w:rsidR="00495A0D">
        <w:rPr>
          <w:lang w:val="en-GB"/>
        </w:rPr>
        <w:t>MRE</w:t>
      </w:r>
      <w:r w:rsidR="00F81359">
        <w:rPr>
          <w:lang w:val="en-GB"/>
        </w:rPr>
        <w:t>)</w:t>
      </w:r>
      <w:r w:rsidR="005470C7">
        <w:rPr>
          <w:lang w:val="en-GB"/>
        </w:rPr>
        <w:t xml:space="preserve"> </w:t>
      </w:r>
      <w:r w:rsidR="00F81359">
        <w:rPr>
          <w:lang w:val="en-GB"/>
        </w:rPr>
        <w:t xml:space="preserve">as the evaluation </w:t>
      </w:r>
      <w:r w:rsidR="00420CBF">
        <w:rPr>
          <w:lang w:val="en-GB"/>
        </w:rPr>
        <w:t>indicator</w:t>
      </w:r>
      <w:r w:rsidR="00F81359">
        <w:rPr>
          <w:lang w:val="en-GB"/>
        </w:rPr>
        <w:t>.</w:t>
      </w:r>
      <w:r w:rsidR="00CD4AEA">
        <w:rPr>
          <w:lang w:val="en-GB"/>
        </w:rPr>
        <w:t xml:space="preserve"> </w:t>
      </w:r>
      <w:r w:rsidR="00833E1B">
        <w:rPr>
          <w:lang w:val="en-GB"/>
        </w:rPr>
        <w:t>Results</w:t>
      </w:r>
      <w:r w:rsidR="009D7DCE">
        <w:rPr>
          <w:lang w:val="en-GB"/>
        </w:rPr>
        <w:t xml:space="preserve"> are summarized </w:t>
      </w:r>
      <w:r w:rsidR="005901E9">
        <w:rPr>
          <w:lang w:val="en-GB"/>
        </w:rPr>
        <w:t xml:space="preserve">in Table. </w:t>
      </w:r>
      <w:r w:rsidR="00FE02BE">
        <w:rPr>
          <w:lang w:val="en-GB"/>
        </w:rPr>
        <w:t>2</w:t>
      </w:r>
      <w:r w:rsidR="000B421D">
        <w:rPr>
          <w:lang w:val="en-GB"/>
        </w:rPr>
        <w:t xml:space="preserve"> right</w:t>
      </w:r>
      <w:r w:rsidR="00245012">
        <w:rPr>
          <w:lang w:val="en-GB"/>
        </w:rPr>
        <w:t>.</w:t>
      </w:r>
    </w:p>
    <w:p w14:paraId="5FB225D7" w14:textId="2AED9BA4" w:rsidR="0096740E" w:rsidRDefault="00650147" w:rsidP="008D2649">
      <w:pPr>
        <w:pStyle w:val="Els-body-text"/>
        <w:spacing w:after="120"/>
        <w:rPr>
          <w:lang w:val="en-GB" w:eastAsia="zh-CN"/>
        </w:rPr>
      </w:pPr>
      <w:r>
        <w:rPr>
          <w:rFonts w:hint="eastAsia"/>
          <w:lang w:val="en-GB" w:eastAsia="zh-CN"/>
        </w:rPr>
        <w:lastRenderedPageBreak/>
        <w:t>I</w:t>
      </w:r>
      <w:r>
        <w:rPr>
          <w:lang w:val="en-GB" w:eastAsia="zh-CN"/>
        </w:rPr>
        <w:t xml:space="preserve">n practical applications, we conducted fine-tuning of the hyperparameters through evaluation. </w:t>
      </w:r>
      <w:r w:rsidR="00530F58">
        <w:rPr>
          <w:lang w:val="en-GB" w:eastAsia="zh-CN"/>
        </w:rPr>
        <w:t>The best preforming c</w:t>
      </w:r>
      <w:r w:rsidR="00716C9E">
        <w:rPr>
          <w:lang w:val="en-GB" w:eastAsia="zh-CN"/>
        </w:rPr>
        <w:t>onfiguration</w:t>
      </w:r>
      <w:r w:rsidR="00530F58">
        <w:rPr>
          <w:lang w:val="en-GB" w:eastAsia="zh-CN"/>
        </w:rPr>
        <w:t xml:space="preserve"> is: kernel size of erosion: (10,10), canny </w:t>
      </w:r>
      <w:proofErr w:type="spellStart"/>
      <w:r w:rsidR="00530F58">
        <w:rPr>
          <w:lang w:val="en-GB" w:eastAsia="zh-CN"/>
        </w:rPr>
        <w:t>higher_thres</w:t>
      </w:r>
      <w:proofErr w:type="spellEnd"/>
      <w:r w:rsidR="00530F58">
        <w:rPr>
          <w:lang w:val="en-GB" w:eastAsia="zh-CN"/>
        </w:rPr>
        <w:t xml:space="preserve">=95, </w:t>
      </w:r>
      <w:proofErr w:type="spellStart"/>
      <w:r w:rsidR="00530F58">
        <w:rPr>
          <w:lang w:val="en-GB" w:eastAsia="zh-CN"/>
        </w:rPr>
        <w:t>lower_thres</w:t>
      </w:r>
      <w:proofErr w:type="spellEnd"/>
      <w:r w:rsidR="00530F58">
        <w:rPr>
          <w:lang w:val="en-GB" w:eastAsia="zh-CN"/>
        </w:rPr>
        <w:t xml:space="preserve">=20. </w:t>
      </w:r>
      <w:proofErr w:type="gramStart"/>
      <w:r w:rsidR="00716C9E">
        <w:rPr>
          <w:lang w:val="en-GB" w:eastAsia="zh-CN"/>
        </w:rPr>
        <w:t>Th</w:t>
      </w:r>
      <w:r w:rsidR="000D2913">
        <w:rPr>
          <w:lang w:val="en-GB" w:eastAsia="zh-CN"/>
        </w:rPr>
        <w:t>is yields</w:t>
      </w:r>
      <w:proofErr w:type="gramEnd"/>
      <w:r w:rsidR="000D2913">
        <w:rPr>
          <w:lang w:val="en-GB" w:eastAsia="zh-CN"/>
        </w:rPr>
        <w:t xml:space="preserve"> to more accurate and stable results in the recognition process of images of</w:t>
      </w:r>
      <w:r w:rsidR="00E62449">
        <w:rPr>
          <w:lang w:val="en-GB" w:eastAsia="zh-CN"/>
        </w:rPr>
        <w:t xml:space="preserve"> higher resolution and much more noises.</w:t>
      </w:r>
      <w:r w:rsidR="00C13855">
        <w:rPr>
          <w:lang w:val="en-GB" w:eastAsia="zh-CN"/>
        </w:rPr>
        <w:t xml:space="preserve"> Different cropping size is applied </w:t>
      </w:r>
      <w:r w:rsidR="004A128B">
        <w:rPr>
          <w:lang w:val="en-GB" w:eastAsia="zh-CN"/>
        </w:rPr>
        <w:t>for data acquired during daytime and night is designed as</w:t>
      </w:r>
      <w:r w:rsidR="00C13855">
        <w:rPr>
          <w:lang w:val="en-GB" w:eastAsia="zh-CN"/>
        </w:rPr>
        <w:t xml:space="preserve"> a test</w:t>
      </w:r>
      <w:r w:rsidR="004A128B">
        <w:rPr>
          <w:lang w:val="en-GB" w:eastAsia="zh-CN"/>
        </w:rPr>
        <w:t xml:space="preserve"> for the robustness of the method.</w:t>
      </w:r>
      <w:r w:rsidR="00C13855">
        <w:rPr>
          <w:lang w:val="en-GB" w:eastAsia="zh-CN"/>
        </w:rPr>
        <w:t xml:space="preserve"> </w:t>
      </w:r>
    </w:p>
    <w:p w14:paraId="160EFE69" w14:textId="0CA23509" w:rsidR="0077620B" w:rsidRDefault="00EF4B92" w:rsidP="0077620B">
      <w:pPr>
        <w:pStyle w:val="Els-body-text"/>
        <w:spacing w:after="120"/>
        <w:rPr>
          <w:lang w:val="en-GB" w:eastAsia="zh-CN"/>
        </w:rPr>
      </w:pPr>
      <w:r>
        <w:rPr>
          <w:noProof/>
        </w:rPr>
        <w:drawing>
          <wp:inline distT="0" distB="0" distL="0" distR="0" wp14:anchorId="3FEEF4AC" wp14:editId="2DBB7834">
            <wp:extent cx="4488815" cy="1383665"/>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8815" cy="1383665"/>
                    </a:xfrm>
                    <a:prstGeom prst="rect">
                      <a:avLst/>
                    </a:prstGeom>
                    <a:noFill/>
                    <a:ln>
                      <a:noFill/>
                    </a:ln>
                  </pic:spPr>
                </pic:pic>
              </a:graphicData>
            </a:graphic>
          </wp:inline>
        </w:drawing>
      </w:r>
    </w:p>
    <w:p w14:paraId="7878AF60" w14:textId="4B5185EA" w:rsidR="0077620B" w:rsidRPr="0077620B" w:rsidRDefault="0077620B" w:rsidP="009C5367">
      <w:pPr>
        <w:pStyle w:val="Els-body-text"/>
        <w:spacing w:after="120"/>
        <w:jc w:val="left"/>
        <w:rPr>
          <w:lang w:val="en-GB" w:eastAsia="zh-CN"/>
        </w:rPr>
      </w:pPr>
      <w:r>
        <w:rPr>
          <w:rFonts w:hint="eastAsia"/>
          <w:lang w:val="en-GB" w:eastAsia="zh-CN"/>
        </w:rPr>
        <w:t>F</w:t>
      </w:r>
      <w:r>
        <w:rPr>
          <w:lang w:val="en-GB" w:eastAsia="zh-CN"/>
        </w:rPr>
        <w:t>ig. 3.  Robust recognition results under severe conditions. (Horizontal lines depict the oil levels)</w:t>
      </w:r>
    </w:p>
    <w:p w14:paraId="5A51D350" w14:textId="3320C6AE" w:rsidR="00CE37C2" w:rsidRDefault="00CE37C2" w:rsidP="008D2649">
      <w:pPr>
        <w:pStyle w:val="Els-body-text"/>
        <w:spacing w:after="120"/>
        <w:rPr>
          <w:lang w:val="en-GB" w:eastAsia="zh-CN"/>
        </w:rPr>
      </w:pPr>
      <w:r>
        <w:rPr>
          <w:lang w:val="en-GB" w:eastAsia="zh-CN"/>
        </w:rPr>
        <w:t xml:space="preserve">Our research indicates that the method proposed can provide with a considerably stable </w:t>
      </w:r>
      <w:r w:rsidR="000F112D">
        <w:rPr>
          <w:lang w:val="en-GB" w:eastAsia="zh-CN"/>
        </w:rPr>
        <w:t>measurement of the liquid level, with the range of error limited to 10%.</w:t>
      </w:r>
      <w:r w:rsidR="00010AF2">
        <w:rPr>
          <w:lang w:val="en-GB" w:eastAsia="zh-CN"/>
        </w:rPr>
        <w:t xml:space="preserve"> Moreover, </w:t>
      </w:r>
      <w:r w:rsidR="0078178B">
        <w:rPr>
          <w:lang w:val="en-GB" w:eastAsia="zh-CN"/>
        </w:rPr>
        <w:t>the measured level is quite close to the ground truth except for a slight negative bias</w:t>
      </w:r>
      <w:r w:rsidR="00D074BA">
        <w:rPr>
          <w:lang w:val="en-GB" w:eastAsia="zh-CN"/>
        </w:rPr>
        <w:t>. However, the negative bias is relatively small, which eloquently attested the method’s efficacy and accuracy.</w:t>
      </w:r>
      <w:r w:rsidR="004512B9">
        <w:rPr>
          <w:lang w:val="en-GB" w:eastAsia="zh-CN"/>
        </w:rPr>
        <w:t xml:space="preserve"> The bias could be stemming from an unlevel shooting angle</w:t>
      </w:r>
      <w:r w:rsidR="0063567C">
        <w:rPr>
          <w:lang w:val="en-GB" w:eastAsia="zh-CN"/>
        </w:rPr>
        <w:t xml:space="preserve"> of image collector</w:t>
      </w:r>
      <w:r w:rsidR="004512B9">
        <w:rPr>
          <w:lang w:val="en-GB" w:eastAsia="zh-CN"/>
        </w:rPr>
        <w:t>, which</w:t>
      </w:r>
      <w:r w:rsidR="006A7B16">
        <w:rPr>
          <w:lang w:val="en-GB" w:eastAsia="zh-CN"/>
        </w:rPr>
        <w:t xml:space="preserve"> was done intentionally for elevation in robustness but</w:t>
      </w:r>
      <w:r w:rsidR="00FA3450">
        <w:rPr>
          <w:lang w:val="en-GB" w:eastAsia="zh-CN"/>
        </w:rPr>
        <w:t xml:space="preserve"> simultaneously</w:t>
      </w:r>
      <w:r w:rsidR="004512B9">
        <w:rPr>
          <w:lang w:val="en-GB" w:eastAsia="zh-CN"/>
        </w:rPr>
        <w:t xml:space="preserve"> leads to distortion of the circular view-window and thus consequently gives rise to the inaccurate recognition.</w:t>
      </w:r>
      <w:r w:rsidR="0063567C">
        <w:rPr>
          <w:lang w:val="en-GB" w:eastAsia="zh-CN"/>
        </w:rPr>
        <w:t xml:space="preserve"> The bias could be easily corrected in industrial situations</w:t>
      </w:r>
      <w:r w:rsidR="00EB501B">
        <w:rPr>
          <w:lang w:val="en-GB" w:eastAsia="zh-CN"/>
        </w:rPr>
        <w:t>, where the installation spots and angles of cameras is standardized.</w:t>
      </w:r>
      <w:r w:rsidR="005B572F">
        <w:rPr>
          <w:lang w:val="en-GB" w:eastAsia="zh-CN"/>
        </w:rPr>
        <w:t xml:space="preserve"> </w:t>
      </w:r>
    </w:p>
    <w:p w14:paraId="0B72BCEF" w14:textId="03497A2D" w:rsidR="005B572F" w:rsidRDefault="005B572F" w:rsidP="008D2649">
      <w:pPr>
        <w:pStyle w:val="Els-body-text"/>
        <w:spacing w:after="120"/>
        <w:rPr>
          <w:lang w:val="en-GB" w:eastAsia="zh-CN"/>
        </w:rPr>
      </w:pPr>
      <w:r>
        <w:rPr>
          <w:rFonts w:hint="eastAsia"/>
          <w:lang w:val="en-GB" w:eastAsia="zh-CN"/>
        </w:rPr>
        <w:t>T</w:t>
      </w:r>
      <w:r>
        <w:rPr>
          <w:lang w:val="en-GB" w:eastAsia="zh-CN"/>
        </w:rPr>
        <w:t xml:space="preserve">he test samples </w:t>
      </w:r>
      <w:r w:rsidR="00147059">
        <w:rPr>
          <w:lang w:val="en-GB" w:eastAsia="zh-CN"/>
        </w:rPr>
        <w:t>span</w:t>
      </w:r>
      <w:r>
        <w:rPr>
          <w:lang w:val="en-GB" w:eastAsia="zh-CN"/>
        </w:rPr>
        <w:t xml:space="preserve"> a vast range in terms of but not limited to oil </w:t>
      </w:r>
      <w:r w:rsidR="00782899">
        <w:rPr>
          <w:lang w:val="en-GB" w:eastAsia="zh-CN"/>
        </w:rPr>
        <w:t xml:space="preserve">colour, </w:t>
      </w:r>
      <w:proofErr w:type="spellStart"/>
      <w:r w:rsidR="00782899">
        <w:rPr>
          <w:lang w:val="en-GB" w:eastAsia="zh-CN"/>
        </w:rPr>
        <w:t>RoI</w:t>
      </w:r>
      <w:proofErr w:type="spellEnd"/>
      <w:r>
        <w:rPr>
          <w:lang w:val="en-GB" w:eastAsia="zh-CN"/>
        </w:rPr>
        <w:t xml:space="preserve"> location, surrounding environment, and deliberate disturbances</w:t>
      </w:r>
      <w:r w:rsidR="007B506B">
        <w:rPr>
          <w:lang w:val="en-GB" w:eastAsia="zh-CN"/>
        </w:rPr>
        <w:t xml:space="preserve"> </w:t>
      </w:r>
      <w:r w:rsidR="00A61CF3">
        <w:rPr>
          <w:lang w:val="en-GB" w:eastAsia="zh-CN"/>
        </w:rPr>
        <w:t>are introduced to assess the method’s stability, as shown in Fig. 3.</w:t>
      </w:r>
      <w:r>
        <w:rPr>
          <w:lang w:val="en-GB" w:eastAsia="zh-CN"/>
        </w:rPr>
        <w:t xml:space="preserve"> </w:t>
      </w:r>
      <w:r w:rsidR="004040FE">
        <w:rPr>
          <w:lang w:val="en-GB" w:eastAsia="zh-CN"/>
        </w:rPr>
        <w:t>It is evident that the method remains stable under conditions of significant interference and adapts exceptionally well to situations of intense noise, light colour of oil where is hard to identify the liquid-gas interface</w:t>
      </w:r>
      <w:r w:rsidR="0085062D">
        <w:rPr>
          <w:lang w:val="en-GB" w:eastAsia="zh-CN"/>
        </w:rPr>
        <w:t>, and obscure viewing window</w:t>
      </w:r>
      <w:r w:rsidR="00797151">
        <w:rPr>
          <w:lang w:val="en-GB" w:eastAsia="zh-CN"/>
        </w:rPr>
        <w:t>, etc.</w:t>
      </w:r>
      <w:r w:rsidR="00B553D6">
        <w:rPr>
          <w:lang w:val="en-GB" w:eastAsia="zh-CN"/>
        </w:rPr>
        <w:t xml:space="preserve"> In constructing the model, we found that the blurring, erosion and dilation layers are crucial for improve the robustness of liquid recognition</w:t>
      </w:r>
      <w:r w:rsidR="00D82CFD">
        <w:rPr>
          <w:lang w:val="en-GB" w:eastAsia="zh-CN"/>
        </w:rPr>
        <w:t>.</w:t>
      </w:r>
      <w:r w:rsidR="00E4232E">
        <w:rPr>
          <w:lang w:val="en-GB" w:eastAsia="zh-CN"/>
        </w:rPr>
        <w:t xml:space="preserve"> Additionally, the sequence of these layers cannot get exchanged, altering it fails to progressively remove sharp noise in the image.</w:t>
      </w:r>
    </w:p>
    <w:p w14:paraId="590E9FC0" w14:textId="2C7DECE9" w:rsidR="00E35FAE" w:rsidRPr="00E35FAE" w:rsidRDefault="00E35FAE" w:rsidP="008D2649">
      <w:pPr>
        <w:pStyle w:val="Els-2ndorder-head"/>
        <w:spacing w:after="120"/>
        <w:rPr>
          <w:lang w:val="en-GB"/>
        </w:rPr>
      </w:pPr>
      <w:r>
        <w:rPr>
          <w:lang w:val="en-GB"/>
        </w:rPr>
        <w:t>A</w:t>
      </w:r>
      <w:r>
        <w:rPr>
          <w:rFonts w:hint="eastAsia"/>
          <w:lang w:val="en-GB" w:eastAsia="zh-CN"/>
        </w:rPr>
        <w:t>lter</w:t>
      </w:r>
      <w:r>
        <w:rPr>
          <w:lang w:val="en-GB"/>
        </w:rPr>
        <w:t xml:space="preserve">native </w:t>
      </w:r>
      <w:r w:rsidR="00D93BF0">
        <w:rPr>
          <w:lang w:val="en-GB"/>
        </w:rPr>
        <w:t>a</w:t>
      </w:r>
      <w:r>
        <w:rPr>
          <w:lang w:val="en-GB"/>
        </w:rPr>
        <w:t>pproach</w:t>
      </w:r>
      <w:r w:rsidR="00D93BF0">
        <w:rPr>
          <w:lang w:val="en-GB"/>
        </w:rPr>
        <w:t xml:space="preserve">: </w:t>
      </w:r>
      <w:r w:rsidR="00BF4A1D">
        <w:rPr>
          <w:lang w:val="en-GB"/>
        </w:rPr>
        <w:t>Colour</w:t>
      </w:r>
      <w:r w:rsidR="00993DDB">
        <w:rPr>
          <w:lang w:val="en-GB"/>
        </w:rPr>
        <w:t>-attention mechanism</w:t>
      </w:r>
    </w:p>
    <w:p w14:paraId="43ECC2EE" w14:textId="522685CA" w:rsidR="00DF1D65" w:rsidRDefault="00744994" w:rsidP="008D2649">
      <w:pPr>
        <w:pStyle w:val="Els-body-text"/>
        <w:spacing w:after="120"/>
        <w:rPr>
          <w:lang w:val="en-GB" w:eastAsia="zh-CN"/>
        </w:rPr>
      </w:pPr>
      <w:r>
        <w:rPr>
          <w:rFonts w:hint="eastAsia"/>
          <w:lang w:val="en-GB" w:eastAsia="zh-CN"/>
        </w:rPr>
        <w:t>I</w:t>
      </w:r>
      <w:r>
        <w:rPr>
          <w:lang w:val="en-GB" w:eastAsia="zh-CN"/>
        </w:rPr>
        <w:t xml:space="preserve">n addition to that, we have </w:t>
      </w:r>
      <w:r w:rsidR="00DC1A3F">
        <w:rPr>
          <w:rFonts w:hint="eastAsia"/>
          <w:lang w:val="en-GB" w:eastAsia="zh-CN"/>
        </w:rPr>
        <w:t>discover</w:t>
      </w:r>
      <w:r w:rsidR="00DC1A3F">
        <w:rPr>
          <w:lang w:val="en-GB" w:eastAsia="zh-CN"/>
        </w:rPr>
        <w:t>ed a method that highlights the liquid-level-related features and suppresses attention to other irrelevant details</w:t>
      </w:r>
      <w:r w:rsidR="004369E5">
        <w:rPr>
          <w:lang w:val="en-GB" w:eastAsia="zh-CN"/>
        </w:rPr>
        <w:t>, which we call it a colour-attention mechanism.</w:t>
      </w:r>
      <w:r w:rsidR="00047769">
        <w:rPr>
          <w:lang w:val="en-GB" w:eastAsia="zh-CN"/>
        </w:rPr>
        <w:t xml:space="preserve"> The three channels, namely RGB, typically contain different information, in other words, different attentions emphasizing different objects in the image, which is quite similar to the concept of attention in Transformer</w:t>
      </w:r>
      <w:r w:rsidR="00B23496">
        <w:rPr>
          <w:lang w:val="en-GB" w:eastAsia="zh-CN"/>
        </w:rPr>
        <w:t xml:space="preserve"> (Vaswani, 2017)</w:t>
      </w:r>
      <w:r w:rsidR="00047769">
        <w:rPr>
          <w:lang w:val="en-GB" w:eastAsia="zh-CN"/>
        </w:rPr>
        <w:t>.</w:t>
      </w:r>
      <w:r w:rsidR="00405866">
        <w:rPr>
          <w:rFonts w:hint="eastAsia"/>
          <w:lang w:val="en-GB" w:eastAsia="zh-CN"/>
        </w:rPr>
        <w:t xml:space="preserve"> </w:t>
      </w:r>
      <w:r w:rsidR="00405866">
        <w:rPr>
          <w:lang w:val="en-GB" w:eastAsia="zh-CN"/>
        </w:rPr>
        <w:t>T</w:t>
      </w:r>
      <w:r w:rsidR="00405866">
        <w:rPr>
          <w:rFonts w:hint="eastAsia"/>
          <w:lang w:val="en-GB" w:eastAsia="zh-CN"/>
        </w:rPr>
        <w:t>here</w:t>
      </w:r>
      <w:r w:rsidR="00405866">
        <w:rPr>
          <w:lang w:val="en-GB" w:eastAsia="zh-CN"/>
        </w:rPr>
        <w:t>fore, a colour-attention mechanism can be designed, which could be built based on traditional blocks or neural networks that can process information from different channels</w:t>
      </w:r>
      <w:r w:rsidR="008E5AED" w:rsidRPr="008E5AED">
        <w:rPr>
          <w:lang w:val="en-GB" w:eastAsia="zh-CN"/>
        </w:rPr>
        <w:t>, thereby enhancing features related to the liquid level while negating the impact of irrelevant features.</w:t>
      </w:r>
      <w:r w:rsidR="00CF79AC">
        <w:rPr>
          <w:lang w:val="en-GB" w:eastAsia="zh-CN"/>
        </w:rPr>
        <w:t xml:space="preserve"> Below is a preliminary experimental result: by filtering and doing simple operations on different channels, </w:t>
      </w:r>
      <w:r w:rsidR="00D071DA">
        <w:rPr>
          <w:lang w:val="en-GB" w:eastAsia="zh-CN"/>
        </w:rPr>
        <w:t xml:space="preserve">critical parts for liquid level recognition could </w:t>
      </w:r>
      <w:r w:rsidR="00D071DA">
        <w:rPr>
          <w:lang w:val="en-GB" w:eastAsia="zh-CN"/>
        </w:rPr>
        <w:lastRenderedPageBreak/>
        <w:t>be highlighted. And after several rounds of erosion and dilation, clear liquid level features are obtained</w:t>
      </w:r>
      <w:r w:rsidR="005363AD">
        <w:rPr>
          <w:lang w:val="en-GB" w:eastAsia="zh-CN"/>
        </w:rPr>
        <w:t>, as shown in Fig. 4d.</w:t>
      </w:r>
    </w:p>
    <w:p w14:paraId="0DE57412" w14:textId="71CF7CD8" w:rsidR="00BA777C" w:rsidRDefault="00221EC1" w:rsidP="00BA777C">
      <w:pPr>
        <w:pStyle w:val="Els-body-text"/>
        <w:spacing w:after="120"/>
        <w:rPr>
          <w:lang w:val="en-GB" w:eastAsia="zh-CN"/>
        </w:rPr>
      </w:pPr>
      <w:r>
        <w:rPr>
          <w:noProof/>
          <w:lang w:val="en-GB" w:eastAsia="zh-CN"/>
        </w:rPr>
        <w:drawing>
          <wp:inline distT="0" distB="0" distL="0" distR="0" wp14:anchorId="22B525E0" wp14:editId="6BECADAB">
            <wp:extent cx="4489450" cy="14097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9450" cy="1409700"/>
                    </a:xfrm>
                    <a:prstGeom prst="rect">
                      <a:avLst/>
                    </a:prstGeom>
                    <a:noFill/>
                    <a:ln>
                      <a:noFill/>
                    </a:ln>
                  </pic:spPr>
                </pic:pic>
              </a:graphicData>
            </a:graphic>
          </wp:inline>
        </w:drawing>
      </w:r>
    </w:p>
    <w:p w14:paraId="2AE77E4F" w14:textId="2BD43D1A" w:rsidR="00BA777C" w:rsidRPr="00BA777C" w:rsidRDefault="00BA777C" w:rsidP="006B7960">
      <w:pPr>
        <w:pStyle w:val="Els-body-text"/>
        <w:spacing w:after="120"/>
        <w:jc w:val="left"/>
        <w:rPr>
          <w:lang w:val="en-GB" w:eastAsia="zh-CN"/>
        </w:rPr>
      </w:pPr>
      <w:r>
        <w:rPr>
          <w:rFonts w:hint="eastAsia"/>
          <w:lang w:val="en-GB" w:eastAsia="zh-CN"/>
        </w:rPr>
        <w:t>F</w:t>
      </w:r>
      <w:r>
        <w:rPr>
          <w:lang w:val="en-GB" w:eastAsia="zh-CN"/>
        </w:rPr>
        <w:t xml:space="preserve">ig. 4.  Different treatment </w:t>
      </w:r>
      <w:r>
        <w:rPr>
          <w:rFonts w:hint="eastAsia"/>
          <w:lang w:val="en-GB" w:eastAsia="zh-CN"/>
        </w:rPr>
        <w:t>to</w:t>
      </w:r>
      <w:r>
        <w:rPr>
          <w:lang w:val="en-GB" w:eastAsia="zh-CN"/>
        </w:rPr>
        <w:t xml:space="preserve"> an oil level gauge. (a. different channels of the image, b. subtraction of channels, c. binarization, d. erosion &amp; dilation on image G minus B)</w:t>
      </w:r>
    </w:p>
    <w:p w14:paraId="144DE6BA" w14:textId="0DAE6313" w:rsidR="008D2649" w:rsidRPr="00A94774" w:rsidRDefault="008D2649" w:rsidP="008D2649">
      <w:pPr>
        <w:pStyle w:val="Els-1storder-head"/>
        <w:spacing w:after="120"/>
        <w:rPr>
          <w:lang w:val="en-GB"/>
        </w:rPr>
      </w:pPr>
      <w:r w:rsidRPr="00A94774">
        <w:rPr>
          <w:lang w:val="en-GB"/>
        </w:rPr>
        <w:t>Conclusion</w:t>
      </w:r>
    </w:p>
    <w:p w14:paraId="0E6A6E7F" w14:textId="2B51A115" w:rsidR="00CE3C6E" w:rsidRDefault="00CE3C6E" w:rsidP="003C1304">
      <w:pPr>
        <w:pStyle w:val="Els-body-text"/>
        <w:spacing w:after="120"/>
        <w:rPr>
          <w:lang w:val="en-GB"/>
        </w:rPr>
      </w:pPr>
      <w:r w:rsidRPr="00CE3C6E">
        <w:rPr>
          <w:lang w:val="en-GB"/>
        </w:rPr>
        <w:t xml:space="preserve">In this paper, we propose a liquid level recognition framework for circular-observation-window LLGs that combines Mask R-CNN and Pixel Manipulation techniques. This framework demonstrates high accuracy in recognition and performs effectively on images with significant interference. We also introduce the concept of </w:t>
      </w:r>
      <w:r w:rsidR="00E821D0">
        <w:rPr>
          <w:lang w:val="en-GB"/>
        </w:rPr>
        <w:t>c</w:t>
      </w:r>
      <w:r w:rsidRPr="00CE3C6E">
        <w:rPr>
          <w:lang w:val="en-GB"/>
        </w:rPr>
        <w:t>olo</w:t>
      </w:r>
      <w:r w:rsidR="00A042EE">
        <w:rPr>
          <w:lang w:val="en-GB"/>
        </w:rPr>
        <w:t>u</w:t>
      </w:r>
      <w:r w:rsidRPr="00CE3C6E">
        <w:rPr>
          <w:lang w:val="en-GB"/>
        </w:rPr>
        <w:t>r</w:t>
      </w:r>
      <w:r w:rsidR="00A042EE">
        <w:rPr>
          <w:lang w:val="en-GB"/>
        </w:rPr>
        <w:t>-</w:t>
      </w:r>
      <w:r w:rsidRPr="00CE3C6E">
        <w:rPr>
          <w:lang w:val="en-GB"/>
        </w:rPr>
        <w:t xml:space="preserve">attention, which </w:t>
      </w:r>
      <w:r w:rsidR="006A2DA3">
        <w:rPr>
          <w:lang w:val="en-GB"/>
        </w:rPr>
        <w:t>extracts</w:t>
      </w:r>
      <w:r w:rsidRPr="00CE3C6E">
        <w:rPr>
          <w:lang w:val="en-GB"/>
        </w:rPr>
        <w:t xml:space="preserve"> information from different colo</w:t>
      </w:r>
      <w:r w:rsidR="00FA0390">
        <w:rPr>
          <w:lang w:val="en-GB"/>
        </w:rPr>
        <w:t>ur</w:t>
      </w:r>
      <w:r w:rsidR="006A2DA3">
        <w:rPr>
          <w:lang w:val="en-GB"/>
        </w:rPr>
        <w:t xml:space="preserve"> </w:t>
      </w:r>
      <w:r w:rsidRPr="00CE3C6E">
        <w:rPr>
          <w:lang w:val="en-GB"/>
        </w:rPr>
        <w:t>channels in conjunction to more effectively eliminate noise in images. In the future, we aim to</w:t>
      </w:r>
      <w:r w:rsidR="007F4D88">
        <w:rPr>
          <w:lang w:val="en-GB"/>
        </w:rPr>
        <w:t xml:space="preserve"> further </w:t>
      </w:r>
      <w:r w:rsidR="00536AAD">
        <w:rPr>
          <w:lang w:val="en-GB"/>
        </w:rPr>
        <w:t>focus on</w:t>
      </w:r>
      <w:r w:rsidRPr="00CE3C6E">
        <w:rPr>
          <w:lang w:val="en-GB"/>
        </w:rPr>
        <w:t xml:space="preserve"> the colo</w:t>
      </w:r>
      <w:r w:rsidR="00B07D08">
        <w:rPr>
          <w:lang w:val="en-GB"/>
        </w:rPr>
        <w:t>u</w:t>
      </w:r>
      <w:r w:rsidRPr="00CE3C6E">
        <w:rPr>
          <w:lang w:val="en-GB"/>
        </w:rPr>
        <w:t xml:space="preserve">r attention framework </w:t>
      </w:r>
      <w:r w:rsidR="00536AAD">
        <w:rPr>
          <w:lang w:val="en-GB"/>
        </w:rPr>
        <w:t>and</w:t>
      </w:r>
      <w:r w:rsidRPr="00CE3C6E">
        <w:rPr>
          <w:lang w:val="en-GB"/>
        </w:rPr>
        <w:t xml:space="preserve"> develop a universal liquid level recognition framework, thereby better serving process monitoring and safety in the chemical industry.</w:t>
      </w:r>
    </w:p>
    <w:p w14:paraId="144DE6BF" w14:textId="608D0AD6" w:rsidR="008D2649" w:rsidRDefault="008D2649" w:rsidP="008D2649">
      <w:pPr>
        <w:pStyle w:val="Els-reference-head"/>
      </w:pPr>
      <w:r>
        <w:t>References</w:t>
      </w:r>
    </w:p>
    <w:p w14:paraId="33E6271F" w14:textId="680D1CDC" w:rsidR="00F4228E" w:rsidRPr="00F4228E" w:rsidRDefault="00F4228E" w:rsidP="00F4228E">
      <w:pPr>
        <w:pStyle w:val="Els-referenceno-number"/>
        <w:rPr>
          <w:lang w:val="en-US" w:eastAsia="zh-CN"/>
        </w:rPr>
      </w:pPr>
      <w:r w:rsidRPr="00C15A96">
        <w:rPr>
          <w:lang w:val="en-US" w:eastAsia="zh-CN"/>
        </w:rPr>
        <w:t xml:space="preserve">K. He, G. Gkioxari, P. Dollár and R. Girshick, </w:t>
      </w:r>
      <w:r>
        <w:rPr>
          <w:lang w:val="en-US" w:eastAsia="zh-CN"/>
        </w:rPr>
        <w:t xml:space="preserve">2017, </w:t>
      </w:r>
      <w:r w:rsidRPr="00C15A96">
        <w:rPr>
          <w:lang w:val="en-US" w:eastAsia="zh-CN"/>
        </w:rPr>
        <w:t>Mask R-CNN, IEEE International Conference on Computer Vision (ICCV), Venice, Italy</w:t>
      </w:r>
      <w:r>
        <w:rPr>
          <w:lang w:val="en-US" w:eastAsia="zh-CN"/>
        </w:rPr>
        <w:t>,</w:t>
      </w:r>
      <w:r w:rsidRPr="00C15A96">
        <w:rPr>
          <w:lang w:val="en-US" w:eastAsia="zh-CN"/>
        </w:rPr>
        <w:t xml:space="preserve"> 2980-2988</w:t>
      </w:r>
      <w:r>
        <w:rPr>
          <w:lang w:val="en-US" w:eastAsia="zh-CN"/>
        </w:rPr>
        <w:t>.</w:t>
      </w:r>
    </w:p>
    <w:p w14:paraId="2524AD2E" w14:textId="2DD08760" w:rsidR="00F4228E" w:rsidRDefault="00F4228E" w:rsidP="00F4228E">
      <w:pPr>
        <w:pStyle w:val="Els-referenceno-number"/>
        <w:rPr>
          <w:lang w:val="en-US" w:eastAsia="zh-CN"/>
        </w:rPr>
      </w:pPr>
      <w:r>
        <w:rPr>
          <w:lang w:val="en-US" w:eastAsia="zh-CN"/>
        </w:rPr>
        <w:t xml:space="preserve">K. </w:t>
      </w:r>
      <w:r w:rsidRPr="00CE521F">
        <w:rPr>
          <w:lang w:val="en-US" w:eastAsia="zh-CN"/>
        </w:rPr>
        <w:t xml:space="preserve">He, </w:t>
      </w:r>
      <w:r>
        <w:rPr>
          <w:lang w:val="en-US" w:eastAsia="zh-CN"/>
        </w:rPr>
        <w:t xml:space="preserve">X. </w:t>
      </w:r>
      <w:r w:rsidRPr="00CE521F">
        <w:rPr>
          <w:lang w:val="en-US" w:eastAsia="zh-CN"/>
        </w:rPr>
        <w:t xml:space="preserve">Zhang, </w:t>
      </w:r>
      <w:r>
        <w:rPr>
          <w:lang w:val="en-US" w:eastAsia="zh-CN"/>
        </w:rPr>
        <w:t xml:space="preserve">S. </w:t>
      </w:r>
      <w:r w:rsidRPr="00CE521F">
        <w:rPr>
          <w:lang w:val="en-US" w:eastAsia="zh-CN"/>
        </w:rPr>
        <w:t>Ren</w:t>
      </w:r>
      <w:r>
        <w:rPr>
          <w:lang w:val="en-US" w:eastAsia="zh-CN"/>
        </w:rPr>
        <w:t xml:space="preserve"> and</w:t>
      </w:r>
      <w:r w:rsidRPr="00CE521F">
        <w:rPr>
          <w:lang w:val="en-US" w:eastAsia="zh-CN"/>
        </w:rPr>
        <w:t xml:space="preserve"> </w:t>
      </w:r>
      <w:r>
        <w:rPr>
          <w:lang w:val="en-US" w:eastAsia="zh-CN"/>
        </w:rPr>
        <w:t xml:space="preserve">J. </w:t>
      </w:r>
      <w:r w:rsidRPr="00CE521F">
        <w:rPr>
          <w:lang w:val="en-US" w:eastAsia="zh-CN"/>
        </w:rPr>
        <w:t>Sun</w:t>
      </w:r>
      <w:r>
        <w:rPr>
          <w:lang w:val="en-US" w:eastAsia="zh-CN"/>
        </w:rPr>
        <w:t xml:space="preserve">, </w:t>
      </w:r>
      <w:r w:rsidRPr="00CE521F">
        <w:rPr>
          <w:lang w:val="en-US" w:eastAsia="zh-CN"/>
        </w:rPr>
        <w:t>2016</w:t>
      </w:r>
      <w:r>
        <w:rPr>
          <w:lang w:val="en-US" w:eastAsia="zh-CN"/>
        </w:rPr>
        <w:t>,</w:t>
      </w:r>
      <w:r w:rsidRPr="00CE521F">
        <w:rPr>
          <w:lang w:val="en-US" w:eastAsia="zh-CN"/>
        </w:rPr>
        <w:t xml:space="preserve"> Deep residual learning for image recognition</w:t>
      </w:r>
      <w:r>
        <w:rPr>
          <w:lang w:val="en-US" w:eastAsia="zh-CN"/>
        </w:rPr>
        <w:t>,</w:t>
      </w:r>
      <w:r w:rsidRPr="00CE521F">
        <w:rPr>
          <w:lang w:val="en-US" w:eastAsia="zh-CN"/>
        </w:rPr>
        <w:t xml:space="preserve">  Proceedings of the IEEE conference on computer vision and pattern recognition</w:t>
      </w:r>
      <w:r>
        <w:rPr>
          <w:lang w:val="en-US" w:eastAsia="zh-CN"/>
        </w:rPr>
        <w:t xml:space="preserve">, </w:t>
      </w:r>
      <w:r w:rsidRPr="00CE521F">
        <w:rPr>
          <w:lang w:val="en-US" w:eastAsia="zh-CN"/>
        </w:rPr>
        <w:t>770-778.</w:t>
      </w:r>
    </w:p>
    <w:p w14:paraId="76A158AD" w14:textId="77777777" w:rsidR="00FF336F" w:rsidRDefault="00FF336F" w:rsidP="00FF336F">
      <w:pPr>
        <w:pStyle w:val="Els-referenceno-number"/>
        <w:rPr>
          <w:lang w:val="en-US" w:eastAsia="zh-CN"/>
        </w:rPr>
      </w:pPr>
      <w:r>
        <w:rPr>
          <w:lang w:val="en-US" w:eastAsia="zh-CN"/>
        </w:rPr>
        <w:t xml:space="preserve">H. </w:t>
      </w:r>
      <w:r w:rsidRPr="00613BF6">
        <w:rPr>
          <w:lang w:val="en-US" w:eastAsia="zh-CN"/>
        </w:rPr>
        <w:t>Ma</w:t>
      </w:r>
      <w:r>
        <w:rPr>
          <w:lang w:val="en-US" w:eastAsia="zh-CN"/>
        </w:rPr>
        <w:t xml:space="preserve"> and</w:t>
      </w:r>
      <w:r w:rsidRPr="00613BF6">
        <w:rPr>
          <w:lang w:val="en-US" w:eastAsia="zh-CN"/>
        </w:rPr>
        <w:t xml:space="preserve"> </w:t>
      </w:r>
      <w:r>
        <w:rPr>
          <w:lang w:val="en-US" w:eastAsia="zh-CN"/>
        </w:rPr>
        <w:t xml:space="preserve">L. </w:t>
      </w:r>
      <w:r w:rsidRPr="00613BF6">
        <w:rPr>
          <w:lang w:val="en-US" w:eastAsia="zh-CN"/>
        </w:rPr>
        <w:t>Peng</w:t>
      </w:r>
      <w:r>
        <w:rPr>
          <w:lang w:val="en-US" w:eastAsia="zh-CN"/>
        </w:rPr>
        <w:t>,</w:t>
      </w:r>
      <w:r w:rsidRPr="00613BF6">
        <w:rPr>
          <w:lang w:val="en-US" w:eastAsia="zh-CN"/>
        </w:rPr>
        <w:t xml:space="preserve"> 2019, Vision based liquid level detection and bubble area segmentation in liquor distillation</w:t>
      </w:r>
      <w:r>
        <w:rPr>
          <w:lang w:val="en-US" w:eastAsia="zh-CN"/>
        </w:rPr>
        <w:t xml:space="preserve">, </w:t>
      </w:r>
      <w:r w:rsidRPr="00613BF6">
        <w:rPr>
          <w:lang w:val="en-US" w:eastAsia="zh-CN"/>
        </w:rPr>
        <w:t>IEEE International Conference on Imaging Systems and Techniques</w:t>
      </w:r>
      <w:r>
        <w:rPr>
          <w:lang w:val="en-US" w:eastAsia="zh-CN"/>
        </w:rPr>
        <w:t>, 1-6.</w:t>
      </w:r>
    </w:p>
    <w:p w14:paraId="27A590E3" w14:textId="77777777" w:rsidR="00FF336F" w:rsidRDefault="00FF336F" w:rsidP="00FF336F">
      <w:pPr>
        <w:pStyle w:val="Els-referenceno-number"/>
        <w:rPr>
          <w:lang w:val="en-US" w:eastAsia="zh-CN"/>
        </w:rPr>
      </w:pPr>
      <w:r>
        <w:rPr>
          <w:lang w:val="en-US" w:eastAsia="zh-CN"/>
        </w:rPr>
        <w:t xml:space="preserve">S. </w:t>
      </w:r>
      <w:r w:rsidRPr="008A1321">
        <w:rPr>
          <w:lang w:val="en-US" w:eastAsia="zh-CN"/>
        </w:rPr>
        <w:t xml:space="preserve">Ren, </w:t>
      </w:r>
      <w:r>
        <w:rPr>
          <w:lang w:val="en-US" w:eastAsia="zh-CN"/>
        </w:rPr>
        <w:t xml:space="preserve">K. </w:t>
      </w:r>
      <w:r w:rsidRPr="008A1321">
        <w:rPr>
          <w:lang w:val="en-US" w:eastAsia="zh-CN"/>
        </w:rPr>
        <w:t xml:space="preserve">He, </w:t>
      </w:r>
      <w:r>
        <w:rPr>
          <w:lang w:val="en-US" w:eastAsia="zh-CN"/>
        </w:rPr>
        <w:t xml:space="preserve">R. </w:t>
      </w:r>
      <w:r w:rsidRPr="008A1321">
        <w:rPr>
          <w:lang w:val="en-US" w:eastAsia="zh-CN"/>
        </w:rPr>
        <w:t>Girshick</w:t>
      </w:r>
      <w:r>
        <w:rPr>
          <w:lang w:val="en-US" w:eastAsia="zh-CN"/>
        </w:rPr>
        <w:t xml:space="preserve"> and J. </w:t>
      </w:r>
      <w:r w:rsidRPr="008A1321">
        <w:rPr>
          <w:lang w:val="en-US" w:eastAsia="zh-CN"/>
        </w:rPr>
        <w:t>Sun</w:t>
      </w:r>
      <w:r>
        <w:rPr>
          <w:lang w:val="en-US" w:eastAsia="zh-CN"/>
        </w:rPr>
        <w:t>,</w:t>
      </w:r>
      <w:r w:rsidRPr="008A1321">
        <w:rPr>
          <w:lang w:val="en-US" w:eastAsia="zh-CN"/>
        </w:rPr>
        <w:t xml:space="preserve"> 2015</w:t>
      </w:r>
      <w:r>
        <w:rPr>
          <w:lang w:val="en-US" w:eastAsia="zh-CN"/>
        </w:rPr>
        <w:t>,</w:t>
      </w:r>
      <w:r w:rsidRPr="008A1321">
        <w:rPr>
          <w:lang w:val="en-US" w:eastAsia="zh-CN"/>
        </w:rPr>
        <w:t xml:space="preserve"> Faster r-cnn: Towards real-time object detection with region proposal networks</w:t>
      </w:r>
      <w:r>
        <w:rPr>
          <w:lang w:val="en-US" w:eastAsia="zh-CN"/>
        </w:rPr>
        <w:t>,</w:t>
      </w:r>
      <w:r w:rsidRPr="008A1321">
        <w:rPr>
          <w:lang w:val="en-US" w:eastAsia="zh-CN"/>
        </w:rPr>
        <w:t xml:space="preserve"> Advances in neural information processing systems, 28.</w:t>
      </w:r>
    </w:p>
    <w:p w14:paraId="5E7840C9" w14:textId="77777777" w:rsidR="00FF336F" w:rsidRPr="00B77CE4" w:rsidRDefault="00FF336F" w:rsidP="00FF336F">
      <w:pPr>
        <w:pStyle w:val="Els-referenceno-number"/>
        <w:rPr>
          <w:lang w:val="en-US" w:eastAsia="zh-CN"/>
        </w:rPr>
      </w:pPr>
      <w:r>
        <w:rPr>
          <w:lang w:val="en-US" w:eastAsia="zh-CN"/>
        </w:rPr>
        <w:t xml:space="preserve">A. </w:t>
      </w:r>
      <w:r w:rsidRPr="00FE4CB7">
        <w:rPr>
          <w:lang w:val="en-US" w:eastAsia="zh-CN"/>
        </w:rPr>
        <w:t xml:space="preserve">Vaswani, </w:t>
      </w:r>
      <w:r>
        <w:rPr>
          <w:lang w:val="en-US" w:eastAsia="zh-CN"/>
        </w:rPr>
        <w:t xml:space="preserve">N. </w:t>
      </w:r>
      <w:r w:rsidRPr="00FE4CB7">
        <w:rPr>
          <w:lang w:val="en-US" w:eastAsia="zh-CN"/>
        </w:rPr>
        <w:t xml:space="preserve">Shazeer, </w:t>
      </w:r>
      <w:r>
        <w:rPr>
          <w:lang w:val="en-US" w:eastAsia="zh-CN"/>
        </w:rPr>
        <w:t xml:space="preserve">N. </w:t>
      </w:r>
      <w:r w:rsidRPr="00FE4CB7">
        <w:rPr>
          <w:lang w:val="en-US" w:eastAsia="zh-CN"/>
        </w:rPr>
        <w:t xml:space="preserve">Parmar, </w:t>
      </w:r>
      <w:r>
        <w:rPr>
          <w:lang w:val="en-US" w:eastAsia="zh-CN"/>
        </w:rPr>
        <w:t xml:space="preserve">J. </w:t>
      </w:r>
      <w:r w:rsidRPr="00FE4CB7">
        <w:rPr>
          <w:lang w:val="en-US" w:eastAsia="zh-CN"/>
        </w:rPr>
        <w:t xml:space="preserve">Uszkoreit, </w:t>
      </w:r>
      <w:r>
        <w:rPr>
          <w:lang w:val="en-US" w:eastAsia="zh-CN"/>
        </w:rPr>
        <w:t xml:space="preserve">L. </w:t>
      </w:r>
      <w:r w:rsidRPr="00FE4CB7">
        <w:rPr>
          <w:lang w:val="en-US" w:eastAsia="zh-CN"/>
        </w:rPr>
        <w:t xml:space="preserve">Jones, </w:t>
      </w:r>
      <w:r>
        <w:rPr>
          <w:lang w:val="en-US" w:eastAsia="zh-CN"/>
        </w:rPr>
        <w:t xml:space="preserve">A. </w:t>
      </w:r>
      <w:r w:rsidRPr="00FE4CB7">
        <w:rPr>
          <w:lang w:val="en-US" w:eastAsia="zh-CN"/>
        </w:rPr>
        <w:t xml:space="preserve">Gomez </w:t>
      </w:r>
      <w:r>
        <w:rPr>
          <w:lang w:val="en-US" w:eastAsia="zh-CN"/>
        </w:rPr>
        <w:t>and</w:t>
      </w:r>
      <w:r w:rsidRPr="00FE4CB7">
        <w:rPr>
          <w:lang w:val="en-US" w:eastAsia="zh-CN"/>
        </w:rPr>
        <w:t xml:space="preserve"> </w:t>
      </w:r>
      <w:r>
        <w:rPr>
          <w:lang w:val="en-US" w:eastAsia="zh-CN"/>
        </w:rPr>
        <w:t xml:space="preserve">I. </w:t>
      </w:r>
      <w:r w:rsidRPr="00FE4CB7">
        <w:rPr>
          <w:lang w:val="en-US" w:eastAsia="zh-CN"/>
        </w:rPr>
        <w:t>Polosukhin</w:t>
      </w:r>
      <w:r>
        <w:rPr>
          <w:lang w:val="en-US" w:eastAsia="zh-CN"/>
        </w:rPr>
        <w:t xml:space="preserve">, </w:t>
      </w:r>
      <w:r w:rsidRPr="00FE4CB7">
        <w:rPr>
          <w:lang w:val="en-US" w:eastAsia="zh-CN"/>
        </w:rPr>
        <w:t>201</w:t>
      </w:r>
      <w:r>
        <w:rPr>
          <w:lang w:val="en-US" w:eastAsia="zh-CN"/>
        </w:rPr>
        <w:t xml:space="preserve">7, </w:t>
      </w:r>
      <w:r w:rsidRPr="00FE4CB7">
        <w:rPr>
          <w:lang w:val="en-US" w:eastAsia="zh-CN"/>
        </w:rPr>
        <w:t xml:space="preserve"> Attention is all you need</w:t>
      </w:r>
      <w:r>
        <w:rPr>
          <w:lang w:val="en-US" w:eastAsia="zh-CN"/>
        </w:rPr>
        <w:t>,</w:t>
      </w:r>
      <w:r w:rsidRPr="00FE4CB7">
        <w:rPr>
          <w:lang w:val="en-US" w:eastAsia="zh-CN"/>
        </w:rPr>
        <w:t xml:space="preserve"> Advances in neural information processing systems, 30.</w:t>
      </w:r>
    </w:p>
    <w:p w14:paraId="10242C00" w14:textId="77777777" w:rsidR="00FF336F" w:rsidRDefault="00FF336F" w:rsidP="00FF336F">
      <w:pPr>
        <w:pStyle w:val="Els-referenceno-number"/>
        <w:rPr>
          <w:lang w:val="en-US"/>
        </w:rPr>
      </w:pPr>
      <w:r>
        <w:rPr>
          <w:lang w:val="en-US"/>
        </w:rPr>
        <w:t xml:space="preserve">J. </w:t>
      </w:r>
      <w:r w:rsidRPr="001E467E">
        <w:rPr>
          <w:lang w:val="en-US"/>
        </w:rPr>
        <w:t xml:space="preserve">Zhang, </w:t>
      </w:r>
      <w:r>
        <w:rPr>
          <w:lang w:val="en-US"/>
        </w:rPr>
        <w:t xml:space="preserve">W. </w:t>
      </w:r>
      <w:r w:rsidRPr="001E467E">
        <w:rPr>
          <w:lang w:val="en-US"/>
        </w:rPr>
        <w:t xml:space="preserve">Liu, </w:t>
      </w:r>
      <w:r>
        <w:rPr>
          <w:lang w:val="en-US"/>
        </w:rPr>
        <w:t xml:space="preserve">S. </w:t>
      </w:r>
      <w:r w:rsidRPr="001E467E">
        <w:rPr>
          <w:lang w:val="en-US"/>
        </w:rPr>
        <w:t>Xu</w:t>
      </w:r>
      <w:r>
        <w:rPr>
          <w:lang w:val="en-US"/>
        </w:rPr>
        <w:t xml:space="preserve"> and</w:t>
      </w:r>
      <w:r w:rsidRPr="001E467E">
        <w:rPr>
          <w:lang w:val="en-US"/>
        </w:rPr>
        <w:t xml:space="preserve"> </w:t>
      </w:r>
      <w:r>
        <w:rPr>
          <w:lang w:val="en-US"/>
        </w:rPr>
        <w:t xml:space="preserve">X. </w:t>
      </w:r>
      <w:r w:rsidRPr="001E467E">
        <w:rPr>
          <w:lang w:val="en-US"/>
        </w:rPr>
        <w:t>Zhang</w:t>
      </w:r>
      <w:r>
        <w:rPr>
          <w:lang w:val="en-US"/>
        </w:rPr>
        <w:t xml:space="preserve">, </w:t>
      </w:r>
      <w:r w:rsidRPr="001E467E">
        <w:rPr>
          <w:lang w:val="en-US"/>
        </w:rPr>
        <w:t>2022</w:t>
      </w:r>
      <w:r>
        <w:rPr>
          <w:lang w:val="en-US"/>
        </w:rPr>
        <w:t>,</w:t>
      </w:r>
      <w:r w:rsidRPr="001E467E">
        <w:rPr>
          <w:lang w:val="en-US"/>
        </w:rPr>
        <w:t xml:space="preserve"> Key point localization and recurrent neural network based water meter reading recognition</w:t>
      </w:r>
      <w:r>
        <w:rPr>
          <w:lang w:val="en-US"/>
        </w:rPr>
        <w:t>,</w:t>
      </w:r>
      <w:r w:rsidRPr="001E467E">
        <w:rPr>
          <w:lang w:val="en-US"/>
        </w:rPr>
        <w:t xml:space="preserve"> Displays, 74, 102222.</w:t>
      </w:r>
    </w:p>
    <w:p w14:paraId="067889C3" w14:textId="77777777" w:rsidR="00FF336F" w:rsidRDefault="00FF336F" w:rsidP="00FF336F">
      <w:pPr>
        <w:pStyle w:val="Els-referenceno-number"/>
        <w:rPr>
          <w:lang w:val="en-US" w:eastAsia="zh-CN"/>
        </w:rPr>
      </w:pPr>
      <w:r>
        <w:rPr>
          <w:lang w:val="en-US" w:eastAsia="zh-CN"/>
        </w:rPr>
        <w:t xml:space="preserve">S. </w:t>
      </w:r>
      <w:r w:rsidRPr="001B4214">
        <w:rPr>
          <w:lang w:val="en-US" w:eastAsia="zh-CN"/>
        </w:rPr>
        <w:t xml:space="preserve">Zhang, </w:t>
      </w:r>
      <w:r>
        <w:rPr>
          <w:lang w:val="en-US" w:eastAsia="zh-CN"/>
        </w:rPr>
        <w:t xml:space="preserve">X. </w:t>
      </w:r>
      <w:r w:rsidRPr="001B4214">
        <w:rPr>
          <w:lang w:val="en-US" w:eastAsia="zh-CN"/>
        </w:rPr>
        <w:t xml:space="preserve">Liang, </w:t>
      </w:r>
      <w:r>
        <w:rPr>
          <w:lang w:val="en-US" w:eastAsia="zh-CN"/>
        </w:rPr>
        <w:t xml:space="preserve">X. </w:t>
      </w:r>
      <w:r w:rsidRPr="001B4214">
        <w:rPr>
          <w:lang w:val="en-US" w:eastAsia="zh-CN"/>
        </w:rPr>
        <w:t xml:space="preserve">Huang, </w:t>
      </w:r>
      <w:r>
        <w:rPr>
          <w:lang w:val="en-US" w:eastAsia="zh-CN"/>
        </w:rPr>
        <w:t xml:space="preserve">K. </w:t>
      </w:r>
      <w:r w:rsidRPr="001B4214">
        <w:rPr>
          <w:lang w:val="en-US" w:eastAsia="zh-CN"/>
        </w:rPr>
        <w:t>Wang</w:t>
      </w:r>
      <w:r>
        <w:rPr>
          <w:lang w:val="en-US" w:eastAsia="zh-CN"/>
        </w:rPr>
        <w:t xml:space="preserve"> and</w:t>
      </w:r>
      <w:r w:rsidRPr="001B4214">
        <w:rPr>
          <w:lang w:val="en-US" w:eastAsia="zh-CN"/>
        </w:rPr>
        <w:t xml:space="preserve"> </w:t>
      </w:r>
      <w:r>
        <w:rPr>
          <w:lang w:val="en-US" w:eastAsia="zh-CN"/>
        </w:rPr>
        <w:t xml:space="preserve">T. </w:t>
      </w:r>
      <w:r w:rsidRPr="001B4214">
        <w:rPr>
          <w:lang w:val="en-US" w:eastAsia="zh-CN"/>
        </w:rPr>
        <w:t>Qiu</w:t>
      </w:r>
      <w:r>
        <w:rPr>
          <w:lang w:val="en-US" w:eastAsia="zh-CN"/>
        </w:rPr>
        <w:t xml:space="preserve">, </w:t>
      </w:r>
      <w:r w:rsidRPr="001B4214">
        <w:rPr>
          <w:lang w:val="en-US" w:eastAsia="zh-CN"/>
        </w:rPr>
        <w:t>2022</w:t>
      </w:r>
      <w:r>
        <w:rPr>
          <w:lang w:val="en-US" w:eastAsia="zh-CN"/>
        </w:rPr>
        <w:t xml:space="preserve">, </w:t>
      </w:r>
      <w:r w:rsidRPr="001B4214">
        <w:rPr>
          <w:lang w:val="en-US" w:eastAsia="zh-CN"/>
        </w:rPr>
        <w:t xml:space="preserve"> Precise and fast microdroplet size distribution measurement using deep learning</w:t>
      </w:r>
      <w:r>
        <w:rPr>
          <w:lang w:val="en-US" w:eastAsia="zh-CN"/>
        </w:rPr>
        <w:t>,</w:t>
      </w:r>
      <w:r w:rsidRPr="001B4214">
        <w:rPr>
          <w:lang w:val="en-US" w:eastAsia="zh-CN"/>
        </w:rPr>
        <w:t xml:space="preserve"> Chemical Engineering Science, 247, 116926.</w:t>
      </w:r>
    </w:p>
    <w:p w14:paraId="78084E7F" w14:textId="5D5415CC" w:rsidR="00174560" w:rsidRDefault="00FF336F" w:rsidP="00AA3159">
      <w:pPr>
        <w:pStyle w:val="Els-referenceno-number"/>
        <w:rPr>
          <w:lang w:val="en-US"/>
        </w:rPr>
      </w:pPr>
      <w:r>
        <w:rPr>
          <w:lang w:val="en-US"/>
        </w:rPr>
        <w:t xml:space="preserve">H. </w:t>
      </w:r>
      <w:r w:rsidRPr="00E47B28">
        <w:rPr>
          <w:lang w:val="en-US"/>
        </w:rPr>
        <w:t>Zhu</w:t>
      </w:r>
      <w:r>
        <w:rPr>
          <w:lang w:val="en-US"/>
        </w:rPr>
        <w:t xml:space="preserve">, </w:t>
      </w:r>
      <w:r w:rsidRPr="00E47B28">
        <w:rPr>
          <w:lang w:val="en-US"/>
        </w:rPr>
        <w:t>2009,</w:t>
      </w:r>
      <w:r>
        <w:rPr>
          <w:lang w:val="en-US"/>
        </w:rPr>
        <w:t xml:space="preserve"> </w:t>
      </w:r>
      <w:r w:rsidRPr="00E47B28">
        <w:rPr>
          <w:lang w:val="en-US"/>
        </w:rPr>
        <w:t>New algorithm of liquid level of infusion bottle based on image processing</w:t>
      </w:r>
      <w:r>
        <w:rPr>
          <w:lang w:val="en-US"/>
        </w:rPr>
        <w:t>,</w:t>
      </w:r>
      <w:r w:rsidRPr="00E47B28">
        <w:rPr>
          <w:lang w:val="en-US"/>
        </w:rPr>
        <w:t xml:space="preserve">  International Conference on Information Engineering and Computer Science</w:t>
      </w:r>
      <w:r>
        <w:rPr>
          <w:lang w:val="en-US"/>
        </w:rPr>
        <w:t>,</w:t>
      </w:r>
      <w:r w:rsidRPr="00E47B28">
        <w:rPr>
          <w:lang w:val="en-US"/>
        </w:rPr>
        <w:t xml:space="preserve"> IEEE</w:t>
      </w:r>
      <w:r>
        <w:rPr>
          <w:lang w:val="en-US"/>
        </w:rPr>
        <w:t>,1-4.</w:t>
      </w:r>
    </w:p>
    <w:p w14:paraId="2795CCFF" w14:textId="3B4F9B5F" w:rsidR="006D7F39" w:rsidRDefault="006D7F39" w:rsidP="006D7F39">
      <w:pPr>
        <w:pStyle w:val="Els-referenceno-number"/>
        <w:rPr>
          <w:lang w:val="en-US"/>
        </w:rPr>
      </w:pPr>
      <w:r>
        <w:rPr>
          <w:lang w:val="en-US"/>
        </w:rPr>
        <w:t xml:space="preserve">F. </w:t>
      </w:r>
      <w:r w:rsidRPr="00D168E6">
        <w:rPr>
          <w:lang w:val="en-US"/>
        </w:rPr>
        <w:t xml:space="preserve">Zou, </w:t>
      </w:r>
      <w:r>
        <w:rPr>
          <w:lang w:val="en-US"/>
        </w:rPr>
        <w:t xml:space="preserve">Z. </w:t>
      </w:r>
      <w:r w:rsidRPr="00D168E6">
        <w:rPr>
          <w:lang w:val="en-US"/>
        </w:rPr>
        <w:t xml:space="preserve">Shi, </w:t>
      </w:r>
      <w:r>
        <w:rPr>
          <w:lang w:val="en-US"/>
        </w:rPr>
        <w:t xml:space="preserve">Z. </w:t>
      </w:r>
      <w:r w:rsidRPr="00D168E6">
        <w:rPr>
          <w:lang w:val="en-US"/>
        </w:rPr>
        <w:t xml:space="preserve">Gan, </w:t>
      </w:r>
      <w:r>
        <w:rPr>
          <w:lang w:val="en-US"/>
        </w:rPr>
        <w:t xml:space="preserve">L. </w:t>
      </w:r>
      <w:r w:rsidRPr="00D168E6">
        <w:rPr>
          <w:lang w:val="en-US"/>
        </w:rPr>
        <w:t>Liao</w:t>
      </w:r>
      <w:r>
        <w:rPr>
          <w:lang w:val="en-US"/>
        </w:rPr>
        <w:t xml:space="preserve"> and J.</w:t>
      </w:r>
      <w:r w:rsidRPr="00D168E6">
        <w:rPr>
          <w:lang w:val="en-US"/>
        </w:rPr>
        <w:t xml:space="preserve"> Xu, </w:t>
      </w:r>
      <w:r>
        <w:rPr>
          <w:lang w:val="en-US"/>
        </w:rPr>
        <w:t>2021,</w:t>
      </w:r>
      <w:r w:rsidRPr="00D168E6">
        <w:rPr>
          <w:lang w:val="en-US"/>
        </w:rPr>
        <w:t xml:space="preserve"> Water meter reading recognition based on lightweight CNN</w:t>
      </w:r>
      <w:r>
        <w:rPr>
          <w:lang w:val="en-US"/>
        </w:rPr>
        <w:t>,</w:t>
      </w:r>
      <w:r w:rsidRPr="00D168E6">
        <w:rPr>
          <w:lang w:val="en-US"/>
        </w:rPr>
        <w:t xml:space="preserve"> International Conference on Frontiers of Electronics, Information and Computation Technologies</w:t>
      </w:r>
      <w:r>
        <w:rPr>
          <w:lang w:val="en-US"/>
        </w:rPr>
        <w:t>, 1-6</w:t>
      </w:r>
      <w:r w:rsidRPr="00D168E6">
        <w:rPr>
          <w:lang w:val="en-US"/>
        </w:rPr>
        <w:t>.</w:t>
      </w:r>
    </w:p>
    <w:p w14:paraId="34980B3B" w14:textId="54B8F881" w:rsidR="00175339" w:rsidRDefault="00BC34F1" w:rsidP="008D2649">
      <w:pPr>
        <w:pStyle w:val="Els-referenceno-number"/>
        <w:rPr>
          <w:lang w:val="en-US"/>
        </w:rPr>
      </w:pPr>
      <w:r>
        <w:rPr>
          <w:lang w:val="en-US"/>
        </w:rPr>
        <w:t xml:space="preserve">L. </w:t>
      </w:r>
      <w:r w:rsidR="00185B2C" w:rsidRPr="00185B2C">
        <w:rPr>
          <w:lang w:val="en-US"/>
        </w:rPr>
        <w:t xml:space="preserve">Zou, </w:t>
      </w:r>
      <w:r w:rsidRPr="00185B2C">
        <w:rPr>
          <w:lang w:val="en-US"/>
        </w:rPr>
        <w:t>L.</w:t>
      </w:r>
      <w:r>
        <w:rPr>
          <w:lang w:val="en-US"/>
        </w:rPr>
        <w:t xml:space="preserve"> </w:t>
      </w:r>
      <w:r w:rsidR="00185B2C" w:rsidRPr="00185B2C">
        <w:rPr>
          <w:lang w:val="en-US"/>
        </w:rPr>
        <w:t xml:space="preserve">Xu, </w:t>
      </w:r>
      <w:r w:rsidRPr="00185B2C">
        <w:rPr>
          <w:lang w:val="en-US"/>
        </w:rPr>
        <w:t>Y.</w:t>
      </w:r>
      <w:r>
        <w:rPr>
          <w:lang w:val="en-US"/>
        </w:rPr>
        <w:t xml:space="preserve"> </w:t>
      </w:r>
      <w:r w:rsidR="00185B2C" w:rsidRPr="00185B2C">
        <w:rPr>
          <w:lang w:val="en-US"/>
        </w:rPr>
        <w:t xml:space="preserve">Liang, </w:t>
      </w:r>
      <w:r w:rsidR="00820DE5" w:rsidRPr="00185B2C">
        <w:rPr>
          <w:lang w:val="en-US"/>
        </w:rPr>
        <w:t>L</w:t>
      </w:r>
      <w:r w:rsidR="00820DE5">
        <w:rPr>
          <w:lang w:val="en-US"/>
        </w:rPr>
        <w:t xml:space="preserve">. </w:t>
      </w:r>
      <w:r w:rsidR="00185B2C" w:rsidRPr="00185B2C">
        <w:rPr>
          <w:lang w:val="en-US"/>
        </w:rPr>
        <w:t xml:space="preserve">Chen, </w:t>
      </w:r>
      <w:r w:rsidR="00250ECB">
        <w:rPr>
          <w:lang w:val="en-US"/>
        </w:rPr>
        <w:t>J.</w:t>
      </w:r>
      <w:r w:rsidR="00185B2C" w:rsidRPr="00185B2C">
        <w:rPr>
          <w:lang w:val="en-US"/>
        </w:rPr>
        <w:t>Yin</w:t>
      </w:r>
      <w:r w:rsidR="00250ECB">
        <w:rPr>
          <w:lang w:val="en-US"/>
        </w:rPr>
        <w:t xml:space="preserve"> and</w:t>
      </w:r>
      <w:r w:rsidR="00185B2C" w:rsidRPr="00185B2C">
        <w:rPr>
          <w:lang w:val="en-US"/>
        </w:rPr>
        <w:t xml:space="preserve"> </w:t>
      </w:r>
      <w:r w:rsidR="00250ECB" w:rsidRPr="00185B2C">
        <w:rPr>
          <w:lang w:val="en-US"/>
        </w:rPr>
        <w:t>N.</w:t>
      </w:r>
      <w:r w:rsidR="00250ECB">
        <w:rPr>
          <w:lang w:val="en-US"/>
        </w:rPr>
        <w:t xml:space="preserve"> </w:t>
      </w:r>
      <w:r w:rsidR="00185B2C" w:rsidRPr="00185B2C">
        <w:rPr>
          <w:lang w:val="en-US"/>
        </w:rPr>
        <w:t>Xu,</w:t>
      </w:r>
      <w:r w:rsidR="00E65B6F">
        <w:rPr>
          <w:lang w:val="en-US"/>
        </w:rPr>
        <w:t xml:space="preserve"> 2021,</w:t>
      </w:r>
      <w:r w:rsidR="006F39A9">
        <w:rPr>
          <w:lang w:val="en-US"/>
        </w:rPr>
        <w:t xml:space="preserve"> </w:t>
      </w:r>
      <w:r w:rsidR="00185B2C" w:rsidRPr="00185B2C">
        <w:rPr>
          <w:lang w:val="en-US"/>
        </w:rPr>
        <w:t>Robust water meter reading recognition method for complex scenes</w:t>
      </w:r>
      <w:r w:rsidR="00D519B3">
        <w:rPr>
          <w:lang w:val="en-US"/>
        </w:rPr>
        <w:t>,</w:t>
      </w:r>
      <w:r w:rsidR="00185B2C" w:rsidRPr="00185B2C">
        <w:rPr>
          <w:lang w:val="en-US"/>
        </w:rPr>
        <w:t xml:space="preserve"> Procedia Computer Science, 183, 46-52.</w:t>
      </w:r>
    </w:p>
    <w:p w14:paraId="5E43E138" w14:textId="77777777" w:rsidR="001B4214" w:rsidRDefault="001B4214" w:rsidP="00C15A96">
      <w:pPr>
        <w:pStyle w:val="Els-referenceno-number"/>
        <w:rPr>
          <w:lang w:val="en-US" w:eastAsia="zh-CN"/>
        </w:rPr>
      </w:pPr>
    </w:p>
    <w:sectPr w:rsidR="001B4214" w:rsidSect="008B0184">
      <w:headerReference w:type="even" r:id="rId12"/>
      <w:headerReference w:type="default" r:id="rId13"/>
      <w:headerReference w:type="first" r:id="rId1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567C8" w14:textId="77777777" w:rsidR="00304899" w:rsidRDefault="00304899">
      <w:r>
        <w:separator/>
      </w:r>
    </w:p>
  </w:endnote>
  <w:endnote w:type="continuationSeparator" w:id="0">
    <w:p w14:paraId="70517D1E" w14:textId="77777777" w:rsidR="00304899" w:rsidRDefault="00304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86DD5" w14:textId="77777777" w:rsidR="00304899" w:rsidRDefault="00304899">
      <w:r>
        <w:separator/>
      </w:r>
    </w:p>
  </w:footnote>
  <w:footnote w:type="continuationSeparator" w:id="0">
    <w:p w14:paraId="15884E92" w14:textId="77777777" w:rsidR="00304899" w:rsidRDefault="00304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FE388" w14:textId="0E496B70" w:rsidR="005C570C" w:rsidRPr="005C570C" w:rsidRDefault="00DD3D9E">
    <w:pPr>
      <w:pStyle w:val="Intestazione"/>
      <w:tabs>
        <w:tab w:val="clear" w:pos="7200"/>
        <w:tab w:val="right" w:pos="7088"/>
      </w:tabs>
      <w:rPr>
        <w:i/>
      </w:rPr>
    </w:pPr>
    <w:r>
      <w:rPr>
        <w:rStyle w:val="Numeropagina"/>
      </w:rPr>
      <w:tab/>
    </w:r>
    <w:r>
      <w:rPr>
        <w:rStyle w:val="Numeropagina"/>
        <w:i/>
      </w:rPr>
      <w:tab/>
    </w:r>
    <w:r w:rsidR="005C570C">
      <w:rPr>
        <w:i/>
      </w:rPr>
      <w:t>B</w:t>
    </w:r>
    <w:r w:rsidR="004F5175">
      <w:rPr>
        <w:i/>
      </w:rPr>
      <w:t>.</w:t>
    </w:r>
    <w:r w:rsidR="005C570C">
      <w:rPr>
        <w:i/>
      </w:rPr>
      <w:t xml:space="preserve"> Yang </w:t>
    </w:r>
    <w:r w:rsidR="004F5175">
      <w:rPr>
        <w:i/>
      </w:rPr>
      <w:t>and J. Zhao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133F8203" w:rsidR="00DD3D9E" w:rsidRDefault="005C570C" w:rsidP="005C570C">
    <w:pPr>
      <w:pStyle w:val="Intestazione"/>
      <w:tabs>
        <w:tab w:val="clear" w:pos="7200"/>
        <w:tab w:val="right" w:pos="7088"/>
      </w:tabs>
      <w:ind w:right="400"/>
      <w:rPr>
        <w:sz w:val="24"/>
      </w:rPr>
    </w:pPr>
    <w:r w:rsidRPr="005C570C">
      <w:rPr>
        <w:i/>
      </w:rPr>
      <w:t>Advancing Liquid Level Recognition: A Combined Deep Learning and Pixel Manipulation Approach</w:t>
    </w:r>
    <w:r w:rsidR="00DD3D9E">
      <w:rPr>
        <w:rStyle w:val="Numeropagina"/>
        <w:i/>
        <w:sz w:val="24"/>
      </w:rPr>
      <w:tab/>
    </w:r>
    <w:r w:rsidR="00DD3D9E">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CE8DD" w14:textId="77777777" w:rsidR="00786451" w:rsidRPr="003B50B5" w:rsidRDefault="00786451" w:rsidP="00786451">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356E5FAC" w:rsidR="00DD3D9E" w:rsidRDefault="00786451" w:rsidP="00786451">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69925C3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5"/>
  </w:num>
  <w:num w:numId="11">
    <w:abstractNumId w:val="14"/>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5A49"/>
    <w:rsid w:val="00010AF2"/>
    <w:rsid w:val="0001269C"/>
    <w:rsid w:val="00012D5D"/>
    <w:rsid w:val="00013A95"/>
    <w:rsid w:val="00014EBD"/>
    <w:rsid w:val="00015F20"/>
    <w:rsid w:val="00016012"/>
    <w:rsid w:val="00020990"/>
    <w:rsid w:val="0002528E"/>
    <w:rsid w:val="00031804"/>
    <w:rsid w:val="00031ED2"/>
    <w:rsid w:val="00033663"/>
    <w:rsid w:val="00035866"/>
    <w:rsid w:val="00036B2C"/>
    <w:rsid w:val="000402CE"/>
    <w:rsid w:val="00042EFF"/>
    <w:rsid w:val="000432BF"/>
    <w:rsid w:val="000463F2"/>
    <w:rsid w:val="00047769"/>
    <w:rsid w:val="000562A3"/>
    <w:rsid w:val="000563CD"/>
    <w:rsid w:val="00057B55"/>
    <w:rsid w:val="00063C65"/>
    <w:rsid w:val="0006550D"/>
    <w:rsid w:val="000674C6"/>
    <w:rsid w:val="00067987"/>
    <w:rsid w:val="000737C5"/>
    <w:rsid w:val="000812FA"/>
    <w:rsid w:val="00084E73"/>
    <w:rsid w:val="0008616D"/>
    <w:rsid w:val="0009059A"/>
    <w:rsid w:val="000909F0"/>
    <w:rsid w:val="00091E60"/>
    <w:rsid w:val="00096888"/>
    <w:rsid w:val="000969D1"/>
    <w:rsid w:val="000A5C28"/>
    <w:rsid w:val="000A6BC4"/>
    <w:rsid w:val="000B0C7A"/>
    <w:rsid w:val="000B421D"/>
    <w:rsid w:val="000B42AF"/>
    <w:rsid w:val="000C56AA"/>
    <w:rsid w:val="000C75F5"/>
    <w:rsid w:val="000D2913"/>
    <w:rsid w:val="000D37BE"/>
    <w:rsid w:val="000D3D9B"/>
    <w:rsid w:val="000D40BF"/>
    <w:rsid w:val="000D74C7"/>
    <w:rsid w:val="000E5390"/>
    <w:rsid w:val="000E7F87"/>
    <w:rsid w:val="000F112D"/>
    <w:rsid w:val="000F1A56"/>
    <w:rsid w:val="000F1BED"/>
    <w:rsid w:val="0010043C"/>
    <w:rsid w:val="00102125"/>
    <w:rsid w:val="0010238C"/>
    <w:rsid w:val="00102CA0"/>
    <w:rsid w:val="001106EE"/>
    <w:rsid w:val="001221C5"/>
    <w:rsid w:val="00122622"/>
    <w:rsid w:val="001227E6"/>
    <w:rsid w:val="00125E99"/>
    <w:rsid w:val="001302C6"/>
    <w:rsid w:val="001307C1"/>
    <w:rsid w:val="001438DF"/>
    <w:rsid w:val="00143FDA"/>
    <w:rsid w:val="00145A3A"/>
    <w:rsid w:val="00147059"/>
    <w:rsid w:val="00150AB2"/>
    <w:rsid w:val="001548A3"/>
    <w:rsid w:val="001550B8"/>
    <w:rsid w:val="001551DD"/>
    <w:rsid w:val="00157864"/>
    <w:rsid w:val="0016032F"/>
    <w:rsid w:val="001631DF"/>
    <w:rsid w:val="001647DE"/>
    <w:rsid w:val="00164833"/>
    <w:rsid w:val="00164BBA"/>
    <w:rsid w:val="00165E5A"/>
    <w:rsid w:val="00170DD1"/>
    <w:rsid w:val="00171196"/>
    <w:rsid w:val="00174450"/>
    <w:rsid w:val="00174560"/>
    <w:rsid w:val="00175339"/>
    <w:rsid w:val="00175C46"/>
    <w:rsid w:val="00177F29"/>
    <w:rsid w:val="00181668"/>
    <w:rsid w:val="00185B2C"/>
    <w:rsid w:val="001879F6"/>
    <w:rsid w:val="001909C9"/>
    <w:rsid w:val="0019180F"/>
    <w:rsid w:val="00193B0C"/>
    <w:rsid w:val="001A2FF2"/>
    <w:rsid w:val="001A435E"/>
    <w:rsid w:val="001B0F3B"/>
    <w:rsid w:val="001B16F7"/>
    <w:rsid w:val="001B4214"/>
    <w:rsid w:val="001B432E"/>
    <w:rsid w:val="001B7034"/>
    <w:rsid w:val="001C0148"/>
    <w:rsid w:val="001C180B"/>
    <w:rsid w:val="001C4D3A"/>
    <w:rsid w:val="001C6FF3"/>
    <w:rsid w:val="001C757E"/>
    <w:rsid w:val="001D2A4F"/>
    <w:rsid w:val="001D3C65"/>
    <w:rsid w:val="001D5967"/>
    <w:rsid w:val="001E0812"/>
    <w:rsid w:val="001E1676"/>
    <w:rsid w:val="001E3A97"/>
    <w:rsid w:val="001E3AA5"/>
    <w:rsid w:val="001E467E"/>
    <w:rsid w:val="001E55C1"/>
    <w:rsid w:val="001E7B20"/>
    <w:rsid w:val="001F3841"/>
    <w:rsid w:val="001F5642"/>
    <w:rsid w:val="001F590B"/>
    <w:rsid w:val="001F61ED"/>
    <w:rsid w:val="0020008C"/>
    <w:rsid w:val="00200E48"/>
    <w:rsid w:val="00201C88"/>
    <w:rsid w:val="0020390F"/>
    <w:rsid w:val="00210DD5"/>
    <w:rsid w:val="00211B5B"/>
    <w:rsid w:val="00212302"/>
    <w:rsid w:val="00213705"/>
    <w:rsid w:val="002175BA"/>
    <w:rsid w:val="00221EC1"/>
    <w:rsid w:val="002249C7"/>
    <w:rsid w:val="00231A45"/>
    <w:rsid w:val="00240AA7"/>
    <w:rsid w:val="002437E4"/>
    <w:rsid w:val="00244E2F"/>
    <w:rsid w:val="00245012"/>
    <w:rsid w:val="00250ECB"/>
    <w:rsid w:val="002541D9"/>
    <w:rsid w:val="00255250"/>
    <w:rsid w:val="00260E78"/>
    <w:rsid w:val="00264756"/>
    <w:rsid w:val="00264926"/>
    <w:rsid w:val="00264FB2"/>
    <w:rsid w:val="00265024"/>
    <w:rsid w:val="00271099"/>
    <w:rsid w:val="002721E3"/>
    <w:rsid w:val="0027239D"/>
    <w:rsid w:val="00272CA9"/>
    <w:rsid w:val="00273F3A"/>
    <w:rsid w:val="00282DBA"/>
    <w:rsid w:val="00284BDF"/>
    <w:rsid w:val="00290566"/>
    <w:rsid w:val="00297457"/>
    <w:rsid w:val="002A03AB"/>
    <w:rsid w:val="002A2857"/>
    <w:rsid w:val="002A50D1"/>
    <w:rsid w:val="002A58D8"/>
    <w:rsid w:val="002A6C36"/>
    <w:rsid w:val="002A75BC"/>
    <w:rsid w:val="002B15A8"/>
    <w:rsid w:val="002B31FC"/>
    <w:rsid w:val="002B43B0"/>
    <w:rsid w:val="002B5434"/>
    <w:rsid w:val="002B79DD"/>
    <w:rsid w:val="002C0285"/>
    <w:rsid w:val="002C1F74"/>
    <w:rsid w:val="002E240E"/>
    <w:rsid w:val="002E3BA5"/>
    <w:rsid w:val="002E75A4"/>
    <w:rsid w:val="003040C8"/>
    <w:rsid w:val="00304899"/>
    <w:rsid w:val="00305C67"/>
    <w:rsid w:val="00307084"/>
    <w:rsid w:val="00311DB6"/>
    <w:rsid w:val="0031475E"/>
    <w:rsid w:val="003147F0"/>
    <w:rsid w:val="00314D91"/>
    <w:rsid w:val="00316329"/>
    <w:rsid w:val="0032327E"/>
    <w:rsid w:val="003254CA"/>
    <w:rsid w:val="00326EAE"/>
    <w:rsid w:val="00330390"/>
    <w:rsid w:val="00330D73"/>
    <w:rsid w:val="00340A36"/>
    <w:rsid w:val="003422B0"/>
    <w:rsid w:val="0034253C"/>
    <w:rsid w:val="003605C9"/>
    <w:rsid w:val="003660FA"/>
    <w:rsid w:val="003706ED"/>
    <w:rsid w:val="003714D6"/>
    <w:rsid w:val="0037490A"/>
    <w:rsid w:val="00377F98"/>
    <w:rsid w:val="0038575E"/>
    <w:rsid w:val="00385802"/>
    <w:rsid w:val="00390154"/>
    <w:rsid w:val="003A0503"/>
    <w:rsid w:val="003A2DAC"/>
    <w:rsid w:val="003A4D1C"/>
    <w:rsid w:val="003A5C3D"/>
    <w:rsid w:val="003B4E05"/>
    <w:rsid w:val="003B5254"/>
    <w:rsid w:val="003B541B"/>
    <w:rsid w:val="003C1304"/>
    <w:rsid w:val="003D1582"/>
    <w:rsid w:val="003D3AE4"/>
    <w:rsid w:val="003D60DB"/>
    <w:rsid w:val="003D7E4C"/>
    <w:rsid w:val="003E05E5"/>
    <w:rsid w:val="003E178C"/>
    <w:rsid w:val="003E41C2"/>
    <w:rsid w:val="003E4F1C"/>
    <w:rsid w:val="003E5F4E"/>
    <w:rsid w:val="003F2F6D"/>
    <w:rsid w:val="003F5F6B"/>
    <w:rsid w:val="003F6599"/>
    <w:rsid w:val="003F7688"/>
    <w:rsid w:val="004016AE"/>
    <w:rsid w:val="0040206E"/>
    <w:rsid w:val="004024B4"/>
    <w:rsid w:val="004040FE"/>
    <w:rsid w:val="00405866"/>
    <w:rsid w:val="00412127"/>
    <w:rsid w:val="00413AC9"/>
    <w:rsid w:val="0041769E"/>
    <w:rsid w:val="00417936"/>
    <w:rsid w:val="00420CBF"/>
    <w:rsid w:val="00423881"/>
    <w:rsid w:val="00425180"/>
    <w:rsid w:val="00425963"/>
    <w:rsid w:val="00431365"/>
    <w:rsid w:val="004317F3"/>
    <w:rsid w:val="0043287D"/>
    <w:rsid w:val="0043616F"/>
    <w:rsid w:val="004369E5"/>
    <w:rsid w:val="00436D5D"/>
    <w:rsid w:val="00441476"/>
    <w:rsid w:val="004414EC"/>
    <w:rsid w:val="004512B9"/>
    <w:rsid w:val="004567BE"/>
    <w:rsid w:val="00457E98"/>
    <w:rsid w:val="00463CDB"/>
    <w:rsid w:val="00465098"/>
    <w:rsid w:val="00473372"/>
    <w:rsid w:val="00476148"/>
    <w:rsid w:val="004810C1"/>
    <w:rsid w:val="0048291F"/>
    <w:rsid w:val="00495A0D"/>
    <w:rsid w:val="00496313"/>
    <w:rsid w:val="00496922"/>
    <w:rsid w:val="0049772C"/>
    <w:rsid w:val="004A0913"/>
    <w:rsid w:val="004A128B"/>
    <w:rsid w:val="004A186C"/>
    <w:rsid w:val="004A2678"/>
    <w:rsid w:val="004A2A0C"/>
    <w:rsid w:val="004A7A1A"/>
    <w:rsid w:val="004B06A1"/>
    <w:rsid w:val="004B1F5C"/>
    <w:rsid w:val="004B4BA1"/>
    <w:rsid w:val="004B58D8"/>
    <w:rsid w:val="004C38ED"/>
    <w:rsid w:val="004C4464"/>
    <w:rsid w:val="004C4935"/>
    <w:rsid w:val="004D1C94"/>
    <w:rsid w:val="004D3905"/>
    <w:rsid w:val="004E02C2"/>
    <w:rsid w:val="004E1DAD"/>
    <w:rsid w:val="004E244F"/>
    <w:rsid w:val="004E2C4E"/>
    <w:rsid w:val="004E39C6"/>
    <w:rsid w:val="004E39F2"/>
    <w:rsid w:val="004E46FC"/>
    <w:rsid w:val="004F5175"/>
    <w:rsid w:val="004F7B69"/>
    <w:rsid w:val="00500073"/>
    <w:rsid w:val="0050090A"/>
    <w:rsid w:val="005053CA"/>
    <w:rsid w:val="00505DFD"/>
    <w:rsid w:val="005106F1"/>
    <w:rsid w:val="00513B39"/>
    <w:rsid w:val="00524329"/>
    <w:rsid w:val="00527C86"/>
    <w:rsid w:val="00530F58"/>
    <w:rsid w:val="0053500A"/>
    <w:rsid w:val="005363AD"/>
    <w:rsid w:val="00536AAD"/>
    <w:rsid w:val="005373F6"/>
    <w:rsid w:val="00541F75"/>
    <w:rsid w:val="005431C5"/>
    <w:rsid w:val="00544F39"/>
    <w:rsid w:val="00546375"/>
    <w:rsid w:val="005470C7"/>
    <w:rsid w:val="00552EEB"/>
    <w:rsid w:val="00553A99"/>
    <w:rsid w:val="00553BA7"/>
    <w:rsid w:val="005575B5"/>
    <w:rsid w:val="005602FA"/>
    <w:rsid w:val="00566543"/>
    <w:rsid w:val="005672D5"/>
    <w:rsid w:val="00570D47"/>
    <w:rsid w:val="00572E57"/>
    <w:rsid w:val="00573558"/>
    <w:rsid w:val="005901E9"/>
    <w:rsid w:val="00590867"/>
    <w:rsid w:val="00591ADC"/>
    <w:rsid w:val="00591EA9"/>
    <w:rsid w:val="005922F4"/>
    <w:rsid w:val="005932F8"/>
    <w:rsid w:val="005A0C2E"/>
    <w:rsid w:val="005A46AC"/>
    <w:rsid w:val="005A48A2"/>
    <w:rsid w:val="005B0405"/>
    <w:rsid w:val="005B2C1F"/>
    <w:rsid w:val="005B572F"/>
    <w:rsid w:val="005C5029"/>
    <w:rsid w:val="005C570C"/>
    <w:rsid w:val="005D01B9"/>
    <w:rsid w:val="005D4BA9"/>
    <w:rsid w:val="005E0362"/>
    <w:rsid w:val="005E5BEC"/>
    <w:rsid w:val="005F6DCA"/>
    <w:rsid w:val="00613271"/>
    <w:rsid w:val="00613BF6"/>
    <w:rsid w:val="00614D5E"/>
    <w:rsid w:val="00617337"/>
    <w:rsid w:val="006269D1"/>
    <w:rsid w:val="00630525"/>
    <w:rsid w:val="006348CD"/>
    <w:rsid w:val="00634CDB"/>
    <w:rsid w:val="0063567C"/>
    <w:rsid w:val="00637628"/>
    <w:rsid w:val="006409A7"/>
    <w:rsid w:val="0064549D"/>
    <w:rsid w:val="006465B3"/>
    <w:rsid w:val="00647901"/>
    <w:rsid w:val="00650147"/>
    <w:rsid w:val="006518B8"/>
    <w:rsid w:val="0065238E"/>
    <w:rsid w:val="00654AB4"/>
    <w:rsid w:val="00656D17"/>
    <w:rsid w:val="00664D29"/>
    <w:rsid w:val="00672561"/>
    <w:rsid w:val="006762F8"/>
    <w:rsid w:val="00686264"/>
    <w:rsid w:val="006864CC"/>
    <w:rsid w:val="00690212"/>
    <w:rsid w:val="006918A4"/>
    <w:rsid w:val="00692996"/>
    <w:rsid w:val="006929AD"/>
    <w:rsid w:val="00693266"/>
    <w:rsid w:val="00696C08"/>
    <w:rsid w:val="006A2DA3"/>
    <w:rsid w:val="006A30E8"/>
    <w:rsid w:val="006A3478"/>
    <w:rsid w:val="006A3D73"/>
    <w:rsid w:val="006A5829"/>
    <w:rsid w:val="006A5F4B"/>
    <w:rsid w:val="006A69BF"/>
    <w:rsid w:val="006A7B16"/>
    <w:rsid w:val="006B068C"/>
    <w:rsid w:val="006B0F3D"/>
    <w:rsid w:val="006B1B31"/>
    <w:rsid w:val="006B5A7C"/>
    <w:rsid w:val="006B6174"/>
    <w:rsid w:val="006B6424"/>
    <w:rsid w:val="006B6720"/>
    <w:rsid w:val="006B7960"/>
    <w:rsid w:val="006C28B7"/>
    <w:rsid w:val="006C6ADC"/>
    <w:rsid w:val="006C74B7"/>
    <w:rsid w:val="006D2D58"/>
    <w:rsid w:val="006D3DBD"/>
    <w:rsid w:val="006D7F39"/>
    <w:rsid w:val="006E0A7C"/>
    <w:rsid w:val="006E1E7A"/>
    <w:rsid w:val="006E33E3"/>
    <w:rsid w:val="006E348E"/>
    <w:rsid w:val="006E59A1"/>
    <w:rsid w:val="006F0616"/>
    <w:rsid w:val="006F39A9"/>
    <w:rsid w:val="006F3C54"/>
    <w:rsid w:val="006F5AC4"/>
    <w:rsid w:val="006F72EE"/>
    <w:rsid w:val="00704D92"/>
    <w:rsid w:val="007105EC"/>
    <w:rsid w:val="00711DF4"/>
    <w:rsid w:val="007144A1"/>
    <w:rsid w:val="00714F42"/>
    <w:rsid w:val="00716C9E"/>
    <w:rsid w:val="007202B8"/>
    <w:rsid w:val="00725437"/>
    <w:rsid w:val="00725E63"/>
    <w:rsid w:val="00726710"/>
    <w:rsid w:val="007367C6"/>
    <w:rsid w:val="00736D62"/>
    <w:rsid w:val="0074009A"/>
    <w:rsid w:val="00740801"/>
    <w:rsid w:val="007418CC"/>
    <w:rsid w:val="00744994"/>
    <w:rsid w:val="00751DE2"/>
    <w:rsid w:val="00754296"/>
    <w:rsid w:val="00754F88"/>
    <w:rsid w:val="0075553F"/>
    <w:rsid w:val="007612C7"/>
    <w:rsid w:val="0076220E"/>
    <w:rsid w:val="0076232A"/>
    <w:rsid w:val="00763BC6"/>
    <w:rsid w:val="00770557"/>
    <w:rsid w:val="007755F6"/>
    <w:rsid w:val="0077620B"/>
    <w:rsid w:val="0077673A"/>
    <w:rsid w:val="0078178B"/>
    <w:rsid w:val="00782899"/>
    <w:rsid w:val="00783A63"/>
    <w:rsid w:val="00785EFB"/>
    <w:rsid w:val="00786451"/>
    <w:rsid w:val="007873CB"/>
    <w:rsid w:val="0079262F"/>
    <w:rsid w:val="00792C6B"/>
    <w:rsid w:val="007936F6"/>
    <w:rsid w:val="00794AA3"/>
    <w:rsid w:val="00797151"/>
    <w:rsid w:val="007A7B3C"/>
    <w:rsid w:val="007B004E"/>
    <w:rsid w:val="007B092C"/>
    <w:rsid w:val="007B3509"/>
    <w:rsid w:val="007B3AEC"/>
    <w:rsid w:val="007B4456"/>
    <w:rsid w:val="007B506B"/>
    <w:rsid w:val="007C0B05"/>
    <w:rsid w:val="007C0C06"/>
    <w:rsid w:val="007C5D85"/>
    <w:rsid w:val="007C63E8"/>
    <w:rsid w:val="007C7780"/>
    <w:rsid w:val="007D40C8"/>
    <w:rsid w:val="007D70A1"/>
    <w:rsid w:val="007E0C53"/>
    <w:rsid w:val="007E1CCF"/>
    <w:rsid w:val="007E2601"/>
    <w:rsid w:val="007E6F78"/>
    <w:rsid w:val="007F19D0"/>
    <w:rsid w:val="007F4D88"/>
    <w:rsid w:val="007F71E4"/>
    <w:rsid w:val="008009E5"/>
    <w:rsid w:val="00801252"/>
    <w:rsid w:val="00801E68"/>
    <w:rsid w:val="008032A7"/>
    <w:rsid w:val="00805469"/>
    <w:rsid w:val="00807175"/>
    <w:rsid w:val="008132E8"/>
    <w:rsid w:val="00820DE5"/>
    <w:rsid w:val="00823407"/>
    <w:rsid w:val="0082679B"/>
    <w:rsid w:val="00833530"/>
    <w:rsid w:val="00833A00"/>
    <w:rsid w:val="00833E1B"/>
    <w:rsid w:val="00834529"/>
    <w:rsid w:val="00845EF7"/>
    <w:rsid w:val="0085062D"/>
    <w:rsid w:val="00853FEC"/>
    <w:rsid w:val="00861F5E"/>
    <w:rsid w:val="008654BF"/>
    <w:rsid w:val="0087572D"/>
    <w:rsid w:val="00876C42"/>
    <w:rsid w:val="00877438"/>
    <w:rsid w:val="00887997"/>
    <w:rsid w:val="008907D4"/>
    <w:rsid w:val="008927EB"/>
    <w:rsid w:val="00894600"/>
    <w:rsid w:val="008A1321"/>
    <w:rsid w:val="008A1E90"/>
    <w:rsid w:val="008A3DBE"/>
    <w:rsid w:val="008B0184"/>
    <w:rsid w:val="008B0576"/>
    <w:rsid w:val="008B0BD6"/>
    <w:rsid w:val="008B7AE3"/>
    <w:rsid w:val="008C181E"/>
    <w:rsid w:val="008C18F7"/>
    <w:rsid w:val="008C1F47"/>
    <w:rsid w:val="008C42C5"/>
    <w:rsid w:val="008C4B8E"/>
    <w:rsid w:val="008C5C4A"/>
    <w:rsid w:val="008C5D02"/>
    <w:rsid w:val="008D05CB"/>
    <w:rsid w:val="008D1548"/>
    <w:rsid w:val="008D18D2"/>
    <w:rsid w:val="008D2649"/>
    <w:rsid w:val="008D2E84"/>
    <w:rsid w:val="008D36D0"/>
    <w:rsid w:val="008D4F09"/>
    <w:rsid w:val="008E05E7"/>
    <w:rsid w:val="008E25E5"/>
    <w:rsid w:val="008E3AEE"/>
    <w:rsid w:val="008E514E"/>
    <w:rsid w:val="008E5AED"/>
    <w:rsid w:val="008E6FBE"/>
    <w:rsid w:val="008E7DFA"/>
    <w:rsid w:val="008F5881"/>
    <w:rsid w:val="008F6BB2"/>
    <w:rsid w:val="009008E4"/>
    <w:rsid w:val="0090568D"/>
    <w:rsid w:val="009101BB"/>
    <w:rsid w:val="00911245"/>
    <w:rsid w:val="009125C9"/>
    <w:rsid w:val="00913429"/>
    <w:rsid w:val="00913879"/>
    <w:rsid w:val="00913AB8"/>
    <w:rsid w:val="00915110"/>
    <w:rsid w:val="00917661"/>
    <w:rsid w:val="00921690"/>
    <w:rsid w:val="0092504E"/>
    <w:rsid w:val="00930D6B"/>
    <w:rsid w:val="0093121C"/>
    <w:rsid w:val="009339FF"/>
    <w:rsid w:val="009357BF"/>
    <w:rsid w:val="0094242F"/>
    <w:rsid w:val="00946E39"/>
    <w:rsid w:val="00947AB9"/>
    <w:rsid w:val="0095137C"/>
    <w:rsid w:val="00955275"/>
    <w:rsid w:val="009577B2"/>
    <w:rsid w:val="009631FF"/>
    <w:rsid w:val="00963669"/>
    <w:rsid w:val="00963B85"/>
    <w:rsid w:val="009657C4"/>
    <w:rsid w:val="0096740E"/>
    <w:rsid w:val="00967986"/>
    <w:rsid w:val="00970E5D"/>
    <w:rsid w:val="0097131B"/>
    <w:rsid w:val="00974850"/>
    <w:rsid w:val="0097701C"/>
    <w:rsid w:val="00980A65"/>
    <w:rsid w:val="00982119"/>
    <w:rsid w:val="009828FC"/>
    <w:rsid w:val="0098510A"/>
    <w:rsid w:val="00993279"/>
    <w:rsid w:val="00993DDB"/>
    <w:rsid w:val="00996D6E"/>
    <w:rsid w:val="00997401"/>
    <w:rsid w:val="009A160B"/>
    <w:rsid w:val="009A1E8B"/>
    <w:rsid w:val="009A6645"/>
    <w:rsid w:val="009A7E74"/>
    <w:rsid w:val="009B0553"/>
    <w:rsid w:val="009B07B9"/>
    <w:rsid w:val="009B2398"/>
    <w:rsid w:val="009B4AE2"/>
    <w:rsid w:val="009B6781"/>
    <w:rsid w:val="009B794B"/>
    <w:rsid w:val="009C159D"/>
    <w:rsid w:val="009C195F"/>
    <w:rsid w:val="009C5367"/>
    <w:rsid w:val="009D7DCE"/>
    <w:rsid w:val="009E1FDC"/>
    <w:rsid w:val="009E3718"/>
    <w:rsid w:val="009E588A"/>
    <w:rsid w:val="009E6016"/>
    <w:rsid w:val="009F12C4"/>
    <w:rsid w:val="009F1DB4"/>
    <w:rsid w:val="009F3701"/>
    <w:rsid w:val="009F3AA8"/>
    <w:rsid w:val="009F5705"/>
    <w:rsid w:val="009F75FC"/>
    <w:rsid w:val="00A02F83"/>
    <w:rsid w:val="00A042EE"/>
    <w:rsid w:val="00A05401"/>
    <w:rsid w:val="00A10459"/>
    <w:rsid w:val="00A20E55"/>
    <w:rsid w:val="00A21A14"/>
    <w:rsid w:val="00A2225C"/>
    <w:rsid w:val="00A22F40"/>
    <w:rsid w:val="00A25A53"/>
    <w:rsid w:val="00A25BB6"/>
    <w:rsid w:val="00A25E70"/>
    <w:rsid w:val="00A27685"/>
    <w:rsid w:val="00A2770B"/>
    <w:rsid w:val="00A31194"/>
    <w:rsid w:val="00A33765"/>
    <w:rsid w:val="00A360B7"/>
    <w:rsid w:val="00A520D1"/>
    <w:rsid w:val="00A5553F"/>
    <w:rsid w:val="00A55E7B"/>
    <w:rsid w:val="00A60A03"/>
    <w:rsid w:val="00A619CC"/>
    <w:rsid w:val="00A61CF3"/>
    <w:rsid w:val="00A63269"/>
    <w:rsid w:val="00A7287A"/>
    <w:rsid w:val="00A72B22"/>
    <w:rsid w:val="00A72CF0"/>
    <w:rsid w:val="00A72F01"/>
    <w:rsid w:val="00A74C00"/>
    <w:rsid w:val="00A751DC"/>
    <w:rsid w:val="00A77EBB"/>
    <w:rsid w:val="00A81614"/>
    <w:rsid w:val="00A82D49"/>
    <w:rsid w:val="00A83FD3"/>
    <w:rsid w:val="00A85922"/>
    <w:rsid w:val="00A87C67"/>
    <w:rsid w:val="00A90AC4"/>
    <w:rsid w:val="00A90AFA"/>
    <w:rsid w:val="00A91B9A"/>
    <w:rsid w:val="00A92377"/>
    <w:rsid w:val="00A924F9"/>
    <w:rsid w:val="00A9455A"/>
    <w:rsid w:val="00A94856"/>
    <w:rsid w:val="00AA2E64"/>
    <w:rsid w:val="00AA3159"/>
    <w:rsid w:val="00AA42E0"/>
    <w:rsid w:val="00AA5520"/>
    <w:rsid w:val="00AA6962"/>
    <w:rsid w:val="00AB29ED"/>
    <w:rsid w:val="00AB357F"/>
    <w:rsid w:val="00AC0354"/>
    <w:rsid w:val="00AC39D6"/>
    <w:rsid w:val="00AC642F"/>
    <w:rsid w:val="00AC6A6F"/>
    <w:rsid w:val="00AE276D"/>
    <w:rsid w:val="00AE4BD8"/>
    <w:rsid w:val="00AE544D"/>
    <w:rsid w:val="00AE6EC3"/>
    <w:rsid w:val="00AE71E8"/>
    <w:rsid w:val="00AF364A"/>
    <w:rsid w:val="00AF3E28"/>
    <w:rsid w:val="00B047BC"/>
    <w:rsid w:val="00B07D08"/>
    <w:rsid w:val="00B10BBA"/>
    <w:rsid w:val="00B117EB"/>
    <w:rsid w:val="00B121D9"/>
    <w:rsid w:val="00B15BE4"/>
    <w:rsid w:val="00B16588"/>
    <w:rsid w:val="00B22A35"/>
    <w:rsid w:val="00B22FC9"/>
    <w:rsid w:val="00B23496"/>
    <w:rsid w:val="00B259EF"/>
    <w:rsid w:val="00B308A9"/>
    <w:rsid w:val="00B30C2A"/>
    <w:rsid w:val="00B408AA"/>
    <w:rsid w:val="00B42927"/>
    <w:rsid w:val="00B4388F"/>
    <w:rsid w:val="00B44D4F"/>
    <w:rsid w:val="00B473CE"/>
    <w:rsid w:val="00B54394"/>
    <w:rsid w:val="00B553D6"/>
    <w:rsid w:val="00B63237"/>
    <w:rsid w:val="00B64694"/>
    <w:rsid w:val="00B64880"/>
    <w:rsid w:val="00B71DAB"/>
    <w:rsid w:val="00B77CE4"/>
    <w:rsid w:val="00B80559"/>
    <w:rsid w:val="00B807B2"/>
    <w:rsid w:val="00B80884"/>
    <w:rsid w:val="00B827A6"/>
    <w:rsid w:val="00B8420C"/>
    <w:rsid w:val="00B84D6E"/>
    <w:rsid w:val="00B91091"/>
    <w:rsid w:val="00B953F3"/>
    <w:rsid w:val="00B9686B"/>
    <w:rsid w:val="00B96EF2"/>
    <w:rsid w:val="00BA1661"/>
    <w:rsid w:val="00BA1CB7"/>
    <w:rsid w:val="00BA60F9"/>
    <w:rsid w:val="00BA777C"/>
    <w:rsid w:val="00BA7BB3"/>
    <w:rsid w:val="00BB4A19"/>
    <w:rsid w:val="00BB7844"/>
    <w:rsid w:val="00BC098F"/>
    <w:rsid w:val="00BC34F1"/>
    <w:rsid w:val="00BC56E9"/>
    <w:rsid w:val="00BC7FC0"/>
    <w:rsid w:val="00BD0181"/>
    <w:rsid w:val="00BD16ED"/>
    <w:rsid w:val="00BD5424"/>
    <w:rsid w:val="00BD569B"/>
    <w:rsid w:val="00BE4DB1"/>
    <w:rsid w:val="00BF47E5"/>
    <w:rsid w:val="00BF4A1D"/>
    <w:rsid w:val="00BF6B80"/>
    <w:rsid w:val="00C008BE"/>
    <w:rsid w:val="00C010C3"/>
    <w:rsid w:val="00C014B3"/>
    <w:rsid w:val="00C03505"/>
    <w:rsid w:val="00C03D02"/>
    <w:rsid w:val="00C04157"/>
    <w:rsid w:val="00C05137"/>
    <w:rsid w:val="00C06284"/>
    <w:rsid w:val="00C10AFD"/>
    <w:rsid w:val="00C11030"/>
    <w:rsid w:val="00C13855"/>
    <w:rsid w:val="00C13B81"/>
    <w:rsid w:val="00C15A96"/>
    <w:rsid w:val="00C24C6E"/>
    <w:rsid w:val="00C272DB"/>
    <w:rsid w:val="00C272FB"/>
    <w:rsid w:val="00C27600"/>
    <w:rsid w:val="00C32BA2"/>
    <w:rsid w:val="00C34FDA"/>
    <w:rsid w:val="00C36510"/>
    <w:rsid w:val="00C37A16"/>
    <w:rsid w:val="00C4303E"/>
    <w:rsid w:val="00C436D7"/>
    <w:rsid w:val="00C4605D"/>
    <w:rsid w:val="00C52744"/>
    <w:rsid w:val="00C53FF8"/>
    <w:rsid w:val="00C540AB"/>
    <w:rsid w:val="00C565B7"/>
    <w:rsid w:val="00C56E8A"/>
    <w:rsid w:val="00C61259"/>
    <w:rsid w:val="00C612C9"/>
    <w:rsid w:val="00C72BB1"/>
    <w:rsid w:val="00C73602"/>
    <w:rsid w:val="00C745B7"/>
    <w:rsid w:val="00C81F30"/>
    <w:rsid w:val="00C852B6"/>
    <w:rsid w:val="00C86D95"/>
    <w:rsid w:val="00C90AE2"/>
    <w:rsid w:val="00C960DC"/>
    <w:rsid w:val="00CA028A"/>
    <w:rsid w:val="00CA2B47"/>
    <w:rsid w:val="00CA62B1"/>
    <w:rsid w:val="00CA746D"/>
    <w:rsid w:val="00CB0AA4"/>
    <w:rsid w:val="00CB337C"/>
    <w:rsid w:val="00CB7421"/>
    <w:rsid w:val="00CC0E53"/>
    <w:rsid w:val="00CC107C"/>
    <w:rsid w:val="00CC291E"/>
    <w:rsid w:val="00CC4C6A"/>
    <w:rsid w:val="00CC5EBE"/>
    <w:rsid w:val="00CC609B"/>
    <w:rsid w:val="00CD3901"/>
    <w:rsid w:val="00CD3AC6"/>
    <w:rsid w:val="00CD4AEA"/>
    <w:rsid w:val="00CD580A"/>
    <w:rsid w:val="00CE18DE"/>
    <w:rsid w:val="00CE37C2"/>
    <w:rsid w:val="00CE3C6E"/>
    <w:rsid w:val="00CE4007"/>
    <w:rsid w:val="00CE521F"/>
    <w:rsid w:val="00CE5FCE"/>
    <w:rsid w:val="00CE760A"/>
    <w:rsid w:val="00CE7D56"/>
    <w:rsid w:val="00CF2BAE"/>
    <w:rsid w:val="00CF426B"/>
    <w:rsid w:val="00CF6793"/>
    <w:rsid w:val="00CF6F80"/>
    <w:rsid w:val="00CF7805"/>
    <w:rsid w:val="00CF79AC"/>
    <w:rsid w:val="00D01F4F"/>
    <w:rsid w:val="00D02C75"/>
    <w:rsid w:val="00D047CD"/>
    <w:rsid w:val="00D048E8"/>
    <w:rsid w:val="00D06750"/>
    <w:rsid w:val="00D071DA"/>
    <w:rsid w:val="00D074A1"/>
    <w:rsid w:val="00D074BA"/>
    <w:rsid w:val="00D10E22"/>
    <w:rsid w:val="00D13D2C"/>
    <w:rsid w:val="00D13D82"/>
    <w:rsid w:val="00D159CF"/>
    <w:rsid w:val="00D168E6"/>
    <w:rsid w:val="00D2297B"/>
    <w:rsid w:val="00D24D9D"/>
    <w:rsid w:val="00D24DC1"/>
    <w:rsid w:val="00D3312A"/>
    <w:rsid w:val="00D3505D"/>
    <w:rsid w:val="00D364C9"/>
    <w:rsid w:val="00D37BF7"/>
    <w:rsid w:val="00D42867"/>
    <w:rsid w:val="00D440D3"/>
    <w:rsid w:val="00D4664B"/>
    <w:rsid w:val="00D519B3"/>
    <w:rsid w:val="00D523D5"/>
    <w:rsid w:val="00D56ADE"/>
    <w:rsid w:val="00D56D99"/>
    <w:rsid w:val="00D572A4"/>
    <w:rsid w:val="00D63729"/>
    <w:rsid w:val="00D66C50"/>
    <w:rsid w:val="00D67F8D"/>
    <w:rsid w:val="00D70AD1"/>
    <w:rsid w:val="00D77D38"/>
    <w:rsid w:val="00D8266E"/>
    <w:rsid w:val="00D82CFD"/>
    <w:rsid w:val="00D852C0"/>
    <w:rsid w:val="00D93BF0"/>
    <w:rsid w:val="00DA3364"/>
    <w:rsid w:val="00DA6FA0"/>
    <w:rsid w:val="00DA74C8"/>
    <w:rsid w:val="00DA7ACE"/>
    <w:rsid w:val="00DB03B7"/>
    <w:rsid w:val="00DB4EFE"/>
    <w:rsid w:val="00DB58A0"/>
    <w:rsid w:val="00DC1A3F"/>
    <w:rsid w:val="00DC2C13"/>
    <w:rsid w:val="00DC2F94"/>
    <w:rsid w:val="00DC6711"/>
    <w:rsid w:val="00DD0EC9"/>
    <w:rsid w:val="00DD3D9E"/>
    <w:rsid w:val="00DD57D0"/>
    <w:rsid w:val="00DD64A0"/>
    <w:rsid w:val="00DD7908"/>
    <w:rsid w:val="00DE0432"/>
    <w:rsid w:val="00DE077D"/>
    <w:rsid w:val="00DE57ED"/>
    <w:rsid w:val="00DF1783"/>
    <w:rsid w:val="00DF1D65"/>
    <w:rsid w:val="00DF23D4"/>
    <w:rsid w:val="00E05BC1"/>
    <w:rsid w:val="00E063E3"/>
    <w:rsid w:val="00E109D0"/>
    <w:rsid w:val="00E117A2"/>
    <w:rsid w:val="00E14B76"/>
    <w:rsid w:val="00E15918"/>
    <w:rsid w:val="00E165BB"/>
    <w:rsid w:val="00E16866"/>
    <w:rsid w:val="00E1704D"/>
    <w:rsid w:val="00E21C04"/>
    <w:rsid w:val="00E22EE3"/>
    <w:rsid w:val="00E35A5F"/>
    <w:rsid w:val="00E35FAE"/>
    <w:rsid w:val="00E413C6"/>
    <w:rsid w:val="00E4232E"/>
    <w:rsid w:val="00E458D2"/>
    <w:rsid w:val="00E46360"/>
    <w:rsid w:val="00E47B28"/>
    <w:rsid w:val="00E47E1E"/>
    <w:rsid w:val="00E53328"/>
    <w:rsid w:val="00E545A7"/>
    <w:rsid w:val="00E54CAA"/>
    <w:rsid w:val="00E57D52"/>
    <w:rsid w:val="00E62449"/>
    <w:rsid w:val="00E64B9A"/>
    <w:rsid w:val="00E65B6F"/>
    <w:rsid w:val="00E66009"/>
    <w:rsid w:val="00E668C9"/>
    <w:rsid w:val="00E7121F"/>
    <w:rsid w:val="00E71C4F"/>
    <w:rsid w:val="00E73718"/>
    <w:rsid w:val="00E81939"/>
    <w:rsid w:val="00E821D0"/>
    <w:rsid w:val="00E82297"/>
    <w:rsid w:val="00E91396"/>
    <w:rsid w:val="00E95FFD"/>
    <w:rsid w:val="00E96D88"/>
    <w:rsid w:val="00E97BA3"/>
    <w:rsid w:val="00EA61C6"/>
    <w:rsid w:val="00EA66D2"/>
    <w:rsid w:val="00EA7C93"/>
    <w:rsid w:val="00EB501B"/>
    <w:rsid w:val="00EB6F27"/>
    <w:rsid w:val="00EB7780"/>
    <w:rsid w:val="00EC1B52"/>
    <w:rsid w:val="00EC5D89"/>
    <w:rsid w:val="00EC7F77"/>
    <w:rsid w:val="00EE2BA8"/>
    <w:rsid w:val="00EE458C"/>
    <w:rsid w:val="00EE5D60"/>
    <w:rsid w:val="00EE64BB"/>
    <w:rsid w:val="00EF072F"/>
    <w:rsid w:val="00EF39FD"/>
    <w:rsid w:val="00EF4B92"/>
    <w:rsid w:val="00EF4CC5"/>
    <w:rsid w:val="00F05B39"/>
    <w:rsid w:val="00F06842"/>
    <w:rsid w:val="00F077AF"/>
    <w:rsid w:val="00F107EB"/>
    <w:rsid w:val="00F107FD"/>
    <w:rsid w:val="00F12578"/>
    <w:rsid w:val="00F304FF"/>
    <w:rsid w:val="00F30837"/>
    <w:rsid w:val="00F35852"/>
    <w:rsid w:val="00F3709B"/>
    <w:rsid w:val="00F4228E"/>
    <w:rsid w:val="00F440DA"/>
    <w:rsid w:val="00F443B2"/>
    <w:rsid w:val="00F5089A"/>
    <w:rsid w:val="00F53AF2"/>
    <w:rsid w:val="00F608A1"/>
    <w:rsid w:val="00F60EF2"/>
    <w:rsid w:val="00F62F72"/>
    <w:rsid w:val="00F66775"/>
    <w:rsid w:val="00F6724E"/>
    <w:rsid w:val="00F71390"/>
    <w:rsid w:val="00F74FA8"/>
    <w:rsid w:val="00F76228"/>
    <w:rsid w:val="00F767CF"/>
    <w:rsid w:val="00F77F43"/>
    <w:rsid w:val="00F81359"/>
    <w:rsid w:val="00F81ED9"/>
    <w:rsid w:val="00F85CB7"/>
    <w:rsid w:val="00F86547"/>
    <w:rsid w:val="00F902F9"/>
    <w:rsid w:val="00F914C3"/>
    <w:rsid w:val="00F96E61"/>
    <w:rsid w:val="00FA0390"/>
    <w:rsid w:val="00FA0420"/>
    <w:rsid w:val="00FA2D46"/>
    <w:rsid w:val="00FA3450"/>
    <w:rsid w:val="00FB155F"/>
    <w:rsid w:val="00FB2781"/>
    <w:rsid w:val="00FB3424"/>
    <w:rsid w:val="00FB64A8"/>
    <w:rsid w:val="00FB66A6"/>
    <w:rsid w:val="00FC0736"/>
    <w:rsid w:val="00FC236F"/>
    <w:rsid w:val="00FC252B"/>
    <w:rsid w:val="00FC3EE4"/>
    <w:rsid w:val="00FC792F"/>
    <w:rsid w:val="00FD343E"/>
    <w:rsid w:val="00FD36EA"/>
    <w:rsid w:val="00FE02BE"/>
    <w:rsid w:val="00FE1345"/>
    <w:rsid w:val="00FE31C0"/>
    <w:rsid w:val="00FE4CB7"/>
    <w:rsid w:val="00FE7931"/>
    <w:rsid w:val="00FF2A12"/>
    <w:rsid w:val="00FF336F"/>
    <w:rsid w:val="00FF360B"/>
    <w:rsid w:val="00FF56EB"/>
    <w:rsid w:val="00FF5A42"/>
    <w:rsid w:val="00FF5F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styleId="Menzionenonrisolta">
    <w:name w:val="Unresolved Mention"/>
    <w:basedOn w:val="Carpredefinitoparagrafo"/>
    <w:uiPriority w:val="99"/>
    <w:semiHidden/>
    <w:unhideWhenUsed/>
    <w:rsid w:val="004C4464"/>
    <w:rPr>
      <w:color w:val="605E5C"/>
      <w:shd w:val="clear" w:color="auto" w:fill="E1DFDD"/>
    </w:rPr>
  </w:style>
  <w:style w:type="character" w:styleId="Testosegnaposto">
    <w:name w:val="Placeholder Text"/>
    <w:basedOn w:val="Carpredefinitoparagrafo"/>
    <w:uiPriority w:val="99"/>
    <w:semiHidden/>
    <w:rsid w:val="009E6016"/>
    <w:rPr>
      <w:color w:val="808080"/>
    </w:rPr>
  </w:style>
  <w:style w:type="table" w:styleId="Grigliatabella">
    <w:name w:val="Table Grid"/>
    <w:basedOn w:val="Tabellanormale"/>
    <w:rsid w:val="00C01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035103">
      <w:bodyDiv w:val="1"/>
      <w:marLeft w:val="0"/>
      <w:marRight w:val="0"/>
      <w:marTop w:val="0"/>
      <w:marBottom w:val="0"/>
      <w:divBdr>
        <w:top w:val="none" w:sz="0" w:space="0" w:color="auto"/>
        <w:left w:val="none" w:sz="0" w:space="0" w:color="auto"/>
        <w:bottom w:val="none" w:sz="0" w:space="0" w:color="auto"/>
        <w:right w:val="none" w:sz="0" w:space="0" w:color="auto"/>
      </w:divBdr>
    </w:div>
    <w:div w:id="1587575726">
      <w:bodyDiv w:val="1"/>
      <w:marLeft w:val="0"/>
      <w:marRight w:val="0"/>
      <w:marTop w:val="0"/>
      <w:marBottom w:val="0"/>
      <w:divBdr>
        <w:top w:val="none" w:sz="0" w:space="0" w:color="auto"/>
        <w:left w:val="none" w:sz="0" w:space="0" w:color="auto"/>
        <w:bottom w:val="none" w:sz="0" w:space="0" w:color="auto"/>
        <w:right w:val="none" w:sz="0" w:space="0" w:color="auto"/>
      </w:divBdr>
      <w:divsChild>
        <w:div w:id="1336222609">
          <w:marLeft w:val="0"/>
          <w:marRight w:val="0"/>
          <w:marTop w:val="0"/>
          <w:marBottom w:val="0"/>
          <w:divBdr>
            <w:top w:val="none" w:sz="0" w:space="0" w:color="auto"/>
            <w:left w:val="none" w:sz="0" w:space="0" w:color="auto"/>
            <w:bottom w:val="none" w:sz="0" w:space="0" w:color="auto"/>
            <w:right w:val="none" w:sz="0" w:space="0" w:color="auto"/>
          </w:divBdr>
        </w:div>
        <w:div w:id="48265677">
          <w:marLeft w:val="0"/>
          <w:marRight w:val="0"/>
          <w:marTop w:val="0"/>
          <w:marBottom w:val="0"/>
          <w:divBdr>
            <w:top w:val="none" w:sz="0" w:space="0" w:color="auto"/>
            <w:left w:val="none" w:sz="0" w:space="0" w:color="auto"/>
            <w:bottom w:val="none" w:sz="0" w:space="0" w:color="auto"/>
            <w:right w:val="none" w:sz="0" w:space="0" w:color="auto"/>
          </w:divBdr>
        </w:div>
      </w:divsChild>
    </w:div>
    <w:div w:id="1755125864">
      <w:bodyDiv w:val="1"/>
      <w:marLeft w:val="0"/>
      <w:marRight w:val="0"/>
      <w:marTop w:val="0"/>
      <w:marBottom w:val="0"/>
      <w:divBdr>
        <w:top w:val="none" w:sz="0" w:space="0" w:color="auto"/>
        <w:left w:val="none" w:sz="0" w:space="0" w:color="auto"/>
        <w:bottom w:val="none" w:sz="0" w:space="0" w:color="auto"/>
        <w:right w:val="none" w:sz="0" w:space="0" w:color="auto"/>
      </w:divBdr>
    </w:div>
    <w:div w:id="189936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A1ECE-18D1-46E0-8E13-CB1DF19A5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2550</Words>
  <Characters>14535</Characters>
  <Application>Microsoft Office Word</Application>
  <DocSecurity>0</DocSecurity>
  <Lines>121</Lines>
  <Paragraphs>34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2</cp:revision>
  <cp:lastPrinted>2004-12-17T09:20:00Z</cp:lastPrinted>
  <dcterms:created xsi:type="dcterms:W3CDTF">2024-01-12T10:45:00Z</dcterms:created>
  <dcterms:modified xsi:type="dcterms:W3CDTF">2024-01-12T10:45:00Z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