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33F55D0" w:rsidR="00DD3D9E" w:rsidRPr="00B4388F" w:rsidRDefault="003E44D1">
      <w:pPr>
        <w:pStyle w:val="Els-Title"/>
        <w:rPr>
          <w:color w:val="000000" w:themeColor="text1"/>
        </w:rPr>
      </w:pPr>
      <w:r w:rsidRPr="003E44D1">
        <w:rPr>
          <w:color w:val="000000" w:themeColor="text1"/>
        </w:rPr>
        <w:t>Multi-Source Transfer Learning for Chemical Process Fault Diagnosis with Multi-Channel Feature Extraction</w:t>
      </w:r>
    </w:p>
    <w:p w14:paraId="144DE680" w14:textId="7117CA27" w:rsidR="00DD3D9E" w:rsidRPr="00723B5F" w:rsidRDefault="001455C4">
      <w:pPr>
        <w:pStyle w:val="Els-Author"/>
        <w:rPr>
          <w:vertAlign w:val="superscript"/>
        </w:rPr>
      </w:pPr>
      <w:r w:rsidRPr="001455C4">
        <w:t>Ruoshi Qin</w:t>
      </w:r>
      <w:r w:rsidRPr="001455C4">
        <w:rPr>
          <w:vertAlign w:val="superscript"/>
        </w:rPr>
        <w:t>a</w:t>
      </w:r>
      <w:r>
        <w:t xml:space="preserve">, </w:t>
      </w:r>
      <w:r w:rsidRPr="001455C4">
        <w:t>Jinsong Zhao</w:t>
      </w:r>
      <w:r w:rsidRPr="001455C4">
        <w:rPr>
          <w:vertAlign w:val="superscript"/>
        </w:rPr>
        <w:t>a,b</w:t>
      </w:r>
      <w:r w:rsidR="00750947">
        <w:rPr>
          <w:vertAlign w:val="superscript"/>
        </w:rPr>
        <w:t>,*</w:t>
      </w:r>
    </w:p>
    <w:p w14:paraId="5043B8E7" w14:textId="77777777" w:rsidR="00723B5F" w:rsidRPr="00723B5F" w:rsidRDefault="00723B5F" w:rsidP="00723B5F">
      <w:pPr>
        <w:pStyle w:val="Els-Affiliation"/>
      </w:pPr>
      <w:r w:rsidRPr="00723B5F">
        <w:rPr>
          <w:vertAlign w:val="superscript"/>
        </w:rPr>
        <w:t xml:space="preserve">a </w:t>
      </w:r>
      <w:r w:rsidRPr="00723B5F">
        <w:t>State Key Laboratory of Chemical Engineering, Department of Chemical Engineering, Tsinghua University, Beijing 100084, China</w:t>
      </w:r>
    </w:p>
    <w:p w14:paraId="511965A3" w14:textId="7F4B5EBF" w:rsidR="00723B5F" w:rsidRDefault="00723B5F" w:rsidP="00723B5F">
      <w:pPr>
        <w:pStyle w:val="Els-Affiliation"/>
      </w:pPr>
      <w:r w:rsidRPr="00723B5F">
        <w:rPr>
          <w:vertAlign w:val="superscript"/>
        </w:rPr>
        <w:t xml:space="preserve">b </w:t>
      </w:r>
      <w:r w:rsidRPr="00723B5F">
        <w:t>Beijing Key Laboratory of Industrial Big Data System and Application, Tsinghua University, Beijing 100084, China</w:t>
      </w:r>
    </w:p>
    <w:p w14:paraId="097ECA2A" w14:textId="0707424A" w:rsidR="004F2762" w:rsidRPr="004F2762" w:rsidRDefault="004F2762" w:rsidP="004F2762">
      <w:pPr>
        <w:pStyle w:val="Els-Affiliation"/>
        <w:spacing w:after="120"/>
      </w:pPr>
      <w:r w:rsidRPr="004F2762">
        <w:t>jinsongzhao@tsinghua.edu.cn</w:t>
      </w:r>
    </w:p>
    <w:p w14:paraId="7333A070" w14:textId="77777777" w:rsidR="004F2762" w:rsidRDefault="004F2762" w:rsidP="003B3084">
      <w:pPr>
        <w:pStyle w:val="Els-Abstract"/>
      </w:pPr>
      <w:r>
        <w:t>Abstract</w:t>
      </w:r>
    </w:p>
    <w:p w14:paraId="1A28D3F8" w14:textId="1122D0AE" w:rsidR="002951AE" w:rsidRPr="002951AE" w:rsidRDefault="003641D2" w:rsidP="00B64EC6">
      <w:pPr>
        <w:pStyle w:val="Els-body-text"/>
        <w:spacing w:after="60"/>
      </w:pPr>
      <w:r w:rsidRPr="003641D2">
        <w:t>In recent times, there has been a rising preference for employing deep learning models in intelligent chemical process fault diagnosis.</w:t>
      </w:r>
      <w:r>
        <w:t xml:space="preserve"> </w:t>
      </w:r>
      <w:r w:rsidRPr="003641D2">
        <w:t>However, a considerable portion of the established methodologies operate on the premise that both training and testing data stem from identical feature distributions, which proves inaccurate in real-world scenarios characterized by multi</w:t>
      </w:r>
      <w:r>
        <w:t>ple</w:t>
      </w:r>
      <w:r w:rsidRPr="003641D2">
        <w:t xml:space="preserve"> working conditions.</w:t>
      </w:r>
      <w:r>
        <w:t xml:space="preserve"> </w:t>
      </w:r>
      <w:r w:rsidRPr="003641D2">
        <w:t>In order to facilitate the preservation of domain-specific characteristics and the extraction of common features across both domains simultaneously,</w:t>
      </w:r>
      <w:r>
        <w:t xml:space="preserve"> </w:t>
      </w:r>
      <w:r w:rsidRPr="003641D2">
        <w:t>a novel domain adaptation deep network with multi-channel feature extraction is proposed in this research.</w:t>
      </w:r>
      <w:r w:rsidR="006174A5">
        <w:t xml:space="preserve"> The </w:t>
      </w:r>
      <w:r w:rsidR="00841CEB">
        <w:t xml:space="preserve">model </w:t>
      </w:r>
      <w:r w:rsidR="00841CEB" w:rsidRPr="00841CEB">
        <w:t>employ</w:t>
      </w:r>
      <w:r w:rsidR="00841CEB">
        <w:t>ing</w:t>
      </w:r>
      <w:r w:rsidR="00841CEB">
        <w:rPr>
          <w:rFonts w:hint="eastAsia"/>
          <w:lang w:eastAsia="zh-CN"/>
        </w:rPr>
        <w:t xml:space="preserve"> </w:t>
      </w:r>
      <w:r w:rsidR="00841CEB">
        <w:rPr>
          <w:lang w:eastAsia="zh-CN"/>
        </w:rPr>
        <w:t xml:space="preserve">a </w:t>
      </w:r>
      <w:r w:rsidR="00841CEB" w:rsidRPr="00841CEB">
        <w:t>Transformer-CNN</w:t>
      </w:r>
      <w:r w:rsidR="006174A5" w:rsidRPr="006174A5">
        <w:t xml:space="preserve">-based feature extractor </w:t>
      </w:r>
      <w:r w:rsidR="006174A5">
        <w:t xml:space="preserve">and </w:t>
      </w:r>
      <w:r w:rsidR="00841CEB">
        <w:t>a</w:t>
      </w:r>
      <w:r w:rsidR="006174A5" w:rsidRPr="006174A5">
        <w:t xml:space="preserve"> domain adaptation module </w:t>
      </w:r>
      <w:r w:rsidR="00841CEB">
        <w:t>with polynomial k</w:t>
      </w:r>
      <w:r w:rsidR="00841CEB" w:rsidRPr="00841CEB">
        <w:t xml:space="preserve">ernel-induced maximum mean discrepancy is expected to </w:t>
      </w:r>
      <w:r w:rsidR="00841CEB">
        <w:t xml:space="preserve">achieve accurate </w:t>
      </w:r>
      <w:r w:rsidR="00841CEB" w:rsidRPr="00841CEB">
        <w:t>anomaly diagnosis</w:t>
      </w:r>
      <w:r w:rsidR="00841CEB">
        <w:t xml:space="preserve"> from diverse</w:t>
      </w:r>
      <w:r w:rsidR="00841CEB" w:rsidRPr="00841CEB">
        <w:t xml:space="preserve"> working conditions</w:t>
      </w:r>
      <w:r w:rsidR="00841CEB">
        <w:t xml:space="preserve"> in one process and similar processes. </w:t>
      </w:r>
      <w:r w:rsidR="00841CEB" w:rsidRPr="00841CEB">
        <w:t>Experiments</w:t>
      </w:r>
      <w:r w:rsidR="00841CEB">
        <w:t xml:space="preserve"> </w:t>
      </w:r>
      <w:r w:rsidR="002951AE" w:rsidRPr="006174A5">
        <w:t xml:space="preserve">on </w:t>
      </w:r>
      <w:r w:rsidR="000329AC">
        <w:t xml:space="preserve">the </w:t>
      </w:r>
      <w:r w:rsidR="002951AE" w:rsidRPr="006174A5">
        <w:t>Tennessee Eastman process and an industrial case of fluid catalytic cracking</w:t>
      </w:r>
      <w:r w:rsidR="002951AE">
        <w:t xml:space="preserve"> </w:t>
      </w:r>
      <w:r w:rsidR="002951AE" w:rsidRPr="002951AE">
        <w:t>prove the effectiveness and advancement of the proposed method.</w:t>
      </w:r>
    </w:p>
    <w:p w14:paraId="144DE687" w14:textId="25B1EC04" w:rsidR="008D2649" w:rsidRDefault="008D2649" w:rsidP="003B3084">
      <w:pPr>
        <w:pStyle w:val="Els-body-text"/>
        <w:spacing w:before="120" w:after="60"/>
        <w:rPr>
          <w:lang w:val="en-GB"/>
        </w:rPr>
      </w:pPr>
      <w:r>
        <w:rPr>
          <w:b/>
          <w:bCs/>
          <w:lang w:val="en-GB"/>
        </w:rPr>
        <w:t>Keywords</w:t>
      </w:r>
      <w:r w:rsidR="006A78F3">
        <w:rPr>
          <w:lang w:val="en-GB"/>
        </w:rPr>
        <w:t xml:space="preserve">: </w:t>
      </w:r>
      <w:r w:rsidR="006A78F3" w:rsidRPr="006A78F3">
        <w:rPr>
          <w:lang w:val="en-GB"/>
        </w:rPr>
        <w:t>Fault diagnosis</w:t>
      </w:r>
      <w:r w:rsidR="006A78F3">
        <w:rPr>
          <w:lang w:val="en-GB"/>
        </w:rPr>
        <w:t>, T</w:t>
      </w:r>
      <w:r w:rsidR="006A78F3" w:rsidRPr="006A78F3">
        <w:rPr>
          <w:lang w:val="en-GB"/>
        </w:rPr>
        <w:t>ransfer learning</w:t>
      </w:r>
      <w:r w:rsidR="006A78F3">
        <w:rPr>
          <w:lang w:val="en-GB"/>
        </w:rPr>
        <w:t xml:space="preserve">, Domain adaptation, </w:t>
      </w:r>
      <w:r w:rsidR="006A78F3" w:rsidRPr="006A78F3">
        <w:rPr>
          <w:lang w:val="en-GB"/>
        </w:rPr>
        <w:t>Multi-channel feature extraction</w:t>
      </w:r>
      <w:r w:rsidR="006A78F3">
        <w:rPr>
          <w:lang w:val="en-GB"/>
        </w:rPr>
        <w:t xml:space="preserve">, </w:t>
      </w:r>
      <w:r w:rsidR="006A78F3" w:rsidRPr="006A78F3">
        <w:rPr>
          <w:lang w:val="en-GB"/>
        </w:rPr>
        <w:t>Tennessee Eastman process</w:t>
      </w:r>
      <w:r w:rsidR="006A78F3">
        <w:rPr>
          <w:lang w:val="en-GB"/>
        </w:rPr>
        <w:t xml:space="preserve">, </w:t>
      </w:r>
      <w:r w:rsidR="006A78F3" w:rsidRPr="006A78F3">
        <w:rPr>
          <w:lang w:val="en-GB"/>
        </w:rPr>
        <w:t>Fluid catalytic cracking</w:t>
      </w:r>
      <w:r>
        <w:rPr>
          <w:lang w:val="en-GB"/>
        </w:rPr>
        <w:t>.</w:t>
      </w:r>
    </w:p>
    <w:p w14:paraId="144DE689" w14:textId="61D7122E" w:rsidR="008D2649" w:rsidRDefault="00C7298D" w:rsidP="003B3084">
      <w:pPr>
        <w:pStyle w:val="Els-1storder-head"/>
        <w:spacing w:before="180"/>
      </w:pPr>
      <w:r>
        <w:t>Introduction</w:t>
      </w:r>
    </w:p>
    <w:p w14:paraId="242E9B19" w14:textId="4B1A18E2" w:rsidR="00F9081C" w:rsidRDefault="00F9081C" w:rsidP="00B64EC6">
      <w:pPr>
        <w:pStyle w:val="Els-body-text"/>
        <w:spacing w:after="60"/>
        <w:rPr>
          <w:lang w:val="en-GB"/>
        </w:rPr>
      </w:pPr>
      <w:r w:rsidRPr="00F9081C">
        <w:t>Intelligent fault diagnosis techniques assume a pivotal role in process monitoring to ensure manufacturing safety.</w:t>
      </w:r>
      <w:r>
        <w:rPr>
          <w:rFonts w:hint="eastAsia"/>
          <w:lang w:eastAsia="zh-CN"/>
        </w:rPr>
        <w:t xml:space="preserve"> </w:t>
      </w:r>
      <w:r w:rsidR="00AE4933" w:rsidRPr="00AE4933">
        <w:t>In recent years,</w:t>
      </w:r>
      <w:r w:rsidR="00AE4933">
        <w:t xml:space="preserve"> </w:t>
      </w:r>
      <w:r w:rsidR="00AE4933" w:rsidRPr="00AE4933">
        <w:t>many scholars have made</w:t>
      </w:r>
      <w:r w:rsidR="00AE4933">
        <w:t xml:space="preserve"> </w:t>
      </w:r>
      <w:r>
        <w:t xml:space="preserve">great </w:t>
      </w:r>
      <w:r w:rsidRPr="00F9081C">
        <w:t>achievements in the field of</w:t>
      </w:r>
      <w:r>
        <w:t xml:space="preserve"> </w:t>
      </w:r>
      <w:r w:rsidRPr="00F9081C">
        <w:t>fault diagnosis</w:t>
      </w:r>
      <w:r>
        <w:t xml:space="preserve"> application </w:t>
      </w:r>
      <w:r w:rsidRPr="00F9081C">
        <w:t>with the development of deep learning</w:t>
      </w:r>
      <w:r>
        <w:t xml:space="preserve">. However, </w:t>
      </w:r>
      <w:r>
        <w:rPr>
          <w:lang w:val="en-GB"/>
        </w:rPr>
        <w:t>t</w:t>
      </w:r>
      <w:r w:rsidRPr="00F9081C">
        <w:rPr>
          <w:lang w:val="en-GB"/>
        </w:rPr>
        <w:t xml:space="preserve">he current application of deep learning in chemical process fault diagnosis relies on two critical assumptions that sufficient abnormal data is labeled for model training and the test dataset is identically distributed as the training dataset. </w:t>
      </w:r>
      <w:r>
        <w:rPr>
          <w:lang w:val="en-GB"/>
        </w:rPr>
        <w:t>In most practical situations</w:t>
      </w:r>
      <w:r w:rsidRPr="00F9081C">
        <w:rPr>
          <w:lang w:val="en-GB"/>
        </w:rPr>
        <w:t>, faulty samples in chemical processes are scarce and the distributions of data from different working conditions or multiple similar facilities are distinct</w:t>
      </w:r>
      <w:r w:rsidR="00EA0020">
        <w:rPr>
          <w:lang w:val="en-GB"/>
        </w:rPr>
        <w:t xml:space="preserve"> </w:t>
      </w:r>
      <w:r w:rsidR="00EA0020" w:rsidRPr="00EA0020">
        <w:rPr>
          <w:lang w:val="en-GB"/>
        </w:rPr>
        <w:t>(Bi et al., 2022)</w:t>
      </w:r>
      <w:r w:rsidRPr="00F9081C">
        <w:rPr>
          <w:lang w:val="en-GB"/>
        </w:rPr>
        <w:t>. While transfer learning presents a promising avenue for the transfer of knowledge across diverse</w:t>
      </w:r>
      <w:r>
        <w:rPr>
          <w:lang w:val="en-GB"/>
        </w:rPr>
        <w:t xml:space="preserve"> domains</w:t>
      </w:r>
      <w:r w:rsidR="0031505A">
        <w:rPr>
          <w:lang w:val="en-GB"/>
        </w:rPr>
        <w:t xml:space="preserve"> (Qin et al., 2022</w:t>
      </w:r>
      <w:r w:rsidR="00EA0020" w:rsidRPr="00EA0020">
        <w:rPr>
          <w:lang w:val="en-GB"/>
        </w:rPr>
        <w:t>)</w:t>
      </w:r>
      <w:r w:rsidRPr="00F9081C">
        <w:rPr>
          <w:lang w:val="en-GB"/>
        </w:rPr>
        <w:t>, it is worth noting that published studies that focused on the scenario of multimode and multi-source transfer learning are still rare. Merely transferring all source samples to a shared feature space and utilizing the cross-domain common features for fault diagnosis cannot guarantee high classification accuracy</w:t>
      </w:r>
      <w:r w:rsidR="00EA0020">
        <w:rPr>
          <w:lang w:val="en-GB"/>
        </w:rPr>
        <w:t xml:space="preserve"> </w:t>
      </w:r>
      <w:r w:rsidR="00EA0020" w:rsidRPr="00EA0020">
        <w:rPr>
          <w:lang w:val="en-GB"/>
        </w:rPr>
        <w:t>(Xiao et al., 2022)</w:t>
      </w:r>
      <w:r w:rsidRPr="00F9081C">
        <w:rPr>
          <w:lang w:val="en-GB"/>
        </w:rPr>
        <w:t>.</w:t>
      </w:r>
    </w:p>
    <w:p w14:paraId="6F63FD14" w14:textId="5FD972A0" w:rsidR="0031505A" w:rsidRPr="00EF49B4" w:rsidRDefault="0031505A" w:rsidP="00B64EC6">
      <w:pPr>
        <w:pStyle w:val="Els-body-text"/>
        <w:spacing w:after="60"/>
        <w:rPr>
          <w:lang w:val="en-GB"/>
        </w:rPr>
      </w:pPr>
      <w:r w:rsidRPr="0031505A">
        <w:rPr>
          <w:lang w:val="en-GB"/>
        </w:rPr>
        <w:t>The latest studies reveal that</w:t>
      </w:r>
      <w:r>
        <w:rPr>
          <w:lang w:val="en-GB"/>
        </w:rPr>
        <w:t xml:space="preserve"> </w:t>
      </w:r>
      <w:r w:rsidR="000329AC">
        <w:rPr>
          <w:lang w:val="en-GB"/>
        </w:rPr>
        <w:t xml:space="preserve">a </w:t>
      </w:r>
      <w:r>
        <w:rPr>
          <w:lang w:val="en-GB"/>
        </w:rPr>
        <w:t>domain a</w:t>
      </w:r>
      <w:r w:rsidRPr="0031505A">
        <w:rPr>
          <w:lang w:val="en-GB"/>
        </w:rPr>
        <w:t>daptation</w:t>
      </w:r>
      <w:r>
        <w:rPr>
          <w:lang w:val="en-GB"/>
        </w:rPr>
        <w:t xml:space="preserve"> deep network </w:t>
      </w:r>
      <w:r w:rsidR="00001EFB" w:rsidRPr="00001EFB">
        <w:rPr>
          <w:lang w:val="en-GB"/>
        </w:rPr>
        <w:t>can be specially designed in a multi-channel form to learn the domain-invariant features</w:t>
      </w:r>
      <w:r w:rsidR="00001EFB">
        <w:rPr>
          <w:lang w:val="en-GB"/>
        </w:rPr>
        <w:t xml:space="preserve"> </w:t>
      </w:r>
      <w:r w:rsidR="00001EFB" w:rsidRPr="00001EFB">
        <w:rPr>
          <w:lang w:val="en-GB"/>
        </w:rPr>
        <w:t>more effectively.</w:t>
      </w:r>
      <w:r w:rsidR="00001EFB">
        <w:rPr>
          <w:lang w:val="en-GB"/>
        </w:rPr>
        <w:t xml:space="preserve"> Lu (2023) </w:t>
      </w:r>
      <w:r w:rsidR="00001EFB">
        <w:rPr>
          <w:lang w:val="en-GB"/>
        </w:rPr>
        <w:lastRenderedPageBreak/>
        <w:t xml:space="preserve">designed a </w:t>
      </w:r>
      <w:r w:rsidR="00001EFB" w:rsidRPr="00001EFB">
        <w:rPr>
          <w:lang w:val="en-GB"/>
        </w:rPr>
        <w:t>multi-view and multi-level network (</w:t>
      </w:r>
      <w:proofErr w:type="spellStart"/>
      <w:r w:rsidR="00001EFB" w:rsidRPr="00001EFB">
        <w:rPr>
          <w:lang w:val="en-GB"/>
        </w:rPr>
        <w:t>MMNet</w:t>
      </w:r>
      <w:proofErr w:type="spellEnd"/>
      <w:r w:rsidR="00001EFB" w:rsidRPr="00001EFB">
        <w:rPr>
          <w:lang w:val="en-GB"/>
        </w:rPr>
        <w:t>)</w:t>
      </w:r>
      <w:r w:rsidR="00001EFB">
        <w:rPr>
          <w:lang w:val="en-GB"/>
        </w:rPr>
        <w:t xml:space="preserve"> </w:t>
      </w:r>
      <w:r w:rsidR="00001EFB" w:rsidRPr="00001EFB">
        <w:rPr>
          <w:lang w:val="en-GB"/>
        </w:rPr>
        <w:t>for</w:t>
      </w:r>
      <w:r w:rsidR="00001EFB">
        <w:rPr>
          <w:lang w:val="en-GB"/>
        </w:rPr>
        <w:t xml:space="preserve"> rotating </w:t>
      </w:r>
      <w:r w:rsidR="003B3084">
        <w:rPr>
          <w:lang w:val="en-GB"/>
        </w:rPr>
        <w:t>machinery</w:t>
      </w:r>
      <w:r w:rsidR="00001EFB">
        <w:rPr>
          <w:lang w:val="en-GB"/>
        </w:rPr>
        <w:t xml:space="preserve"> </w:t>
      </w:r>
      <w:r w:rsidR="003B3084">
        <w:rPr>
          <w:lang w:val="en-GB"/>
        </w:rPr>
        <w:t>fault diagnosis</w:t>
      </w:r>
      <w:r w:rsidR="00EF49B4">
        <w:rPr>
          <w:lang w:val="en-GB"/>
        </w:rPr>
        <w:t xml:space="preserve">. Zhu (2023) </w:t>
      </w:r>
      <w:r w:rsidR="00EF49B4" w:rsidRPr="00EF49B4">
        <w:rPr>
          <w:lang w:val="en-GB"/>
        </w:rPr>
        <w:t>launch</w:t>
      </w:r>
      <w:r w:rsidR="00EF49B4">
        <w:rPr>
          <w:lang w:val="en-GB"/>
        </w:rPr>
        <w:t xml:space="preserve">ed the </w:t>
      </w:r>
      <w:r w:rsidR="00EF49B4" w:rsidRPr="00EF49B4">
        <w:rPr>
          <w:lang w:val="en-GB"/>
        </w:rPr>
        <w:t>Transformer-convolutional neural network (</w:t>
      </w:r>
      <w:proofErr w:type="spellStart"/>
      <w:r w:rsidR="00EF49B4" w:rsidRPr="00EF49B4">
        <w:rPr>
          <w:lang w:val="en-GB"/>
        </w:rPr>
        <w:t>TrCNN</w:t>
      </w:r>
      <w:proofErr w:type="spellEnd"/>
      <w:r w:rsidR="00EF49B4" w:rsidRPr="00EF49B4">
        <w:rPr>
          <w:lang w:val="en-GB"/>
        </w:rPr>
        <w:t>) based multi-scale distribution alignment network</w:t>
      </w:r>
      <w:r w:rsidR="00EF49B4">
        <w:rPr>
          <w:lang w:val="en-GB"/>
        </w:rPr>
        <w:t xml:space="preserve"> to </w:t>
      </w:r>
      <w:r w:rsidR="000329AC">
        <w:rPr>
          <w:lang w:val="en-GB"/>
        </w:rPr>
        <w:t>extract</w:t>
      </w:r>
      <w:r w:rsidR="00EF49B4" w:rsidRPr="00EF49B4">
        <w:rPr>
          <w:lang w:val="en-GB"/>
        </w:rPr>
        <w:t xml:space="preserve"> deep diagnostic information</w:t>
      </w:r>
      <w:r w:rsidR="00EF49B4">
        <w:rPr>
          <w:lang w:val="en-GB"/>
        </w:rPr>
        <w:t xml:space="preserve"> and </w:t>
      </w:r>
      <w:r w:rsidR="00EF49B4" w:rsidRPr="00EF49B4">
        <w:rPr>
          <w:lang w:val="en-GB"/>
        </w:rPr>
        <w:t>align</w:t>
      </w:r>
      <w:r w:rsidR="00EF49B4">
        <w:rPr>
          <w:lang w:val="en-GB"/>
        </w:rPr>
        <w:t xml:space="preserve"> the </w:t>
      </w:r>
      <w:r w:rsidR="00EF49B4" w:rsidRPr="00EF49B4">
        <w:rPr>
          <w:lang w:val="en-GB"/>
        </w:rPr>
        <w:t>characteristic</w:t>
      </w:r>
      <w:r w:rsidR="00EF49B4">
        <w:rPr>
          <w:lang w:val="en-GB"/>
        </w:rPr>
        <w:t xml:space="preserve">s </w:t>
      </w:r>
      <w:r w:rsidR="00EF49B4" w:rsidRPr="00EF49B4">
        <w:rPr>
          <w:lang w:val="en-GB"/>
        </w:rPr>
        <w:t>from various aspects</w:t>
      </w:r>
      <w:r w:rsidR="00EF49B4">
        <w:rPr>
          <w:lang w:val="en-GB"/>
        </w:rPr>
        <w:t>. But they a</w:t>
      </w:r>
      <w:r w:rsidR="00EF49B4" w:rsidRPr="00EF49B4">
        <w:rPr>
          <w:lang w:val="en-GB"/>
        </w:rPr>
        <w:t>re all limited to</w:t>
      </w:r>
      <w:r w:rsidR="00EF49B4">
        <w:rPr>
          <w:lang w:val="en-GB"/>
        </w:rPr>
        <w:t xml:space="preserve"> the simulation situation and hard to</w:t>
      </w:r>
      <w:r w:rsidR="00EF49B4" w:rsidRPr="00EF49B4">
        <w:rPr>
          <w:lang w:val="en-GB"/>
        </w:rPr>
        <w:t xml:space="preserve"> </w:t>
      </w:r>
      <w:r w:rsidR="000329AC">
        <w:rPr>
          <w:lang w:val="en-GB"/>
        </w:rPr>
        <w:t>apply</w:t>
      </w:r>
      <w:r w:rsidR="00EF49B4" w:rsidRPr="00EF49B4">
        <w:rPr>
          <w:lang w:val="en-GB"/>
        </w:rPr>
        <w:t xml:space="preserve"> in real industry</w:t>
      </w:r>
      <w:r w:rsidR="00EF49B4">
        <w:rPr>
          <w:lang w:val="en-GB"/>
        </w:rPr>
        <w:t>.</w:t>
      </w:r>
    </w:p>
    <w:p w14:paraId="144DE696" w14:textId="20AD3AC2" w:rsidR="008D2649" w:rsidRPr="00342A68" w:rsidRDefault="00831039" w:rsidP="00B64EC6">
      <w:pPr>
        <w:pStyle w:val="Els-body-text"/>
        <w:spacing w:after="60"/>
        <w:rPr>
          <w:lang w:eastAsia="zh-CN"/>
        </w:rPr>
      </w:pPr>
      <w:r>
        <w:rPr>
          <w:lang w:eastAsia="zh-CN"/>
        </w:rPr>
        <w:t xml:space="preserve">In this paper, a novel multi-source </w:t>
      </w:r>
      <w:r w:rsidRPr="00B32440">
        <w:rPr>
          <w:lang w:eastAsia="zh-CN"/>
        </w:rPr>
        <w:t>domain adaptation</w:t>
      </w:r>
      <w:r>
        <w:rPr>
          <w:lang w:eastAsia="zh-CN"/>
        </w:rPr>
        <w:t xml:space="preserve"> deep network with </w:t>
      </w:r>
      <w:r w:rsidRPr="00B32440">
        <w:rPr>
          <w:lang w:eastAsia="zh-CN"/>
        </w:rPr>
        <w:t>multi-channel feature extraction is proposed</w:t>
      </w:r>
      <w:r>
        <w:rPr>
          <w:lang w:eastAsia="zh-CN"/>
        </w:rPr>
        <w:t xml:space="preserve"> to increase the </w:t>
      </w:r>
      <w:r w:rsidRPr="00914A37">
        <w:rPr>
          <w:lang w:eastAsia="zh-CN"/>
        </w:rPr>
        <w:t>generalization ability of</w:t>
      </w:r>
      <w:r>
        <w:rPr>
          <w:lang w:eastAsia="zh-CN"/>
        </w:rPr>
        <w:t xml:space="preserve"> the fault diagnostic model. </w:t>
      </w:r>
      <w:r w:rsidRPr="002F761D">
        <w:rPr>
          <w:lang w:eastAsia="zh-CN"/>
        </w:rPr>
        <w:t>The multi-source domain adaptation network (M</w:t>
      </w:r>
      <w:r>
        <w:rPr>
          <w:lang w:eastAsia="zh-CN"/>
        </w:rPr>
        <w:t>SDA</w:t>
      </w:r>
      <w:r w:rsidRPr="002F761D">
        <w:rPr>
          <w:lang w:eastAsia="zh-CN"/>
        </w:rPr>
        <w:t xml:space="preserve">N) </w:t>
      </w:r>
      <w:r w:rsidRPr="002610C7">
        <w:rPr>
          <w:lang w:eastAsia="zh-CN"/>
        </w:rPr>
        <w:t xml:space="preserve">employs </w:t>
      </w:r>
      <w:r>
        <w:rPr>
          <w:lang w:eastAsia="zh-CN"/>
        </w:rPr>
        <w:t xml:space="preserve">a </w:t>
      </w:r>
      <w:r w:rsidRPr="00831039">
        <w:rPr>
          <w:lang w:eastAsia="zh-CN"/>
        </w:rPr>
        <w:t>Transformer-CNN-based</w:t>
      </w:r>
      <w:r w:rsidRPr="002F761D">
        <w:rPr>
          <w:lang w:eastAsia="zh-CN"/>
        </w:rPr>
        <w:t xml:space="preserve"> multi</w:t>
      </w:r>
      <w:r>
        <w:rPr>
          <w:lang w:eastAsia="zh-CN"/>
        </w:rPr>
        <w:t>-</w:t>
      </w:r>
      <w:r w:rsidRPr="002F761D">
        <w:rPr>
          <w:lang w:eastAsia="zh-CN"/>
        </w:rPr>
        <w:t>channel architecture to</w:t>
      </w:r>
      <w:r>
        <w:rPr>
          <w:lang w:eastAsia="zh-CN"/>
        </w:rPr>
        <w:t xml:space="preserve"> achieve the extraction of the </w:t>
      </w:r>
      <w:r w:rsidRPr="002F761D">
        <w:rPr>
          <w:lang w:eastAsia="zh-CN"/>
        </w:rPr>
        <w:t>common</w:t>
      </w:r>
      <w:r>
        <w:rPr>
          <w:lang w:eastAsia="zh-CN"/>
        </w:rPr>
        <w:t xml:space="preserve"> </w:t>
      </w:r>
      <w:r w:rsidRPr="002F761D">
        <w:rPr>
          <w:lang w:eastAsia="zh-CN"/>
        </w:rPr>
        <w:t>features</w:t>
      </w:r>
      <w:r>
        <w:rPr>
          <w:lang w:eastAsia="zh-CN"/>
        </w:rPr>
        <w:t xml:space="preserve"> </w:t>
      </w:r>
      <w:r w:rsidRPr="002F761D">
        <w:rPr>
          <w:lang w:eastAsia="zh-CN"/>
        </w:rPr>
        <w:t xml:space="preserve">across domains </w:t>
      </w:r>
      <w:r>
        <w:rPr>
          <w:lang w:eastAsia="zh-CN"/>
        </w:rPr>
        <w:t xml:space="preserve">and the specific </w:t>
      </w:r>
      <w:r w:rsidRPr="002F761D">
        <w:rPr>
          <w:lang w:eastAsia="zh-CN"/>
        </w:rPr>
        <w:t>features</w:t>
      </w:r>
      <w:r>
        <w:rPr>
          <w:lang w:eastAsia="zh-CN"/>
        </w:rPr>
        <w:t xml:space="preserve"> in </w:t>
      </w:r>
      <w:r w:rsidRPr="005D518F">
        <w:rPr>
          <w:lang w:eastAsia="zh-CN"/>
        </w:rPr>
        <w:t>respective domains</w:t>
      </w:r>
      <w:r>
        <w:rPr>
          <w:lang w:eastAsia="zh-CN"/>
        </w:rPr>
        <w:t xml:space="preserve">. </w:t>
      </w:r>
      <w:r w:rsidRPr="005D518F">
        <w:rPr>
          <w:lang w:eastAsia="zh-CN"/>
        </w:rPr>
        <w:t>The domain-specific information inherent within samples that have been deemed unsuitable for transfer is proficiently attenuated to facilitate exacting classification.</w:t>
      </w:r>
      <w:r>
        <w:rPr>
          <w:lang w:eastAsia="zh-CN"/>
        </w:rPr>
        <w:t xml:space="preserve"> A multi-source </w:t>
      </w:r>
      <w:r w:rsidRPr="005D518F">
        <w:rPr>
          <w:lang w:eastAsia="zh-CN"/>
        </w:rPr>
        <w:t>domain adaptation module based on</w:t>
      </w:r>
      <w:r>
        <w:rPr>
          <w:lang w:eastAsia="zh-CN"/>
        </w:rPr>
        <w:t xml:space="preserve"> p</w:t>
      </w:r>
      <w:r w:rsidRPr="005D518F">
        <w:rPr>
          <w:lang w:eastAsia="zh-CN"/>
        </w:rPr>
        <w:t>olynomial kernel-induced maximum mean discrepancy (PK-MMD) is introduced to accomplish distribution adaptation</w:t>
      </w:r>
      <w:r>
        <w:rPr>
          <w:lang w:eastAsia="zh-CN"/>
        </w:rPr>
        <w:t xml:space="preserve"> among </w:t>
      </w:r>
      <w:r w:rsidRPr="005D518F">
        <w:rPr>
          <w:lang w:eastAsia="zh-CN"/>
        </w:rPr>
        <w:t>the source and target domains</w:t>
      </w:r>
      <w:r>
        <w:rPr>
          <w:lang w:eastAsia="zh-CN"/>
        </w:rPr>
        <w:t xml:space="preserve">. The </w:t>
      </w:r>
      <w:r w:rsidRPr="00337FE8">
        <w:rPr>
          <w:lang w:eastAsia="zh-CN"/>
        </w:rPr>
        <w:t>domain-invariant</w:t>
      </w:r>
      <w:r>
        <w:rPr>
          <w:lang w:eastAsia="zh-CN"/>
        </w:rPr>
        <w:t xml:space="preserve"> </w:t>
      </w:r>
      <w:r w:rsidRPr="00337FE8">
        <w:rPr>
          <w:lang w:eastAsia="zh-CN"/>
        </w:rPr>
        <w:t>learned features</w:t>
      </w:r>
      <w:r>
        <w:rPr>
          <w:lang w:eastAsia="zh-CN"/>
        </w:rPr>
        <w:t xml:space="preserve"> are utilized for fault </w:t>
      </w:r>
      <w:r w:rsidRPr="00563AC8">
        <w:rPr>
          <w:lang w:eastAsia="zh-CN"/>
        </w:rPr>
        <w:t>classification</w:t>
      </w:r>
      <w:r>
        <w:rPr>
          <w:lang w:eastAsia="zh-CN"/>
        </w:rPr>
        <w:t xml:space="preserve"> </w:t>
      </w:r>
      <w:r w:rsidRPr="00563AC8">
        <w:rPr>
          <w:lang w:eastAsia="zh-CN"/>
        </w:rPr>
        <w:t>evaluated</w:t>
      </w:r>
      <w:r>
        <w:rPr>
          <w:lang w:eastAsia="zh-CN"/>
        </w:rPr>
        <w:t xml:space="preserve"> by a relation score from the</w:t>
      </w:r>
      <w:r w:rsidRPr="00563AC8">
        <w:rPr>
          <w:lang w:eastAsia="zh-CN"/>
        </w:rPr>
        <w:t xml:space="preserve"> query sample</w:t>
      </w:r>
      <w:r>
        <w:rPr>
          <w:lang w:eastAsia="zh-CN"/>
        </w:rPr>
        <w:t xml:space="preserve"> and the </w:t>
      </w:r>
      <w:r w:rsidRPr="00563AC8">
        <w:rPr>
          <w:lang w:eastAsia="zh-CN"/>
        </w:rPr>
        <w:t>template</w:t>
      </w:r>
      <w:r w:rsidR="00342A68">
        <w:rPr>
          <w:lang w:eastAsia="zh-CN"/>
        </w:rPr>
        <w:t xml:space="preserve"> ones.</w:t>
      </w:r>
    </w:p>
    <w:p w14:paraId="144DE6AA" w14:textId="75048135" w:rsidR="008D2649" w:rsidRPr="006028DA" w:rsidRDefault="00446453" w:rsidP="00B64EC6">
      <w:pPr>
        <w:pStyle w:val="Els-body-text"/>
        <w:spacing w:after="60"/>
      </w:pPr>
      <w:r w:rsidRPr="00446453">
        <w:t>The remaining part</w:t>
      </w:r>
      <w:r>
        <w:t>s of the article are</w:t>
      </w:r>
      <w:r w:rsidRPr="00446453">
        <w:t xml:space="preserve"> arranged as follows.</w:t>
      </w:r>
      <w:r>
        <w:t xml:space="preserve"> </w:t>
      </w:r>
      <w:r w:rsidRPr="00446453">
        <w:t>In the upcoming section,</w:t>
      </w:r>
      <w:r>
        <w:t xml:space="preserve"> </w:t>
      </w:r>
      <w:r w:rsidR="006028DA" w:rsidRPr="00446453">
        <w:t xml:space="preserve">the proposed method </w:t>
      </w:r>
      <w:r w:rsidR="006028DA">
        <w:t xml:space="preserve">MSDAN </w:t>
      </w:r>
      <w:r w:rsidR="006028DA" w:rsidRPr="00446453">
        <w:t>is established</w:t>
      </w:r>
      <w:r w:rsidR="006028DA">
        <w:t xml:space="preserve"> with </w:t>
      </w:r>
      <w:r w:rsidR="006028DA" w:rsidRPr="00446453">
        <w:t>the basic theory of</w:t>
      </w:r>
      <w:r w:rsidR="006028DA">
        <w:t xml:space="preserve"> Transformer-CNN m</w:t>
      </w:r>
      <w:r w:rsidR="006028DA" w:rsidRPr="006028DA">
        <w:t>odel</w:t>
      </w:r>
      <w:r w:rsidR="006028DA">
        <w:t xml:space="preserve"> and </w:t>
      </w:r>
      <w:r w:rsidR="006028DA" w:rsidRPr="006028DA">
        <w:t>PK-MMD</w:t>
      </w:r>
      <w:r w:rsidR="006028DA">
        <w:t xml:space="preserve"> </w:t>
      </w:r>
      <w:r w:rsidR="006028DA" w:rsidRPr="006028DA">
        <w:t>algorithm</w:t>
      </w:r>
      <w:r w:rsidR="006028DA">
        <w:t xml:space="preserve">. </w:t>
      </w:r>
      <w:r w:rsidR="006028DA">
        <w:rPr>
          <w:lang w:eastAsia="zh-CN"/>
        </w:rPr>
        <w:t xml:space="preserve">Section 3 </w:t>
      </w:r>
      <w:r w:rsidR="006028DA" w:rsidRPr="006E5A43">
        <w:rPr>
          <w:lang w:eastAsia="zh-CN"/>
        </w:rPr>
        <w:t>elaborate</w:t>
      </w:r>
      <w:r w:rsidR="006028DA">
        <w:rPr>
          <w:lang w:eastAsia="zh-CN"/>
        </w:rPr>
        <w:t>s</w:t>
      </w:r>
      <w:r w:rsidR="0024469B">
        <w:rPr>
          <w:lang w:eastAsia="zh-CN"/>
        </w:rPr>
        <w:t xml:space="preserve"> on</w:t>
      </w:r>
      <w:r w:rsidR="006028DA">
        <w:rPr>
          <w:lang w:eastAsia="zh-CN"/>
        </w:rPr>
        <w:t xml:space="preserve"> the experiments on the </w:t>
      </w:r>
      <w:r w:rsidR="006028DA" w:rsidRPr="006028DA">
        <w:rPr>
          <w:lang w:eastAsia="zh-CN"/>
        </w:rPr>
        <w:t>lab</w:t>
      </w:r>
      <w:r w:rsidR="006028DA">
        <w:rPr>
          <w:lang w:eastAsia="zh-CN"/>
        </w:rPr>
        <w:t xml:space="preserve"> simulation and </w:t>
      </w:r>
      <w:r w:rsidR="006028DA" w:rsidRPr="006028DA">
        <w:rPr>
          <w:lang w:eastAsia="zh-CN"/>
        </w:rPr>
        <w:t xml:space="preserve">the real </w:t>
      </w:r>
      <w:r w:rsidR="00EF49B4">
        <w:rPr>
          <w:lang w:eastAsia="zh-CN"/>
        </w:rPr>
        <w:t>plant</w:t>
      </w:r>
      <w:r w:rsidR="006028DA">
        <w:rPr>
          <w:lang w:eastAsia="zh-CN"/>
        </w:rPr>
        <w:t xml:space="preserve"> </w:t>
      </w:r>
      <w:r w:rsidR="006028DA" w:rsidRPr="006028DA">
        <w:rPr>
          <w:lang w:eastAsia="zh-CN"/>
        </w:rPr>
        <w:t xml:space="preserve">and compares the results among different popular transfer learning models. The conclusion and outlook of </w:t>
      </w:r>
      <w:r w:rsidR="006028DA" w:rsidRPr="00446453">
        <w:t>this article are draw</w:t>
      </w:r>
      <w:r w:rsidR="00F96BB9">
        <w:t>n</w:t>
      </w:r>
      <w:r w:rsidR="006028DA" w:rsidRPr="006028DA">
        <w:rPr>
          <w:lang w:eastAsia="zh-CN"/>
        </w:rPr>
        <w:t xml:space="preserve"> in Section 4.</w:t>
      </w:r>
    </w:p>
    <w:p w14:paraId="144DE6AE" w14:textId="12375890" w:rsidR="008D2649" w:rsidRPr="00A94774" w:rsidRDefault="004F0CAE" w:rsidP="003C5D1B">
      <w:pPr>
        <w:pStyle w:val="Els-1storder-head"/>
        <w:spacing w:before="120"/>
        <w:rPr>
          <w:lang w:val="en-GB"/>
        </w:rPr>
      </w:pPr>
      <w:r>
        <w:rPr>
          <w:lang w:val="en-GB"/>
        </w:rPr>
        <w:t>Multi-S</w:t>
      </w:r>
      <w:r w:rsidR="008479F5">
        <w:rPr>
          <w:lang w:val="en-GB"/>
        </w:rPr>
        <w:t>ource Domain Adaptation N</w:t>
      </w:r>
      <w:r w:rsidR="008479F5" w:rsidRPr="008479F5">
        <w:rPr>
          <w:lang w:val="en-GB"/>
        </w:rPr>
        <w:t>etwork</w:t>
      </w:r>
    </w:p>
    <w:p w14:paraId="144DE6AF" w14:textId="190BC711" w:rsidR="008D2649" w:rsidRPr="00A94774" w:rsidRDefault="00831039" w:rsidP="00B64EC6">
      <w:pPr>
        <w:pStyle w:val="Els-2ndorder-head"/>
        <w:spacing w:before="60" w:after="60"/>
        <w:contextualSpacing/>
        <w:rPr>
          <w:lang w:val="en-GB"/>
        </w:rPr>
      </w:pPr>
      <w:r w:rsidRPr="00831039">
        <w:rPr>
          <w:lang w:val="en-GB"/>
        </w:rPr>
        <w:t>Transformer-CNN</w:t>
      </w:r>
      <w:r w:rsidR="00AE2676">
        <w:rPr>
          <w:lang w:val="en-GB"/>
        </w:rPr>
        <w:t xml:space="preserve"> Model</w:t>
      </w:r>
    </w:p>
    <w:p w14:paraId="144DE6B2" w14:textId="2AD49A7D" w:rsidR="008D2649" w:rsidRDefault="004B3101" w:rsidP="00B64EC6">
      <w:pPr>
        <w:pStyle w:val="Els-body-text"/>
        <w:spacing w:after="60"/>
        <w:rPr>
          <w:lang w:val="en-GB"/>
        </w:rPr>
      </w:pPr>
      <w:r w:rsidRPr="004B3101">
        <w:rPr>
          <w:lang w:val="en-GB"/>
        </w:rPr>
        <w:t>A standard Transformer</w:t>
      </w:r>
      <w:r w:rsidRPr="004B3101">
        <w:t xml:space="preserve"> </w:t>
      </w:r>
      <w:r w:rsidRPr="004B3101">
        <w:rPr>
          <w:lang w:val="en-GB"/>
        </w:rPr>
        <w:t>consists of an encoder and a decoder, both sharing a similar design featuring multi-headed attention layers, feed-forward network layers, residual connections, and normalization layers.</w:t>
      </w:r>
      <w:r>
        <w:rPr>
          <w:lang w:val="en-GB"/>
        </w:rPr>
        <w:t xml:space="preserve"> </w:t>
      </w:r>
      <w:r w:rsidRPr="004B3101">
        <w:rPr>
          <w:lang w:val="en-GB"/>
        </w:rPr>
        <w:t xml:space="preserve">The pivotal multi-head attention mechanism facilitates effective interaction between </w:t>
      </w:r>
      <w:r>
        <w:rPr>
          <w:lang w:val="en-GB"/>
        </w:rPr>
        <w:t>the dual parts.</w:t>
      </w:r>
      <w:r>
        <w:rPr>
          <w:rFonts w:hint="eastAsia"/>
          <w:lang w:val="en-GB" w:eastAsia="zh-CN"/>
        </w:rPr>
        <w:t xml:space="preserve"> </w:t>
      </w:r>
      <w:r w:rsidR="007E51C5">
        <w:rPr>
          <w:lang w:val="en-GB"/>
        </w:rPr>
        <w:t xml:space="preserve">CNN </w:t>
      </w:r>
      <w:r w:rsidR="007E51C5" w:rsidRPr="007E51C5">
        <w:rPr>
          <w:lang w:val="en-GB"/>
        </w:rPr>
        <w:t>operates as a multi-layer feed-forward neural network, systematically extracting features</w:t>
      </w:r>
      <w:r w:rsidR="007E51C5">
        <w:rPr>
          <w:lang w:val="en-GB"/>
        </w:rPr>
        <w:t xml:space="preserve"> </w:t>
      </w:r>
      <w:r w:rsidR="007E51C5" w:rsidRPr="007E51C5">
        <w:rPr>
          <w:lang w:val="en-GB"/>
        </w:rPr>
        <w:t>through the arrangement of convolutional layers and pooling layers.</w:t>
      </w:r>
      <w:r w:rsidR="007E51C5">
        <w:rPr>
          <w:lang w:val="en-GB"/>
        </w:rPr>
        <w:t xml:space="preserve"> It </w:t>
      </w:r>
      <w:r w:rsidR="007E51C5" w:rsidRPr="007E51C5">
        <w:rPr>
          <w:lang w:val="en-GB"/>
        </w:rPr>
        <w:t xml:space="preserve">culminates with a fully connected layer to amalgamate local information </w:t>
      </w:r>
      <w:r w:rsidR="007E51C5">
        <w:rPr>
          <w:lang w:val="en-GB"/>
        </w:rPr>
        <w:t xml:space="preserve">and with a </w:t>
      </w:r>
      <w:r w:rsidR="007E51C5" w:rsidRPr="007E51C5">
        <w:rPr>
          <w:lang w:val="en-GB"/>
        </w:rPr>
        <w:t>classifier like Softmax</w:t>
      </w:r>
      <w:r w:rsidR="007E51C5">
        <w:rPr>
          <w:lang w:val="en-GB"/>
        </w:rPr>
        <w:t xml:space="preserve"> to </w:t>
      </w:r>
      <w:r w:rsidR="007E51C5" w:rsidRPr="007E51C5">
        <w:rPr>
          <w:lang w:val="en-GB"/>
        </w:rPr>
        <w:t>accomplish</w:t>
      </w:r>
      <w:r w:rsidR="007E51C5">
        <w:rPr>
          <w:lang w:val="en-GB"/>
        </w:rPr>
        <w:t xml:space="preserve"> </w:t>
      </w:r>
      <w:r w:rsidR="007E51C5" w:rsidRPr="007E51C5">
        <w:rPr>
          <w:lang w:val="en-GB"/>
        </w:rPr>
        <w:t>categorization</w:t>
      </w:r>
      <w:r w:rsidR="007E51C5">
        <w:rPr>
          <w:lang w:val="en-GB"/>
        </w:rPr>
        <w:t>.</w:t>
      </w:r>
      <w:r>
        <w:rPr>
          <w:lang w:val="en-GB"/>
        </w:rPr>
        <w:t xml:space="preserve"> </w:t>
      </w:r>
      <w:r w:rsidRPr="004B3101">
        <w:rPr>
          <w:lang w:val="en-GB"/>
        </w:rPr>
        <w:t xml:space="preserve">By connecting Transformer in tandem with </w:t>
      </w:r>
      <w:r>
        <w:rPr>
          <w:lang w:val="en-GB"/>
        </w:rPr>
        <w:t>CNN to form the</w:t>
      </w:r>
      <w:r w:rsidRPr="004B3101">
        <w:rPr>
          <w:lang w:val="en-GB"/>
        </w:rPr>
        <w:t xml:space="preserve"> backbo</w:t>
      </w:r>
      <w:r w:rsidR="00CC3799">
        <w:rPr>
          <w:lang w:val="en-GB"/>
        </w:rPr>
        <w:t>ne network of the feature extractor</w:t>
      </w:r>
      <w:r w:rsidRPr="004B3101">
        <w:rPr>
          <w:lang w:val="en-GB"/>
        </w:rPr>
        <w:t>, the diagnostic mod</w:t>
      </w:r>
      <w:r w:rsidR="00CC3799">
        <w:rPr>
          <w:lang w:val="en-GB"/>
        </w:rPr>
        <w:t>el can better extract the multi</w:t>
      </w:r>
      <w:r w:rsidRPr="004B3101">
        <w:rPr>
          <w:lang w:val="en-GB"/>
        </w:rPr>
        <w:t>scale features of time-series data.</w:t>
      </w:r>
      <w:r w:rsidR="00CC3799">
        <w:rPr>
          <w:lang w:val="en-GB"/>
        </w:rPr>
        <w:t xml:space="preserve"> </w:t>
      </w:r>
      <w:r w:rsidR="00CC3799" w:rsidRPr="00CC3799">
        <w:rPr>
          <w:lang w:val="en-GB"/>
        </w:rPr>
        <w:t>The overall architecture</w:t>
      </w:r>
      <w:r w:rsidR="00CC3799">
        <w:rPr>
          <w:lang w:val="en-GB"/>
        </w:rPr>
        <w:t xml:space="preserve"> </w:t>
      </w:r>
      <w:r w:rsidR="00CC3799" w:rsidRPr="00CC3799">
        <w:rPr>
          <w:lang w:val="en-GB"/>
        </w:rPr>
        <w:t>borrows the module arrangement from relation network</w:t>
      </w:r>
      <w:r w:rsidR="00CC3799">
        <w:rPr>
          <w:lang w:val="en-GB"/>
        </w:rPr>
        <w:t xml:space="preserve">, and </w:t>
      </w:r>
      <w:r w:rsidR="005434A2">
        <w:rPr>
          <w:lang w:val="en-GB"/>
        </w:rPr>
        <w:t>e</w:t>
      </w:r>
      <w:r w:rsidR="005434A2" w:rsidRPr="005434A2">
        <w:rPr>
          <w:lang w:val="en-GB"/>
        </w:rPr>
        <w:t xml:space="preserve">ach module contains two branches indicated as source branch and </w:t>
      </w:r>
      <w:r w:rsidR="005434A2">
        <w:rPr>
          <w:lang w:val="en-GB"/>
        </w:rPr>
        <w:t xml:space="preserve">cross-domain </w:t>
      </w:r>
      <w:r w:rsidR="005434A2" w:rsidRPr="005434A2">
        <w:rPr>
          <w:lang w:val="en-GB"/>
        </w:rPr>
        <w:t xml:space="preserve">branch, which process the input </w:t>
      </w:r>
      <w:r w:rsidR="005434A2">
        <w:rPr>
          <w:lang w:val="en-GB"/>
        </w:rPr>
        <w:t xml:space="preserve">normal and faulty </w:t>
      </w:r>
      <w:r w:rsidR="005434A2" w:rsidRPr="005434A2">
        <w:rPr>
          <w:lang w:val="en-GB"/>
        </w:rPr>
        <w:t>samples respectively.</w:t>
      </w:r>
    </w:p>
    <w:p w14:paraId="7238C5AA" w14:textId="38AB3BD5" w:rsidR="004F0CAE" w:rsidRDefault="00C4059D" w:rsidP="0031505A">
      <w:pPr>
        <w:pStyle w:val="Els-body-text"/>
        <w:spacing w:before="60" w:after="60"/>
        <w:rPr>
          <w:lang w:val="en-GB"/>
        </w:rPr>
      </w:pPr>
      <w:r>
        <w:rPr>
          <w:noProof/>
          <w:lang w:eastAsia="zh-CN"/>
        </w:rPr>
        <w:drawing>
          <wp:inline distT="0" distB="0" distL="0" distR="0" wp14:anchorId="3752DB5D" wp14:editId="1458E789">
            <wp:extent cx="4251136" cy="1516380"/>
            <wp:effectExtent l="0" t="0" r="0" b="7620"/>
            <wp:docPr id="3" name="图片 3" descr="C:\Users\qrsh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rsh1\Desktop\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455" b="4433"/>
                    <a:stretch/>
                  </pic:blipFill>
                  <pic:spPr bwMode="auto">
                    <a:xfrm>
                      <a:off x="0" y="0"/>
                      <a:ext cx="4264191" cy="1521037"/>
                    </a:xfrm>
                    <a:prstGeom prst="rect">
                      <a:avLst/>
                    </a:prstGeom>
                    <a:noFill/>
                    <a:ln>
                      <a:noFill/>
                    </a:ln>
                    <a:extLst>
                      <a:ext uri="{53640926-AAD7-44D8-BBD7-CCE9431645EC}">
                        <a14:shadowObscured xmlns:a14="http://schemas.microsoft.com/office/drawing/2010/main"/>
                      </a:ext>
                    </a:extLst>
                  </pic:spPr>
                </pic:pic>
              </a:graphicData>
            </a:graphic>
          </wp:inline>
        </w:drawing>
      </w:r>
    </w:p>
    <w:p w14:paraId="3DD27765" w14:textId="5D36B6D3" w:rsidR="004F0CAE" w:rsidRPr="00A94774" w:rsidRDefault="00C4059D" w:rsidP="0031505A">
      <w:pPr>
        <w:pStyle w:val="Els-body-text"/>
        <w:spacing w:after="120"/>
        <w:jc w:val="center"/>
        <w:rPr>
          <w:lang w:val="en-GB"/>
        </w:rPr>
      </w:pPr>
      <w:r>
        <w:rPr>
          <w:rFonts w:eastAsia="SimSun"/>
          <w:szCs w:val="18"/>
          <w:lang w:val="en-GB"/>
        </w:rPr>
        <w:t>Fig.1</w:t>
      </w:r>
      <w:r w:rsidRPr="00337ED9">
        <w:rPr>
          <w:rFonts w:eastAsia="SimSun"/>
          <w:szCs w:val="18"/>
          <w:lang w:val="en-GB"/>
        </w:rPr>
        <w:t xml:space="preserve">. </w:t>
      </w:r>
      <w:r w:rsidRPr="00C4059D">
        <w:rPr>
          <w:rFonts w:eastAsia="SimSun"/>
          <w:szCs w:val="18"/>
          <w:lang w:val="en-GB"/>
        </w:rPr>
        <w:t>Transformer-CNN model s</w:t>
      </w:r>
      <w:bookmarkStart w:id="0" w:name="_GoBack"/>
      <w:bookmarkEnd w:id="0"/>
      <w:r w:rsidRPr="00C4059D">
        <w:rPr>
          <w:rFonts w:eastAsia="SimSun"/>
          <w:szCs w:val="18"/>
          <w:lang w:val="en-GB"/>
        </w:rPr>
        <w:t>tructure for source domain</w:t>
      </w:r>
      <w:r>
        <w:rPr>
          <w:rFonts w:eastAsia="SimSun" w:hint="eastAsia"/>
          <w:szCs w:val="18"/>
          <w:lang w:val="en-GB" w:eastAsia="zh-CN"/>
        </w:rPr>
        <w:t>.</w:t>
      </w:r>
    </w:p>
    <w:p w14:paraId="144DE6B3" w14:textId="0009F6A4" w:rsidR="008D2649" w:rsidRPr="00A94774" w:rsidRDefault="00936A5F" w:rsidP="0031505A">
      <w:pPr>
        <w:pStyle w:val="Els-2ndorder-head"/>
        <w:spacing w:before="60" w:after="60"/>
      </w:pPr>
      <w:r>
        <w:lastRenderedPageBreak/>
        <w:t xml:space="preserve">Polynomial Kernel-induced </w:t>
      </w:r>
      <w:r>
        <w:rPr>
          <w:lang w:val="en-GB"/>
        </w:rPr>
        <w:t>Maximum Mean D</w:t>
      </w:r>
      <w:r w:rsidRPr="00936A5F">
        <w:rPr>
          <w:lang w:val="en-GB"/>
        </w:rPr>
        <w:t>iscrepancy</w:t>
      </w:r>
    </w:p>
    <w:p w14:paraId="144DE6B4" w14:textId="7F788CDF" w:rsidR="008D2649" w:rsidRDefault="00936A5F" w:rsidP="00B64EC6">
      <w:pPr>
        <w:pStyle w:val="Els-body-text"/>
        <w:spacing w:after="60"/>
        <w:rPr>
          <w:lang w:val="en-GB"/>
        </w:rPr>
      </w:pPr>
      <w:r w:rsidRPr="00936A5F">
        <w:rPr>
          <w:lang w:val="en-GB"/>
        </w:rPr>
        <w:t>Maximum mean discrepancy</w:t>
      </w:r>
      <w:r>
        <w:rPr>
          <w:lang w:val="en-GB"/>
        </w:rPr>
        <w:t xml:space="preserve"> (MMD) </w:t>
      </w:r>
      <w:r w:rsidR="00673F07" w:rsidRPr="00673F07">
        <w:rPr>
          <w:lang w:val="en-GB"/>
        </w:rPr>
        <w:t xml:space="preserve">is a widely used method to assess how transferable features differ in their distribution. </w:t>
      </w:r>
      <w:r w:rsidR="00FE641C" w:rsidRPr="00FE641C">
        <w:rPr>
          <w:lang w:val="en-GB"/>
        </w:rPr>
        <w:t>Specifically,</w:t>
      </w:r>
      <w:r w:rsidR="00673F07" w:rsidRPr="00673F07">
        <w:rPr>
          <w:lang w:val="en-GB"/>
        </w:rPr>
        <w:t xml:space="preserve"> these features are initially transformed into </w:t>
      </w:r>
      <w:r w:rsidR="00FE641C">
        <w:rPr>
          <w:lang w:val="en-GB"/>
        </w:rPr>
        <w:t xml:space="preserve">a </w:t>
      </w:r>
      <w:r w:rsidR="00673F07" w:rsidRPr="00673F07">
        <w:rPr>
          <w:lang w:val="en-GB"/>
        </w:rPr>
        <w:t>Reprodu</w:t>
      </w:r>
      <w:r w:rsidR="00FE641C">
        <w:rPr>
          <w:lang w:val="en-GB"/>
        </w:rPr>
        <w:t>ced Kernel Hilbert Space (RKHS),</w:t>
      </w:r>
      <w:r w:rsidR="00673F07" w:rsidRPr="00673F07">
        <w:rPr>
          <w:lang w:val="en-GB"/>
        </w:rPr>
        <w:t xml:space="preserve"> </w:t>
      </w:r>
      <w:r w:rsidR="00FE641C" w:rsidRPr="00FE641C">
        <w:rPr>
          <w:lang w:val="en-GB"/>
        </w:rPr>
        <w:t>within which</w:t>
      </w:r>
      <w:r w:rsidR="00673F07" w:rsidRPr="00673F07">
        <w:rPr>
          <w:lang w:val="en-GB"/>
        </w:rPr>
        <w:t xml:space="preserve"> the average distance between these features is considered as </w:t>
      </w:r>
      <w:r w:rsidR="00D64B03" w:rsidRPr="00D64B03">
        <w:rPr>
          <w:lang w:val="en-GB"/>
        </w:rPr>
        <w:t>the metric indicating their distribution discrepancy</w:t>
      </w:r>
      <w:r w:rsidR="00673F07" w:rsidRPr="00673F07">
        <w:rPr>
          <w:lang w:val="en-GB"/>
        </w:rPr>
        <w:t>.</w:t>
      </w:r>
      <w:r w:rsidR="0052739A">
        <w:rPr>
          <w:lang w:val="en-GB"/>
        </w:rPr>
        <w:t xml:space="preserve"> </w:t>
      </w:r>
      <w:r w:rsidR="0052739A" w:rsidRPr="0052739A">
        <w:rPr>
          <w:lang w:val="en-GB"/>
        </w:rPr>
        <w:t>Gaussian kernels are commonly</w:t>
      </w:r>
      <w:r w:rsidR="0052739A">
        <w:rPr>
          <w:lang w:val="en-GB"/>
        </w:rPr>
        <w:t xml:space="preserve"> </w:t>
      </w:r>
      <w:r w:rsidR="0052739A" w:rsidRPr="0052739A">
        <w:rPr>
          <w:lang w:val="en-GB"/>
        </w:rPr>
        <w:t>utilized to</w:t>
      </w:r>
      <w:r w:rsidR="0052739A">
        <w:rPr>
          <w:lang w:val="en-GB"/>
        </w:rPr>
        <w:t xml:space="preserve"> </w:t>
      </w:r>
      <w:r w:rsidR="0052739A" w:rsidRPr="0052739A">
        <w:rPr>
          <w:lang w:val="en-GB"/>
        </w:rPr>
        <w:t>induce</w:t>
      </w:r>
      <w:r w:rsidR="0052739A">
        <w:rPr>
          <w:lang w:val="en-GB"/>
        </w:rPr>
        <w:t xml:space="preserve"> </w:t>
      </w:r>
      <w:r w:rsidR="0052739A" w:rsidRPr="0052739A">
        <w:rPr>
          <w:lang w:val="en-GB"/>
        </w:rPr>
        <w:t>RKHS</w:t>
      </w:r>
      <w:r w:rsidR="0052739A">
        <w:rPr>
          <w:lang w:val="en-GB"/>
        </w:rPr>
        <w:t xml:space="preserve"> </w:t>
      </w:r>
      <w:r w:rsidR="0052739A" w:rsidRPr="0052739A">
        <w:rPr>
          <w:lang w:val="en-GB"/>
        </w:rPr>
        <w:t>for estimating MMD</w:t>
      </w:r>
      <w:r w:rsidR="0052739A">
        <w:rPr>
          <w:rFonts w:hint="eastAsia"/>
          <w:lang w:val="en-GB" w:eastAsia="zh-CN"/>
        </w:rPr>
        <w:t>.</w:t>
      </w:r>
      <w:r w:rsidR="0052739A">
        <w:rPr>
          <w:lang w:val="en-GB" w:eastAsia="zh-CN"/>
        </w:rPr>
        <w:t xml:space="preserve"> </w:t>
      </w:r>
      <w:r w:rsidR="0052739A" w:rsidRPr="0052739A">
        <w:rPr>
          <w:lang w:val="en-GB" w:eastAsia="zh-CN"/>
        </w:rPr>
        <w:t>However, there are notable shortcomings associated with diagnosis mod</w:t>
      </w:r>
      <w:r w:rsidR="0052739A">
        <w:rPr>
          <w:lang w:val="en-GB" w:eastAsia="zh-CN"/>
        </w:rPr>
        <w:t>els that employ Gaussian kernel-</w:t>
      </w:r>
      <w:r w:rsidR="0052739A" w:rsidRPr="0052739A">
        <w:rPr>
          <w:lang w:val="en-GB" w:eastAsia="zh-CN"/>
        </w:rPr>
        <w:t>induced MMD (GK-MMD).</w:t>
      </w:r>
      <w:r w:rsidR="00133F6C">
        <w:rPr>
          <w:lang w:val="en-GB" w:eastAsia="zh-CN"/>
        </w:rPr>
        <w:t xml:space="preserve"> </w:t>
      </w:r>
      <w:r w:rsidR="00133F6C" w:rsidRPr="00133F6C">
        <w:rPr>
          <w:lang w:val="en-GB" w:eastAsia="zh-CN"/>
        </w:rPr>
        <w:t>Firstly,</w:t>
      </w:r>
      <w:r w:rsidR="00133F6C">
        <w:rPr>
          <w:lang w:val="en-GB" w:eastAsia="zh-CN"/>
        </w:rPr>
        <w:t xml:space="preserve"> </w:t>
      </w:r>
      <w:r w:rsidR="00133F6C" w:rsidRPr="00133F6C">
        <w:rPr>
          <w:lang w:val="en-GB" w:eastAsia="zh-CN"/>
        </w:rPr>
        <w:t>GK-MMD</w:t>
      </w:r>
      <w:r w:rsidR="00133F6C">
        <w:rPr>
          <w:lang w:val="en-GB" w:eastAsia="zh-CN"/>
        </w:rPr>
        <w:t xml:space="preserve"> relies on </w:t>
      </w:r>
      <w:r w:rsidR="00133F6C" w:rsidRPr="00133F6C">
        <w:rPr>
          <w:lang w:val="en-GB" w:eastAsia="zh-CN"/>
        </w:rPr>
        <w:t>the mean distance</w:t>
      </w:r>
      <w:r w:rsidR="00133F6C">
        <w:rPr>
          <w:lang w:val="en-GB" w:eastAsia="zh-CN"/>
        </w:rPr>
        <w:t xml:space="preserve"> but ignores</w:t>
      </w:r>
      <w:r w:rsidR="00133F6C" w:rsidRPr="00133F6C">
        <w:rPr>
          <w:lang w:val="en-GB" w:eastAsia="zh-CN"/>
        </w:rPr>
        <w:t xml:space="preserve"> high-order moments</w:t>
      </w:r>
      <w:r w:rsidR="00133F6C">
        <w:rPr>
          <w:lang w:val="en-GB" w:eastAsia="zh-CN"/>
        </w:rPr>
        <w:t xml:space="preserve">. </w:t>
      </w:r>
      <w:r w:rsidR="00133F6C" w:rsidRPr="00133F6C">
        <w:rPr>
          <w:lang w:val="en-GB" w:eastAsia="zh-CN"/>
        </w:rPr>
        <w:t>This limitation hinders the accurate assessment of distribution discrepancy in transferable features</w:t>
      </w:r>
      <w:r w:rsidR="00133F6C">
        <w:rPr>
          <w:lang w:val="en-GB" w:eastAsia="zh-CN"/>
        </w:rPr>
        <w:t xml:space="preserve">. </w:t>
      </w:r>
      <w:r w:rsidR="00133F6C" w:rsidRPr="00133F6C">
        <w:rPr>
          <w:lang w:val="en-GB" w:eastAsia="zh-CN"/>
        </w:rPr>
        <w:t>Secondly, the high time complexity of GK-MMD demand</w:t>
      </w:r>
      <w:r w:rsidR="00133F6C">
        <w:rPr>
          <w:lang w:val="en-GB" w:eastAsia="zh-CN"/>
        </w:rPr>
        <w:t>s significant computation</w:t>
      </w:r>
      <w:r w:rsidR="00133F6C" w:rsidRPr="00133F6C">
        <w:rPr>
          <w:lang w:val="en-GB" w:eastAsia="zh-CN"/>
        </w:rPr>
        <w:t xml:space="preserve"> resources during </w:t>
      </w:r>
      <w:r w:rsidR="00133F6C">
        <w:rPr>
          <w:lang w:val="en-GB" w:eastAsia="zh-CN"/>
        </w:rPr>
        <w:t>the model training</w:t>
      </w:r>
      <w:r w:rsidR="00133F6C" w:rsidRPr="00133F6C">
        <w:rPr>
          <w:lang w:val="en-GB" w:eastAsia="zh-CN"/>
        </w:rPr>
        <w:t>.</w:t>
      </w:r>
      <w:r w:rsidR="00133F6C">
        <w:rPr>
          <w:lang w:val="en-GB" w:eastAsia="zh-CN"/>
        </w:rPr>
        <w:t xml:space="preserve"> </w:t>
      </w:r>
      <w:r w:rsidR="00133F6C" w:rsidRPr="00133F6C">
        <w:rPr>
          <w:lang w:val="en-GB" w:eastAsia="zh-CN"/>
        </w:rPr>
        <w:t xml:space="preserve">Lastly, the transfer performance of GK-MMD-based models is highly sensitive to </w:t>
      </w:r>
      <w:r w:rsidR="00133F6C">
        <w:rPr>
          <w:lang w:val="en-GB" w:eastAsia="zh-CN"/>
        </w:rPr>
        <w:t xml:space="preserve">the </w:t>
      </w:r>
      <w:r w:rsidR="00133F6C" w:rsidRPr="00133F6C">
        <w:rPr>
          <w:lang w:val="en-GB" w:eastAsia="zh-CN"/>
        </w:rPr>
        <w:t>Gaussian kernel parameters, impeding convergence to an optimal point during the distribution adaptation process.</w:t>
      </w:r>
    </w:p>
    <w:p w14:paraId="6E3D489E" w14:textId="34C8D433" w:rsidR="00936A5F" w:rsidRDefault="0085548B" w:rsidP="00B64EC6">
      <w:pPr>
        <w:pStyle w:val="Els-body-text"/>
        <w:spacing w:after="60"/>
        <w:rPr>
          <w:lang w:val="en-GB" w:eastAsia="zh-CN"/>
        </w:rPr>
      </w:pPr>
      <w:r w:rsidRPr="0085548B">
        <w:rPr>
          <w:lang w:val="en-GB"/>
        </w:rPr>
        <w:t xml:space="preserve">In order to </w:t>
      </w:r>
      <w:r w:rsidR="00CE0E51">
        <w:rPr>
          <w:lang w:val="en-GB"/>
        </w:rPr>
        <w:t>overcome</w:t>
      </w:r>
      <w:r w:rsidR="00BE1115" w:rsidRPr="00BE1115">
        <w:rPr>
          <w:lang w:val="en-GB"/>
        </w:rPr>
        <w:t xml:space="preserve"> the identified</w:t>
      </w:r>
      <w:r w:rsidRPr="0085548B">
        <w:rPr>
          <w:lang w:val="en-GB"/>
        </w:rPr>
        <w:t xml:space="preserve"> weaknesses</w:t>
      </w:r>
      <w:r>
        <w:rPr>
          <w:rFonts w:hint="eastAsia"/>
          <w:lang w:val="en-GB" w:eastAsia="zh-CN"/>
        </w:rPr>
        <w:t>,</w:t>
      </w:r>
      <w:r>
        <w:rPr>
          <w:lang w:val="en-GB" w:eastAsia="zh-CN"/>
        </w:rPr>
        <w:t xml:space="preserve"> </w:t>
      </w:r>
      <w:r w:rsidR="00BE1115" w:rsidRPr="00BE1115">
        <w:rPr>
          <w:lang w:val="en-GB" w:eastAsia="zh-CN"/>
        </w:rPr>
        <w:t>a refined</w:t>
      </w:r>
      <w:r w:rsidRPr="0085548B">
        <w:rPr>
          <w:lang w:val="en-GB" w:eastAsia="zh-CN"/>
        </w:rPr>
        <w:t xml:space="preserve"> distance metric that uses polynomial kernels to induce MMD instead of Gaussian kernels</w:t>
      </w:r>
      <w:r>
        <w:rPr>
          <w:lang w:val="en-GB" w:eastAsia="zh-CN"/>
        </w:rPr>
        <w:t xml:space="preserve"> is </w:t>
      </w:r>
      <w:r w:rsidRPr="0085548B">
        <w:rPr>
          <w:lang w:val="en-GB" w:eastAsia="zh-CN"/>
        </w:rPr>
        <w:t>expressly</w:t>
      </w:r>
      <w:r>
        <w:rPr>
          <w:lang w:val="en-GB" w:eastAsia="zh-CN"/>
        </w:rPr>
        <w:t xml:space="preserve"> </w:t>
      </w:r>
      <w:r w:rsidR="00BE1115" w:rsidRPr="00BE1115">
        <w:rPr>
          <w:lang w:val="en-GB" w:eastAsia="zh-CN"/>
        </w:rPr>
        <w:t>crafted</w:t>
      </w:r>
      <w:r>
        <w:rPr>
          <w:lang w:val="en-GB" w:eastAsia="zh-CN"/>
        </w:rPr>
        <w:t xml:space="preserve">. </w:t>
      </w:r>
      <w:r w:rsidR="00E33930">
        <w:rPr>
          <w:lang w:val="en-GB" w:eastAsia="zh-CN"/>
        </w:rPr>
        <w:t>Polynomial kernel-</w:t>
      </w:r>
      <w:r w:rsidR="00E33930" w:rsidRPr="00E33930">
        <w:rPr>
          <w:lang w:val="en-GB" w:eastAsia="zh-CN"/>
        </w:rPr>
        <w:t>induced MMD (PK-MMD)</w:t>
      </w:r>
      <w:r w:rsidR="00BE1115">
        <w:rPr>
          <w:lang w:val="en-GB" w:eastAsia="zh-CN"/>
        </w:rPr>
        <w:t xml:space="preserve"> </w:t>
      </w:r>
      <w:r w:rsidR="00BE1115" w:rsidRPr="00BE1115">
        <w:rPr>
          <w:lang w:val="en-GB" w:eastAsia="zh-CN"/>
        </w:rPr>
        <w:t>not only computes the weighted sum of order-wise moment distances but also possesses the ability to adjust kernel parameters, offering potential solutions to address a range of diverse transfer learning tasks.</w:t>
      </w:r>
    </w:p>
    <w:p w14:paraId="1781782E" w14:textId="6CC5C2EE" w:rsidR="002234B7" w:rsidRDefault="002234B7" w:rsidP="00B64EC6">
      <w:pPr>
        <w:pStyle w:val="Els-body-text"/>
        <w:spacing w:after="60"/>
        <w:rPr>
          <w:lang w:val="en-GB" w:eastAsia="zh-CN"/>
        </w:rPr>
      </w:pPr>
      <w:r w:rsidRPr="002234B7">
        <w:rPr>
          <w:lang w:val="en-GB" w:eastAsia="zh-CN"/>
        </w:rPr>
        <w:t>Give the function of polynomial kernels as</w:t>
      </w:r>
    </w:p>
    <w:tbl>
      <w:tblPr>
        <w:tblW w:w="7077" w:type="dxa"/>
        <w:tblLook w:val="04A0" w:firstRow="1" w:lastRow="0" w:firstColumn="1" w:lastColumn="0" w:noHBand="0" w:noVBand="1"/>
      </w:tblPr>
      <w:tblGrid>
        <w:gridCol w:w="6627"/>
        <w:gridCol w:w="450"/>
      </w:tblGrid>
      <w:tr w:rsidR="002234B7" w:rsidRPr="00AE6077" w14:paraId="2A750DE4" w14:textId="77777777" w:rsidTr="00EF0199">
        <w:trPr>
          <w:trHeight w:val="66"/>
        </w:trPr>
        <w:tc>
          <w:tcPr>
            <w:tcW w:w="6651" w:type="dxa"/>
            <w:shd w:val="clear" w:color="auto" w:fill="auto"/>
            <w:vAlign w:val="center"/>
          </w:tcPr>
          <w:p w14:paraId="27266E33" w14:textId="42F94126" w:rsidR="002234B7" w:rsidRPr="00AE6077" w:rsidRDefault="001A05F6" w:rsidP="00B64EC6">
            <w:pPr>
              <w:pStyle w:val="Els-body-text"/>
              <w:spacing w:after="60"/>
              <w:rPr>
                <w:i/>
                <w:szCs w:val="18"/>
                <w:lang w:val="en-GB" w:eastAsia="zh-CN"/>
              </w:rPr>
            </w:pPr>
            <m:oMathPara>
              <m:oMath>
                <m:r>
                  <w:rPr>
                    <w:rFonts w:ascii="Cambria Math" w:hAnsi="Cambria Math"/>
                    <w:szCs w:val="18"/>
                    <w:lang w:val="en-GB"/>
                  </w:rPr>
                  <m:t>k</m:t>
                </m:r>
                <m:d>
                  <m:dPr>
                    <m:ctrlPr>
                      <w:rPr>
                        <w:rFonts w:ascii="Cambria Math" w:hAnsi="Cambria Math"/>
                        <w:i/>
                        <w:szCs w:val="18"/>
                        <w:lang w:val="en-GB"/>
                      </w:rPr>
                    </m:ctrlPr>
                  </m:dPr>
                  <m:e>
                    <m:r>
                      <m:rPr>
                        <m:sty m:val="bi"/>
                      </m:rPr>
                      <w:rPr>
                        <w:rFonts w:ascii="Cambria Math" w:hAnsi="Cambria Math"/>
                        <w:szCs w:val="18"/>
                        <w:lang w:val="en-GB"/>
                      </w:rPr>
                      <m:t>x</m:t>
                    </m:r>
                    <m:r>
                      <w:rPr>
                        <w:rFonts w:ascii="Cambria Math" w:hAnsi="Cambria Math"/>
                        <w:szCs w:val="18"/>
                        <w:lang w:val="en-GB"/>
                      </w:rPr>
                      <m:t xml:space="preserve">, </m:t>
                    </m:r>
                    <m:r>
                      <m:rPr>
                        <m:sty m:val="bi"/>
                      </m:rPr>
                      <w:rPr>
                        <w:rFonts w:ascii="Cambria Math" w:hAnsi="Cambria Math"/>
                        <w:szCs w:val="18"/>
                        <w:lang w:val="en-GB"/>
                      </w:rPr>
                      <m:t>y</m:t>
                    </m:r>
                  </m:e>
                </m:d>
                <m:r>
                  <w:rPr>
                    <w:rFonts w:ascii="Cambria Math" w:hAnsi="Cambria Math"/>
                    <w:szCs w:val="18"/>
                    <w:lang w:val="en-GB"/>
                  </w:rPr>
                  <m:t>=</m:t>
                </m:r>
                <m:sSup>
                  <m:sSupPr>
                    <m:ctrlPr>
                      <w:rPr>
                        <w:rFonts w:ascii="Cambria Math" w:hAnsi="Cambria Math"/>
                        <w:i/>
                        <w:szCs w:val="18"/>
                        <w:lang w:val="en-GB"/>
                      </w:rPr>
                    </m:ctrlPr>
                  </m:sSupPr>
                  <m:e>
                    <m:d>
                      <m:dPr>
                        <m:ctrlPr>
                          <w:rPr>
                            <w:rFonts w:ascii="Cambria Math" w:hAnsi="Cambria Math"/>
                            <w:i/>
                            <w:szCs w:val="18"/>
                            <w:lang w:val="en-GB"/>
                          </w:rPr>
                        </m:ctrlPr>
                      </m:dPr>
                      <m:e>
                        <m:r>
                          <w:rPr>
                            <w:rFonts w:ascii="Cambria Math" w:hAnsi="Cambria Math"/>
                            <w:szCs w:val="18"/>
                            <w:lang w:val="en-GB"/>
                          </w:rPr>
                          <m:t>a</m:t>
                        </m:r>
                        <m:sSup>
                          <m:sSupPr>
                            <m:ctrlPr>
                              <w:rPr>
                                <w:rFonts w:ascii="Cambria Math" w:hAnsi="Cambria Math"/>
                                <w:b/>
                                <w:i/>
                                <w:szCs w:val="18"/>
                                <w:lang w:val="en-GB"/>
                              </w:rPr>
                            </m:ctrlPr>
                          </m:sSupPr>
                          <m:e>
                            <m:r>
                              <m:rPr>
                                <m:sty m:val="bi"/>
                              </m:rPr>
                              <w:rPr>
                                <w:rFonts w:ascii="Cambria Math" w:hAnsi="Cambria Math"/>
                                <w:szCs w:val="18"/>
                                <w:lang w:val="en-GB"/>
                              </w:rPr>
                              <m:t>x</m:t>
                            </m:r>
                          </m:e>
                          <m:sup>
                            <m:r>
                              <m:rPr>
                                <m:sty m:val="p"/>
                              </m:rPr>
                              <w:rPr>
                                <w:rFonts w:ascii="Cambria Math" w:hAnsi="Cambria Math"/>
                                <w:szCs w:val="18"/>
                                <w:lang w:val="en-GB"/>
                              </w:rPr>
                              <m:t>T</m:t>
                            </m:r>
                          </m:sup>
                        </m:sSup>
                        <m:r>
                          <m:rPr>
                            <m:sty m:val="bi"/>
                          </m:rPr>
                          <w:rPr>
                            <w:rFonts w:ascii="Cambria Math" w:hAnsi="Cambria Math"/>
                            <w:szCs w:val="18"/>
                            <w:lang w:val="en-GB"/>
                          </w:rPr>
                          <m:t>y</m:t>
                        </m:r>
                        <m:r>
                          <w:rPr>
                            <w:rFonts w:ascii="Cambria Math" w:hAnsi="Cambria Math"/>
                            <w:szCs w:val="18"/>
                            <w:lang w:val="en-GB"/>
                          </w:rPr>
                          <m:t>+b</m:t>
                        </m:r>
                      </m:e>
                    </m:d>
                  </m:e>
                  <m:sup>
                    <m:r>
                      <w:rPr>
                        <w:rFonts w:ascii="Cambria Math" w:hAnsi="Cambria Math"/>
                        <w:szCs w:val="18"/>
                        <w:lang w:val="en-GB"/>
                      </w:rPr>
                      <m:t>c</m:t>
                    </m:r>
                  </m:sup>
                </m:sSup>
                <m:r>
                  <w:rPr>
                    <w:rFonts w:ascii="Cambria Math" w:hAnsi="Cambria Math"/>
                    <w:szCs w:val="18"/>
                    <w:lang w:val="en-GB"/>
                  </w:rPr>
                  <m:t xml:space="preserve"> ,  c</m:t>
                </m:r>
                <m:r>
                  <m:rPr>
                    <m:sty m:val="p"/>
                  </m:rPr>
                  <w:rPr>
                    <w:rFonts w:ascii="Cambria Math" w:hAnsi="Cambria Math"/>
                    <w:szCs w:val="18"/>
                    <w:lang w:val="en-GB"/>
                  </w:rPr>
                  <m:t>=1, 2, ⋯</m:t>
                </m:r>
              </m:oMath>
            </m:oMathPara>
          </w:p>
        </w:tc>
        <w:tc>
          <w:tcPr>
            <w:tcW w:w="426" w:type="dxa"/>
            <w:shd w:val="clear" w:color="auto" w:fill="auto"/>
            <w:vAlign w:val="center"/>
          </w:tcPr>
          <w:p w14:paraId="085E732C" w14:textId="77777777" w:rsidR="002234B7" w:rsidRPr="00AE6077" w:rsidRDefault="002234B7" w:rsidP="00EF0199">
            <w:pPr>
              <w:pStyle w:val="Els-body-text"/>
              <w:spacing w:after="120"/>
              <w:jc w:val="right"/>
              <w:rPr>
                <w:szCs w:val="18"/>
                <w:lang w:val="en-GB"/>
              </w:rPr>
            </w:pPr>
            <w:r w:rsidRPr="00AE6077">
              <w:rPr>
                <w:szCs w:val="18"/>
                <w:lang w:val="en-GB"/>
              </w:rPr>
              <w:t>(1)</w:t>
            </w:r>
          </w:p>
        </w:tc>
      </w:tr>
    </w:tbl>
    <w:p w14:paraId="79D40869" w14:textId="21C8BE31" w:rsidR="002234B7" w:rsidRDefault="00EF0199" w:rsidP="00B64EC6">
      <w:pPr>
        <w:pStyle w:val="Els-body-text"/>
        <w:spacing w:after="60"/>
        <w:rPr>
          <w:lang w:val="en-GB" w:eastAsia="zh-CN"/>
        </w:rPr>
      </w:pPr>
      <w:r w:rsidRPr="00EF0199">
        <w:rPr>
          <w:lang w:val="en-GB" w:eastAsia="zh-CN"/>
        </w:rPr>
        <w:t xml:space="preserve">where the output of polynomial kernels is determined by the slope </w:t>
      </w:r>
      <m:oMath>
        <m:r>
          <m:rPr>
            <m:sty m:val="p"/>
          </m:rPr>
          <w:rPr>
            <w:rFonts w:ascii="Cambria Math" w:hAnsi="Cambria Math"/>
            <w:lang w:val="en-GB"/>
          </w:rPr>
          <m:t>a</m:t>
        </m:r>
      </m:oMath>
      <w:r w:rsidRPr="00EF0199">
        <w:rPr>
          <w:lang w:val="en-GB" w:eastAsia="zh-CN"/>
        </w:rPr>
        <w:t xml:space="preserve">, the intercept </w:t>
      </w:r>
      <m:oMath>
        <m:r>
          <w:rPr>
            <w:rFonts w:ascii="Cambria Math" w:hAnsi="Cambria Math"/>
            <w:lang w:val="en-GB"/>
          </w:rPr>
          <m:t>b</m:t>
        </m:r>
      </m:oMath>
      <w:r w:rsidR="00251158">
        <w:rPr>
          <w:rFonts w:hint="eastAsia"/>
          <w:sz w:val="18"/>
          <w:szCs w:val="18"/>
          <w:lang w:val="en-GB" w:eastAsia="zh-CN"/>
        </w:rPr>
        <w:t>,</w:t>
      </w:r>
      <w:r w:rsidRPr="00EF0199">
        <w:rPr>
          <w:lang w:val="en-GB" w:eastAsia="zh-CN"/>
        </w:rPr>
        <w:t xml:space="preserve"> and the order </w:t>
      </w:r>
      <m:oMath>
        <m:r>
          <w:rPr>
            <w:rFonts w:ascii="Cambria Math" w:hAnsi="Cambria Math"/>
            <w:lang w:val="en-GB"/>
          </w:rPr>
          <m:t>c</m:t>
        </m:r>
      </m:oMath>
      <w:r w:rsidRPr="00EF0199">
        <w:rPr>
          <w:lang w:val="en-GB" w:eastAsia="zh-CN"/>
        </w:rPr>
        <w:t>.</w:t>
      </w:r>
    </w:p>
    <w:p w14:paraId="63A0A763" w14:textId="4005403E" w:rsidR="002234B7" w:rsidRPr="00251158" w:rsidRDefault="00574FDC" w:rsidP="00B64EC6">
      <w:pPr>
        <w:pStyle w:val="Els-body-text"/>
        <w:spacing w:after="60"/>
        <w:rPr>
          <w:lang w:val="en-GB" w:eastAsia="zh-CN"/>
        </w:rPr>
      </w:pPr>
      <w:r w:rsidRPr="00574FDC">
        <w:rPr>
          <w:lang w:val="en-GB" w:eastAsia="zh-CN"/>
        </w:rPr>
        <w:t>By means of the binomial theorem</w:t>
      </w:r>
      <w:r>
        <w:rPr>
          <w:lang w:val="en-GB" w:eastAsia="zh-CN"/>
        </w:rPr>
        <w:t xml:space="preserve">, the </w:t>
      </w:r>
      <w:r w:rsidRPr="00574FDC">
        <w:rPr>
          <w:lang w:val="en-GB" w:eastAsia="zh-CN"/>
        </w:rPr>
        <w:t>empirical estimation of</w:t>
      </w:r>
      <w:r>
        <w:rPr>
          <w:lang w:val="en-GB" w:eastAsia="zh-CN"/>
        </w:rPr>
        <w:t xml:space="preserve"> </w:t>
      </w:r>
      <w:r w:rsidRPr="00574FDC">
        <w:rPr>
          <w:lang w:val="en-GB" w:eastAsia="zh-CN"/>
        </w:rPr>
        <w:t>PK-MMD</w:t>
      </w:r>
      <w:r>
        <w:rPr>
          <w:lang w:val="en-GB" w:eastAsia="zh-CN"/>
        </w:rPr>
        <w:t xml:space="preserve"> can be </w:t>
      </w:r>
      <w:r w:rsidRPr="00574FDC">
        <w:rPr>
          <w:lang w:val="en-GB" w:eastAsia="zh-CN"/>
        </w:rPr>
        <w:t>calculated by</w:t>
      </w:r>
    </w:p>
    <w:tbl>
      <w:tblPr>
        <w:tblW w:w="7077" w:type="dxa"/>
        <w:tblLook w:val="04A0" w:firstRow="1" w:lastRow="0" w:firstColumn="1" w:lastColumn="0" w:noHBand="0" w:noVBand="1"/>
      </w:tblPr>
      <w:tblGrid>
        <w:gridCol w:w="6627"/>
        <w:gridCol w:w="450"/>
      </w:tblGrid>
      <w:tr w:rsidR="00AE6077" w:rsidRPr="00AE6077" w14:paraId="2E0F2C02" w14:textId="77777777" w:rsidTr="00AE6077">
        <w:trPr>
          <w:trHeight w:val="66"/>
        </w:trPr>
        <w:tc>
          <w:tcPr>
            <w:tcW w:w="6627" w:type="dxa"/>
            <w:shd w:val="clear" w:color="auto" w:fill="auto"/>
            <w:vAlign w:val="center"/>
          </w:tcPr>
          <w:p w14:paraId="43DC73B2" w14:textId="186F7134" w:rsidR="00574FDC" w:rsidRPr="00AE6077" w:rsidRDefault="00CC5003" w:rsidP="00B64EC6">
            <w:pPr>
              <w:pStyle w:val="Els-body-text"/>
              <w:spacing w:after="60"/>
              <w:contextualSpacing/>
              <w:rPr>
                <w:i/>
                <w:szCs w:val="18"/>
                <w:lang w:val="en-GB" w:eastAsia="zh-CN"/>
              </w:rPr>
            </w:pPr>
            <m:oMathPara>
              <m:oMath>
                <m:sSubSup>
                  <m:sSubSupPr>
                    <m:ctrlPr>
                      <w:rPr>
                        <w:rFonts w:ascii="Cambria Math" w:hAnsi="Cambria Math"/>
                        <w:i/>
                        <w:szCs w:val="18"/>
                        <w:lang w:val="en-GB"/>
                      </w:rPr>
                    </m:ctrlPr>
                  </m:sSubSupPr>
                  <m:e>
                    <m:r>
                      <w:rPr>
                        <w:rFonts w:ascii="Cambria Math" w:hAnsi="Cambria Math"/>
                        <w:szCs w:val="18"/>
                        <w:lang w:val="en-GB"/>
                      </w:rPr>
                      <m:t>D</m:t>
                    </m:r>
                  </m:e>
                  <m:sub>
                    <m:r>
                      <m:rPr>
                        <m:scr m:val="script"/>
                      </m:rPr>
                      <w:rPr>
                        <w:rFonts w:ascii="Cambria Math" w:hAnsi="Cambria Math"/>
                        <w:szCs w:val="18"/>
                        <w:lang w:val="en-GB"/>
                      </w:rPr>
                      <m:t>H</m:t>
                    </m:r>
                  </m:sub>
                  <m:sup>
                    <m:r>
                      <w:rPr>
                        <w:rFonts w:ascii="Cambria Math" w:hAnsi="Cambria Math"/>
                        <w:szCs w:val="18"/>
                        <w:lang w:val="en-GB"/>
                      </w:rPr>
                      <m:t>2</m:t>
                    </m:r>
                  </m:sup>
                </m:sSubSup>
                <m:d>
                  <m:dPr>
                    <m:ctrlPr>
                      <w:rPr>
                        <w:rFonts w:ascii="Cambria Math" w:hAnsi="Cambria Math"/>
                        <w:i/>
                        <w:szCs w:val="18"/>
                        <w:lang w:val="en-GB"/>
                      </w:rPr>
                    </m:ctrlPr>
                  </m:dPr>
                  <m:e>
                    <m:r>
                      <w:rPr>
                        <w:rFonts w:ascii="Cambria Math" w:hAnsi="Cambria Math"/>
                        <w:szCs w:val="18"/>
                        <w:lang w:val="en-GB"/>
                      </w:rPr>
                      <m:t>X, Y</m:t>
                    </m:r>
                  </m:e>
                </m:d>
                <m:r>
                  <w:rPr>
                    <w:rFonts w:ascii="Cambria Math" w:hAnsi="Cambria Math"/>
                    <w:szCs w:val="18"/>
                    <w:lang w:val="en-GB"/>
                  </w:rPr>
                  <m:t>=</m:t>
                </m:r>
                <m:nary>
                  <m:naryPr>
                    <m:chr m:val="∑"/>
                    <m:limLoc m:val="undOvr"/>
                    <m:ctrlPr>
                      <w:rPr>
                        <w:rFonts w:ascii="Cambria Math" w:hAnsi="Cambria Math"/>
                        <w:i/>
                        <w:szCs w:val="18"/>
                        <w:lang w:val="en-GB"/>
                      </w:rPr>
                    </m:ctrlPr>
                  </m:naryPr>
                  <m:sub>
                    <m:r>
                      <w:rPr>
                        <w:rFonts w:ascii="Cambria Math" w:hAnsi="Cambria Math"/>
                        <w:szCs w:val="18"/>
                        <w:lang w:val="en-GB"/>
                      </w:rPr>
                      <m:t>k=0</m:t>
                    </m:r>
                  </m:sub>
                  <m:sup>
                    <m:r>
                      <w:rPr>
                        <w:rFonts w:ascii="Cambria Math" w:hAnsi="Cambria Math"/>
                        <w:szCs w:val="18"/>
                        <w:lang w:val="en-GB"/>
                      </w:rPr>
                      <m:t>c</m:t>
                    </m:r>
                  </m:sup>
                  <m:e>
                    <m:d>
                      <m:dPr>
                        <m:ctrlPr>
                          <w:rPr>
                            <w:rFonts w:ascii="Cambria Math" w:hAnsi="Cambria Math"/>
                            <w:i/>
                            <w:szCs w:val="18"/>
                            <w:lang w:val="en-GB"/>
                          </w:rPr>
                        </m:ctrlPr>
                      </m:dPr>
                      <m:e>
                        <m:m>
                          <m:mPr>
                            <m:mcs>
                              <m:mc>
                                <m:mcPr>
                                  <m:count m:val="1"/>
                                  <m:mcJc m:val="center"/>
                                </m:mcPr>
                              </m:mc>
                            </m:mcs>
                            <m:ctrlPr>
                              <w:rPr>
                                <w:rFonts w:ascii="Cambria Math" w:hAnsi="Cambria Math"/>
                                <w:i/>
                                <w:szCs w:val="18"/>
                                <w:lang w:val="en-GB"/>
                              </w:rPr>
                            </m:ctrlPr>
                          </m:mPr>
                          <m:mr>
                            <m:e>
                              <m:r>
                                <w:rPr>
                                  <w:rFonts w:ascii="Cambria Math" w:hAnsi="Cambria Math"/>
                                  <w:szCs w:val="18"/>
                                  <w:lang w:val="en-GB"/>
                                </w:rPr>
                                <m:t>c</m:t>
                              </m:r>
                            </m:e>
                          </m:mr>
                          <m:mr>
                            <m:e>
                              <m:r>
                                <w:rPr>
                                  <w:rFonts w:ascii="Cambria Math" w:hAnsi="Cambria Math"/>
                                  <w:szCs w:val="18"/>
                                  <w:lang w:val="en-GB"/>
                                </w:rPr>
                                <m:t>k</m:t>
                              </m:r>
                            </m:e>
                          </m:mr>
                        </m:m>
                      </m:e>
                    </m:d>
                  </m:e>
                </m:nary>
                <m:sSup>
                  <m:sSupPr>
                    <m:ctrlPr>
                      <w:rPr>
                        <w:rFonts w:ascii="Cambria Math" w:hAnsi="Cambria Math"/>
                        <w:i/>
                        <w:szCs w:val="18"/>
                        <w:lang w:val="en-GB"/>
                      </w:rPr>
                    </m:ctrlPr>
                  </m:sSupPr>
                  <m:e>
                    <m:r>
                      <w:rPr>
                        <w:rFonts w:ascii="Cambria Math" w:hAnsi="Cambria Math"/>
                        <w:szCs w:val="18"/>
                        <w:lang w:val="en-GB"/>
                      </w:rPr>
                      <m:t>a</m:t>
                    </m:r>
                  </m:e>
                  <m:sup>
                    <m:r>
                      <w:rPr>
                        <w:rFonts w:ascii="Cambria Math" w:hAnsi="Cambria Math"/>
                        <w:szCs w:val="18"/>
                        <w:lang w:val="en-GB"/>
                      </w:rPr>
                      <m:t>k</m:t>
                    </m:r>
                  </m:sup>
                </m:sSup>
                <m:sSup>
                  <m:sSupPr>
                    <m:ctrlPr>
                      <w:rPr>
                        <w:rFonts w:ascii="Cambria Math" w:hAnsi="Cambria Math"/>
                        <w:i/>
                        <w:szCs w:val="18"/>
                        <w:lang w:val="en-GB"/>
                      </w:rPr>
                    </m:ctrlPr>
                  </m:sSupPr>
                  <m:e>
                    <m:r>
                      <w:rPr>
                        <w:rFonts w:ascii="Cambria Math" w:hAnsi="Cambria Math"/>
                        <w:szCs w:val="18"/>
                        <w:lang w:val="en-GB"/>
                      </w:rPr>
                      <m:t>b</m:t>
                    </m:r>
                  </m:e>
                  <m:sup>
                    <m:r>
                      <w:rPr>
                        <w:rFonts w:ascii="Cambria Math" w:hAnsi="Cambria Math"/>
                        <w:szCs w:val="18"/>
                        <w:lang w:val="en-GB"/>
                      </w:rPr>
                      <m:t>c-k</m:t>
                    </m:r>
                  </m:sup>
                </m:sSup>
                <m:sSubSup>
                  <m:sSubSupPr>
                    <m:ctrlPr>
                      <w:rPr>
                        <w:rFonts w:ascii="Cambria Math" w:hAnsi="Cambria Math"/>
                        <w:i/>
                        <w:szCs w:val="18"/>
                        <w:lang w:val="en-GB"/>
                      </w:rPr>
                    </m:ctrlPr>
                  </m:sSubSupPr>
                  <m:e>
                    <m:d>
                      <m:dPr>
                        <m:begChr m:val="‖"/>
                        <m:endChr m:val="‖"/>
                        <m:ctrlPr>
                          <w:rPr>
                            <w:rFonts w:ascii="Cambria Math" w:hAnsi="Cambria Math"/>
                            <w:i/>
                            <w:szCs w:val="18"/>
                            <w:lang w:val="en-GB"/>
                          </w:rPr>
                        </m:ctrlPr>
                      </m:dPr>
                      <m:e>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X~p</m:t>
                            </m:r>
                          </m:sub>
                        </m:sSub>
                        <m:sSub>
                          <m:sSubPr>
                            <m:ctrlPr>
                              <w:rPr>
                                <w:rFonts w:ascii="Cambria Math" w:hAnsi="Cambria Math"/>
                                <w:i/>
                                <w:szCs w:val="18"/>
                                <w:lang w:val="en-GB"/>
                              </w:rPr>
                            </m:ctrlPr>
                          </m:sSubPr>
                          <m:e>
                            <m:d>
                              <m:dPr>
                                <m:ctrlPr>
                                  <w:rPr>
                                    <w:rFonts w:ascii="Cambria Math" w:hAnsi="Cambria Math"/>
                                    <w:i/>
                                    <w:szCs w:val="18"/>
                                    <w:lang w:val="en-GB"/>
                                  </w:rPr>
                                </m:ctrlPr>
                              </m:dPr>
                              <m:e>
                                <m:r>
                                  <m:rPr>
                                    <m:sty m:val="bi"/>
                                  </m:rPr>
                                  <w:rPr>
                                    <w:rFonts w:ascii="Cambria Math" w:hAnsi="Cambria Math"/>
                                    <w:szCs w:val="18"/>
                                    <w:lang w:val="en-GB"/>
                                  </w:rPr>
                                  <m:t>x</m:t>
                                </m:r>
                              </m:e>
                            </m:d>
                          </m:e>
                          <m:sub>
                            <m:r>
                              <w:rPr>
                                <w:rFonts w:ascii="Cambria Math" w:hAnsi="Cambria Math"/>
                                <w:szCs w:val="18"/>
                                <w:lang w:val="en-GB"/>
                              </w:rPr>
                              <m:t>k</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Y~q</m:t>
                            </m:r>
                          </m:sub>
                        </m:sSub>
                        <m:sSub>
                          <m:sSubPr>
                            <m:ctrlPr>
                              <w:rPr>
                                <w:rFonts w:ascii="Cambria Math" w:hAnsi="Cambria Math"/>
                                <w:i/>
                                <w:szCs w:val="18"/>
                                <w:lang w:val="en-GB"/>
                              </w:rPr>
                            </m:ctrlPr>
                          </m:sSubPr>
                          <m:e>
                            <m:d>
                              <m:dPr>
                                <m:ctrlPr>
                                  <w:rPr>
                                    <w:rFonts w:ascii="Cambria Math" w:hAnsi="Cambria Math"/>
                                    <w:i/>
                                    <w:szCs w:val="18"/>
                                    <w:lang w:val="en-GB"/>
                                  </w:rPr>
                                </m:ctrlPr>
                              </m:dPr>
                              <m:e>
                                <m:r>
                                  <m:rPr>
                                    <m:sty m:val="bi"/>
                                  </m:rPr>
                                  <w:rPr>
                                    <w:rFonts w:ascii="Cambria Math" w:hAnsi="Cambria Math"/>
                                    <w:szCs w:val="18"/>
                                    <w:lang w:val="en-GB"/>
                                  </w:rPr>
                                  <m:t>y</m:t>
                                </m:r>
                              </m:e>
                            </m:d>
                          </m:e>
                          <m:sub>
                            <m:r>
                              <w:rPr>
                                <w:rFonts w:ascii="Cambria Math" w:hAnsi="Cambria Math"/>
                                <w:szCs w:val="18"/>
                                <w:lang w:val="en-GB"/>
                              </w:rPr>
                              <m:t>k</m:t>
                            </m:r>
                          </m:sub>
                        </m:sSub>
                      </m:e>
                    </m:d>
                  </m:e>
                  <m:sub>
                    <m:r>
                      <m:rPr>
                        <m:scr m:val="script"/>
                      </m:rPr>
                      <w:rPr>
                        <w:rFonts w:ascii="Cambria Math" w:hAnsi="Cambria Math"/>
                        <w:szCs w:val="18"/>
                        <w:lang w:val="en-GB"/>
                      </w:rPr>
                      <m:t>H</m:t>
                    </m:r>
                  </m:sub>
                  <m:sup>
                    <m:r>
                      <w:rPr>
                        <w:rFonts w:ascii="Cambria Math" w:hAnsi="Cambria Math"/>
                        <w:szCs w:val="18"/>
                        <w:lang w:val="en-GB"/>
                      </w:rPr>
                      <m:t>2</m:t>
                    </m:r>
                  </m:sup>
                </m:sSubSup>
              </m:oMath>
            </m:oMathPara>
          </w:p>
        </w:tc>
        <w:tc>
          <w:tcPr>
            <w:tcW w:w="450" w:type="dxa"/>
            <w:shd w:val="clear" w:color="auto" w:fill="auto"/>
            <w:vAlign w:val="center"/>
          </w:tcPr>
          <w:p w14:paraId="7B4F58D0" w14:textId="1406EEA0" w:rsidR="00574FDC" w:rsidRPr="00AE6077" w:rsidRDefault="00574FDC" w:rsidP="00B64EC6">
            <w:pPr>
              <w:pStyle w:val="Els-body-text"/>
              <w:spacing w:after="60"/>
              <w:contextualSpacing/>
              <w:jc w:val="right"/>
              <w:rPr>
                <w:szCs w:val="18"/>
                <w:lang w:val="en-GB"/>
              </w:rPr>
            </w:pPr>
            <w:r w:rsidRPr="00AE6077">
              <w:rPr>
                <w:szCs w:val="18"/>
                <w:lang w:val="en-GB"/>
              </w:rPr>
              <w:t>(2)</w:t>
            </w:r>
          </w:p>
        </w:tc>
      </w:tr>
      <w:tr w:rsidR="00AE6077" w:rsidRPr="00AE6077" w14:paraId="58EC4B96" w14:textId="77777777" w:rsidTr="00AE6077">
        <w:trPr>
          <w:trHeight w:val="66"/>
        </w:trPr>
        <w:tc>
          <w:tcPr>
            <w:tcW w:w="6627" w:type="dxa"/>
            <w:shd w:val="clear" w:color="auto" w:fill="auto"/>
            <w:vAlign w:val="center"/>
          </w:tcPr>
          <w:p w14:paraId="66E0A522" w14:textId="3E4C75B5" w:rsidR="00AE6077" w:rsidRPr="00AE6077" w:rsidRDefault="00CC5003" w:rsidP="00B64EC6">
            <w:pPr>
              <w:pStyle w:val="Els-body-text"/>
              <w:spacing w:after="60"/>
              <w:contextualSpacing/>
              <w:rPr>
                <w:rFonts w:ascii="Cambria Math" w:hAnsi="Cambria Math"/>
                <w:szCs w:val="18"/>
                <w:lang w:val="en-GB"/>
                <w:oMath/>
              </w:rPr>
            </w:pPr>
            <m:oMathPara>
              <m:oMath>
                <m:sSubSup>
                  <m:sSubSupPr>
                    <m:ctrlPr>
                      <w:rPr>
                        <w:rFonts w:ascii="Cambria Math" w:hAnsi="Cambria Math"/>
                        <w:i/>
                        <w:szCs w:val="18"/>
                        <w:lang w:val="en-GB"/>
                      </w:rPr>
                    </m:ctrlPr>
                  </m:sSubSupPr>
                  <m:e>
                    <m:d>
                      <m:dPr>
                        <m:begChr m:val="‖"/>
                        <m:endChr m:val="‖"/>
                        <m:ctrlPr>
                          <w:rPr>
                            <w:rFonts w:ascii="Cambria Math" w:hAnsi="Cambria Math"/>
                            <w:i/>
                            <w:szCs w:val="18"/>
                            <w:lang w:val="en-GB"/>
                          </w:rPr>
                        </m:ctrlPr>
                      </m:dPr>
                      <m:e>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X~p</m:t>
                            </m:r>
                          </m:sub>
                        </m:sSub>
                        <m:sSub>
                          <m:sSubPr>
                            <m:ctrlPr>
                              <w:rPr>
                                <w:rFonts w:ascii="Cambria Math" w:hAnsi="Cambria Math"/>
                                <w:i/>
                                <w:szCs w:val="18"/>
                                <w:lang w:val="en-GB"/>
                              </w:rPr>
                            </m:ctrlPr>
                          </m:sSubPr>
                          <m:e>
                            <m:d>
                              <m:dPr>
                                <m:ctrlPr>
                                  <w:rPr>
                                    <w:rFonts w:ascii="Cambria Math" w:hAnsi="Cambria Math"/>
                                    <w:i/>
                                    <w:szCs w:val="18"/>
                                    <w:lang w:val="en-GB"/>
                                  </w:rPr>
                                </m:ctrlPr>
                              </m:dPr>
                              <m:e>
                                <m:r>
                                  <m:rPr>
                                    <m:sty m:val="bi"/>
                                  </m:rPr>
                                  <w:rPr>
                                    <w:rFonts w:ascii="Cambria Math" w:hAnsi="Cambria Math"/>
                                    <w:szCs w:val="18"/>
                                    <w:lang w:val="en-GB"/>
                                  </w:rPr>
                                  <m:t>x</m:t>
                                </m:r>
                              </m:e>
                            </m:d>
                          </m:e>
                          <m:sub>
                            <m:r>
                              <w:rPr>
                                <w:rFonts w:ascii="Cambria Math" w:hAnsi="Cambria Math"/>
                                <w:szCs w:val="18"/>
                                <w:lang w:val="en-GB"/>
                              </w:rPr>
                              <m:t>k</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Y~q</m:t>
                            </m:r>
                          </m:sub>
                        </m:sSub>
                        <m:sSub>
                          <m:sSubPr>
                            <m:ctrlPr>
                              <w:rPr>
                                <w:rFonts w:ascii="Cambria Math" w:hAnsi="Cambria Math"/>
                                <w:i/>
                                <w:szCs w:val="18"/>
                                <w:lang w:val="en-GB"/>
                              </w:rPr>
                            </m:ctrlPr>
                          </m:sSubPr>
                          <m:e>
                            <m:d>
                              <m:dPr>
                                <m:ctrlPr>
                                  <w:rPr>
                                    <w:rFonts w:ascii="Cambria Math" w:hAnsi="Cambria Math"/>
                                    <w:i/>
                                    <w:szCs w:val="18"/>
                                    <w:lang w:val="en-GB"/>
                                  </w:rPr>
                                </m:ctrlPr>
                              </m:dPr>
                              <m:e>
                                <m:r>
                                  <m:rPr>
                                    <m:sty m:val="bi"/>
                                  </m:rPr>
                                  <w:rPr>
                                    <w:rFonts w:ascii="Cambria Math" w:hAnsi="Cambria Math"/>
                                    <w:szCs w:val="18"/>
                                    <w:lang w:val="en-GB"/>
                                  </w:rPr>
                                  <m:t>y</m:t>
                                </m:r>
                              </m:e>
                            </m:d>
                          </m:e>
                          <m:sub>
                            <m:r>
                              <w:rPr>
                                <w:rFonts w:ascii="Cambria Math" w:hAnsi="Cambria Math"/>
                                <w:szCs w:val="18"/>
                                <w:lang w:val="en-GB"/>
                              </w:rPr>
                              <m:t>k</m:t>
                            </m:r>
                          </m:sub>
                        </m:sSub>
                      </m:e>
                    </m:d>
                  </m:e>
                  <m:sub>
                    <m:r>
                      <m:rPr>
                        <m:scr m:val="script"/>
                      </m:rPr>
                      <w:rPr>
                        <w:rFonts w:ascii="Cambria Math" w:hAnsi="Cambria Math"/>
                        <w:szCs w:val="18"/>
                        <w:lang w:val="en-GB"/>
                      </w:rPr>
                      <m:t>H</m:t>
                    </m:r>
                  </m:sub>
                  <m:sup>
                    <m:r>
                      <w:rPr>
                        <w:rFonts w:ascii="Cambria Math" w:hAnsi="Cambria Math"/>
                        <w:szCs w:val="18"/>
                        <w:lang w:val="en-GB"/>
                      </w:rPr>
                      <m:t>2</m:t>
                    </m:r>
                  </m:sup>
                </m:sSubSup>
                <m:r>
                  <w:rPr>
                    <w:rFonts w:ascii="Cambria Math" w:hAnsi="Cambria Math"/>
                    <w:szCs w:val="18"/>
                    <w:lang w:val="en-GB"/>
                  </w:rPr>
                  <m:t>=</m:t>
                </m:r>
                <m:nary>
                  <m:naryPr>
                    <m:chr m:val="∑"/>
                    <m:limLoc m:val="undOvr"/>
                    <m:ctrlPr>
                      <w:rPr>
                        <w:rFonts w:ascii="Cambria Math" w:hAnsi="Cambria Math"/>
                        <w:i/>
                        <w:szCs w:val="18"/>
                        <w:lang w:val="en-GB"/>
                      </w:rPr>
                    </m:ctrlPr>
                  </m:naryPr>
                  <m:sub>
                    <m:r>
                      <w:rPr>
                        <w:rFonts w:ascii="Cambria Math" w:hAnsi="Cambria Math"/>
                        <w:szCs w:val="18"/>
                        <w:lang w:val="en-GB"/>
                      </w:rPr>
                      <m:t>q=0</m:t>
                    </m:r>
                  </m:sub>
                  <m:sup>
                    <m:r>
                      <w:rPr>
                        <w:rFonts w:ascii="Cambria Math" w:hAnsi="Cambria Math"/>
                        <w:szCs w:val="18"/>
                        <w:lang w:val="en-GB"/>
                      </w:rPr>
                      <m:t>k</m:t>
                    </m:r>
                  </m:sup>
                  <m:e>
                    <m:d>
                      <m:dPr>
                        <m:ctrlPr>
                          <w:rPr>
                            <w:rFonts w:ascii="Cambria Math" w:hAnsi="Cambria Math"/>
                            <w:i/>
                            <w:szCs w:val="18"/>
                            <w:lang w:val="en-GB"/>
                          </w:rPr>
                        </m:ctrlPr>
                      </m:dPr>
                      <m:e>
                        <m:m>
                          <m:mPr>
                            <m:mcs>
                              <m:mc>
                                <m:mcPr>
                                  <m:count m:val="1"/>
                                  <m:mcJc m:val="center"/>
                                </m:mcPr>
                              </m:mc>
                            </m:mcs>
                            <m:ctrlPr>
                              <w:rPr>
                                <w:rFonts w:ascii="Cambria Math" w:hAnsi="Cambria Math"/>
                                <w:i/>
                                <w:szCs w:val="18"/>
                                <w:lang w:val="en-GB"/>
                              </w:rPr>
                            </m:ctrlPr>
                          </m:mPr>
                          <m:mr>
                            <m:e>
                              <m:r>
                                <w:rPr>
                                  <w:rFonts w:ascii="Cambria Math" w:hAnsi="Cambria Math"/>
                                  <w:szCs w:val="18"/>
                                  <w:lang w:val="en-GB"/>
                                </w:rPr>
                                <m:t>k</m:t>
                              </m:r>
                            </m:e>
                          </m:mr>
                          <m:mr>
                            <m:e>
                              <m:r>
                                <w:rPr>
                                  <w:rFonts w:ascii="Cambria Math" w:hAnsi="Cambria Math"/>
                                  <w:szCs w:val="18"/>
                                  <w:lang w:val="en-GB"/>
                                </w:rPr>
                                <m:t>q</m:t>
                              </m:r>
                            </m:e>
                          </m:mr>
                        </m:m>
                      </m:e>
                    </m:d>
                  </m:e>
                </m:nary>
                <m:d>
                  <m:dPr>
                    <m:ctrlPr>
                      <w:rPr>
                        <w:rFonts w:ascii="Cambria Math" w:hAnsi="Cambria Math"/>
                        <w:i/>
                        <w:szCs w:val="18"/>
                        <w:lang w:val="en-GB"/>
                      </w:rPr>
                    </m:ctrlPr>
                  </m:dPr>
                  <m:e>
                    <m:sSubSup>
                      <m:sSubSupPr>
                        <m:ctrlPr>
                          <w:rPr>
                            <w:rFonts w:ascii="Cambria Math" w:hAnsi="Cambria Math"/>
                            <w:i/>
                            <w:szCs w:val="18"/>
                            <w:lang w:val="en-GB"/>
                          </w:rPr>
                        </m:ctrlPr>
                      </m:sSubSupPr>
                      <m:e>
                        <m:r>
                          <m:rPr>
                            <m:sty m:val="bi"/>
                          </m:rPr>
                          <w:rPr>
                            <w:rFonts w:ascii="Cambria Math" w:hAnsi="Cambria Math"/>
                            <w:szCs w:val="18"/>
                            <w:lang w:val="en-GB"/>
                          </w:rPr>
                          <m:t>ϑ</m:t>
                        </m:r>
                      </m:e>
                      <m:sub>
                        <m:r>
                          <w:rPr>
                            <w:rFonts w:ascii="Cambria Math" w:hAnsi="Cambria Math"/>
                            <w:szCs w:val="18"/>
                            <w:lang w:val="en-GB"/>
                          </w:rPr>
                          <m:t>q</m:t>
                        </m:r>
                      </m:sub>
                      <m:sup>
                        <m:r>
                          <m:rPr>
                            <m:sty m:val="p"/>
                          </m:rPr>
                          <w:rPr>
                            <w:rFonts w:ascii="Cambria Math" w:hAnsi="Cambria Math"/>
                            <w:szCs w:val="18"/>
                            <w:lang w:val="en-GB"/>
                          </w:rPr>
                          <m:t>T</m:t>
                        </m:r>
                      </m:sup>
                    </m:sSubSup>
                    <m:r>
                      <w:rPr>
                        <w:rFonts w:ascii="Cambria Math" w:hAnsi="Cambria Math"/>
                        <w:szCs w:val="18"/>
                        <w:lang w:val="en-GB"/>
                      </w:rPr>
                      <m:t>∙</m:t>
                    </m:r>
                    <m:sSub>
                      <m:sSubPr>
                        <m:ctrlPr>
                          <w:rPr>
                            <w:rFonts w:ascii="Cambria Math" w:hAnsi="Cambria Math"/>
                            <w:i/>
                            <w:szCs w:val="18"/>
                            <w:lang w:val="en-GB"/>
                          </w:rPr>
                        </m:ctrlPr>
                      </m:sSubPr>
                      <m:e>
                        <m:r>
                          <m:rPr>
                            <m:sty m:val="bi"/>
                          </m:rPr>
                          <w:rPr>
                            <w:rFonts w:ascii="Cambria Math" w:hAnsi="Cambria Math"/>
                            <w:szCs w:val="18"/>
                            <w:lang w:val="en-GB"/>
                          </w:rPr>
                          <m:t>μ</m:t>
                        </m:r>
                      </m:e>
                      <m:sub>
                        <m:r>
                          <w:rPr>
                            <w:rFonts w:ascii="Cambria Math" w:hAnsi="Cambria Math"/>
                            <w:szCs w:val="18"/>
                            <w:lang w:val="en-GB"/>
                          </w:rPr>
                          <m:t>k-q</m:t>
                        </m:r>
                      </m:sub>
                    </m:sSub>
                  </m:e>
                </m:d>
              </m:oMath>
            </m:oMathPara>
          </w:p>
        </w:tc>
        <w:tc>
          <w:tcPr>
            <w:tcW w:w="450" w:type="dxa"/>
            <w:shd w:val="clear" w:color="auto" w:fill="auto"/>
            <w:vAlign w:val="center"/>
          </w:tcPr>
          <w:p w14:paraId="532BF895" w14:textId="4657DD94" w:rsidR="00AE6077" w:rsidRPr="00AE6077" w:rsidRDefault="00AE6077" w:rsidP="00B64EC6">
            <w:pPr>
              <w:pStyle w:val="Els-body-text"/>
              <w:spacing w:after="60"/>
              <w:contextualSpacing/>
              <w:jc w:val="right"/>
              <w:rPr>
                <w:szCs w:val="18"/>
                <w:lang w:val="en-GB"/>
              </w:rPr>
            </w:pPr>
            <w:r w:rsidRPr="00AE6077">
              <w:rPr>
                <w:szCs w:val="18"/>
                <w:lang w:val="en-GB"/>
              </w:rPr>
              <w:t>(</w:t>
            </w:r>
            <w:r>
              <w:rPr>
                <w:szCs w:val="18"/>
                <w:lang w:val="en-GB"/>
              </w:rPr>
              <w:t>3</w:t>
            </w:r>
            <w:r w:rsidRPr="00AE6077">
              <w:rPr>
                <w:szCs w:val="18"/>
                <w:lang w:val="en-GB"/>
              </w:rPr>
              <w:t>)</w:t>
            </w:r>
          </w:p>
        </w:tc>
      </w:tr>
    </w:tbl>
    <w:p w14:paraId="7D8883AB" w14:textId="6120F0AD" w:rsidR="002234B7" w:rsidRPr="00251158" w:rsidRDefault="00AE6077" w:rsidP="00B64EC6">
      <w:pPr>
        <w:pStyle w:val="Els-body-text"/>
        <w:spacing w:after="60"/>
        <w:rPr>
          <w:lang w:val="en-GB" w:eastAsia="zh-CN"/>
        </w:rPr>
      </w:pPr>
      <w:r w:rsidRPr="00AE6077">
        <w:rPr>
          <w:lang w:val="en-GB" w:eastAsia="zh-CN"/>
        </w:rPr>
        <w:t xml:space="preserve">Under </w:t>
      </w:r>
      <w:r>
        <w:rPr>
          <w:lang w:val="en-GB" w:eastAsia="zh-CN"/>
        </w:rPr>
        <w:t xml:space="preserve">the </w:t>
      </w:r>
      <w:r w:rsidRPr="00AE6077">
        <w:rPr>
          <w:lang w:val="en-GB" w:eastAsia="zh-CN"/>
        </w:rPr>
        <w:t>condition</w:t>
      </w:r>
      <w:r>
        <w:rPr>
          <w:rFonts w:hint="eastAsia"/>
          <w:lang w:val="en-GB" w:eastAsia="zh-CN"/>
        </w:rPr>
        <w:t xml:space="preserve"> </w:t>
      </w:r>
      <m:oMath>
        <m:r>
          <w:rPr>
            <w:rFonts w:ascii="Cambria Math" w:hAnsi="Cambria Math"/>
            <w:lang w:val="en-GB" w:eastAsia="zh-CN"/>
          </w:rPr>
          <m:t>c</m:t>
        </m:r>
        <m:r>
          <m:rPr>
            <m:sty m:val="p"/>
          </m:rPr>
          <w:rPr>
            <w:rFonts w:ascii="Cambria Math" w:hAnsi="Cambria Math"/>
            <w:szCs w:val="18"/>
            <w:lang w:val="en-GB"/>
          </w:rPr>
          <m:t>=1</m:t>
        </m:r>
      </m:oMath>
      <w:r>
        <w:rPr>
          <w:rFonts w:hint="eastAsia"/>
          <w:szCs w:val="18"/>
          <w:lang w:val="en-GB" w:eastAsia="zh-CN"/>
        </w:rPr>
        <w:t>,</w:t>
      </w:r>
      <w:r>
        <w:rPr>
          <w:rFonts w:hint="eastAsia"/>
          <w:lang w:val="en-GB" w:eastAsia="zh-CN"/>
        </w:rPr>
        <w:t xml:space="preserve"> </w:t>
      </w:r>
      <w:r w:rsidRPr="00AE6077">
        <w:rPr>
          <w:lang w:val="en-GB" w:eastAsia="zh-CN"/>
        </w:rPr>
        <w:t xml:space="preserve">the expression given in (2) symbolizes the distance between the means, explicitly denoting the first </w:t>
      </w:r>
      <w:r>
        <w:rPr>
          <w:lang w:val="en-GB" w:eastAsia="zh-CN"/>
        </w:rPr>
        <w:t xml:space="preserve">moment of the provided datasets </w:t>
      </w:r>
      <m:oMath>
        <m:r>
          <w:rPr>
            <w:rFonts w:ascii="Cambria Math" w:hAnsi="Cambria Math"/>
            <w:szCs w:val="18"/>
            <w:lang w:val="en-GB"/>
          </w:rPr>
          <m:t>X</m:t>
        </m:r>
      </m:oMath>
      <w:r>
        <w:rPr>
          <w:rFonts w:hint="eastAsia"/>
          <w:szCs w:val="18"/>
          <w:lang w:val="en-GB" w:eastAsia="zh-CN"/>
        </w:rPr>
        <w:t xml:space="preserve"> </w:t>
      </w:r>
      <w:r>
        <w:rPr>
          <w:szCs w:val="18"/>
          <w:lang w:val="en-GB" w:eastAsia="zh-CN"/>
        </w:rPr>
        <w:t xml:space="preserve">and </w:t>
      </w:r>
      <m:oMath>
        <m:r>
          <w:rPr>
            <w:rFonts w:ascii="Cambria Math" w:hAnsi="Cambria Math"/>
            <w:szCs w:val="18"/>
            <w:lang w:val="en-GB" w:eastAsia="zh-CN"/>
          </w:rPr>
          <m:t>Y</m:t>
        </m:r>
      </m:oMath>
      <w:r>
        <w:rPr>
          <w:rFonts w:hint="eastAsia"/>
          <w:szCs w:val="18"/>
          <w:lang w:val="en-GB" w:eastAsia="zh-CN"/>
        </w:rPr>
        <w:t>.</w:t>
      </w:r>
      <w:r w:rsidR="00CE2ED3">
        <w:rPr>
          <w:szCs w:val="18"/>
          <w:lang w:val="en-GB" w:eastAsia="zh-CN"/>
        </w:rPr>
        <w:t xml:space="preserve"> And when </w:t>
      </w:r>
      <m:oMath>
        <m:r>
          <w:rPr>
            <w:rFonts w:ascii="Cambria Math" w:hAnsi="Cambria Math"/>
            <w:lang w:val="en-GB" w:eastAsia="zh-CN"/>
          </w:rPr>
          <m:t>c</m:t>
        </m:r>
        <m:r>
          <m:rPr>
            <m:sty m:val="p"/>
          </m:rPr>
          <w:rPr>
            <w:rFonts w:ascii="Cambria Math" w:hAnsi="Cambria Math"/>
            <w:szCs w:val="18"/>
            <w:lang w:val="en-GB" w:eastAsia="zh-CN"/>
          </w:rPr>
          <m:t>&gt;</m:t>
        </m:r>
        <m:r>
          <m:rPr>
            <m:sty m:val="p"/>
          </m:rPr>
          <w:rPr>
            <w:rFonts w:ascii="Cambria Math" w:hAnsi="Cambria Math"/>
            <w:szCs w:val="18"/>
            <w:lang w:val="en-GB"/>
          </w:rPr>
          <m:t>1</m:t>
        </m:r>
      </m:oMath>
      <w:r w:rsidR="00CE2ED3">
        <w:rPr>
          <w:rFonts w:hint="eastAsia"/>
          <w:szCs w:val="18"/>
          <w:lang w:val="en-GB" w:eastAsia="zh-CN"/>
        </w:rPr>
        <w:t>,</w:t>
      </w:r>
      <w:r w:rsidR="00CE2ED3">
        <w:rPr>
          <w:szCs w:val="18"/>
          <w:lang w:val="en-GB" w:eastAsia="zh-CN"/>
        </w:rPr>
        <w:t xml:space="preserve"> t</w:t>
      </w:r>
      <w:r w:rsidR="00CE2ED3" w:rsidRPr="00CE2ED3">
        <w:rPr>
          <w:szCs w:val="18"/>
          <w:lang w:val="en-GB" w:eastAsia="zh-CN"/>
        </w:rPr>
        <w:t xml:space="preserve">he formula is construed as a weighted summation of distances, encompassing the order-wise central moments within </w:t>
      </w:r>
      <w:r w:rsidR="00CE2ED3">
        <w:rPr>
          <w:szCs w:val="18"/>
          <w:lang w:val="en-GB" w:eastAsia="zh-CN"/>
        </w:rPr>
        <w:t xml:space="preserve">these </w:t>
      </w:r>
      <w:r w:rsidR="00CE2ED3" w:rsidRPr="00CE2ED3">
        <w:rPr>
          <w:szCs w:val="18"/>
          <w:lang w:val="en-GB" w:eastAsia="zh-CN"/>
        </w:rPr>
        <w:t xml:space="preserve">datasets. The coefficients, represented by the slope </w:t>
      </w:r>
      <m:oMath>
        <m:r>
          <w:rPr>
            <w:rFonts w:ascii="Cambria Math" w:hAnsi="Cambria Math"/>
            <w:szCs w:val="18"/>
            <w:lang w:val="en-GB"/>
          </w:rPr>
          <m:t>a</m:t>
        </m:r>
      </m:oMath>
      <w:r w:rsidR="00CE2ED3" w:rsidRPr="00CE2ED3">
        <w:rPr>
          <w:szCs w:val="18"/>
          <w:lang w:val="en-GB" w:eastAsia="zh-CN"/>
        </w:rPr>
        <w:t xml:space="preserve"> and the intercept </w:t>
      </w:r>
      <m:oMath>
        <m:r>
          <w:rPr>
            <w:rFonts w:ascii="Cambria Math" w:hAnsi="Cambria Math"/>
            <w:szCs w:val="18"/>
            <w:lang w:val="en-GB"/>
          </w:rPr>
          <m:t>b</m:t>
        </m:r>
      </m:oMath>
      <w:r w:rsidR="00CE2ED3" w:rsidRPr="00CE2ED3">
        <w:rPr>
          <w:szCs w:val="18"/>
          <w:lang w:val="en-GB" w:eastAsia="zh-CN"/>
        </w:rPr>
        <w:t xml:space="preserve">, serve as weights to balance the influences of both low-order and high-order moments in dataset pairs. A higher value for the slope </w:t>
      </w:r>
      <m:oMath>
        <m:r>
          <w:rPr>
            <w:rFonts w:ascii="Cambria Math" w:hAnsi="Cambria Math"/>
            <w:szCs w:val="18"/>
            <w:lang w:val="en-GB"/>
          </w:rPr>
          <m:t>a</m:t>
        </m:r>
      </m:oMath>
      <w:r w:rsidR="00CE2ED3" w:rsidRPr="00CE2ED3">
        <w:rPr>
          <w:szCs w:val="18"/>
          <w:lang w:val="en-GB" w:eastAsia="zh-CN"/>
        </w:rPr>
        <w:t xml:space="preserve"> diminishes the impact of high-order moments on the distribution discrepancy observed between paired datasets.</w:t>
      </w:r>
    </w:p>
    <w:p w14:paraId="7919CC7B" w14:textId="124AA8D0" w:rsidR="00555952" w:rsidRPr="00A94774" w:rsidRDefault="00555952" w:rsidP="00B64EC6">
      <w:pPr>
        <w:pStyle w:val="Els-2ndorder-head"/>
        <w:spacing w:before="0" w:after="60"/>
        <w:rPr>
          <w:lang w:val="en-GB"/>
        </w:rPr>
      </w:pPr>
      <w:r>
        <w:rPr>
          <w:lang w:val="en-GB"/>
        </w:rPr>
        <w:t>MSDAN-based fault diagnosis framework</w:t>
      </w:r>
    </w:p>
    <w:p w14:paraId="323CA675" w14:textId="3B260D15" w:rsidR="00B64EC6" w:rsidRPr="00EA4930" w:rsidRDefault="00B64EC6" w:rsidP="00B64EC6">
      <w:pPr>
        <w:pStyle w:val="Els-body-text"/>
        <w:spacing w:after="60"/>
        <w:rPr>
          <w:lang w:eastAsia="zh-CN"/>
        </w:rPr>
      </w:pPr>
      <w:r w:rsidRPr="00B64EC6">
        <w:rPr>
          <w:lang w:val="en-GB" w:eastAsia="zh-CN"/>
        </w:rPr>
        <w:t xml:space="preserve">The framework of the proposed </w:t>
      </w:r>
      <w:r>
        <w:rPr>
          <w:lang w:val="en-GB" w:eastAsia="zh-CN"/>
        </w:rPr>
        <w:t>MSDAN</w:t>
      </w:r>
      <w:r w:rsidRPr="00B64EC6">
        <w:rPr>
          <w:lang w:val="en-GB" w:eastAsia="zh-CN"/>
        </w:rPr>
        <w:t>-based fault di</w:t>
      </w:r>
      <w:r w:rsidR="00B02480">
        <w:rPr>
          <w:lang w:val="en-GB" w:eastAsia="zh-CN"/>
        </w:rPr>
        <w:t>agnosis method is shown in Fig.2</w:t>
      </w:r>
      <w:r w:rsidRPr="00B64EC6">
        <w:rPr>
          <w:lang w:val="en-GB" w:eastAsia="zh-CN"/>
        </w:rPr>
        <w:t>.</w:t>
      </w:r>
      <w:r w:rsidR="00B7509E">
        <w:rPr>
          <w:lang w:val="en-GB" w:eastAsia="zh-CN"/>
        </w:rPr>
        <w:t xml:space="preserve"> In </w:t>
      </w:r>
      <w:r w:rsidR="00B7509E">
        <w:rPr>
          <w:rFonts w:hint="eastAsia"/>
          <w:lang w:val="en-GB" w:eastAsia="zh-CN"/>
        </w:rPr>
        <w:t>this</w:t>
      </w:r>
      <w:r w:rsidR="00B7509E" w:rsidRPr="00B7509E">
        <w:rPr>
          <w:lang w:val="en-GB" w:eastAsia="zh-CN"/>
        </w:rPr>
        <w:t xml:space="preserve"> domain adaptation deep network, the adjustment of network weights aims to enhance the network's classification performance. Consequently, samples unsuitable for domain adaptation exert reduced influence. Effective feature extraction occurs only from samples conducive to aligning the source and target domains.</w:t>
      </w:r>
      <w:r w:rsidR="00EA4930">
        <w:rPr>
          <w:lang w:val="en-GB" w:eastAsia="zh-CN"/>
        </w:rPr>
        <w:t xml:space="preserve"> </w:t>
      </w:r>
      <w:r w:rsidR="00F96BB9">
        <w:rPr>
          <w:lang w:val="en-GB" w:eastAsia="zh-CN"/>
        </w:rPr>
        <w:t>To extract both cross-</w:t>
      </w:r>
      <w:r w:rsidR="00EA4930" w:rsidRPr="00EA4930">
        <w:rPr>
          <w:lang w:val="en-GB" w:eastAsia="zh-CN"/>
        </w:rPr>
        <w:t>do</w:t>
      </w:r>
      <w:r w:rsidR="00F96BB9">
        <w:rPr>
          <w:lang w:val="en-GB" w:eastAsia="zh-CN"/>
        </w:rPr>
        <w:t>main common features and domain-</w:t>
      </w:r>
      <w:r w:rsidR="00EA4930" w:rsidRPr="00EA4930">
        <w:rPr>
          <w:lang w:val="en-GB" w:eastAsia="zh-CN"/>
        </w:rPr>
        <w:t>specific features, multiple similar isolated network channels</w:t>
      </w:r>
      <w:r w:rsidR="00EA4930" w:rsidRPr="00EA4930">
        <w:t xml:space="preserve"> </w:t>
      </w:r>
      <w:r w:rsidR="00EA4930" w:rsidRPr="00EA4930">
        <w:rPr>
          <w:lang w:val="en-GB" w:eastAsia="zh-CN"/>
        </w:rPr>
        <w:t>are designed in MSDAN.</w:t>
      </w:r>
      <w:r w:rsidR="00EA4930">
        <w:rPr>
          <w:lang w:val="en-GB" w:eastAsia="zh-CN"/>
        </w:rPr>
        <w:t xml:space="preserve"> In each source channel, the dual </w:t>
      </w:r>
      <w:r w:rsidR="00EA4930" w:rsidRPr="00EA4930">
        <w:rPr>
          <w:lang w:val="en-GB" w:eastAsia="zh-CN"/>
        </w:rPr>
        <w:t>branches</w:t>
      </w:r>
      <w:r w:rsidR="00EA4930">
        <w:rPr>
          <w:lang w:val="en-GB" w:eastAsia="zh-CN"/>
        </w:rPr>
        <w:t xml:space="preserve"> </w:t>
      </w:r>
      <w:r w:rsidR="00EA4930" w:rsidRPr="00EA4930">
        <w:rPr>
          <w:lang w:val="en-GB" w:eastAsia="zh-CN"/>
        </w:rPr>
        <w:t xml:space="preserve">share the </w:t>
      </w:r>
      <w:r w:rsidR="00EA4930" w:rsidRPr="00EA4930">
        <w:rPr>
          <w:lang w:val="en-GB" w:eastAsia="zh-CN"/>
        </w:rPr>
        <w:lastRenderedPageBreak/>
        <w:t>same weights</w:t>
      </w:r>
      <w:r w:rsidR="00EA4930">
        <w:rPr>
          <w:lang w:val="en-GB" w:eastAsia="zh-CN"/>
        </w:rPr>
        <w:t>.</w:t>
      </w:r>
      <w:r w:rsidR="00EA4930" w:rsidRPr="00EA4930">
        <w:t xml:space="preserve"> </w:t>
      </w:r>
      <w:r w:rsidR="00F96BB9">
        <w:t>The cross-</w:t>
      </w:r>
      <w:r w:rsidR="00EA4930" w:rsidRPr="00EA4930">
        <w:t>domain common feature channel aims at extracting the common features via doma</w:t>
      </w:r>
      <w:r w:rsidR="00F96BB9">
        <w:t>in adaptation, while the domain-</w:t>
      </w:r>
      <w:r w:rsidR="00EA4930" w:rsidRPr="00EA4930">
        <w:t>specific feature channel extracts the discriminant features facilitating both fault classification and domain classification.</w:t>
      </w:r>
      <w:r w:rsidR="00EA4930">
        <w:rPr>
          <w:rFonts w:hint="eastAsia"/>
          <w:lang w:eastAsia="zh-CN"/>
        </w:rPr>
        <w:t xml:space="preserve"> </w:t>
      </w:r>
      <w:r w:rsidR="00EA4930" w:rsidRPr="00EA4930">
        <w:rPr>
          <w:lang w:val="en-GB" w:eastAsia="zh-CN"/>
        </w:rPr>
        <w:t>PK-MMD-based domain adaptation is utilized to acquire shared features across both the source and target domains.</w:t>
      </w:r>
      <w:r w:rsidR="00EA4930">
        <w:rPr>
          <w:lang w:val="en-GB" w:eastAsia="zh-CN"/>
        </w:rPr>
        <w:t xml:space="preserve"> </w:t>
      </w:r>
      <w:r w:rsidR="00EA4930" w:rsidRPr="00EA4930">
        <w:rPr>
          <w:lang w:val="en-GB" w:eastAsia="zh-CN"/>
        </w:rPr>
        <w:t>The model design utilizes historical data from chemical process</w:t>
      </w:r>
      <w:r w:rsidR="00EA4930">
        <w:rPr>
          <w:lang w:val="en-GB" w:eastAsia="zh-CN"/>
        </w:rPr>
        <w:t>es</w:t>
      </w:r>
      <w:r w:rsidR="00EA4930" w:rsidRPr="00EA4930">
        <w:rPr>
          <w:lang w:val="en-GB" w:eastAsia="zh-CN"/>
        </w:rPr>
        <w:t>. Leveraging transferred knowledge, the diagnosis network oversees the online process and provides the fault classification outcome.</w:t>
      </w:r>
    </w:p>
    <w:p w14:paraId="49851FCC" w14:textId="43429314" w:rsidR="002234B7" w:rsidRDefault="00C4059D" w:rsidP="0031505A">
      <w:pPr>
        <w:pStyle w:val="Els-body-text"/>
        <w:rPr>
          <w:lang w:val="en-GB" w:eastAsia="zh-CN"/>
        </w:rPr>
      </w:pPr>
      <w:r>
        <w:rPr>
          <w:rFonts w:hint="eastAsia"/>
          <w:noProof/>
          <w:lang w:eastAsia="zh-CN"/>
        </w:rPr>
        <w:drawing>
          <wp:inline distT="0" distB="0" distL="0" distR="0" wp14:anchorId="1223251B" wp14:editId="2EAA361D">
            <wp:extent cx="4493260" cy="2680335"/>
            <wp:effectExtent l="0" t="0" r="2540" b="5715"/>
            <wp:docPr id="4" name="图片 4" descr="C:\Users\qrsh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rsh1\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3260" cy="2680335"/>
                    </a:xfrm>
                    <a:prstGeom prst="rect">
                      <a:avLst/>
                    </a:prstGeom>
                    <a:noFill/>
                    <a:ln>
                      <a:noFill/>
                    </a:ln>
                  </pic:spPr>
                </pic:pic>
              </a:graphicData>
            </a:graphic>
          </wp:inline>
        </w:drawing>
      </w:r>
    </w:p>
    <w:p w14:paraId="6A3AA371" w14:textId="75C18B05" w:rsidR="00936A5F" w:rsidRPr="00AE6077" w:rsidRDefault="00C4059D" w:rsidP="00B64EC6">
      <w:pPr>
        <w:pStyle w:val="Els-body-text"/>
        <w:spacing w:after="60"/>
        <w:jc w:val="center"/>
        <w:rPr>
          <w:lang w:val="en-GB"/>
        </w:rPr>
      </w:pPr>
      <w:r>
        <w:rPr>
          <w:rFonts w:eastAsia="SimSun"/>
          <w:szCs w:val="18"/>
          <w:lang w:val="en-GB"/>
        </w:rPr>
        <w:t>Fig.2</w:t>
      </w:r>
      <w:r w:rsidR="004B3101">
        <w:rPr>
          <w:rFonts w:eastAsia="SimSun"/>
          <w:szCs w:val="18"/>
          <w:lang w:val="en-GB"/>
        </w:rPr>
        <w:t>.</w:t>
      </w:r>
      <w:r w:rsidR="004B3101" w:rsidRPr="004B3101">
        <w:rPr>
          <w:rFonts w:eastAsia="SimSun"/>
          <w:szCs w:val="18"/>
          <w:lang w:val="en-GB"/>
        </w:rPr>
        <w:t xml:space="preserve"> Architecture of MSDAN</w:t>
      </w:r>
      <w:r>
        <w:rPr>
          <w:rFonts w:eastAsia="SimSun" w:hint="eastAsia"/>
          <w:szCs w:val="18"/>
          <w:lang w:val="en-GB" w:eastAsia="zh-CN"/>
        </w:rPr>
        <w:t>.</w:t>
      </w:r>
    </w:p>
    <w:p w14:paraId="144DE6B5" w14:textId="132F8CF2" w:rsidR="008D2649" w:rsidRPr="00A94774" w:rsidRDefault="00F5568F" w:rsidP="00B64EC6">
      <w:pPr>
        <w:pStyle w:val="Els-1storder-head"/>
        <w:spacing w:before="120"/>
        <w:rPr>
          <w:lang w:val="en-GB"/>
        </w:rPr>
      </w:pPr>
      <w:r>
        <w:rPr>
          <w:lang w:val="en-GB"/>
        </w:rPr>
        <w:t>Case Studies</w:t>
      </w:r>
    </w:p>
    <w:p w14:paraId="2166A170" w14:textId="728525FF" w:rsidR="00AA4D5E" w:rsidRDefault="00AA4D5E" w:rsidP="00B64EC6">
      <w:pPr>
        <w:pStyle w:val="Els-body-text"/>
        <w:spacing w:after="60"/>
        <w:rPr>
          <w:lang w:val="en-GB"/>
        </w:rPr>
      </w:pPr>
      <w:r w:rsidRPr="00AA4D5E">
        <w:rPr>
          <w:lang w:val="en-GB"/>
        </w:rPr>
        <w:t>In this section, the benchmark Tennes</w:t>
      </w:r>
      <w:r w:rsidR="00544CC7">
        <w:rPr>
          <w:lang w:val="en-GB"/>
        </w:rPr>
        <w:t>see Eastman process (TEP) and the industrial</w:t>
      </w:r>
      <w:r w:rsidRPr="00AA4D5E">
        <w:rPr>
          <w:lang w:val="en-GB"/>
        </w:rPr>
        <w:t xml:space="preserve"> fluid catalytic cracking </w:t>
      </w:r>
      <w:r w:rsidR="00544CC7">
        <w:rPr>
          <w:lang w:val="en-GB"/>
        </w:rPr>
        <w:t xml:space="preserve">(FCC) </w:t>
      </w:r>
      <w:r>
        <w:rPr>
          <w:lang w:val="en-GB"/>
        </w:rPr>
        <w:t>are</w:t>
      </w:r>
      <w:r w:rsidRPr="00AA4D5E">
        <w:rPr>
          <w:lang w:val="en-GB"/>
        </w:rPr>
        <w:t xml:space="preserve"> applied to evaluate the performance of the proposed model.</w:t>
      </w:r>
    </w:p>
    <w:tbl>
      <w:tblPr>
        <w:tblW w:w="7077" w:type="dxa"/>
        <w:tblLook w:val="04A0" w:firstRow="1" w:lastRow="0" w:firstColumn="1" w:lastColumn="0" w:noHBand="0" w:noVBand="1"/>
      </w:tblPr>
      <w:tblGrid>
        <w:gridCol w:w="3544"/>
        <w:gridCol w:w="3533"/>
      </w:tblGrid>
      <w:tr w:rsidR="00337ED9" w:rsidRPr="00AE6077" w14:paraId="08EC34F4" w14:textId="77777777" w:rsidTr="00337ED9">
        <w:trPr>
          <w:trHeight w:val="66"/>
        </w:trPr>
        <w:tc>
          <w:tcPr>
            <w:tcW w:w="3544" w:type="dxa"/>
            <w:shd w:val="clear" w:color="auto" w:fill="auto"/>
            <w:vAlign w:val="center"/>
          </w:tcPr>
          <w:p w14:paraId="0AF0C9AD" w14:textId="3E11A3F4" w:rsidR="00BD57A1" w:rsidRPr="00AE6077" w:rsidRDefault="00337ED9" w:rsidP="00B64EC6">
            <w:pPr>
              <w:pStyle w:val="Els-body-text"/>
              <w:spacing w:before="60" w:after="60"/>
              <w:jc w:val="center"/>
              <w:rPr>
                <w:i/>
                <w:szCs w:val="18"/>
                <w:lang w:val="en-GB" w:eastAsia="zh-CN"/>
              </w:rPr>
            </w:pPr>
            <w:r>
              <w:rPr>
                <w:noProof/>
                <w:lang w:eastAsia="zh-CN"/>
              </w:rPr>
              <w:drawing>
                <wp:inline distT="0" distB="0" distL="0" distR="0" wp14:anchorId="45CBAB85" wp14:editId="388DDA91">
                  <wp:extent cx="2092260" cy="1292772"/>
                  <wp:effectExtent l="0" t="0" r="3810" b="3175"/>
                  <wp:docPr id="1" name="图片 1" descr="C:\Users\qrsh1\AppData\Local\Microsoft\Windows\INetCache\Content.Word\5-P&amp;ID of Tennessee Eastma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rsh1\AppData\Local\Microsoft\Windows\INetCache\Content.Word\5-P&amp;ID of Tennessee Eastman proc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866" cy="1311683"/>
                          </a:xfrm>
                          <a:prstGeom prst="rect">
                            <a:avLst/>
                          </a:prstGeom>
                          <a:noFill/>
                          <a:ln>
                            <a:noFill/>
                          </a:ln>
                        </pic:spPr>
                      </pic:pic>
                    </a:graphicData>
                  </a:graphic>
                </wp:inline>
              </w:drawing>
            </w:r>
          </w:p>
        </w:tc>
        <w:tc>
          <w:tcPr>
            <w:tcW w:w="3533" w:type="dxa"/>
            <w:shd w:val="clear" w:color="auto" w:fill="auto"/>
            <w:vAlign w:val="center"/>
          </w:tcPr>
          <w:p w14:paraId="5275B6A2" w14:textId="7FDD130A" w:rsidR="00BD57A1" w:rsidRPr="00AE6077" w:rsidRDefault="00337ED9" w:rsidP="00B64EC6">
            <w:pPr>
              <w:pStyle w:val="Els-body-text"/>
              <w:spacing w:before="60" w:after="60"/>
              <w:jc w:val="center"/>
              <w:rPr>
                <w:szCs w:val="18"/>
                <w:lang w:val="en-GB"/>
              </w:rPr>
            </w:pPr>
            <w:r w:rsidRPr="00337ED9">
              <w:rPr>
                <w:noProof/>
                <w:szCs w:val="18"/>
                <w:lang w:eastAsia="zh-CN"/>
              </w:rPr>
              <w:drawing>
                <wp:inline distT="0" distB="0" distL="0" distR="0" wp14:anchorId="76BD05B4" wp14:editId="2265ABC6">
                  <wp:extent cx="1932390" cy="1294174"/>
                  <wp:effectExtent l="0" t="0" r="0" b="1270"/>
                  <wp:docPr id="2" name="图片 2" descr="G:\Tencent\WeChat\WeChatFiles\WeChat Files\wxid_z1oclgj5qhwy12\FileStorage\Temp\2d5985650703aae32eb5a2a7526b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ncent\WeChat\WeChatFiles\WeChat Files\wxid_z1oclgj5qhwy12\FileStorage\Temp\2d5985650703aae32eb5a2a7526ba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628" cy="1309737"/>
                          </a:xfrm>
                          <a:prstGeom prst="rect">
                            <a:avLst/>
                          </a:prstGeom>
                          <a:noFill/>
                          <a:ln>
                            <a:noFill/>
                          </a:ln>
                        </pic:spPr>
                      </pic:pic>
                    </a:graphicData>
                  </a:graphic>
                </wp:inline>
              </w:drawing>
            </w:r>
          </w:p>
        </w:tc>
      </w:tr>
      <w:tr w:rsidR="00BD57A1" w:rsidRPr="00337ED9" w14:paraId="6781C0C5" w14:textId="77777777" w:rsidTr="00337ED9">
        <w:trPr>
          <w:trHeight w:val="66"/>
        </w:trPr>
        <w:tc>
          <w:tcPr>
            <w:tcW w:w="3544" w:type="dxa"/>
            <w:shd w:val="clear" w:color="auto" w:fill="auto"/>
            <w:vAlign w:val="center"/>
          </w:tcPr>
          <w:p w14:paraId="5EE702B2" w14:textId="0F755557" w:rsidR="00BD57A1" w:rsidRPr="00337ED9" w:rsidRDefault="00C4059D" w:rsidP="00B64EC6">
            <w:pPr>
              <w:pStyle w:val="Els-body-text"/>
              <w:spacing w:after="60"/>
              <w:jc w:val="center"/>
              <w:rPr>
                <w:rFonts w:eastAsia="SimSun"/>
                <w:szCs w:val="18"/>
                <w:lang w:val="en-GB"/>
              </w:rPr>
            </w:pPr>
            <w:r>
              <w:rPr>
                <w:rFonts w:eastAsia="SimSun"/>
                <w:szCs w:val="18"/>
                <w:lang w:val="en-GB"/>
              </w:rPr>
              <w:t>Fig.3</w:t>
            </w:r>
            <w:r w:rsidR="00337ED9" w:rsidRPr="00337ED9">
              <w:rPr>
                <w:rFonts w:eastAsia="SimSun"/>
                <w:szCs w:val="18"/>
                <w:lang w:val="en-GB"/>
              </w:rPr>
              <w:t>. P&amp;ID of TEP</w:t>
            </w:r>
            <w:r>
              <w:rPr>
                <w:rFonts w:eastAsia="SimSun"/>
                <w:szCs w:val="18"/>
                <w:lang w:val="en-GB"/>
              </w:rPr>
              <w:t>.</w:t>
            </w:r>
          </w:p>
        </w:tc>
        <w:tc>
          <w:tcPr>
            <w:tcW w:w="3533" w:type="dxa"/>
            <w:shd w:val="clear" w:color="auto" w:fill="auto"/>
            <w:vAlign w:val="center"/>
          </w:tcPr>
          <w:p w14:paraId="5F5F5661" w14:textId="235796F7" w:rsidR="00BD57A1" w:rsidRPr="00337ED9" w:rsidRDefault="00C4059D" w:rsidP="00B64EC6">
            <w:pPr>
              <w:pStyle w:val="Els-body-text"/>
              <w:spacing w:after="60"/>
              <w:jc w:val="center"/>
              <w:rPr>
                <w:szCs w:val="18"/>
                <w:lang w:val="en-GB"/>
              </w:rPr>
            </w:pPr>
            <w:r>
              <w:rPr>
                <w:rFonts w:eastAsia="SimSun"/>
                <w:szCs w:val="18"/>
                <w:lang w:val="en-GB"/>
              </w:rPr>
              <w:t>Fig.4</w:t>
            </w:r>
            <w:r w:rsidR="00337ED9" w:rsidRPr="00337ED9">
              <w:rPr>
                <w:rFonts w:eastAsia="SimSun"/>
                <w:szCs w:val="18"/>
                <w:lang w:val="en-GB"/>
              </w:rPr>
              <w:t xml:space="preserve">. </w:t>
            </w:r>
            <w:r w:rsidR="00E177DE">
              <w:rPr>
                <w:rFonts w:eastAsia="SimSun"/>
                <w:szCs w:val="18"/>
                <w:lang w:val="en-GB"/>
              </w:rPr>
              <w:t>S</w:t>
            </w:r>
            <w:r w:rsidR="00337ED9" w:rsidRPr="00337ED9">
              <w:rPr>
                <w:rFonts w:eastAsia="SimSun"/>
                <w:szCs w:val="18"/>
                <w:lang w:val="en-GB"/>
              </w:rPr>
              <w:t>cene</w:t>
            </w:r>
            <w:r w:rsidR="00337ED9">
              <w:rPr>
                <w:rFonts w:eastAsia="SimSun"/>
                <w:szCs w:val="18"/>
                <w:lang w:val="en-GB"/>
              </w:rPr>
              <w:t xml:space="preserve"> </w:t>
            </w:r>
            <w:r w:rsidR="00337ED9">
              <w:rPr>
                <w:rFonts w:eastAsia="SimSun" w:hint="eastAsia"/>
                <w:szCs w:val="18"/>
                <w:lang w:val="en-GB" w:eastAsia="zh-CN"/>
              </w:rPr>
              <w:t>of</w:t>
            </w:r>
            <w:r w:rsidR="00337ED9">
              <w:rPr>
                <w:rFonts w:eastAsia="SimSun"/>
                <w:szCs w:val="18"/>
                <w:lang w:val="en-GB"/>
              </w:rPr>
              <w:t xml:space="preserve"> FCC</w:t>
            </w:r>
            <w:r w:rsidR="00E177DE">
              <w:rPr>
                <w:rFonts w:eastAsia="SimSun"/>
                <w:szCs w:val="18"/>
                <w:lang w:val="en-GB"/>
              </w:rPr>
              <w:t xml:space="preserve"> case</w:t>
            </w:r>
            <w:r>
              <w:rPr>
                <w:rFonts w:eastAsia="SimSun"/>
                <w:szCs w:val="18"/>
                <w:lang w:val="en-GB"/>
              </w:rPr>
              <w:t>.</w:t>
            </w:r>
          </w:p>
        </w:tc>
      </w:tr>
    </w:tbl>
    <w:p w14:paraId="4F4F3106" w14:textId="58248902" w:rsidR="001D5A99" w:rsidRPr="00A94774" w:rsidRDefault="001D5A99" w:rsidP="00B64EC6">
      <w:pPr>
        <w:pStyle w:val="Els-2ndorder-head"/>
        <w:spacing w:before="0" w:after="60"/>
        <w:rPr>
          <w:lang w:val="en-GB"/>
        </w:rPr>
      </w:pPr>
      <w:r>
        <w:rPr>
          <w:lang w:val="en-GB"/>
        </w:rPr>
        <w:t>TEP</w:t>
      </w:r>
    </w:p>
    <w:p w14:paraId="144DE6B9" w14:textId="64882E48" w:rsidR="008D2649" w:rsidRDefault="00AA4D5E" w:rsidP="00B64EC6">
      <w:pPr>
        <w:pStyle w:val="Els-body-text"/>
        <w:spacing w:after="60"/>
        <w:rPr>
          <w:lang w:val="en-GB"/>
        </w:rPr>
      </w:pPr>
      <w:r w:rsidRPr="00AA4D5E">
        <w:rPr>
          <w:lang w:val="en-GB"/>
        </w:rPr>
        <w:t>The TEP holds widespread usage in tasks related to monitoring chemical processes. Its unit operations encompass a reactor, condenser, recycle compressor, vapor-liquid separator, and stripper.</w:t>
      </w:r>
      <w:r w:rsidR="001D5A99">
        <w:rPr>
          <w:lang w:val="en-GB"/>
        </w:rPr>
        <w:t xml:space="preserve"> </w:t>
      </w:r>
      <w:r w:rsidR="001D5A99" w:rsidRPr="001D5A99">
        <w:rPr>
          <w:lang w:val="en-GB"/>
        </w:rPr>
        <w:t>This study builds upon the revised version of TEP as outlined in</w:t>
      </w:r>
      <w:r w:rsidR="001D5A99" w:rsidRPr="001D5A99">
        <w:t xml:space="preserve"> </w:t>
      </w:r>
      <w:proofErr w:type="spellStart"/>
      <w:r w:rsidR="001D5A99" w:rsidRPr="001D5A99">
        <w:rPr>
          <w:lang w:val="en-GB"/>
        </w:rPr>
        <w:t>Bathelt</w:t>
      </w:r>
      <w:proofErr w:type="spellEnd"/>
      <w:r w:rsidR="001D5A99" w:rsidRPr="001D5A99">
        <w:rPr>
          <w:lang w:val="en-GB"/>
        </w:rPr>
        <w:t xml:space="preserve"> </w:t>
      </w:r>
      <w:r w:rsidR="001D5A99">
        <w:rPr>
          <w:lang w:val="en-GB"/>
        </w:rPr>
        <w:t xml:space="preserve">(2015) </w:t>
      </w:r>
      <w:r w:rsidR="001D5A99" w:rsidRPr="001D5A99">
        <w:rPr>
          <w:lang w:val="en-GB"/>
        </w:rPr>
        <w:t>at</w:t>
      </w:r>
      <w:r w:rsidR="001D5A99">
        <w:rPr>
          <w:lang w:val="en-GB"/>
        </w:rPr>
        <w:t xml:space="preserve"> </w:t>
      </w:r>
      <w:r w:rsidR="001D5A99" w:rsidRPr="001D5A99">
        <w:rPr>
          <w:lang w:val="en-GB"/>
        </w:rPr>
        <w:t>http://depts.washington.edu/control/LARRY/TE/download.html.</w:t>
      </w:r>
      <w:r w:rsidR="001D5A99">
        <w:rPr>
          <w:lang w:val="en-GB"/>
        </w:rPr>
        <w:t xml:space="preserve"> </w:t>
      </w:r>
      <w:r w:rsidR="00876856" w:rsidRPr="00876856">
        <w:rPr>
          <w:lang w:val="en-GB"/>
        </w:rPr>
        <w:t>The simulation involves 1</w:t>
      </w:r>
      <w:r w:rsidR="00F96BB9">
        <w:rPr>
          <w:lang w:val="en-GB"/>
        </w:rPr>
        <w:t>2 process-</w:t>
      </w:r>
      <w:r w:rsidR="00876856">
        <w:rPr>
          <w:lang w:val="en-GB"/>
        </w:rPr>
        <w:t>manipulated variables and</w:t>
      </w:r>
      <w:r w:rsidR="00876856" w:rsidRPr="00876856">
        <w:rPr>
          <w:lang w:val="en-GB"/>
        </w:rPr>
        <w:t xml:space="preserve"> 30 continuous process measurements</w:t>
      </w:r>
      <w:r w:rsidR="00876856">
        <w:rPr>
          <w:lang w:val="en-GB"/>
        </w:rPr>
        <w:t>.</w:t>
      </w:r>
      <w:r w:rsidR="00876856">
        <w:rPr>
          <w:rFonts w:hint="eastAsia"/>
          <w:lang w:val="en-GB" w:eastAsia="zh-CN"/>
        </w:rPr>
        <w:t xml:space="preserve"> </w:t>
      </w:r>
      <w:r w:rsidR="001D5A99" w:rsidRPr="001D5A99">
        <w:rPr>
          <w:lang w:val="en-GB"/>
        </w:rPr>
        <w:t>19 fault types and 5 steady-state operating modes are introduced in this research to explore the multimode fault diagnosis performance.</w:t>
      </w:r>
      <w:r w:rsidR="001D5A99">
        <w:rPr>
          <w:lang w:val="en-GB"/>
        </w:rPr>
        <w:t xml:space="preserve"> </w:t>
      </w:r>
      <w:r w:rsidR="001D5A99" w:rsidRPr="001D5A99">
        <w:rPr>
          <w:lang w:val="en-GB"/>
        </w:rPr>
        <w:t xml:space="preserve">The selection of fault </w:t>
      </w:r>
      <w:r w:rsidR="001D5A99" w:rsidRPr="001D5A99">
        <w:rPr>
          <w:lang w:val="en-GB"/>
        </w:rPr>
        <w:lastRenderedPageBreak/>
        <w:t>types and operational conditions mirrors prior published work, and the datasets are prepared in alignment with Wu (2020).</w:t>
      </w:r>
    </w:p>
    <w:p w14:paraId="274512A2" w14:textId="52F20BD0" w:rsidR="00337ED9" w:rsidRPr="00207F7F" w:rsidRDefault="00876856" w:rsidP="00B64EC6">
      <w:pPr>
        <w:pStyle w:val="Els-body-text"/>
        <w:spacing w:after="60"/>
        <w:rPr>
          <w:lang w:val="en-GB"/>
        </w:rPr>
      </w:pPr>
      <w:r>
        <w:rPr>
          <w:lang w:val="en-GB"/>
        </w:rPr>
        <w:t xml:space="preserve">To </w:t>
      </w:r>
      <w:r w:rsidRPr="00876856">
        <w:rPr>
          <w:lang w:val="en-GB"/>
        </w:rPr>
        <w:t xml:space="preserve">explore the generalizability of </w:t>
      </w:r>
      <w:r>
        <w:rPr>
          <w:lang w:val="en-GB"/>
        </w:rPr>
        <w:t xml:space="preserve">deep transfer learning methods, the </w:t>
      </w:r>
      <w:r w:rsidRPr="00876856">
        <w:rPr>
          <w:lang w:val="en-GB"/>
        </w:rPr>
        <w:t xml:space="preserve">model trained for </w:t>
      </w:r>
      <w:r w:rsidR="00F96BB9">
        <w:rPr>
          <w:lang w:val="en-GB"/>
        </w:rPr>
        <w:t>the source mode has to be applied to</w:t>
      </w:r>
      <w:r w:rsidRPr="00876856">
        <w:rPr>
          <w:lang w:val="en-GB"/>
        </w:rPr>
        <w:t xml:space="preserve"> the new target mode.</w:t>
      </w:r>
      <w:r w:rsidR="00207F7F">
        <w:rPr>
          <w:rFonts w:hint="eastAsia"/>
          <w:lang w:val="en-GB" w:eastAsia="zh-CN"/>
        </w:rPr>
        <w:t xml:space="preserve"> </w:t>
      </w:r>
      <w:r w:rsidR="006842F2" w:rsidRPr="006842F2">
        <w:rPr>
          <w:lang w:val="en-GB"/>
        </w:rPr>
        <w:t>Note that there is no label information in all target domain data.</w:t>
      </w:r>
      <w:r w:rsidR="00A477FD">
        <w:rPr>
          <w:lang w:val="en-GB"/>
        </w:rPr>
        <w:t xml:space="preserve"> </w:t>
      </w:r>
      <w:r w:rsidR="00337ED9">
        <w:rPr>
          <w:lang w:val="en-GB"/>
        </w:rPr>
        <w:t>Compared with the other transfer learning models</w:t>
      </w:r>
      <w:r w:rsidR="0031505A">
        <w:rPr>
          <w:lang w:val="en-GB"/>
        </w:rPr>
        <w:t xml:space="preserve"> (</w:t>
      </w:r>
      <w:r w:rsidR="009030E8">
        <w:rPr>
          <w:lang w:val="en-GB"/>
        </w:rPr>
        <w:t>Qin et al., 2023</w:t>
      </w:r>
      <w:r w:rsidR="0031505A">
        <w:rPr>
          <w:lang w:val="en-GB"/>
        </w:rPr>
        <w:t>)</w:t>
      </w:r>
      <w:r w:rsidR="00337ED9">
        <w:rPr>
          <w:lang w:val="en-GB"/>
        </w:rPr>
        <w:t xml:space="preserve">, </w:t>
      </w:r>
      <w:r w:rsidR="00207F7F" w:rsidRPr="00207F7F">
        <w:rPr>
          <w:lang w:val="en-GB"/>
        </w:rPr>
        <w:t>such as joint adaptation networks along with CNN (JAN-CNN)</w:t>
      </w:r>
      <w:r w:rsidR="00207F7F">
        <w:rPr>
          <w:lang w:val="en-GB"/>
        </w:rPr>
        <w:t xml:space="preserve"> and dynamic adversarial adaptation n</w:t>
      </w:r>
      <w:r w:rsidR="00207F7F" w:rsidRPr="00207F7F">
        <w:rPr>
          <w:lang w:val="en-GB"/>
        </w:rPr>
        <w:t>etwork</w:t>
      </w:r>
      <w:r w:rsidR="00207F7F">
        <w:rPr>
          <w:lang w:val="en-GB"/>
        </w:rPr>
        <w:t xml:space="preserve"> (DAAN),</w:t>
      </w:r>
      <w:r w:rsidR="00207F7F">
        <w:rPr>
          <w:rFonts w:hint="eastAsia"/>
          <w:lang w:val="en-GB" w:eastAsia="zh-CN"/>
        </w:rPr>
        <w:t xml:space="preserve"> </w:t>
      </w:r>
      <w:r w:rsidR="00337ED9" w:rsidRPr="008E1B10">
        <w:rPr>
          <w:lang w:val="en-GB"/>
        </w:rPr>
        <w:t xml:space="preserve">the proposed method achieves better </w:t>
      </w:r>
      <w:r w:rsidR="00207F7F" w:rsidRPr="008E1B10">
        <w:rPr>
          <w:lang w:val="en-GB"/>
        </w:rPr>
        <w:t>domain alignment</w:t>
      </w:r>
      <w:r w:rsidR="00207F7F">
        <w:rPr>
          <w:lang w:val="en-GB"/>
        </w:rPr>
        <w:t xml:space="preserve"> and </w:t>
      </w:r>
      <w:r w:rsidR="00207F7F" w:rsidRPr="008E1B10">
        <w:rPr>
          <w:lang w:val="en-GB"/>
        </w:rPr>
        <w:t xml:space="preserve">higher </w:t>
      </w:r>
      <w:r w:rsidR="00207F7F">
        <w:rPr>
          <w:lang w:val="en-GB"/>
        </w:rPr>
        <w:t xml:space="preserve">classification </w:t>
      </w:r>
      <w:r w:rsidR="00207F7F" w:rsidRPr="008E1B10">
        <w:rPr>
          <w:lang w:val="en-GB"/>
        </w:rPr>
        <w:t>accuracy</w:t>
      </w:r>
      <w:r w:rsidR="00207F7F">
        <w:rPr>
          <w:rFonts w:hint="eastAsia"/>
          <w:lang w:val="en-GB" w:eastAsia="zh-CN"/>
        </w:rPr>
        <w:t xml:space="preserve"> </w:t>
      </w:r>
      <w:r w:rsidR="00337ED9" w:rsidRPr="008E1B10">
        <w:rPr>
          <w:lang w:val="en-GB"/>
        </w:rPr>
        <w:t xml:space="preserve">in </w:t>
      </w:r>
      <w:r w:rsidR="00207F7F">
        <w:rPr>
          <w:lang w:val="en-GB"/>
        </w:rPr>
        <w:t>most</w:t>
      </w:r>
      <w:r w:rsidR="00337ED9" w:rsidRPr="008E1B10">
        <w:rPr>
          <w:lang w:val="en-GB"/>
        </w:rPr>
        <w:t xml:space="preserve"> scenario</w:t>
      </w:r>
      <w:r w:rsidR="00207F7F">
        <w:rPr>
          <w:lang w:val="en-GB"/>
        </w:rPr>
        <w:t>s.</w:t>
      </w:r>
      <w:r w:rsidR="002404D1">
        <w:rPr>
          <w:lang w:val="en-GB"/>
        </w:rPr>
        <w:t xml:space="preserve"> </w:t>
      </w:r>
      <w:r w:rsidR="002404D1" w:rsidRPr="002404D1">
        <w:rPr>
          <w:lang w:val="en-GB"/>
        </w:rPr>
        <w:t>In particular,</w:t>
      </w:r>
      <w:r w:rsidR="002404D1">
        <w:rPr>
          <w:lang w:val="en-GB"/>
        </w:rPr>
        <w:t xml:space="preserve"> </w:t>
      </w:r>
      <w:r w:rsidR="002404D1">
        <w:rPr>
          <w:rFonts w:hint="eastAsia"/>
          <w:lang w:val="en-GB" w:eastAsia="zh-CN"/>
        </w:rPr>
        <w:t>the</w:t>
      </w:r>
      <w:r w:rsidR="002404D1">
        <w:rPr>
          <w:lang w:val="en-GB"/>
        </w:rPr>
        <w:t xml:space="preserve"> more </w:t>
      </w:r>
      <w:r w:rsidR="002404D1" w:rsidRPr="002404D1">
        <w:rPr>
          <w:lang w:val="en-GB"/>
        </w:rPr>
        <w:t xml:space="preserve">information from different source domains </w:t>
      </w:r>
      <w:r w:rsidR="002404D1">
        <w:rPr>
          <w:lang w:val="en-GB"/>
        </w:rPr>
        <w:t xml:space="preserve">is </w:t>
      </w:r>
      <w:r w:rsidR="002404D1" w:rsidRPr="002404D1">
        <w:rPr>
          <w:lang w:val="en-GB"/>
        </w:rPr>
        <w:t>import</w:t>
      </w:r>
      <w:r w:rsidR="002404D1">
        <w:rPr>
          <w:lang w:val="en-GB"/>
        </w:rPr>
        <w:t xml:space="preserve">ed </w:t>
      </w:r>
      <w:r w:rsidR="002404D1" w:rsidRPr="002404D1">
        <w:rPr>
          <w:lang w:val="en-GB"/>
        </w:rPr>
        <w:t>for training</w:t>
      </w:r>
      <w:r w:rsidR="002404D1">
        <w:rPr>
          <w:lang w:val="en-GB"/>
        </w:rPr>
        <w:t xml:space="preserve">, the </w:t>
      </w:r>
      <w:r w:rsidR="002404D1" w:rsidRPr="002404D1">
        <w:rPr>
          <w:lang w:val="en-GB"/>
        </w:rPr>
        <w:t>more accurate</w:t>
      </w:r>
      <w:r w:rsidR="002404D1">
        <w:rPr>
          <w:lang w:val="en-GB"/>
        </w:rPr>
        <w:t xml:space="preserve"> </w:t>
      </w:r>
      <w:r w:rsidR="000E4C1B">
        <w:rPr>
          <w:lang w:val="en-GB"/>
        </w:rPr>
        <w:t>u</w:t>
      </w:r>
      <w:r w:rsidR="000E4C1B" w:rsidRPr="000E4C1B">
        <w:rPr>
          <w:lang w:val="en-GB"/>
        </w:rPr>
        <w:t>nsupervised fault diagnosis</w:t>
      </w:r>
      <w:r w:rsidR="000E4C1B">
        <w:rPr>
          <w:lang w:val="en-GB"/>
        </w:rPr>
        <w:t xml:space="preserve"> is achieved.</w:t>
      </w:r>
    </w:p>
    <w:p w14:paraId="18146861" w14:textId="41390B5C" w:rsidR="00A477FD" w:rsidRDefault="00A852A5" w:rsidP="00B64EC6">
      <w:pPr>
        <w:pStyle w:val="Els-body-text"/>
        <w:spacing w:after="60"/>
        <w:jc w:val="center"/>
      </w:pPr>
      <w:r>
        <w:t xml:space="preserve">Table </w:t>
      </w:r>
      <w:r w:rsidR="00A477FD">
        <w:t xml:space="preserve">1. Unsupervised </w:t>
      </w:r>
      <w:r w:rsidR="00A477FD" w:rsidRPr="00E86333">
        <w:t xml:space="preserve">fault </w:t>
      </w:r>
      <w:r w:rsidR="00A477FD">
        <w:t>diagnosis</w:t>
      </w:r>
      <w:r w:rsidR="00A477FD" w:rsidRPr="00E86333">
        <w:t xml:space="preserve"> performance</w:t>
      </w:r>
      <w:r w:rsidR="00EE0B72">
        <w:t xml:space="preserve"> </w:t>
      </w:r>
      <w:r w:rsidR="007A7F09">
        <w:t>of</w:t>
      </w:r>
      <w:r w:rsidR="00EE0B72">
        <w:t xml:space="preserve"> TEP</w:t>
      </w:r>
      <w:r w:rsidR="00A477FD" w:rsidRPr="003F7BF6">
        <w:t>.</w:t>
      </w:r>
    </w:p>
    <w:p w14:paraId="161FFE97" w14:textId="3F9C7D09" w:rsidR="00A477FD" w:rsidRDefault="00A477FD" w:rsidP="00A477FD">
      <w:pPr>
        <w:pStyle w:val="Els-body-text"/>
        <w:numPr>
          <w:ilvl w:val="0"/>
          <w:numId w:val="19"/>
        </w:numPr>
        <w:spacing w:before="60" w:after="60"/>
        <w:jc w:val="center"/>
        <w:rPr>
          <w:lang w:eastAsia="zh-CN"/>
        </w:rPr>
      </w:pPr>
      <w:r w:rsidRPr="00A477FD">
        <w:rPr>
          <w:lang w:eastAsia="zh-CN"/>
        </w:rPr>
        <w:t>JAN</w:t>
      </w:r>
      <w:r>
        <w:rPr>
          <w:lang w:eastAsia="zh-CN"/>
        </w:rPr>
        <w:t>-CNN</w:t>
      </w:r>
    </w:p>
    <w:tbl>
      <w:tblPr>
        <w:tblStyle w:val="Grigliatabella"/>
        <w:tblW w:w="727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711"/>
        <w:gridCol w:w="681"/>
        <w:gridCol w:w="711"/>
        <w:gridCol w:w="681"/>
        <w:gridCol w:w="711"/>
        <w:gridCol w:w="868"/>
        <w:gridCol w:w="1069"/>
        <w:gridCol w:w="1270"/>
      </w:tblGrid>
      <w:tr w:rsidR="00EE0B72" w:rsidRPr="009C6EB9" w14:paraId="3009C747" w14:textId="205F9D53" w:rsidTr="0043622F">
        <w:trPr>
          <w:jc w:val="center"/>
        </w:trPr>
        <w:tc>
          <w:tcPr>
            <w:tcW w:w="662" w:type="dxa"/>
            <w:tcBorders>
              <w:top w:val="single" w:sz="12" w:space="0" w:color="auto"/>
              <w:bottom w:val="single" w:sz="4" w:space="0" w:color="auto"/>
            </w:tcBorders>
          </w:tcPr>
          <w:p w14:paraId="6476A844" w14:textId="77777777" w:rsidR="00EE0B72" w:rsidRPr="009C6EB9" w:rsidRDefault="00EE0B72" w:rsidP="00B0286F">
            <w:pPr>
              <w:pStyle w:val="Els-body-text"/>
              <w:jc w:val="center"/>
              <w:rPr>
                <w:sz w:val="18"/>
                <w:szCs w:val="18"/>
              </w:rPr>
            </w:pPr>
          </w:p>
        </w:tc>
        <w:tc>
          <w:tcPr>
            <w:tcW w:w="681" w:type="dxa"/>
            <w:tcBorders>
              <w:top w:val="single" w:sz="12" w:space="0" w:color="auto"/>
              <w:bottom w:val="single" w:sz="4" w:space="0" w:color="auto"/>
            </w:tcBorders>
          </w:tcPr>
          <w:p w14:paraId="3722287F" w14:textId="0E5C859B" w:rsidR="00EE0B72" w:rsidRPr="009C6EB9" w:rsidRDefault="00CC5003" w:rsidP="00B0286F">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81" w:type="dxa"/>
            <w:tcBorders>
              <w:top w:val="single" w:sz="12" w:space="0" w:color="auto"/>
              <w:bottom w:val="single" w:sz="4" w:space="0" w:color="auto"/>
            </w:tcBorders>
          </w:tcPr>
          <w:p w14:paraId="34786A47" w14:textId="1A38EDD8" w:rsidR="00EE0B72" w:rsidRPr="009C6EB9" w:rsidRDefault="00CC5003" w:rsidP="00B0286F">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81" w:type="dxa"/>
            <w:tcBorders>
              <w:top w:val="single" w:sz="12" w:space="0" w:color="auto"/>
              <w:bottom w:val="single" w:sz="4" w:space="0" w:color="auto"/>
            </w:tcBorders>
          </w:tcPr>
          <w:p w14:paraId="0A91ECFA" w14:textId="1D00693C" w:rsidR="00EE0B72" w:rsidRPr="009C6EB9" w:rsidRDefault="00CC5003" w:rsidP="00B0286F">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81" w:type="dxa"/>
            <w:tcBorders>
              <w:top w:val="single" w:sz="12" w:space="0" w:color="auto"/>
              <w:bottom w:val="single" w:sz="4" w:space="0" w:color="auto"/>
            </w:tcBorders>
          </w:tcPr>
          <w:p w14:paraId="1B3CFBBA" w14:textId="1474E8D6" w:rsidR="00EE0B72" w:rsidRPr="009C6EB9" w:rsidRDefault="00CC5003" w:rsidP="00B0286F">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81" w:type="dxa"/>
            <w:tcBorders>
              <w:top w:val="single" w:sz="12" w:space="0" w:color="auto"/>
              <w:bottom w:val="single" w:sz="4" w:space="0" w:color="auto"/>
            </w:tcBorders>
          </w:tcPr>
          <w:p w14:paraId="0D91DE4C" w14:textId="193571A9" w:rsidR="00EE0B72" w:rsidRPr="009C6EB9" w:rsidRDefault="00CC5003" w:rsidP="00B0286F">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868" w:type="dxa"/>
            <w:tcBorders>
              <w:top w:val="single" w:sz="12" w:space="0" w:color="auto"/>
              <w:bottom w:val="single" w:sz="4" w:space="0" w:color="auto"/>
            </w:tcBorders>
          </w:tcPr>
          <w:p w14:paraId="6CCD6BE2" w14:textId="2EBD5BB9" w:rsidR="00EE0B72" w:rsidRDefault="00CC5003" w:rsidP="00EE0B72">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EE0B72">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1</m:t>
                  </m:r>
                </m:e>
              </m:d>
            </m:oMath>
          </w:p>
        </w:tc>
        <w:tc>
          <w:tcPr>
            <w:tcW w:w="1069" w:type="dxa"/>
            <w:tcBorders>
              <w:top w:val="single" w:sz="12" w:space="0" w:color="auto"/>
              <w:bottom w:val="single" w:sz="4" w:space="0" w:color="auto"/>
            </w:tcBorders>
          </w:tcPr>
          <w:p w14:paraId="7A33C224" w14:textId="614BA59C" w:rsidR="00EE0B72" w:rsidRDefault="00CC5003" w:rsidP="00EE0B72">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EE0B72">
              <w:rPr>
                <w:rFonts w:eastAsia="SimSun" w:hint="eastAsia"/>
                <w:sz w:val="18"/>
                <w:szCs w:val="18"/>
                <w:lang w:eastAsia="zh-CN"/>
              </w:rPr>
              <w:t>+</w:t>
            </w:r>
            <m:oMath>
              <m:r>
                <w:rPr>
                  <w:rFonts w:ascii="Cambria Math" w:hAnsi="Cambria Math"/>
                  <w:sz w:val="18"/>
                  <w:szCs w:val="18"/>
                  <w:lang w:eastAsia="zh-CN"/>
                </w:rPr>
                <m:t>1</m:t>
              </m:r>
            </m:oMath>
            <w:r w:rsidR="00EE0B72">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2</m:t>
                  </m:r>
                </m:e>
              </m:d>
            </m:oMath>
          </w:p>
        </w:tc>
        <w:tc>
          <w:tcPr>
            <w:tcW w:w="1270" w:type="dxa"/>
            <w:tcBorders>
              <w:top w:val="single" w:sz="12" w:space="0" w:color="auto"/>
              <w:bottom w:val="single" w:sz="4" w:space="0" w:color="auto"/>
            </w:tcBorders>
          </w:tcPr>
          <w:p w14:paraId="0F2332ED" w14:textId="31A4E08C" w:rsidR="00EE0B72" w:rsidRDefault="00CC5003" w:rsidP="00EE0B72">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EE0B72">
              <w:rPr>
                <w:rFonts w:eastAsia="SimSun" w:hint="eastAsia"/>
                <w:sz w:val="18"/>
                <w:szCs w:val="18"/>
                <w:lang w:eastAsia="zh-CN"/>
              </w:rPr>
              <w:t>+</w:t>
            </w:r>
            <m:oMath>
              <m:r>
                <w:rPr>
                  <w:rFonts w:ascii="Cambria Math" w:hAnsi="Cambria Math"/>
                  <w:sz w:val="18"/>
                  <w:szCs w:val="18"/>
                  <w:lang w:eastAsia="zh-CN"/>
                </w:rPr>
                <m:t>1</m:t>
              </m:r>
            </m:oMath>
            <w:r w:rsidR="00EE0B72">
              <w:rPr>
                <w:rFonts w:eastAsia="SimSun" w:hint="eastAsia"/>
                <w:sz w:val="18"/>
                <w:szCs w:val="18"/>
                <w:lang w:eastAsia="zh-CN"/>
              </w:rPr>
              <w:t>+</w:t>
            </w:r>
            <m:oMath>
              <m:r>
                <m:rPr>
                  <m:sty m:val="p"/>
                </m:rPr>
                <w:rPr>
                  <w:rFonts w:ascii="Cambria Math" w:eastAsia="SimSun" w:hAnsi="Cambria Math"/>
                  <w:sz w:val="18"/>
                  <w:szCs w:val="18"/>
                  <w:lang w:eastAsia="zh-CN"/>
                </w:rPr>
                <m:t>2</m:t>
              </m:r>
            </m:oMath>
            <w:r w:rsidR="00EE0B72">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4</m:t>
                  </m:r>
                </m:e>
              </m:d>
            </m:oMath>
          </w:p>
        </w:tc>
      </w:tr>
      <w:tr w:rsidR="0043622F" w:rsidRPr="009C6EB9" w14:paraId="31EE8601" w14:textId="5465634C" w:rsidTr="0043622F">
        <w:trPr>
          <w:jc w:val="center"/>
        </w:trPr>
        <w:tc>
          <w:tcPr>
            <w:tcW w:w="662" w:type="dxa"/>
            <w:tcBorders>
              <w:top w:val="single" w:sz="4" w:space="0" w:color="auto"/>
              <w:bottom w:val="nil"/>
            </w:tcBorders>
          </w:tcPr>
          <w:p w14:paraId="022EB514" w14:textId="5E8EBA36" w:rsidR="0043622F" w:rsidRPr="009C6EB9" w:rsidRDefault="00CC5003" w:rsidP="0043622F">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81" w:type="dxa"/>
            <w:tcBorders>
              <w:top w:val="single" w:sz="4" w:space="0" w:color="auto"/>
              <w:bottom w:val="nil"/>
            </w:tcBorders>
          </w:tcPr>
          <w:p w14:paraId="54E58247" w14:textId="1926D216" w:rsidR="0043622F" w:rsidRPr="00EE0B72" w:rsidRDefault="0043622F" w:rsidP="0043622F">
            <w:pPr>
              <w:pStyle w:val="Els-body-text"/>
              <w:jc w:val="center"/>
              <w:rPr>
                <w:sz w:val="18"/>
                <w:szCs w:val="18"/>
              </w:rPr>
            </w:pPr>
            <w:r w:rsidRPr="00EE0B72">
              <w:rPr>
                <w:rFonts w:hint="eastAsia"/>
                <w:sz w:val="18"/>
                <w:szCs w:val="18"/>
                <w:lang w:eastAsia="zh-CN"/>
              </w:rPr>
              <w:t>-</w:t>
            </w:r>
          </w:p>
        </w:tc>
        <w:tc>
          <w:tcPr>
            <w:tcW w:w="681" w:type="dxa"/>
            <w:tcBorders>
              <w:top w:val="single" w:sz="4" w:space="0" w:color="auto"/>
              <w:bottom w:val="nil"/>
            </w:tcBorders>
          </w:tcPr>
          <w:p w14:paraId="03C3B89D" w14:textId="6966AE92"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6.0%</w:t>
            </w:r>
          </w:p>
        </w:tc>
        <w:tc>
          <w:tcPr>
            <w:tcW w:w="681" w:type="dxa"/>
            <w:tcBorders>
              <w:top w:val="single" w:sz="4" w:space="0" w:color="auto"/>
              <w:bottom w:val="nil"/>
            </w:tcBorders>
          </w:tcPr>
          <w:p w14:paraId="068E08D9" w14:textId="0270EE60"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6.4%</w:t>
            </w:r>
          </w:p>
        </w:tc>
        <w:tc>
          <w:tcPr>
            <w:tcW w:w="681" w:type="dxa"/>
            <w:tcBorders>
              <w:top w:val="single" w:sz="4" w:space="0" w:color="auto"/>
              <w:bottom w:val="nil"/>
            </w:tcBorders>
          </w:tcPr>
          <w:p w14:paraId="11F62DF3" w14:textId="5617848C"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1.1%</w:t>
            </w:r>
          </w:p>
        </w:tc>
        <w:tc>
          <w:tcPr>
            <w:tcW w:w="681" w:type="dxa"/>
            <w:tcBorders>
              <w:top w:val="single" w:sz="4" w:space="0" w:color="auto"/>
              <w:bottom w:val="nil"/>
            </w:tcBorders>
          </w:tcPr>
          <w:p w14:paraId="2C4D70D6" w14:textId="7129DAC7" w:rsidR="0043622F" w:rsidRPr="00EE0B72" w:rsidRDefault="0043622F" w:rsidP="0043622F">
            <w:pPr>
              <w:pStyle w:val="Els-body-text"/>
              <w:jc w:val="center"/>
              <w:rPr>
                <w:sz w:val="18"/>
                <w:szCs w:val="18"/>
                <w:lang w:eastAsia="zh-CN"/>
              </w:rPr>
            </w:pPr>
            <w:r w:rsidRPr="00EE0B72">
              <w:rPr>
                <w:rFonts w:hint="eastAsia"/>
                <w:bCs/>
                <w:sz w:val="18"/>
                <w:szCs w:val="18"/>
                <w:lang w:eastAsia="zh-CN"/>
              </w:rPr>
              <w:t>9</w:t>
            </w:r>
            <w:r w:rsidRPr="00EE0B72">
              <w:rPr>
                <w:bCs/>
                <w:sz w:val="18"/>
                <w:szCs w:val="18"/>
                <w:lang w:eastAsia="zh-CN"/>
              </w:rPr>
              <w:t>7.6%</w:t>
            </w:r>
          </w:p>
        </w:tc>
        <w:tc>
          <w:tcPr>
            <w:tcW w:w="868" w:type="dxa"/>
            <w:tcBorders>
              <w:top w:val="single" w:sz="4" w:space="0" w:color="auto"/>
              <w:bottom w:val="nil"/>
            </w:tcBorders>
            <w:vAlign w:val="center"/>
          </w:tcPr>
          <w:p w14:paraId="55BAE05D" w14:textId="10FEBE43" w:rsidR="0043622F" w:rsidRDefault="0043622F" w:rsidP="0043622F">
            <w:pPr>
              <w:pStyle w:val="Els-body-text"/>
              <w:jc w:val="center"/>
              <w:rPr>
                <w:sz w:val="18"/>
                <w:szCs w:val="18"/>
                <w:lang w:eastAsia="zh-CN"/>
              </w:rPr>
            </w:pPr>
            <w:r>
              <w:rPr>
                <w:rFonts w:hint="eastAsia"/>
                <w:sz w:val="18"/>
                <w:szCs w:val="18"/>
                <w:lang w:eastAsia="zh-CN"/>
              </w:rPr>
              <w:t>-</w:t>
            </w:r>
          </w:p>
        </w:tc>
        <w:tc>
          <w:tcPr>
            <w:tcW w:w="1069" w:type="dxa"/>
            <w:tcBorders>
              <w:top w:val="single" w:sz="4" w:space="0" w:color="auto"/>
              <w:bottom w:val="nil"/>
            </w:tcBorders>
          </w:tcPr>
          <w:p w14:paraId="123463D2" w14:textId="17D5BEA6" w:rsidR="0043622F" w:rsidRDefault="0043622F" w:rsidP="0043622F">
            <w:pPr>
              <w:pStyle w:val="Els-body-text"/>
              <w:jc w:val="center"/>
              <w:rPr>
                <w:sz w:val="18"/>
                <w:szCs w:val="18"/>
                <w:lang w:eastAsia="zh-CN"/>
              </w:rPr>
            </w:pPr>
            <w:r>
              <w:rPr>
                <w:rFonts w:hint="eastAsia"/>
                <w:sz w:val="18"/>
                <w:szCs w:val="18"/>
                <w:lang w:eastAsia="zh-CN"/>
              </w:rPr>
              <w:t>-</w:t>
            </w:r>
          </w:p>
        </w:tc>
        <w:tc>
          <w:tcPr>
            <w:tcW w:w="1270" w:type="dxa"/>
            <w:tcBorders>
              <w:top w:val="single" w:sz="4" w:space="0" w:color="auto"/>
              <w:bottom w:val="nil"/>
            </w:tcBorders>
          </w:tcPr>
          <w:p w14:paraId="509F3319" w14:textId="7DFFA385" w:rsidR="0043622F" w:rsidRDefault="0043622F" w:rsidP="0043622F">
            <w:pPr>
              <w:pStyle w:val="Els-body-text"/>
              <w:jc w:val="center"/>
              <w:rPr>
                <w:sz w:val="18"/>
                <w:szCs w:val="18"/>
                <w:lang w:eastAsia="zh-CN"/>
              </w:rPr>
            </w:pPr>
            <w:r>
              <w:rPr>
                <w:rFonts w:hint="eastAsia"/>
                <w:sz w:val="18"/>
                <w:szCs w:val="18"/>
                <w:lang w:eastAsia="zh-CN"/>
              </w:rPr>
              <w:t>-</w:t>
            </w:r>
          </w:p>
        </w:tc>
      </w:tr>
      <w:tr w:rsidR="0043622F" w:rsidRPr="009C6EB9" w14:paraId="4A6361D9" w14:textId="067833C8" w:rsidTr="0043622F">
        <w:trPr>
          <w:jc w:val="center"/>
        </w:trPr>
        <w:tc>
          <w:tcPr>
            <w:tcW w:w="662" w:type="dxa"/>
            <w:tcBorders>
              <w:top w:val="nil"/>
              <w:bottom w:val="nil"/>
            </w:tcBorders>
          </w:tcPr>
          <w:p w14:paraId="26979A0C" w14:textId="124025EA" w:rsidR="0043622F" w:rsidRPr="009C6EB9" w:rsidRDefault="00CC5003" w:rsidP="0043622F">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81" w:type="dxa"/>
            <w:tcBorders>
              <w:top w:val="nil"/>
              <w:bottom w:val="nil"/>
            </w:tcBorders>
          </w:tcPr>
          <w:p w14:paraId="20FD955A" w14:textId="37EAED71"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5.6%</w:t>
            </w:r>
          </w:p>
        </w:tc>
        <w:tc>
          <w:tcPr>
            <w:tcW w:w="681" w:type="dxa"/>
            <w:tcBorders>
              <w:top w:val="nil"/>
              <w:bottom w:val="nil"/>
            </w:tcBorders>
          </w:tcPr>
          <w:p w14:paraId="3B57731D" w14:textId="0891625F" w:rsidR="0043622F" w:rsidRPr="00EE0B72" w:rsidRDefault="0043622F" w:rsidP="0043622F">
            <w:pPr>
              <w:pStyle w:val="Els-body-text"/>
              <w:jc w:val="center"/>
              <w:rPr>
                <w:sz w:val="18"/>
                <w:szCs w:val="18"/>
              </w:rPr>
            </w:pPr>
            <w:r w:rsidRPr="00EE0B72">
              <w:rPr>
                <w:rFonts w:hint="eastAsia"/>
                <w:sz w:val="18"/>
                <w:szCs w:val="18"/>
                <w:lang w:eastAsia="zh-CN"/>
              </w:rPr>
              <w:t>-</w:t>
            </w:r>
          </w:p>
        </w:tc>
        <w:tc>
          <w:tcPr>
            <w:tcW w:w="681" w:type="dxa"/>
            <w:tcBorders>
              <w:top w:val="nil"/>
              <w:bottom w:val="nil"/>
            </w:tcBorders>
          </w:tcPr>
          <w:p w14:paraId="24E7FC13" w14:textId="2093C4FB" w:rsidR="0043622F" w:rsidRPr="00BD31E6" w:rsidRDefault="0043622F" w:rsidP="0043622F">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5.9%</w:t>
            </w:r>
          </w:p>
        </w:tc>
        <w:tc>
          <w:tcPr>
            <w:tcW w:w="681" w:type="dxa"/>
            <w:tcBorders>
              <w:top w:val="nil"/>
              <w:bottom w:val="nil"/>
            </w:tcBorders>
          </w:tcPr>
          <w:p w14:paraId="72BE24E3" w14:textId="5FB4EEA5"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0.8%</w:t>
            </w:r>
          </w:p>
        </w:tc>
        <w:tc>
          <w:tcPr>
            <w:tcW w:w="681" w:type="dxa"/>
            <w:tcBorders>
              <w:top w:val="nil"/>
              <w:bottom w:val="nil"/>
            </w:tcBorders>
          </w:tcPr>
          <w:p w14:paraId="039A1D51" w14:textId="5ABD9D68"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6.4%</w:t>
            </w:r>
          </w:p>
        </w:tc>
        <w:tc>
          <w:tcPr>
            <w:tcW w:w="868" w:type="dxa"/>
            <w:tcBorders>
              <w:top w:val="nil"/>
              <w:bottom w:val="nil"/>
            </w:tcBorders>
          </w:tcPr>
          <w:p w14:paraId="57453479" w14:textId="53310E84" w:rsidR="0043622F" w:rsidRDefault="0043622F" w:rsidP="0043622F">
            <w:pPr>
              <w:pStyle w:val="Els-body-text"/>
              <w:jc w:val="center"/>
              <w:rPr>
                <w:sz w:val="18"/>
                <w:szCs w:val="18"/>
                <w:lang w:eastAsia="zh-CN"/>
              </w:rPr>
            </w:pPr>
            <w:r>
              <w:rPr>
                <w:rFonts w:hint="eastAsia"/>
                <w:sz w:val="18"/>
                <w:szCs w:val="18"/>
                <w:lang w:eastAsia="zh-CN"/>
              </w:rPr>
              <w:t>-</w:t>
            </w:r>
          </w:p>
        </w:tc>
        <w:tc>
          <w:tcPr>
            <w:tcW w:w="1069" w:type="dxa"/>
            <w:tcBorders>
              <w:top w:val="nil"/>
              <w:bottom w:val="nil"/>
            </w:tcBorders>
          </w:tcPr>
          <w:p w14:paraId="5F435A31" w14:textId="1C06B8B2" w:rsidR="0043622F" w:rsidRDefault="0043622F" w:rsidP="0043622F">
            <w:pPr>
              <w:pStyle w:val="Els-body-text"/>
              <w:jc w:val="center"/>
              <w:rPr>
                <w:sz w:val="18"/>
                <w:szCs w:val="18"/>
                <w:lang w:eastAsia="zh-CN"/>
              </w:rPr>
            </w:pPr>
            <w:r>
              <w:rPr>
                <w:rFonts w:hint="eastAsia"/>
                <w:sz w:val="18"/>
                <w:szCs w:val="18"/>
                <w:lang w:eastAsia="zh-CN"/>
              </w:rPr>
              <w:t>-</w:t>
            </w:r>
          </w:p>
        </w:tc>
        <w:tc>
          <w:tcPr>
            <w:tcW w:w="1270" w:type="dxa"/>
            <w:tcBorders>
              <w:top w:val="nil"/>
              <w:bottom w:val="nil"/>
            </w:tcBorders>
          </w:tcPr>
          <w:p w14:paraId="4C673022" w14:textId="48E836DE" w:rsidR="0043622F" w:rsidRDefault="0043622F" w:rsidP="0043622F">
            <w:pPr>
              <w:pStyle w:val="Els-body-text"/>
              <w:jc w:val="center"/>
              <w:rPr>
                <w:sz w:val="18"/>
                <w:szCs w:val="18"/>
                <w:lang w:eastAsia="zh-CN"/>
              </w:rPr>
            </w:pPr>
            <w:r>
              <w:rPr>
                <w:rFonts w:hint="eastAsia"/>
                <w:sz w:val="18"/>
                <w:szCs w:val="18"/>
                <w:lang w:eastAsia="zh-CN"/>
              </w:rPr>
              <w:t>-</w:t>
            </w:r>
          </w:p>
        </w:tc>
      </w:tr>
      <w:tr w:rsidR="0043622F" w:rsidRPr="009C6EB9" w14:paraId="30C6E45B" w14:textId="2DAE7633" w:rsidTr="0043622F">
        <w:trPr>
          <w:jc w:val="center"/>
        </w:trPr>
        <w:tc>
          <w:tcPr>
            <w:tcW w:w="662" w:type="dxa"/>
            <w:tcBorders>
              <w:top w:val="nil"/>
              <w:bottom w:val="nil"/>
            </w:tcBorders>
          </w:tcPr>
          <w:p w14:paraId="61ADAF3A" w14:textId="359D2351" w:rsidR="0043622F" w:rsidRPr="009C6EB9" w:rsidRDefault="00CC5003" w:rsidP="0043622F">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81" w:type="dxa"/>
            <w:tcBorders>
              <w:top w:val="nil"/>
              <w:bottom w:val="nil"/>
            </w:tcBorders>
          </w:tcPr>
          <w:p w14:paraId="5F282567" w14:textId="0EBE9AC7"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3.5%</w:t>
            </w:r>
          </w:p>
        </w:tc>
        <w:tc>
          <w:tcPr>
            <w:tcW w:w="681" w:type="dxa"/>
            <w:tcBorders>
              <w:top w:val="nil"/>
              <w:bottom w:val="nil"/>
            </w:tcBorders>
          </w:tcPr>
          <w:p w14:paraId="222FB863" w14:textId="7BD8C50B"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5.6%</w:t>
            </w:r>
          </w:p>
        </w:tc>
        <w:tc>
          <w:tcPr>
            <w:tcW w:w="681" w:type="dxa"/>
            <w:tcBorders>
              <w:top w:val="nil"/>
              <w:bottom w:val="nil"/>
            </w:tcBorders>
          </w:tcPr>
          <w:p w14:paraId="1BC16AE2" w14:textId="5DDC6F34" w:rsidR="0043622F" w:rsidRPr="00EE0B72" w:rsidRDefault="0043622F" w:rsidP="0043622F">
            <w:pPr>
              <w:pStyle w:val="Els-body-text"/>
              <w:jc w:val="center"/>
              <w:rPr>
                <w:sz w:val="18"/>
                <w:szCs w:val="18"/>
              </w:rPr>
            </w:pPr>
            <w:r w:rsidRPr="00EE0B72">
              <w:rPr>
                <w:rFonts w:hint="eastAsia"/>
                <w:sz w:val="18"/>
                <w:szCs w:val="18"/>
                <w:lang w:eastAsia="zh-CN"/>
              </w:rPr>
              <w:t>-</w:t>
            </w:r>
          </w:p>
        </w:tc>
        <w:tc>
          <w:tcPr>
            <w:tcW w:w="681" w:type="dxa"/>
            <w:tcBorders>
              <w:top w:val="nil"/>
              <w:bottom w:val="nil"/>
            </w:tcBorders>
          </w:tcPr>
          <w:p w14:paraId="662E2D6D" w14:textId="459E94BB" w:rsidR="0043622F" w:rsidRPr="00EE0B72" w:rsidRDefault="0043622F" w:rsidP="0043622F">
            <w:pPr>
              <w:pStyle w:val="Els-body-text"/>
              <w:jc w:val="center"/>
              <w:rPr>
                <w:sz w:val="18"/>
                <w:szCs w:val="18"/>
                <w:lang w:eastAsia="zh-CN"/>
              </w:rPr>
            </w:pPr>
            <w:r w:rsidRPr="00EE0B72">
              <w:rPr>
                <w:rFonts w:hint="eastAsia"/>
                <w:sz w:val="18"/>
                <w:szCs w:val="18"/>
                <w:lang w:eastAsia="zh-CN"/>
              </w:rPr>
              <w:t>8</w:t>
            </w:r>
            <w:r w:rsidRPr="00EE0B72">
              <w:rPr>
                <w:sz w:val="18"/>
                <w:szCs w:val="18"/>
                <w:lang w:eastAsia="zh-CN"/>
              </w:rPr>
              <w:t>9.6%</w:t>
            </w:r>
          </w:p>
        </w:tc>
        <w:tc>
          <w:tcPr>
            <w:tcW w:w="681" w:type="dxa"/>
            <w:tcBorders>
              <w:top w:val="nil"/>
              <w:bottom w:val="nil"/>
            </w:tcBorders>
          </w:tcPr>
          <w:p w14:paraId="149199D3" w14:textId="33E668F7" w:rsidR="0043622F" w:rsidRPr="00BD31E6" w:rsidRDefault="0043622F" w:rsidP="0043622F">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7.3%</w:t>
            </w:r>
          </w:p>
        </w:tc>
        <w:tc>
          <w:tcPr>
            <w:tcW w:w="868" w:type="dxa"/>
            <w:tcBorders>
              <w:top w:val="nil"/>
              <w:bottom w:val="nil"/>
            </w:tcBorders>
          </w:tcPr>
          <w:p w14:paraId="7A148800" w14:textId="4F6E4E61" w:rsidR="0043622F" w:rsidRDefault="00544CC7" w:rsidP="0043622F">
            <w:pPr>
              <w:pStyle w:val="Els-body-text"/>
              <w:jc w:val="center"/>
              <w:rPr>
                <w:sz w:val="18"/>
                <w:szCs w:val="18"/>
                <w:lang w:eastAsia="zh-CN"/>
              </w:rPr>
            </w:pPr>
            <w:r>
              <w:rPr>
                <w:rFonts w:hint="eastAsia"/>
                <w:sz w:val="18"/>
                <w:szCs w:val="18"/>
                <w:lang w:eastAsia="zh-CN"/>
              </w:rPr>
              <w:t>9</w:t>
            </w:r>
            <w:r>
              <w:rPr>
                <w:sz w:val="18"/>
                <w:szCs w:val="18"/>
                <w:lang w:eastAsia="zh-CN"/>
              </w:rPr>
              <w:t>5.8%</w:t>
            </w:r>
          </w:p>
        </w:tc>
        <w:tc>
          <w:tcPr>
            <w:tcW w:w="1069" w:type="dxa"/>
            <w:tcBorders>
              <w:top w:val="nil"/>
              <w:bottom w:val="nil"/>
            </w:tcBorders>
          </w:tcPr>
          <w:p w14:paraId="1CD85375" w14:textId="0F8DB0F4" w:rsidR="0043622F" w:rsidRDefault="0043622F" w:rsidP="0043622F">
            <w:pPr>
              <w:pStyle w:val="Els-body-text"/>
              <w:jc w:val="center"/>
              <w:rPr>
                <w:sz w:val="18"/>
                <w:szCs w:val="18"/>
                <w:lang w:eastAsia="zh-CN"/>
              </w:rPr>
            </w:pPr>
            <w:r>
              <w:rPr>
                <w:rFonts w:hint="eastAsia"/>
                <w:sz w:val="18"/>
                <w:szCs w:val="18"/>
                <w:lang w:eastAsia="zh-CN"/>
              </w:rPr>
              <w:t>-</w:t>
            </w:r>
          </w:p>
        </w:tc>
        <w:tc>
          <w:tcPr>
            <w:tcW w:w="1270" w:type="dxa"/>
            <w:tcBorders>
              <w:top w:val="nil"/>
              <w:bottom w:val="nil"/>
            </w:tcBorders>
          </w:tcPr>
          <w:p w14:paraId="18F940F2" w14:textId="49CA2CFF" w:rsidR="0043622F" w:rsidRDefault="0043622F" w:rsidP="0043622F">
            <w:pPr>
              <w:pStyle w:val="Els-body-text"/>
              <w:jc w:val="center"/>
              <w:rPr>
                <w:sz w:val="18"/>
                <w:szCs w:val="18"/>
                <w:lang w:eastAsia="zh-CN"/>
              </w:rPr>
            </w:pPr>
            <w:r>
              <w:rPr>
                <w:rFonts w:hint="eastAsia"/>
                <w:sz w:val="18"/>
                <w:szCs w:val="18"/>
                <w:lang w:eastAsia="zh-CN"/>
              </w:rPr>
              <w:t>-</w:t>
            </w:r>
          </w:p>
        </w:tc>
      </w:tr>
      <w:tr w:rsidR="0043622F" w:rsidRPr="009C6EB9" w14:paraId="3BD053F5" w14:textId="2D3D4328" w:rsidTr="0043622F">
        <w:trPr>
          <w:jc w:val="center"/>
        </w:trPr>
        <w:tc>
          <w:tcPr>
            <w:tcW w:w="662" w:type="dxa"/>
            <w:tcBorders>
              <w:top w:val="nil"/>
              <w:bottom w:val="nil"/>
            </w:tcBorders>
          </w:tcPr>
          <w:p w14:paraId="59335372" w14:textId="6D2E5333" w:rsidR="0043622F" w:rsidRPr="009C6EB9" w:rsidRDefault="00CC5003" w:rsidP="0043622F">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81" w:type="dxa"/>
            <w:tcBorders>
              <w:top w:val="nil"/>
              <w:bottom w:val="nil"/>
            </w:tcBorders>
          </w:tcPr>
          <w:p w14:paraId="211514D5" w14:textId="51D550B7" w:rsidR="0043622F" w:rsidRPr="00BD31E6" w:rsidRDefault="0043622F" w:rsidP="0043622F">
            <w:pPr>
              <w:pStyle w:val="Els-body-text"/>
              <w:jc w:val="center"/>
              <w:rPr>
                <w:b/>
                <w:sz w:val="18"/>
                <w:szCs w:val="18"/>
                <w:lang w:eastAsia="zh-CN"/>
              </w:rPr>
            </w:pPr>
            <w:r w:rsidRPr="00BD31E6">
              <w:rPr>
                <w:rFonts w:hint="eastAsia"/>
                <w:b/>
                <w:bCs/>
                <w:sz w:val="18"/>
                <w:szCs w:val="18"/>
                <w:lang w:eastAsia="zh-CN"/>
              </w:rPr>
              <w:t>8</w:t>
            </w:r>
            <w:r w:rsidRPr="00BD31E6">
              <w:rPr>
                <w:b/>
                <w:bCs/>
                <w:sz w:val="18"/>
                <w:szCs w:val="18"/>
                <w:lang w:eastAsia="zh-CN"/>
              </w:rPr>
              <w:t>8.8%</w:t>
            </w:r>
          </w:p>
        </w:tc>
        <w:tc>
          <w:tcPr>
            <w:tcW w:w="681" w:type="dxa"/>
            <w:tcBorders>
              <w:top w:val="nil"/>
              <w:bottom w:val="nil"/>
            </w:tcBorders>
          </w:tcPr>
          <w:p w14:paraId="40CCEFBE" w14:textId="61CC80E3" w:rsidR="0043622F" w:rsidRPr="00EE0B72" w:rsidRDefault="0043622F" w:rsidP="0043622F">
            <w:pPr>
              <w:pStyle w:val="Els-body-text"/>
              <w:jc w:val="center"/>
              <w:rPr>
                <w:sz w:val="18"/>
                <w:szCs w:val="18"/>
                <w:lang w:eastAsia="zh-CN"/>
              </w:rPr>
            </w:pPr>
            <w:r w:rsidRPr="00EE0B72">
              <w:rPr>
                <w:rFonts w:hint="eastAsia"/>
                <w:sz w:val="18"/>
                <w:szCs w:val="18"/>
                <w:lang w:eastAsia="zh-CN"/>
              </w:rPr>
              <w:t>8</w:t>
            </w:r>
            <w:r w:rsidRPr="00EE0B72">
              <w:rPr>
                <w:sz w:val="18"/>
                <w:szCs w:val="18"/>
                <w:lang w:eastAsia="zh-CN"/>
              </w:rPr>
              <w:t>9.7%</w:t>
            </w:r>
          </w:p>
        </w:tc>
        <w:tc>
          <w:tcPr>
            <w:tcW w:w="681" w:type="dxa"/>
            <w:tcBorders>
              <w:top w:val="nil"/>
              <w:bottom w:val="nil"/>
            </w:tcBorders>
          </w:tcPr>
          <w:p w14:paraId="111626FD" w14:textId="377681BA" w:rsidR="0043622F" w:rsidRPr="00EE0B72" w:rsidRDefault="0043622F" w:rsidP="0043622F">
            <w:pPr>
              <w:pStyle w:val="Els-body-text"/>
              <w:jc w:val="center"/>
              <w:rPr>
                <w:sz w:val="18"/>
                <w:szCs w:val="18"/>
                <w:lang w:eastAsia="zh-CN"/>
              </w:rPr>
            </w:pPr>
            <w:r w:rsidRPr="00EE0B72">
              <w:rPr>
                <w:rFonts w:hint="eastAsia"/>
                <w:sz w:val="18"/>
                <w:szCs w:val="18"/>
                <w:lang w:eastAsia="zh-CN"/>
              </w:rPr>
              <w:t>8</w:t>
            </w:r>
            <w:r w:rsidRPr="00EE0B72">
              <w:rPr>
                <w:sz w:val="18"/>
                <w:szCs w:val="18"/>
                <w:lang w:eastAsia="zh-CN"/>
              </w:rPr>
              <w:t>8.2%</w:t>
            </w:r>
          </w:p>
        </w:tc>
        <w:tc>
          <w:tcPr>
            <w:tcW w:w="681" w:type="dxa"/>
            <w:tcBorders>
              <w:top w:val="nil"/>
              <w:bottom w:val="nil"/>
            </w:tcBorders>
          </w:tcPr>
          <w:p w14:paraId="19E27F05" w14:textId="4DC57EE2" w:rsidR="0043622F" w:rsidRPr="00EE0B72" w:rsidRDefault="0043622F" w:rsidP="0043622F">
            <w:pPr>
              <w:pStyle w:val="Els-body-text"/>
              <w:jc w:val="center"/>
              <w:rPr>
                <w:sz w:val="18"/>
                <w:szCs w:val="18"/>
              </w:rPr>
            </w:pPr>
            <w:r w:rsidRPr="00EE0B72">
              <w:rPr>
                <w:rFonts w:hint="eastAsia"/>
                <w:sz w:val="18"/>
                <w:szCs w:val="18"/>
                <w:lang w:eastAsia="zh-CN"/>
              </w:rPr>
              <w:t>-</w:t>
            </w:r>
          </w:p>
        </w:tc>
        <w:tc>
          <w:tcPr>
            <w:tcW w:w="681" w:type="dxa"/>
            <w:tcBorders>
              <w:top w:val="nil"/>
              <w:bottom w:val="nil"/>
            </w:tcBorders>
          </w:tcPr>
          <w:p w14:paraId="212FA4C1" w14:textId="4BD387ED"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0.6%</w:t>
            </w:r>
          </w:p>
        </w:tc>
        <w:tc>
          <w:tcPr>
            <w:tcW w:w="868" w:type="dxa"/>
            <w:tcBorders>
              <w:top w:val="nil"/>
              <w:bottom w:val="nil"/>
            </w:tcBorders>
          </w:tcPr>
          <w:p w14:paraId="54018AEB" w14:textId="09E65F1D" w:rsidR="0043622F" w:rsidRPr="00BD31E6" w:rsidRDefault="00544CC7" w:rsidP="0043622F">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1.2%</w:t>
            </w:r>
          </w:p>
        </w:tc>
        <w:tc>
          <w:tcPr>
            <w:tcW w:w="1069" w:type="dxa"/>
            <w:tcBorders>
              <w:top w:val="nil"/>
              <w:bottom w:val="nil"/>
            </w:tcBorders>
          </w:tcPr>
          <w:p w14:paraId="3DFE1B98" w14:textId="72A890AC" w:rsidR="0043622F" w:rsidRDefault="00544CC7" w:rsidP="0043622F">
            <w:pPr>
              <w:pStyle w:val="Els-body-text"/>
              <w:jc w:val="center"/>
              <w:rPr>
                <w:sz w:val="18"/>
                <w:szCs w:val="18"/>
                <w:lang w:eastAsia="zh-CN"/>
              </w:rPr>
            </w:pPr>
            <w:r>
              <w:rPr>
                <w:rFonts w:hint="eastAsia"/>
                <w:sz w:val="18"/>
                <w:szCs w:val="18"/>
                <w:lang w:eastAsia="zh-CN"/>
              </w:rPr>
              <w:t>9</w:t>
            </w:r>
            <w:r>
              <w:rPr>
                <w:sz w:val="18"/>
                <w:szCs w:val="18"/>
                <w:lang w:eastAsia="zh-CN"/>
              </w:rPr>
              <w:t>2.4%</w:t>
            </w:r>
          </w:p>
        </w:tc>
        <w:tc>
          <w:tcPr>
            <w:tcW w:w="1270" w:type="dxa"/>
            <w:tcBorders>
              <w:top w:val="nil"/>
              <w:bottom w:val="nil"/>
            </w:tcBorders>
          </w:tcPr>
          <w:p w14:paraId="224614B3" w14:textId="6C2D20DB" w:rsidR="0043622F" w:rsidRDefault="0043622F" w:rsidP="0043622F">
            <w:pPr>
              <w:pStyle w:val="Els-body-text"/>
              <w:jc w:val="center"/>
              <w:rPr>
                <w:sz w:val="18"/>
                <w:szCs w:val="18"/>
                <w:lang w:eastAsia="zh-CN"/>
              </w:rPr>
            </w:pPr>
            <w:r>
              <w:rPr>
                <w:rFonts w:hint="eastAsia"/>
                <w:sz w:val="18"/>
                <w:szCs w:val="18"/>
                <w:lang w:eastAsia="zh-CN"/>
              </w:rPr>
              <w:t>-</w:t>
            </w:r>
          </w:p>
        </w:tc>
      </w:tr>
      <w:tr w:rsidR="0043622F" w:rsidRPr="009C6EB9" w14:paraId="26E3D093" w14:textId="7594CF38" w:rsidTr="0043622F">
        <w:trPr>
          <w:jc w:val="center"/>
        </w:trPr>
        <w:tc>
          <w:tcPr>
            <w:tcW w:w="662" w:type="dxa"/>
            <w:tcBorders>
              <w:top w:val="nil"/>
            </w:tcBorders>
          </w:tcPr>
          <w:p w14:paraId="4231C1A9" w14:textId="639A24FC" w:rsidR="0043622F" w:rsidRPr="009C6EB9" w:rsidRDefault="00CC5003" w:rsidP="0043622F">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681" w:type="dxa"/>
            <w:tcBorders>
              <w:top w:val="nil"/>
            </w:tcBorders>
          </w:tcPr>
          <w:p w14:paraId="09DF3A34" w14:textId="18EB72DC"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3.9%</w:t>
            </w:r>
          </w:p>
        </w:tc>
        <w:tc>
          <w:tcPr>
            <w:tcW w:w="681" w:type="dxa"/>
            <w:tcBorders>
              <w:top w:val="nil"/>
            </w:tcBorders>
          </w:tcPr>
          <w:p w14:paraId="53C88D25" w14:textId="347D7755"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5.8%</w:t>
            </w:r>
          </w:p>
        </w:tc>
        <w:tc>
          <w:tcPr>
            <w:tcW w:w="681" w:type="dxa"/>
            <w:tcBorders>
              <w:top w:val="nil"/>
            </w:tcBorders>
          </w:tcPr>
          <w:p w14:paraId="4FDB9D61" w14:textId="5C43FD7C" w:rsidR="0043622F" w:rsidRPr="00EE0B72" w:rsidRDefault="0043622F" w:rsidP="0043622F">
            <w:pPr>
              <w:pStyle w:val="Els-body-text"/>
              <w:jc w:val="center"/>
              <w:rPr>
                <w:sz w:val="18"/>
                <w:szCs w:val="18"/>
                <w:lang w:eastAsia="zh-CN"/>
              </w:rPr>
            </w:pPr>
            <w:r w:rsidRPr="00EE0B72">
              <w:rPr>
                <w:rFonts w:hint="eastAsia"/>
                <w:sz w:val="18"/>
                <w:szCs w:val="18"/>
                <w:lang w:eastAsia="zh-CN"/>
              </w:rPr>
              <w:t>9</w:t>
            </w:r>
            <w:r w:rsidRPr="00EE0B72">
              <w:rPr>
                <w:sz w:val="18"/>
                <w:szCs w:val="18"/>
                <w:lang w:eastAsia="zh-CN"/>
              </w:rPr>
              <w:t>7.3%</w:t>
            </w:r>
          </w:p>
        </w:tc>
        <w:tc>
          <w:tcPr>
            <w:tcW w:w="681" w:type="dxa"/>
            <w:tcBorders>
              <w:top w:val="nil"/>
            </w:tcBorders>
          </w:tcPr>
          <w:p w14:paraId="37318362" w14:textId="09098F42" w:rsidR="0043622F" w:rsidRPr="00EE0B72" w:rsidRDefault="0043622F" w:rsidP="0043622F">
            <w:pPr>
              <w:pStyle w:val="Els-body-text"/>
              <w:jc w:val="center"/>
              <w:rPr>
                <w:sz w:val="18"/>
                <w:szCs w:val="18"/>
                <w:lang w:eastAsia="zh-CN"/>
              </w:rPr>
            </w:pPr>
            <w:r w:rsidRPr="00EE0B72">
              <w:rPr>
                <w:rFonts w:hint="eastAsia"/>
                <w:sz w:val="18"/>
                <w:szCs w:val="18"/>
                <w:lang w:eastAsia="zh-CN"/>
              </w:rPr>
              <w:t>8</w:t>
            </w:r>
            <w:r w:rsidRPr="00EE0B72">
              <w:rPr>
                <w:sz w:val="18"/>
                <w:szCs w:val="18"/>
                <w:lang w:eastAsia="zh-CN"/>
              </w:rPr>
              <w:t>6.9%</w:t>
            </w:r>
          </w:p>
        </w:tc>
        <w:tc>
          <w:tcPr>
            <w:tcW w:w="681" w:type="dxa"/>
            <w:tcBorders>
              <w:top w:val="nil"/>
            </w:tcBorders>
          </w:tcPr>
          <w:p w14:paraId="018A04B9" w14:textId="23EB6029" w:rsidR="0043622F" w:rsidRPr="00EE0B72" w:rsidRDefault="0043622F" w:rsidP="0043622F">
            <w:pPr>
              <w:pStyle w:val="Els-body-text"/>
              <w:jc w:val="center"/>
              <w:rPr>
                <w:sz w:val="18"/>
                <w:szCs w:val="18"/>
              </w:rPr>
            </w:pPr>
            <w:r w:rsidRPr="00EE0B72">
              <w:rPr>
                <w:rFonts w:hint="eastAsia"/>
                <w:sz w:val="18"/>
                <w:szCs w:val="18"/>
                <w:lang w:eastAsia="zh-CN"/>
              </w:rPr>
              <w:t>-</w:t>
            </w:r>
          </w:p>
        </w:tc>
        <w:tc>
          <w:tcPr>
            <w:tcW w:w="868" w:type="dxa"/>
            <w:tcBorders>
              <w:top w:val="nil"/>
            </w:tcBorders>
          </w:tcPr>
          <w:p w14:paraId="2BF79DF4" w14:textId="1129E46D" w:rsidR="0043622F" w:rsidRDefault="00544CC7" w:rsidP="0043622F">
            <w:pPr>
              <w:pStyle w:val="Els-body-text"/>
              <w:jc w:val="center"/>
              <w:rPr>
                <w:sz w:val="18"/>
                <w:szCs w:val="18"/>
                <w:lang w:eastAsia="zh-CN"/>
              </w:rPr>
            </w:pPr>
            <w:r>
              <w:rPr>
                <w:rFonts w:hint="eastAsia"/>
                <w:sz w:val="18"/>
                <w:szCs w:val="18"/>
                <w:lang w:eastAsia="zh-CN"/>
              </w:rPr>
              <w:t>9</w:t>
            </w:r>
            <w:r>
              <w:rPr>
                <w:sz w:val="18"/>
                <w:szCs w:val="18"/>
                <w:lang w:eastAsia="zh-CN"/>
              </w:rPr>
              <w:t>5.9%</w:t>
            </w:r>
          </w:p>
        </w:tc>
        <w:tc>
          <w:tcPr>
            <w:tcW w:w="1069" w:type="dxa"/>
            <w:tcBorders>
              <w:top w:val="nil"/>
            </w:tcBorders>
          </w:tcPr>
          <w:p w14:paraId="28D7E979" w14:textId="60B894D4" w:rsidR="0043622F" w:rsidRDefault="00544CC7" w:rsidP="00544CC7">
            <w:pPr>
              <w:pStyle w:val="Els-body-text"/>
              <w:jc w:val="center"/>
              <w:rPr>
                <w:sz w:val="18"/>
                <w:szCs w:val="18"/>
                <w:lang w:eastAsia="zh-CN"/>
              </w:rPr>
            </w:pPr>
            <w:r>
              <w:rPr>
                <w:rFonts w:hint="eastAsia"/>
                <w:sz w:val="18"/>
                <w:szCs w:val="18"/>
                <w:lang w:eastAsia="zh-CN"/>
              </w:rPr>
              <w:t>9</w:t>
            </w:r>
            <w:r>
              <w:rPr>
                <w:sz w:val="18"/>
                <w:szCs w:val="18"/>
                <w:lang w:eastAsia="zh-CN"/>
              </w:rPr>
              <w:t>7.8%</w:t>
            </w:r>
          </w:p>
        </w:tc>
        <w:tc>
          <w:tcPr>
            <w:tcW w:w="1270" w:type="dxa"/>
            <w:tcBorders>
              <w:top w:val="nil"/>
            </w:tcBorders>
          </w:tcPr>
          <w:p w14:paraId="68DEA063" w14:textId="3D3DAF2F" w:rsidR="0043622F" w:rsidRDefault="00544CC7" w:rsidP="0043622F">
            <w:pPr>
              <w:pStyle w:val="Els-body-text"/>
              <w:jc w:val="center"/>
              <w:rPr>
                <w:sz w:val="18"/>
                <w:szCs w:val="18"/>
                <w:lang w:eastAsia="zh-CN"/>
              </w:rPr>
            </w:pPr>
            <w:r>
              <w:rPr>
                <w:rFonts w:hint="eastAsia"/>
                <w:sz w:val="18"/>
                <w:szCs w:val="18"/>
                <w:lang w:eastAsia="zh-CN"/>
              </w:rPr>
              <w:t>9</w:t>
            </w:r>
            <w:r>
              <w:rPr>
                <w:sz w:val="18"/>
                <w:szCs w:val="18"/>
                <w:lang w:eastAsia="zh-CN"/>
              </w:rPr>
              <w:t>6.5%</w:t>
            </w:r>
          </w:p>
        </w:tc>
      </w:tr>
    </w:tbl>
    <w:p w14:paraId="014A7DA2" w14:textId="77777777" w:rsidR="00EE0B72" w:rsidRDefault="00A477FD" w:rsidP="00A477FD">
      <w:pPr>
        <w:pStyle w:val="Els-body-text"/>
        <w:numPr>
          <w:ilvl w:val="0"/>
          <w:numId w:val="19"/>
        </w:numPr>
        <w:spacing w:before="60" w:after="60"/>
        <w:ind w:left="357" w:hanging="357"/>
        <w:jc w:val="center"/>
        <w:rPr>
          <w:lang w:eastAsia="zh-CN"/>
        </w:rPr>
      </w:pPr>
      <w:r>
        <w:rPr>
          <w:lang w:eastAsia="zh-CN"/>
        </w:rPr>
        <w:t>DAAN</w:t>
      </w:r>
    </w:p>
    <w:tbl>
      <w:tblPr>
        <w:tblStyle w:val="Grigliatabella"/>
        <w:tblW w:w="726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681"/>
        <w:gridCol w:w="711"/>
        <w:gridCol w:w="711"/>
        <w:gridCol w:w="711"/>
        <w:gridCol w:w="681"/>
        <w:gridCol w:w="868"/>
        <w:gridCol w:w="1069"/>
        <w:gridCol w:w="1270"/>
      </w:tblGrid>
      <w:tr w:rsidR="002B2727" w:rsidRPr="009C6EB9" w14:paraId="79E3587D" w14:textId="77777777" w:rsidTr="007E51C5">
        <w:trPr>
          <w:jc w:val="center"/>
        </w:trPr>
        <w:tc>
          <w:tcPr>
            <w:tcW w:w="667" w:type="dxa"/>
            <w:tcBorders>
              <w:top w:val="single" w:sz="12" w:space="0" w:color="auto"/>
              <w:bottom w:val="single" w:sz="4" w:space="0" w:color="auto"/>
            </w:tcBorders>
          </w:tcPr>
          <w:p w14:paraId="21C26D72" w14:textId="77777777" w:rsidR="002B2727" w:rsidRPr="009C6EB9" w:rsidRDefault="002B2727" w:rsidP="002B2727">
            <w:pPr>
              <w:pStyle w:val="Els-body-text"/>
              <w:jc w:val="center"/>
              <w:rPr>
                <w:sz w:val="18"/>
                <w:szCs w:val="18"/>
              </w:rPr>
            </w:pPr>
          </w:p>
        </w:tc>
        <w:tc>
          <w:tcPr>
            <w:tcW w:w="681" w:type="dxa"/>
            <w:tcBorders>
              <w:top w:val="single" w:sz="12" w:space="0" w:color="auto"/>
              <w:bottom w:val="single" w:sz="4" w:space="0" w:color="auto"/>
            </w:tcBorders>
          </w:tcPr>
          <w:p w14:paraId="3AED6DBB" w14:textId="226C3F26"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81" w:type="dxa"/>
            <w:tcBorders>
              <w:top w:val="single" w:sz="12" w:space="0" w:color="auto"/>
              <w:bottom w:val="single" w:sz="4" w:space="0" w:color="auto"/>
            </w:tcBorders>
          </w:tcPr>
          <w:p w14:paraId="41977091" w14:textId="1F29498D"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81" w:type="dxa"/>
            <w:tcBorders>
              <w:top w:val="single" w:sz="12" w:space="0" w:color="auto"/>
              <w:bottom w:val="single" w:sz="4" w:space="0" w:color="auto"/>
            </w:tcBorders>
          </w:tcPr>
          <w:p w14:paraId="69C653B9" w14:textId="64ECCD20"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81" w:type="dxa"/>
            <w:tcBorders>
              <w:top w:val="single" w:sz="12" w:space="0" w:color="auto"/>
              <w:bottom w:val="single" w:sz="4" w:space="0" w:color="auto"/>
            </w:tcBorders>
          </w:tcPr>
          <w:p w14:paraId="7886D35E" w14:textId="153886C3"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81" w:type="dxa"/>
            <w:tcBorders>
              <w:top w:val="single" w:sz="12" w:space="0" w:color="auto"/>
              <w:bottom w:val="single" w:sz="4" w:space="0" w:color="auto"/>
            </w:tcBorders>
          </w:tcPr>
          <w:p w14:paraId="6767C451" w14:textId="1470BBA6"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863" w:type="dxa"/>
            <w:tcBorders>
              <w:top w:val="single" w:sz="12" w:space="0" w:color="auto"/>
              <w:bottom w:val="single" w:sz="4" w:space="0" w:color="auto"/>
            </w:tcBorders>
          </w:tcPr>
          <w:p w14:paraId="12E34B58" w14:textId="5699CB50"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1</m:t>
                  </m:r>
                </m:e>
              </m:d>
            </m:oMath>
          </w:p>
        </w:tc>
        <w:tc>
          <w:tcPr>
            <w:tcW w:w="1064" w:type="dxa"/>
            <w:tcBorders>
              <w:top w:val="single" w:sz="12" w:space="0" w:color="auto"/>
              <w:bottom w:val="single" w:sz="4" w:space="0" w:color="auto"/>
            </w:tcBorders>
          </w:tcPr>
          <w:p w14:paraId="34CE225F" w14:textId="20621E8F"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r>
                <w:rPr>
                  <w:rFonts w:ascii="Cambria Math" w:hAnsi="Cambria Math"/>
                  <w:sz w:val="18"/>
                  <w:szCs w:val="18"/>
                  <w:lang w:eastAsia="zh-CN"/>
                </w:rPr>
                <m:t>1</m:t>
              </m:r>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2</m:t>
                  </m:r>
                </m:e>
              </m:d>
            </m:oMath>
          </w:p>
        </w:tc>
        <w:tc>
          <w:tcPr>
            <w:tcW w:w="1265" w:type="dxa"/>
            <w:tcBorders>
              <w:top w:val="single" w:sz="12" w:space="0" w:color="auto"/>
              <w:bottom w:val="single" w:sz="4" w:space="0" w:color="auto"/>
            </w:tcBorders>
          </w:tcPr>
          <w:p w14:paraId="63096137" w14:textId="49FCCB36"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r>
                <w:rPr>
                  <w:rFonts w:ascii="Cambria Math" w:hAnsi="Cambria Math"/>
                  <w:sz w:val="18"/>
                  <w:szCs w:val="18"/>
                  <w:lang w:eastAsia="zh-CN"/>
                </w:rPr>
                <m:t>1</m:t>
              </m:r>
            </m:oMath>
            <w:r w:rsidR="002B2727">
              <w:rPr>
                <w:rFonts w:eastAsia="SimSun" w:hint="eastAsia"/>
                <w:sz w:val="18"/>
                <w:szCs w:val="18"/>
                <w:lang w:eastAsia="zh-CN"/>
              </w:rPr>
              <w:t>+</w:t>
            </w:r>
            <m:oMath>
              <m:r>
                <m:rPr>
                  <m:sty m:val="p"/>
                </m:rPr>
                <w:rPr>
                  <w:rFonts w:ascii="Cambria Math" w:eastAsia="SimSun" w:hAnsi="Cambria Math"/>
                  <w:sz w:val="18"/>
                  <w:szCs w:val="18"/>
                  <w:lang w:eastAsia="zh-CN"/>
                </w:rPr>
                <m:t>2</m:t>
              </m:r>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4</m:t>
                  </m:r>
                </m:e>
              </m:d>
            </m:oMath>
          </w:p>
        </w:tc>
      </w:tr>
      <w:tr w:rsidR="002B2727" w:rsidRPr="009C6EB9" w14:paraId="34CDD147" w14:textId="77777777" w:rsidTr="007E51C5">
        <w:trPr>
          <w:jc w:val="center"/>
        </w:trPr>
        <w:tc>
          <w:tcPr>
            <w:tcW w:w="667" w:type="dxa"/>
            <w:tcBorders>
              <w:top w:val="single" w:sz="4" w:space="0" w:color="auto"/>
              <w:bottom w:val="nil"/>
            </w:tcBorders>
          </w:tcPr>
          <w:p w14:paraId="21C6A7A0" w14:textId="236A09B5" w:rsidR="002B2727" w:rsidRPr="009C6EB9" w:rsidRDefault="00CC5003" w:rsidP="002B272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81" w:type="dxa"/>
            <w:tcBorders>
              <w:top w:val="single" w:sz="4" w:space="0" w:color="auto"/>
              <w:bottom w:val="nil"/>
            </w:tcBorders>
          </w:tcPr>
          <w:p w14:paraId="5D197479" w14:textId="0461F5BD" w:rsidR="002B2727" w:rsidRPr="00BE3253" w:rsidRDefault="002B2727" w:rsidP="002B2727">
            <w:pPr>
              <w:pStyle w:val="Els-body-text"/>
              <w:jc w:val="center"/>
              <w:rPr>
                <w:sz w:val="18"/>
                <w:szCs w:val="18"/>
              </w:rPr>
            </w:pPr>
            <w:r w:rsidRPr="00BE3253">
              <w:rPr>
                <w:rFonts w:hint="eastAsia"/>
                <w:sz w:val="18"/>
                <w:szCs w:val="18"/>
                <w:lang w:eastAsia="zh-CN"/>
              </w:rPr>
              <w:t>-</w:t>
            </w:r>
          </w:p>
        </w:tc>
        <w:tc>
          <w:tcPr>
            <w:tcW w:w="681" w:type="dxa"/>
            <w:tcBorders>
              <w:top w:val="single" w:sz="4" w:space="0" w:color="auto"/>
              <w:bottom w:val="nil"/>
            </w:tcBorders>
          </w:tcPr>
          <w:p w14:paraId="34962D82" w14:textId="1BD8D036" w:rsidR="002B2727" w:rsidRPr="00BD31E6" w:rsidRDefault="002B2727" w:rsidP="002B2727">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7.2%</w:t>
            </w:r>
          </w:p>
        </w:tc>
        <w:tc>
          <w:tcPr>
            <w:tcW w:w="681" w:type="dxa"/>
            <w:tcBorders>
              <w:top w:val="single" w:sz="4" w:space="0" w:color="auto"/>
              <w:bottom w:val="nil"/>
            </w:tcBorders>
          </w:tcPr>
          <w:p w14:paraId="005CAF1E" w14:textId="282C46A4"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6.8%</w:t>
            </w:r>
          </w:p>
        </w:tc>
        <w:tc>
          <w:tcPr>
            <w:tcW w:w="681" w:type="dxa"/>
            <w:tcBorders>
              <w:top w:val="single" w:sz="4" w:space="0" w:color="auto"/>
              <w:bottom w:val="nil"/>
            </w:tcBorders>
          </w:tcPr>
          <w:p w14:paraId="7EB6D209" w14:textId="76F33078"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2.5%</w:t>
            </w:r>
          </w:p>
        </w:tc>
        <w:tc>
          <w:tcPr>
            <w:tcW w:w="681" w:type="dxa"/>
            <w:tcBorders>
              <w:top w:val="single" w:sz="4" w:space="0" w:color="auto"/>
              <w:bottom w:val="nil"/>
            </w:tcBorders>
          </w:tcPr>
          <w:p w14:paraId="46A48FB1" w14:textId="4A29CFA8" w:rsidR="002B2727" w:rsidRPr="00BE3253" w:rsidRDefault="002B2727" w:rsidP="002B2727">
            <w:pPr>
              <w:pStyle w:val="Els-body-text"/>
              <w:jc w:val="center"/>
              <w:rPr>
                <w:sz w:val="18"/>
                <w:szCs w:val="18"/>
                <w:lang w:eastAsia="zh-CN"/>
              </w:rPr>
            </w:pPr>
            <w:r w:rsidRPr="00BE3253">
              <w:rPr>
                <w:rFonts w:hint="eastAsia"/>
                <w:sz w:val="18"/>
                <w:szCs w:val="18"/>
                <w:lang w:eastAsia="zh-CN"/>
              </w:rPr>
              <w:t>9</w:t>
            </w:r>
            <w:r w:rsidRPr="00BE3253">
              <w:rPr>
                <w:sz w:val="18"/>
                <w:szCs w:val="18"/>
                <w:lang w:eastAsia="zh-CN"/>
              </w:rPr>
              <w:t>7.3%</w:t>
            </w:r>
          </w:p>
        </w:tc>
        <w:tc>
          <w:tcPr>
            <w:tcW w:w="863" w:type="dxa"/>
            <w:tcBorders>
              <w:top w:val="single" w:sz="4" w:space="0" w:color="auto"/>
              <w:bottom w:val="nil"/>
            </w:tcBorders>
            <w:vAlign w:val="center"/>
          </w:tcPr>
          <w:p w14:paraId="32295B3C" w14:textId="0021CE5C" w:rsidR="002B2727" w:rsidRDefault="0043622F" w:rsidP="002B2727">
            <w:pPr>
              <w:pStyle w:val="Els-body-text"/>
              <w:jc w:val="center"/>
              <w:rPr>
                <w:sz w:val="18"/>
                <w:szCs w:val="18"/>
                <w:lang w:eastAsia="zh-CN"/>
              </w:rPr>
            </w:pPr>
            <w:r>
              <w:rPr>
                <w:rFonts w:hint="eastAsia"/>
                <w:sz w:val="18"/>
                <w:szCs w:val="18"/>
                <w:lang w:eastAsia="zh-CN"/>
              </w:rPr>
              <w:t>-</w:t>
            </w:r>
          </w:p>
        </w:tc>
        <w:tc>
          <w:tcPr>
            <w:tcW w:w="1064" w:type="dxa"/>
            <w:tcBorders>
              <w:top w:val="single" w:sz="4" w:space="0" w:color="auto"/>
              <w:bottom w:val="nil"/>
            </w:tcBorders>
          </w:tcPr>
          <w:p w14:paraId="779DCFC8" w14:textId="227B42E1" w:rsidR="002B2727" w:rsidRDefault="0043622F" w:rsidP="002B2727">
            <w:pPr>
              <w:pStyle w:val="Els-body-text"/>
              <w:jc w:val="center"/>
              <w:rPr>
                <w:sz w:val="18"/>
                <w:szCs w:val="18"/>
                <w:lang w:eastAsia="zh-CN"/>
              </w:rPr>
            </w:pPr>
            <w:r>
              <w:rPr>
                <w:rFonts w:hint="eastAsia"/>
                <w:sz w:val="18"/>
                <w:szCs w:val="18"/>
                <w:lang w:eastAsia="zh-CN"/>
              </w:rPr>
              <w:t>-</w:t>
            </w:r>
          </w:p>
        </w:tc>
        <w:tc>
          <w:tcPr>
            <w:tcW w:w="1265" w:type="dxa"/>
            <w:tcBorders>
              <w:top w:val="single" w:sz="4" w:space="0" w:color="auto"/>
              <w:bottom w:val="nil"/>
            </w:tcBorders>
          </w:tcPr>
          <w:p w14:paraId="7C391454" w14:textId="125225E8" w:rsidR="002B2727" w:rsidRDefault="0043622F" w:rsidP="002B2727">
            <w:pPr>
              <w:pStyle w:val="Els-body-text"/>
              <w:jc w:val="center"/>
              <w:rPr>
                <w:sz w:val="18"/>
                <w:szCs w:val="18"/>
                <w:lang w:eastAsia="zh-CN"/>
              </w:rPr>
            </w:pPr>
            <w:r>
              <w:rPr>
                <w:rFonts w:hint="eastAsia"/>
                <w:sz w:val="18"/>
                <w:szCs w:val="18"/>
                <w:lang w:eastAsia="zh-CN"/>
              </w:rPr>
              <w:t>-</w:t>
            </w:r>
          </w:p>
        </w:tc>
      </w:tr>
      <w:tr w:rsidR="002B2727" w:rsidRPr="009C6EB9" w14:paraId="2984A615" w14:textId="77777777" w:rsidTr="007E51C5">
        <w:trPr>
          <w:jc w:val="center"/>
        </w:trPr>
        <w:tc>
          <w:tcPr>
            <w:tcW w:w="667" w:type="dxa"/>
            <w:tcBorders>
              <w:top w:val="nil"/>
              <w:bottom w:val="nil"/>
            </w:tcBorders>
          </w:tcPr>
          <w:p w14:paraId="56E266E2" w14:textId="6B244694" w:rsidR="002B2727" w:rsidRPr="009C6EB9" w:rsidRDefault="00CC5003" w:rsidP="002B272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81" w:type="dxa"/>
            <w:tcBorders>
              <w:top w:val="nil"/>
              <w:bottom w:val="nil"/>
            </w:tcBorders>
          </w:tcPr>
          <w:p w14:paraId="4691E0FD" w14:textId="280D003A"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6.6%</w:t>
            </w:r>
          </w:p>
        </w:tc>
        <w:tc>
          <w:tcPr>
            <w:tcW w:w="681" w:type="dxa"/>
            <w:tcBorders>
              <w:top w:val="nil"/>
              <w:bottom w:val="nil"/>
            </w:tcBorders>
          </w:tcPr>
          <w:p w14:paraId="65713189" w14:textId="2CBFE055" w:rsidR="002B2727" w:rsidRPr="00BE3253" w:rsidRDefault="002B2727" w:rsidP="002B2727">
            <w:pPr>
              <w:pStyle w:val="Els-body-text"/>
              <w:jc w:val="center"/>
              <w:rPr>
                <w:sz w:val="18"/>
                <w:szCs w:val="18"/>
              </w:rPr>
            </w:pPr>
            <w:r w:rsidRPr="00BE3253">
              <w:rPr>
                <w:rFonts w:hint="eastAsia"/>
                <w:sz w:val="18"/>
                <w:szCs w:val="18"/>
                <w:lang w:eastAsia="zh-CN"/>
              </w:rPr>
              <w:t>-</w:t>
            </w:r>
          </w:p>
        </w:tc>
        <w:tc>
          <w:tcPr>
            <w:tcW w:w="681" w:type="dxa"/>
            <w:tcBorders>
              <w:top w:val="nil"/>
              <w:bottom w:val="nil"/>
            </w:tcBorders>
          </w:tcPr>
          <w:p w14:paraId="428636A0" w14:textId="266094D3" w:rsidR="002B2727" w:rsidRPr="00BD31E6" w:rsidRDefault="002B2727" w:rsidP="002B2727">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5.9%</w:t>
            </w:r>
          </w:p>
        </w:tc>
        <w:tc>
          <w:tcPr>
            <w:tcW w:w="681" w:type="dxa"/>
            <w:tcBorders>
              <w:top w:val="nil"/>
              <w:bottom w:val="nil"/>
            </w:tcBorders>
          </w:tcPr>
          <w:p w14:paraId="31EA7A82" w14:textId="6DE4EE51"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3.9%</w:t>
            </w:r>
          </w:p>
        </w:tc>
        <w:tc>
          <w:tcPr>
            <w:tcW w:w="681" w:type="dxa"/>
            <w:tcBorders>
              <w:top w:val="nil"/>
              <w:bottom w:val="nil"/>
            </w:tcBorders>
          </w:tcPr>
          <w:p w14:paraId="0B6A93AA" w14:textId="0924D2E5"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6.7%</w:t>
            </w:r>
          </w:p>
        </w:tc>
        <w:tc>
          <w:tcPr>
            <w:tcW w:w="863" w:type="dxa"/>
            <w:tcBorders>
              <w:top w:val="nil"/>
              <w:bottom w:val="nil"/>
            </w:tcBorders>
          </w:tcPr>
          <w:p w14:paraId="12AF8A59" w14:textId="2BF649D5" w:rsidR="002B2727" w:rsidRDefault="0043622F" w:rsidP="002B2727">
            <w:pPr>
              <w:pStyle w:val="Els-body-text"/>
              <w:jc w:val="center"/>
              <w:rPr>
                <w:sz w:val="18"/>
                <w:szCs w:val="18"/>
                <w:lang w:eastAsia="zh-CN"/>
              </w:rPr>
            </w:pPr>
            <w:r>
              <w:rPr>
                <w:rFonts w:hint="eastAsia"/>
                <w:sz w:val="18"/>
                <w:szCs w:val="18"/>
                <w:lang w:eastAsia="zh-CN"/>
              </w:rPr>
              <w:t>-</w:t>
            </w:r>
          </w:p>
        </w:tc>
        <w:tc>
          <w:tcPr>
            <w:tcW w:w="1064" w:type="dxa"/>
            <w:tcBorders>
              <w:top w:val="nil"/>
              <w:bottom w:val="nil"/>
            </w:tcBorders>
          </w:tcPr>
          <w:p w14:paraId="735B2489" w14:textId="6DC17313" w:rsidR="002B2727" w:rsidRDefault="0043622F" w:rsidP="002B2727">
            <w:pPr>
              <w:pStyle w:val="Els-body-text"/>
              <w:jc w:val="center"/>
              <w:rPr>
                <w:sz w:val="18"/>
                <w:szCs w:val="18"/>
                <w:lang w:eastAsia="zh-CN"/>
              </w:rPr>
            </w:pPr>
            <w:r>
              <w:rPr>
                <w:rFonts w:hint="eastAsia"/>
                <w:sz w:val="18"/>
                <w:szCs w:val="18"/>
                <w:lang w:eastAsia="zh-CN"/>
              </w:rPr>
              <w:t>-</w:t>
            </w:r>
          </w:p>
        </w:tc>
        <w:tc>
          <w:tcPr>
            <w:tcW w:w="1265" w:type="dxa"/>
            <w:tcBorders>
              <w:top w:val="nil"/>
              <w:bottom w:val="nil"/>
            </w:tcBorders>
          </w:tcPr>
          <w:p w14:paraId="0A95A26B" w14:textId="7485030E" w:rsidR="002B2727" w:rsidRDefault="0043622F" w:rsidP="002B2727">
            <w:pPr>
              <w:pStyle w:val="Els-body-text"/>
              <w:jc w:val="center"/>
              <w:rPr>
                <w:sz w:val="18"/>
                <w:szCs w:val="18"/>
                <w:lang w:eastAsia="zh-CN"/>
              </w:rPr>
            </w:pPr>
            <w:r>
              <w:rPr>
                <w:rFonts w:hint="eastAsia"/>
                <w:sz w:val="18"/>
                <w:szCs w:val="18"/>
                <w:lang w:eastAsia="zh-CN"/>
              </w:rPr>
              <w:t>-</w:t>
            </w:r>
          </w:p>
        </w:tc>
      </w:tr>
      <w:tr w:rsidR="002B2727" w:rsidRPr="009C6EB9" w14:paraId="273F4790" w14:textId="77777777" w:rsidTr="007E51C5">
        <w:trPr>
          <w:jc w:val="center"/>
        </w:trPr>
        <w:tc>
          <w:tcPr>
            <w:tcW w:w="667" w:type="dxa"/>
            <w:tcBorders>
              <w:top w:val="nil"/>
              <w:bottom w:val="nil"/>
            </w:tcBorders>
          </w:tcPr>
          <w:p w14:paraId="60E44AD8" w14:textId="32F51099" w:rsidR="002B2727" w:rsidRPr="009C6EB9" w:rsidRDefault="00CC5003" w:rsidP="002B272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81" w:type="dxa"/>
            <w:tcBorders>
              <w:top w:val="nil"/>
              <w:bottom w:val="nil"/>
            </w:tcBorders>
          </w:tcPr>
          <w:p w14:paraId="31182ACB" w14:textId="03F35A31"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5.5%</w:t>
            </w:r>
          </w:p>
        </w:tc>
        <w:tc>
          <w:tcPr>
            <w:tcW w:w="681" w:type="dxa"/>
            <w:tcBorders>
              <w:top w:val="nil"/>
              <w:bottom w:val="nil"/>
            </w:tcBorders>
          </w:tcPr>
          <w:p w14:paraId="072E7DEC" w14:textId="54402191"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6.1%</w:t>
            </w:r>
          </w:p>
        </w:tc>
        <w:tc>
          <w:tcPr>
            <w:tcW w:w="681" w:type="dxa"/>
            <w:tcBorders>
              <w:top w:val="nil"/>
              <w:bottom w:val="nil"/>
            </w:tcBorders>
          </w:tcPr>
          <w:p w14:paraId="1DA187D9" w14:textId="39A0E11F" w:rsidR="002B2727" w:rsidRPr="00BE3253" w:rsidRDefault="002B2727" w:rsidP="002B2727">
            <w:pPr>
              <w:pStyle w:val="Els-body-text"/>
              <w:jc w:val="center"/>
              <w:rPr>
                <w:sz w:val="18"/>
                <w:szCs w:val="18"/>
              </w:rPr>
            </w:pPr>
            <w:r w:rsidRPr="00BE3253">
              <w:rPr>
                <w:rFonts w:hint="eastAsia"/>
                <w:sz w:val="18"/>
                <w:szCs w:val="18"/>
                <w:lang w:eastAsia="zh-CN"/>
              </w:rPr>
              <w:t>-</w:t>
            </w:r>
          </w:p>
        </w:tc>
        <w:tc>
          <w:tcPr>
            <w:tcW w:w="681" w:type="dxa"/>
            <w:tcBorders>
              <w:top w:val="nil"/>
              <w:bottom w:val="nil"/>
            </w:tcBorders>
          </w:tcPr>
          <w:p w14:paraId="58E563C0" w14:textId="6CC20DFA" w:rsidR="002B2727" w:rsidRPr="00BD31E6" w:rsidRDefault="002B2727" w:rsidP="002B2727">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2.0%</w:t>
            </w:r>
          </w:p>
        </w:tc>
        <w:tc>
          <w:tcPr>
            <w:tcW w:w="681" w:type="dxa"/>
            <w:tcBorders>
              <w:top w:val="nil"/>
              <w:bottom w:val="nil"/>
            </w:tcBorders>
          </w:tcPr>
          <w:p w14:paraId="7330A75F" w14:textId="551926E4" w:rsidR="002B2727" w:rsidRPr="00BE3253" w:rsidRDefault="002B2727" w:rsidP="002B2727">
            <w:pPr>
              <w:pStyle w:val="Els-body-text"/>
              <w:jc w:val="center"/>
              <w:rPr>
                <w:sz w:val="18"/>
                <w:szCs w:val="18"/>
                <w:lang w:eastAsia="zh-CN"/>
              </w:rPr>
            </w:pPr>
            <w:r w:rsidRPr="00BE3253">
              <w:rPr>
                <w:rFonts w:hint="eastAsia"/>
                <w:sz w:val="18"/>
                <w:szCs w:val="18"/>
                <w:lang w:eastAsia="zh-CN"/>
              </w:rPr>
              <w:t>9</w:t>
            </w:r>
            <w:r w:rsidRPr="00BE3253">
              <w:rPr>
                <w:sz w:val="18"/>
                <w:szCs w:val="18"/>
                <w:lang w:eastAsia="zh-CN"/>
              </w:rPr>
              <w:t>7.2%</w:t>
            </w:r>
          </w:p>
        </w:tc>
        <w:tc>
          <w:tcPr>
            <w:tcW w:w="863" w:type="dxa"/>
            <w:tcBorders>
              <w:top w:val="nil"/>
              <w:bottom w:val="nil"/>
            </w:tcBorders>
          </w:tcPr>
          <w:p w14:paraId="2C91D38F" w14:textId="567CAD63" w:rsidR="002B2727" w:rsidRDefault="003B6B0E" w:rsidP="002B2727">
            <w:pPr>
              <w:pStyle w:val="Els-body-text"/>
              <w:jc w:val="center"/>
              <w:rPr>
                <w:sz w:val="18"/>
                <w:szCs w:val="18"/>
                <w:lang w:eastAsia="zh-CN"/>
              </w:rPr>
            </w:pPr>
            <w:r>
              <w:rPr>
                <w:rFonts w:hint="eastAsia"/>
                <w:sz w:val="18"/>
                <w:szCs w:val="18"/>
                <w:lang w:eastAsia="zh-CN"/>
              </w:rPr>
              <w:t>9</w:t>
            </w:r>
            <w:r>
              <w:rPr>
                <w:sz w:val="18"/>
                <w:szCs w:val="18"/>
                <w:lang w:eastAsia="zh-CN"/>
              </w:rPr>
              <w:t>6.9%</w:t>
            </w:r>
          </w:p>
        </w:tc>
        <w:tc>
          <w:tcPr>
            <w:tcW w:w="1064" w:type="dxa"/>
            <w:tcBorders>
              <w:top w:val="nil"/>
              <w:bottom w:val="nil"/>
            </w:tcBorders>
          </w:tcPr>
          <w:p w14:paraId="716DEC17" w14:textId="316888BA" w:rsidR="002B2727" w:rsidRDefault="0043622F" w:rsidP="002B2727">
            <w:pPr>
              <w:pStyle w:val="Els-body-text"/>
              <w:jc w:val="center"/>
              <w:rPr>
                <w:sz w:val="18"/>
                <w:szCs w:val="18"/>
                <w:lang w:eastAsia="zh-CN"/>
              </w:rPr>
            </w:pPr>
            <w:r>
              <w:rPr>
                <w:rFonts w:hint="eastAsia"/>
                <w:sz w:val="18"/>
                <w:szCs w:val="18"/>
                <w:lang w:eastAsia="zh-CN"/>
              </w:rPr>
              <w:t>-</w:t>
            </w:r>
          </w:p>
        </w:tc>
        <w:tc>
          <w:tcPr>
            <w:tcW w:w="1265" w:type="dxa"/>
            <w:tcBorders>
              <w:top w:val="nil"/>
              <w:bottom w:val="nil"/>
            </w:tcBorders>
          </w:tcPr>
          <w:p w14:paraId="210711B6" w14:textId="2DD31EC2" w:rsidR="002B2727" w:rsidRDefault="0043622F" w:rsidP="002B2727">
            <w:pPr>
              <w:pStyle w:val="Els-body-text"/>
              <w:jc w:val="center"/>
              <w:rPr>
                <w:sz w:val="18"/>
                <w:szCs w:val="18"/>
                <w:lang w:eastAsia="zh-CN"/>
              </w:rPr>
            </w:pPr>
            <w:r>
              <w:rPr>
                <w:rFonts w:hint="eastAsia"/>
                <w:sz w:val="18"/>
                <w:szCs w:val="18"/>
                <w:lang w:eastAsia="zh-CN"/>
              </w:rPr>
              <w:t>-</w:t>
            </w:r>
          </w:p>
        </w:tc>
      </w:tr>
      <w:tr w:rsidR="002B2727" w:rsidRPr="009C6EB9" w14:paraId="59AD61E2" w14:textId="77777777" w:rsidTr="007E51C5">
        <w:trPr>
          <w:jc w:val="center"/>
        </w:trPr>
        <w:tc>
          <w:tcPr>
            <w:tcW w:w="667" w:type="dxa"/>
            <w:tcBorders>
              <w:top w:val="nil"/>
              <w:bottom w:val="nil"/>
            </w:tcBorders>
          </w:tcPr>
          <w:p w14:paraId="41A92DFD" w14:textId="61282B18" w:rsidR="002B2727" w:rsidRPr="009C6EB9" w:rsidRDefault="00CC5003" w:rsidP="002B272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81" w:type="dxa"/>
            <w:tcBorders>
              <w:top w:val="nil"/>
              <w:bottom w:val="nil"/>
            </w:tcBorders>
          </w:tcPr>
          <w:p w14:paraId="1256121D" w14:textId="336BA71A" w:rsidR="002B2727" w:rsidRPr="00BE3253" w:rsidRDefault="002B2727" w:rsidP="002B2727">
            <w:pPr>
              <w:pStyle w:val="Els-body-text"/>
              <w:jc w:val="center"/>
              <w:rPr>
                <w:sz w:val="18"/>
                <w:szCs w:val="18"/>
                <w:lang w:eastAsia="zh-CN"/>
              </w:rPr>
            </w:pPr>
            <w:r w:rsidRPr="00BE3253">
              <w:rPr>
                <w:rFonts w:hint="eastAsia"/>
                <w:sz w:val="18"/>
                <w:szCs w:val="18"/>
                <w:lang w:eastAsia="zh-CN"/>
              </w:rPr>
              <w:t>8</w:t>
            </w:r>
            <w:r w:rsidRPr="00BE3253">
              <w:rPr>
                <w:sz w:val="18"/>
                <w:szCs w:val="18"/>
                <w:lang w:eastAsia="zh-CN"/>
              </w:rPr>
              <w:t>7.2%</w:t>
            </w:r>
          </w:p>
        </w:tc>
        <w:tc>
          <w:tcPr>
            <w:tcW w:w="681" w:type="dxa"/>
            <w:tcBorders>
              <w:top w:val="nil"/>
              <w:bottom w:val="nil"/>
            </w:tcBorders>
          </w:tcPr>
          <w:p w14:paraId="0B0195CA" w14:textId="5E331162" w:rsidR="002B2727" w:rsidRPr="00BD31E6" w:rsidRDefault="002B2727" w:rsidP="002B2727">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1.7%</w:t>
            </w:r>
          </w:p>
        </w:tc>
        <w:tc>
          <w:tcPr>
            <w:tcW w:w="681" w:type="dxa"/>
            <w:tcBorders>
              <w:top w:val="nil"/>
              <w:bottom w:val="nil"/>
            </w:tcBorders>
          </w:tcPr>
          <w:p w14:paraId="56DC2326" w14:textId="62C96258" w:rsidR="002B2727" w:rsidRPr="00BD31E6" w:rsidRDefault="002B2727" w:rsidP="002B2727">
            <w:pPr>
              <w:pStyle w:val="Els-body-text"/>
              <w:jc w:val="center"/>
              <w:rPr>
                <w:b/>
                <w:sz w:val="18"/>
                <w:szCs w:val="18"/>
                <w:lang w:eastAsia="zh-CN"/>
              </w:rPr>
            </w:pPr>
            <w:r w:rsidRPr="00BD31E6">
              <w:rPr>
                <w:rFonts w:hint="eastAsia"/>
                <w:b/>
                <w:bCs/>
                <w:sz w:val="18"/>
                <w:szCs w:val="18"/>
                <w:lang w:eastAsia="zh-CN"/>
              </w:rPr>
              <w:t>9</w:t>
            </w:r>
            <w:r w:rsidRPr="00BD31E6">
              <w:rPr>
                <w:b/>
                <w:bCs/>
                <w:sz w:val="18"/>
                <w:szCs w:val="18"/>
                <w:lang w:eastAsia="zh-CN"/>
              </w:rPr>
              <w:t>0.4%</w:t>
            </w:r>
          </w:p>
        </w:tc>
        <w:tc>
          <w:tcPr>
            <w:tcW w:w="681" w:type="dxa"/>
            <w:tcBorders>
              <w:top w:val="nil"/>
              <w:bottom w:val="nil"/>
            </w:tcBorders>
          </w:tcPr>
          <w:p w14:paraId="563D4E8E" w14:textId="2C694E22" w:rsidR="002B2727" w:rsidRPr="00BE3253" w:rsidRDefault="002B2727" w:rsidP="002B2727">
            <w:pPr>
              <w:pStyle w:val="Els-body-text"/>
              <w:jc w:val="center"/>
              <w:rPr>
                <w:sz w:val="18"/>
                <w:szCs w:val="18"/>
              </w:rPr>
            </w:pPr>
            <w:r w:rsidRPr="00BE3253">
              <w:rPr>
                <w:rFonts w:hint="eastAsia"/>
                <w:sz w:val="18"/>
                <w:szCs w:val="18"/>
                <w:lang w:eastAsia="zh-CN"/>
              </w:rPr>
              <w:t>-</w:t>
            </w:r>
          </w:p>
        </w:tc>
        <w:tc>
          <w:tcPr>
            <w:tcW w:w="681" w:type="dxa"/>
            <w:tcBorders>
              <w:top w:val="nil"/>
              <w:bottom w:val="nil"/>
            </w:tcBorders>
          </w:tcPr>
          <w:p w14:paraId="08FB910E" w14:textId="6534863C"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1.1%</w:t>
            </w:r>
          </w:p>
        </w:tc>
        <w:tc>
          <w:tcPr>
            <w:tcW w:w="863" w:type="dxa"/>
            <w:tcBorders>
              <w:top w:val="nil"/>
              <w:bottom w:val="nil"/>
            </w:tcBorders>
          </w:tcPr>
          <w:p w14:paraId="35F8760A" w14:textId="023E87F3" w:rsidR="002B2727" w:rsidRDefault="00BD31E6" w:rsidP="002B2727">
            <w:pPr>
              <w:pStyle w:val="Els-body-text"/>
              <w:jc w:val="center"/>
              <w:rPr>
                <w:sz w:val="18"/>
                <w:szCs w:val="18"/>
                <w:lang w:eastAsia="zh-CN"/>
              </w:rPr>
            </w:pPr>
            <w:r>
              <w:rPr>
                <w:rFonts w:hint="eastAsia"/>
                <w:sz w:val="18"/>
                <w:szCs w:val="18"/>
                <w:lang w:eastAsia="zh-CN"/>
              </w:rPr>
              <w:t>90</w:t>
            </w:r>
            <w:r>
              <w:rPr>
                <w:sz w:val="18"/>
                <w:szCs w:val="18"/>
                <w:lang w:eastAsia="zh-CN"/>
              </w:rPr>
              <w:t>.8%</w:t>
            </w:r>
          </w:p>
        </w:tc>
        <w:tc>
          <w:tcPr>
            <w:tcW w:w="1064" w:type="dxa"/>
            <w:tcBorders>
              <w:top w:val="nil"/>
              <w:bottom w:val="nil"/>
            </w:tcBorders>
          </w:tcPr>
          <w:p w14:paraId="17D54111" w14:textId="06D47EF4" w:rsidR="002B2727" w:rsidRDefault="00BD31E6" w:rsidP="002B2727">
            <w:pPr>
              <w:pStyle w:val="Els-body-text"/>
              <w:jc w:val="center"/>
              <w:rPr>
                <w:sz w:val="18"/>
                <w:szCs w:val="18"/>
                <w:lang w:eastAsia="zh-CN"/>
              </w:rPr>
            </w:pPr>
            <w:r>
              <w:rPr>
                <w:rFonts w:hint="eastAsia"/>
                <w:sz w:val="18"/>
                <w:szCs w:val="18"/>
                <w:lang w:eastAsia="zh-CN"/>
              </w:rPr>
              <w:t>9</w:t>
            </w:r>
            <w:r>
              <w:rPr>
                <w:sz w:val="18"/>
                <w:szCs w:val="18"/>
                <w:lang w:eastAsia="zh-CN"/>
              </w:rPr>
              <w:t>3.0%</w:t>
            </w:r>
          </w:p>
        </w:tc>
        <w:tc>
          <w:tcPr>
            <w:tcW w:w="1265" w:type="dxa"/>
            <w:tcBorders>
              <w:top w:val="nil"/>
              <w:bottom w:val="nil"/>
            </w:tcBorders>
          </w:tcPr>
          <w:p w14:paraId="6B2DDE13" w14:textId="174FB6E5" w:rsidR="002B2727" w:rsidRDefault="0043622F" w:rsidP="002B2727">
            <w:pPr>
              <w:pStyle w:val="Els-body-text"/>
              <w:jc w:val="center"/>
              <w:rPr>
                <w:sz w:val="18"/>
                <w:szCs w:val="18"/>
                <w:lang w:eastAsia="zh-CN"/>
              </w:rPr>
            </w:pPr>
            <w:r>
              <w:rPr>
                <w:rFonts w:hint="eastAsia"/>
                <w:sz w:val="18"/>
                <w:szCs w:val="18"/>
                <w:lang w:eastAsia="zh-CN"/>
              </w:rPr>
              <w:t>-</w:t>
            </w:r>
          </w:p>
        </w:tc>
      </w:tr>
      <w:tr w:rsidR="002B2727" w:rsidRPr="009C6EB9" w14:paraId="051D41FF" w14:textId="77777777" w:rsidTr="007E51C5">
        <w:trPr>
          <w:jc w:val="center"/>
        </w:trPr>
        <w:tc>
          <w:tcPr>
            <w:tcW w:w="667" w:type="dxa"/>
            <w:tcBorders>
              <w:top w:val="nil"/>
            </w:tcBorders>
          </w:tcPr>
          <w:p w14:paraId="6B90F2FD" w14:textId="7F68B9E2" w:rsidR="002B2727" w:rsidRPr="009C6EB9" w:rsidRDefault="00CC5003" w:rsidP="002B272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681" w:type="dxa"/>
            <w:tcBorders>
              <w:top w:val="nil"/>
            </w:tcBorders>
          </w:tcPr>
          <w:p w14:paraId="32C6D696" w14:textId="6BDB19D3"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4.7%</w:t>
            </w:r>
          </w:p>
        </w:tc>
        <w:tc>
          <w:tcPr>
            <w:tcW w:w="681" w:type="dxa"/>
            <w:tcBorders>
              <w:top w:val="nil"/>
            </w:tcBorders>
          </w:tcPr>
          <w:p w14:paraId="112309F1" w14:textId="31D1249E" w:rsidR="002B2727" w:rsidRPr="00BE3253" w:rsidRDefault="002B2727" w:rsidP="002B2727">
            <w:pPr>
              <w:pStyle w:val="Els-body-text"/>
              <w:jc w:val="center"/>
              <w:rPr>
                <w:sz w:val="18"/>
                <w:szCs w:val="18"/>
                <w:lang w:eastAsia="zh-CN"/>
              </w:rPr>
            </w:pPr>
            <w:r w:rsidRPr="00BE3253">
              <w:rPr>
                <w:rFonts w:hint="eastAsia"/>
                <w:bCs/>
                <w:sz w:val="18"/>
                <w:szCs w:val="18"/>
                <w:lang w:eastAsia="zh-CN"/>
              </w:rPr>
              <w:t>9</w:t>
            </w:r>
            <w:r w:rsidRPr="00BE3253">
              <w:rPr>
                <w:bCs/>
                <w:sz w:val="18"/>
                <w:szCs w:val="18"/>
                <w:lang w:eastAsia="zh-CN"/>
              </w:rPr>
              <w:t>6.0%</w:t>
            </w:r>
          </w:p>
        </w:tc>
        <w:tc>
          <w:tcPr>
            <w:tcW w:w="681" w:type="dxa"/>
            <w:tcBorders>
              <w:top w:val="nil"/>
            </w:tcBorders>
          </w:tcPr>
          <w:p w14:paraId="0841270A" w14:textId="40FB09B1" w:rsidR="002B2727" w:rsidRPr="00BE3253" w:rsidRDefault="002B2727" w:rsidP="002B2727">
            <w:pPr>
              <w:pStyle w:val="Els-body-text"/>
              <w:jc w:val="center"/>
              <w:rPr>
                <w:sz w:val="18"/>
                <w:szCs w:val="18"/>
                <w:lang w:eastAsia="zh-CN"/>
              </w:rPr>
            </w:pPr>
            <w:r w:rsidRPr="00BE3253">
              <w:rPr>
                <w:rFonts w:hint="eastAsia"/>
                <w:sz w:val="18"/>
                <w:szCs w:val="18"/>
                <w:lang w:eastAsia="zh-CN"/>
              </w:rPr>
              <w:t>9</w:t>
            </w:r>
            <w:r w:rsidRPr="00BE3253">
              <w:rPr>
                <w:sz w:val="18"/>
                <w:szCs w:val="18"/>
                <w:lang w:eastAsia="zh-CN"/>
              </w:rPr>
              <w:t>7.3%</w:t>
            </w:r>
          </w:p>
        </w:tc>
        <w:tc>
          <w:tcPr>
            <w:tcW w:w="681" w:type="dxa"/>
            <w:tcBorders>
              <w:top w:val="nil"/>
            </w:tcBorders>
          </w:tcPr>
          <w:p w14:paraId="46835EDC" w14:textId="6017A200" w:rsidR="002B2727" w:rsidRPr="00BE3253" w:rsidRDefault="002B2727" w:rsidP="002B2727">
            <w:pPr>
              <w:pStyle w:val="Els-body-text"/>
              <w:jc w:val="center"/>
              <w:rPr>
                <w:sz w:val="18"/>
                <w:szCs w:val="18"/>
                <w:lang w:eastAsia="zh-CN"/>
              </w:rPr>
            </w:pPr>
            <w:r w:rsidRPr="00BE3253">
              <w:rPr>
                <w:rFonts w:hint="eastAsia"/>
                <w:bCs/>
                <w:sz w:val="18"/>
                <w:szCs w:val="18"/>
                <w:lang w:eastAsia="zh-CN"/>
              </w:rPr>
              <w:t>8</w:t>
            </w:r>
            <w:r w:rsidRPr="00BE3253">
              <w:rPr>
                <w:bCs/>
                <w:sz w:val="18"/>
                <w:szCs w:val="18"/>
                <w:lang w:eastAsia="zh-CN"/>
              </w:rPr>
              <w:t>8.4%</w:t>
            </w:r>
          </w:p>
        </w:tc>
        <w:tc>
          <w:tcPr>
            <w:tcW w:w="681" w:type="dxa"/>
            <w:tcBorders>
              <w:top w:val="nil"/>
            </w:tcBorders>
          </w:tcPr>
          <w:p w14:paraId="38DAE88D" w14:textId="1ECADC04" w:rsidR="002B2727" w:rsidRPr="00BE3253" w:rsidRDefault="002B2727" w:rsidP="002B2727">
            <w:pPr>
              <w:pStyle w:val="Els-body-text"/>
              <w:jc w:val="center"/>
              <w:rPr>
                <w:sz w:val="18"/>
                <w:szCs w:val="18"/>
              </w:rPr>
            </w:pPr>
            <w:r w:rsidRPr="00BE3253">
              <w:rPr>
                <w:rFonts w:hint="eastAsia"/>
                <w:sz w:val="18"/>
                <w:szCs w:val="18"/>
                <w:lang w:eastAsia="zh-CN"/>
              </w:rPr>
              <w:t>-</w:t>
            </w:r>
          </w:p>
        </w:tc>
        <w:tc>
          <w:tcPr>
            <w:tcW w:w="863" w:type="dxa"/>
            <w:tcBorders>
              <w:top w:val="nil"/>
            </w:tcBorders>
          </w:tcPr>
          <w:p w14:paraId="41183FC4" w14:textId="593792FE" w:rsidR="002B2727" w:rsidRDefault="00BD31E6" w:rsidP="00BD31E6">
            <w:pPr>
              <w:pStyle w:val="Els-body-text"/>
              <w:jc w:val="center"/>
              <w:rPr>
                <w:sz w:val="18"/>
                <w:szCs w:val="18"/>
                <w:lang w:eastAsia="zh-CN"/>
              </w:rPr>
            </w:pPr>
            <w:r>
              <w:rPr>
                <w:rFonts w:hint="eastAsia"/>
                <w:sz w:val="18"/>
                <w:szCs w:val="18"/>
                <w:lang w:eastAsia="zh-CN"/>
              </w:rPr>
              <w:t>9</w:t>
            </w:r>
            <w:r>
              <w:rPr>
                <w:sz w:val="18"/>
                <w:szCs w:val="18"/>
                <w:lang w:eastAsia="zh-CN"/>
              </w:rPr>
              <w:t>6.2%</w:t>
            </w:r>
          </w:p>
        </w:tc>
        <w:tc>
          <w:tcPr>
            <w:tcW w:w="1064" w:type="dxa"/>
            <w:tcBorders>
              <w:top w:val="nil"/>
            </w:tcBorders>
          </w:tcPr>
          <w:p w14:paraId="5A53142C" w14:textId="559C8608" w:rsidR="002B2727" w:rsidRDefault="00BD31E6" w:rsidP="002B2727">
            <w:pPr>
              <w:pStyle w:val="Els-body-text"/>
              <w:jc w:val="center"/>
              <w:rPr>
                <w:sz w:val="18"/>
                <w:szCs w:val="18"/>
                <w:lang w:eastAsia="zh-CN"/>
              </w:rPr>
            </w:pPr>
            <w:r>
              <w:rPr>
                <w:rFonts w:hint="eastAsia"/>
                <w:sz w:val="18"/>
                <w:szCs w:val="18"/>
                <w:lang w:eastAsia="zh-CN"/>
              </w:rPr>
              <w:t>9</w:t>
            </w:r>
            <w:r>
              <w:rPr>
                <w:sz w:val="18"/>
                <w:szCs w:val="18"/>
                <w:lang w:eastAsia="zh-CN"/>
              </w:rPr>
              <w:t>7.8%</w:t>
            </w:r>
          </w:p>
        </w:tc>
        <w:tc>
          <w:tcPr>
            <w:tcW w:w="1265" w:type="dxa"/>
            <w:tcBorders>
              <w:top w:val="nil"/>
            </w:tcBorders>
          </w:tcPr>
          <w:p w14:paraId="4039D13F" w14:textId="7DE767F2" w:rsidR="002B2727" w:rsidRDefault="00BD31E6" w:rsidP="002B2727">
            <w:pPr>
              <w:pStyle w:val="Els-body-text"/>
              <w:jc w:val="center"/>
              <w:rPr>
                <w:sz w:val="18"/>
                <w:szCs w:val="18"/>
                <w:lang w:eastAsia="zh-CN"/>
              </w:rPr>
            </w:pPr>
            <w:r>
              <w:rPr>
                <w:rFonts w:hint="eastAsia"/>
                <w:sz w:val="18"/>
                <w:szCs w:val="18"/>
                <w:lang w:eastAsia="zh-CN"/>
              </w:rPr>
              <w:t>9</w:t>
            </w:r>
            <w:r>
              <w:rPr>
                <w:sz w:val="18"/>
                <w:szCs w:val="18"/>
                <w:lang w:eastAsia="zh-CN"/>
              </w:rPr>
              <w:t>7.2%</w:t>
            </w:r>
          </w:p>
        </w:tc>
      </w:tr>
    </w:tbl>
    <w:p w14:paraId="0B852EF6" w14:textId="43516007" w:rsidR="00A477FD" w:rsidRDefault="00A477FD" w:rsidP="00A477FD">
      <w:pPr>
        <w:pStyle w:val="Els-body-text"/>
        <w:numPr>
          <w:ilvl w:val="0"/>
          <w:numId w:val="19"/>
        </w:numPr>
        <w:spacing w:before="60" w:after="60"/>
        <w:ind w:left="357" w:hanging="357"/>
        <w:jc w:val="center"/>
        <w:rPr>
          <w:lang w:eastAsia="zh-CN"/>
        </w:rPr>
      </w:pPr>
      <w:r>
        <w:rPr>
          <w:lang w:eastAsia="zh-CN"/>
        </w:rPr>
        <w:t>MSDAN</w:t>
      </w:r>
    </w:p>
    <w:tbl>
      <w:tblPr>
        <w:tblStyle w:val="Grigliatabella"/>
        <w:tblW w:w="726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711"/>
        <w:gridCol w:w="711"/>
        <w:gridCol w:w="711"/>
        <w:gridCol w:w="711"/>
        <w:gridCol w:w="711"/>
        <w:gridCol w:w="868"/>
        <w:gridCol w:w="1069"/>
        <w:gridCol w:w="1270"/>
      </w:tblGrid>
      <w:tr w:rsidR="002B2727" w:rsidRPr="009C6EB9" w14:paraId="430D65D1" w14:textId="77777777" w:rsidTr="00544CC7">
        <w:trPr>
          <w:jc w:val="center"/>
        </w:trPr>
        <w:tc>
          <w:tcPr>
            <w:tcW w:w="667" w:type="dxa"/>
            <w:tcBorders>
              <w:top w:val="single" w:sz="12" w:space="0" w:color="auto"/>
              <w:bottom w:val="single" w:sz="4" w:space="0" w:color="auto"/>
            </w:tcBorders>
          </w:tcPr>
          <w:p w14:paraId="0DC0E271" w14:textId="77777777" w:rsidR="002B2727" w:rsidRPr="009C6EB9" w:rsidRDefault="002B2727" w:rsidP="002B2727">
            <w:pPr>
              <w:pStyle w:val="Els-body-text"/>
              <w:jc w:val="center"/>
              <w:rPr>
                <w:sz w:val="18"/>
                <w:szCs w:val="18"/>
              </w:rPr>
            </w:pPr>
          </w:p>
        </w:tc>
        <w:tc>
          <w:tcPr>
            <w:tcW w:w="678" w:type="dxa"/>
            <w:tcBorders>
              <w:top w:val="single" w:sz="12" w:space="0" w:color="auto"/>
              <w:bottom w:val="single" w:sz="4" w:space="0" w:color="auto"/>
            </w:tcBorders>
          </w:tcPr>
          <w:p w14:paraId="3BBBCE36" w14:textId="2781678F"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78" w:type="dxa"/>
            <w:tcBorders>
              <w:top w:val="single" w:sz="12" w:space="0" w:color="auto"/>
              <w:bottom w:val="single" w:sz="4" w:space="0" w:color="auto"/>
            </w:tcBorders>
          </w:tcPr>
          <w:p w14:paraId="2EE2BA32" w14:textId="72F90A9F"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78" w:type="dxa"/>
            <w:tcBorders>
              <w:top w:val="single" w:sz="12" w:space="0" w:color="auto"/>
              <w:bottom w:val="single" w:sz="4" w:space="0" w:color="auto"/>
            </w:tcBorders>
          </w:tcPr>
          <w:p w14:paraId="4B0DDC11" w14:textId="06735A9F"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78" w:type="dxa"/>
            <w:tcBorders>
              <w:top w:val="single" w:sz="12" w:space="0" w:color="auto"/>
              <w:bottom w:val="single" w:sz="4" w:space="0" w:color="auto"/>
            </w:tcBorders>
          </w:tcPr>
          <w:p w14:paraId="6DC05216" w14:textId="4126E4D4"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78" w:type="dxa"/>
            <w:tcBorders>
              <w:top w:val="single" w:sz="12" w:space="0" w:color="auto"/>
              <w:bottom w:val="single" w:sz="4" w:space="0" w:color="auto"/>
            </w:tcBorders>
          </w:tcPr>
          <w:p w14:paraId="061A1500" w14:textId="114A090A" w:rsidR="002B2727" w:rsidRPr="009C6EB9" w:rsidRDefault="00CC5003" w:rsidP="002B2727">
            <w:pPr>
              <w:pStyle w:val="Els-body-text"/>
              <w:jc w:val="center"/>
              <w:rPr>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868" w:type="dxa"/>
            <w:tcBorders>
              <w:top w:val="single" w:sz="12" w:space="0" w:color="auto"/>
              <w:bottom w:val="single" w:sz="4" w:space="0" w:color="auto"/>
            </w:tcBorders>
          </w:tcPr>
          <w:p w14:paraId="31A44FFB" w14:textId="7E0D3647"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1</m:t>
                  </m:r>
                </m:e>
              </m:d>
            </m:oMath>
          </w:p>
        </w:tc>
        <w:tc>
          <w:tcPr>
            <w:tcW w:w="1069" w:type="dxa"/>
            <w:tcBorders>
              <w:top w:val="single" w:sz="12" w:space="0" w:color="auto"/>
              <w:bottom w:val="single" w:sz="4" w:space="0" w:color="auto"/>
            </w:tcBorders>
          </w:tcPr>
          <w:p w14:paraId="079D25C1" w14:textId="7A57ECDD"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r>
                <w:rPr>
                  <w:rFonts w:ascii="Cambria Math" w:hAnsi="Cambria Math"/>
                  <w:sz w:val="18"/>
                  <w:szCs w:val="18"/>
                  <w:lang w:eastAsia="zh-CN"/>
                </w:rPr>
                <m:t>1</m:t>
              </m:r>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2</m:t>
                  </m:r>
                </m:e>
              </m:d>
            </m:oMath>
          </w:p>
        </w:tc>
        <w:tc>
          <w:tcPr>
            <w:tcW w:w="1270" w:type="dxa"/>
            <w:tcBorders>
              <w:top w:val="single" w:sz="12" w:space="0" w:color="auto"/>
              <w:bottom w:val="single" w:sz="4" w:space="0" w:color="auto"/>
            </w:tcBorders>
          </w:tcPr>
          <w:p w14:paraId="32BE2139" w14:textId="5DC9F40D" w:rsidR="002B2727" w:rsidRDefault="00CC5003" w:rsidP="002B2727">
            <w:pPr>
              <w:pStyle w:val="Els-body-text"/>
              <w:jc w:val="center"/>
              <w:rPr>
                <w:rFonts w:eastAsia="SimSun"/>
                <w:sz w:val="18"/>
                <w:szCs w:val="18"/>
                <w:lang w:eastAsia="zh-CN"/>
              </w:rPr>
            </w:pPr>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endChr m:val=""/>
                  <m:ctrlPr>
                    <w:rPr>
                      <w:rFonts w:ascii="Cambria Math" w:hAnsi="Cambria Math"/>
                      <w:i/>
                      <w:sz w:val="18"/>
                      <w:szCs w:val="18"/>
                      <w:lang w:eastAsia="zh-CN"/>
                    </w:rPr>
                  </m:ctrlPr>
                </m:dPr>
                <m:e>
                  <m:r>
                    <w:rPr>
                      <w:rFonts w:ascii="Cambria Math" w:hAnsi="Cambria Math"/>
                      <w:sz w:val="18"/>
                      <w:szCs w:val="18"/>
                      <w:lang w:eastAsia="zh-CN"/>
                    </w:rPr>
                    <m:t>0</m:t>
                  </m:r>
                </m:e>
              </m:d>
            </m:oMath>
            <w:r w:rsidR="002B2727">
              <w:rPr>
                <w:rFonts w:eastAsia="SimSun" w:hint="eastAsia"/>
                <w:sz w:val="18"/>
                <w:szCs w:val="18"/>
                <w:lang w:eastAsia="zh-CN"/>
              </w:rPr>
              <w:t>+</w:t>
            </w:r>
            <m:oMath>
              <m:r>
                <w:rPr>
                  <w:rFonts w:ascii="Cambria Math" w:hAnsi="Cambria Math"/>
                  <w:sz w:val="18"/>
                  <w:szCs w:val="18"/>
                  <w:lang w:eastAsia="zh-CN"/>
                </w:rPr>
                <m:t>1</m:t>
              </m:r>
            </m:oMath>
            <w:r w:rsidR="002B2727">
              <w:rPr>
                <w:rFonts w:eastAsia="SimSun" w:hint="eastAsia"/>
                <w:sz w:val="18"/>
                <w:szCs w:val="18"/>
                <w:lang w:eastAsia="zh-CN"/>
              </w:rPr>
              <w:t>+</w:t>
            </w:r>
            <m:oMath>
              <m:r>
                <m:rPr>
                  <m:sty m:val="p"/>
                </m:rPr>
                <w:rPr>
                  <w:rFonts w:ascii="Cambria Math" w:eastAsia="SimSun" w:hAnsi="Cambria Math"/>
                  <w:sz w:val="18"/>
                  <w:szCs w:val="18"/>
                  <w:lang w:eastAsia="zh-CN"/>
                </w:rPr>
                <m:t>2</m:t>
              </m:r>
            </m:oMath>
            <w:r w:rsidR="002B2727">
              <w:rPr>
                <w:rFonts w:eastAsia="SimSun" w:hint="eastAsia"/>
                <w:sz w:val="18"/>
                <w:szCs w:val="18"/>
                <w:lang w:eastAsia="zh-CN"/>
              </w:rPr>
              <w:t>+</w:t>
            </w:r>
            <m:oMath>
              <m:d>
                <m:dPr>
                  <m:begChr m:val=""/>
                  <m:ctrlPr>
                    <w:rPr>
                      <w:rFonts w:ascii="Cambria Math" w:eastAsia="SimSun" w:hAnsi="Cambria Math"/>
                      <w:sz w:val="18"/>
                      <w:szCs w:val="18"/>
                      <w:lang w:eastAsia="zh-CN"/>
                    </w:rPr>
                  </m:ctrlPr>
                </m:dPr>
                <m:e>
                  <m:r>
                    <w:rPr>
                      <w:rFonts w:ascii="Cambria Math" w:eastAsia="SimSun" w:hAnsi="Cambria Math"/>
                      <w:sz w:val="18"/>
                      <w:szCs w:val="18"/>
                      <w:lang w:eastAsia="zh-CN"/>
                    </w:rPr>
                    <m:t>4</m:t>
                  </m:r>
                </m:e>
              </m:d>
            </m:oMath>
          </w:p>
        </w:tc>
      </w:tr>
      <w:tr w:rsidR="00544CC7" w:rsidRPr="009C6EB9" w14:paraId="5B7DFC7A" w14:textId="77777777" w:rsidTr="00544CC7">
        <w:trPr>
          <w:jc w:val="center"/>
        </w:trPr>
        <w:tc>
          <w:tcPr>
            <w:tcW w:w="667" w:type="dxa"/>
            <w:tcBorders>
              <w:top w:val="single" w:sz="4" w:space="0" w:color="auto"/>
              <w:bottom w:val="nil"/>
            </w:tcBorders>
          </w:tcPr>
          <w:p w14:paraId="7407E228" w14:textId="671EA5A5" w:rsidR="00544CC7" w:rsidRPr="009C6EB9" w:rsidRDefault="00CC5003" w:rsidP="00544CC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0</m:t>
                    </m:r>
                  </m:e>
                </m:d>
              </m:oMath>
            </m:oMathPara>
          </w:p>
        </w:tc>
        <w:tc>
          <w:tcPr>
            <w:tcW w:w="678" w:type="dxa"/>
            <w:tcBorders>
              <w:top w:val="single" w:sz="4" w:space="0" w:color="auto"/>
              <w:bottom w:val="nil"/>
            </w:tcBorders>
            <w:vAlign w:val="center"/>
          </w:tcPr>
          <w:p w14:paraId="6D7C1390" w14:textId="0B58183E" w:rsidR="00544CC7" w:rsidRPr="00EE0B72" w:rsidRDefault="00544CC7" w:rsidP="00544CC7">
            <w:pPr>
              <w:pStyle w:val="Els-body-text"/>
              <w:jc w:val="center"/>
              <w:rPr>
                <w:sz w:val="18"/>
                <w:szCs w:val="18"/>
                <w:lang w:eastAsia="zh-CN"/>
              </w:rPr>
            </w:pPr>
            <w:r>
              <w:rPr>
                <w:rFonts w:hint="eastAsia"/>
                <w:sz w:val="18"/>
                <w:szCs w:val="18"/>
                <w:lang w:eastAsia="zh-CN"/>
              </w:rPr>
              <w:t>-</w:t>
            </w:r>
          </w:p>
        </w:tc>
        <w:tc>
          <w:tcPr>
            <w:tcW w:w="678" w:type="dxa"/>
            <w:tcBorders>
              <w:top w:val="single" w:sz="4" w:space="0" w:color="auto"/>
              <w:bottom w:val="nil"/>
            </w:tcBorders>
            <w:vAlign w:val="center"/>
          </w:tcPr>
          <w:p w14:paraId="4C075F0B" w14:textId="64F4D11C" w:rsidR="00544CC7" w:rsidRPr="00EE0B72" w:rsidRDefault="003B6B0E" w:rsidP="00544CC7">
            <w:pPr>
              <w:pStyle w:val="Els-body-text"/>
              <w:jc w:val="center"/>
              <w:rPr>
                <w:sz w:val="18"/>
                <w:szCs w:val="18"/>
                <w:lang w:eastAsia="zh-CN"/>
              </w:rPr>
            </w:pPr>
            <w:r>
              <w:rPr>
                <w:rFonts w:hint="eastAsia"/>
                <w:sz w:val="18"/>
                <w:szCs w:val="18"/>
                <w:lang w:eastAsia="zh-CN"/>
              </w:rPr>
              <w:t>9</w:t>
            </w:r>
            <w:r>
              <w:rPr>
                <w:sz w:val="18"/>
                <w:szCs w:val="18"/>
                <w:lang w:eastAsia="zh-CN"/>
              </w:rPr>
              <w:t>6.7%</w:t>
            </w:r>
          </w:p>
        </w:tc>
        <w:tc>
          <w:tcPr>
            <w:tcW w:w="678" w:type="dxa"/>
            <w:tcBorders>
              <w:top w:val="single" w:sz="4" w:space="0" w:color="auto"/>
              <w:bottom w:val="nil"/>
            </w:tcBorders>
          </w:tcPr>
          <w:p w14:paraId="51D5F9D8" w14:textId="409D619D"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7.1%</w:t>
            </w:r>
          </w:p>
        </w:tc>
        <w:tc>
          <w:tcPr>
            <w:tcW w:w="678" w:type="dxa"/>
            <w:tcBorders>
              <w:top w:val="single" w:sz="4" w:space="0" w:color="auto"/>
              <w:bottom w:val="nil"/>
            </w:tcBorders>
            <w:vAlign w:val="center"/>
          </w:tcPr>
          <w:p w14:paraId="18DEACF0" w14:textId="1D0BD07B"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3.8%</w:t>
            </w:r>
          </w:p>
        </w:tc>
        <w:tc>
          <w:tcPr>
            <w:tcW w:w="678" w:type="dxa"/>
            <w:tcBorders>
              <w:top w:val="single" w:sz="4" w:space="0" w:color="auto"/>
              <w:bottom w:val="nil"/>
            </w:tcBorders>
          </w:tcPr>
          <w:p w14:paraId="319D2205" w14:textId="62CA1EBC"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8.2%</w:t>
            </w:r>
          </w:p>
        </w:tc>
        <w:tc>
          <w:tcPr>
            <w:tcW w:w="868" w:type="dxa"/>
            <w:tcBorders>
              <w:top w:val="single" w:sz="4" w:space="0" w:color="auto"/>
              <w:bottom w:val="nil"/>
            </w:tcBorders>
            <w:vAlign w:val="center"/>
          </w:tcPr>
          <w:p w14:paraId="742EE172" w14:textId="5F81D6FC" w:rsidR="00544CC7" w:rsidRDefault="00544CC7" w:rsidP="00544CC7">
            <w:pPr>
              <w:pStyle w:val="Els-body-text"/>
              <w:jc w:val="center"/>
              <w:rPr>
                <w:sz w:val="18"/>
                <w:szCs w:val="18"/>
                <w:lang w:eastAsia="zh-CN"/>
              </w:rPr>
            </w:pPr>
            <w:r>
              <w:rPr>
                <w:rFonts w:hint="eastAsia"/>
                <w:sz w:val="18"/>
                <w:szCs w:val="18"/>
                <w:lang w:eastAsia="zh-CN"/>
              </w:rPr>
              <w:t>-</w:t>
            </w:r>
          </w:p>
        </w:tc>
        <w:tc>
          <w:tcPr>
            <w:tcW w:w="1069" w:type="dxa"/>
            <w:tcBorders>
              <w:top w:val="single" w:sz="4" w:space="0" w:color="auto"/>
              <w:bottom w:val="nil"/>
            </w:tcBorders>
          </w:tcPr>
          <w:p w14:paraId="458BC521" w14:textId="13215804" w:rsidR="00544CC7" w:rsidRDefault="00544CC7" w:rsidP="00544CC7">
            <w:pPr>
              <w:pStyle w:val="Els-body-text"/>
              <w:jc w:val="center"/>
              <w:rPr>
                <w:sz w:val="18"/>
                <w:szCs w:val="18"/>
                <w:lang w:eastAsia="zh-CN"/>
              </w:rPr>
            </w:pPr>
            <w:r>
              <w:rPr>
                <w:rFonts w:hint="eastAsia"/>
                <w:sz w:val="18"/>
                <w:szCs w:val="18"/>
                <w:lang w:eastAsia="zh-CN"/>
              </w:rPr>
              <w:t>-</w:t>
            </w:r>
          </w:p>
        </w:tc>
        <w:tc>
          <w:tcPr>
            <w:tcW w:w="1270" w:type="dxa"/>
            <w:tcBorders>
              <w:top w:val="single" w:sz="4" w:space="0" w:color="auto"/>
              <w:bottom w:val="nil"/>
            </w:tcBorders>
          </w:tcPr>
          <w:p w14:paraId="1E16606D" w14:textId="013A5C76" w:rsidR="00544CC7" w:rsidRDefault="00544CC7" w:rsidP="00544CC7">
            <w:pPr>
              <w:pStyle w:val="Els-body-text"/>
              <w:jc w:val="center"/>
              <w:rPr>
                <w:sz w:val="18"/>
                <w:szCs w:val="18"/>
                <w:lang w:eastAsia="zh-CN"/>
              </w:rPr>
            </w:pPr>
            <w:r>
              <w:rPr>
                <w:rFonts w:hint="eastAsia"/>
                <w:sz w:val="18"/>
                <w:szCs w:val="18"/>
                <w:lang w:eastAsia="zh-CN"/>
              </w:rPr>
              <w:t>-</w:t>
            </w:r>
          </w:p>
        </w:tc>
      </w:tr>
      <w:tr w:rsidR="00544CC7" w:rsidRPr="009C6EB9" w14:paraId="03D4B961" w14:textId="77777777" w:rsidTr="00544CC7">
        <w:trPr>
          <w:jc w:val="center"/>
        </w:trPr>
        <w:tc>
          <w:tcPr>
            <w:tcW w:w="667" w:type="dxa"/>
            <w:tcBorders>
              <w:top w:val="nil"/>
              <w:bottom w:val="nil"/>
            </w:tcBorders>
          </w:tcPr>
          <w:p w14:paraId="0B4BCE15" w14:textId="7411E41A" w:rsidR="00544CC7" w:rsidRPr="009C6EB9" w:rsidRDefault="00CC5003" w:rsidP="00544CC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1</m:t>
                    </m:r>
                  </m:e>
                </m:d>
              </m:oMath>
            </m:oMathPara>
          </w:p>
        </w:tc>
        <w:tc>
          <w:tcPr>
            <w:tcW w:w="678" w:type="dxa"/>
            <w:tcBorders>
              <w:top w:val="nil"/>
              <w:bottom w:val="nil"/>
            </w:tcBorders>
          </w:tcPr>
          <w:p w14:paraId="762DB578" w14:textId="1631BE9C" w:rsidR="00544CC7" w:rsidRPr="00BD31E6" w:rsidRDefault="003B6B0E"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7.1%</w:t>
            </w:r>
          </w:p>
        </w:tc>
        <w:tc>
          <w:tcPr>
            <w:tcW w:w="678" w:type="dxa"/>
            <w:tcBorders>
              <w:top w:val="nil"/>
              <w:bottom w:val="nil"/>
            </w:tcBorders>
          </w:tcPr>
          <w:p w14:paraId="5297C57D" w14:textId="4DA6C74F" w:rsidR="00544CC7" w:rsidRPr="00EE0B72" w:rsidRDefault="00544CC7" w:rsidP="00544CC7">
            <w:pPr>
              <w:pStyle w:val="Els-body-text"/>
              <w:jc w:val="center"/>
              <w:rPr>
                <w:sz w:val="18"/>
                <w:szCs w:val="18"/>
                <w:lang w:eastAsia="zh-CN"/>
              </w:rPr>
            </w:pPr>
            <w:r>
              <w:rPr>
                <w:rFonts w:hint="eastAsia"/>
                <w:sz w:val="18"/>
                <w:szCs w:val="18"/>
                <w:lang w:eastAsia="zh-CN"/>
              </w:rPr>
              <w:t>-</w:t>
            </w:r>
          </w:p>
        </w:tc>
        <w:tc>
          <w:tcPr>
            <w:tcW w:w="678" w:type="dxa"/>
            <w:tcBorders>
              <w:top w:val="nil"/>
              <w:bottom w:val="nil"/>
            </w:tcBorders>
          </w:tcPr>
          <w:p w14:paraId="238020DB" w14:textId="0EF0E0DD" w:rsidR="00544CC7" w:rsidRPr="00EE0B72" w:rsidRDefault="00BD31E6" w:rsidP="00544CC7">
            <w:pPr>
              <w:pStyle w:val="Els-body-text"/>
              <w:jc w:val="center"/>
              <w:rPr>
                <w:sz w:val="18"/>
                <w:szCs w:val="18"/>
                <w:lang w:eastAsia="zh-CN"/>
              </w:rPr>
            </w:pPr>
            <w:r>
              <w:rPr>
                <w:rFonts w:hint="eastAsia"/>
                <w:sz w:val="18"/>
                <w:szCs w:val="18"/>
                <w:lang w:eastAsia="zh-CN"/>
              </w:rPr>
              <w:t>9</w:t>
            </w:r>
            <w:r>
              <w:rPr>
                <w:sz w:val="18"/>
                <w:szCs w:val="18"/>
                <w:lang w:eastAsia="zh-CN"/>
              </w:rPr>
              <w:t>5.6%</w:t>
            </w:r>
          </w:p>
        </w:tc>
        <w:tc>
          <w:tcPr>
            <w:tcW w:w="678" w:type="dxa"/>
            <w:tcBorders>
              <w:top w:val="nil"/>
              <w:bottom w:val="nil"/>
            </w:tcBorders>
          </w:tcPr>
          <w:p w14:paraId="0579403D" w14:textId="4344543D"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4.0%</w:t>
            </w:r>
          </w:p>
        </w:tc>
        <w:tc>
          <w:tcPr>
            <w:tcW w:w="678" w:type="dxa"/>
            <w:tcBorders>
              <w:top w:val="nil"/>
              <w:bottom w:val="nil"/>
            </w:tcBorders>
          </w:tcPr>
          <w:p w14:paraId="17A20D00" w14:textId="2EF130E9"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7.6%</w:t>
            </w:r>
          </w:p>
        </w:tc>
        <w:tc>
          <w:tcPr>
            <w:tcW w:w="868" w:type="dxa"/>
            <w:tcBorders>
              <w:top w:val="nil"/>
              <w:bottom w:val="nil"/>
            </w:tcBorders>
          </w:tcPr>
          <w:p w14:paraId="3ED96C40" w14:textId="36F9C786" w:rsidR="00544CC7" w:rsidRDefault="00544CC7" w:rsidP="00544CC7">
            <w:pPr>
              <w:pStyle w:val="Els-body-text"/>
              <w:jc w:val="center"/>
              <w:rPr>
                <w:sz w:val="18"/>
                <w:szCs w:val="18"/>
                <w:lang w:eastAsia="zh-CN"/>
              </w:rPr>
            </w:pPr>
            <w:r>
              <w:rPr>
                <w:rFonts w:hint="eastAsia"/>
                <w:sz w:val="18"/>
                <w:szCs w:val="18"/>
                <w:lang w:eastAsia="zh-CN"/>
              </w:rPr>
              <w:t>-</w:t>
            </w:r>
          </w:p>
        </w:tc>
        <w:tc>
          <w:tcPr>
            <w:tcW w:w="1069" w:type="dxa"/>
            <w:tcBorders>
              <w:top w:val="nil"/>
              <w:bottom w:val="nil"/>
            </w:tcBorders>
          </w:tcPr>
          <w:p w14:paraId="361AB662" w14:textId="2768436A" w:rsidR="00544CC7" w:rsidRDefault="00544CC7" w:rsidP="00544CC7">
            <w:pPr>
              <w:pStyle w:val="Els-body-text"/>
              <w:jc w:val="center"/>
              <w:rPr>
                <w:sz w:val="18"/>
                <w:szCs w:val="18"/>
                <w:lang w:eastAsia="zh-CN"/>
              </w:rPr>
            </w:pPr>
            <w:r>
              <w:rPr>
                <w:rFonts w:hint="eastAsia"/>
                <w:sz w:val="18"/>
                <w:szCs w:val="18"/>
                <w:lang w:eastAsia="zh-CN"/>
              </w:rPr>
              <w:t>-</w:t>
            </w:r>
          </w:p>
        </w:tc>
        <w:tc>
          <w:tcPr>
            <w:tcW w:w="1270" w:type="dxa"/>
            <w:tcBorders>
              <w:top w:val="nil"/>
              <w:bottom w:val="nil"/>
            </w:tcBorders>
          </w:tcPr>
          <w:p w14:paraId="39D38CFE" w14:textId="65EEEF61" w:rsidR="00544CC7" w:rsidRDefault="00544CC7" w:rsidP="00544CC7">
            <w:pPr>
              <w:pStyle w:val="Els-body-text"/>
              <w:jc w:val="center"/>
              <w:rPr>
                <w:sz w:val="18"/>
                <w:szCs w:val="18"/>
                <w:lang w:eastAsia="zh-CN"/>
              </w:rPr>
            </w:pPr>
            <w:r>
              <w:rPr>
                <w:rFonts w:hint="eastAsia"/>
                <w:sz w:val="18"/>
                <w:szCs w:val="18"/>
                <w:lang w:eastAsia="zh-CN"/>
              </w:rPr>
              <w:t>-</w:t>
            </w:r>
          </w:p>
        </w:tc>
      </w:tr>
      <w:tr w:rsidR="00544CC7" w:rsidRPr="009C6EB9" w14:paraId="1355FD98" w14:textId="77777777" w:rsidTr="00544CC7">
        <w:trPr>
          <w:jc w:val="center"/>
        </w:trPr>
        <w:tc>
          <w:tcPr>
            <w:tcW w:w="667" w:type="dxa"/>
            <w:tcBorders>
              <w:top w:val="nil"/>
              <w:bottom w:val="nil"/>
            </w:tcBorders>
          </w:tcPr>
          <w:p w14:paraId="12D86E32" w14:textId="180FF79F" w:rsidR="00544CC7" w:rsidRPr="009C6EB9" w:rsidRDefault="00CC5003" w:rsidP="00544CC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2</m:t>
                    </m:r>
                  </m:e>
                </m:d>
              </m:oMath>
            </m:oMathPara>
          </w:p>
        </w:tc>
        <w:tc>
          <w:tcPr>
            <w:tcW w:w="678" w:type="dxa"/>
            <w:tcBorders>
              <w:top w:val="nil"/>
              <w:bottom w:val="nil"/>
            </w:tcBorders>
          </w:tcPr>
          <w:p w14:paraId="1408313C" w14:textId="7F7246B9" w:rsidR="00544CC7" w:rsidRPr="00BD31E6" w:rsidRDefault="003B6B0E"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6.6%</w:t>
            </w:r>
          </w:p>
        </w:tc>
        <w:tc>
          <w:tcPr>
            <w:tcW w:w="678" w:type="dxa"/>
            <w:tcBorders>
              <w:top w:val="nil"/>
              <w:bottom w:val="nil"/>
            </w:tcBorders>
          </w:tcPr>
          <w:p w14:paraId="19557FB3" w14:textId="287217A8" w:rsidR="00544CC7" w:rsidRPr="00BD31E6" w:rsidRDefault="003B6B0E"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6.8%</w:t>
            </w:r>
          </w:p>
        </w:tc>
        <w:tc>
          <w:tcPr>
            <w:tcW w:w="678" w:type="dxa"/>
            <w:tcBorders>
              <w:top w:val="nil"/>
              <w:bottom w:val="nil"/>
            </w:tcBorders>
          </w:tcPr>
          <w:p w14:paraId="0010B2A6" w14:textId="1238F1CD" w:rsidR="00544CC7" w:rsidRPr="00EE0B72" w:rsidRDefault="00544CC7" w:rsidP="00544CC7">
            <w:pPr>
              <w:pStyle w:val="Els-body-text"/>
              <w:jc w:val="center"/>
              <w:rPr>
                <w:sz w:val="18"/>
                <w:szCs w:val="18"/>
                <w:lang w:eastAsia="zh-CN"/>
              </w:rPr>
            </w:pPr>
            <w:r>
              <w:rPr>
                <w:rFonts w:hint="eastAsia"/>
                <w:sz w:val="18"/>
                <w:szCs w:val="18"/>
                <w:lang w:eastAsia="zh-CN"/>
              </w:rPr>
              <w:t>-</w:t>
            </w:r>
          </w:p>
        </w:tc>
        <w:tc>
          <w:tcPr>
            <w:tcW w:w="678" w:type="dxa"/>
            <w:tcBorders>
              <w:top w:val="nil"/>
              <w:bottom w:val="nil"/>
            </w:tcBorders>
          </w:tcPr>
          <w:p w14:paraId="1BA23BC3" w14:textId="3C4080EA" w:rsidR="00544CC7" w:rsidRPr="00EE0B72" w:rsidRDefault="00BD31E6" w:rsidP="00544CC7">
            <w:pPr>
              <w:pStyle w:val="Els-body-text"/>
              <w:jc w:val="center"/>
              <w:rPr>
                <w:sz w:val="18"/>
                <w:szCs w:val="18"/>
                <w:lang w:eastAsia="zh-CN"/>
              </w:rPr>
            </w:pPr>
            <w:r>
              <w:rPr>
                <w:rFonts w:hint="eastAsia"/>
                <w:sz w:val="18"/>
                <w:szCs w:val="18"/>
                <w:lang w:eastAsia="zh-CN"/>
              </w:rPr>
              <w:t>9</w:t>
            </w:r>
            <w:r>
              <w:rPr>
                <w:sz w:val="18"/>
                <w:szCs w:val="18"/>
                <w:lang w:eastAsia="zh-CN"/>
              </w:rPr>
              <w:t>1.5%</w:t>
            </w:r>
          </w:p>
        </w:tc>
        <w:tc>
          <w:tcPr>
            <w:tcW w:w="678" w:type="dxa"/>
            <w:tcBorders>
              <w:top w:val="nil"/>
              <w:bottom w:val="nil"/>
            </w:tcBorders>
          </w:tcPr>
          <w:p w14:paraId="39DB56D2" w14:textId="05ED58EB"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7.3%</w:t>
            </w:r>
          </w:p>
        </w:tc>
        <w:tc>
          <w:tcPr>
            <w:tcW w:w="868" w:type="dxa"/>
            <w:tcBorders>
              <w:top w:val="nil"/>
              <w:bottom w:val="nil"/>
            </w:tcBorders>
          </w:tcPr>
          <w:p w14:paraId="2E9E997F" w14:textId="6F037120"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8.1%</w:t>
            </w:r>
          </w:p>
        </w:tc>
        <w:tc>
          <w:tcPr>
            <w:tcW w:w="1069" w:type="dxa"/>
            <w:tcBorders>
              <w:top w:val="nil"/>
              <w:bottom w:val="nil"/>
            </w:tcBorders>
          </w:tcPr>
          <w:p w14:paraId="1573637F" w14:textId="1A624D15" w:rsidR="00544CC7" w:rsidRDefault="00544CC7" w:rsidP="00544CC7">
            <w:pPr>
              <w:pStyle w:val="Els-body-text"/>
              <w:jc w:val="center"/>
              <w:rPr>
                <w:sz w:val="18"/>
                <w:szCs w:val="18"/>
                <w:lang w:eastAsia="zh-CN"/>
              </w:rPr>
            </w:pPr>
            <w:r>
              <w:rPr>
                <w:rFonts w:hint="eastAsia"/>
                <w:sz w:val="18"/>
                <w:szCs w:val="18"/>
                <w:lang w:eastAsia="zh-CN"/>
              </w:rPr>
              <w:t>-</w:t>
            </w:r>
          </w:p>
        </w:tc>
        <w:tc>
          <w:tcPr>
            <w:tcW w:w="1270" w:type="dxa"/>
            <w:tcBorders>
              <w:top w:val="nil"/>
              <w:bottom w:val="nil"/>
            </w:tcBorders>
          </w:tcPr>
          <w:p w14:paraId="06BCC81F" w14:textId="4833E73C" w:rsidR="00544CC7" w:rsidRDefault="00544CC7" w:rsidP="00544CC7">
            <w:pPr>
              <w:pStyle w:val="Els-body-text"/>
              <w:jc w:val="center"/>
              <w:rPr>
                <w:sz w:val="18"/>
                <w:szCs w:val="18"/>
                <w:lang w:eastAsia="zh-CN"/>
              </w:rPr>
            </w:pPr>
            <w:r>
              <w:rPr>
                <w:rFonts w:hint="eastAsia"/>
                <w:sz w:val="18"/>
                <w:szCs w:val="18"/>
                <w:lang w:eastAsia="zh-CN"/>
              </w:rPr>
              <w:t>-</w:t>
            </w:r>
          </w:p>
        </w:tc>
      </w:tr>
      <w:tr w:rsidR="00544CC7" w:rsidRPr="009C6EB9" w14:paraId="0A68651A" w14:textId="77777777" w:rsidTr="00544CC7">
        <w:trPr>
          <w:jc w:val="center"/>
        </w:trPr>
        <w:tc>
          <w:tcPr>
            <w:tcW w:w="667" w:type="dxa"/>
            <w:tcBorders>
              <w:top w:val="nil"/>
              <w:bottom w:val="nil"/>
            </w:tcBorders>
          </w:tcPr>
          <w:p w14:paraId="64EE69C3" w14:textId="48CB200F" w:rsidR="00544CC7" w:rsidRPr="009C6EB9" w:rsidRDefault="00CC5003" w:rsidP="00544CC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4</m:t>
                    </m:r>
                  </m:e>
                </m:d>
              </m:oMath>
            </m:oMathPara>
          </w:p>
        </w:tc>
        <w:tc>
          <w:tcPr>
            <w:tcW w:w="678" w:type="dxa"/>
            <w:tcBorders>
              <w:top w:val="nil"/>
              <w:bottom w:val="nil"/>
            </w:tcBorders>
          </w:tcPr>
          <w:p w14:paraId="295C4ADD" w14:textId="62961011" w:rsidR="00544CC7" w:rsidRPr="00EE0B72" w:rsidRDefault="003B6B0E" w:rsidP="00544CC7">
            <w:pPr>
              <w:pStyle w:val="Els-body-text"/>
              <w:jc w:val="center"/>
              <w:rPr>
                <w:sz w:val="18"/>
                <w:szCs w:val="18"/>
                <w:lang w:eastAsia="zh-CN"/>
              </w:rPr>
            </w:pPr>
            <w:r>
              <w:rPr>
                <w:rFonts w:hint="eastAsia"/>
                <w:sz w:val="18"/>
                <w:szCs w:val="18"/>
                <w:lang w:eastAsia="zh-CN"/>
              </w:rPr>
              <w:t>8</w:t>
            </w:r>
            <w:r w:rsidR="00BD31E6">
              <w:rPr>
                <w:sz w:val="18"/>
                <w:szCs w:val="18"/>
                <w:lang w:eastAsia="zh-CN"/>
              </w:rPr>
              <w:t>6</w:t>
            </w:r>
            <w:r>
              <w:rPr>
                <w:sz w:val="18"/>
                <w:szCs w:val="18"/>
                <w:lang w:eastAsia="zh-CN"/>
              </w:rPr>
              <w:t>.4%</w:t>
            </w:r>
          </w:p>
        </w:tc>
        <w:tc>
          <w:tcPr>
            <w:tcW w:w="678" w:type="dxa"/>
            <w:tcBorders>
              <w:top w:val="nil"/>
              <w:bottom w:val="nil"/>
            </w:tcBorders>
          </w:tcPr>
          <w:p w14:paraId="54B0BEC6" w14:textId="22A9550A" w:rsidR="00544CC7" w:rsidRPr="00EE0B72" w:rsidRDefault="003B6B0E" w:rsidP="00544CC7">
            <w:pPr>
              <w:pStyle w:val="Els-body-text"/>
              <w:jc w:val="center"/>
              <w:rPr>
                <w:sz w:val="18"/>
                <w:szCs w:val="18"/>
                <w:lang w:eastAsia="zh-CN"/>
              </w:rPr>
            </w:pPr>
            <w:r>
              <w:rPr>
                <w:rFonts w:hint="eastAsia"/>
                <w:sz w:val="18"/>
                <w:szCs w:val="18"/>
                <w:lang w:eastAsia="zh-CN"/>
              </w:rPr>
              <w:t>9</w:t>
            </w:r>
            <w:r w:rsidR="00BD31E6">
              <w:rPr>
                <w:sz w:val="18"/>
                <w:szCs w:val="18"/>
                <w:lang w:eastAsia="zh-CN"/>
              </w:rPr>
              <w:t>1.5</w:t>
            </w:r>
            <w:r>
              <w:rPr>
                <w:sz w:val="18"/>
                <w:szCs w:val="18"/>
                <w:lang w:eastAsia="zh-CN"/>
              </w:rPr>
              <w:t>%</w:t>
            </w:r>
          </w:p>
        </w:tc>
        <w:tc>
          <w:tcPr>
            <w:tcW w:w="678" w:type="dxa"/>
            <w:tcBorders>
              <w:top w:val="nil"/>
              <w:bottom w:val="nil"/>
            </w:tcBorders>
          </w:tcPr>
          <w:p w14:paraId="1B939E81" w14:textId="33132695" w:rsidR="00544CC7" w:rsidRPr="00EE0B72" w:rsidRDefault="00BD31E6" w:rsidP="00544CC7">
            <w:pPr>
              <w:pStyle w:val="Els-body-text"/>
              <w:jc w:val="center"/>
              <w:rPr>
                <w:sz w:val="18"/>
                <w:szCs w:val="18"/>
                <w:lang w:eastAsia="zh-CN"/>
              </w:rPr>
            </w:pPr>
            <w:r>
              <w:rPr>
                <w:rFonts w:hint="eastAsia"/>
                <w:sz w:val="18"/>
                <w:szCs w:val="18"/>
                <w:lang w:eastAsia="zh-CN"/>
              </w:rPr>
              <w:t>90</w:t>
            </w:r>
            <w:r>
              <w:rPr>
                <w:sz w:val="18"/>
                <w:szCs w:val="18"/>
                <w:lang w:eastAsia="zh-CN"/>
              </w:rPr>
              <w:t>.3%</w:t>
            </w:r>
          </w:p>
        </w:tc>
        <w:tc>
          <w:tcPr>
            <w:tcW w:w="678" w:type="dxa"/>
            <w:tcBorders>
              <w:top w:val="nil"/>
              <w:bottom w:val="nil"/>
            </w:tcBorders>
          </w:tcPr>
          <w:p w14:paraId="093475E9" w14:textId="2DA0FF9E" w:rsidR="00544CC7" w:rsidRPr="00EE0B72" w:rsidRDefault="00544CC7" w:rsidP="00544CC7">
            <w:pPr>
              <w:pStyle w:val="Els-body-text"/>
              <w:jc w:val="center"/>
              <w:rPr>
                <w:sz w:val="18"/>
                <w:szCs w:val="18"/>
                <w:lang w:eastAsia="zh-CN"/>
              </w:rPr>
            </w:pPr>
            <w:r>
              <w:rPr>
                <w:rFonts w:hint="eastAsia"/>
                <w:sz w:val="18"/>
                <w:szCs w:val="18"/>
                <w:lang w:eastAsia="zh-CN"/>
              </w:rPr>
              <w:t>-</w:t>
            </w:r>
          </w:p>
        </w:tc>
        <w:tc>
          <w:tcPr>
            <w:tcW w:w="678" w:type="dxa"/>
            <w:tcBorders>
              <w:top w:val="nil"/>
              <w:bottom w:val="nil"/>
            </w:tcBorders>
          </w:tcPr>
          <w:p w14:paraId="3C9C2437" w14:textId="7A3B1571"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3.3%</w:t>
            </w:r>
          </w:p>
        </w:tc>
        <w:tc>
          <w:tcPr>
            <w:tcW w:w="868" w:type="dxa"/>
            <w:tcBorders>
              <w:top w:val="nil"/>
              <w:bottom w:val="nil"/>
            </w:tcBorders>
          </w:tcPr>
          <w:p w14:paraId="4D263124" w14:textId="5FEF3E2A" w:rsidR="00544CC7" w:rsidRDefault="00BD31E6" w:rsidP="00544CC7">
            <w:pPr>
              <w:pStyle w:val="Els-body-text"/>
              <w:jc w:val="center"/>
              <w:rPr>
                <w:sz w:val="18"/>
                <w:szCs w:val="18"/>
                <w:lang w:eastAsia="zh-CN"/>
              </w:rPr>
            </w:pPr>
            <w:r>
              <w:rPr>
                <w:rFonts w:hint="eastAsia"/>
                <w:sz w:val="18"/>
                <w:szCs w:val="18"/>
                <w:lang w:eastAsia="zh-CN"/>
              </w:rPr>
              <w:t>90</w:t>
            </w:r>
            <w:r>
              <w:rPr>
                <w:sz w:val="18"/>
                <w:szCs w:val="18"/>
                <w:lang w:eastAsia="zh-CN"/>
              </w:rPr>
              <w:t>.0%</w:t>
            </w:r>
          </w:p>
        </w:tc>
        <w:tc>
          <w:tcPr>
            <w:tcW w:w="1069" w:type="dxa"/>
            <w:tcBorders>
              <w:top w:val="nil"/>
              <w:bottom w:val="nil"/>
            </w:tcBorders>
          </w:tcPr>
          <w:p w14:paraId="4D37FFC7" w14:textId="3A47F3B5" w:rsidR="00544CC7" w:rsidRPr="00876856" w:rsidRDefault="00BD31E6" w:rsidP="00544CC7">
            <w:pPr>
              <w:pStyle w:val="Els-body-text"/>
              <w:jc w:val="center"/>
              <w:rPr>
                <w:b/>
                <w:sz w:val="18"/>
                <w:szCs w:val="18"/>
                <w:lang w:eastAsia="zh-CN"/>
              </w:rPr>
            </w:pPr>
            <w:r w:rsidRPr="00876856">
              <w:rPr>
                <w:b/>
                <w:sz w:val="18"/>
                <w:szCs w:val="18"/>
                <w:lang w:eastAsia="zh-CN"/>
              </w:rPr>
              <w:t>93.5%</w:t>
            </w:r>
          </w:p>
        </w:tc>
        <w:tc>
          <w:tcPr>
            <w:tcW w:w="1270" w:type="dxa"/>
            <w:tcBorders>
              <w:top w:val="nil"/>
              <w:bottom w:val="nil"/>
            </w:tcBorders>
          </w:tcPr>
          <w:p w14:paraId="785C5CFE" w14:textId="0A3AC304" w:rsidR="00544CC7" w:rsidRDefault="00544CC7" w:rsidP="00544CC7">
            <w:pPr>
              <w:pStyle w:val="Els-body-text"/>
              <w:jc w:val="center"/>
              <w:rPr>
                <w:sz w:val="18"/>
                <w:szCs w:val="18"/>
                <w:lang w:eastAsia="zh-CN"/>
              </w:rPr>
            </w:pPr>
            <w:r>
              <w:rPr>
                <w:rFonts w:hint="eastAsia"/>
                <w:sz w:val="18"/>
                <w:szCs w:val="18"/>
                <w:lang w:eastAsia="zh-CN"/>
              </w:rPr>
              <w:t>-</w:t>
            </w:r>
          </w:p>
        </w:tc>
      </w:tr>
      <w:tr w:rsidR="00544CC7" w:rsidRPr="009C6EB9" w14:paraId="107B7620" w14:textId="77777777" w:rsidTr="00544CC7">
        <w:trPr>
          <w:jc w:val="center"/>
        </w:trPr>
        <w:tc>
          <w:tcPr>
            <w:tcW w:w="667" w:type="dxa"/>
            <w:tcBorders>
              <w:top w:val="nil"/>
            </w:tcBorders>
          </w:tcPr>
          <w:p w14:paraId="61FB4E6A" w14:textId="202DAD7A" w:rsidR="00544CC7" w:rsidRPr="009C6EB9" w:rsidRDefault="00CC5003" w:rsidP="00544CC7">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w:rPr>
                        <w:rFonts w:ascii="Cambria Math" w:hAnsi="Cambria Math"/>
                        <w:sz w:val="18"/>
                        <w:szCs w:val="18"/>
                        <w:lang w:eastAsia="zh-CN"/>
                      </w:rPr>
                      <m:t>5</m:t>
                    </m:r>
                  </m:e>
                </m:d>
              </m:oMath>
            </m:oMathPara>
          </w:p>
        </w:tc>
        <w:tc>
          <w:tcPr>
            <w:tcW w:w="678" w:type="dxa"/>
            <w:tcBorders>
              <w:top w:val="nil"/>
            </w:tcBorders>
          </w:tcPr>
          <w:p w14:paraId="00FC2CA7" w14:textId="494B5E39" w:rsidR="00544CC7" w:rsidRPr="00BD31E6" w:rsidRDefault="003B6B0E" w:rsidP="00544CC7">
            <w:pPr>
              <w:pStyle w:val="Els-body-text"/>
              <w:jc w:val="center"/>
              <w:rPr>
                <w:b/>
                <w:sz w:val="18"/>
                <w:szCs w:val="18"/>
                <w:lang w:eastAsia="zh-CN"/>
              </w:rPr>
            </w:pPr>
            <w:r w:rsidRPr="00BD31E6">
              <w:rPr>
                <w:b/>
                <w:sz w:val="18"/>
                <w:szCs w:val="18"/>
                <w:lang w:eastAsia="zh-CN"/>
              </w:rPr>
              <w:t>95.2%</w:t>
            </w:r>
          </w:p>
        </w:tc>
        <w:tc>
          <w:tcPr>
            <w:tcW w:w="678" w:type="dxa"/>
            <w:tcBorders>
              <w:top w:val="nil"/>
            </w:tcBorders>
          </w:tcPr>
          <w:p w14:paraId="6549A49C" w14:textId="4BDE7143"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6.9%</w:t>
            </w:r>
          </w:p>
        </w:tc>
        <w:tc>
          <w:tcPr>
            <w:tcW w:w="678" w:type="dxa"/>
            <w:tcBorders>
              <w:top w:val="nil"/>
            </w:tcBorders>
          </w:tcPr>
          <w:p w14:paraId="553CD960" w14:textId="03623E5C"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7.7%</w:t>
            </w:r>
          </w:p>
        </w:tc>
        <w:tc>
          <w:tcPr>
            <w:tcW w:w="678" w:type="dxa"/>
            <w:tcBorders>
              <w:top w:val="nil"/>
            </w:tcBorders>
          </w:tcPr>
          <w:p w14:paraId="1A6C21FA" w14:textId="5A295B62"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1.0%</w:t>
            </w:r>
          </w:p>
        </w:tc>
        <w:tc>
          <w:tcPr>
            <w:tcW w:w="678" w:type="dxa"/>
            <w:tcBorders>
              <w:top w:val="nil"/>
            </w:tcBorders>
          </w:tcPr>
          <w:p w14:paraId="41602F17" w14:textId="147B2871" w:rsidR="00544CC7" w:rsidRPr="00EE0B72" w:rsidRDefault="00544CC7" w:rsidP="00544CC7">
            <w:pPr>
              <w:pStyle w:val="Els-body-text"/>
              <w:jc w:val="center"/>
              <w:rPr>
                <w:sz w:val="18"/>
                <w:szCs w:val="18"/>
                <w:lang w:eastAsia="zh-CN"/>
              </w:rPr>
            </w:pPr>
            <w:r>
              <w:rPr>
                <w:rFonts w:hint="eastAsia"/>
                <w:sz w:val="18"/>
                <w:szCs w:val="18"/>
                <w:lang w:eastAsia="zh-CN"/>
              </w:rPr>
              <w:t>-</w:t>
            </w:r>
          </w:p>
        </w:tc>
        <w:tc>
          <w:tcPr>
            <w:tcW w:w="868" w:type="dxa"/>
            <w:tcBorders>
              <w:top w:val="nil"/>
            </w:tcBorders>
          </w:tcPr>
          <w:p w14:paraId="21FB52D5" w14:textId="55EABC9B" w:rsidR="00544CC7" w:rsidRPr="00876856" w:rsidRDefault="00BD31E6" w:rsidP="00544CC7">
            <w:pPr>
              <w:pStyle w:val="Els-body-text"/>
              <w:jc w:val="center"/>
              <w:rPr>
                <w:b/>
                <w:sz w:val="18"/>
                <w:szCs w:val="18"/>
                <w:lang w:eastAsia="zh-CN"/>
              </w:rPr>
            </w:pPr>
            <w:r w:rsidRPr="00876856">
              <w:rPr>
                <w:rFonts w:hint="eastAsia"/>
                <w:b/>
                <w:sz w:val="18"/>
                <w:szCs w:val="18"/>
                <w:lang w:eastAsia="zh-CN"/>
              </w:rPr>
              <w:t>9</w:t>
            </w:r>
            <w:r w:rsidRPr="00876856">
              <w:rPr>
                <w:b/>
                <w:sz w:val="18"/>
                <w:szCs w:val="18"/>
                <w:lang w:eastAsia="zh-CN"/>
              </w:rPr>
              <w:t>7.2%</w:t>
            </w:r>
          </w:p>
        </w:tc>
        <w:tc>
          <w:tcPr>
            <w:tcW w:w="1069" w:type="dxa"/>
            <w:tcBorders>
              <w:top w:val="nil"/>
            </w:tcBorders>
          </w:tcPr>
          <w:p w14:paraId="41A5882D" w14:textId="661080BD" w:rsidR="00544CC7" w:rsidRPr="00876856" w:rsidRDefault="00BD31E6" w:rsidP="00544CC7">
            <w:pPr>
              <w:pStyle w:val="Els-body-text"/>
              <w:jc w:val="center"/>
              <w:rPr>
                <w:b/>
                <w:sz w:val="18"/>
                <w:szCs w:val="18"/>
                <w:lang w:eastAsia="zh-CN"/>
              </w:rPr>
            </w:pPr>
            <w:r w:rsidRPr="00876856">
              <w:rPr>
                <w:rFonts w:hint="eastAsia"/>
                <w:b/>
                <w:sz w:val="18"/>
                <w:szCs w:val="18"/>
                <w:lang w:eastAsia="zh-CN"/>
              </w:rPr>
              <w:t>9</w:t>
            </w:r>
            <w:r w:rsidRPr="00876856">
              <w:rPr>
                <w:b/>
                <w:sz w:val="18"/>
                <w:szCs w:val="18"/>
                <w:lang w:eastAsia="zh-CN"/>
              </w:rPr>
              <w:t>8.3%</w:t>
            </w:r>
          </w:p>
        </w:tc>
        <w:tc>
          <w:tcPr>
            <w:tcW w:w="1270" w:type="dxa"/>
            <w:tcBorders>
              <w:top w:val="nil"/>
            </w:tcBorders>
          </w:tcPr>
          <w:p w14:paraId="0665F52D" w14:textId="6F037393" w:rsidR="00544CC7" w:rsidRPr="00BD31E6" w:rsidRDefault="00BD31E6" w:rsidP="00544CC7">
            <w:pPr>
              <w:pStyle w:val="Els-body-text"/>
              <w:jc w:val="center"/>
              <w:rPr>
                <w:b/>
                <w:sz w:val="18"/>
                <w:szCs w:val="18"/>
                <w:lang w:eastAsia="zh-CN"/>
              </w:rPr>
            </w:pPr>
            <w:r w:rsidRPr="00BD31E6">
              <w:rPr>
                <w:rFonts w:hint="eastAsia"/>
                <w:b/>
                <w:sz w:val="18"/>
                <w:szCs w:val="18"/>
                <w:lang w:eastAsia="zh-CN"/>
              </w:rPr>
              <w:t>9</w:t>
            </w:r>
            <w:r w:rsidRPr="00BD31E6">
              <w:rPr>
                <w:b/>
                <w:sz w:val="18"/>
                <w:szCs w:val="18"/>
                <w:lang w:eastAsia="zh-CN"/>
              </w:rPr>
              <w:t>8.4%</w:t>
            </w:r>
          </w:p>
        </w:tc>
      </w:tr>
    </w:tbl>
    <w:p w14:paraId="3BB01C19" w14:textId="65488FAC" w:rsidR="002B2727" w:rsidRDefault="00A852A5" w:rsidP="004421AD">
      <w:pPr>
        <w:pStyle w:val="Els-body-text"/>
        <w:spacing w:before="120" w:after="60"/>
        <w:jc w:val="center"/>
      </w:pPr>
      <w:r>
        <w:t xml:space="preserve">Table </w:t>
      </w:r>
      <w:r w:rsidR="002B2727">
        <w:t xml:space="preserve">2. Unsupervised </w:t>
      </w:r>
      <w:r w:rsidR="002B2727" w:rsidRPr="00E86333">
        <w:t xml:space="preserve">fault </w:t>
      </w:r>
      <w:r w:rsidR="002B2727">
        <w:t>diagnosis</w:t>
      </w:r>
      <w:r w:rsidR="002B2727" w:rsidRPr="00E86333">
        <w:t xml:space="preserve"> </w:t>
      </w:r>
      <w:r w:rsidR="002B2727">
        <w:t>summary of TEP</w:t>
      </w:r>
      <w:r w:rsidR="002B2727" w:rsidRPr="003F7BF6">
        <w:t>.</w:t>
      </w:r>
    </w:p>
    <w:tbl>
      <w:tblPr>
        <w:tblStyle w:val="Grigliatabell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1417"/>
        <w:gridCol w:w="1417"/>
        <w:gridCol w:w="1417"/>
      </w:tblGrid>
      <w:tr w:rsidR="002B2727" w:rsidRPr="00C94023" w14:paraId="4127D9B8" w14:textId="77777777" w:rsidTr="002B2727">
        <w:trPr>
          <w:jc w:val="center"/>
        </w:trPr>
        <w:tc>
          <w:tcPr>
            <w:tcW w:w="2490" w:type="dxa"/>
            <w:tcBorders>
              <w:top w:val="single" w:sz="12" w:space="0" w:color="auto"/>
              <w:bottom w:val="single" w:sz="4" w:space="0" w:color="auto"/>
            </w:tcBorders>
          </w:tcPr>
          <w:p w14:paraId="6E32AE11" w14:textId="77777777" w:rsidR="002B2727" w:rsidRPr="00C94023" w:rsidRDefault="002B2727" w:rsidP="007E51C5">
            <w:pPr>
              <w:pStyle w:val="Els-body-text"/>
              <w:jc w:val="center"/>
              <w:rPr>
                <w:sz w:val="18"/>
                <w:szCs w:val="18"/>
              </w:rPr>
            </w:pPr>
          </w:p>
        </w:tc>
        <w:tc>
          <w:tcPr>
            <w:tcW w:w="1417" w:type="dxa"/>
            <w:tcBorders>
              <w:top w:val="single" w:sz="12" w:space="0" w:color="auto"/>
              <w:bottom w:val="single" w:sz="4" w:space="0" w:color="auto"/>
            </w:tcBorders>
          </w:tcPr>
          <w:p w14:paraId="294CAADA" w14:textId="77777777" w:rsidR="002B2727" w:rsidRPr="00C94023" w:rsidRDefault="002B2727" w:rsidP="007E51C5">
            <w:pPr>
              <w:pStyle w:val="Els-body-text"/>
              <w:jc w:val="center"/>
              <w:rPr>
                <w:sz w:val="18"/>
                <w:szCs w:val="18"/>
                <w:lang w:eastAsia="zh-CN"/>
              </w:rPr>
            </w:pPr>
            <w:r w:rsidRPr="00C94023">
              <w:rPr>
                <w:rFonts w:hint="eastAsia"/>
                <w:sz w:val="18"/>
                <w:szCs w:val="18"/>
                <w:lang w:eastAsia="zh-CN"/>
              </w:rPr>
              <w:t>J</w:t>
            </w:r>
            <w:r w:rsidRPr="00C94023">
              <w:rPr>
                <w:sz w:val="18"/>
                <w:szCs w:val="18"/>
                <w:lang w:eastAsia="zh-CN"/>
              </w:rPr>
              <w:t>AN-CNN</w:t>
            </w:r>
          </w:p>
        </w:tc>
        <w:tc>
          <w:tcPr>
            <w:tcW w:w="1417" w:type="dxa"/>
            <w:tcBorders>
              <w:top w:val="single" w:sz="12" w:space="0" w:color="auto"/>
              <w:bottom w:val="single" w:sz="4" w:space="0" w:color="auto"/>
            </w:tcBorders>
          </w:tcPr>
          <w:p w14:paraId="7D433D97" w14:textId="77777777" w:rsidR="002B2727" w:rsidRPr="00C94023" w:rsidRDefault="002B2727" w:rsidP="007E51C5">
            <w:pPr>
              <w:pStyle w:val="Els-body-text"/>
              <w:jc w:val="center"/>
              <w:rPr>
                <w:sz w:val="18"/>
                <w:szCs w:val="18"/>
                <w:lang w:eastAsia="zh-CN"/>
              </w:rPr>
            </w:pPr>
            <w:r w:rsidRPr="00C94023">
              <w:rPr>
                <w:rFonts w:hint="eastAsia"/>
                <w:sz w:val="18"/>
                <w:szCs w:val="18"/>
                <w:lang w:eastAsia="zh-CN"/>
              </w:rPr>
              <w:t>D</w:t>
            </w:r>
            <w:r w:rsidRPr="00C94023">
              <w:rPr>
                <w:sz w:val="18"/>
                <w:szCs w:val="18"/>
                <w:lang w:eastAsia="zh-CN"/>
              </w:rPr>
              <w:t>AAN</w:t>
            </w:r>
          </w:p>
        </w:tc>
        <w:tc>
          <w:tcPr>
            <w:tcW w:w="1417" w:type="dxa"/>
            <w:tcBorders>
              <w:top w:val="single" w:sz="12" w:space="0" w:color="auto"/>
              <w:bottom w:val="single" w:sz="4" w:space="0" w:color="auto"/>
            </w:tcBorders>
          </w:tcPr>
          <w:p w14:paraId="179EC63D" w14:textId="77777777" w:rsidR="002B2727" w:rsidRPr="00C94023" w:rsidRDefault="002B2727" w:rsidP="007E51C5">
            <w:pPr>
              <w:pStyle w:val="Els-body-text"/>
              <w:jc w:val="center"/>
              <w:rPr>
                <w:sz w:val="18"/>
                <w:szCs w:val="18"/>
                <w:lang w:eastAsia="zh-CN"/>
              </w:rPr>
            </w:pPr>
            <w:r>
              <w:rPr>
                <w:rFonts w:hint="eastAsia"/>
                <w:sz w:val="18"/>
                <w:szCs w:val="18"/>
                <w:lang w:eastAsia="zh-CN"/>
              </w:rPr>
              <w:t>M</w:t>
            </w:r>
            <w:r>
              <w:rPr>
                <w:sz w:val="18"/>
                <w:szCs w:val="18"/>
                <w:lang w:eastAsia="zh-CN"/>
              </w:rPr>
              <w:t>SDAN</w:t>
            </w:r>
          </w:p>
        </w:tc>
      </w:tr>
      <w:tr w:rsidR="002B2727" w:rsidRPr="00C94023" w14:paraId="6729ABD5" w14:textId="77777777" w:rsidTr="002B2727">
        <w:trPr>
          <w:jc w:val="center"/>
        </w:trPr>
        <w:tc>
          <w:tcPr>
            <w:tcW w:w="2490" w:type="dxa"/>
            <w:tcBorders>
              <w:top w:val="single" w:sz="4" w:space="0" w:color="auto"/>
            </w:tcBorders>
          </w:tcPr>
          <w:p w14:paraId="30D82D3B" w14:textId="37F8587C" w:rsidR="002B2727" w:rsidRPr="00C94023" w:rsidRDefault="002B2727" w:rsidP="007E51C5">
            <w:pPr>
              <w:pStyle w:val="Els-body-text"/>
              <w:jc w:val="center"/>
              <w:rPr>
                <w:sz w:val="18"/>
                <w:szCs w:val="18"/>
              </w:rPr>
            </w:pPr>
            <w:bookmarkStart w:id="1" w:name="_Hlk121496243"/>
            <w:r w:rsidRPr="00C94023">
              <w:rPr>
                <w:sz w:val="18"/>
                <w:szCs w:val="18"/>
              </w:rPr>
              <w:t xml:space="preserve">Average </w:t>
            </w:r>
            <w:r>
              <w:rPr>
                <w:sz w:val="18"/>
                <w:szCs w:val="18"/>
              </w:rPr>
              <w:t>a</w:t>
            </w:r>
            <w:r w:rsidRPr="00C94023">
              <w:rPr>
                <w:sz w:val="18"/>
                <w:szCs w:val="18"/>
              </w:rPr>
              <w:t xml:space="preserve">ccuracy </w:t>
            </w:r>
            <w:r>
              <w:rPr>
                <w:sz w:val="18"/>
                <w:szCs w:val="18"/>
              </w:rPr>
              <w:t>r</w:t>
            </w:r>
            <w:r w:rsidRPr="00C94023">
              <w:rPr>
                <w:sz w:val="18"/>
                <w:szCs w:val="18"/>
              </w:rPr>
              <w:t>ate</w:t>
            </w:r>
            <w:bookmarkEnd w:id="1"/>
          </w:p>
        </w:tc>
        <w:tc>
          <w:tcPr>
            <w:tcW w:w="1417" w:type="dxa"/>
            <w:tcBorders>
              <w:top w:val="single" w:sz="4" w:space="0" w:color="auto"/>
            </w:tcBorders>
          </w:tcPr>
          <w:p w14:paraId="704BEB8D" w14:textId="15257651" w:rsidR="002B2727" w:rsidRPr="00C94023" w:rsidRDefault="003B6B0E" w:rsidP="007E51C5">
            <w:pPr>
              <w:pStyle w:val="Els-body-text"/>
              <w:jc w:val="center"/>
              <w:rPr>
                <w:sz w:val="18"/>
                <w:szCs w:val="18"/>
                <w:lang w:eastAsia="zh-CN"/>
              </w:rPr>
            </w:pPr>
            <w:r>
              <w:rPr>
                <w:rFonts w:hint="eastAsia"/>
                <w:sz w:val="18"/>
                <w:szCs w:val="18"/>
                <w:lang w:eastAsia="zh-CN"/>
              </w:rPr>
              <w:t>9</w:t>
            </w:r>
            <w:r>
              <w:rPr>
                <w:sz w:val="18"/>
                <w:szCs w:val="18"/>
                <w:lang w:eastAsia="zh-CN"/>
              </w:rPr>
              <w:t>3.7%</w:t>
            </w:r>
          </w:p>
        </w:tc>
        <w:tc>
          <w:tcPr>
            <w:tcW w:w="1417" w:type="dxa"/>
            <w:tcBorders>
              <w:top w:val="single" w:sz="4" w:space="0" w:color="auto"/>
            </w:tcBorders>
          </w:tcPr>
          <w:p w14:paraId="2B986620" w14:textId="7F03CEBA" w:rsidR="002B2727" w:rsidRPr="00BD31E6" w:rsidRDefault="00BD31E6" w:rsidP="007E51C5">
            <w:pPr>
              <w:pStyle w:val="Els-body-text"/>
              <w:jc w:val="center"/>
              <w:rPr>
                <w:bCs/>
                <w:sz w:val="18"/>
                <w:szCs w:val="18"/>
                <w:lang w:eastAsia="zh-CN"/>
              </w:rPr>
            </w:pPr>
            <w:r w:rsidRPr="00BD31E6">
              <w:rPr>
                <w:rFonts w:hint="eastAsia"/>
                <w:bCs/>
                <w:sz w:val="18"/>
                <w:szCs w:val="18"/>
                <w:lang w:eastAsia="zh-CN"/>
              </w:rPr>
              <w:t>9</w:t>
            </w:r>
            <w:r w:rsidRPr="00BD31E6">
              <w:rPr>
                <w:bCs/>
                <w:sz w:val="18"/>
                <w:szCs w:val="18"/>
                <w:lang w:eastAsia="zh-CN"/>
              </w:rPr>
              <w:t>4.5%</w:t>
            </w:r>
          </w:p>
        </w:tc>
        <w:tc>
          <w:tcPr>
            <w:tcW w:w="1417" w:type="dxa"/>
            <w:tcBorders>
              <w:top w:val="single" w:sz="4" w:space="0" w:color="auto"/>
            </w:tcBorders>
          </w:tcPr>
          <w:p w14:paraId="1092B4AB" w14:textId="5303F07E" w:rsidR="002B2727" w:rsidRPr="00C94023" w:rsidRDefault="00BD31E6" w:rsidP="007E51C5">
            <w:pPr>
              <w:pStyle w:val="Els-body-text"/>
              <w:jc w:val="center"/>
              <w:rPr>
                <w:b/>
                <w:bCs/>
                <w:sz w:val="18"/>
                <w:szCs w:val="18"/>
                <w:lang w:eastAsia="zh-CN"/>
              </w:rPr>
            </w:pPr>
            <w:r>
              <w:rPr>
                <w:rFonts w:hint="eastAsia"/>
                <w:b/>
                <w:bCs/>
                <w:sz w:val="18"/>
                <w:szCs w:val="18"/>
                <w:lang w:eastAsia="zh-CN"/>
              </w:rPr>
              <w:t>9</w:t>
            </w:r>
            <w:r>
              <w:rPr>
                <w:b/>
                <w:bCs/>
                <w:sz w:val="18"/>
                <w:szCs w:val="18"/>
                <w:lang w:eastAsia="zh-CN"/>
              </w:rPr>
              <w:t>5.0%</w:t>
            </w:r>
          </w:p>
        </w:tc>
      </w:tr>
    </w:tbl>
    <w:p w14:paraId="36A0D265" w14:textId="4AC0DE58" w:rsidR="00544CC7" w:rsidRPr="00A94774" w:rsidRDefault="00544CC7" w:rsidP="00B64EC6">
      <w:pPr>
        <w:pStyle w:val="Els-2ndorder-head"/>
        <w:spacing w:before="120" w:after="60"/>
        <w:rPr>
          <w:lang w:val="en-GB"/>
        </w:rPr>
      </w:pPr>
      <w:r>
        <w:rPr>
          <w:lang w:val="en-GB"/>
        </w:rPr>
        <w:t>FCC</w:t>
      </w:r>
    </w:p>
    <w:p w14:paraId="486BCB4C" w14:textId="21CD95BC" w:rsidR="001D4890" w:rsidRDefault="00544CC7" w:rsidP="00B64EC6">
      <w:pPr>
        <w:pStyle w:val="Els-body-text"/>
        <w:spacing w:after="60"/>
        <w:rPr>
          <w:lang w:val="en-GB"/>
        </w:rPr>
      </w:pPr>
      <w:r w:rsidRPr="00544CC7">
        <w:rPr>
          <w:lang w:val="en-GB"/>
        </w:rPr>
        <w:t>Fluid catalytic cracking (FCC) is a pivotal process within the petroleum refining industry used to convert high-molecular-weight hydrocarbons into valuable gasoline, diesel, and other lighter fractions.</w:t>
      </w:r>
      <w:r>
        <w:rPr>
          <w:lang w:val="en-GB"/>
        </w:rPr>
        <w:t xml:space="preserve"> </w:t>
      </w:r>
      <w:r w:rsidRPr="00544CC7">
        <w:rPr>
          <w:lang w:val="en-GB"/>
        </w:rPr>
        <w:t>Key components of the fluid catalytic cracking process</w:t>
      </w:r>
      <w:r>
        <w:rPr>
          <w:lang w:val="en-GB"/>
        </w:rPr>
        <w:t xml:space="preserve"> include feedstock pre-t</w:t>
      </w:r>
      <w:r w:rsidRPr="00544CC7">
        <w:rPr>
          <w:lang w:val="en-GB"/>
        </w:rPr>
        <w:t>reatment</w:t>
      </w:r>
      <w:r>
        <w:rPr>
          <w:lang w:val="en-GB"/>
        </w:rPr>
        <w:t>, reaction in the fluidized b</w:t>
      </w:r>
      <w:r w:rsidRPr="00544CC7">
        <w:rPr>
          <w:lang w:val="en-GB"/>
        </w:rPr>
        <w:t>ed</w:t>
      </w:r>
      <w:r>
        <w:rPr>
          <w:lang w:val="en-GB"/>
        </w:rPr>
        <w:t xml:space="preserve">, </w:t>
      </w:r>
      <w:r w:rsidRPr="00544CC7">
        <w:rPr>
          <w:lang w:val="en-GB"/>
        </w:rPr>
        <w:t xml:space="preserve">mixture </w:t>
      </w:r>
      <w:r>
        <w:rPr>
          <w:lang w:val="en-GB"/>
        </w:rPr>
        <w:t xml:space="preserve">separation, </w:t>
      </w:r>
      <w:r w:rsidRPr="00544CC7">
        <w:rPr>
          <w:lang w:val="en-GB"/>
        </w:rPr>
        <w:t xml:space="preserve">catalyst </w:t>
      </w:r>
      <w:r>
        <w:rPr>
          <w:lang w:val="en-GB"/>
        </w:rPr>
        <w:t>r</w:t>
      </w:r>
      <w:r w:rsidRPr="00544CC7">
        <w:rPr>
          <w:lang w:val="en-GB"/>
        </w:rPr>
        <w:t>egeneration</w:t>
      </w:r>
      <w:r>
        <w:rPr>
          <w:lang w:val="en-GB"/>
        </w:rPr>
        <w:t>, and product r</w:t>
      </w:r>
      <w:r w:rsidRPr="00544CC7">
        <w:rPr>
          <w:lang w:val="en-GB"/>
        </w:rPr>
        <w:t>ecovery</w:t>
      </w:r>
      <w:r>
        <w:rPr>
          <w:lang w:val="en-GB"/>
        </w:rPr>
        <w:t>.</w:t>
      </w:r>
      <w:r w:rsidR="002B3C3D">
        <w:rPr>
          <w:lang w:val="en-GB"/>
        </w:rPr>
        <w:t xml:space="preserve"> In this study, the </w:t>
      </w:r>
      <w:r w:rsidR="002B3C3D" w:rsidRPr="002B3C3D">
        <w:rPr>
          <w:lang w:val="en-GB"/>
        </w:rPr>
        <w:t xml:space="preserve">process data from a large chemical plant in </w:t>
      </w:r>
      <w:proofErr w:type="spellStart"/>
      <w:r w:rsidR="002B3C3D" w:rsidRPr="002B3C3D">
        <w:rPr>
          <w:lang w:val="en-GB"/>
        </w:rPr>
        <w:t>southeastern</w:t>
      </w:r>
      <w:proofErr w:type="spellEnd"/>
      <w:r w:rsidR="002B3C3D" w:rsidRPr="002B3C3D">
        <w:rPr>
          <w:lang w:val="en-GB"/>
        </w:rPr>
        <w:t xml:space="preserve"> China</w:t>
      </w:r>
      <w:r w:rsidR="002B3C3D">
        <w:rPr>
          <w:lang w:val="en-GB"/>
        </w:rPr>
        <w:t xml:space="preserve"> is collected for nearly two years. </w:t>
      </w:r>
      <w:r w:rsidR="009877A5" w:rsidRPr="009877A5">
        <w:rPr>
          <w:lang w:val="en-GB"/>
        </w:rPr>
        <w:t xml:space="preserve">The plant </w:t>
      </w:r>
      <w:r w:rsidR="009877A5">
        <w:rPr>
          <w:lang w:val="en-GB"/>
        </w:rPr>
        <w:t>owns</w:t>
      </w:r>
      <w:r w:rsidR="009877A5" w:rsidRPr="009877A5">
        <w:rPr>
          <w:lang w:val="en-GB"/>
        </w:rPr>
        <w:t xml:space="preserve"> two FCC units with similar but not identical processes.</w:t>
      </w:r>
      <w:r w:rsidR="009877A5">
        <w:rPr>
          <w:rFonts w:hint="eastAsia"/>
          <w:lang w:val="en-GB" w:eastAsia="zh-CN"/>
        </w:rPr>
        <w:t xml:space="preserve"> </w:t>
      </w:r>
      <w:r w:rsidR="002B3C3D">
        <w:rPr>
          <w:lang w:val="en-GB"/>
        </w:rPr>
        <w:t xml:space="preserve">The </w:t>
      </w:r>
      <w:r w:rsidR="002B3C3D" w:rsidRPr="002B3C3D">
        <w:rPr>
          <w:lang w:val="en-GB"/>
        </w:rPr>
        <w:t>separation</w:t>
      </w:r>
      <w:r w:rsidR="002B3C3D">
        <w:rPr>
          <w:lang w:val="en-GB"/>
        </w:rPr>
        <w:t xml:space="preserve"> </w:t>
      </w:r>
      <w:r w:rsidR="009877A5">
        <w:rPr>
          <w:lang w:val="en-GB"/>
        </w:rPr>
        <w:t>sections</w:t>
      </w:r>
      <w:r w:rsidR="002B3C3D">
        <w:rPr>
          <w:lang w:val="en-GB"/>
        </w:rPr>
        <w:t xml:space="preserve"> </w:t>
      </w:r>
      <w:r w:rsidR="009877A5">
        <w:rPr>
          <w:lang w:val="en-GB"/>
        </w:rPr>
        <w:t>in these two sets are</w:t>
      </w:r>
      <w:r w:rsidR="002B3C3D">
        <w:rPr>
          <w:lang w:val="en-GB"/>
        </w:rPr>
        <w:t xml:space="preserve"> </w:t>
      </w:r>
      <w:r w:rsidR="002B3C3D" w:rsidRPr="002B3C3D">
        <w:rPr>
          <w:lang w:val="en-GB"/>
        </w:rPr>
        <w:t>highlighted</w:t>
      </w:r>
      <w:r w:rsidR="002B3C3D">
        <w:rPr>
          <w:lang w:val="en-GB"/>
        </w:rPr>
        <w:t xml:space="preserve"> in this experiment </w:t>
      </w:r>
      <w:r w:rsidR="009877A5">
        <w:rPr>
          <w:lang w:val="en-GB"/>
        </w:rPr>
        <w:t>because they</w:t>
      </w:r>
      <w:r w:rsidR="00A852A5">
        <w:rPr>
          <w:lang w:val="en-GB"/>
        </w:rPr>
        <w:t xml:space="preserve"> have</w:t>
      </w:r>
      <w:r w:rsidR="002B3C3D" w:rsidRPr="002B3C3D">
        <w:rPr>
          <w:lang w:val="en-GB"/>
        </w:rPr>
        <w:t xml:space="preserve"> </w:t>
      </w:r>
      <w:r w:rsidR="00B5795A">
        <w:rPr>
          <w:lang w:val="en-GB"/>
        </w:rPr>
        <w:t xml:space="preserve">over </w:t>
      </w:r>
      <w:r w:rsidR="00D27B62" w:rsidRPr="00D27B62">
        <w:rPr>
          <w:lang w:val="en-GB"/>
        </w:rPr>
        <w:t>eighty</w:t>
      </w:r>
      <w:r w:rsidR="00C767A3">
        <w:rPr>
          <w:lang w:val="en-GB"/>
        </w:rPr>
        <w:t xml:space="preserve"> key</w:t>
      </w:r>
      <w:r w:rsidR="002B3C3D" w:rsidRPr="002B3C3D">
        <w:rPr>
          <w:lang w:val="en-GB"/>
        </w:rPr>
        <w:t xml:space="preserve"> alarm </w:t>
      </w:r>
      <w:r w:rsidR="00DA1B77" w:rsidRPr="00DA1B77">
        <w:rPr>
          <w:lang w:val="en-GB"/>
        </w:rPr>
        <w:t>variable</w:t>
      </w:r>
      <w:r w:rsidR="00DA1B77">
        <w:rPr>
          <w:lang w:val="en-GB"/>
        </w:rPr>
        <w:t>s</w:t>
      </w:r>
      <w:r w:rsidR="002B3C3D" w:rsidRPr="002B3C3D">
        <w:rPr>
          <w:lang w:val="en-GB"/>
        </w:rPr>
        <w:t>.</w:t>
      </w:r>
    </w:p>
    <w:p w14:paraId="5ADA270E" w14:textId="5C842063" w:rsidR="00544CC7" w:rsidRPr="00337ED9" w:rsidRDefault="005B69E4" w:rsidP="00B64EC6">
      <w:pPr>
        <w:pStyle w:val="Els-body-text"/>
        <w:spacing w:after="60"/>
        <w:rPr>
          <w:lang w:val="en-GB" w:eastAsia="zh-CN"/>
        </w:rPr>
      </w:pPr>
      <w:r w:rsidRPr="005B69E4">
        <w:rPr>
          <w:lang w:val="en-GB"/>
        </w:rPr>
        <w:t>On the basis of the experience</w:t>
      </w:r>
      <w:r>
        <w:rPr>
          <w:lang w:val="en-GB"/>
        </w:rPr>
        <w:t xml:space="preserve"> in the above tests, the two sets of devices are</w:t>
      </w:r>
      <w:r w:rsidRPr="005B69E4">
        <w:rPr>
          <w:lang w:val="en-GB"/>
        </w:rPr>
        <w:t xml:space="preserve"> respectively set up as source or target domains for</w:t>
      </w:r>
      <w:r>
        <w:rPr>
          <w:lang w:val="en-GB"/>
        </w:rPr>
        <w:t xml:space="preserve"> transfer learning.</w:t>
      </w:r>
      <w:r>
        <w:rPr>
          <w:rFonts w:hint="eastAsia"/>
          <w:lang w:val="en-GB" w:eastAsia="zh-CN"/>
        </w:rPr>
        <w:t xml:space="preserve"> </w:t>
      </w:r>
      <w:r w:rsidRPr="005B69E4">
        <w:rPr>
          <w:lang w:val="en-GB" w:eastAsia="zh-CN"/>
        </w:rPr>
        <w:t xml:space="preserve">A total of ten common faults </w:t>
      </w:r>
      <w:r w:rsidR="00897D32">
        <w:rPr>
          <w:lang w:val="en-GB" w:eastAsia="zh-CN"/>
        </w:rPr>
        <w:t>are</w:t>
      </w:r>
      <w:r w:rsidRPr="005B69E4">
        <w:rPr>
          <w:lang w:val="en-GB" w:eastAsia="zh-CN"/>
        </w:rPr>
        <w:t xml:space="preserve"> </w:t>
      </w:r>
      <w:r w:rsidRPr="005B69E4">
        <w:rPr>
          <w:lang w:val="en-GB" w:eastAsia="zh-CN"/>
        </w:rPr>
        <w:lastRenderedPageBreak/>
        <w:t>selected as classifi</w:t>
      </w:r>
      <w:r w:rsidR="00983AF5">
        <w:rPr>
          <w:lang w:val="en-GB" w:eastAsia="zh-CN"/>
        </w:rPr>
        <w:t>cation criteria, including high-</w:t>
      </w:r>
      <w:r w:rsidRPr="005B69E4">
        <w:rPr>
          <w:lang w:val="en-GB" w:eastAsia="zh-CN"/>
        </w:rPr>
        <w:t>temperature ala</w:t>
      </w:r>
      <w:r w:rsidR="00983AF5">
        <w:rPr>
          <w:lang w:val="en-GB" w:eastAsia="zh-CN"/>
        </w:rPr>
        <w:t>rm at the top of the tower, low-</w:t>
      </w:r>
      <w:r w:rsidRPr="005B69E4">
        <w:rPr>
          <w:lang w:val="en-GB" w:eastAsia="zh-CN"/>
        </w:rPr>
        <w:t>level a</w:t>
      </w:r>
      <w:r w:rsidR="00983AF5">
        <w:rPr>
          <w:lang w:val="en-GB" w:eastAsia="zh-CN"/>
        </w:rPr>
        <w:t>larm at the bottom of the tower</w:t>
      </w:r>
      <w:r w:rsidR="000E4C1B">
        <w:rPr>
          <w:lang w:val="en-GB" w:eastAsia="zh-CN"/>
        </w:rPr>
        <w:t>,</w:t>
      </w:r>
      <w:r w:rsidR="00983AF5">
        <w:rPr>
          <w:lang w:val="en-GB" w:eastAsia="zh-CN"/>
        </w:rPr>
        <w:t xml:space="preserve"> and</w:t>
      </w:r>
      <w:r w:rsidRPr="005B69E4">
        <w:rPr>
          <w:lang w:val="en-GB" w:eastAsia="zh-CN"/>
        </w:rPr>
        <w:t xml:space="preserve"> abnormal feed flow rate.</w:t>
      </w:r>
      <w:r w:rsidR="00BD57A1">
        <w:rPr>
          <w:rFonts w:hint="eastAsia"/>
          <w:lang w:val="en-GB" w:eastAsia="zh-CN"/>
        </w:rPr>
        <w:t xml:space="preserve"> </w:t>
      </w:r>
      <w:r w:rsidR="001D4890" w:rsidRPr="001D4890">
        <w:rPr>
          <w:lang w:val="en-GB"/>
        </w:rPr>
        <w:t xml:space="preserve">The training dataset includes </w:t>
      </w:r>
      <w:r w:rsidR="00B5795A" w:rsidRPr="00B5795A">
        <w:rPr>
          <w:lang w:val="en-GB"/>
        </w:rPr>
        <w:t>a handful of</w:t>
      </w:r>
      <w:r w:rsidR="00B5795A">
        <w:rPr>
          <w:lang w:val="en-GB"/>
        </w:rPr>
        <w:t xml:space="preserve"> </w:t>
      </w:r>
      <w:r w:rsidR="001D4890" w:rsidRPr="001D4890">
        <w:rPr>
          <w:lang w:val="en-GB"/>
        </w:rPr>
        <w:t>labeled fault data from</w:t>
      </w:r>
      <w:r w:rsidR="0097511E">
        <w:rPr>
          <w:lang w:val="en-GB"/>
        </w:rPr>
        <w:t xml:space="preserve"> the source mode and solely one </w:t>
      </w:r>
      <w:r w:rsidR="001D4890" w:rsidRPr="001D4890">
        <w:rPr>
          <w:lang w:val="en-GB"/>
        </w:rPr>
        <w:t xml:space="preserve">batch of </w:t>
      </w:r>
      <w:proofErr w:type="spellStart"/>
      <w:r w:rsidR="001D4890" w:rsidRPr="001D4890">
        <w:rPr>
          <w:lang w:val="en-GB"/>
        </w:rPr>
        <w:t>unlabeled</w:t>
      </w:r>
      <w:proofErr w:type="spellEnd"/>
      <w:r w:rsidR="001D4890" w:rsidRPr="001D4890">
        <w:rPr>
          <w:lang w:val="en-GB"/>
        </w:rPr>
        <w:t xml:space="preserve"> fault data from the target mode. This configuration is utilized to conduct unsupervised anomaly diagnosis tasks, aimed at validating the effectiveness of the model.</w:t>
      </w:r>
      <w:r w:rsidR="00337ED9">
        <w:rPr>
          <w:lang w:val="en-GB"/>
        </w:rPr>
        <w:t xml:space="preserve"> The brief </w:t>
      </w:r>
      <w:r w:rsidR="00337ED9" w:rsidRPr="00337ED9">
        <w:rPr>
          <w:lang w:val="en-GB"/>
        </w:rPr>
        <w:t>results are shown below</w:t>
      </w:r>
      <w:r w:rsidR="00337ED9">
        <w:rPr>
          <w:lang w:val="en-GB"/>
        </w:rPr>
        <w:t xml:space="preserve"> which confirm</w:t>
      </w:r>
      <w:r w:rsidR="00337ED9" w:rsidRPr="00337ED9">
        <w:rPr>
          <w:lang w:val="en-GB"/>
        </w:rPr>
        <w:t xml:space="preserve"> the advantages of MSDAN</w:t>
      </w:r>
      <w:r w:rsidR="00337ED9">
        <w:rPr>
          <w:lang w:val="en-GB"/>
        </w:rPr>
        <w:t xml:space="preserve"> again</w:t>
      </w:r>
      <w:r w:rsidR="00337ED9" w:rsidRPr="00337ED9">
        <w:rPr>
          <w:lang w:val="en-GB"/>
        </w:rPr>
        <w:t>.</w:t>
      </w:r>
    </w:p>
    <w:p w14:paraId="28BE2677" w14:textId="00F1BED6" w:rsidR="004F4B14" w:rsidRDefault="00A852A5" w:rsidP="004F4B14">
      <w:pPr>
        <w:pStyle w:val="Els-body-text"/>
        <w:spacing w:before="60" w:after="60"/>
        <w:jc w:val="center"/>
      </w:pPr>
      <w:r>
        <w:t xml:space="preserve">Table </w:t>
      </w:r>
      <w:r w:rsidR="00DF136D">
        <w:t>3</w:t>
      </w:r>
      <w:r w:rsidR="004F4B14">
        <w:t xml:space="preserve">. Unsupervised </w:t>
      </w:r>
      <w:r w:rsidR="004F4B14" w:rsidRPr="00E86333">
        <w:t xml:space="preserve">fault </w:t>
      </w:r>
      <w:r w:rsidR="004F4B14">
        <w:t>diagnosis</w:t>
      </w:r>
      <w:r w:rsidR="004F4B14" w:rsidRPr="00E86333">
        <w:t xml:space="preserve"> performance</w:t>
      </w:r>
      <w:r w:rsidR="004F4B14">
        <w:t xml:space="preserve"> of FCC</w:t>
      </w:r>
      <w:r w:rsidR="004F4B14" w:rsidRPr="003F7BF6">
        <w:t>.</w:t>
      </w:r>
    </w:p>
    <w:tbl>
      <w:tblPr>
        <w:tblStyle w:val="Grigliatabell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1417"/>
        <w:gridCol w:w="1417"/>
        <w:gridCol w:w="1417"/>
      </w:tblGrid>
      <w:tr w:rsidR="004F4B14" w:rsidRPr="00C94023" w14:paraId="1807C491" w14:textId="77777777" w:rsidTr="002B2727">
        <w:trPr>
          <w:jc w:val="center"/>
        </w:trPr>
        <w:tc>
          <w:tcPr>
            <w:tcW w:w="2490" w:type="dxa"/>
            <w:tcBorders>
              <w:top w:val="single" w:sz="12" w:space="0" w:color="auto"/>
              <w:bottom w:val="single" w:sz="4" w:space="0" w:color="auto"/>
            </w:tcBorders>
          </w:tcPr>
          <w:p w14:paraId="21D677D4" w14:textId="77777777" w:rsidR="004F4B14" w:rsidRPr="00C94023" w:rsidRDefault="004F4B14" w:rsidP="007E51C5">
            <w:pPr>
              <w:pStyle w:val="Els-body-text"/>
              <w:jc w:val="center"/>
              <w:rPr>
                <w:sz w:val="18"/>
                <w:szCs w:val="18"/>
              </w:rPr>
            </w:pPr>
          </w:p>
        </w:tc>
        <w:tc>
          <w:tcPr>
            <w:tcW w:w="1417" w:type="dxa"/>
            <w:tcBorders>
              <w:top w:val="single" w:sz="12" w:space="0" w:color="auto"/>
              <w:bottom w:val="single" w:sz="4" w:space="0" w:color="auto"/>
            </w:tcBorders>
          </w:tcPr>
          <w:p w14:paraId="3BBFB644" w14:textId="77777777" w:rsidR="004F4B14" w:rsidRPr="00C94023" w:rsidRDefault="004F4B14" w:rsidP="007E51C5">
            <w:pPr>
              <w:pStyle w:val="Els-body-text"/>
              <w:jc w:val="center"/>
              <w:rPr>
                <w:sz w:val="18"/>
                <w:szCs w:val="18"/>
                <w:lang w:eastAsia="zh-CN"/>
              </w:rPr>
            </w:pPr>
            <w:r w:rsidRPr="00C94023">
              <w:rPr>
                <w:rFonts w:hint="eastAsia"/>
                <w:sz w:val="18"/>
                <w:szCs w:val="18"/>
                <w:lang w:eastAsia="zh-CN"/>
              </w:rPr>
              <w:t>J</w:t>
            </w:r>
            <w:r w:rsidRPr="00C94023">
              <w:rPr>
                <w:sz w:val="18"/>
                <w:szCs w:val="18"/>
                <w:lang w:eastAsia="zh-CN"/>
              </w:rPr>
              <w:t>AN-CNN</w:t>
            </w:r>
          </w:p>
        </w:tc>
        <w:tc>
          <w:tcPr>
            <w:tcW w:w="1417" w:type="dxa"/>
            <w:tcBorders>
              <w:top w:val="single" w:sz="12" w:space="0" w:color="auto"/>
              <w:bottom w:val="single" w:sz="4" w:space="0" w:color="auto"/>
            </w:tcBorders>
          </w:tcPr>
          <w:p w14:paraId="44C015A9" w14:textId="77777777" w:rsidR="004F4B14" w:rsidRPr="00C94023" w:rsidRDefault="004F4B14" w:rsidP="007E51C5">
            <w:pPr>
              <w:pStyle w:val="Els-body-text"/>
              <w:jc w:val="center"/>
              <w:rPr>
                <w:sz w:val="18"/>
                <w:szCs w:val="18"/>
                <w:lang w:eastAsia="zh-CN"/>
              </w:rPr>
            </w:pPr>
            <w:r w:rsidRPr="00C94023">
              <w:rPr>
                <w:rFonts w:hint="eastAsia"/>
                <w:sz w:val="18"/>
                <w:szCs w:val="18"/>
                <w:lang w:eastAsia="zh-CN"/>
              </w:rPr>
              <w:t>D</w:t>
            </w:r>
            <w:r w:rsidRPr="00C94023">
              <w:rPr>
                <w:sz w:val="18"/>
                <w:szCs w:val="18"/>
                <w:lang w:eastAsia="zh-CN"/>
              </w:rPr>
              <w:t>AAN</w:t>
            </w:r>
          </w:p>
        </w:tc>
        <w:tc>
          <w:tcPr>
            <w:tcW w:w="1417" w:type="dxa"/>
            <w:tcBorders>
              <w:top w:val="single" w:sz="12" w:space="0" w:color="auto"/>
              <w:bottom w:val="single" w:sz="4" w:space="0" w:color="auto"/>
            </w:tcBorders>
          </w:tcPr>
          <w:p w14:paraId="180BCEC3" w14:textId="77777777" w:rsidR="004F4B14" w:rsidRPr="00C94023" w:rsidRDefault="004F4B14" w:rsidP="007E51C5">
            <w:pPr>
              <w:pStyle w:val="Els-body-text"/>
              <w:jc w:val="center"/>
              <w:rPr>
                <w:sz w:val="18"/>
                <w:szCs w:val="18"/>
                <w:lang w:eastAsia="zh-CN"/>
              </w:rPr>
            </w:pPr>
            <w:r>
              <w:rPr>
                <w:rFonts w:hint="eastAsia"/>
                <w:sz w:val="18"/>
                <w:szCs w:val="18"/>
                <w:lang w:eastAsia="zh-CN"/>
              </w:rPr>
              <w:t>M</w:t>
            </w:r>
            <w:r>
              <w:rPr>
                <w:sz w:val="18"/>
                <w:szCs w:val="18"/>
                <w:lang w:eastAsia="zh-CN"/>
              </w:rPr>
              <w:t>SDAN</w:t>
            </w:r>
          </w:p>
        </w:tc>
      </w:tr>
      <w:tr w:rsidR="002B2727" w:rsidRPr="00C94023" w14:paraId="5D8E9713" w14:textId="77777777" w:rsidTr="002B2727">
        <w:trPr>
          <w:jc w:val="center"/>
        </w:trPr>
        <w:tc>
          <w:tcPr>
            <w:tcW w:w="2490" w:type="dxa"/>
            <w:tcBorders>
              <w:top w:val="single" w:sz="4" w:space="0" w:color="auto"/>
              <w:bottom w:val="nil"/>
            </w:tcBorders>
          </w:tcPr>
          <w:p w14:paraId="7D0CAB37" w14:textId="10E7F1E5" w:rsidR="002B2727" w:rsidRPr="00C94023" w:rsidRDefault="00CC5003" w:rsidP="005B69E4">
            <w:pPr>
              <w:pStyle w:val="Els-body-text"/>
              <w:jc w:val="center"/>
              <w:rPr>
                <w:sz w:val="18"/>
                <w:szCs w:val="18"/>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m:rPr>
                        <m:sty m:val="p"/>
                      </m:rPr>
                      <w:rPr>
                        <w:rFonts w:ascii="Cambria Math" w:hAnsi="Cambria Math"/>
                        <w:sz w:val="18"/>
                        <w:szCs w:val="18"/>
                        <w:lang w:eastAsia="zh-CN"/>
                      </w:rPr>
                      <m:t xml:space="preserve">set </m:t>
                    </m:r>
                    <m:r>
                      <w:rPr>
                        <w:rFonts w:ascii="Cambria Math" w:hAnsi="Cambria Math"/>
                        <w:sz w:val="18"/>
                        <w:szCs w:val="18"/>
                        <w:lang w:eastAsia="zh-CN"/>
                      </w:rPr>
                      <m:t>A</m:t>
                    </m:r>
                  </m:e>
                </m:d>
                <m:r>
                  <w:rPr>
                    <w:rFonts w:ascii="Cambria Math" w:hAnsi="Cambria Math"/>
                    <w:sz w:val="18"/>
                    <w:szCs w:val="18"/>
                    <w:lang w:eastAsia="zh-CN"/>
                  </w:rPr>
                  <m:t>→</m:t>
                </m:r>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m:rPr>
                        <m:sty m:val="p"/>
                      </m:rPr>
                      <w:rPr>
                        <w:rFonts w:ascii="Cambria Math" w:hAnsi="Cambria Math"/>
                        <w:sz w:val="18"/>
                        <w:szCs w:val="18"/>
                        <w:lang w:eastAsia="zh-CN"/>
                      </w:rPr>
                      <m:t xml:space="preserve">set </m:t>
                    </m:r>
                    <m:r>
                      <w:rPr>
                        <w:rFonts w:ascii="Cambria Math" w:hAnsi="Cambria Math"/>
                        <w:sz w:val="18"/>
                        <w:szCs w:val="18"/>
                        <w:lang w:eastAsia="zh-CN"/>
                      </w:rPr>
                      <m:t>B</m:t>
                    </m:r>
                  </m:e>
                </m:d>
              </m:oMath>
            </m:oMathPara>
          </w:p>
        </w:tc>
        <w:tc>
          <w:tcPr>
            <w:tcW w:w="1417" w:type="dxa"/>
            <w:tcBorders>
              <w:top w:val="single" w:sz="4" w:space="0" w:color="auto"/>
              <w:bottom w:val="nil"/>
            </w:tcBorders>
          </w:tcPr>
          <w:p w14:paraId="6A115430" w14:textId="0056152D" w:rsidR="002B2727" w:rsidRPr="00C94023" w:rsidRDefault="002B2727" w:rsidP="002B2727">
            <w:pPr>
              <w:pStyle w:val="Els-body-text"/>
              <w:jc w:val="center"/>
              <w:rPr>
                <w:sz w:val="18"/>
                <w:szCs w:val="18"/>
                <w:lang w:eastAsia="zh-CN"/>
              </w:rPr>
            </w:pPr>
            <w:r>
              <w:rPr>
                <w:sz w:val="18"/>
                <w:szCs w:val="18"/>
                <w:lang w:eastAsia="zh-CN"/>
              </w:rPr>
              <w:t>76.4%</w:t>
            </w:r>
          </w:p>
        </w:tc>
        <w:tc>
          <w:tcPr>
            <w:tcW w:w="1417" w:type="dxa"/>
            <w:tcBorders>
              <w:top w:val="single" w:sz="4" w:space="0" w:color="auto"/>
              <w:bottom w:val="nil"/>
            </w:tcBorders>
          </w:tcPr>
          <w:p w14:paraId="35D7B557" w14:textId="7E5D8156" w:rsidR="002B2727" w:rsidRPr="002B2727" w:rsidRDefault="002B2727" w:rsidP="00CF1EAB">
            <w:pPr>
              <w:pStyle w:val="Els-body-text"/>
              <w:jc w:val="center"/>
              <w:rPr>
                <w:bCs/>
                <w:sz w:val="18"/>
                <w:szCs w:val="18"/>
                <w:lang w:eastAsia="zh-CN"/>
              </w:rPr>
            </w:pPr>
            <w:r>
              <w:rPr>
                <w:rFonts w:hint="eastAsia"/>
                <w:bCs/>
                <w:sz w:val="18"/>
                <w:szCs w:val="18"/>
                <w:lang w:eastAsia="zh-CN"/>
              </w:rPr>
              <w:t>8</w:t>
            </w:r>
            <w:r>
              <w:rPr>
                <w:bCs/>
                <w:sz w:val="18"/>
                <w:szCs w:val="18"/>
                <w:lang w:eastAsia="zh-CN"/>
              </w:rPr>
              <w:t>3.</w:t>
            </w:r>
            <w:r w:rsidR="00CF1EAB">
              <w:rPr>
                <w:bCs/>
                <w:sz w:val="18"/>
                <w:szCs w:val="18"/>
                <w:lang w:eastAsia="zh-CN"/>
              </w:rPr>
              <w:t>5</w:t>
            </w:r>
            <w:r>
              <w:rPr>
                <w:bCs/>
                <w:sz w:val="18"/>
                <w:szCs w:val="18"/>
                <w:lang w:eastAsia="zh-CN"/>
              </w:rPr>
              <w:t>%</w:t>
            </w:r>
          </w:p>
        </w:tc>
        <w:tc>
          <w:tcPr>
            <w:tcW w:w="1417" w:type="dxa"/>
            <w:tcBorders>
              <w:top w:val="single" w:sz="4" w:space="0" w:color="auto"/>
              <w:bottom w:val="nil"/>
            </w:tcBorders>
          </w:tcPr>
          <w:p w14:paraId="2F54A6C5" w14:textId="52AD9002" w:rsidR="002B2727" w:rsidRPr="00C94023" w:rsidRDefault="002B2727" w:rsidP="002B2727">
            <w:pPr>
              <w:pStyle w:val="Els-body-text"/>
              <w:jc w:val="center"/>
              <w:rPr>
                <w:b/>
                <w:bCs/>
                <w:sz w:val="18"/>
                <w:szCs w:val="18"/>
                <w:lang w:eastAsia="zh-CN"/>
              </w:rPr>
            </w:pPr>
            <w:r>
              <w:rPr>
                <w:rFonts w:hint="eastAsia"/>
                <w:b/>
                <w:bCs/>
                <w:sz w:val="18"/>
                <w:szCs w:val="18"/>
                <w:lang w:eastAsia="zh-CN"/>
              </w:rPr>
              <w:t>8</w:t>
            </w:r>
            <w:r>
              <w:rPr>
                <w:b/>
                <w:bCs/>
                <w:sz w:val="18"/>
                <w:szCs w:val="18"/>
                <w:lang w:eastAsia="zh-CN"/>
              </w:rPr>
              <w:t>8.2%</w:t>
            </w:r>
          </w:p>
        </w:tc>
      </w:tr>
      <w:tr w:rsidR="002B2727" w:rsidRPr="00C94023" w14:paraId="212B20F0" w14:textId="77777777" w:rsidTr="002B2727">
        <w:trPr>
          <w:jc w:val="center"/>
        </w:trPr>
        <w:tc>
          <w:tcPr>
            <w:tcW w:w="2490" w:type="dxa"/>
            <w:tcBorders>
              <w:top w:val="nil"/>
              <w:bottom w:val="single" w:sz="12" w:space="0" w:color="auto"/>
            </w:tcBorders>
          </w:tcPr>
          <w:p w14:paraId="11DDF2AB" w14:textId="38828B93" w:rsidR="002B2727" w:rsidRDefault="00CC5003" w:rsidP="002B2727">
            <w:pPr>
              <w:pStyle w:val="Els-body-text"/>
              <w:jc w:val="center"/>
              <w:rPr>
                <w:rFonts w:eastAsia="SimSun"/>
                <w:sz w:val="18"/>
                <w:szCs w:val="18"/>
                <w:lang w:eastAsia="zh-CN"/>
              </w:rPr>
            </w:pPr>
            <m:oMathPara>
              <m:oMath>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s</m:t>
                    </m:r>
                  </m:sub>
                </m:sSub>
                <m:d>
                  <m:dPr>
                    <m:ctrlPr>
                      <w:rPr>
                        <w:rFonts w:ascii="Cambria Math" w:hAnsi="Cambria Math"/>
                        <w:i/>
                        <w:sz w:val="18"/>
                        <w:szCs w:val="18"/>
                        <w:lang w:eastAsia="zh-CN"/>
                      </w:rPr>
                    </m:ctrlPr>
                  </m:dPr>
                  <m:e>
                    <m:r>
                      <m:rPr>
                        <m:sty m:val="p"/>
                      </m:rPr>
                      <w:rPr>
                        <w:rFonts w:ascii="Cambria Math" w:hAnsi="Cambria Math"/>
                        <w:sz w:val="18"/>
                        <w:szCs w:val="18"/>
                        <w:lang w:eastAsia="zh-CN"/>
                      </w:rPr>
                      <m:t xml:space="preserve">set </m:t>
                    </m:r>
                    <m:r>
                      <w:rPr>
                        <w:rFonts w:ascii="Cambria Math" w:hAnsi="Cambria Math"/>
                        <w:sz w:val="18"/>
                        <w:szCs w:val="18"/>
                        <w:lang w:eastAsia="zh-CN"/>
                      </w:rPr>
                      <m:t>B</m:t>
                    </m:r>
                  </m:e>
                </m:d>
                <m:r>
                  <w:rPr>
                    <w:rFonts w:ascii="Cambria Math" w:hAnsi="Cambria Math"/>
                    <w:sz w:val="18"/>
                    <w:szCs w:val="18"/>
                    <w:lang w:eastAsia="zh-CN"/>
                  </w:rPr>
                  <m:t>→</m:t>
                </m:r>
                <m:sSub>
                  <m:sSubPr>
                    <m:ctrlPr>
                      <w:rPr>
                        <w:rFonts w:ascii="Cambria Math" w:hAnsi="Cambria Math"/>
                        <w:i/>
                        <w:sz w:val="18"/>
                        <w:szCs w:val="18"/>
                        <w:lang w:eastAsia="zh-CN"/>
                      </w:rPr>
                    </m:ctrlPr>
                  </m:sSubPr>
                  <m:e>
                    <m:r>
                      <m:rPr>
                        <m:scr m:val="script"/>
                      </m:rPr>
                      <w:rPr>
                        <w:rFonts w:ascii="Cambria Math" w:hAnsi="Cambria Math"/>
                        <w:sz w:val="18"/>
                        <w:szCs w:val="18"/>
                        <w:lang w:eastAsia="zh-CN"/>
                      </w:rPr>
                      <m:t>D</m:t>
                    </m:r>
                  </m:e>
                  <m:sub>
                    <m:r>
                      <w:rPr>
                        <w:rFonts w:ascii="Cambria Math" w:hAnsi="Cambria Math"/>
                        <w:sz w:val="18"/>
                        <w:szCs w:val="18"/>
                        <w:lang w:eastAsia="zh-CN"/>
                      </w:rPr>
                      <m:t>t</m:t>
                    </m:r>
                  </m:sub>
                </m:sSub>
                <m:d>
                  <m:dPr>
                    <m:ctrlPr>
                      <w:rPr>
                        <w:rFonts w:ascii="Cambria Math" w:hAnsi="Cambria Math"/>
                        <w:i/>
                        <w:sz w:val="18"/>
                        <w:szCs w:val="18"/>
                        <w:lang w:eastAsia="zh-CN"/>
                      </w:rPr>
                    </m:ctrlPr>
                  </m:dPr>
                  <m:e>
                    <m:r>
                      <m:rPr>
                        <m:sty m:val="p"/>
                      </m:rPr>
                      <w:rPr>
                        <w:rFonts w:ascii="Cambria Math" w:hAnsi="Cambria Math"/>
                        <w:sz w:val="18"/>
                        <w:szCs w:val="18"/>
                        <w:lang w:eastAsia="zh-CN"/>
                      </w:rPr>
                      <m:t xml:space="preserve">set </m:t>
                    </m:r>
                    <m:r>
                      <w:rPr>
                        <w:rFonts w:ascii="Cambria Math" w:hAnsi="Cambria Math"/>
                        <w:sz w:val="18"/>
                        <w:szCs w:val="18"/>
                        <w:lang w:eastAsia="zh-CN"/>
                      </w:rPr>
                      <m:t>A</m:t>
                    </m:r>
                  </m:e>
                </m:d>
              </m:oMath>
            </m:oMathPara>
          </w:p>
        </w:tc>
        <w:tc>
          <w:tcPr>
            <w:tcW w:w="1417" w:type="dxa"/>
            <w:tcBorders>
              <w:top w:val="nil"/>
              <w:bottom w:val="single" w:sz="12" w:space="0" w:color="auto"/>
            </w:tcBorders>
          </w:tcPr>
          <w:p w14:paraId="0AB346F7" w14:textId="391A3FF7" w:rsidR="002B2727" w:rsidRPr="00C94023" w:rsidRDefault="002B2727" w:rsidP="002B2727">
            <w:pPr>
              <w:pStyle w:val="Els-body-text"/>
              <w:jc w:val="center"/>
              <w:rPr>
                <w:sz w:val="18"/>
                <w:szCs w:val="18"/>
                <w:lang w:eastAsia="zh-CN"/>
              </w:rPr>
            </w:pPr>
            <w:r>
              <w:rPr>
                <w:sz w:val="18"/>
                <w:szCs w:val="18"/>
                <w:lang w:eastAsia="zh-CN"/>
              </w:rPr>
              <w:t>69.8%</w:t>
            </w:r>
          </w:p>
        </w:tc>
        <w:tc>
          <w:tcPr>
            <w:tcW w:w="1417" w:type="dxa"/>
            <w:tcBorders>
              <w:top w:val="nil"/>
              <w:bottom w:val="single" w:sz="12" w:space="0" w:color="auto"/>
            </w:tcBorders>
          </w:tcPr>
          <w:p w14:paraId="1AB63817" w14:textId="35120741" w:rsidR="002B2727" w:rsidRPr="002B2727" w:rsidRDefault="002B2727" w:rsidP="00CF1EAB">
            <w:pPr>
              <w:pStyle w:val="Els-body-text"/>
              <w:jc w:val="center"/>
              <w:rPr>
                <w:bCs/>
                <w:sz w:val="18"/>
                <w:szCs w:val="18"/>
                <w:lang w:eastAsia="zh-CN"/>
              </w:rPr>
            </w:pPr>
            <w:r>
              <w:rPr>
                <w:bCs/>
                <w:sz w:val="18"/>
                <w:szCs w:val="18"/>
                <w:lang w:eastAsia="zh-CN"/>
              </w:rPr>
              <w:t>72.</w:t>
            </w:r>
            <w:r w:rsidR="00CF1EAB">
              <w:rPr>
                <w:bCs/>
                <w:sz w:val="18"/>
                <w:szCs w:val="18"/>
                <w:lang w:eastAsia="zh-CN"/>
              </w:rPr>
              <w:t>9</w:t>
            </w:r>
            <w:r>
              <w:rPr>
                <w:bCs/>
                <w:sz w:val="18"/>
                <w:szCs w:val="18"/>
                <w:lang w:eastAsia="zh-CN"/>
              </w:rPr>
              <w:t>%</w:t>
            </w:r>
          </w:p>
        </w:tc>
        <w:tc>
          <w:tcPr>
            <w:tcW w:w="1417" w:type="dxa"/>
            <w:tcBorders>
              <w:top w:val="nil"/>
              <w:bottom w:val="single" w:sz="12" w:space="0" w:color="auto"/>
            </w:tcBorders>
          </w:tcPr>
          <w:p w14:paraId="5B929356" w14:textId="674879B1" w:rsidR="002B2727" w:rsidRPr="00C94023" w:rsidRDefault="00CF1EAB" w:rsidP="002B2727">
            <w:pPr>
              <w:pStyle w:val="Els-body-text"/>
              <w:jc w:val="center"/>
              <w:rPr>
                <w:b/>
                <w:bCs/>
                <w:sz w:val="18"/>
                <w:szCs w:val="18"/>
                <w:lang w:eastAsia="zh-CN"/>
              </w:rPr>
            </w:pPr>
            <w:r>
              <w:rPr>
                <w:rFonts w:hint="eastAsia"/>
                <w:b/>
                <w:bCs/>
                <w:sz w:val="18"/>
                <w:szCs w:val="18"/>
                <w:lang w:eastAsia="zh-CN"/>
              </w:rPr>
              <w:t>8</w:t>
            </w:r>
            <w:r>
              <w:rPr>
                <w:b/>
                <w:bCs/>
                <w:sz w:val="18"/>
                <w:szCs w:val="18"/>
                <w:lang w:eastAsia="zh-CN"/>
              </w:rPr>
              <w:t>1.0%</w:t>
            </w:r>
          </w:p>
        </w:tc>
      </w:tr>
    </w:tbl>
    <w:p w14:paraId="144DE6BA" w14:textId="77777777" w:rsidR="008D2649" w:rsidRPr="00A94774" w:rsidRDefault="008D2649" w:rsidP="00B64EC6">
      <w:pPr>
        <w:pStyle w:val="Els-1storder-head"/>
        <w:spacing w:before="120"/>
        <w:rPr>
          <w:lang w:val="en-GB"/>
        </w:rPr>
      </w:pPr>
      <w:r w:rsidRPr="00A94774">
        <w:rPr>
          <w:lang w:val="en-GB"/>
        </w:rPr>
        <w:t>Conclusions</w:t>
      </w:r>
    </w:p>
    <w:p w14:paraId="5BBE3315" w14:textId="5A92B4FB" w:rsidR="00750947" w:rsidRPr="000C5940" w:rsidRDefault="008C2635" w:rsidP="00B64EC6">
      <w:pPr>
        <w:pStyle w:val="Els-body-text"/>
        <w:spacing w:after="60"/>
      </w:pPr>
      <w:r w:rsidRPr="008C2635">
        <w:rPr>
          <w:lang w:val="en-GB"/>
        </w:rPr>
        <w:t>In th</w:t>
      </w:r>
      <w:r w:rsidR="0054532B">
        <w:rPr>
          <w:lang w:val="en-GB"/>
        </w:rPr>
        <w:t>e present work</w:t>
      </w:r>
      <w:r w:rsidRPr="008C2635">
        <w:rPr>
          <w:lang w:val="en-GB"/>
        </w:rPr>
        <w:t xml:space="preserve">, </w:t>
      </w:r>
      <w:r w:rsidR="0097511E">
        <w:rPr>
          <w:lang w:val="en-GB"/>
        </w:rPr>
        <w:t xml:space="preserve">a </w:t>
      </w:r>
      <w:r w:rsidR="007E642B" w:rsidRPr="007E642B">
        <w:rPr>
          <w:lang w:val="en-GB"/>
        </w:rPr>
        <w:t xml:space="preserve">multi-source domain adaptation network </w:t>
      </w:r>
      <w:r w:rsidR="007E642B" w:rsidRPr="008C2635">
        <w:rPr>
          <w:lang w:val="en-GB"/>
        </w:rPr>
        <w:t>is proposed for cross-domain fault diagnosis</w:t>
      </w:r>
      <w:r w:rsidR="007E642B">
        <w:rPr>
          <w:lang w:val="en-GB"/>
        </w:rPr>
        <w:t xml:space="preserve"> in chemical processes. This </w:t>
      </w:r>
      <w:r w:rsidR="007E642B" w:rsidRPr="008C2635">
        <w:rPr>
          <w:lang w:val="en-GB"/>
        </w:rPr>
        <w:t>advanced transfer learning method</w:t>
      </w:r>
      <w:r w:rsidR="007E642B">
        <w:rPr>
          <w:lang w:val="en-GB"/>
        </w:rPr>
        <w:t xml:space="preserve"> applies </w:t>
      </w:r>
      <w:r w:rsidR="007E642B" w:rsidRPr="007E642B">
        <w:rPr>
          <w:lang w:val="en-GB"/>
        </w:rPr>
        <w:t>a more efficient multi-channel feature extract</w:t>
      </w:r>
      <w:r w:rsidR="007E642B">
        <w:rPr>
          <w:lang w:val="en-GB"/>
        </w:rPr>
        <w:t xml:space="preserve">or which </w:t>
      </w:r>
      <w:r w:rsidR="007E642B" w:rsidRPr="007E642B">
        <w:rPr>
          <w:lang w:val="en-GB"/>
        </w:rPr>
        <w:t>combin</w:t>
      </w:r>
      <w:r w:rsidR="007E642B">
        <w:rPr>
          <w:lang w:val="en-GB"/>
        </w:rPr>
        <w:t>es the strengths of Transformer and CNN</w:t>
      </w:r>
      <w:r w:rsidR="007E642B" w:rsidRPr="007E642B">
        <w:rPr>
          <w:lang w:val="en-GB"/>
        </w:rPr>
        <w:t>.</w:t>
      </w:r>
      <w:r w:rsidR="007E642B">
        <w:rPr>
          <w:rFonts w:hint="eastAsia"/>
          <w:lang w:val="en-GB" w:eastAsia="zh-CN"/>
        </w:rPr>
        <w:t xml:space="preserve"> </w:t>
      </w:r>
      <w:r w:rsidR="007E642B">
        <w:rPr>
          <w:lang w:val="en-GB"/>
        </w:rPr>
        <w:t xml:space="preserve">The </w:t>
      </w:r>
      <w:r w:rsidR="007E642B" w:rsidRPr="007E642B">
        <w:rPr>
          <w:lang w:val="en-GB"/>
        </w:rPr>
        <w:t>multi</w:t>
      </w:r>
      <w:r w:rsidR="007E642B">
        <w:rPr>
          <w:lang w:val="en-GB"/>
        </w:rPr>
        <w:t>-source</w:t>
      </w:r>
      <w:r w:rsidR="007E642B" w:rsidRPr="007E642B">
        <w:rPr>
          <w:lang w:val="en-GB"/>
        </w:rPr>
        <w:t xml:space="preserve"> domain adaptation</w:t>
      </w:r>
      <w:r w:rsidR="007E642B">
        <w:rPr>
          <w:lang w:val="en-GB"/>
        </w:rPr>
        <w:t xml:space="preserve"> with </w:t>
      </w:r>
      <w:r w:rsidR="007E642B" w:rsidRPr="007E642B">
        <w:rPr>
          <w:lang w:val="en-GB"/>
        </w:rPr>
        <w:t>PK-MMD</w:t>
      </w:r>
      <w:r w:rsidR="007E642B">
        <w:rPr>
          <w:lang w:val="en-GB"/>
        </w:rPr>
        <w:t xml:space="preserve"> </w:t>
      </w:r>
      <w:r w:rsidR="007E642B" w:rsidRPr="007E642B">
        <w:rPr>
          <w:lang w:val="en-GB"/>
        </w:rPr>
        <w:t xml:space="preserve">is superior to </w:t>
      </w:r>
      <w:r w:rsidR="007E642B">
        <w:rPr>
          <w:lang w:val="en-GB"/>
        </w:rPr>
        <w:t>other</w:t>
      </w:r>
      <w:r w:rsidR="007E642B" w:rsidRPr="007E642B">
        <w:rPr>
          <w:lang w:val="en-GB"/>
        </w:rPr>
        <w:t xml:space="preserve"> </w:t>
      </w:r>
      <w:r w:rsidR="007E642B">
        <w:rPr>
          <w:lang w:val="en-GB"/>
        </w:rPr>
        <w:t>widely-</w:t>
      </w:r>
      <w:r w:rsidR="007E642B" w:rsidRPr="007E642B">
        <w:rPr>
          <w:lang w:val="en-GB"/>
        </w:rPr>
        <w:t>used</w:t>
      </w:r>
      <w:r w:rsidR="007E642B">
        <w:rPr>
          <w:lang w:val="en-GB"/>
        </w:rPr>
        <w:t xml:space="preserve"> </w:t>
      </w:r>
      <w:r w:rsidR="007E642B" w:rsidRPr="007E642B">
        <w:rPr>
          <w:lang w:val="en-GB"/>
        </w:rPr>
        <w:t xml:space="preserve">adaptation </w:t>
      </w:r>
      <w:r w:rsidR="007E642B">
        <w:rPr>
          <w:lang w:val="en-GB"/>
        </w:rPr>
        <w:t>techniques.</w:t>
      </w:r>
      <w:r w:rsidR="00B93B49">
        <w:rPr>
          <w:lang w:val="en-GB"/>
        </w:rPr>
        <w:t xml:space="preserve"> </w:t>
      </w:r>
      <w:r w:rsidR="00F965DF" w:rsidRPr="00F965DF">
        <w:rPr>
          <w:lang w:val="en-GB"/>
        </w:rPr>
        <w:t xml:space="preserve">The </w:t>
      </w:r>
      <w:r w:rsidR="00B93B49" w:rsidRPr="006842F2">
        <w:rPr>
          <w:lang w:val="en-GB"/>
        </w:rPr>
        <w:t>fault diagnosis</w:t>
      </w:r>
      <w:r w:rsidR="00B93B49" w:rsidRPr="00F965DF">
        <w:rPr>
          <w:lang w:val="en-GB"/>
        </w:rPr>
        <w:t xml:space="preserve"> </w:t>
      </w:r>
      <w:r w:rsidR="00F965DF" w:rsidRPr="00F965DF">
        <w:rPr>
          <w:lang w:val="en-GB"/>
        </w:rPr>
        <w:t>results presented in this paper</w:t>
      </w:r>
      <w:r w:rsidR="0085548B">
        <w:rPr>
          <w:lang w:val="en-GB"/>
        </w:rPr>
        <w:t xml:space="preserve"> prove that this model can </w:t>
      </w:r>
      <w:r w:rsidR="0085548B" w:rsidRPr="0085548B">
        <w:rPr>
          <w:lang w:val="en-GB"/>
        </w:rPr>
        <w:t xml:space="preserve">apply </w:t>
      </w:r>
      <w:r w:rsidR="0085548B">
        <w:rPr>
          <w:lang w:val="en-GB"/>
        </w:rPr>
        <w:t xml:space="preserve">the </w:t>
      </w:r>
      <w:r w:rsidR="0085548B" w:rsidRPr="0085548B">
        <w:rPr>
          <w:lang w:val="en-GB"/>
        </w:rPr>
        <w:t>diagnosis knowledge learned from</w:t>
      </w:r>
      <w:r w:rsidR="0085548B">
        <w:rPr>
          <w:lang w:val="en-GB"/>
        </w:rPr>
        <w:t xml:space="preserve"> different working conditions of one process and even similar processes</w:t>
      </w:r>
      <w:r w:rsidR="00B93B49">
        <w:rPr>
          <w:lang w:val="en-GB"/>
        </w:rPr>
        <w:t xml:space="preserve"> in</w:t>
      </w:r>
      <w:r w:rsidR="00B93B49" w:rsidRPr="00B93B49">
        <w:rPr>
          <w:lang w:val="en-GB"/>
        </w:rPr>
        <w:t xml:space="preserve"> the real industry</w:t>
      </w:r>
      <w:r w:rsidR="0085548B">
        <w:rPr>
          <w:lang w:val="en-GB"/>
        </w:rPr>
        <w:t>.</w:t>
      </w:r>
      <w:r w:rsidR="00337ED9" w:rsidRPr="00337ED9">
        <w:rPr>
          <w:lang w:eastAsia="zh-CN"/>
        </w:rPr>
        <w:t xml:space="preserve"> </w:t>
      </w:r>
      <w:r w:rsidR="00337ED9" w:rsidRPr="002951AE">
        <w:rPr>
          <w:lang w:eastAsia="zh-CN"/>
        </w:rPr>
        <w:t xml:space="preserve">This exploration will promote the practical application of deep </w:t>
      </w:r>
      <w:r w:rsidR="00337ED9">
        <w:rPr>
          <w:lang w:eastAsia="zh-CN"/>
        </w:rPr>
        <w:t xml:space="preserve">transfer </w:t>
      </w:r>
      <w:r w:rsidR="00337ED9" w:rsidRPr="002951AE">
        <w:rPr>
          <w:lang w:eastAsia="zh-CN"/>
        </w:rPr>
        <w:t>learning in</w:t>
      </w:r>
      <w:r w:rsidR="00337ED9">
        <w:rPr>
          <w:lang w:eastAsia="zh-CN"/>
        </w:rPr>
        <w:t xml:space="preserve"> chemical process fault </w:t>
      </w:r>
      <w:r w:rsidR="00337ED9" w:rsidRPr="003641D2">
        <w:t>diagnosis</w:t>
      </w:r>
      <w:r w:rsidR="00337ED9">
        <w:t xml:space="preserve">. Ongoing efforts are underway to </w:t>
      </w:r>
      <w:r w:rsidR="009909EB" w:rsidRPr="00337ED9">
        <w:t>improve</w:t>
      </w:r>
      <w:r w:rsidR="00337ED9">
        <w:t xml:space="preserve"> this model, focusing on reducing reliance on labe</w:t>
      </w:r>
      <w:r w:rsidR="009909EB">
        <w:t xml:space="preserve">led data from the source domain and </w:t>
      </w:r>
      <w:r w:rsidR="009909EB" w:rsidRPr="009909EB">
        <w:t xml:space="preserve">tapping its potential for </w:t>
      </w:r>
      <w:r w:rsidR="009909EB">
        <w:t xml:space="preserve">more </w:t>
      </w:r>
      <w:r w:rsidR="009909EB" w:rsidRPr="009909EB">
        <w:t>industrial process tasks.</w:t>
      </w:r>
    </w:p>
    <w:p w14:paraId="122DB5DE" w14:textId="4D16BAB8" w:rsidR="00E57B28" w:rsidRDefault="0097511E" w:rsidP="00B64EC6">
      <w:pPr>
        <w:pStyle w:val="Els-reference-head"/>
        <w:spacing w:before="120" w:line="240" w:lineRule="exact"/>
      </w:pPr>
      <w:r>
        <w:t>Acknowledg</w:t>
      </w:r>
      <w:r w:rsidR="00E57B28" w:rsidRPr="00E57B28">
        <w:t>ments</w:t>
      </w:r>
    </w:p>
    <w:p w14:paraId="503E6158" w14:textId="4DC57A2F" w:rsidR="00750947" w:rsidRPr="00E57B28" w:rsidRDefault="00E57B28" w:rsidP="00B64EC6">
      <w:pPr>
        <w:pStyle w:val="Els-body-text"/>
        <w:spacing w:after="60"/>
        <w:contextualSpacing/>
      </w:pPr>
      <w:r w:rsidRPr="00E57B28">
        <w:t>The authors gratefully acknowledge support from the National Science and Technology Innovation 2030 Major Project of the Ministry of Science and Technology of China (2018AAA0101605) and the National Natural Science Foundation of China (21878171, 62003004).</w:t>
      </w:r>
    </w:p>
    <w:p w14:paraId="144DE6BF" w14:textId="608D0AD6" w:rsidR="008D2649" w:rsidRDefault="008D2649" w:rsidP="00B64EC6">
      <w:pPr>
        <w:pStyle w:val="Els-reference-head"/>
        <w:spacing w:before="120" w:line="240" w:lineRule="exact"/>
      </w:pPr>
      <w:r>
        <w:t>References</w:t>
      </w:r>
    </w:p>
    <w:p w14:paraId="7FD63644" w14:textId="17C735CC" w:rsidR="004421AD" w:rsidRDefault="004421AD" w:rsidP="004421AD">
      <w:pPr>
        <w:pStyle w:val="Els-referenceno-number"/>
        <w:rPr>
          <w:lang w:val="en-US"/>
        </w:rPr>
      </w:pPr>
      <w:r w:rsidRPr="004421AD">
        <w:rPr>
          <w:lang w:val="en-US"/>
        </w:rPr>
        <w:t xml:space="preserve">A. Bathelt, N.L. Ricker, M. Jelali, 2015, Revision of the Tennessee Eastman Process Model, </w:t>
      </w:r>
      <w:r w:rsidRPr="004421AD">
        <w:rPr>
          <w:i/>
          <w:lang w:val="en-US"/>
        </w:rPr>
        <w:t>IFAC-PapersOnLine</w:t>
      </w:r>
      <w:r w:rsidRPr="004421AD">
        <w:rPr>
          <w:lang w:val="en-US"/>
        </w:rPr>
        <w:t>, 48, 8, 309-314.</w:t>
      </w:r>
    </w:p>
    <w:p w14:paraId="5F5CA5F4" w14:textId="1428E497" w:rsidR="00527DDB" w:rsidRDefault="00527DDB" w:rsidP="00527DDB">
      <w:pPr>
        <w:pStyle w:val="Els-referenceno-number"/>
        <w:rPr>
          <w:lang w:val="en-US"/>
        </w:rPr>
      </w:pPr>
      <w:r w:rsidRPr="00527DDB">
        <w:rPr>
          <w:lang w:val="en-US"/>
        </w:rPr>
        <w:t xml:space="preserve">X. Bi, R. Qin, D. Wu, S. Zheng, J. Zhao, 2022, One step forward for smart chemical process fault detection and diagnosis, </w:t>
      </w:r>
      <w:r w:rsidRPr="00527DDB">
        <w:rPr>
          <w:i/>
          <w:lang w:val="en-US"/>
        </w:rPr>
        <w:t>Computers and Chemical Engineering</w:t>
      </w:r>
      <w:r w:rsidRPr="00527DDB">
        <w:rPr>
          <w:lang w:val="en-US"/>
        </w:rPr>
        <w:t>, 164, 107884.</w:t>
      </w:r>
    </w:p>
    <w:p w14:paraId="5CFACC6A" w14:textId="542EAE65" w:rsidR="001B3C9F" w:rsidRDefault="001B3C9F" w:rsidP="00527DDB">
      <w:pPr>
        <w:pStyle w:val="Els-referenceno-number"/>
        <w:rPr>
          <w:lang w:val="en-US"/>
        </w:rPr>
      </w:pPr>
      <w:r>
        <w:rPr>
          <w:lang w:val="en-US"/>
        </w:rPr>
        <w:t xml:space="preserve">N. Lu, Z. Cui, H. Hu, T. Yin, </w:t>
      </w:r>
      <w:r w:rsidR="00244474" w:rsidRPr="00244474">
        <w:rPr>
          <w:lang w:val="en-US"/>
        </w:rPr>
        <w:t>2023</w:t>
      </w:r>
      <w:r w:rsidR="00244474">
        <w:rPr>
          <w:lang w:val="en-US"/>
        </w:rPr>
        <w:t>,</w:t>
      </w:r>
      <w:r w:rsidR="00244474" w:rsidRPr="00244474">
        <w:rPr>
          <w:lang w:val="en-US"/>
        </w:rPr>
        <w:t xml:space="preserve"> </w:t>
      </w:r>
      <w:r w:rsidRPr="001B3C9F">
        <w:rPr>
          <w:lang w:val="en-US"/>
        </w:rPr>
        <w:t>Multi-view and Multi-level network for fault diagnosis accommodating feature transferability</w:t>
      </w:r>
      <w:r>
        <w:rPr>
          <w:lang w:val="en-US"/>
        </w:rPr>
        <w:t xml:space="preserve">, </w:t>
      </w:r>
      <w:r w:rsidRPr="001B3C9F">
        <w:rPr>
          <w:i/>
          <w:lang w:val="en-US"/>
        </w:rPr>
        <w:t>Expert Systems with Applications</w:t>
      </w:r>
      <w:r>
        <w:rPr>
          <w:lang w:val="en-US"/>
        </w:rPr>
        <w:t xml:space="preserve">, </w:t>
      </w:r>
      <w:r w:rsidRPr="001B3C9F">
        <w:rPr>
          <w:lang w:val="en-US"/>
        </w:rPr>
        <w:t>213</w:t>
      </w:r>
      <w:r>
        <w:rPr>
          <w:lang w:val="en-US"/>
        </w:rPr>
        <w:t xml:space="preserve">, </w:t>
      </w:r>
      <w:r w:rsidRPr="001B3C9F">
        <w:rPr>
          <w:lang w:val="en-US"/>
        </w:rPr>
        <w:t>119057</w:t>
      </w:r>
      <w:r>
        <w:rPr>
          <w:lang w:val="en-US"/>
        </w:rPr>
        <w:t>.</w:t>
      </w:r>
    </w:p>
    <w:p w14:paraId="245C56E6" w14:textId="3CC57C9B" w:rsidR="00E500C1" w:rsidRDefault="00E500C1" w:rsidP="00527DDB">
      <w:pPr>
        <w:pStyle w:val="Els-referenceno-number"/>
        <w:rPr>
          <w:lang w:val="en-US"/>
        </w:rPr>
      </w:pPr>
      <w:r>
        <w:rPr>
          <w:lang w:val="en-US"/>
        </w:rPr>
        <w:t xml:space="preserve">R. Qin, J. Zhao, 2022, </w:t>
      </w:r>
      <w:r w:rsidRPr="00E500C1">
        <w:rPr>
          <w:lang w:val="en-US"/>
        </w:rPr>
        <w:t>Adaptive multiscale convolutional neural network model for chemical process fault diagnosis</w:t>
      </w:r>
      <w:r>
        <w:rPr>
          <w:lang w:val="en-US"/>
        </w:rPr>
        <w:t xml:space="preserve">, </w:t>
      </w:r>
      <w:r w:rsidRPr="00E500C1">
        <w:rPr>
          <w:i/>
          <w:lang w:val="en-US"/>
        </w:rPr>
        <w:t>Chinese Journal of Chemical Engineering</w:t>
      </w:r>
      <w:r>
        <w:rPr>
          <w:lang w:val="en-US"/>
        </w:rPr>
        <w:t>, 50, 398-411.</w:t>
      </w:r>
    </w:p>
    <w:p w14:paraId="560A8846" w14:textId="44EBF43E" w:rsidR="000E25D9" w:rsidRPr="00527DDB" w:rsidRDefault="000E25D9" w:rsidP="00527DDB">
      <w:pPr>
        <w:pStyle w:val="Els-referenceno-number"/>
        <w:rPr>
          <w:lang w:val="en-US"/>
        </w:rPr>
      </w:pPr>
      <w:r>
        <w:rPr>
          <w:lang w:val="en-US"/>
        </w:rPr>
        <w:t xml:space="preserve">R. Qin, J. Zhao, 2023, </w:t>
      </w:r>
      <w:r w:rsidRPr="000E25D9">
        <w:rPr>
          <w:lang w:val="en-US"/>
        </w:rPr>
        <w:t>Cross-domain Fault Diagnosis for Chemical Processes through Dynamic Adversarial Adaptation Network</w:t>
      </w:r>
      <w:r>
        <w:rPr>
          <w:lang w:val="en-US"/>
        </w:rPr>
        <w:t xml:space="preserve">, </w:t>
      </w:r>
      <w:r w:rsidRPr="000E25D9">
        <w:rPr>
          <w:i/>
          <w:lang w:val="en-US"/>
        </w:rPr>
        <w:t>Computer Aided Chemical Engineering</w:t>
      </w:r>
      <w:r>
        <w:rPr>
          <w:lang w:val="en-US"/>
        </w:rPr>
        <w:t>, 52, 867-873.</w:t>
      </w:r>
    </w:p>
    <w:p w14:paraId="00575F15" w14:textId="0488E8AF" w:rsidR="00527DDB" w:rsidRDefault="00527DDB" w:rsidP="00527DDB">
      <w:pPr>
        <w:pStyle w:val="Els-referenceno-number"/>
        <w:rPr>
          <w:lang w:val="en-US"/>
        </w:rPr>
      </w:pPr>
      <w:r w:rsidRPr="00527DDB">
        <w:rPr>
          <w:rFonts w:hint="eastAsia"/>
          <w:lang w:val="en-US"/>
        </w:rPr>
        <w:t>H</w:t>
      </w:r>
      <w:r w:rsidRPr="00527DDB">
        <w:rPr>
          <w:lang w:val="en-US"/>
        </w:rPr>
        <w:t xml:space="preserve">. Wu, J. Zhao, 2020, Fault detection and diagnosis based on transfer learning for multimode chemical processes, </w:t>
      </w:r>
      <w:r w:rsidRPr="00527DDB">
        <w:rPr>
          <w:i/>
          <w:lang w:val="en-US"/>
        </w:rPr>
        <w:t>Computers and Chemical Engineering</w:t>
      </w:r>
      <w:r w:rsidRPr="00527DDB">
        <w:rPr>
          <w:lang w:val="en-US"/>
        </w:rPr>
        <w:t>, 135, 106731.</w:t>
      </w:r>
    </w:p>
    <w:p w14:paraId="6611F43D" w14:textId="5AA37FFC" w:rsidR="003848C4" w:rsidRDefault="00527DDB" w:rsidP="003848C4">
      <w:pPr>
        <w:pStyle w:val="Els-referenceno-number"/>
        <w:rPr>
          <w:lang w:val="en-US"/>
        </w:rPr>
      </w:pPr>
      <w:r w:rsidRPr="00527DDB">
        <w:rPr>
          <w:rFonts w:hint="eastAsia"/>
          <w:lang w:val="en-US"/>
        </w:rPr>
        <w:t>H</w:t>
      </w:r>
      <w:r w:rsidRPr="00527DDB">
        <w:rPr>
          <w:lang w:val="en-US"/>
        </w:rPr>
        <w:t xml:space="preserve">. Xiao, H. Ogai, W. Wang, 2022, Multi-Channel Domain Adaptation Deep Transfer Learning for Bridge Structure Damage Diagnosis, </w:t>
      </w:r>
      <w:r w:rsidRPr="00527DDB">
        <w:rPr>
          <w:i/>
          <w:lang w:val="en-US"/>
        </w:rPr>
        <w:t>IEEJ Transactions on Electrical and Electronic Engineering</w:t>
      </w:r>
      <w:r w:rsidRPr="00527DDB">
        <w:rPr>
          <w:lang w:val="en-US"/>
        </w:rPr>
        <w:t>, 17, 11, 1637-1647.</w:t>
      </w:r>
    </w:p>
    <w:p w14:paraId="4D71DA63" w14:textId="533560DB" w:rsidR="00244474" w:rsidRDefault="00244474" w:rsidP="003848C4">
      <w:pPr>
        <w:pStyle w:val="Els-referenceno-number"/>
        <w:rPr>
          <w:lang w:val="en-US"/>
        </w:rPr>
      </w:pPr>
      <w:r>
        <w:rPr>
          <w:lang w:val="en-US"/>
        </w:rPr>
        <w:t xml:space="preserve">B. Yang, Y. Lei, F. Jia, N. Li, Z. Du, </w:t>
      </w:r>
      <w:r w:rsidRPr="00244474">
        <w:rPr>
          <w:lang w:val="en-US"/>
        </w:rPr>
        <w:t>2020</w:t>
      </w:r>
      <w:r>
        <w:rPr>
          <w:lang w:val="en-US"/>
        </w:rPr>
        <w:t>,</w:t>
      </w:r>
      <w:r w:rsidRPr="00244474">
        <w:rPr>
          <w:lang w:val="en-US"/>
        </w:rPr>
        <w:t xml:space="preserve"> A Polynomial Kernel Induced Distance Metric to Improve Deep Transfer Learning for Fault Diagnosis of Machines</w:t>
      </w:r>
      <w:r>
        <w:rPr>
          <w:lang w:val="en-US"/>
        </w:rPr>
        <w:t xml:space="preserve">, </w:t>
      </w:r>
      <w:r w:rsidRPr="00A7457F">
        <w:rPr>
          <w:i/>
          <w:lang w:val="en-US"/>
        </w:rPr>
        <w:t>IEEE Transactions on Industrial Electronics</w:t>
      </w:r>
      <w:r>
        <w:rPr>
          <w:lang w:val="en-US"/>
        </w:rPr>
        <w:t xml:space="preserve">, 67, 11, </w:t>
      </w:r>
      <w:r w:rsidRPr="00244474">
        <w:rPr>
          <w:lang w:val="en-US"/>
        </w:rPr>
        <w:t>9747-9757</w:t>
      </w:r>
      <w:r>
        <w:rPr>
          <w:lang w:val="en-US"/>
        </w:rPr>
        <w:t>.</w:t>
      </w:r>
    </w:p>
    <w:p w14:paraId="208B8568" w14:textId="0C1A9E90" w:rsidR="00527DDB" w:rsidRDefault="001B3C9F" w:rsidP="003848C4">
      <w:pPr>
        <w:pStyle w:val="Els-referenceno-number"/>
        <w:rPr>
          <w:lang w:val="en-US"/>
        </w:rPr>
      </w:pPr>
      <w:r>
        <w:rPr>
          <w:rFonts w:hint="eastAsia"/>
          <w:lang w:val="en-US" w:eastAsia="zh-CN"/>
        </w:rPr>
        <w:t>Q</w:t>
      </w:r>
      <w:r>
        <w:rPr>
          <w:lang w:val="en-US" w:eastAsia="zh-CN"/>
        </w:rPr>
        <w:t xml:space="preserve">. Zhu, Y. Qian, N. Zhang, Y. He, Y. Xu, </w:t>
      </w:r>
      <w:r w:rsidR="00244474" w:rsidRPr="00244474">
        <w:rPr>
          <w:lang w:val="en-US" w:eastAsia="zh-CN"/>
        </w:rPr>
        <w:t>2023</w:t>
      </w:r>
      <w:r w:rsidR="00244474">
        <w:rPr>
          <w:lang w:val="en-US" w:eastAsia="zh-CN"/>
        </w:rPr>
        <w:t>,</w:t>
      </w:r>
      <w:r w:rsidR="00244474" w:rsidRPr="00244474">
        <w:rPr>
          <w:lang w:val="en-US" w:eastAsia="zh-CN"/>
        </w:rPr>
        <w:t xml:space="preserve"> </w:t>
      </w:r>
      <w:r w:rsidRPr="001B3C9F">
        <w:rPr>
          <w:lang w:val="en-US" w:eastAsia="zh-CN"/>
        </w:rPr>
        <w:t>Multi-scale Transformer-CNN domain adaptation network for complex processes fault diagnosis</w:t>
      </w:r>
      <w:r>
        <w:rPr>
          <w:lang w:val="en-US" w:eastAsia="zh-CN"/>
        </w:rPr>
        <w:t xml:space="preserve">, </w:t>
      </w:r>
      <w:r w:rsidRPr="001B3C9F">
        <w:rPr>
          <w:i/>
          <w:lang w:val="en-US" w:eastAsia="zh-CN"/>
        </w:rPr>
        <w:t>Journal of Process Control</w:t>
      </w:r>
      <w:r>
        <w:rPr>
          <w:lang w:val="en-US" w:eastAsia="zh-CN"/>
        </w:rPr>
        <w:t xml:space="preserve">, 130, </w:t>
      </w:r>
      <w:r w:rsidRPr="001B3C9F">
        <w:rPr>
          <w:lang w:val="en-US" w:eastAsia="zh-CN"/>
        </w:rPr>
        <w:t>103069</w:t>
      </w:r>
      <w:r>
        <w:rPr>
          <w:lang w:val="en-US" w:eastAsia="zh-CN"/>
        </w:rPr>
        <w:t>.</w:t>
      </w:r>
    </w:p>
    <w:sectPr w:rsidR="00527DDB"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69C76" w14:textId="77777777" w:rsidR="006C7B3E" w:rsidRDefault="006C7B3E">
      <w:r>
        <w:separator/>
      </w:r>
    </w:p>
  </w:endnote>
  <w:endnote w:type="continuationSeparator" w:id="0">
    <w:p w14:paraId="79EE012D" w14:textId="77777777" w:rsidR="006C7B3E" w:rsidRDefault="006C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C818D" w14:textId="77777777" w:rsidR="006C7B3E" w:rsidRDefault="006C7B3E">
      <w:r>
        <w:separator/>
      </w:r>
    </w:p>
  </w:footnote>
  <w:footnote w:type="continuationSeparator" w:id="0">
    <w:p w14:paraId="2AE6959F" w14:textId="77777777" w:rsidR="006C7B3E" w:rsidRDefault="006C7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6FDDF281" w:rsidR="00307AF4" w:rsidRDefault="00307AF4">
    <w:pPr>
      <w:pStyle w:val="Intestazione"/>
      <w:tabs>
        <w:tab w:val="clear" w:pos="7200"/>
        <w:tab w:val="right" w:pos="7088"/>
      </w:tabs>
    </w:pPr>
    <w:r>
      <w:rPr>
        <w:rStyle w:val="Numeropagina"/>
      </w:rPr>
      <w:tab/>
    </w:r>
    <w:r>
      <w:rPr>
        <w:rStyle w:val="Numeropagina"/>
        <w:i/>
      </w:rPr>
      <w:tab/>
    </w:r>
    <w:r>
      <w:rPr>
        <w:i/>
      </w:rPr>
      <w:t>R. Qin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5265FEBA" w:rsidR="00307AF4" w:rsidRDefault="00307AF4" w:rsidP="00FB4B59">
    <w:pPr>
      <w:pStyle w:val="Intestazione"/>
      <w:tabs>
        <w:tab w:val="clear" w:pos="7200"/>
        <w:tab w:val="right" w:pos="7088"/>
      </w:tabs>
      <w:ind w:right="400"/>
      <w:rPr>
        <w:sz w:val="24"/>
      </w:rPr>
    </w:pPr>
    <w:r w:rsidRPr="00FB4B59">
      <w:rPr>
        <w:i/>
      </w:rPr>
      <w:t>Multi-Source Transfer Learning for Chemical Process Fault Diagnosis with Multi-Channel Feature Extraction</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307AF4" w:rsidRPr="003B50B5" w:rsidRDefault="00307AF4"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307AF4" w:rsidRDefault="00307AF4"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104551"/>
    <w:multiLevelType w:val="hybridMultilevel"/>
    <w:tmpl w:val="181A1CFC"/>
    <w:lvl w:ilvl="0" w:tplc="3B3250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5"/>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37"/>
    <w:rsid w:val="00001EFB"/>
    <w:rsid w:val="000329AC"/>
    <w:rsid w:val="00054AC6"/>
    <w:rsid w:val="000C5940"/>
    <w:rsid w:val="000D3D9B"/>
    <w:rsid w:val="000E25D9"/>
    <w:rsid w:val="000E4C1B"/>
    <w:rsid w:val="00116652"/>
    <w:rsid w:val="001250C7"/>
    <w:rsid w:val="00133F6C"/>
    <w:rsid w:val="001455C4"/>
    <w:rsid w:val="0016032F"/>
    <w:rsid w:val="001879F6"/>
    <w:rsid w:val="00195A30"/>
    <w:rsid w:val="001A05F6"/>
    <w:rsid w:val="001B3C9F"/>
    <w:rsid w:val="001C0148"/>
    <w:rsid w:val="001C757E"/>
    <w:rsid w:val="001D4890"/>
    <w:rsid w:val="001D5A99"/>
    <w:rsid w:val="0020390F"/>
    <w:rsid w:val="00207F7F"/>
    <w:rsid w:val="002234B7"/>
    <w:rsid w:val="00226271"/>
    <w:rsid w:val="002404D1"/>
    <w:rsid w:val="00242B81"/>
    <w:rsid w:val="00244474"/>
    <w:rsid w:val="0024469B"/>
    <w:rsid w:val="00251158"/>
    <w:rsid w:val="0025600E"/>
    <w:rsid w:val="00264926"/>
    <w:rsid w:val="002951AE"/>
    <w:rsid w:val="002A0D3E"/>
    <w:rsid w:val="002B2727"/>
    <w:rsid w:val="002B3C3D"/>
    <w:rsid w:val="00307AF4"/>
    <w:rsid w:val="0031505A"/>
    <w:rsid w:val="00334163"/>
    <w:rsid w:val="00337ED9"/>
    <w:rsid w:val="00342A68"/>
    <w:rsid w:val="003641D2"/>
    <w:rsid w:val="003848C4"/>
    <w:rsid w:val="003B3084"/>
    <w:rsid w:val="003B6B0E"/>
    <w:rsid w:val="003C5D1B"/>
    <w:rsid w:val="003D1582"/>
    <w:rsid w:val="003D7E4C"/>
    <w:rsid w:val="003E41C2"/>
    <w:rsid w:val="003E44D1"/>
    <w:rsid w:val="00416D3A"/>
    <w:rsid w:val="004256E6"/>
    <w:rsid w:val="0043622F"/>
    <w:rsid w:val="004421AD"/>
    <w:rsid w:val="00446453"/>
    <w:rsid w:val="0049772C"/>
    <w:rsid w:val="004B3101"/>
    <w:rsid w:val="004F0CAE"/>
    <w:rsid w:val="004F2762"/>
    <w:rsid w:val="004F4B14"/>
    <w:rsid w:val="0052668F"/>
    <w:rsid w:val="0052739A"/>
    <w:rsid w:val="00527DDB"/>
    <w:rsid w:val="005434A2"/>
    <w:rsid w:val="00543778"/>
    <w:rsid w:val="00544CC7"/>
    <w:rsid w:val="0054532B"/>
    <w:rsid w:val="00552EEB"/>
    <w:rsid w:val="00555952"/>
    <w:rsid w:val="00574FDC"/>
    <w:rsid w:val="005B69E4"/>
    <w:rsid w:val="005E7457"/>
    <w:rsid w:val="006028DA"/>
    <w:rsid w:val="006174A5"/>
    <w:rsid w:val="00620540"/>
    <w:rsid w:val="00673F07"/>
    <w:rsid w:val="006842F2"/>
    <w:rsid w:val="00693EC1"/>
    <w:rsid w:val="006A69BF"/>
    <w:rsid w:val="006A78F3"/>
    <w:rsid w:val="006C7B3E"/>
    <w:rsid w:val="00711DF4"/>
    <w:rsid w:val="00723B5F"/>
    <w:rsid w:val="00750947"/>
    <w:rsid w:val="007A7F09"/>
    <w:rsid w:val="007C68C6"/>
    <w:rsid w:val="007D70A1"/>
    <w:rsid w:val="007E51C5"/>
    <w:rsid w:val="007E642B"/>
    <w:rsid w:val="008132E8"/>
    <w:rsid w:val="00823407"/>
    <w:rsid w:val="00831039"/>
    <w:rsid w:val="00841CEB"/>
    <w:rsid w:val="008479F5"/>
    <w:rsid w:val="0085548B"/>
    <w:rsid w:val="00860307"/>
    <w:rsid w:val="00876856"/>
    <w:rsid w:val="00897D32"/>
    <w:rsid w:val="008B0184"/>
    <w:rsid w:val="008C2635"/>
    <w:rsid w:val="008C5D02"/>
    <w:rsid w:val="008D2649"/>
    <w:rsid w:val="008E1B10"/>
    <w:rsid w:val="009030E8"/>
    <w:rsid w:val="0090568D"/>
    <w:rsid w:val="009125C9"/>
    <w:rsid w:val="00913879"/>
    <w:rsid w:val="00917661"/>
    <w:rsid w:val="0092479A"/>
    <w:rsid w:val="00932237"/>
    <w:rsid w:val="00936A5F"/>
    <w:rsid w:val="00970E5D"/>
    <w:rsid w:val="0097511E"/>
    <w:rsid w:val="0097701C"/>
    <w:rsid w:val="00980A65"/>
    <w:rsid w:val="00983AF5"/>
    <w:rsid w:val="009877A5"/>
    <w:rsid w:val="009909EB"/>
    <w:rsid w:val="009D58B0"/>
    <w:rsid w:val="009D6C1E"/>
    <w:rsid w:val="00A25E70"/>
    <w:rsid w:val="00A33765"/>
    <w:rsid w:val="00A477FD"/>
    <w:rsid w:val="00A63269"/>
    <w:rsid w:val="00A7457F"/>
    <w:rsid w:val="00A852A5"/>
    <w:rsid w:val="00A92377"/>
    <w:rsid w:val="00A958E9"/>
    <w:rsid w:val="00AA4D5E"/>
    <w:rsid w:val="00AB29ED"/>
    <w:rsid w:val="00AC68C9"/>
    <w:rsid w:val="00AE2676"/>
    <w:rsid w:val="00AE4933"/>
    <w:rsid w:val="00AE4BD8"/>
    <w:rsid w:val="00AE6077"/>
    <w:rsid w:val="00B02480"/>
    <w:rsid w:val="00B0286F"/>
    <w:rsid w:val="00B4388F"/>
    <w:rsid w:val="00B5795A"/>
    <w:rsid w:val="00B63237"/>
    <w:rsid w:val="00B64EC6"/>
    <w:rsid w:val="00B7509E"/>
    <w:rsid w:val="00B9145E"/>
    <w:rsid w:val="00B93B49"/>
    <w:rsid w:val="00BB1709"/>
    <w:rsid w:val="00BD31E6"/>
    <w:rsid w:val="00BD57A1"/>
    <w:rsid w:val="00BE1115"/>
    <w:rsid w:val="00BE3253"/>
    <w:rsid w:val="00BE4B20"/>
    <w:rsid w:val="00C37AEF"/>
    <w:rsid w:val="00C4059D"/>
    <w:rsid w:val="00C50D25"/>
    <w:rsid w:val="00C7298D"/>
    <w:rsid w:val="00C767A3"/>
    <w:rsid w:val="00C81690"/>
    <w:rsid w:val="00C960DC"/>
    <w:rsid w:val="00CC3799"/>
    <w:rsid w:val="00CC5003"/>
    <w:rsid w:val="00CE0E51"/>
    <w:rsid w:val="00CE2ED3"/>
    <w:rsid w:val="00CF1EAB"/>
    <w:rsid w:val="00D02C75"/>
    <w:rsid w:val="00D10E22"/>
    <w:rsid w:val="00D13D2C"/>
    <w:rsid w:val="00D23CD8"/>
    <w:rsid w:val="00D27B62"/>
    <w:rsid w:val="00D64B03"/>
    <w:rsid w:val="00D84937"/>
    <w:rsid w:val="00DA1B77"/>
    <w:rsid w:val="00DC207E"/>
    <w:rsid w:val="00DC2F94"/>
    <w:rsid w:val="00DD3D9E"/>
    <w:rsid w:val="00DD7908"/>
    <w:rsid w:val="00DF136D"/>
    <w:rsid w:val="00E07C82"/>
    <w:rsid w:val="00E1631A"/>
    <w:rsid w:val="00E177DE"/>
    <w:rsid w:val="00E242F0"/>
    <w:rsid w:val="00E33930"/>
    <w:rsid w:val="00E500C1"/>
    <w:rsid w:val="00E5603C"/>
    <w:rsid w:val="00E57B28"/>
    <w:rsid w:val="00E82297"/>
    <w:rsid w:val="00E876C0"/>
    <w:rsid w:val="00EA0020"/>
    <w:rsid w:val="00EA4930"/>
    <w:rsid w:val="00EE0B72"/>
    <w:rsid w:val="00EF0199"/>
    <w:rsid w:val="00EF39FD"/>
    <w:rsid w:val="00EF49B4"/>
    <w:rsid w:val="00F06842"/>
    <w:rsid w:val="00F107FD"/>
    <w:rsid w:val="00F2453D"/>
    <w:rsid w:val="00F25AD0"/>
    <w:rsid w:val="00F5568F"/>
    <w:rsid w:val="00F77EA5"/>
    <w:rsid w:val="00F9081C"/>
    <w:rsid w:val="00F965DF"/>
    <w:rsid w:val="00F96BB9"/>
    <w:rsid w:val="00FB4B59"/>
    <w:rsid w:val="00FB64A8"/>
    <w:rsid w:val="00FE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44DE67F"/>
  <w14:defaultImageDpi w14:val="330"/>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2234B7"/>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3B3084"/>
    <w:pPr>
      <w:numPr>
        <w:ilvl w:val="0"/>
        <w:numId w:val="0"/>
      </w:numPr>
      <w:spacing w:before="180"/>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2234B7"/>
    <w:rPr>
      <w:color w:val="808080"/>
    </w:rPr>
  </w:style>
  <w:style w:type="table" w:styleId="Grigliatabella">
    <w:name w:val="Table Grid"/>
    <w:basedOn w:val="Tabellanormale"/>
    <w:rsid w:val="00A47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477F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5E179-40E4-43F9-8DF0-3FDE57B1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2718</TotalTime>
  <Pages>6</Pages>
  <Words>2380</Words>
  <Characters>14626</Characters>
  <Application>Microsoft Office Word</Application>
  <DocSecurity>0</DocSecurity>
  <Lines>121</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150</cp:revision>
  <cp:lastPrinted>2004-12-17T09:20:00Z</cp:lastPrinted>
  <dcterms:created xsi:type="dcterms:W3CDTF">2023-10-02T07:50:00Z</dcterms:created>
  <dcterms:modified xsi:type="dcterms:W3CDTF">2024-01-15T16:11:00Z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