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4DE67F" w14:textId="3159A944" w:rsidR="00DD3D9E" w:rsidRPr="00B4388F" w:rsidRDefault="00137D0D">
      <w:pPr>
        <w:pStyle w:val="Els-Title"/>
        <w:rPr>
          <w:color w:val="000000" w:themeColor="text1"/>
        </w:rPr>
      </w:pPr>
      <w:bookmarkStart w:id="0" w:name="_Hlk151370654"/>
      <w:r w:rsidRPr="00137D0D">
        <w:rPr>
          <w:color w:val="000000" w:themeColor="text1"/>
        </w:rPr>
        <w:t>Portfolio-based Strategy for Bayesian Optimization for Autonomous Selection of Multiple Acquisition Functions and Hyperparameter</w:t>
      </w:r>
      <w:r>
        <w:rPr>
          <w:rFonts w:hint="eastAsia"/>
          <w:color w:val="000000" w:themeColor="text1"/>
          <w:lang w:eastAsia="zh-CN"/>
        </w:rPr>
        <w:t>s</w:t>
      </w:r>
      <w:bookmarkEnd w:id="0"/>
    </w:p>
    <w:p w14:paraId="144DE680" w14:textId="78018BB1" w:rsidR="00DD3D9E" w:rsidRDefault="00137D0D">
      <w:pPr>
        <w:pStyle w:val="Els-Author"/>
      </w:pPr>
      <w:r w:rsidRPr="00137D0D">
        <w:t>Runzhe Liang,</w:t>
      </w:r>
      <w:r w:rsidRPr="00137D0D">
        <w:rPr>
          <w:vertAlign w:val="superscript"/>
        </w:rPr>
        <w:t>a</w:t>
      </w:r>
      <w:r w:rsidRPr="00137D0D">
        <w:t xml:space="preserve"> Haoyang Hu,</w:t>
      </w:r>
      <w:r w:rsidRPr="00137D0D">
        <w:rPr>
          <w:vertAlign w:val="superscript"/>
        </w:rPr>
        <w:t>a</w:t>
      </w:r>
      <w:r w:rsidRPr="00137D0D">
        <w:t xml:space="preserve"> Zhihong Yuan</w:t>
      </w:r>
      <w:r w:rsidRPr="00137D0D">
        <w:rPr>
          <w:vertAlign w:val="superscript"/>
        </w:rPr>
        <w:t>a,*</w:t>
      </w:r>
    </w:p>
    <w:p w14:paraId="144DE681" w14:textId="508E80ED" w:rsidR="00DD3D9E" w:rsidRDefault="00137D0D">
      <w:pPr>
        <w:pStyle w:val="Els-Affiliation"/>
      </w:pPr>
      <w:r w:rsidRPr="00137D0D">
        <w:rPr>
          <w:vertAlign w:val="superscript"/>
        </w:rPr>
        <w:t>a</w:t>
      </w:r>
      <w:r w:rsidRPr="00137D0D">
        <w:t>Department of Chemical Engineering, Tsinghua University, Beijing 100084, China</w:t>
      </w:r>
    </w:p>
    <w:p w14:paraId="144DE683" w14:textId="12A82AE2" w:rsidR="008D2649" w:rsidRPr="00A94774" w:rsidRDefault="00137D0D" w:rsidP="008D2649">
      <w:pPr>
        <w:pStyle w:val="Els-Affiliation"/>
        <w:spacing w:after="120"/>
      </w:pPr>
      <w:r w:rsidRPr="00137D0D">
        <w:t>*Corresponding author’s E-mail: zhihongyuan@mail.tsinghua.edu.cn</w:t>
      </w:r>
    </w:p>
    <w:p w14:paraId="144DE684" w14:textId="77777777" w:rsidR="008D2649" w:rsidRDefault="008D2649" w:rsidP="008D2649">
      <w:pPr>
        <w:pStyle w:val="Els-Abstract"/>
      </w:pPr>
      <w:r>
        <w:t>Abstract</w:t>
      </w:r>
    </w:p>
    <w:p w14:paraId="099CEC1D" w14:textId="1AF014D1" w:rsidR="004B52A5" w:rsidRDefault="004B52A5" w:rsidP="008D2649">
      <w:pPr>
        <w:pStyle w:val="Els-body-text"/>
        <w:spacing w:after="120"/>
        <w:rPr>
          <w:lang w:val="en-GB" w:eastAsia="zh-CN"/>
        </w:rPr>
      </w:pPr>
      <w:r>
        <w:rPr>
          <w:rFonts w:hint="eastAsia"/>
          <w:lang w:val="en-GB" w:eastAsia="zh-CN"/>
        </w:rPr>
        <w:t>B</w:t>
      </w:r>
      <w:r>
        <w:rPr>
          <w:lang w:val="en-GB" w:eastAsia="zh-CN"/>
        </w:rPr>
        <w:t xml:space="preserve">ayesian optimization has become an effective tool in chemical research in recent years. </w:t>
      </w:r>
      <w:r w:rsidRPr="004B52A5">
        <w:rPr>
          <w:lang w:val="en-GB" w:eastAsia="zh-CN"/>
        </w:rPr>
        <w:t xml:space="preserve">Acquisition functions act as a </w:t>
      </w:r>
      <w:r w:rsidR="003465BA">
        <w:rPr>
          <w:lang w:val="en-GB" w:eastAsia="zh-CN"/>
        </w:rPr>
        <w:t>vital</w:t>
      </w:r>
      <w:r w:rsidRPr="004B52A5">
        <w:rPr>
          <w:lang w:val="en-GB" w:eastAsia="zh-CN"/>
        </w:rPr>
        <w:t xml:space="preserve"> part of the Bayesian optimization framework</w:t>
      </w:r>
      <w:r w:rsidR="00701F4C">
        <w:rPr>
          <w:lang w:val="en-GB" w:eastAsia="zh-CN"/>
        </w:rPr>
        <w:t xml:space="preserve"> to determine the most promising experimental point</w:t>
      </w:r>
      <w:r>
        <w:rPr>
          <w:lang w:val="en-GB" w:eastAsia="zh-CN"/>
        </w:rPr>
        <w:t>, however, it is difficult for most chemists to select appropriate acquisition functions for different chemical reactions.</w:t>
      </w:r>
      <w:r w:rsidR="00701F4C">
        <w:rPr>
          <w:lang w:val="en-GB" w:eastAsia="zh-CN"/>
        </w:rPr>
        <w:t xml:space="preserve"> In this investigation, </w:t>
      </w:r>
      <w:r w:rsidR="00701F4C" w:rsidRPr="00701F4C">
        <w:rPr>
          <w:lang w:val="en-GB" w:eastAsia="zh-CN"/>
        </w:rPr>
        <w:t>a novel portfolio-based strategy for Bayesian optimization</w:t>
      </w:r>
      <w:r w:rsidR="000A1159">
        <w:rPr>
          <w:lang w:val="en-GB" w:eastAsia="zh-CN"/>
        </w:rPr>
        <w:t xml:space="preserve"> (PCR-BO)</w:t>
      </w:r>
      <w:r w:rsidR="00701F4C" w:rsidRPr="00701F4C">
        <w:rPr>
          <w:lang w:val="en-GB" w:eastAsia="zh-CN"/>
        </w:rPr>
        <w:t xml:space="preserve"> is proposed, which consists of multiple acquisition functions and selects the most suitable one autonomously.</w:t>
      </w:r>
      <w:r w:rsidR="00701F4C" w:rsidRPr="00701F4C">
        <w:t xml:space="preserve"> </w:t>
      </w:r>
      <w:r w:rsidR="00B92163">
        <w:rPr>
          <w:lang w:val="en-GB" w:eastAsia="zh-CN"/>
        </w:rPr>
        <w:t>B</w:t>
      </w:r>
      <w:r w:rsidR="00701F4C" w:rsidRPr="00701F4C">
        <w:rPr>
          <w:lang w:val="en-GB" w:eastAsia="zh-CN"/>
        </w:rPr>
        <w:t>ased on a multi-armed bandit strategy</w:t>
      </w:r>
      <w:r w:rsidR="00701F4C">
        <w:rPr>
          <w:lang w:val="en-GB" w:eastAsia="zh-CN"/>
        </w:rPr>
        <w:t xml:space="preserve">, the proposed method considers historical observations and recent progress together. </w:t>
      </w:r>
      <w:r w:rsidR="000A1159">
        <w:rPr>
          <w:lang w:val="en-GB" w:eastAsia="zh-CN"/>
        </w:rPr>
        <w:t>B</w:t>
      </w:r>
      <w:r w:rsidR="00701F4C" w:rsidRPr="00701F4C">
        <w:rPr>
          <w:lang w:val="en-GB" w:eastAsia="zh-CN"/>
        </w:rPr>
        <w:t>enchmark</w:t>
      </w:r>
      <w:r w:rsidR="000A1159">
        <w:rPr>
          <w:lang w:val="en-GB" w:eastAsia="zh-CN"/>
        </w:rPr>
        <w:t xml:space="preserve"> test</w:t>
      </w:r>
      <w:r w:rsidR="00CF738C">
        <w:rPr>
          <w:lang w:val="en-GB" w:eastAsia="zh-CN"/>
        </w:rPr>
        <w:t>s</w:t>
      </w:r>
      <w:r w:rsidR="00701F4C" w:rsidRPr="00701F4C">
        <w:rPr>
          <w:lang w:val="en-GB" w:eastAsia="zh-CN"/>
        </w:rPr>
        <w:t xml:space="preserve"> and case studies </w:t>
      </w:r>
      <w:r w:rsidR="00701F4C">
        <w:rPr>
          <w:lang w:val="en-GB" w:eastAsia="zh-CN"/>
        </w:rPr>
        <w:t>indicate</w:t>
      </w:r>
      <w:r w:rsidR="00701F4C" w:rsidRPr="00701F4C">
        <w:rPr>
          <w:lang w:val="en-GB" w:eastAsia="zh-CN"/>
        </w:rPr>
        <w:t xml:space="preserve"> that the proposed portfolio-based strategy can significantly outperform other portfolio strategies</w:t>
      </w:r>
      <w:r w:rsidR="00701F4C">
        <w:rPr>
          <w:lang w:val="en-GB" w:eastAsia="zh-CN"/>
        </w:rPr>
        <w:t xml:space="preserve"> and approach the upper bound of its individual components, demonstrating its excellent adaptability and selectivity.</w:t>
      </w:r>
    </w:p>
    <w:p w14:paraId="144DE687" w14:textId="38FD7A2D" w:rsidR="008D2649" w:rsidRDefault="008D2649" w:rsidP="008D2649">
      <w:pPr>
        <w:pStyle w:val="Els-body-text"/>
        <w:spacing w:after="120"/>
        <w:rPr>
          <w:lang w:val="en-GB"/>
        </w:rPr>
      </w:pPr>
      <w:r>
        <w:rPr>
          <w:b/>
          <w:bCs/>
          <w:lang w:val="en-GB"/>
        </w:rPr>
        <w:t>Keywords</w:t>
      </w:r>
      <w:r>
        <w:rPr>
          <w:lang w:val="en-GB"/>
        </w:rPr>
        <w:t xml:space="preserve">: </w:t>
      </w:r>
      <w:r w:rsidR="00701F4C">
        <w:rPr>
          <w:lang w:val="en-GB"/>
        </w:rPr>
        <w:t xml:space="preserve">Bayesian optimization, acquisition function, portfolio strategy, </w:t>
      </w:r>
      <w:r w:rsidR="00EC2EB4">
        <w:rPr>
          <w:lang w:val="en-GB"/>
        </w:rPr>
        <w:t>multi-armed bandit</w:t>
      </w:r>
    </w:p>
    <w:p w14:paraId="144DE689" w14:textId="26A9598F" w:rsidR="008D2649" w:rsidRDefault="00EC2EB4" w:rsidP="008D2649">
      <w:pPr>
        <w:pStyle w:val="Els-1storder-head"/>
      </w:pPr>
      <w:r>
        <w:t>Introduction</w:t>
      </w:r>
    </w:p>
    <w:p w14:paraId="6A199426" w14:textId="223569E0" w:rsidR="00E53A73" w:rsidRDefault="00E53A73" w:rsidP="00E53A73">
      <w:pPr>
        <w:pStyle w:val="Els-body-text"/>
        <w:spacing w:after="120"/>
      </w:pPr>
      <w:r w:rsidRPr="00E53A73">
        <w:t xml:space="preserve">Experimental conditions play a critical role in the performance of chemical reactions. However, when </w:t>
      </w:r>
      <w:r>
        <w:t xml:space="preserve">faced with complex chemical systems or </w:t>
      </w:r>
      <w:r w:rsidR="003465BA" w:rsidRPr="00E53A73">
        <w:t>unclear</w:t>
      </w:r>
      <w:r w:rsidRPr="00E53A73">
        <w:t xml:space="preserve"> reaction </w:t>
      </w:r>
      <w:r w:rsidR="003465BA">
        <w:t>mechanisms</w:t>
      </w:r>
      <w:r>
        <w:t xml:space="preserve">, it can be a </w:t>
      </w:r>
      <w:r w:rsidRPr="00E53A73">
        <w:t>challenging task</w:t>
      </w:r>
      <w:r>
        <w:t xml:space="preserve"> for chemists </w:t>
      </w:r>
      <w:r w:rsidRPr="00E53A73">
        <w:t>to select an appropriate combination of parameters.</w:t>
      </w:r>
      <w:r>
        <w:t xml:space="preserve"> A traditional approach is to fit the response surface model by DoE. However, it strongly depends on the prior knowledge of chemists and the optimum cannot be guaranteed.</w:t>
      </w:r>
      <w:r w:rsidR="00B84EF9">
        <w:rPr>
          <w:rFonts w:hint="eastAsia"/>
          <w:lang w:eastAsia="zh-CN"/>
        </w:rPr>
        <w:t xml:space="preserve"> </w:t>
      </w:r>
      <w:r w:rsidRPr="00E53A73">
        <w:t xml:space="preserve">Bayesian optimization, as a global search framework </w:t>
      </w:r>
      <w:r w:rsidR="00EB6E41">
        <w:t>that</w:t>
      </w:r>
      <w:r w:rsidRPr="00E53A73">
        <w:t xml:space="preserve"> can deal with expensive black-box functions</w:t>
      </w:r>
      <w:r w:rsidR="00B84EF9">
        <w:t xml:space="preserve"> </w:t>
      </w:r>
      <w:r w:rsidR="00B84EF9">
        <w:rPr>
          <w:rFonts w:hint="eastAsia"/>
          <w:lang w:eastAsia="zh-CN"/>
        </w:rPr>
        <w:t>(</w:t>
      </w:r>
      <w:proofErr w:type="spellStart"/>
      <w:r w:rsidR="00B84EF9">
        <w:rPr>
          <w:lang w:eastAsia="zh-CN"/>
        </w:rPr>
        <w:t>Shahriari</w:t>
      </w:r>
      <w:proofErr w:type="spellEnd"/>
      <w:r w:rsidR="00B84EF9">
        <w:rPr>
          <w:lang w:eastAsia="zh-CN"/>
        </w:rPr>
        <w:t xml:space="preserve"> et al., 2016)</w:t>
      </w:r>
      <w:r w:rsidRPr="00E53A73">
        <w:t xml:space="preserve">, has </w:t>
      </w:r>
      <w:r w:rsidR="00B84EF9">
        <w:t>attracted increasing attention</w:t>
      </w:r>
      <w:r w:rsidRPr="00E53A73">
        <w:t xml:space="preserve"> in experimental condition screening. By incorporating and translating the uncertainty of regression models, Bayesian optimization combines existing observations with unknown information properly to drive towards the optimum step by step.</w:t>
      </w:r>
      <w:r w:rsidR="00BD7E8B">
        <w:t xml:space="preserve"> Generally, for an un</w:t>
      </w:r>
      <w:r w:rsidR="00C54209">
        <w:t>familiar</w:t>
      </w:r>
      <w:r w:rsidR="00BD7E8B">
        <w:t xml:space="preserve"> reaction system, suitable combination</w:t>
      </w:r>
      <w:r w:rsidR="003A1453">
        <w:t>s</w:t>
      </w:r>
      <w:r w:rsidR="00BD7E8B">
        <w:t xml:space="preserve"> of experimental parameters (e.g., temperature, pressure, and concentration) can be found after several experiments by the guide of Bayesian optimization, leading to high yield, selectivity or reaction rate.</w:t>
      </w:r>
      <w:r w:rsidRPr="00E53A73">
        <w:t xml:space="preserve"> At present, Bayesian optimization has proven its efficiency in several areas</w:t>
      </w:r>
      <w:r w:rsidR="00EB6E41">
        <w:t>,</w:t>
      </w:r>
      <w:r w:rsidRPr="00E53A73">
        <w:t xml:space="preserve"> such as organic synthesis, material design, photoreactions, and electrochemistry</w:t>
      </w:r>
      <w:r w:rsidR="00B84EF9">
        <w:t xml:space="preserve"> (Shields et al., 2021)</w:t>
      </w:r>
      <w:r w:rsidRPr="00E53A73">
        <w:t>.</w:t>
      </w:r>
    </w:p>
    <w:p w14:paraId="6C298853" w14:textId="1A4ED6CE" w:rsidR="00B84EF9" w:rsidRDefault="00B84EF9" w:rsidP="00E53A73">
      <w:pPr>
        <w:pStyle w:val="Els-body-text"/>
        <w:spacing w:after="120"/>
        <w:rPr>
          <w:lang w:eastAsia="zh-CN"/>
        </w:rPr>
      </w:pPr>
      <w:r>
        <w:rPr>
          <w:lang w:eastAsia="zh-CN"/>
        </w:rPr>
        <w:t>The key components of Bayesian optimization can be divided into two parts: building a probabilistic surrogate model and optimizing acquisition functions</w:t>
      </w:r>
      <w:r w:rsidR="00766ED4">
        <w:rPr>
          <w:lang w:eastAsia="zh-CN"/>
        </w:rPr>
        <w:t>, wherein</w:t>
      </w:r>
      <w:r w:rsidR="00E2122C">
        <w:rPr>
          <w:lang w:eastAsia="zh-CN"/>
        </w:rPr>
        <w:t xml:space="preserve"> </w:t>
      </w:r>
      <w:r w:rsidR="00EB6E41">
        <w:rPr>
          <w:lang w:eastAsia="zh-CN"/>
        </w:rPr>
        <w:t xml:space="preserve">the </w:t>
      </w:r>
      <w:r w:rsidR="00E2122C">
        <w:rPr>
          <w:lang w:eastAsia="zh-CN"/>
        </w:rPr>
        <w:t>Gaussian process (GP) is a common approach to build the surrogate model</w:t>
      </w:r>
      <w:r w:rsidR="00EB6E41">
        <w:rPr>
          <w:lang w:eastAsia="zh-CN"/>
        </w:rPr>
        <w:t>,</w:t>
      </w:r>
      <w:r w:rsidR="00E2122C">
        <w:rPr>
          <w:lang w:eastAsia="zh-CN"/>
        </w:rPr>
        <w:t xml:space="preserve"> and</w:t>
      </w:r>
      <w:r w:rsidR="00BA3498">
        <w:rPr>
          <w:lang w:eastAsia="zh-CN"/>
        </w:rPr>
        <w:t xml:space="preserve"> </w:t>
      </w:r>
      <w:r w:rsidR="00766ED4">
        <w:rPr>
          <w:lang w:eastAsia="zh-CN"/>
        </w:rPr>
        <w:t>t</w:t>
      </w:r>
      <w:r w:rsidR="00BA3498">
        <w:rPr>
          <w:lang w:eastAsia="zh-CN"/>
        </w:rPr>
        <w:t xml:space="preserve">he acquisition function is </w:t>
      </w:r>
      <w:r w:rsidR="00766ED4">
        <w:rPr>
          <w:lang w:eastAsia="zh-CN"/>
        </w:rPr>
        <w:t>utilized</w:t>
      </w:r>
      <w:r w:rsidR="00BA3498">
        <w:rPr>
          <w:lang w:eastAsia="zh-CN"/>
        </w:rPr>
        <w:t xml:space="preserve"> to </w:t>
      </w:r>
      <w:r w:rsidR="00BA3498" w:rsidRPr="00BA3498">
        <w:rPr>
          <w:lang w:eastAsia="zh-CN"/>
        </w:rPr>
        <w:t xml:space="preserve">determine the next experimental point </w:t>
      </w:r>
      <w:r w:rsidR="00BA3498">
        <w:rPr>
          <w:lang w:eastAsia="zh-CN"/>
        </w:rPr>
        <w:t xml:space="preserve">by making a trade-off between expectations and variances. </w:t>
      </w:r>
      <w:r w:rsidR="00BA3498" w:rsidRPr="00BA3498">
        <w:rPr>
          <w:lang w:eastAsia="zh-CN"/>
        </w:rPr>
        <w:t xml:space="preserve">There exist multiple acquisition functions as </w:t>
      </w:r>
      <w:r w:rsidR="00BA3498" w:rsidRPr="00BA3498">
        <w:rPr>
          <w:lang w:eastAsia="zh-CN"/>
        </w:rPr>
        <w:lastRenderedPageBreak/>
        <w:t>reported in the literature,</w:t>
      </w:r>
      <w:r w:rsidR="00BA3498">
        <w:rPr>
          <w:lang w:eastAsia="zh-CN"/>
        </w:rPr>
        <w:t xml:space="preserve"> such as PI, EI, and UCB.</w:t>
      </w:r>
      <w:r w:rsidR="00BA3498" w:rsidRPr="00BA3498">
        <w:rPr>
          <w:lang w:eastAsia="zh-CN"/>
        </w:rPr>
        <w:t xml:space="preserve"> </w:t>
      </w:r>
      <w:r w:rsidR="00BA3498">
        <w:rPr>
          <w:lang w:eastAsia="zh-CN"/>
        </w:rPr>
        <w:t>N</w:t>
      </w:r>
      <w:r w:rsidR="00BA3498" w:rsidRPr="00BA3498">
        <w:rPr>
          <w:lang w:eastAsia="zh-CN"/>
        </w:rPr>
        <w:t>evertheless, different acquisition functions may have distinctly different behavior when confronted with different chemical systems</w:t>
      </w:r>
      <w:r w:rsidR="00766ED4">
        <w:rPr>
          <w:lang w:eastAsia="zh-CN"/>
        </w:rPr>
        <w:t xml:space="preserve">, and it is a non-trivial decision on which one should be </w:t>
      </w:r>
      <w:r w:rsidR="00B92163">
        <w:rPr>
          <w:lang w:eastAsia="zh-CN"/>
        </w:rPr>
        <w:t>selected</w:t>
      </w:r>
      <w:r w:rsidR="00BA3498" w:rsidRPr="00BA3498">
        <w:rPr>
          <w:lang w:eastAsia="zh-CN"/>
        </w:rPr>
        <w:t>. Furthermore, the suitable acquisition function may change as the optimization campaign progresses. Therefore, how to design and update the selection of acquisition functions is an essential issue to be addressed.</w:t>
      </w:r>
    </w:p>
    <w:p w14:paraId="2CFE1645" w14:textId="048B968F" w:rsidR="00766ED4" w:rsidRDefault="00B92163" w:rsidP="00E53A73">
      <w:pPr>
        <w:pStyle w:val="Els-body-text"/>
        <w:spacing w:after="120"/>
        <w:rPr>
          <w:lang w:eastAsia="zh-CN"/>
        </w:rPr>
      </w:pPr>
      <w:r w:rsidRPr="00B92163">
        <w:rPr>
          <w:lang w:eastAsia="zh-CN"/>
        </w:rPr>
        <w:t xml:space="preserve">Inspired by the aforementioned </w:t>
      </w:r>
      <w:r w:rsidR="000A1159">
        <w:rPr>
          <w:lang w:eastAsia="zh-CN"/>
        </w:rPr>
        <w:t>problems</w:t>
      </w:r>
      <w:r w:rsidRPr="00B92163">
        <w:rPr>
          <w:lang w:eastAsia="zh-CN"/>
        </w:rPr>
        <w:t>, a novel portfolio-based strategy for Bayesian optimization</w:t>
      </w:r>
      <w:r w:rsidR="0063480C">
        <w:rPr>
          <w:lang w:eastAsia="zh-CN"/>
        </w:rPr>
        <w:t>, named PCR-BO (</w:t>
      </w:r>
      <w:r w:rsidR="0068741C">
        <w:rPr>
          <w:lang w:eastAsia="zh-CN"/>
        </w:rPr>
        <w:t>P</w:t>
      </w:r>
      <w:r w:rsidR="0063480C">
        <w:rPr>
          <w:lang w:eastAsia="zh-CN"/>
        </w:rPr>
        <w:t xml:space="preserve">ortfolio-based strategy with </w:t>
      </w:r>
      <w:r w:rsidR="0068741C">
        <w:rPr>
          <w:lang w:eastAsia="zh-CN"/>
        </w:rPr>
        <w:t>C</w:t>
      </w:r>
      <w:r w:rsidR="0063480C">
        <w:rPr>
          <w:lang w:eastAsia="zh-CN"/>
        </w:rPr>
        <w:t xml:space="preserve">ustomized </w:t>
      </w:r>
      <w:r w:rsidR="0068741C">
        <w:rPr>
          <w:lang w:eastAsia="zh-CN"/>
        </w:rPr>
        <w:t>R</w:t>
      </w:r>
      <w:r w:rsidR="0063480C">
        <w:rPr>
          <w:lang w:eastAsia="zh-CN"/>
        </w:rPr>
        <w:t xml:space="preserve">eward function for Bayesian </w:t>
      </w:r>
      <w:r w:rsidR="0068741C">
        <w:rPr>
          <w:lang w:eastAsia="zh-CN"/>
        </w:rPr>
        <w:t>O</w:t>
      </w:r>
      <w:r w:rsidR="0063480C">
        <w:rPr>
          <w:lang w:eastAsia="zh-CN"/>
        </w:rPr>
        <w:t>ptimization),</w:t>
      </w:r>
      <w:r w:rsidRPr="00B92163">
        <w:rPr>
          <w:lang w:eastAsia="zh-CN"/>
        </w:rPr>
        <w:t xml:space="preserve"> is proposed in this work,</w:t>
      </w:r>
      <w:r>
        <w:rPr>
          <w:lang w:eastAsia="zh-CN"/>
        </w:rPr>
        <w:t xml:space="preserve"> which </w:t>
      </w:r>
      <w:r w:rsidRPr="00B92163">
        <w:rPr>
          <w:lang w:eastAsia="zh-CN"/>
        </w:rPr>
        <w:t xml:space="preserve">is developed based on a multi-armed bandit </w:t>
      </w:r>
      <w:r w:rsidR="001D7541">
        <w:rPr>
          <w:lang w:eastAsia="zh-CN"/>
        </w:rPr>
        <w:t xml:space="preserve">(MAB) </w:t>
      </w:r>
      <w:r w:rsidRPr="00B92163">
        <w:rPr>
          <w:lang w:eastAsia="zh-CN"/>
        </w:rPr>
        <w:t>strategy</w:t>
      </w:r>
      <w:r>
        <w:rPr>
          <w:lang w:eastAsia="zh-CN"/>
        </w:rPr>
        <w:t xml:space="preserve">. Instead of using a single acquisition function, the portfolio-based strategy </w:t>
      </w:r>
      <w:r w:rsidR="00283CF5">
        <w:rPr>
          <w:lang w:eastAsia="zh-CN"/>
        </w:rPr>
        <w:t>contain</w:t>
      </w:r>
      <w:r>
        <w:rPr>
          <w:lang w:eastAsia="zh-CN"/>
        </w:rPr>
        <w:t xml:space="preserve">s </w:t>
      </w:r>
      <w:r w:rsidR="00733880">
        <w:rPr>
          <w:lang w:eastAsia="zh-CN"/>
        </w:rPr>
        <w:t>a set of</w:t>
      </w:r>
      <w:r>
        <w:rPr>
          <w:lang w:eastAsia="zh-CN"/>
        </w:rPr>
        <w:t xml:space="preserve"> acquisition functions and optional hyperparameters</w:t>
      </w:r>
      <w:r w:rsidR="004E5C2D">
        <w:rPr>
          <w:lang w:eastAsia="zh-CN"/>
        </w:rPr>
        <w:t>. At each iteration,</w:t>
      </w:r>
      <w:r>
        <w:rPr>
          <w:lang w:eastAsia="zh-CN"/>
        </w:rPr>
        <w:t xml:space="preserve"> </w:t>
      </w:r>
      <w:r w:rsidR="004E5C2D">
        <w:rPr>
          <w:lang w:eastAsia="zh-CN"/>
        </w:rPr>
        <w:t>the acquisition functions</w:t>
      </w:r>
      <w:r>
        <w:rPr>
          <w:lang w:eastAsia="zh-CN"/>
        </w:rPr>
        <w:t xml:space="preserve"> </w:t>
      </w:r>
      <w:r w:rsidR="004E5C2D">
        <w:rPr>
          <w:lang w:eastAsia="zh-CN"/>
        </w:rPr>
        <w:t>are</w:t>
      </w:r>
      <w:r>
        <w:rPr>
          <w:lang w:eastAsia="zh-CN"/>
        </w:rPr>
        <w:t xml:space="preserve"> selected randomly with different probabilit</w:t>
      </w:r>
      <w:r w:rsidR="000A1159">
        <w:rPr>
          <w:lang w:eastAsia="zh-CN"/>
        </w:rPr>
        <w:t>ies</w:t>
      </w:r>
      <w:r w:rsidR="004E5C2D">
        <w:rPr>
          <w:lang w:eastAsia="zh-CN"/>
        </w:rPr>
        <w:t xml:space="preserve"> determined by cumulative rewards, and the appropriate one gradually </w:t>
      </w:r>
      <w:r w:rsidR="00EB6E41">
        <w:rPr>
          <w:lang w:eastAsia="zh-CN"/>
        </w:rPr>
        <w:t>emerges</w:t>
      </w:r>
      <w:r w:rsidR="004E5C2D">
        <w:rPr>
          <w:lang w:eastAsia="zh-CN"/>
        </w:rPr>
        <w:t xml:space="preserve"> and </w:t>
      </w:r>
      <w:r w:rsidR="00EB6E41">
        <w:rPr>
          <w:lang w:eastAsia="zh-CN"/>
        </w:rPr>
        <w:t>iterates</w:t>
      </w:r>
      <w:r w:rsidR="004E5C2D" w:rsidRPr="004E5C2D">
        <w:rPr>
          <w:lang w:eastAsia="zh-CN"/>
        </w:rPr>
        <w:t xml:space="preserve"> </w:t>
      </w:r>
      <w:r w:rsidR="004E5C2D" w:rsidRPr="00BA3498">
        <w:rPr>
          <w:lang w:eastAsia="zh-CN"/>
        </w:rPr>
        <w:t xml:space="preserve">as the </w:t>
      </w:r>
      <w:r w:rsidR="00283CF5">
        <w:rPr>
          <w:lang w:eastAsia="zh-CN"/>
        </w:rPr>
        <w:t xml:space="preserve">rewards </w:t>
      </w:r>
      <w:r w:rsidR="00EB6E41">
        <w:rPr>
          <w:lang w:eastAsia="zh-CN"/>
        </w:rPr>
        <w:t>accumulate</w:t>
      </w:r>
      <w:r w:rsidR="00283CF5">
        <w:rPr>
          <w:lang w:eastAsia="zh-CN"/>
        </w:rPr>
        <w:t xml:space="preserve">. The following sections elaborate on </w:t>
      </w:r>
      <w:r w:rsidR="009F07C9">
        <w:rPr>
          <w:lang w:eastAsia="zh-CN"/>
        </w:rPr>
        <w:t>the method of</w:t>
      </w:r>
      <w:r w:rsidR="00283CF5">
        <w:rPr>
          <w:lang w:eastAsia="zh-CN"/>
        </w:rPr>
        <w:t xml:space="preserve"> the proposed portfolio strategy and</w:t>
      </w:r>
      <w:r w:rsidR="009F07C9">
        <w:rPr>
          <w:lang w:eastAsia="zh-CN"/>
        </w:rPr>
        <w:t xml:space="preserve"> </w:t>
      </w:r>
      <w:r w:rsidR="003A1453">
        <w:rPr>
          <w:lang w:eastAsia="zh-CN"/>
        </w:rPr>
        <w:t>practical</w:t>
      </w:r>
      <w:r w:rsidR="00283CF5">
        <w:rPr>
          <w:lang w:eastAsia="zh-CN"/>
        </w:rPr>
        <w:t xml:space="preserve"> performance.</w:t>
      </w:r>
    </w:p>
    <w:p w14:paraId="2BAC25D6" w14:textId="325C6D8D" w:rsidR="003B17BE" w:rsidRDefault="003B17BE" w:rsidP="003B17BE">
      <w:pPr>
        <w:pStyle w:val="Els-1storder-head"/>
      </w:pPr>
      <w:r>
        <w:t>Method</w:t>
      </w:r>
    </w:p>
    <w:p w14:paraId="72A942E2" w14:textId="1A360A28" w:rsidR="003B17BE" w:rsidRDefault="00DF305D" w:rsidP="00E53A73">
      <w:pPr>
        <w:pStyle w:val="Els-body-text"/>
        <w:spacing w:after="120"/>
        <w:rPr>
          <w:lang w:eastAsia="zh-CN"/>
        </w:rPr>
      </w:pPr>
      <w:r>
        <w:rPr>
          <w:lang w:eastAsia="zh-CN"/>
        </w:rPr>
        <w:t xml:space="preserve">The proposed strategy is </w:t>
      </w:r>
      <w:r w:rsidR="0082518F">
        <w:rPr>
          <w:rFonts w:hint="eastAsia"/>
          <w:lang w:eastAsia="zh-CN"/>
        </w:rPr>
        <w:t>insp</w:t>
      </w:r>
      <w:r w:rsidR="0082518F">
        <w:rPr>
          <w:lang w:eastAsia="zh-CN"/>
        </w:rPr>
        <w:t>ired by</w:t>
      </w:r>
      <w:r>
        <w:rPr>
          <w:lang w:eastAsia="zh-CN"/>
        </w:rPr>
        <w:t xml:space="preserve"> GP-Hedge</w:t>
      </w:r>
      <w:r w:rsidR="00DC12A1">
        <w:rPr>
          <w:lang w:eastAsia="zh-CN"/>
        </w:rPr>
        <w:t xml:space="preserve"> (</w:t>
      </w:r>
      <w:r w:rsidR="00DC12A1" w:rsidRPr="00DF305D">
        <w:t>Hoffman</w:t>
      </w:r>
      <w:r w:rsidR="00DC12A1">
        <w:t xml:space="preserve"> et al., 2011)</w:t>
      </w:r>
      <w:r>
        <w:rPr>
          <w:lang w:eastAsia="zh-CN"/>
        </w:rPr>
        <w:t xml:space="preserve"> and No-</w:t>
      </w:r>
      <w:proofErr w:type="spellStart"/>
      <w:r>
        <w:rPr>
          <w:lang w:eastAsia="zh-CN"/>
        </w:rPr>
        <w:t>PASt</w:t>
      </w:r>
      <w:proofErr w:type="spellEnd"/>
      <w:r>
        <w:rPr>
          <w:lang w:eastAsia="zh-CN"/>
        </w:rPr>
        <w:t>-BO</w:t>
      </w:r>
      <w:r w:rsidR="00DC12A1">
        <w:rPr>
          <w:lang w:eastAsia="zh-CN"/>
        </w:rPr>
        <w:t xml:space="preserve"> (</w:t>
      </w:r>
      <w:r w:rsidR="00DC12A1" w:rsidRPr="003473EB">
        <w:t>Vasconcelos</w:t>
      </w:r>
      <w:r w:rsidR="00DC12A1">
        <w:t xml:space="preserve"> et al.</w:t>
      </w:r>
      <w:r w:rsidR="008F5D92">
        <w:t>,</w:t>
      </w:r>
      <w:r w:rsidR="00DC12A1">
        <w:t xml:space="preserve"> 2019)</w:t>
      </w:r>
      <w:r>
        <w:rPr>
          <w:lang w:eastAsia="zh-CN"/>
        </w:rPr>
        <w:t xml:space="preserve">, and manages to tackle </w:t>
      </w:r>
      <w:r w:rsidR="00A931CC">
        <w:rPr>
          <w:lang w:eastAsia="zh-CN"/>
        </w:rPr>
        <w:t>their</w:t>
      </w:r>
      <w:r w:rsidR="008F5D92">
        <w:rPr>
          <w:lang w:eastAsia="zh-CN"/>
        </w:rPr>
        <w:t xml:space="preserve"> </w:t>
      </w:r>
      <w:r w:rsidR="00B73B52">
        <w:rPr>
          <w:lang w:eastAsia="zh-CN"/>
        </w:rPr>
        <w:t>undesirable properties</w:t>
      </w:r>
      <w:r w:rsidR="00A931CC">
        <w:rPr>
          <w:lang w:eastAsia="zh-CN"/>
        </w:rPr>
        <w:t xml:space="preserve"> while maintaining the simplicity of the algorithm. </w:t>
      </w:r>
      <w:r w:rsidR="002009F7">
        <w:rPr>
          <w:lang w:eastAsia="zh-CN"/>
        </w:rPr>
        <w:t>Compared to the previous investigation</w:t>
      </w:r>
      <w:r w:rsidR="00755DA9">
        <w:rPr>
          <w:lang w:eastAsia="zh-CN"/>
        </w:rPr>
        <w:t>s</w:t>
      </w:r>
      <w:r w:rsidR="002009F7">
        <w:rPr>
          <w:lang w:eastAsia="zh-CN"/>
        </w:rPr>
        <w:t xml:space="preserve">, </w:t>
      </w:r>
      <w:r w:rsidR="00A931CC">
        <w:rPr>
          <w:lang w:eastAsia="zh-CN"/>
        </w:rPr>
        <w:t xml:space="preserve">two </w:t>
      </w:r>
      <w:r w:rsidR="00755DA9">
        <w:rPr>
          <w:lang w:eastAsia="zh-CN"/>
        </w:rPr>
        <w:t>main contribution</w:t>
      </w:r>
      <w:r w:rsidR="00955999">
        <w:rPr>
          <w:lang w:eastAsia="zh-CN"/>
        </w:rPr>
        <w:t>s are included in the proposed method</w:t>
      </w:r>
      <w:r w:rsidR="00B73B52">
        <w:rPr>
          <w:lang w:eastAsia="zh-CN"/>
        </w:rPr>
        <w:t xml:space="preserve">: 1) the variance of </w:t>
      </w:r>
      <w:r w:rsidR="000A1159">
        <w:rPr>
          <w:lang w:eastAsia="zh-CN"/>
        </w:rPr>
        <w:t>GP</w:t>
      </w:r>
      <w:r w:rsidR="00B73B52">
        <w:rPr>
          <w:lang w:eastAsia="zh-CN"/>
        </w:rPr>
        <w:t xml:space="preserve"> is considered</w:t>
      </w:r>
      <w:r w:rsidR="00955999">
        <w:rPr>
          <w:lang w:eastAsia="zh-CN"/>
        </w:rPr>
        <w:t xml:space="preserve"> when calculating the reward of each arm</w:t>
      </w:r>
      <w:r w:rsidR="004C3AA5">
        <w:rPr>
          <w:lang w:eastAsia="zh-CN"/>
        </w:rPr>
        <w:t>,</w:t>
      </w:r>
      <w:r w:rsidR="00955999">
        <w:rPr>
          <w:lang w:eastAsia="zh-CN"/>
        </w:rPr>
        <w:t xml:space="preserve"> and 2) the reward is set </w:t>
      </w:r>
      <w:r w:rsidR="000A1159">
        <w:rPr>
          <w:lang w:eastAsia="zh-CN"/>
        </w:rPr>
        <w:t>as</w:t>
      </w:r>
      <w:r w:rsidR="00955999">
        <w:rPr>
          <w:lang w:eastAsia="zh-CN"/>
        </w:rPr>
        <w:t xml:space="preserve"> the improvement upon the incumbent target. The overall framework is clarified as follows.</w:t>
      </w:r>
    </w:p>
    <w:p w14:paraId="400C1FA3" w14:textId="3B8A8871" w:rsidR="00955999" w:rsidRDefault="00955999" w:rsidP="00955999">
      <w:pPr>
        <w:pStyle w:val="Els-2ndorder-head"/>
      </w:pPr>
      <w:r>
        <w:t>Hierarchical hedging strategy</w:t>
      </w:r>
    </w:p>
    <w:p w14:paraId="7EB372EF" w14:textId="4FA1BC36" w:rsidR="00955999" w:rsidRDefault="000253A1" w:rsidP="00E53A73">
      <w:pPr>
        <w:pStyle w:val="Els-body-text"/>
        <w:spacing w:after="120"/>
        <w:rPr>
          <w:lang w:eastAsia="zh-CN"/>
        </w:rPr>
      </w:pPr>
      <w:r>
        <w:rPr>
          <w:lang w:eastAsia="zh-CN"/>
        </w:rPr>
        <w:t xml:space="preserve">To realize </w:t>
      </w:r>
      <w:r w:rsidR="00EB6E41">
        <w:rPr>
          <w:lang w:eastAsia="zh-CN"/>
        </w:rPr>
        <w:t xml:space="preserve">the </w:t>
      </w:r>
      <w:r>
        <w:rPr>
          <w:lang w:eastAsia="zh-CN"/>
        </w:rPr>
        <w:t xml:space="preserve">selection of different acquisition functions from </w:t>
      </w:r>
      <w:r w:rsidR="00EB6E41">
        <w:rPr>
          <w:lang w:eastAsia="zh-CN"/>
        </w:rPr>
        <w:t xml:space="preserve">the </w:t>
      </w:r>
      <w:r>
        <w:rPr>
          <w:lang w:eastAsia="zh-CN"/>
        </w:rPr>
        <w:t xml:space="preserve">portfolio, </w:t>
      </w:r>
      <w:r w:rsidR="00755DA9">
        <w:rPr>
          <w:lang w:eastAsia="zh-CN"/>
        </w:rPr>
        <w:t xml:space="preserve">a </w:t>
      </w:r>
      <w:r w:rsidR="001D7541">
        <w:rPr>
          <w:lang w:eastAsia="zh-CN"/>
        </w:rPr>
        <w:t>MAB</w:t>
      </w:r>
      <w:r w:rsidR="00755DA9">
        <w:rPr>
          <w:lang w:eastAsia="zh-CN"/>
        </w:rPr>
        <w:t xml:space="preserve"> strategy is employed</w:t>
      </w:r>
      <w:r w:rsidRPr="000253A1">
        <w:rPr>
          <w:lang w:eastAsia="zh-CN"/>
        </w:rPr>
        <w:t xml:space="preserve"> </w:t>
      </w:r>
      <w:r>
        <w:rPr>
          <w:lang w:eastAsia="zh-CN"/>
        </w:rPr>
        <w:t xml:space="preserve">in this investigation, in which each acquisition function is treated as a single </w:t>
      </w:r>
      <w:r w:rsidR="000A1159">
        <w:rPr>
          <w:lang w:eastAsia="zh-CN"/>
        </w:rPr>
        <w:t>“</w:t>
      </w:r>
      <w:r>
        <w:rPr>
          <w:lang w:eastAsia="zh-CN"/>
        </w:rPr>
        <w:t>arm</w:t>
      </w:r>
      <w:r w:rsidR="000A1159">
        <w:rPr>
          <w:lang w:eastAsia="zh-CN"/>
        </w:rPr>
        <w:t>”</w:t>
      </w:r>
      <w:r>
        <w:rPr>
          <w:lang w:eastAsia="zh-CN"/>
        </w:rPr>
        <w:t>.</w:t>
      </w:r>
      <w:r w:rsidR="00755DA9">
        <w:rPr>
          <w:lang w:eastAsia="zh-CN"/>
        </w:rPr>
        <w:t xml:space="preserve"> Given </w:t>
      </w:r>
      <w:r w:rsidR="00755DA9" w:rsidRPr="002009F7">
        <w:rPr>
          <w:i/>
          <w:iCs/>
          <w:lang w:eastAsia="zh-CN"/>
        </w:rPr>
        <w:t>K</w:t>
      </w:r>
      <w:r w:rsidR="00755DA9">
        <w:rPr>
          <w:lang w:eastAsia="zh-CN"/>
        </w:rPr>
        <w:t xml:space="preserve"> available individual acquisition functions, </w:t>
      </w:r>
      <w:r w:rsidR="00755DA9" w:rsidRPr="002009F7">
        <w:rPr>
          <w:i/>
          <w:iCs/>
          <w:lang w:eastAsia="zh-CN"/>
        </w:rPr>
        <w:t>K</w:t>
      </w:r>
      <w:r w:rsidR="00755DA9">
        <w:rPr>
          <w:lang w:eastAsia="zh-CN"/>
        </w:rPr>
        <w:t xml:space="preserve"> possible arms are formulated, with unknown and maybe dynamically variable reward probability distribution for each </w:t>
      </w:r>
      <w:r w:rsidR="000A1159">
        <w:rPr>
          <w:lang w:eastAsia="zh-CN"/>
        </w:rPr>
        <w:t>one</w:t>
      </w:r>
      <w:r w:rsidR="00755DA9">
        <w:rPr>
          <w:lang w:eastAsia="zh-CN"/>
        </w:rPr>
        <w:t xml:space="preserve">. The task is to find the approach to select the arm combination </w:t>
      </w:r>
      <w:r w:rsidR="00EB6E41">
        <w:rPr>
          <w:lang w:eastAsia="zh-CN"/>
        </w:rPr>
        <w:t>that</w:t>
      </w:r>
      <w:r w:rsidR="00755DA9">
        <w:rPr>
          <w:lang w:eastAsia="zh-CN"/>
        </w:rPr>
        <w:t xml:space="preserve"> corresponds to the maximal cumulative rewards.</w:t>
      </w:r>
      <w:r>
        <w:rPr>
          <w:lang w:eastAsia="zh-CN"/>
        </w:rPr>
        <w:t xml:space="preserve"> Specifically, we are confronted with a trade-off between exploration and exploitation: Due to the unknown reward probability distribution, </w:t>
      </w:r>
      <w:r w:rsidR="00BE3112">
        <w:rPr>
          <w:lang w:eastAsia="zh-CN"/>
        </w:rPr>
        <w:t>different</w:t>
      </w:r>
      <w:r>
        <w:rPr>
          <w:lang w:eastAsia="zh-CN"/>
        </w:rPr>
        <w:t xml:space="preserve"> </w:t>
      </w:r>
      <w:r w:rsidR="002919EC">
        <w:rPr>
          <w:lang w:eastAsia="zh-CN"/>
        </w:rPr>
        <w:t>arms need to be tested</w:t>
      </w:r>
      <w:r w:rsidR="0017775E">
        <w:rPr>
          <w:lang w:eastAsia="zh-CN"/>
        </w:rPr>
        <w:t xml:space="preserve"> repeatedly</w:t>
      </w:r>
      <w:r w:rsidR="002919EC">
        <w:rPr>
          <w:lang w:eastAsia="zh-CN"/>
        </w:rPr>
        <w:t xml:space="preserve"> to </w:t>
      </w:r>
      <w:r w:rsidR="00B00850">
        <w:rPr>
          <w:lang w:eastAsia="zh-CN"/>
        </w:rPr>
        <w:t>obtain</w:t>
      </w:r>
      <w:r w:rsidR="002919EC">
        <w:rPr>
          <w:lang w:eastAsia="zh-CN"/>
        </w:rPr>
        <w:t xml:space="preserve"> the ground-truth distribution</w:t>
      </w:r>
      <w:r w:rsidR="00BE3112">
        <w:rPr>
          <w:lang w:eastAsia="zh-CN"/>
        </w:rPr>
        <w:t>, which implies they should be chosen equally</w:t>
      </w:r>
      <w:r w:rsidR="002919EC">
        <w:rPr>
          <w:lang w:eastAsia="zh-CN"/>
        </w:rPr>
        <w:t xml:space="preserve">. </w:t>
      </w:r>
      <w:r w:rsidR="00BE3112">
        <w:rPr>
          <w:lang w:eastAsia="zh-CN"/>
        </w:rPr>
        <w:t>However, to obtain the maximal cumulative rewards</w:t>
      </w:r>
      <w:r w:rsidR="002919EC">
        <w:rPr>
          <w:lang w:eastAsia="zh-CN"/>
        </w:rPr>
        <w:t>, existing information should be fully utilized</w:t>
      </w:r>
      <w:r w:rsidR="00BE3112">
        <w:rPr>
          <w:lang w:eastAsia="zh-CN"/>
        </w:rPr>
        <w:t>,</w:t>
      </w:r>
      <w:r w:rsidR="002919EC">
        <w:rPr>
          <w:lang w:eastAsia="zh-CN"/>
        </w:rPr>
        <w:t xml:space="preserve"> </w:t>
      </w:r>
      <w:r w:rsidR="00C66B34">
        <w:rPr>
          <w:lang w:eastAsia="zh-CN"/>
        </w:rPr>
        <w:t>which means the best arm up to now should be chosen as much as possible.</w:t>
      </w:r>
    </w:p>
    <w:p w14:paraId="3299E960" w14:textId="4BC21F9B" w:rsidR="00C66B34" w:rsidRDefault="00C66B34" w:rsidP="00E53A73">
      <w:pPr>
        <w:pStyle w:val="Els-body-text"/>
        <w:spacing w:after="120"/>
        <w:rPr>
          <w:lang w:eastAsia="zh-CN"/>
        </w:rPr>
      </w:pPr>
      <w:r>
        <w:rPr>
          <w:lang w:eastAsia="zh-CN"/>
        </w:rPr>
        <w:t>Hedge is a suitable algorithm to deal with this problem, which was also adopted by GP-Hedge and No-</w:t>
      </w:r>
      <w:proofErr w:type="spellStart"/>
      <w:r>
        <w:rPr>
          <w:lang w:eastAsia="zh-CN"/>
        </w:rPr>
        <w:t>PASt</w:t>
      </w:r>
      <w:proofErr w:type="spellEnd"/>
      <w:r>
        <w:rPr>
          <w:lang w:eastAsia="zh-CN"/>
        </w:rPr>
        <w:t xml:space="preserve">-BO. Its main idea is </w:t>
      </w:r>
      <w:r w:rsidR="0035159B">
        <w:rPr>
          <w:lang w:eastAsia="zh-CN"/>
        </w:rPr>
        <w:t xml:space="preserve">to allocate different </w:t>
      </w:r>
      <w:r w:rsidR="00EB6E41">
        <w:rPr>
          <w:lang w:eastAsia="zh-CN"/>
        </w:rPr>
        <w:t>probabilities</w:t>
      </w:r>
      <w:r w:rsidR="005939CE" w:rsidRPr="005939CE">
        <w:rPr>
          <w:position w:val="-10"/>
          <w:lang w:eastAsia="zh-CN"/>
        </w:rPr>
        <w:object w:dxaOrig="460" w:dyaOrig="300" w14:anchorId="55EEF3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pt;height:18pt" o:ole="">
            <v:imagedata r:id="rId8" o:title=""/>
          </v:shape>
          <o:OLEObject Type="Embed" ProgID="Equation.DSMT4" ShapeID="_x0000_i1025" DrawAspect="Content" ObjectID="_1764408822" r:id="rId9"/>
        </w:object>
      </w:r>
      <w:r w:rsidR="0035159B">
        <w:rPr>
          <w:rFonts w:hint="eastAsia"/>
          <w:lang w:eastAsia="zh-CN"/>
        </w:rPr>
        <w:t xml:space="preserve"> </w:t>
      </w:r>
      <w:r w:rsidR="0035159B">
        <w:rPr>
          <w:lang w:eastAsia="zh-CN"/>
        </w:rPr>
        <w:t xml:space="preserve">for each arm </w:t>
      </w:r>
      <w:r w:rsidR="0035159B" w:rsidRPr="0035159B">
        <w:rPr>
          <w:i/>
          <w:iCs/>
          <w:lang w:eastAsia="zh-CN"/>
        </w:rPr>
        <w:t>i</w:t>
      </w:r>
      <w:r w:rsidR="001D7541" w:rsidRPr="001D7541">
        <w:rPr>
          <w:lang w:eastAsia="zh-CN"/>
        </w:rPr>
        <w:t xml:space="preserve"> </w:t>
      </w:r>
      <w:r w:rsidR="0017775E">
        <w:rPr>
          <w:lang w:eastAsia="zh-CN"/>
        </w:rPr>
        <w:t xml:space="preserve">for </w:t>
      </w:r>
      <w:r w:rsidR="001D7541">
        <w:rPr>
          <w:lang w:eastAsia="zh-CN"/>
        </w:rPr>
        <w:t>select</w:t>
      </w:r>
      <w:r w:rsidR="0017775E">
        <w:rPr>
          <w:lang w:eastAsia="zh-CN"/>
        </w:rPr>
        <w:t>ion</w:t>
      </w:r>
      <w:r w:rsidR="0035159B">
        <w:rPr>
          <w:lang w:eastAsia="zh-CN"/>
        </w:rPr>
        <w:t xml:space="preserve"> based on cumulative rewards. In the Bayesian optimization framework, each acquisition function </w:t>
      </w:r>
      <w:r w:rsidR="0035159B" w:rsidRPr="0035159B">
        <w:rPr>
          <w:i/>
          <w:iCs/>
          <w:lang w:eastAsia="zh-CN"/>
        </w:rPr>
        <w:t>i</w:t>
      </w:r>
      <w:r w:rsidR="0035159B">
        <w:rPr>
          <w:lang w:eastAsia="zh-CN"/>
        </w:rPr>
        <w:t xml:space="preserve"> proposes an experimental point</w:t>
      </w:r>
      <w:r w:rsidR="0068741C" w:rsidRPr="005939CE">
        <w:rPr>
          <w:position w:val="-10"/>
          <w:lang w:eastAsia="zh-CN"/>
        </w:rPr>
        <w:object w:dxaOrig="460" w:dyaOrig="300" w14:anchorId="7F74D23A">
          <v:shape id="_x0000_i1026" type="#_x0000_t75" style="width:24pt;height:18pt" o:ole="">
            <v:imagedata r:id="rId10" o:title=""/>
          </v:shape>
          <o:OLEObject Type="Embed" ProgID="Equation.DSMT4" ShapeID="_x0000_i1026" DrawAspect="Content" ObjectID="_1764408823" r:id="rId11"/>
        </w:object>
      </w:r>
      <w:r w:rsidR="0035159B">
        <w:rPr>
          <w:rFonts w:hint="eastAsia"/>
          <w:lang w:eastAsia="zh-CN"/>
        </w:rPr>
        <w:t xml:space="preserve"> at</w:t>
      </w:r>
      <w:r w:rsidR="0035159B">
        <w:rPr>
          <w:lang w:eastAsia="zh-CN"/>
        </w:rPr>
        <w:t xml:space="preserve"> each iteration </w:t>
      </w:r>
      <w:r w:rsidR="0035159B" w:rsidRPr="0035159B">
        <w:rPr>
          <w:i/>
          <w:iCs/>
          <w:lang w:eastAsia="zh-CN"/>
        </w:rPr>
        <w:t>t</w:t>
      </w:r>
      <w:r w:rsidR="0035159B">
        <w:rPr>
          <w:lang w:eastAsia="zh-CN"/>
        </w:rPr>
        <w:t xml:space="preserve">. </w:t>
      </w:r>
      <w:r w:rsidR="00EB6E41">
        <w:rPr>
          <w:lang w:eastAsia="zh-CN"/>
        </w:rPr>
        <w:t>The</w:t>
      </w:r>
      <w:r w:rsidR="0035159B">
        <w:rPr>
          <w:lang w:eastAsia="zh-CN"/>
        </w:rPr>
        <w:t xml:space="preserve"> probability of each arm </w:t>
      </w:r>
      <w:r w:rsidR="0035159B" w:rsidRPr="0035159B">
        <w:rPr>
          <w:i/>
          <w:iCs/>
          <w:lang w:eastAsia="zh-CN"/>
        </w:rPr>
        <w:t>i</w:t>
      </w:r>
      <w:r w:rsidR="0035159B">
        <w:rPr>
          <w:lang w:eastAsia="zh-CN"/>
        </w:rPr>
        <w:t xml:space="preserve"> can be determined by</w:t>
      </w:r>
      <w:r w:rsidR="005939CE" w:rsidRPr="005939CE">
        <w:rPr>
          <w:position w:val="-16"/>
          <w:lang w:eastAsia="zh-CN"/>
        </w:rPr>
        <w:object w:dxaOrig="3019" w:dyaOrig="380" w14:anchorId="05F63A2F">
          <v:shape id="_x0000_i1027" type="#_x0000_t75" style="width:150pt;height:18pt" o:ole="">
            <v:imagedata r:id="rId12" o:title=""/>
          </v:shape>
          <o:OLEObject Type="Embed" ProgID="Equation.DSMT4" ShapeID="_x0000_i1027" DrawAspect="Content" ObjectID="_1764408824" r:id="rId13"/>
        </w:object>
      </w:r>
      <w:r w:rsidR="0035159B">
        <w:rPr>
          <w:rFonts w:hint="eastAsia"/>
          <w:lang w:eastAsia="zh-CN"/>
        </w:rPr>
        <w:t>,</w:t>
      </w:r>
      <w:r w:rsidR="0035159B">
        <w:rPr>
          <w:lang w:eastAsia="zh-CN"/>
        </w:rPr>
        <w:t xml:space="preserve"> where</w:t>
      </w:r>
      <w:r w:rsidR="005939CE">
        <w:rPr>
          <w:lang w:eastAsia="zh-CN"/>
        </w:rPr>
        <w:t xml:space="preserve"> </w:t>
      </w:r>
      <w:r w:rsidR="005939CE" w:rsidRPr="005939CE">
        <w:rPr>
          <w:i/>
          <w:iCs/>
          <w:lang w:eastAsia="zh-CN"/>
        </w:rPr>
        <w:t>η</w:t>
      </w:r>
      <w:r w:rsidR="0035159B">
        <w:rPr>
          <w:rFonts w:hint="eastAsia"/>
          <w:lang w:eastAsia="zh-CN"/>
        </w:rPr>
        <w:t xml:space="preserve"> </w:t>
      </w:r>
      <w:r w:rsidR="0035159B">
        <w:rPr>
          <w:lang w:eastAsia="zh-CN"/>
        </w:rPr>
        <w:t xml:space="preserve">is a hyperparameter and </w:t>
      </w:r>
      <w:r w:rsidR="005939CE" w:rsidRPr="005939CE">
        <w:rPr>
          <w:position w:val="-10"/>
          <w:lang w:eastAsia="zh-CN"/>
        </w:rPr>
        <w:object w:dxaOrig="480" w:dyaOrig="300" w14:anchorId="05065017">
          <v:shape id="_x0000_i1028" type="#_x0000_t75" style="width:24pt;height:18pt" o:ole="">
            <v:imagedata r:id="rId14" o:title=""/>
          </v:shape>
          <o:OLEObject Type="Embed" ProgID="Equation.DSMT4" ShapeID="_x0000_i1028" DrawAspect="Content" ObjectID="_1764408825" r:id="rId15"/>
        </w:object>
      </w:r>
      <w:r w:rsidR="004D59AE">
        <w:rPr>
          <w:rFonts w:hint="eastAsia"/>
          <w:lang w:eastAsia="zh-CN"/>
        </w:rPr>
        <w:t xml:space="preserve"> </w:t>
      </w:r>
      <w:r w:rsidR="004D59AE">
        <w:rPr>
          <w:lang w:eastAsia="zh-CN"/>
        </w:rPr>
        <w:t xml:space="preserve">is the </w:t>
      </w:r>
      <w:r w:rsidR="00304CCA">
        <w:rPr>
          <w:lang w:eastAsia="zh-CN"/>
        </w:rPr>
        <w:t>cumulative rewards</w:t>
      </w:r>
      <w:r w:rsidR="004D59AE">
        <w:rPr>
          <w:lang w:eastAsia="zh-CN"/>
        </w:rPr>
        <w:t xml:space="preserve"> of the arm </w:t>
      </w:r>
      <w:r w:rsidR="004D59AE" w:rsidRPr="004D59AE">
        <w:rPr>
          <w:i/>
          <w:iCs/>
          <w:lang w:eastAsia="zh-CN"/>
        </w:rPr>
        <w:t>i</w:t>
      </w:r>
      <w:r w:rsidR="004D59AE">
        <w:rPr>
          <w:lang w:eastAsia="zh-CN"/>
        </w:rPr>
        <w:t xml:space="preserve"> up to the time </w:t>
      </w:r>
      <w:r w:rsidR="004D59AE" w:rsidRPr="004D59AE">
        <w:rPr>
          <w:i/>
          <w:iCs/>
          <w:lang w:eastAsia="zh-CN"/>
        </w:rPr>
        <w:t>t</w:t>
      </w:r>
      <w:r w:rsidR="004D59AE">
        <w:rPr>
          <w:lang w:eastAsia="zh-CN"/>
        </w:rPr>
        <w:t>.</w:t>
      </w:r>
      <w:r w:rsidR="001D7541" w:rsidRPr="001D7541">
        <w:rPr>
          <w:lang w:eastAsia="zh-CN"/>
        </w:rPr>
        <w:t xml:space="preserve"> </w:t>
      </w:r>
      <w:r w:rsidR="001D7541">
        <w:rPr>
          <w:lang w:eastAsia="zh-CN"/>
        </w:rPr>
        <w:t>In this way, the hedg</w:t>
      </w:r>
      <w:r w:rsidR="002A5B6E">
        <w:rPr>
          <w:lang w:eastAsia="zh-CN"/>
        </w:rPr>
        <w:t>ing</w:t>
      </w:r>
      <w:r w:rsidR="001D7541">
        <w:rPr>
          <w:lang w:eastAsia="zh-CN"/>
        </w:rPr>
        <w:t xml:space="preserve"> algorithm enables possible exploration of every arm while focusing on the arm</w:t>
      </w:r>
      <w:r w:rsidR="0017775E">
        <w:rPr>
          <w:lang w:eastAsia="zh-CN"/>
        </w:rPr>
        <w:t>s</w:t>
      </w:r>
      <w:r w:rsidR="001D7541">
        <w:rPr>
          <w:lang w:eastAsia="zh-CN"/>
        </w:rPr>
        <w:t xml:space="preserve"> with high cumulative rewards.</w:t>
      </w:r>
    </w:p>
    <w:p w14:paraId="2E01663E" w14:textId="2FF903E3" w:rsidR="001D7541" w:rsidRDefault="000C2DDC" w:rsidP="001D7541">
      <w:pPr>
        <w:pStyle w:val="Els-2ndorder-head"/>
      </w:pPr>
      <w:r>
        <w:lastRenderedPageBreak/>
        <w:t>Reward customization</w:t>
      </w:r>
    </w:p>
    <w:p w14:paraId="63D542EE" w14:textId="1438705C" w:rsidR="002919EC" w:rsidRDefault="000C2DDC" w:rsidP="00E53A73">
      <w:pPr>
        <w:pStyle w:val="Els-body-text"/>
        <w:spacing w:after="120"/>
        <w:rPr>
          <w:lang w:eastAsia="zh-CN"/>
        </w:rPr>
      </w:pPr>
      <w:bookmarkStart w:id="1" w:name="_Hlk151366410"/>
      <w:r>
        <w:rPr>
          <w:lang w:eastAsia="zh-CN"/>
        </w:rPr>
        <w:t xml:space="preserve">Based on the </w:t>
      </w:r>
      <w:r w:rsidR="004C3AA5">
        <w:rPr>
          <w:lang w:eastAsia="zh-CN"/>
        </w:rPr>
        <w:t>hedging</w:t>
      </w:r>
      <w:r>
        <w:rPr>
          <w:lang w:eastAsia="zh-CN"/>
        </w:rPr>
        <w:t xml:space="preserve"> strategy, how to measure and calculate the reward</w:t>
      </w:r>
      <w:r w:rsidR="00E2122C">
        <w:rPr>
          <w:lang w:eastAsia="zh-CN"/>
        </w:rPr>
        <w:t xml:space="preserve"> </w:t>
      </w:r>
      <w:r w:rsidR="00AE4B2E" w:rsidRPr="00AE4B2E">
        <w:rPr>
          <w:position w:val="-10"/>
          <w:lang w:eastAsia="zh-CN"/>
        </w:rPr>
        <w:object w:dxaOrig="400" w:dyaOrig="300" w14:anchorId="32E5B149">
          <v:shape id="_x0000_i1029" type="#_x0000_t75" style="width:18pt;height:18pt" o:ole="">
            <v:imagedata r:id="rId16" o:title=""/>
          </v:shape>
          <o:OLEObject Type="Embed" ProgID="Equation.DSMT4" ShapeID="_x0000_i1029" DrawAspect="Content" ObjectID="_1764408826" r:id="rId17"/>
        </w:object>
      </w:r>
      <w:r>
        <w:rPr>
          <w:lang w:eastAsia="zh-CN"/>
        </w:rPr>
        <w:t xml:space="preserve"> of each step</w:t>
      </w:r>
      <w:r w:rsidR="00E2122C">
        <w:rPr>
          <w:lang w:eastAsia="zh-CN"/>
        </w:rPr>
        <w:t xml:space="preserve"> </w:t>
      </w:r>
      <w:r w:rsidR="00FD7488">
        <w:rPr>
          <w:i/>
          <w:iCs/>
          <w:lang w:eastAsia="zh-CN"/>
        </w:rPr>
        <w:t>t</w:t>
      </w:r>
      <w:r>
        <w:rPr>
          <w:lang w:eastAsia="zh-CN"/>
        </w:rPr>
        <w:t xml:space="preserve"> is a crucial part </w:t>
      </w:r>
      <w:r w:rsidR="004C3AA5">
        <w:rPr>
          <w:lang w:eastAsia="zh-CN"/>
        </w:rPr>
        <w:t>of</w:t>
      </w:r>
      <w:r>
        <w:rPr>
          <w:lang w:eastAsia="zh-CN"/>
        </w:rPr>
        <w:t xml:space="preserve"> determining </w:t>
      </w:r>
      <w:r w:rsidR="00E2122C">
        <w:rPr>
          <w:lang w:eastAsia="zh-CN"/>
        </w:rPr>
        <w:t xml:space="preserve">the probability of each arm. Previous investigations suggested </w:t>
      </w:r>
      <w:r w:rsidR="004C3AA5">
        <w:rPr>
          <w:lang w:eastAsia="zh-CN"/>
        </w:rPr>
        <w:t xml:space="preserve">that </w:t>
      </w:r>
      <w:r w:rsidR="00E2122C">
        <w:rPr>
          <w:lang w:eastAsia="zh-CN"/>
        </w:rPr>
        <w:t xml:space="preserve">if the arm </w:t>
      </w:r>
      <w:r w:rsidR="00E2122C" w:rsidRPr="003E3F4C">
        <w:rPr>
          <w:i/>
          <w:iCs/>
          <w:lang w:eastAsia="zh-CN"/>
        </w:rPr>
        <w:t>i</w:t>
      </w:r>
      <w:r w:rsidR="00E2122C">
        <w:rPr>
          <w:lang w:eastAsia="zh-CN"/>
        </w:rPr>
        <w:t xml:space="preserve"> proposed an experimental point</w:t>
      </w:r>
      <w:r w:rsidR="00AE4B2E">
        <w:rPr>
          <w:lang w:eastAsia="zh-CN"/>
        </w:rPr>
        <w:t xml:space="preserve"> </w:t>
      </w:r>
      <w:r w:rsidR="0068741C" w:rsidRPr="005939CE">
        <w:rPr>
          <w:position w:val="-10"/>
          <w:lang w:eastAsia="zh-CN"/>
        </w:rPr>
        <w:object w:dxaOrig="460" w:dyaOrig="300" w14:anchorId="45EB67AC">
          <v:shape id="_x0000_i1030" type="#_x0000_t75" style="width:24pt;height:18pt" o:ole="">
            <v:imagedata r:id="rId18" o:title=""/>
          </v:shape>
          <o:OLEObject Type="Embed" ProgID="Equation.DSMT4" ShapeID="_x0000_i1030" DrawAspect="Content" ObjectID="_1764408827" r:id="rId19"/>
        </w:object>
      </w:r>
      <w:r w:rsidR="00E2122C">
        <w:rPr>
          <w:rFonts w:hint="eastAsia"/>
          <w:lang w:eastAsia="zh-CN"/>
        </w:rPr>
        <w:t>,</w:t>
      </w:r>
      <w:r w:rsidR="00E2122C">
        <w:rPr>
          <w:lang w:eastAsia="zh-CN"/>
        </w:rPr>
        <w:t xml:space="preserve"> the expected value of </w:t>
      </w:r>
      <w:r w:rsidR="003E3F4C">
        <w:rPr>
          <w:lang w:eastAsia="zh-CN"/>
        </w:rPr>
        <w:t xml:space="preserve">the </w:t>
      </w:r>
      <w:r w:rsidR="00E2122C">
        <w:rPr>
          <w:lang w:eastAsia="zh-CN"/>
        </w:rPr>
        <w:t xml:space="preserve">GP </w:t>
      </w:r>
      <w:r w:rsidR="003E3F4C">
        <w:rPr>
          <w:lang w:eastAsia="zh-CN"/>
        </w:rPr>
        <w:t xml:space="preserve">model at </w:t>
      </w:r>
      <w:r w:rsidR="0068741C" w:rsidRPr="005939CE">
        <w:rPr>
          <w:position w:val="-10"/>
          <w:lang w:eastAsia="zh-CN"/>
        </w:rPr>
        <w:object w:dxaOrig="460" w:dyaOrig="300" w14:anchorId="09463A4C">
          <v:shape id="_x0000_i1031" type="#_x0000_t75" style="width:24pt;height:18pt" o:ole="">
            <v:imagedata r:id="rId18" o:title=""/>
          </v:shape>
          <o:OLEObject Type="Embed" ProgID="Equation.DSMT4" ShapeID="_x0000_i1031" DrawAspect="Content" ObjectID="_1764408828" r:id="rId20"/>
        </w:object>
      </w:r>
      <w:r w:rsidR="003E3F4C">
        <w:rPr>
          <w:lang w:eastAsia="zh-CN"/>
        </w:rPr>
        <w:t xml:space="preserve"> could be a reasonable evaluation for the reward (i.e., </w:t>
      </w:r>
      <w:r w:rsidR="0068741C" w:rsidRPr="00AE4B2E">
        <w:rPr>
          <w:position w:val="-10"/>
          <w:lang w:eastAsia="zh-CN"/>
        </w:rPr>
        <w:object w:dxaOrig="1300" w:dyaOrig="300" w14:anchorId="7A49C440">
          <v:shape id="_x0000_i1032" type="#_x0000_t75" style="width:66pt;height:18pt" o:ole="">
            <v:imagedata r:id="rId21" o:title=""/>
          </v:shape>
          <o:OLEObject Type="Embed" ProgID="Equation.DSMT4" ShapeID="_x0000_i1032" DrawAspect="Content" ObjectID="_1764408829" r:id="rId22"/>
        </w:object>
      </w:r>
      <w:r w:rsidR="003E3F4C">
        <w:rPr>
          <w:rFonts w:hint="eastAsia"/>
          <w:lang w:eastAsia="zh-CN"/>
        </w:rPr>
        <w:t>)</w:t>
      </w:r>
      <w:r w:rsidR="00B00850">
        <w:rPr>
          <w:lang w:eastAsia="zh-CN"/>
        </w:rPr>
        <w:t>, which acts as a reasonable and natural approach.</w:t>
      </w:r>
    </w:p>
    <w:p w14:paraId="659990E1" w14:textId="18CCBD5E" w:rsidR="00FD7488" w:rsidRDefault="003E3F4C" w:rsidP="00E53A73">
      <w:pPr>
        <w:pStyle w:val="Els-body-text"/>
        <w:spacing w:after="120"/>
        <w:rPr>
          <w:lang w:eastAsia="zh-CN"/>
        </w:rPr>
      </w:pPr>
      <w:r>
        <w:rPr>
          <w:lang w:eastAsia="zh-CN"/>
        </w:rPr>
        <w:t xml:space="preserve">However, </w:t>
      </w:r>
      <w:r w:rsidR="00325812">
        <w:rPr>
          <w:lang w:eastAsia="zh-CN"/>
        </w:rPr>
        <w:t>it</w:t>
      </w:r>
      <w:r>
        <w:rPr>
          <w:lang w:eastAsia="zh-CN"/>
        </w:rPr>
        <w:t xml:space="preserve"> is flawed due to </w:t>
      </w:r>
      <w:r w:rsidR="0049316C">
        <w:rPr>
          <w:lang w:eastAsia="zh-CN"/>
        </w:rPr>
        <w:t xml:space="preserve">its </w:t>
      </w:r>
      <w:r w:rsidR="00325812" w:rsidRPr="00325812">
        <w:rPr>
          <w:lang w:eastAsia="zh-CN"/>
        </w:rPr>
        <w:t>simplistic</w:t>
      </w:r>
      <w:r w:rsidR="0049316C" w:rsidRPr="0049316C">
        <w:rPr>
          <w:lang w:eastAsia="zh-CN"/>
        </w:rPr>
        <w:t xml:space="preserve"> </w:t>
      </w:r>
      <w:r w:rsidR="0049316C">
        <w:rPr>
          <w:lang w:eastAsia="zh-CN"/>
        </w:rPr>
        <w:t>formulation</w:t>
      </w:r>
      <w:r w:rsidR="00030D75">
        <w:rPr>
          <w:lang w:eastAsia="zh-CN"/>
        </w:rPr>
        <w:t xml:space="preserve"> and </w:t>
      </w:r>
      <w:r w:rsidR="000923B6">
        <w:rPr>
          <w:lang w:eastAsia="zh-CN"/>
        </w:rPr>
        <w:t xml:space="preserve">inaccurate consideration. </w:t>
      </w:r>
      <w:r w:rsidR="00BE3112">
        <w:rPr>
          <w:lang w:eastAsia="zh-CN"/>
        </w:rPr>
        <w:t>On the one hand,</w:t>
      </w:r>
      <w:r w:rsidR="00FD7488">
        <w:rPr>
          <w:lang w:eastAsia="zh-CN"/>
        </w:rPr>
        <w:t xml:space="preserve"> </w:t>
      </w:r>
      <w:r w:rsidR="009742CF">
        <w:rPr>
          <w:lang w:eastAsia="zh-CN"/>
        </w:rPr>
        <w:t xml:space="preserve">the reward function only focuses on the expectation, and </w:t>
      </w:r>
      <w:r w:rsidR="00FD7488">
        <w:rPr>
          <w:lang w:eastAsia="zh-CN"/>
        </w:rPr>
        <w:t xml:space="preserve">the variance of the GP model is neglected. In Bayesian optimization settings, observations are usually </w:t>
      </w:r>
      <w:r w:rsidR="00560BD3">
        <w:rPr>
          <w:lang w:eastAsia="zh-CN"/>
        </w:rPr>
        <w:t>rather</w:t>
      </w:r>
      <w:r w:rsidR="00FD7488">
        <w:rPr>
          <w:lang w:eastAsia="zh-CN"/>
        </w:rPr>
        <w:t xml:space="preserve"> limited</w:t>
      </w:r>
      <w:r w:rsidR="00CC7D1B">
        <w:rPr>
          <w:lang w:eastAsia="zh-CN"/>
        </w:rPr>
        <w:t>, and exploration of the variances contributes to searching for possible global optimum</w:t>
      </w:r>
      <w:r w:rsidR="00931A8F">
        <w:rPr>
          <w:lang w:eastAsia="zh-CN"/>
        </w:rPr>
        <w:t>. To take the variance into account, we propose to sample the reward function</w:t>
      </w:r>
      <w:r w:rsidR="00AE4B2E">
        <w:rPr>
          <w:lang w:eastAsia="zh-CN"/>
        </w:rPr>
        <w:t xml:space="preserve"> </w:t>
      </w:r>
      <w:r w:rsidR="00AE4B2E" w:rsidRPr="00AE4B2E">
        <w:rPr>
          <w:position w:val="-10"/>
          <w:lang w:eastAsia="zh-CN"/>
        </w:rPr>
        <w:object w:dxaOrig="220" w:dyaOrig="300" w14:anchorId="16A36E32">
          <v:shape id="_x0000_i1033" type="#_x0000_t75" style="width:12pt;height:18pt" o:ole="">
            <v:imagedata r:id="rId23" o:title=""/>
          </v:shape>
          <o:OLEObject Type="Embed" ProgID="Equation.DSMT4" ShapeID="_x0000_i1033" DrawAspect="Content" ObjectID="_1764408830" r:id="rId24"/>
        </w:object>
      </w:r>
      <w:r w:rsidR="00AE4B2E">
        <w:rPr>
          <w:lang w:eastAsia="zh-CN"/>
        </w:rPr>
        <w:t xml:space="preserve"> </w:t>
      </w:r>
      <w:r w:rsidR="00931A8F">
        <w:rPr>
          <w:lang w:eastAsia="zh-CN"/>
        </w:rPr>
        <w:t>from the posterior of GP</w:t>
      </w:r>
      <w:r w:rsidR="009742CF">
        <w:rPr>
          <w:lang w:eastAsia="zh-CN"/>
        </w:rPr>
        <w:t>, by which the expectation and variance can be handled together. T</w:t>
      </w:r>
      <w:r w:rsidR="00931A8F">
        <w:rPr>
          <w:lang w:eastAsia="zh-CN"/>
        </w:rPr>
        <w:t xml:space="preserve">he arm with the highest reward is selected at step </w:t>
      </w:r>
      <w:r w:rsidR="00931A8F" w:rsidRPr="00931A8F">
        <w:rPr>
          <w:i/>
          <w:iCs/>
          <w:lang w:eastAsia="zh-CN"/>
        </w:rPr>
        <w:t>t</w:t>
      </w:r>
      <w:r w:rsidR="00931A8F">
        <w:rPr>
          <w:lang w:eastAsia="zh-CN"/>
        </w:rPr>
        <w:t>.</w:t>
      </w:r>
    </w:p>
    <w:p w14:paraId="31EEFE74" w14:textId="195C3E61" w:rsidR="003E3F4C" w:rsidRPr="003E3F4C" w:rsidRDefault="00FD7488" w:rsidP="00E53A73">
      <w:pPr>
        <w:pStyle w:val="Els-body-text"/>
        <w:spacing w:after="120"/>
        <w:rPr>
          <w:lang w:eastAsia="zh-CN"/>
        </w:rPr>
      </w:pPr>
      <w:r>
        <w:rPr>
          <w:lang w:eastAsia="zh-CN"/>
        </w:rPr>
        <w:t xml:space="preserve">On the other hand, </w:t>
      </w:r>
      <w:r w:rsidR="00BE3112">
        <w:rPr>
          <w:lang w:eastAsia="zh-CN"/>
        </w:rPr>
        <w:t xml:space="preserve">the formulation </w:t>
      </w:r>
      <w:r w:rsidR="0068741C" w:rsidRPr="00AE4B2E">
        <w:rPr>
          <w:position w:val="-10"/>
          <w:lang w:eastAsia="zh-CN"/>
        </w:rPr>
        <w:object w:dxaOrig="1300" w:dyaOrig="300" w14:anchorId="0DBEE0E2">
          <v:shape id="_x0000_i1034" type="#_x0000_t75" style="width:66pt;height:18pt" o:ole="">
            <v:imagedata r:id="rId25" o:title=""/>
          </v:shape>
          <o:OLEObject Type="Embed" ProgID="Equation.DSMT4" ShapeID="_x0000_i1034" DrawAspect="Content" ObjectID="_1764408831" r:id="rId26"/>
        </w:object>
      </w:r>
      <w:r w:rsidR="00BE3112">
        <w:rPr>
          <w:lang w:eastAsia="zh-CN"/>
        </w:rPr>
        <w:t xml:space="preserve"> is myopic and </w:t>
      </w:r>
      <w:r w:rsidR="00B00850">
        <w:rPr>
          <w:lang w:eastAsia="zh-CN"/>
        </w:rPr>
        <w:t>deviated from the ultimate target</w:t>
      </w:r>
      <w:r w:rsidR="00BE3112">
        <w:rPr>
          <w:lang w:eastAsia="zh-CN"/>
        </w:rPr>
        <w:t>.</w:t>
      </w:r>
      <w:r w:rsidR="00802D74">
        <w:rPr>
          <w:lang w:eastAsia="zh-CN"/>
        </w:rPr>
        <w:t xml:space="preserve"> Since we aim to reach the optimum within</w:t>
      </w:r>
      <w:r w:rsidR="00CC7D1B">
        <w:rPr>
          <w:lang w:eastAsia="zh-CN"/>
        </w:rPr>
        <w:t xml:space="preserve"> the</w:t>
      </w:r>
      <w:r w:rsidR="00802D74">
        <w:rPr>
          <w:lang w:eastAsia="zh-CN"/>
        </w:rPr>
        <w:t xml:space="preserve"> limited number of iterations, it is desirable to make steady progress towards the optimum; that is, </w:t>
      </w:r>
      <w:r w:rsidR="00CC7D1B">
        <w:rPr>
          <w:lang w:eastAsia="zh-CN"/>
        </w:rPr>
        <w:t xml:space="preserve">step-by-step improvements </w:t>
      </w:r>
      <w:r w:rsidR="00802D74">
        <w:rPr>
          <w:lang w:eastAsia="zh-CN"/>
        </w:rPr>
        <w:t>should be treasured during iterations.</w:t>
      </w:r>
      <w:r w:rsidR="00BE3112">
        <w:rPr>
          <w:lang w:eastAsia="zh-CN"/>
        </w:rPr>
        <w:t xml:space="preserve"> </w:t>
      </w:r>
      <w:r w:rsidR="00802D74">
        <w:rPr>
          <w:lang w:eastAsia="zh-CN"/>
        </w:rPr>
        <w:t>Therefore, i</w:t>
      </w:r>
      <w:r w:rsidR="00ED3543">
        <w:rPr>
          <w:lang w:eastAsia="zh-CN"/>
        </w:rPr>
        <w:t xml:space="preserve">n this investigation we propose to use </w:t>
      </w:r>
      <w:r w:rsidR="00931A8F">
        <w:rPr>
          <w:lang w:eastAsia="zh-CN"/>
        </w:rPr>
        <w:t xml:space="preserve">the </w:t>
      </w:r>
      <w:r w:rsidR="00802D74">
        <w:rPr>
          <w:lang w:eastAsia="zh-CN"/>
        </w:rPr>
        <w:t xml:space="preserve">potential </w:t>
      </w:r>
      <w:r w:rsidR="00931A8F">
        <w:rPr>
          <w:lang w:eastAsia="zh-CN"/>
        </w:rPr>
        <w:t xml:space="preserve">improvement </w:t>
      </w:r>
      <w:r w:rsidR="0012661E" w:rsidRPr="00AE4B2E">
        <w:rPr>
          <w:position w:val="-10"/>
          <w:lang w:eastAsia="zh-CN"/>
        </w:rPr>
        <w:object w:dxaOrig="1300" w:dyaOrig="300" w14:anchorId="275C49A3">
          <v:shape id="_x0000_i1035" type="#_x0000_t75" style="width:66pt;height:18pt" o:ole="">
            <v:imagedata r:id="rId27" o:title=""/>
          </v:shape>
          <o:OLEObject Type="Embed" ProgID="Equation.DSMT4" ShapeID="_x0000_i1035" DrawAspect="Content" ObjectID="_1764408832" r:id="rId28"/>
        </w:object>
      </w:r>
      <w:r w:rsidR="00FB1353">
        <w:rPr>
          <w:rFonts w:hint="eastAsia"/>
          <w:lang w:eastAsia="zh-CN"/>
        </w:rPr>
        <w:t>,</w:t>
      </w:r>
      <w:r w:rsidR="00FB1353">
        <w:rPr>
          <w:lang w:eastAsia="zh-CN"/>
        </w:rPr>
        <w:t xml:space="preserve"> instead of pure expectation</w:t>
      </w:r>
      <w:r w:rsidR="00AE4B2E">
        <w:rPr>
          <w:lang w:eastAsia="zh-CN"/>
        </w:rPr>
        <w:t xml:space="preserve"> </w:t>
      </w:r>
      <w:r w:rsidR="0068741C" w:rsidRPr="00AE4B2E">
        <w:rPr>
          <w:position w:val="-10"/>
          <w:lang w:eastAsia="zh-CN"/>
        </w:rPr>
        <w:object w:dxaOrig="780" w:dyaOrig="300" w14:anchorId="68E6FC86">
          <v:shape id="_x0000_i1036" type="#_x0000_t75" style="width:42pt;height:18pt" o:ole="">
            <v:imagedata r:id="rId29" o:title=""/>
          </v:shape>
          <o:OLEObject Type="Embed" ProgID="Equation.DSMT4" ShapeID="_x0000_i1036" DrawAspect="Content" ObjectID="_1764408833" r:id="rId30"/>
        </w:object>
      </w:r>
      <w:r w:rsidR="00FB1353">
        <w:rPr>
          <w:rFonts w:hint="eastAsia"/>
          <w:lang w:eastAsia="zh-CN"/>
        </w:rPr>
        <w:t>,</w:t>
      </w:r>
      <w:r w:rsidR="00FB1353">
        <w:rPr>
          <w:lang w:eastAsia="zh-CN"/>
        </w:rPr>
        <w:t xml:space="preserve"> as the reward function</w:t>
      </w:r>
      <w:r w:rsidR="009742CF">
        <w:rPr>
          <w:lang w:eastAsia="zh-CN"/>
        </w:rPr>
        <w:t xml:space="preserve"> to make the selection concentrate on potential better value</w:t>
      </w:r>
      <w:r w:rsidR="00F00617">
        <w:rPr>
          <w:lang w:eastAsia="zh-CN"/>
        </w:rPr>
        <w:t>, where</w:t>
      </w:r>
      <w:r w:rsidR="00AE4B2E">
        <w:rPr>
          <w:lang w:eastAsia="zh-CN"/>
        </w:rPr>
        <w:t xml:space="preserve"> </w:t>
      </w:r>
      <w:r w:rsidR="00AE4B2E" w:rsidRPr="00AE4B2E">
        <w:rPr>
          <w:position w:val="-10"/>
          <w:lang w:eastAsia="zh-CN"/>
        </w:rPr>
        <w:object w:dxaOrig="200" w:dyaOrig="300" w14:anchorId="7FB1F20C">
          <v:shape id="_x0000_i1037" type="#_x0000_t75" style="width:12pt;height:18pt" o:ole="">
            <v:imagedata r:id="rId31" o:title=""/>
          </v:shape>
          <o:OLEObject Type="Embed" ProgID="Equation.DSMT4" ShapeID="_x0000_i1037" DrawAspect="Content" ObjectID="_1764408834" r:id="rId32"/>
        </w:object>
      </w:r>
      <w:r w:rsidR="00F00617">
        <w:rPr>
          <w:rFonts w:hint="eastAsia"/>
          <w:lang w:eastAsia="zh-CN"/>
        </w:rPr>
        <w:t xml:space="preserve"> </w:t>
      </w:r>
      <w:r w:rsidR="00F00617">
        <w:rPr>
          <w:lang w:eastAsia="zh-CN"/>
        </w:rPr>
        <w:t xml:space="preserve">represents the best observation up to the time </w:t>
      </w:r>
      <w:r w:rsidR="00F00617" w:rsidRPr="004D59AE">
        <w:rPr>
          <w:i/>
          <w:iCs/>
          <w:lang w:eastAsia="zh-CN"/>
        </w:rPr>
        <w:t>t</w:t>
      </w:r>
      <w:r w:rsidR="0012661E" w:rsidRPr="0012661E">
        <w:rPr>
          <w:lang w:eastAsia="zh-CN"/>
        </w:rPr>
        <w:t xml:space="preserve"> and</w:t>
      </w:r>
      <w:r w:rsidR="0012661E">
        <w:rPr>
          <w:lang w:eastAsia="zh-CN"/>
        </w:rPr>
        <w:t xml:space="preserve"> </w:t>
      </w:r>
      <w:r w:rsidR="0012661E" w:rsidRPr="0012661E">
        <w:rPr>
          <w:position w:val="-10"/>
          <w:lang w:eastAsia="zh-CN"/>
        </w:rPr>
        <w:object w:dxaOrig="360" w:dyaOrig="300" w14:anchorId="672C1E9F">
          <v:shape id="_x0000_i1038" type="#_x0000_t75" style="width:18pt;height:18pt" o:ole="">
            <v:imagedata r:id="rId33" o:title=""/>
          </v:shape>
          <o:OLEObject Type="Embed" ProgID="Equation.DSMT4" ShapeID="_x0000_i1038" DrawAspect="Content" ObjectID="_1764408835" r:id="rId34"/>
        </w:object>
      </w:r>
      <w:r w:rsidR="0012661E">
        <w:rPr>
          <w:lang w:eastAsia="zh-CN"/>
        </w:rPr>
        <w:t xml:space="preserve"> is the </w:t>
      </w:r>
      <w:r w:rsidR="00EA4030">
        <w:rPr>
          <w:lang w:eastAsia="zh-CN"/>
        </w:rPr>
        <w:t>improvement</w:t>
      </w:r>
      <w:r w:rsidR="0012661E">
        <w:rPr>
          <w:lang w:eastAsia="zh-CN"/>
        </w:rPr>
        <w:t xml:space="preserve"> function (</w:t>
      </w:r>
      <w:r w:rsidR="00802D74">
        <w:rPr>
          <w:lang w:eastAsia="zh-CN"/>
        </w:rPr>
        <w:t xml:space="preserve">i.e., </w:t>
      </w:r>
      <w:r w:rsidR="0012661E" w:rsidRPr="0012661E">
        <w:rPr>
          <w:position w:val="-10"/>
          <w:lang w:eastAsia="zh-CN"/>
        </w:rPr>
        <w:object w:dxaOrig="1280" w:dyaOrig="300" w14:anchorId="038941C5">
          <v:shape id="_x0000_i1039" type="#_x0000_t75" style="width:66pt;height:18pt" o:ole="">
            <v:imagedata r:id="rId35" o:title=""/>
          </v:shape>
          <o:OLEObject Type="Embed" ProgID="Equation.DSMT4" ShapeID="_x0000_i1039" DrawAspect="Content" ObjectID="_1764408836" r:id="rId36"/>
        </w:object>
      </w:r>
      <w:r w:rsidR="0012661E">
        <w:rPr>
          <w:lang w:eastAsia="zh-CN"/>
        </w:rPr>
        <w:t>)</w:t>
      </w:r>
      <w:r w:rsidR="00FB1353">
        <w:rPr>
          <w:lang w:eastAsia="zh-CN"/>
        </w:rPr>
        <w:t>.</w:t>
      </w:r>
    </w:p>
    <w:bookmarkEnd w:id="1"/>
    <w:p w14:paraId="35BD82F0" w14:textId="77777777" w:rsidR="000C2DDC" w:rsidRDefault="000C2DDC" w:rsidP="000C2DDC">
      <w:pPr>
        <w:pStyle w:val="Els-2ndorder-head"/>
      </w:pPr>
      <w:r>
        <w:t>Memory factor and reward normalization</w:t>
      </w:r>
    </w:p>
    <w:p w14:paraId="2D86C297" w14:textId="449D92DA" w:rsidR="000C2DDC" w:rsidRDefault="000C2DDC" w:rsidP="00E53A73">
      <w:pPr>
        <w:pStyle w:val="Els-body-text"/>
        <w:spacing w:after="120"/>
        <w:rPr>
          <w:lang w:eastAsia="zh-CN"/>
        </w:rPr>
      </w:pPr>
      <w:r w:rsidRPr="000C2DDC">
        <w:rPr>
          <w:lang w:eastAsia="zh-CN"/>
        </w:rPr>
        <w:t>Different from the vanilla MAB problem,</w:t>
      </w:r>
      <w:r w:rsidR="007A6760">
        <w:rPr>
          <w:lang w:eastAsia="zh-CN"/>
        </w:rPr>
        <w:t xml:space="preserve"> one prominent feature of the portfolio strategy is that the optimal acquisition function may change and evolve as the optimization campaign progresses.</w:t>
      </w:r>
      <w:r w:rsidR="00987AA0">
        <w:rPr>
          <w:lang w:eastAsia="zh-CN"/>
        </w:rPr>
        <w:t xml:space="preserve"> Too distant reward</w:t>
      </w:r>
      <w:r w:rsidR="007E3075">
        <w:rPr>
          <w:lang w:eastAsia="zh-CN"/>
        </w:rPr>
        <w:t xml:space="preserve"> evaluation</w:t>
      </w:r>
      <w:r w:rsidR="00987AA0">
        <w:rPr>
          <w:lang w:eastAsia="zh-CN"/>
        </w:rPr>
        <w:t xml:space="preserve"> hardly provide</w:t>
      </w:r>
      <w:r w:rsidR="007E3075">
        <w:rPr>
          <w:lang w:eastAsia="zh-CN"/>
        </w:rPr>
        <w:t>s</w:t>
      </w:r>
      <w:r w:rsidR="00987AA0">
        <w:rPr>
          <w:lang w:eastAsia="zh-CN"/>
        </w:rPr>
        <w:t xml:space="preserve"> efficient information for the current decision. Therefore, a memory factor is introduced to reduce the </w:t>
      </w:r>
      <w:r w:rsidR="007E3075">
        <w:rPr>
          <w:lang w:eastAsia="zh-CN"/>
        </w:rPr>
        <w:t xml:space="preserve">influence of previous iterations and enables the optimizer to focus </w:t>
      </w:r>
      <w:r w:rsidR="00CC7D1B">
        <w:rPr>
          <w:lang w:eastAsia="zh-CN"/>
        </w:rPr>
        <w:t>more on the recent reward</w:t>
      </w:r>
      <w:r w:rsidR="007E3075">
        <w:rPr>
          <w:lang w:eastAsia="zh-CN"/>
        </w:rPr>
        <w:t xml:space="preserve">. In detail, the cumulative reward can be calculated by the equation </w:t>
      </w:r>
      <w:r w:rsidR="00AE4B2E" w:rsidRPr="00AE4B2E">
        <w:rPr>
          <w:position w:val="-10"/>
          <w:lang w:eastAsia="zh-CN"/>
        </w:rPr>
        <w:object w:dxaOrig="1840" w:dyaOrig="300" w14:anchorId="64E19652">
          <v:shape id="_x0000_i1040" type="#_x0000_t75" style="width:90pt;height:18pt" o:ole="">
            <v:imagedata r:id="rId37" o:title=""/>
          </v:shape>
          <o:OLEObject Type="Embed" ProgID="Equation.DSMT4" ShapeID="_x0000_i1040" DrawAspect="Content" ObjectID="_1764408837" r:id="rId38"/>
        </w:object>
      </w:r>
      <w:r w:rsidR="007E3075">
        <w:rPr>
          <w:rFonts w:hint="eastAsia"/>
          <w:lang w:eastAsia="zh-CN"/>
        </w:rPr>
        <w:t>,</w:t>
      </w:r>
      <w:r w:rsidR="007E3075">
        <w:rPr>
          <w:lang w:eastAsia="zh-CN"/>
        </w:rPr>
        <w:t xml:space="preserve"> where </w:t>
      </w:r>
      <w:r w:rsidR="007E3075" w:rsidRPr="007E3075">
        <w:rPr>
          <w:i/>
          <w:iCs/>
          <w:lang w:eastAsia="zh-CN"/>
        </w:rPr>
        <w:t>m</w:t>
      </w:r>
      <w:r w:rsidR="007E3075">
        <w:rPr>
          <w:lang w:eastAsia="zh-CN"/>
        </w:rPr>
        <w:t xml:space="preserve"> is a memory hyperparameter and its range is [0, 1]. The recommended </w:t>
      </w:r>
      <w:r w:rsidR="008D030F">
        <w:rPr>
          <w:lang w:eastAsia="zh-CN"/>
        </w:rPr>
        <w:t>range</w:t>
      </w:r>
      <w:r w:rsidR="007E3075">
        <w:rPr>
          <w:lang w:eastAsia="zh-CN"/>
        </w:rPr>
        <w:t xml:space="preserve"> for </w:t>
      </w:r>
      <w:r w:rsidR="007E3075" w:rsidRPr="007E3075">
        <w:rPr>
          <w:i/>
          <w:iCs/>
          <w:lang w:eastAsia="zh-CN"/>
        </w:rPr>
        <w:t>m</w:t>
      </w:r>
      <w:r w:rsidR="007E3075">
        <w:rPr>
          <w:lang w:eastAsia="zh-CN"/>
        </w:rPr>
        <w:t xml:space="preserve"> in No-PASt-BO is [0.7, 1]</w:t>
      </w:r>
      <w:r w:rsidR="004C3AA5">
        <w:rPr>
          <w:lang w:eastAsia="zh-CN"/>
        </w:rPr>
        <w:t>; however</w:t>
      </w:r>
      <w:r w:rsidR="007E3075">
        <w:rPr>
          <w:lang w:eastAsia="zh-CN"/>
        </w:rPr>
        <w:t xml:space="preserve">, since the proposed portfolio strategy involves sampling from the posterior, </w:t>
      </w:r>
      <w:r w:rsidR="00FA7497">
        <w:rPr>
          <w:lang w:eastAsia="zh-CN"/>
        </w:rPr>
        <w:t xml:space="preserve">more randomness may be introduced so that a smaller value of </w:t>
      </w:r>
      <w:r w:rsidR="00FA7497" w:rsidRPr="00FA7497">
        <w:rPr>
          <w:i/>
          <w:iCs/>
          <w:lang w:eastAsia="zh-CN"/>
        </w:rPr>
        <w:t>m</w:t>
      </w:r>
      <w:r w:rsidR="00FA7497">
        <w:rPr>
          <w:lang w:eastAsia="zh-CN"/>
        </w:rPr>
        <w:t xml:space="preserve"> is encouraged </w:t>
      </w:r>
      <w:r w:rsidR="004C3AA5">
        <w:rPr>
          <w:lang w:eastAsia="zh-CN"/>
        </w:rPr>
        <w:t>to recover from numerical fluctuation quickly</w:t>
      </w:r>
      <w:r w:rsidR="00FA7497">
        <w:rPr>
          <w:lang w:eastAsia="zh-CN"/>
        </w:rPr>
        <w:t xml:space="preserve">. A recommended value for </w:t>
      </w:r>
      <w:r w:rsidR="00FA7497" w:rsidRPr="00FA7497">
        <w:rPr>
          <w:i/>
          <w:iCs/>
          <w:lang w:eastAsia="zh-CN"/>
        </w:rPr>
        <w:t>m</w:t>
      </w:r>
      <w:r w:rsidR="00FA7497">
        <w:rPr>
          <w:lang w:eastAsia="zh-CN"/>
        </w:rPr>
        <w:t xml:space="preserve"> in this investigation is 0.</w:t>
      </w:r>
      <w:r w:rsidR="00AB4B2F">
        <w:rPr>
          <w:lang w:eastAsia="zh-CN"/>
        </w:rPr>
        <w:t>7</w:t>
      </w:r>
      <w:r w:rsidR="00FA7497">
        <w:rPr>
          <w:lang w:eastAsia="zh-CN"/>
        </w:rPr>
        <w:t>.</w:t>
      </w:r>
    </w:p>
    <w:p w14:paraId="7318977B" w14:textId="1EF6A4C3" w:rsidR="00FA7497" w:rsidRDefault="00CA2B21" w:rsidP="00E53A73">
      <w:pPr>
        <w:pStyle w:val="Els-body-text"/>
        <w:spacing w:after="120"/>
        <w:rPr>
          <w:lang w:eastAsia="zh-CN"/>
        </w:rPr>
      </w:pPr>
      <w:r>
        <w:rPr>
          <w:lang w:eastAsia="zh-CN"/>
        </w:rPr>
        <w:t>The hedg</w:t>
      </w:r>
      <w:r w:rsidR="008D030F">
        <w:rPr>
          <w:lang w:eastAsia="zh-CN"/>
        </w:rPr>
        <w:t>ing</w:t>
      </w:r>
      <w:r>
        <w:rPr>
          <w:lang w:eastAsia="zh-CN"/>
        </w:rPr>
        <w:t xml:space="preserve"> framework also suffers from the scale of the reward function. </w:t>
      </w:r>
      <w:r w:rsidR="004C3AA5">
        <w:rPr>
          <w:lang w:eastAsia="zh-CN"/>
        </w:rPr>
        <w:t>Suppose</w:t>
      </w:r>
      <w:r>
        <w:rPr>
          <w:lang w:eastAsia="zh-CN"/>
        </w:rPr>
        <w:t xml:space="preserve"> the difference of</w:t>
      </w:r>
      <w:r w:rsidR="00E20916">
        <w:rPr>
          <w:lang w:eastAsia="zh-CN"/>
        </w:rPr>
        <w:t xml:space="preserve"> </w:t>
      </w:r>
      <w:r w:rsidR="00E20916" w:rsidRPr="00E20916">
        <w:rPr>
          <w:position w:val="-10"/>
          <w:lang w:eastAsia="zh-CN"/>
        </w:rPr>
        <w:object w:dxaOrig="480" w:dyaOrig="300" w14:anchorId="7E88DA63">
          <v:shape id="_x0000_i1041" type="#_x0000_t75" style="width:24pt;height:18pt" o:ole="">
            <v:imagedata r:id="rId39" o:title=""/>
          </v:shape>
          <o:OLEObject Type="Embed" ProgID="Equation.DSMT4" ShapeID="_x0000_i1041" DrawAspect="Content" ObjectID="_1764408838" r:id="rId40"/>
        </w:object>
      </w:r>
      <w:r>
        <w:rPr>
          <w:rFonts w:hint="eastAsia"/>
          <w:lang w:eastAsia="zh-CN"/>
        </w:rPr>
        <w:t xml:space="preserve"> </w:t>
      </w:r>
      <w:r>
        <w:rPr>
          <w:lang w:eastAsia="zh-CN"/>
        </w:rPr>
        <w:t xml:space="preserve">is huge for each arm </w:t>
      </w:r>
      <w:r w:rsidRPr="00CA2B21">
        <w:rPr>
          <w:i/>
          <w:iCs/>
          <w:lang w:eastAsia="zh-CN"/>
        </w:rPr>
        <w:t>i</w:t>
      </w:r>
      <w:r>
        <w:rPr>
          <w:lang w:eastAsia="zh-CN"/>
        </w:rPr>
        <w:t xml:space="preserve">, the probability of one arm may occupy </w:t>
      </w:r>
      <w:r w:rsidR="00581DB6">
        <w:rPr>
          <w:lang w:eastAsia="zh-CN"/>
        </w:rPr>
        <w:t xml:space="preserve">a </w:t>
      </w:r>
      <w:r>
        <w:rPr>
          <w:lang w:eastAsia="zh-CN"/>
        </w:rPr>
        <w:t>dominant position over the others. On the contrary, if</w:t>
      </w:r>
      <w:r w:rsidR="008D030F">
        <w:rPr>
          <w:lang w:eastAsia="zh-CN"/>
        </w:rPr>
        <w:t xml:space="preserve"> all remains unchanged except for scaling down</w:t>
      </w:r>
      <w:r w:rsidR="00E20916">
        <w:rPr>
          <w:lang w:eastAsia="zh-CN"/>
        </w:rPr>
        <w:t xml:space="preserve"> </w:t>
      </w:r>
      <w:r w:rsidR="00E20916" w:rsidRPr="00E20916">
        <w:rPr>
          <w:position w:val="-10"/>
          <w:lang w:eastAsia="zh-CN"/>
        </w:rPr>
        <w:object w:dxaOrig="480" w:dyaOrig="300" w14:anchorId="67701214">
          <v:shape id="_x0000_i1042" type="#_x0000_t75" style="width:24pt;height:18pt" o:ole="">
            <v:imagedata r:id="rId41" o:title=""/>
          </v:shape>
          <o:OLEObject Type="Embed" ProgID="Equation.DSMT4" ShapeID="_x0000_i1042" DrawAspect="Content" ObjectID="_1764408839" r:id="rId42"/>
        </w:object>
      </w:r>
      <w:r>
        <w:rPr>
          <w:lang w:eastAsia="zh-CN"/>
        </w:rPr>
        <w:t xml:space="preserve"> by a large number, the rewards may be close enough to make the portfolio </w:t>
      </w:r>
      <w:r w:rsidR="004745FA">
        <w:rPr>
          <w:lang w:eastAsia="zh-CN"/>
        </w:rPr>
        <w:t xml:space="preserve">degenerate into a </w:t>
      </w:r>
      <w:r w:rsidR="00380A17">
        <w:rPr>
          <w:lang w:eastAsia="zh-CN"/>
        </w:rPr>
        <w:t xml:space="preserve">completely </w:t>
      </w:r>
      <w:r w:rsidR="004745FA">
        <w:rPr>
          <w:lang w:eastAsia="zh-CN"/>
        </w:rPr>
        <w:t>random one. To avoid this undesirable behavior, the reward function is normalized as shown in Eq. (1):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129"/>
        <w:gridCol w:w="958"/>
      </w:tblGrid>
      <w:tr w:rsidR="004745FA" w:rsidRPr="00A94774" w14:paraId="0B69AD96" w14:textId="77777777" w:rsidTr="001915CD">
        <w:tc>
          <w:tcPr>
            <w:tcW w:w="6317" w:type="dxa"/>
            <w:shd w:val="clear" w:color="auto" w:fill="auto"/>
            <w:vAlign w:val="center"/>
          </w:tcPr>
          <w:p w14:paraId="7EBF104B" w14:textId="749B0FB3" w:rsidR="004745FA" w:rsidRPr="00A94774" w:rsidRDefault="00314BF5" w:rsidP="001915CD">
            <w:pPr>
              <w:pStyle w:val="Els-body-text"/>
              <w:spacing w:before="120" w:after="120" w:line="264" w:lineRule="auto"/>
              <w:rPr>
                <w:lang w:val="en-GB"/>
              </w:rPr>
            </w:pPr>
            <w:r w:rsidRPr="00314BF5">
              <w:rPr>
                <w:position w:val="-32"/>
                <w:lang w:val="en-GB"/>
              </w:rPr>
              <w:object w:dxaOrig="2439" w:dyaOrig="700" w14:anchorId="0BC77ACF">
                <v:shape id="_x0000_i1043" type="#_x0000_t75" style="width:120pt;height:36pt" o:ole="">
                  <v:imagedata r:id="rId43" o:title=""/>
                </v:shape>
                <o:OLEObject Type="Embed" ProgID="Equation.DSMT4" ShapeID="_x0000_i1043" DrawAspect="Content" ObjectID="_1764408840" r:id="rId44"/>
              </w:objec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02E0F6D3" w14:textId="77777777" w:rsidR="004745FA" w:rsidRPr="00A94774" w:rsidRDefault="004745FA" w:rsidP="001915CD">
            <w:pPr>
              <w:pStyle w:val="Els-body-text"/>
              <w:spacing w:before="120" w:after="120" w:line="264" w:lineRule="auto"/>
              <w:jc w:val="right"/>
              <w:rPr>
                <w:lang w:val="en-GB"/>
              </w:rPr>
            </w:pPr>
            <w:r w:rsidRPr="00A94774">
              <w:rPr>
                <w:lang w:val="en-GB"/>
              </w:rPr>
              <w:t>(1)</w:t>
            </w:r>
          </w:p>
        </w:tc>
      </w:tr>
    </w:tbl>
    <w:p w14:paraId="5B523FFD" w14:textId="6E9B4A96" w:rsidR="004745FA" w:rsidRDefault="00380A17" w:rsidP="00E53A73">
      <w:pPr>
        <w:pStyle w:val="Els-body-text"/>
        <w:spacing w:after="120"/>
        <w:rPr>
          <w:lang w:eastAsia="zh-CN"/>
        </w:rPr>
      </w:pPr>
      <w:r>
        <w:rPr>
          <w:lang w:eastAsia="zh-CN"/>
        </w:rPr>
        <w:t xml:space="preserve">In this way the reward </w:t>
      </w:r>
      <w:r w:rsidR="00E20916" w:rsidRPr="00E20916">
        <w:rPr>
          <w:position w:val="-10"/>
          <w:lang w:eastAsia="zh-CN"/>
        </w:rPr>
        <w:object w:dxaOrig="460" w:dyaOrig="300" w14:anchorId="327632D0">
          <v:shape id="_x0000_i1044" type="#_x0000_t75" style="width:24pt;height:18pt" o:ole="">
            <v:imagedata r:id="rId45" o:title=""/>
          </v:shape>
          <o:OLEObject Type="Embed" ProgID="Equation.DSMT4" ShapeID="_x0000_i1044" DrawAspect="Content" ObjectID="_1764408841" r:id="rId46"/>
        </w:object>
      </w:r>
      <w:r>
        <w:rPr>
          <w:rFonts w:hint="eastAsia"/>
          <w:lang w:eastAsia="zh-CN"/>
        </w:rPr>
        <w:t xml:space="preserve"> </w:t>
      </w:r>
      <w:r>
        <w:rPr>
          <w:lang w:eastAsia="zh-CN"/>
        </w:rPr>
        <w:t>is constrained between -1 and 0. Then</w:t>
      </w:r>
      <w:r w:rsidR="00E20916">
        <w:rPr>
          <w:lang w:eastAsia="zh-CN"/>
        </w:rPr>
        <w:t xml:space="preserve"> </w:t>
      </w:r>
      <w:r w:rsidR="00E20916" w:rsidRPr="00E20916">
        <w:rPr>
          <w:position w:val="-10"/>
          <w:lang w:eastAsia="zh-CN"/>
        </w:rPr>
        <w:object w:dxaOrig="480" w:dyaOrig="300" w14:anchorId="2F2B6335">
          <v:shape id="_x0000_i1045" type="#_x0000_t75" style="width:24pt;height:18pt" o:ole="">
            <v:imagedata r:id="rId47" o:title=""/>
          </v:shape>
          <o:OLEObject Type="Embed" ProgID="Equation.DSMT4" ShapeID="_x0000_i1045" DrawAspect="Content" ObjectID="_1764408842" r:id="rId48"/>
        </w:object>
      </w:r>
      <w:r>
        <w:rPr>
          <w:rFonts w:hint="eastAsia"/>
          <w:lang w:eastAsia="zh-CN"/>
        </w:rPr>
        <w:t xml:space="preserve"> </w:t>
      </w:r>
      <w:r>
        <w:rPr>
          <w:lang w:eastAsia="zh-CN"/>
        </w:rPr>
        <w:t xml:space="preserve">is replaced by </w:t>
      </w:r>
      <w:r w:rsidR="00E20916" w:rsidRPr="00E20916">
        <w:rPr>
          <w:position w:val="-10"/>
          <w:lang w:eastAsia="zh-CN"/>
        </w:rPr>
        <w:object w:dxaOrig="460" w:dyaOrig="300" w14:anchorId="5C7EDBCE">
          <v:shape id="_x0000_i1046" type="#_x0000_t75" style="width:24pt;height:18pt" o:ole="">
            <v:imagedata r:id="rId49" o:title=""/>
          </v:shape>
          <o:OLEObject Type="Embed" ProgID="Equation.DSMT4" ShapeID="_x0000_i1046" DrawAspect="Content" ObjectID="_1764408843" r:id="rId50"/>
        </w:object>
      </w:r>
      <w:r>
        <w:rPr>
          <w:rFonts w:hint="eastAsia"/>
          <w:lang w:eastAsia="zh-CN"/>
        </w:rPr>
        <w:t xml:space="preserve"> </w:t>
      </w:r>
      <w:r>
        <w:rPr>
          <w:lang w:eastAsia="zh-CN"/>
        </w:rPr>
        <w:t>to calculate the probability</w:t>
      </w:r>
      <w:r w:rsidR="008D030F">
        <w:rPr>
          <w:lang w:eastAsia="zh-CN"/>
        </w:rPr>
        <w:t xml:space="preserve"> to realize the normalization of the reward function</w:t>
      </w:r>
      <w:r>
        <w:rPr>
          <w:lang w:eastAsia="zh-CN"/>
        </w:rPr>
        <w:t>:</w:t>
      </w:r>
    </w:p>
    <w:tbl>
      <w:tblPr>
        <w:tblW w:w="7087" w:type="dxa"/>
        <w:tblLook w:val="04A0" w:firstRow="1" w:lastRow="0" w:firstColumn="1" w:lastColumn="0" w:noHBand="0" w:noVBand="1"/>
      </w:tblPr>
      <w:tblGrid>
        <w:gridCol w:w="6126"/>
        <w:gridCol w:w="961"/>
      </w:tblGrid>
      <w:tr w:rsidR="00380A17" w:rsidRPr="00A94774" w14:paraId="5FD8FE14" w14:textId="77777777" w:rsidTr="005563C6">
        <w:tc>
          <w:tcPr>
            <w:tcW w:w="6126" w:type="dxa"/>
            <w:shd w:val="clear" w:color="auto" w:fill="auto"/>
            <w:vAlign w:val="center"/>
          </w:tcPr>
          <w:p w14:paraId="74830D47" w14:textId="3634B682" w:rsidR="00380A17" w:rsidRPr="00A94774" w:rsidRDefault="00314BF5" w:rsidP="001915CD">
            <w:pPr>
              <w:pStyle w:val="Els-body-text"/>
              <w:spacing w:before="120" w:after="120" w:line="264" w:lineRule="auto"/>
              <w:rPr>
                <w:lang w:val="en-GB"/>
              </w:rPr>
            </w:pPr>
            <w:r w:rsidRPr="00314BF5">
              <w:rPr>
                <w:position w:val="-28"/>
                <w:lang w:val="en-GB"/>
              </w:rPr>
              <w:object w:dxaOrig="1880" w:dyaOrig="580" w14:anchorId="1CC96060">
                <v:shape id="_x0000_i1047" type="#_x0000_t75" style="width:90pt;height:30pt" o:ole="">
                  <v:imagedata r:id="rId51" o:title=""/>
                </v:shape>
                <o:OLEObject Type="Embed" ProgID="Equation.DSMT4" ShapeID="_x0000_i1047" DrawAspect="Content" ObjectID="_1764408844" r:id="rId52"/>
              </w:object>
            </w:r>
          </w:p>
        </w:tc>
        <w:tc>
          <w:tcPr>
            <w:tcW w:w="961" w:type="dxa"/>
            <w:shd w:val="clear" w:color="auto" w:fill="auto"/>
            <w:vAlign w:val="center"/>
          </w:tcPr>
          <w:p w14:paraId="62A144CB" w14:textId="44DF1316" w:rsidR="00380A17" w:rsidRPr="00A94774" w:rsidRDefault="00380A17" w:rsidP="001915CD">
            <w:pPr>
              <w:pStyle w:val="Els-body-text"/>
              <w:spacing w:before="120" w:after="120" w:line="264" w:lineRule="auto"/>
              <w:jc w:val="right"/>
              <w:rPr>
                <w:lang w:val="en-GB"/>
              </w:rPr>
            </w:pPr>
            <w:r w:rsidRPr="00A94774">
              <w:rPr>
                <w:lang w:val="en-GB"/>
              </w:rPr>
              <w:t>(</w:t>
            </w:r>
            <w:r>
              <w:rPr>
                <w:lang w:val="en-GB"/>
              </w:rPr>
              <w:t>2</w:t>
            </w:r>
            <w:r w:rsidRPr="00A94774">
              <w:rPr>
                <w:lang w:val="en-GB"/>
              </w:rPr>
              <w:t>)</w:t>
            </w:r>
          </w:p>
        </w:tc>
      </w:tr>
    </w:tbl>
    <w:p w14:paraId="44F06644" w14:textId="0A7A941D" w:rsidR="005563C6" w:rsidRDefault="005563C6" w:rsidP="005563C6">
      <w:pPr>
        <w:pStyle w:val="Els-2ndorder-head"/>
      </w:pPr>
      <w:r>
        <w:t>The PCR-BO algorithm</w:t>
      </w:r>
    </w:p>
    <w:p w14:paraId="14BE958D" w14:textId="403DD937" w:rsidR="00380A17" w:rsidRDefault="00C90B78" w:rsidP="00E53A73">
      <w:pPr>
        <w:pStyle w:val="Els-body-text"/>
        <w:spacing w:after="120"/>
        <w:rPr>
          <w:lang w:eastAsia="zh-CN"/>
        </w:rPr>
      </w:pPr>
      <w:r>
        <w:rPr>
          <w:lang w:eastAsia="zh-CN"/>
        </w:rPr>
        <w:t>The above is the basic idea of the PCR-BO algorithm.</w:t>
      </w:r>
      <w:r w:rsidR="0068741C">
        <w:rPr>
          <w:lang w:eastAsia="zh-CN"/>
        </w:rPr>
        <w:t xml:space="preserve"> Its detailed realization is summarized in Algorithm 1.</w:t>
      </w:r>
    </w:p>
    <w:tbl>
      <w:tblPr>
        <w:tblStyle w:val="Grigliatabella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76"/>
      </w:tblGrid>
      <w:tr w:rsidR="0068741C" w14:paraId="2388F9FC" w14:textId="77777777" w:rsidTr="0068741C">
        <w:tc>
          <w:tcPr>
            <w:tcW w:w="7076" w:type="dxa"/>
            <w:tcBorders>
              <w:top w:val="single" w:sz="4" w:space="0" w:color="auto"/>
              <w:bottom w:val="single" w:sz="4" w:space="0" w:color="auto"/>
            </w:tcBorders>
          </w:tcPr>
          <w:p w14:paraId="5AC3C5D2" w14:textId="2DD41308" w:rsidR="0068741C" w:rsidRDefault="0068741C" w:rsidP="0068741C">
            <w:pPr>
              <w:pStyle w:val="Els-body-text"/>
              <w:rPr>
                <w:lang w:eastAsia="zh-CN"/>
              </w:rPr>
            </w:pPr>
            <w:r w:rsidRPr="0068741C">
              <w:rPr>
                <w:rFonts w:hint="eastAsia"/>
                <w:b/>
                <w:bCs/>
                <w:lang w:eastAsia="zh-CN"/>
              </w:rPr>
              <w:t>A</w:t>
            </w:r>
            <w:r w:rsidRPr="0068741C">
              <w:rPr>
                <w:b/>
                <w:bCs/>
                <w:lang w:eastAsia="zh-CN"/>
              </w:rPr>
              <w:t>lgorithm 1</w:t>
            </w:r>
            <w:r>
              <w:rPr>
                <w:lang w:eastAsia="zh-CN"/>
              </w:rPr>
              <w:t xml:space="preserve"> PCR-BO</w:t>
            </w:r>
          </w:p>
        </w:tc>
      </w:tr>
      <w:tr w:rsidR="0068741C" w14:paraId="48816770" w14:textId="77777777" w:rsidTr="0068741C">
        <w:tc>
          <w:tcPr>
            <w:tcW w:w="7076" w:type="dxa"/>
            <w:tcBorders>
              <w:top w:val="single" w:sz="4" w:space="0" w:color="auto"/>
            </w:tcBorders>
          </w:tcPr>
          <w:p w14:paraId="58EAF337" w14:textId="21F236E7" w:rsidR="0068741C" w:rsidRDefault="0068741C" w:rsidP="0068741C">
            <w:pPr>
              <w:pStyle w:val="Els-body-text"/>
              <w:rPr>
                <w:lang w:eastAsia="zh-CN"/>
              </w:rPr>
            </w:pPr>
            <w:r w:rsidRPr="0068741C">
              <w:rPr>
                <w:rFonts w:hint="eastAsia"/>
                <w:b/>
                <w:bCs/>
                <w:lang w:eastAsia="zh-CN"/>
              </w:rPr>
              <w:t>I</w:t>
            </w:r>
            <w:r w:rsidRPr="0068741C">
              <w:rPr>
                <w:b/>
                <w:bCs/>
                <w:lang w:eastAsia="zh-CN"/>
              </w:rPr>
              <w:t>nput</w:t>
            </w:r>
            <w:r>
              <w:rPr>
                <w:lang w:eastAsia="zh-CN"/>
              </w:rPr>
              <w:t xml:space="preserve">: hyperparameter </w:t>
            </w:r>
            <w:r w:rsidRPr="0068741C">
              <w:rPr>
                <w:position w:val="-10"/>
                <w:lang w:eastAsia="zh-CN"/>
              </w:rPr>
              <w:object w:dxaOrig="620" w:dyaOrig="320" w14:anchorId="092FBA4F">
                <v:shape id="_x0000_i1048" type="#_x0000_t75" style="width:30pt;height:18pt" o:ole="">
                  <v:imagedata r:id="rId53" o:title=""/>
                </v:shape>
                <o:OLEObject Type="Embed" ProgID="Equation.DSMT4" ShapeID="_x0000_i1048" DrawAspect="Content" ObjectID="_1764408845" r:id="rId54"/>
              </w:object>
            </w:r>
            <w:r>
              <w:rPr>
                <w:lang w:eastAsia="zh-CN"/>
              </w:rPr>
              <w:t xml:space="preserve">, </w:t>
            </w:r>
            <w:r w:rsidRPr="0068741C">
              <w:rPr>
                <w:position w:val="-10"/>
                <w:lang w:eastAsia="zh-CN"/>
              </w:rPr>
              <w:object w:dxaOrig="760" w:dyaOrig="279" w14:anchorId="26A25AFF">
                <v:shape id="_x0000_i1049" type="#_x0000_t75" style="width:36pt;height:12pt" o:ole="">
                  <v:imagedata r:id="rId55" o:title=""/>
                </v:shape>
                <o:OLEObject Type="Embed" ProgID="Equation.DSMT4" ShapeID="_x0000_i1049" DrawAspect="Content" ObjectID="_1764408846" r:id="rId56"/>
              </w:object>
            </w:r>
          </w:p>
        </w:tc>
      </w:tr>
      <w:tr w:rsidR="0068741C" w14:paraId="28B89B2F" w14:textId="77777777" w:rsidTr="0068741C">
        <w:tc>
          <w:tcPr>
            <w:tcW w:w="7076" w:type="dxa"/>
          </w:tcPr>
          <w:p w14:paraId="276A0117" w14:textId="69239687" w:rsidR="0068741C" w:rsidRDefault="0068741C" w:rsidP="0068741C">
            <w:pPr>
              <w:pStyle w:val="Els-body-text"/>
              <w:numPr>
                <w:ilvl w:val="0"/>
                <w:numId w:val="19"/>
              </w:numPr>
              <w:rPr>
                <w:lang w:eastAsia="zh-CN"/>
              </w:rPr>
            </w:pPr>
            <w:r>
              <w:rPr>
                <w:lang w:eastAsia="zh-CN"/>
              </w:rPr>
              <w:t xml:space="preserve">Let </w:t>
            </w:r>
            <w:r w:rsidR="00A07ECC" w:rsidRPr="0068741C">
              <w:rPr>
                <w:position w:val="-10"/>
                <w:lang w:eastAsia="zh-CN"/>
              </w:rPr>
              <w:object w:dxaOrig="1740" w:dyaOrig="300" w14:anchorId="30F0BA30">
                <v:shape id="_x0000_i1050" type="#_x0000_t75" style="width:90pt;height:18pt" o:ole="">
                  <v:imagedata r:id="rId57" o:title=""/>
                </v:shape>
                <o:OLEObject Type="Embed" ProgID="Equation.DSMT4" ShapeID="_x0000_i1050" DrawAspect="Content" ObjectID="_1764408847" r:id="rId58"/>
              </w:object>
            </w:r>
          </w:p>
        </w:tc>
      </w:tr>
      <w:tr w:rsidR="0068741C" w14:paraId="4C99F594" w14:textId="77777777" w:rsidTr="0068741C">
        <w:tc>
          <w:tcPr>
            <w:tcW w:w="7076" w:type="dxa"/>
          </w:tcPr>
          <w:p w14:paraId="4D262D05" w14:textId="46E43758" w:rsidR="0068741C" w:rsidRDefault="0068741C" w:rsidP="00A07ECC">
            <w:pPr>
              <w:pStyle w:val="Els-body-text"/>
              <w:numPr>
                <w:ilvl w:val="0"/>
                <w:numId w:val="19"/>
              </w:numPr>
              <w:rPr>
                <w:lang w:eastAsia="zh-CN"/>
              </w:rPr>
            </w:pPr>
            <w:r w:rsidRPr="0012661E">
              <w:rPr>
                <w:b/>
                <w:bCs/>
                <w:lang w:eastAsia="zh-CN"/>
              </w:rPr>
              <w:t>for</w:t>
            </w:r>
            <w:r>
              <w:rPr>
                <w:lang w:eastAsia="zh-CN"/>
              </w:rPr>
              <w:t xml:space="preserve"> </w:t>
            </w:r>
            <w:r w:rsidRPr="0068741C">
              <w:rPr>
                <w:position w:val="-8"/>
                <w:lang w:eastAsia="zh-CN"/>
              </w:rPr>
              <w:object w:dxaOrig="780" w:dyaOrig="260" w14:anchorId="6BF8AC04">
                <v:shape id="_x0000_i1051" type="#_x0000_t75" style="width:42pt;height:12pt" o:ole="">
                  <v:imagedata r:id="rId59" o:title=""/>
                </v:shape>
                <o:OLEObject Type="Embed" ProgID="Equation.DSMT4" ShapeID="_x0000_i1051" DrawAspect="Content" ObjectID="_1764408848" r:id="rId60"/>
              </w:object>
            </w:r>
            <w:r>
              <w:rPr>
                <w:lang w:eastAsia="zh-CN"/>
              </w:rPr>
              <w:t xml:space="preserve"> </w:t>
            </w:r>
            <w:r w:rsidRPr="0012661E">
              <w:rPr>
                <w:b/>
                <w:bCs/>
                <w:lang w:eastAsia="zh-CN"/>
              </w:rPr>
              <w:t>do</w:t>
            </w:r>
          </w:p>
        </w:tc>
      </w:tr>
      <w:tr w:rsidR="0068741C" w14:paraId="42EC3C84" w14:textId="77777777" w:rsidTr="0068741C">
        <w:tc>
          <w:tcPr>
            <w:tcW w:w="7076" w:type="dxa"/>
          </w:tcPr>
          <w:p w14:paraId="496F03A9" w14:textId="23B8CFF3" w:rsidR="0068741C" w:rsidRDefault="00A07ECC" w:rsidP="00A07ECC">
            <w:pPr>
              <w:pStyle w:val="Els-body-text"/>
              <w:numPr>
                <w:ilvl w:val="0"/>
                <w:numId w:val="19"/>
              </w:num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 </w:t>
            </w:r>
            <w:r>
              <w:rPr>
                <w:lang w:eastAsia="zh-CN"/>
              </w:rPr>
              <w:t xml:space="preserve">   for each acquisition function </w:t>
            </w:r>
            <w:r w:rsidRPr="00A07ECC">
              <w:rPr>
                <w:position w:val="-10"/>
                <w:lang w:eastAsia="zh-CN"/>
              </w:rPr>
              <w:object w:dxaOrig="240" w:dyaOrig="300" w14:anchorId="448B012C">
                <v:shape id="_x0000_i1052" type="#_x0000_t75" style="width:12pt;height:18pt" o:ole="">
                  <v:imagedata r:id="rId61" o:title=""/>
                </v:shape>
                <o:OLEObject Type="Embed" ProgID="Equation.DSMT4" ShapeID="_x0000_i1052" DrawAspect="Content" ObjectID="_1764408849" r:id="rId62"/>
              </w:object>
            </w:r>
            <w:r>
              <w:rPr>
                <w:lang w:eastAsia="zh-CN"/>
              </w:rPr>
              <w:t xml:space="preserve"> in the portfolio:</w:t>
            </w:r>
          </w:p>
        </w:tc>
      </w:tr>
      <w:tr w:rsidR="0068741C" w14:paraId="0625D140" w14:textId="77777777" w:rsidTr="0068741C">
        <w:tc>
          <w:tcPr>
            <w:tcW w:w="7076" w:type="dxa"/>
          </w:tcPr>
          <w:p w14:paraId="7BDA70C9" w14:textId="12300F12" w:rsidR="0068741C" w:rsidRDefault="00A07ECC" w:rsidP="00A07ECC">
            <w:pPr>
              <w:pStyle w:val="Els-body-text"/>
              <w:numPr>
                <w:ilvl w:val="0"/>
                <w:numId w:val="19"/>
              </w:numPr>
              <w:rPr>
                <w:lang w:eastAsia="zh-CN"/>
              </w:rPr>
            </w:pPr>
            <w:r>
              <w:rPr>
                <w:lang w:eastAsia="zh-CN"/>
              </w:rPr>
              <w:t xml:space="preserve">        </w:t>
            </w:r>
            <w:r w:rsidRPr="00A07ECC">
              <w:rPr>
                <w:position w:val="-10"/>
                <w:lang w:eastAsia="zh-CN"/>
              </w:rPr>
              <w:object w:dxaOrig="1860" w:dyaOrig="300" w14:anchorId="442ECE2F">
                <v:shape id="_x0000_i1053" type="#_x0000_t75" style="width:96pt;height:18pt" o:ole="">
                  <v:imagedata r:id="rId63" o:title=""/>
                </v:shape>
                <o:OLEObject Type="Embed" ProgID="Equation.DSMT4" ShapeID="_x0000_i1053" DrawAspect="Content" ObjectID="_1764408850" r:id="rId64"/>
              </w:object>
            </w:r>
            <w:r>
              <w:rPr>
                <w:lang w:eastAsia="zh-CN"/>
              </w:rPr>
              <w:t xml:space="preserve"> </w:t>
            </w:r>
          </w:p>
        </w:tc>
      </w:tr>
      <w:tr w:rsidR="0068741C" w14:paraId="6D7B406A" w14:textId="77777777" w:rsidTr="0068741C">
        <w:tc>
          <w:tcPr>
            <w:tcW w:w="7076" w:type="dxa"/>
          </w:tcPr>
          <w:p w14:paraId="73D92C09" w14:textId="77007A47" w:rsidR="0068741C" w:rsidRDefault="00A07ECC" w:rsidP="00A07ECC">
            <w:pPr>
              <w:pStyle w:val="Els-body-text"/>
              <w:numPr>
                <w:ilvl w:val="0"/>
                <w:numId w:val="19"/>
              </w:numPr>
              <w:rPr>
                <w:lang w:eastAsia="zh-CN"/>
              </w:rPr>
            </w:pPr>
            <w:r>
              <w:rPr>
                <w:lang w:eastAsia="zh-CN"/>
              </w:rPr>
              <w:t xml:space="preserve">    Normalize rewards </w:t>
            </w:r>
            <w:r w:rsidRPr="00314BF5">
              <w:rPr>
                <w:position w:val="-32"/>
                <w:lang w:val="en-GB"/>
              </w:rPr>
              <w:object w:dxaOrig="2760" w:dyaOrig="700" w14:anchorId="6622FED7">
                <v:shape id="_x0000_i1054" type="#_x0000_t75" style="width:138pt;height:36pt" o:ole="">
                  <v:imagedata r:id="rId65" o:title=""/>
                </v:shape>
                <o:OLEObject Type="Embed" ProgID="Equation.DSMT4" ShapeID="_x0000_i1054" DrawAspect="Content" ObjectID="_1764408851" r:id="rId66"/>
              </w:object>
            </w:r>
          </w:p>
        </w:tc>
      </w:tr>
      <w:tr w:rsidR="00A07ECC" w:rsidRPr="00A07ECC" w14:paraId="53BE2423" w14:textId="77777777" w:rsidTr="0068741C">
        <w:tc>
          <w:tcPr>
            <w:tcW w:w="7076" w:type="dxa"/>
          </w:tcPr>
          <w:p w14:paraId="420BA4CD" w14:textId="5E2F3271" w:rsidR="00A07ECC" w:rsidRDefault="00A07ECC" w:rsidP="00A07ECC">
            <w:pPr>
              <w:pStyle w:val="Els-body-text"/>
              <w:numPr>
                <w:ilvl w:val="0"/>
                <w:numId w:val="19"/>
              </w:num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 </w:t>
            </w:r>
            <w:r>
              <w:rPr>
                <w:lang w:eastAsia="zh-CN"/>
              </w:rPr>
              <w:t xml:space="preserve">   Nominate a point </w:t>
            </w:r>
            <w:r w:rsidRPr="00A07ECC">
              <w:rPr>
                <w:position w:val="-10"/>
                <w:lang w:eastAsia="zh-CN"/>
              </w:rPr>
              <w:object w:dxaOrig="200" w:dyaOrig="300" w14:anchorId="78A8BBB5">
                <v:shape id="_x0000_i1055" type="#_x0000_t75" style="width:12pt;height:18pt" o:ole="">
                  <v:imagedata r:id="rId67" o:title=""/>
                </v:shape>
                <o:OLEObject Type="Embed" ProgID="Equation.DSMT4" ShapeID="_x0000_i1055" DrawAspect="Content" ObjectID="_1764408852" r:id="rId68"/>
              </w:object>
            </w:r>
            <w:r>
              <w:rPr>
                <w:lang w:eastAsia="zh-CN"/>
              </w:rPr>
              <w:t xml:space="preserve"> from </w:t>
            </w:r>
            <w:r w:rsidRPr="00A07ECC">
              <w:rPr>
                <w:position w:val="-10"/>
                <w:lang w:eastAsia="zh-CN"/>
              </w:rPr>
              <w:object w:dxaOrig="460" w:dyaOrig="300" w14:anchorId="102EABF1">
                <v:shape id="_x0000_i1056" type="#_x0000_t75" style="width:24pt;height:18pt" o:ole="">
                  <v:imagedata r:id="rId69" o:title=""/>
                </v:shape>
                <o:OLEObject Type="Embed" ProgID="Equation.DSMT4" ShapeID="_x0000_i1056" DrawAspect="Content" ObjectID="_1764408853" r:id="rId70"/>
              </w:object>
            </w:r>
            <w:r>
              <w:rPr>
                <w:lang w:eastAsia="zh-CN"/>
              </w:rPr>
              <w:t xml:space="preserve"> with probability </w:t>
            </w:r>
            <w:r w:rsidRPr="00314BF5">
              <w:rPr>
                <w:position w:val="-28"/>
                <w:lang w:val="en-GB"/>
              </w:rPr>
              <w:object w:dxaOrig="1880" w:dyaOrig="580" w14:anchorId="601CF5BA">
                <v:shape id="_x0000_i1057" type="#_x0000_t75" style="width:90pt;height:30pt" o:ole="">
                  <v:imagedata r:id="rId51" o:title=""/>
                </v:shape>
                <o:OLEObject Type="Embed" ProgID="Equation.DSMT4" ShapeID="_x0000_i1057" DrawAspect="Content" ObjectID="_1764408854" r:id="rId71"/>
              </w:object>
            </w:r>
          </w:p>
        </w:tc>
      </w:tr>
      <w:tr w:rsidR="00A07ECC" w:rsidRPr="00A07ECC" w14:paraId="2E5FB8CC" w14:textId="77777777" w:rsidTr="0068741C">
        <w:tc>
          <w:tcPr>
            <w:tcW w:w="7076" w:type="dxa"/>
          </w:tcPr>
          <w:p w14:paraId="79C5A534" w14:textId="231B7154" w:rsidR="00A07ECC" w:rsidRDefault="0012661E" w:rsidP="00A07ECC">
            <w:pPr>
              <w:pStyle w:val="Els-body-text"/>
              <w:numPr>
                <w:ilvl w:val="0"/>
                <w:numId w:val="19"/>
              </w:num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 </w:t>
            </w:r>
            <w:r>
              <w:rPr>
                <w:lang w:eastAsia="zh-CN"/>
              </w:rPr>
              <w:t xml:space="preserve">   Evaluate objective function on point </w:t>
            </w:r>
            <w:r w:rsidRPr="00A07ECC">
              <w:rPr>
                <w:position w:val="-10"/>
                <w:lang w:eastAsia="zh-CN"/>
              </w:rPr>
              <w:object w:dxaOrig="200" w:dyaOrig="300" w14:anchorId="6F095F7F">
                <v:shape id="_x0000_i1058" type="#_x0000_t75" style="width:12pt;height:18pt" o:ole="">
                  <v:imagedata r:id="rId67" o:title=""/>
                </v:shape>
                <o:OLEObject Type="Embed" ProgID="Equation.DSMT4" ShapeID="_x0000_i1058" DrawAspect="Content" ObjectID="_1764408855" r:id="rId72"/>
              </w:object>
            </w:r>
            <w:r>
              <w:rPr>
                <w:lang w:eastAsia="zh-CN"/>
              </w:rPr>
              <w:t xml:space="preserve"> and update the GP model</w:t>
            </w:r>
          </w:p>
        </w:tc>
      </w:tr>
      <w:tr w:rsidR="0012661E" w:rsidRPr="00A07ECC" w14:paraId="38DB3481" w14:textId="77777777" w:rsidTr="0068741C">
        <w:tc>
          <w:tcPr>
            <w:tcW w:w="7076" w:type="dxa"/>
          </w:tcPr>
          <w:p w14:paraId="675B6915" w14:textId="76160FB2" w:rsidR="0012661E" w:rsidRDefault="0012661E" w:rsidP="00A07ECC">
            <w:pPr>
              <w:pStyle w:val="Els-body-text"/>
              <w:numPr>
                <w:ilvl w:val="0"/>
                <w:numId w:val="19"/>
              </w:num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 </w:t>
            </w:r>
            <w:r>
              <w:rPr>
                <w:lang w:eastAsia="zh-CN"/>
              </w:rPr>
              <w:t xml:space="preserve">   Sample </w:t>
            </w:r>
            <w:r w:rsidRPr="00AE4B2E">
              <w:rPr>
                <w:position w:val="-10"/>
                <w:lang w:eastAsia="zh-CN"/>
              </w:rPr>
              <w:object w:dxaOrig="220" w:dyaOrig="300" w14:anchorId="39378443">
                <v:shape id="_x0000_i1059" type="#_x0000_t75" style="width:12pt;height:18pt" o:ole="">
                  <v:imagedata r:id="rId23" o:title=""/>
                </v:shape>
                <o:OLEObject Type="Embed" ProgID="Equation.DSMT4" ShapeID="_x0000_i1059" DrawAspect="Content" ObjectID="_1764408856" r:id="rId73"/>
              </w:object>
            </w:r>
            <w:r>
              <w:rPr>
                <w:lang w:eastAsia="zh-CN"/>
              </w:rPr>
              <w:t xml:space="preserve"> from the GP posterior</w:t>
            </w:r>
          </w:p>
        </w:tc>
      </w:tr>
      <w:tr w:rsidR="0012661E" w:rsidRPr="00A07ECC" w14:paraId="593BC581" w14:textId="77777777" w:rsidTr="0068741C">
        <w:tc>
          <w:tcPr>
            <w:tcW w:w="7076" w:type="dxa"/>
          </w:tcPr>
          <w:p w14:paraId="0A14C0F9" w14:textId="091674CB" w:rsidR="0012661E" w:rsidRDefault="0012661E" w:rsidP="00A07ECC">
            <w:pPr>
              <w:pStyle w:val="Els-body-text"/>
              <w:numPr>
                <w:ilvl w:val="0"/>
                <w:numId w:val="19"/>
              </w:num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 </w:t>
            </w:r>
            <w:r>
              <w:rPr>
                <w:lang w:eastAsia="zh-CN"/>
              </w:rPr>
              <w:t xml:space="preserve">   Update the rewards </w:t>
            </w:r>
            <w:r w:rsidRPr="00AE4B2E">
              <w:rPr>
                <w:position w:val="-10"/>
                <w:lang w:eastAsia="zh-CN"/>
              </w:rPr>
              <w:object w:dxaOrig="2760" w:dyaOrig="300" w14:anchorId="1F32628B">
                <v:shape id="_x0000_i1060" type="#_x0000_t75" style="width:138pt;height:18pt" o:ole="">
                  <v:imagedata r:id="rId74" o:title=""/>
                </v:shape>
                <o:OLEObject Type="Embed" ProgID="Equation.DSMT4" ShapeID="_x0000_i1060" DrawAspect="Content" ObjectID="_1764408857" r:id="rId75"/>
              </w:object>
            </w:r>
          </w:p>
        </w:tc>
      </w:tr>
      <w:tr w:rsidR="0068741C" w14:paraId="70C7826A" w14:textId="77777777" w:rsidTr="0068741C">
        <w:tc>
          <w:tcPr>
            <w:tcW w:w="7076" w:type="dxa"/>
          </w:tcPr>
          <w:p w14:paraId="2C63191F" w14:textId="18E79C92" w:rsidR="0068741C" w:rsidRDefault="0012661E" w:rsidP="0012661E">
            <w:pPr>
              <w:pStyle w:val="Els-body-text"/>
              <w:numPr>
                <w:ilvl w:val="0"/>
                <w:numId w:val="19"/>
              </w:numPr>
              <w:rPr>
                <w:lang w:eastAsia="zh-CN"/>
              </w:rPr>
            </w:pPr>
            <w:r w:rsidRPr="0012661E">
              <w:rPr>
                <w:b/>
                <w:bCs/>
                <w:lang w:eastAsia="zh-CN"/>
              </w:rPr>
              <w:t>end for</w:t>
            </w:r>
          </w:p>
        </w:tc>
      </w:tr>
    </w:tbl>
    <w:p w14:paraId="20490902" w14:textId="25D24DB4" w:rsidR="00860E01" w:rsidRDefault="00860E01" w:rsidP="00860E01">
      <w:pPr>
        <w:pStyle w:val="Els-1storder-head"/>
      </w:pPr>
      <w:r>
        <w:t>Case study</w:t>
      </w:r>
    </w:p>
    <w:p w14:paraId="1FC2DD16" w14:textId="53149C8C" w:rsidR="0068741C" w:rsidRDefault="00AB4B2F" w:rsidP="00E53A73">
      <w:pPr>
        <w:pStyle w:val="Els-body-text"/>
        <w:spacing w:after="120"/>
        <w:rPr>
          <w:lang w:eastAsia="zh-CN"/>
        </w:rPr>
      </w:pPr>
      <w:r>
        <w:rPr>
          <w:lang w:eastAsia="zh-CN"/>
        </w:rPr>
        <w:t xml:space="preserve">To test the performance of the proposed PCR-BO algorithm, a few case studies including several benchmark experiments and a simulated real-world application were carried out, and </w:t>
      </w:r>
      <w:r w:rsidR="00581DB6">
        <w:rPr>
          <w:lang w:eastAsia="zh-CN"/>
        </w:rPr>
        <w:t xml:space="preserve">the </w:t>
      </w:r>
      <w:r>
        <w:rPr>
          <w:lang w:eastAsia="zh-CN"/>
        </w:rPr>
        <w:t xml:space="preserve">performance of </w:t>
      </w:r>
      <w:r w:rsidR="008D030F">
        <w:rPr>
          <w:lang w:eastAsia="zh-CN"/>
        </w:rPr>
        <w:t xml:space="preserve">PCR-BO, </w:t>
      </w:r>
      <w:r>
        <w:rPr>
          <w:lang w:eastAsia="zh-CN"/>
        </w:rPr>
        <w:t>GP-Hedge, No-PASt-BO, and the upper bound and average effect of individual acquisition function</w:t>
      </w:r>
      <w:r w:rsidR="008D030F">
        <w:rPr>
          <w:lang w:eastAsia="zh-CN"/>
        </w:rPr>
        <w:t>s</w:t>
      </w:r>
      <w:r>
        <w:rPr>
          <w:lang w:eastAsia="zh-CN"/>
        </w:rPr>
        <w:t xml:space="preserve"> was recorded for comprehensive comparison.</w:t>
      </w:r>
      <w:r w:rsidR="00665363">
        <w:rPr>
          <w:lang w:eastAsia="zh-CN"/>
        </w:rPr>
        <w:t xml:space="preserve"> The portfolio involve</w:t>
      </w:r>
      <w:r w:rsidR="00CE1CB9">
        <w:rPr>
          <w:lang w:eastAsia="zh-CN"/>
        </w:rPr>
        <w:t>d</w:t>
      </w:r>
      <w:r w:rsidR="00665363">
        <w:rPr>
          <w:lang w:eastAsia="zh-CN"/>
        </w:rPr>
        <w:t xml:space="preserve"> </w:t>
      </w:r>
      <w:r w:rsidR="00581DB6">
        <w:rPr>
          <w:lang w:eastAsia="zh-CN"/>
        </w:rPr>
        <w:t>three</w:t>
      </w:r>
      <w:r w:rsidR="002253D8">
        <w:rPr>
          <w:lang w:eastAsia="zh-CN"/>
        </w:rPr>
        <w:t xml:space="preserve"> common acquisition functions: PI, EI, and UCB, and various hyperparameters of these acquisition functions </w:t>
      </w:r>
      <w:r w:rsidR="00CE1CB9">
        <w:rPr>
          <w:lang w:eastAsia="zh-CN"/>
        </w:rPr>
        <w:t>were</w:t>
      </w:r>
      <w:r w:rsidR="002253D8">
        <w:rPr>
          <w:lang w:eastAsia="zh-CN"/>
        </w:rPr>
        <w:t xml:space="preserve"> included in the portfolio for </w:t>
      </w:r>
      <w:r w:rsidR="008D030F">
        <w:rPr>
          <w:lang w:eastAsia="zh-CN"/>
        </w:rPr>
        <w:t>optional</w:t>
      </w:r>
      <w:r w:rsidR="002253D8">
        <w:rPr>
          <w:lang w:eastAsia="zh-CN"/>
        </w:rPr>
        <w:t xml:space="preserve"> selection: </w:t>
      </w:r>
      <w:r w:rsidR="002253D8" w:rsidRPr="002253D8">
        <w:rPr>
          <w:position w:val="-10"/>
          <w:lang w:eastAsia="zh-CN"/>
        </w:rPr>
        <w:object w:dxaOrig="499" w:dyaOrig="279" w14:anchorId="7190B7CB">
          <v:shape id="_x0000_i1061" type="#_x0000_t75" style="width:24pt;height:12pt" o:ole="">
            <v:imagedata r:id="rId76" o:title=""/>
          </v:shape>
          <o:OLEObject Type="Embed" ProgID="Equation.DSMT4" ShapeID="_x0000_i1061" DrawAspect="Content" ObjectID="_1764408858" r:id="rId77"/>
        </w:object>
      </w:r>
      <w:r w:rsidR="002253D8">
        <w:rPr>
          <w:lang w:eastAsia="zh-CN"/>
        </w:rPr>
        <w:t xml:space="preserve"> and 0.001 for PI and EI, </w:t>
      </w:r>
      <w:r w:rsidR="002253D8" w:rsidRPr="002253D8">
        <w:rPr>
          <w:position w:val="-6"/>
          <w:lang w:eastAsia="zh-CN"/>
        </w:rPr>
        <w:object w:dxaOrig="639" w:dyaOrig="240" w14:anchorId="20C42ECD">
          <v:shape id="_x0000_i1062" type="#_x0000_t75" style="width:30pt;height:12pt" o:ole="">
            <v:imagedata r:id="rId78" o:title=""/>
          </v:shape>
          <o:OLEObject Type="Embed" ProgID="Equation.DSMT4" ShapeID="_x0000_i1062" DrawAspect="Content" ObjectID="_1764408859" r:id="rId79"/>
        </w:object>
      </w:r>
      <w:r w:rsidR="002253D8">
        <w:rPr>
          <w:lang w:eastAsia="zh-CN"/>
        </w:rPr>
        <w:t xml:space="preserve"> and 3.0 for UCB.</w:t>
      </w:r>
      <w:r>
        <w:rPr>
          <w:lang w:eastAsia="zh-CN"/>
        </w:rPr>
        <w:t xml:space="preserve"> To ensure </w:t>
      </w:r>
      <w:r w:rsidR="00581DB6">
        <w:rPr>
          <w:lang w:eastAsia="zh-CN"/>
        </w:rPr>
        <w:t xml:space="preserve">the </w:t>
      </w:r>
      <w:r>
        <w:rPr>
          <w:lang w:eastAsia="zh-CN"/>
        </w:rPr>
        <w:t xml:space="preserve">reliability and stability of the </w:t>
      </w:r>
      <w:r w:rsidR="00665363">
        <w:rPr>
          <w:lang w:eastAsia="zh-CN"/>
        </w:rPr>
        <w:t>test</w:t>
      </w:r>
      <w:r>
        <w:rPr>
          <w:lang w:eastAsia="zh-CN"/>
        </w:rPr>
        <w:t>, 50 runs were executed for each method and case</w:t>
      </w:r>
      <w:r w:rsidR="00665363">
        <w:rPr>
          <w:lang w:eastAsia="zh-CN"/>
        </w:rPr>
        <w:t xml:space="preserve"> to obtain average results. For hyperparameters, </w:t>
      </w:r>
      <w:r w:rsidR="00665363" w:rsidRPr="005939CE">
        <w:rPr>
          <w:i/>
          <w:iCs/>
          <w:lang w:eastAsia="zh-CN"/>
        </w:rPr>
        <w:t>η</w:t>
      </w:r>
      <w:r w:rsidR="00665363">
        <w:rPr>
          <w:i/>
          <w:iCs/>
          <w:lang w:eastAsia="zh-CN"/>
        </w:rPr>
        <w:t xml:space="preserve"> </w:t>
      </w:r>
      <w:r w:rsidR="00CE1CB9">
        <w:rPr>
          <w:lang w:eastAsia="zh-CN"/>
        </w:rPr>
        <w:t>was</w:t>
      </w:r>
      <w:r w:rsidR="00665363" w:rsidRPr="00665363">
        <w:rPr>
          <w:lang w:eastAsia="zh-CN"/>
        </w:rPr>
        <w:t xml:space="preserve"> set </w:t>
      </w:r>
      <w:r w:rsidR="008D030F">
        <w:rPr>
          <w:lang w:eastAsia="zh-CN"/>
        </w:rPr>
        <w:t>as</w:t>
      </w:r>
      <w:r w:rsidR="00665363" w:rsidRPr="00665363">
        <w:rPr>
          <w:lang w:eastAsia="zh-CN"/>
        </w:rPr>
        <w:t xml:space="preserve"> 2.5</w:t>
      </w:r>
      <w:r w:rsidR="00665363">
        <w:rPr>
          <w:lang w:eastAsia="zh-CN"/>
        </w:rPr>
        <w:t xml:space="preserve"> and </w:t>
      </w:r>
      <w:r w:rsidR="00665363" w:rsidRPr="00665363">
        <w:rPr>
          <w:i/>
          <w:iCs/>
          <w:lang w:eastAsia="zh-CN"/>
        </w:rPr>
        <w:t>m</w:t>
      </w:r>
      <w:r w:rsidR="00665363">
        <w:rPr>
          <w:lang w:eastAsia="zh-CN"/>
        </w:rPr>
        <w:t xml:space="preserve"> </w:t>
      </w:r>
      <w:r w:rsidR="00CE1CB9">
        <w:rPr>
          <w:lang w:eastAsia="zh-CN"/>
        </w:rPr>
        <w:t>was</w:t>
      </w:r>
      <w:r w:rsidR="00665363">
        <w:rPr>
          <w:lang w:eastAsia="zh-CN"/>
        </w:rPr>
        <w:t xml:space="preserve"> set </w:t>
      </w:r>
      <w:r w:rsidR="008D030F">
        <w:rPr>
          <w:lang w:eastAsia="zh-CN"/>
        </w:rPr>
        <w:t>as</w:t>
      </w:r>
      <w:r w:rsidR="00665363">
        <w:rPr>
          <w:lang w:eastAsia="zh-CN"/>
        </w:rPr>
        <w:t xml:space="preserve"> 0.7 in the proposed method, while the hyperparameters in the other methods </w:t>
      </w:r>
      <w:r w:rsidR="00CE1CB9">
        <w:rPr>
          <w:lang w:eastAsia="zh-CN"/>
        </w:rPr>
        <w:t>were</w:t>
      </w:r>
      <w:r w:rsidR="00665363">
        <w:rPr>
          <w:lang w:eastAsia="zh-CN"/>
        </w:rPr>
        <w:t xml:space="preserve"> consistent with the recommended values in their original references.</w:t>
      </w:r>
    </w:p>
    <w:p w14:paraId="074EA6DD" w14:textId="1EECA17B" w:rsidR="00CE1CB9" w:rsidRDefault="00CE1CB9" w:rsidP="00CE1CB9">
      <w:pPr>
        <w:pStyle w:val="Els-2ndorder-head"/>
      </w:pPr>
      <w:r>
        <w:lastRenderedPageBreak/>
        <w:t>Benchmark test</w:t>
      </w:r>
    </w:p>
    <w:p w14:paraId="753247EF" w14:textId="1387ED19" w:rsidR="004745FA" w:rsidRDefault="00CE1CB9" w:rsidP="00E53A73">
      <w:pPr>
        <w:pStyle w:val="Els-body-text"/>
        <w:spacing w:after="120"/>
        <w:rPr>
          <w:lang w:eastAsia="zh-CN"/>
        </w:rPr>
      </w:pPr>
      <w:r>
        <w:rPr>
          <w:lang w:eastAsia="zh-CN"/>
        </w:rPr>
        <w:t xml:space="preserve">Before large-scale application in practical scenarios, the statistical performance of the proposed method </w:t>
      </w:r>
      <w:r w:rsidR="00F92958">
        <w:rPr>
          <w:lang w:eastAsia="zh-CN"/>
        </w:rPr>
        <w:t>was</w:t>
      </w:r>
      <w:r>
        <w:rPr>
          <w:lang w:eastAsia="zh-CN"/>
        </w:rPr>
        <w:t xml:space="preserve"> determined</w:t>
      </w:r>
      <w:r w:rsidR="00F92958">
        <w:rPr>
          <w:lang w:eastAsia="zh-CN"/>
        </w:rPr>
        <w:t xml:space="preserve"> via benchmark mathematical functions</w:t>
      </w:r>
      <w:r>
        <w:rPr>
          <w:lang w:eastAsia="zh-CN"/>
        </w:rPr>
        <w:t>. Here four common benchmark functions were selected</w:t>
      </w:r>
      <w:r w:rsidR="00D136B0">
        <w:rPr>
          <w:lang w:eastAsia="zh-CN"/>
        </w:rPr>
        <w:t xml:space="preserve"> for </w:t>
      </w:r>
      <w:r w:rsidR="00581DB6">
        <w:rPr>
          <w:lang w:eastAsia="zh-CN"/>
        </w:rPr>
        <w:t>testing</w:t>
      </w:r>
      <w:r>
        <w:rPr>
          <w:lang w:eastAsia="zh-CN"/>
        </w:rPr>
        <w:t>, with different and multiple local optima</w:t>
      </w:r>
      <w:r w:rsidR="00F92958">
        <w:rPr>
          <w:lang w:eastAsia="zh-CN"/>
        </w:rPr>
        <w:t>: Branin, Hartman3, Ackley, and Hartman6, with 2, 3, 5, and 6 dimensions respectively.</w:t>
      </w:r>
      <w:r w:rsidR="004B0F0F">
        <w:rPr>
          <w:lang w:eastAsia="zh-CN"/>
        </w:rPr>
        <w:t xml:space="preserve"> Figure</w:t>
      </w:r>
      <w:r w:rsidR="00D136B0">
        <w:rPr>
          <w:lang w:eastAsia="zh-CN"/>
        </w:rPr>
        <w:t xml:space="preserve"> 1 illustrates the comparison results of</w:t>
      </w:r>
      <w:r w:rsidR="008221DB">
        <w:rPr>
          <w:lang w:eastAsia="zh-CN"/>
        </w:rPr>
        <w:t xml:space="preserve"> the logarithm of regret versus iteration for different </w:t>
      </w:r>
      <w:r w:rsidR="00370145">
        <w:rPr>
          <w:lang w:eastAsia="zh-CN"/>
        </w:rPr>
        <w:t>methods</w:t>
      </w:r>
      <w:r w:rsidR="008221DB">
        <w:rPr>
          <w:lang w:eastAsia="zh-CN"/>
        </w:rPr>
        <w:t>, where regret denotes the difference between the actual optimum and the observed one.</w:t>
      </w:r>
    </w:p>
    <w:p w14:paraId="23C53573" w14:textId="1ED1E258" w:rsidR="00A17638" w:rsidRDefault="00A33333" w:rsidP="00E53A73">
      <w:pPr>
        <w:pStyle w:val="Els-body-text"/>
        <w:spacing w:after="120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74E51199" wp14:editId="2B79E7A7">
            <wp:extent cx="4008120" cy="2312333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012067" cy="231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GoBack"/>
      <w:bookmarkEnd w:id="2"/>
    </w:p>
    <w:p w14:paraId="394B3E8C" w14:textId="0167E923" w:rsidR="008221DB" w:rsidRPr="00C90B78" w:rsidRDefault="008221DB" w:rsidP="008221DB">
      <w:pPr>
        <w:pStyle w:val="Els-body-text"/>
        <w:spacing w:after="120"/>
        <w:jc w:val="center"/>
        <w:rPr>
          <w:lang w:eastAsia="zh-CN"/>
        </w:rPr>
      </w:pPr>
      <w:r>
        <w:rPr>
          <w:rFonts w:hint="eastAsia"/>
          <w:lang w:eastAsia="zh-CN"/>
        </w:rPr>
        <w:t>F</w:t>
      </w:r>
      <w:r>
        <w:rPr>
          <w:lang w:eastAsia="zh-CN"/>
        </w:rPr>
        <w:t xml:space="preserve">igure 1. </w:t>
      </w:r>
      <w:r w:rsidR="002420BB">
        <w:rPr>
          <w:lang w:eastAsia="zh-CN"/>
        </w:rPr>
        <w:t>Average</w:t>
      </w:r>
      <w:r>
        <w:rPr>
          <w:lang w:eastAsia="zh-CN"/>
        </w:rPr>
        <w:t xml:space="preserve"> results</w:t>
      </w:r>
      <w:r w:rsidR="002420BB">
        <w:rPr>
          <w:lang w:eastAsia="zh-CN"/>
        </w:rPr>
        <w:t xml:space="preserve"> and 95% confidence intervals of </w:t>
      </w:r>
      <w:r w:rsidR="00370145">
        <w:rPr>
          <w:lang w:eastAsia="zh-CN"/>
        </w:rPr>
        <w:t>PCR-BO, GP</w:t>
      </w:r>
      <w:r w:rsidR="001D7ABB">
        <w:rPr>
          <w:lang w:eastAsia="zh-CN"/>
        </w:rPr>
        <w:t>-</w:t>
      </w:r>
      <w:r w:rsidR="00370145">
        <w:rPr>
          <w:lang w:eastAsia="zh-CN"/>
        </w:rPr>
        <w:t xml:space="preserve">Hedge, No-PASt-BO, and the upper bound and the average performance of individual acquisition functions in the portfolio </w:t>
      </w:r>
      <w:r>
        <w:rPr>
          <w:lang w:eastAsia="zh-CN"/>
        </w:rPr>
        <w:t>for various benchmark functions. a) Branin, b) Hartman3, c) Ackley, d) Hartman6.</w:t>
      </w:r>
    </w:p>
    <w:p w14:paraId="3D94DC27" w14:textId="6C177F13" w:rsidR="00026E06" w:rsidRDefault="00026E06" w:rsidP="008D2649">
      <w:pPr>
        <w:pStyle w:val="Els-body-text"/>
        <w:rPr>
          <w:lang w:eastAsia="zh-CN"/>
        </w:rPr>
      </w:pPr>
      <w:r>
        <w:rPr>
          <w:rFonts w:hint="eastAsia"/>
          <w:lang w:eastAsia="zh-CN"/>
        </w:rPr>
        <w:t>A</w:t>
      </w:r>
      <w:r>
        <w:rPr>
          <w:lang w:eastAsia="zh-CN"/>
        </w:rPr>
        <w:t xml:space="preserve">ccording to Figure 1, the proposed PCR-BO algorithm </w:t>
      </w:r>
      <w:r w:rsidR="00BD7058">
        <w:rPr>
          <w:lang w:eastAsia="zh-CN"/>
        </w:rPr>
        <w:t>can</w:t>
      </w:r>
      <w:r>
        <w:rPr>
          <w:lang w:eastAsia="zh-CN"/>
        </w:rPr>
        <w:t xml:space="preserve"> outperform the other portfolio-based methods and </w:t>
      </w:r>
      <w:r w:rsidR="00581DB6">
        <w:rPr>
          <w:lang w:eastAsia="zh-CN"/>
        </w:rPr>
        <w:t>approaches</w:t>
      </w:r>
      <w:r w:rsidR="00BD7058">
        <w:rPr>
          <w:lang w:eastAsia="zh-CN"/>
        </w:rPr>
        <w:t xml:space="preserve"> the best performance of individual acquisition functions in most cases. For </w:t>
      </w:r>
      <w:r w:rsidR="00581DB6">
        <w:rPr>
          <w:lang w:eastAsia="zh-CN"/>
        </w:rPr>
        <w:t xml:space="preserve">the </w:t>
      </w:r>
      <w:r w:rsidR="00BD7058">
        <w:rPr>
          <w:lang w:eastAsia="zh-CN"/>
        </w:rPr>
        <w:t>Ackley function, due to its significant multimodal characteristics (there exist thousands of local optima</w:t>
      </w:r>
      <w:r w:rsidR="001D7ABB">
        <w:rPr>
          <w:lang w:eastAsia="zh-CN"/>
        </w:rPr>
        <w:t xml:space="preserve"> for </w:t>
      </w:r>
      <w:r w:rsidR="00CC7D1B">
        <w:rPr>
          <w:lang w:eastAsia="zh-CN"/>
        </w:rPr>
        <w:t xml:space="preserve">the </w:t>
      </w:r>
      <w:r w:rsidR="001D7ABB">
        <w:rPr>
          <w:lang w:eastAsia="zh-CN"/>
        </w:rPr>
        <w:t>5-dimensional Ackley function</w:t>
      </w:r>
      <w:r w:rsidR="00BD7058">
        <w:rPr>
          <w:lang w:eastAsia="zh-CN"/>
        </w:rPr>
        <w:t>), it is difficult to determine the appropriate acquisition function</w:t>
      </w:r>
      <w:r w:rsidR="00581DB6">
        <w:rPr>
          <w:lang w:eastAsia="zh-CN"/>
        </w:rPr>
        <w:t>,</w:t>
      </w:r>
      <w:r w:rsidR="00BD7058">
        <w:rPr>
          <w:lang w:eastAsia="zh-CN"/>
        </w:rPr>
        <w:t xml:space="preserve"> and wrong decisions may occur repeatedly during iteration. However, after wandering in the beginning, PCR-BO manages to find the suitable acquisition function to drive </w:t>
      </w:r>
      <w:r w:rsidR="00BA0172">
        <w:rPr>
          <w:lang w:eastAsia="zh-CN"/>
        </w:rPr>
        <w:t>the regret decrease rapidly</w:t>
      </w:r>
      <w:r w:rsidR="001D7ABB">
        <w:rPr>
          <w:lang w:eastAsia="zh-CN"/>
        </w:rPr>
        <w:t>, especially after 60 iterations</w:t>
      </w:r>
      <w:r w:rsidR="00581DB6">
        <w:rPr>
          <w:lang w:eastAsia="zh-CN"/>
        </w:rPr>
        <w:t>. In contrast,</w:t>
      </w:r>
      <w:r w:rsidR="00BA0172">
        <w:rPr>
          <w:lang w:eastAsia="zh-CN"/>
        </w:rPr>
        <w:t xml:space="preserve"> the regret of GP</w:t>
      </w:r>
      <w:r w:rsidR="001D7ABB">
        <w:rPr>
          <w:lang w:eastAsia="zh-CN"/>
        </w:rPr>
        <w:t>-</w:t>
      </w:r>
      <w:r w:rsidR="00BA0172">
        <w:rPr>
          <w:lang w:eastAsia="zh-CN"/>
        </w:rPr>
        <w:t xml:space="preserve">Hedge and No-PASt-BO </w:t>
      </w:r>
      <w:r w:rsidR="00581DB6">
        <w:rPr>
          <w:lang w:eastAsia="zh-CN"/>
        </w:rPr>
        <w:t>remains</w:t>
      </w:r>
      <w:r w:rsidR="00BA0172">
        <w:rPr>
          <w:lang w:eastAsia="zh-CN"/>
        </w:rPr>
        <w:t xml:space="preserve"> at high levels all along.</w:t>
      </w:r>
    </w:p>
    <w:p w14:paraId="0C5B189E" w14:textId="0E3DB529" w:rsidR="00BA0172" w:rsidRDefault="00BA0172" w:rsidP="00BA0172">
      <w:pPr>
        <w:pStyle w:val="Els-2ndorder-head"/>
      </w:pPr>
      <w:r>
        <w:t>Hydrogenation of p-chloronitrobenzene</w:t>
      </w:r>
    </w:p>
    <w:p w14:paraId="2EE2EEEC" w14:textId="43F89F61" w:rsidR="00BA0172" w:rsidRDefault="00EB069B" w:rsidP="008D2649">
      <w:pPr>
        <w:pStyle w:val="Els-body-text"/>
        <w:rPr>
          <w:lang w:eastAsia="zh-CN"/>
        </w:rPr>
      </w:pPr>
      <w:r>
        <w:rPr>
          <w:lang w:eastAsia="zh-CN"/>
        </w:rPr>
        <w:t xml:space="preserve">It is an </w:t>
      </w:r>
      <w:r w:rsidR="00581DB6">
        <w:rPr>
          <w:lang w:eastAsia="zh-CN"/>
        </w:rPr>
        <w:t>essential</w:t>
      </w:r>
      <w:r>
        <w:rPr>
          <w:lang w:eastAsia="zh-CN"/>
        </w:rPr>
        <w:t xml:space="preserve"> transformation from halogenated nitroaromatics to their corresponding aromatic anilines in the fine chemical industry. However, low selection and yield may occur due to incomplete conversion and dehalogenation </w:t>
      </w:r>
      <w:r w:rsidR="001D7ABB">
        <w:rPr>
          <w:lang w:eastAsia="zh-CN"/>
        </w:rPr>
        <w:t>when applied in the traditional batch mode</w:t>
      </w:r>
      <w:r>
        <w:rPr>
          <w:lang w:eastAsia="zh-CN"/>
        </w:rPr>
        <w:t>. For better controllability and economic benefits, a simulated optimization campaign</w:t>
      </w:r>
      <w:r w:rsidR="00006AB1">
        <w:rPr>
          <w:lang w:eastAsia="zh-CN"/>
        </w:rPr>
        <w:t xml:space="preserve"> of the hydrogenation of </w:t>
      </w:r>
      <w:r w:rsidR="00006AB1" w:rsidRPr="00006AB1">
        <w:rPr>
          <w:i/>
          <w:iCs/>
          <w:lang w:eastAsia="zh-CN"/>
        </w:rPr>
        <w:t>p</w:t>
      </w:r>
      <w:r w:rsidR="00006AB1">
        <w:rPr>
          <w:lang w:eastAsia="zh-CN"/>
        </w:rPr>
        <w:t>-chloronitrobenzene</w:t>
      </w:r>
      <w:r>
        <w:rPr>
          <w:lang w:eastAsia="zh-CN"/>
        </w:rPr>
        <w:t xml:space="preserve"> is conducted using continuous flow synthesis techniques, which </w:t>
      </w:r>
      <w:r w:rsidR="00581DB6">
        <w:rPr>
          <w:lang w:eastAsia="zh-CN"/>
        </w:rPr>
        <w:t>provide</w:t>
      </w:r>
      <w:r w:rsidR="00006AB1">
        <w:rPr>
          <w:lang w:eastAsia="zh-CN"/>
        </w:rPr>
        <w:t xml:space="preserve"> uniform temperature distribution, intensified mass transfer</w:t>
      </w:r>
      <w:r w:rsidR="00581DB6">
        <w:rPr>
          <w:lang w:eastAsia="zh-CN"/>
        </w:rPr>
        <w:t>,</w:t>
      </w:r>
      <w:r w:rsidR="00006AB1">
        <w:rPr>
          <w:lang w:eastAsia="zh-CN"/>
        </w:rPr>
        <w:t xml:space="preserve"> and easy implementation.</w:t>
      </w:r>
    </w:p>
    <w:p w14:paraId="638C9158" w14:textId="35E05AA3" w:rsidR="00006AB1" w:rsidRDefault="00006AB1" w:rsidP="008D2649">
      <w:pPr>
        <w:pStyle w:val="Els-body-text"/>
        <w:rPr>
          <w:lang w:eastAsia="zh-CN"/>
        </w:rPr>
      </w:pPr>
      <w:r>
        <w:rPr>
          <w:lang w:eastAsia="zh-CN"/>
        </w:rPr>
        <w:lastRenderedPageBreak/>
        <w:t xml:space="preserve">Previous investigations have determined the mechanism and kinetic parameters of the reaction (Duan et al., 2022). </w:t>
      </w:r>
      <w:r w:rsidR="005F7E74">
        <w:rPr>
          <w:lang w:eastAsia="zh-CN"/>
        </w:rPr>
        <w:t>Figure 2a</w:t>
      </w:r>
      <w:r>
        <w:rPr>
          <w:lang w:eastAsia="zh-CN"/>
        </w:rPr>
        <w:t xml:space="preserve"> explains its competitive pathway</w:t>
      </w:r>
      <w:r w:rsidR="007431B8">
        <w:rPr>
          <w:lang w:eastAsia="zh-CN"/>
        </w:rPr>
        <w:t>s, where apart from the target product, nitrobenzene and aniline as byproducts are generated via slow reaction steps.</w:t>
      </w:r>
      <w:r w:rsidR="00D74D47">
        <w:rPr>
          <w:lang w:eastAsia="zh-CN"/>
        </w:rPr>
        <w:t xml:space="preserve"> </w:t>
      </w:r>
      <w:r w:rsidR="001D7ABB">
        <w:rPr>
          <w:lang w:eastAsia="zh-CN"/>
        </w:rPr>
        <w:t>It implies that</w:t>
      </w:r>
      <w:r w:rsidR="00D74D47">
        <w:rPr>
          <w:lang w:eastAsia="zh-CN"/>
        </w:rPr>
        <w:t xml:space="preserve"> by precise control, it is feasible to enhance the yield of </w:t>
      </w:r>
      <w:r w:rsidR="00D74D47" w:rsidRPr="00D74D47">
        <w:rPr>
          <w:i/>
          <w:iCs/>
          <w:lang w:eastAsia="zh-CN"/>
        </w:rPr>
        <w:t>p</w:t>
      </w:r>
      <w:r w:rsidR="00D74D47">
        <w:rPr>
          <w:lang w:eastAsia="zh-CN"/>
        </w:rPr>
        <w:t>-chloroaniline while keeping side reactions at low level</w:t>
      </w:r>
      <w:r w:rsidR="00581DB6">
        <w:rPr>
          <w:rFonts w:hint="eastAsia"/>
          <w:lang w:eastAsia="zh-CN"/>
        </w:rPr>
        <w:t>s</w:t>
      </w:r>
      <w:r w:rsidR="00D74D47">
        <w:rPr>
          <w:lang w:eastAsia="zh-CN"/>
        </w:rPr>
        <w:t>.</w:t>
      </w:r>
    </w:p>
    <w:p w14:paraId="0DB7AB66" w14:textId="23D80790" w:rsidR="00155C7C" w:rsidRDefault="00A33333" w:rsidP="00155C7C">
      <w:pPr>
        <w:pStyle w:val="Els-body-text"/>
        <w:jc w:val="center"/>
        <w:rPr>
          <w:lang w:eastAsia="zh-CN"/>
        </w:rPr>
      </w:pPr>
      <w:r>
        <w:rPr>
          <w:rFonts w:hint="eastAsia"/>
          <w:noProof/>
          <w:lang w:eastAsia="zh-CN"/>
        </w:rPr>
        <w:drawing>
          <wp:inline distT="0" distB="0" distL="0" distR="0" wp14:anchorId="31A6EAEB" wp14:editId="3C9BE5A5">
            <wp:extent cx="3703320" cy="1298629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 rotWithShape="1">
                    <a:blip r:embed="rId8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29651" cy="1307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9B7D20" w14:textId="3C0F0052" w:rsidR="00155C7C" w:rsidRPr="00BA0172" w:rsidRDefault="005F7E74" w:rsidP="00155C7C">
      <w:pPr>
        <w:pStyle w:val="Els-body-text"/>
        <w:jc w:val="center"/>
        <w:rPr>
          <w:lang w:eastAsia="zh-CN"/>
        </w:rPr>
      </w:pPr>
      <w:r>
        <w:rPr>
          <w:rFonts w:hint="eastAsia"/>
          <w:lang w:eastAsia="zh-CN"/>
        </w:rPr>
        <w:t>Figure</w:t>
      </w:r>
      <w:r>
        <w:rPr>
          <w:lang w:eastAsia="zh-CN"/>
        </w:rPr>
        <w:t xml:space="preserve"> 2</w:t>
      </w:r>
      <w:r w:rsidR="00155C7C">
        <w:rPr>
          <w:lang w:eastAsia="zh-CN"/>
        </w:rPr>
        <w:t>.</w:t>
      </w:r>
      <w:r>
        <w:rPr>
          <w:lang w:eastAsia="zh-CN"/>
        </w:rPr>
        <w:t xml:space="preserve"> a)</w:t>
      </w:r>
      <w:r w:rsidR="00155C7C">
        <w:rPr>
          <w:lang w:eastAsia="zh-CN"/>
        </w:rPr>
        <w:t xml:space="preserve"> Reaction network for the hydrogenation of </w:t>
      </w:r>
      <w:r w:rsidR="00155C7C" w:rsidRPr="00155C7C">
        <w:rPr>
          <w:i/>
          <w:iCs/>
          <w:lang w:eastAsia="zh-CN"/>
        </w:rPr>
        <w:t>p</w:t>
      </w:r>
      <w:r w:rsidR="00155C7C">
        <w:rPr>
          <w:lang w:eastAsia="zh-CN"/>
        </w:rPr>
        <w:t>-chloronitrobenzene</w:t>
      </w:r>
      <w:r>
        <w:rPr>
          <w:lang w:eastAsia="zh-CN"/>
        </w:rPr>
        <w:t xml:space="preserve">. b) Average results and 95% confidence intervals for the hydrogenation of the </w:t>
      </w:r>
      <w:r w:rsidRPr="00505453">
        <w:rPr>
          <w:i/>
          <w:iCs/>
          <w:lang w:eastAsia="zh-CN"/>
        </w:rPr>
        <w:t>p</w:t>
      </w:r>
      <w:r>
        <w:rPr>
          <w:lang w:eastAsia="zh-CN"/>
        </w:rPr>
        <w:t>-chloronitrobenzene.</w:t>
      </w:r>
    </w:p>
    <w:p w14:paraId="04D9B7AC" w14:textId="7320978B" w:rsidR="00155C7C" w:rsidRDefault="00155C7C" w:rsidP="008D2649">
      <w:pPr>
        <w:pStyle w:val="Els-body-text"/>
        <w:rPr>
          <w:lang w:eastAsia="zh-CN"/>
        </w:rPr>
      </w:pPr>
      <w:r>
        <w:rPr>
          <w:lang w:eastAsia="zh-CN"/>
        </w:rPr>
        <w:t xml:space="preserve">To maximize </w:t>
      </w:r>
      <w:r w:rsidR="00D74D47">
        <w:rPr>
          <w:lang w:eastAsia="zh-CN"/>
        </w:rPr>
        <w:t xml:space="preserve">the production capability, the optimization objective is set to maximize the yield of </w:t>
      </w:r>
      <w:r w:rsidR="00D74D47" w:rsidRPr="00D74D47">
        <w:rPr>
          <w:i/>
          <w:iCs/>
          <w:lang w:eastAsia="zh-CN"/>
        </w:rPr>
        <w:t>p</w:t>
      </w:r>
      <w:r w:rsidR="00D74D47">
        <w:rPr>
          <w:lang w:eastAsia="zh-CN"/>
        </w:rPr>
        <w:t xml:space="preserve">-chloroaniline per unit </w:t>
      </w:r>
      <w:r w:rsidR="00581DB6">
        <w:rPr>
          <w:lang w:eastAsia="zh-CN"/>
        </w:rPr>
        <w:t xml:space="preserve">of </w:t>
      </w:r>
      <w:r w:rsidR="00D74D47">
        <w:rPr>
          <w:lang w:eastAsia="zh-CN"/>
        </w:rPr>
        <w:t xml:space="preserve">time. </w:t>
      </w:r>
      <w:r w:rsidR="00BD1C00">
        <w:rPr>
          <w:lang w:eastAsia="zh-CN"/>
        </w:rPr>
        <w:t xml:space="preserve">Temperature </w:t>
      </w:r>
      <w:r w:rsidR="00BD1C00" w:rsidRPr="00BD1C00">
        <w:rPr>
          <w:i/>
          <w:iCs/>
          <w:lang w:eastAsia="zh-CN"/>
        </w:rPr>
        <w:t>T</w:t>
      </w:r>
      <w:r w:rsidR="00BD1C00">
        <w:rPr>
          <w:lang w:eastAsia="zh-CN"/>
        </w:rPr>
        <w:t xml:space="preserve">, pressure </w:t>
      </w:r>
      <w:r w:rsidR="00BD1C00" w:rsidRPr="00BD1C00">
        <w:rPr>
          <w:i/>
          <w:iCs/>
          <w:lang w:eastAsia="zh-CN"/>
        </w:rPr>
        <w:t>P</w:t>
      </w:r>
      <w:r w:rsidR="00BD1C00">
        <w:rPr>
          <w:lang w:eastAsia="zh-CN"/>
        </w:rPr>
        <w:t xml:space="preserve">, residence time </w:t>
      </w:r>
      <w:r w:rsidR="00BD1C00" w:rsidRPr="00BD1C00">
        <w:rPr>
          <w:i/>
          <w:iCs/>
          <w:lang w:eastAsia="zh-CN"/>
        </w:rPr>
        <w:t>R</w:t>
      </w:r>
      <w:r w:rsidR="00581DB6">
        <w:rPr>
          <w:i/>
          <w:iCs/>
          <w:lang w:eastAsia="zh-CN"/>
        </w:rPr>
        <w:t>,</w:t>
      </w:r>
      <w:r w:rsidR="00BD1C00">
        <w:rPr>
          <w:lang w:eastAsia="zh-CN"/>
        </w:rPr>
        <w:t xml:space="preserve"> and reagent concentration </w:t>
      </w:r>
      <w:r w:rsidR="00BD1C00" w:rsidRPr="00BD1C00">
        <w:rPr>
          <w:i/>
          <w:iCs/>
          <w:lang w:eastAsia="zh-CN"/>
        </w:rPr>
        <w:t>C</w:t>
      </w:r>
      <w:r w:rsidR="00BD1C00">
        <w:rPr>
          <w:lang w:eastAsia="zh-CN"/>
        </w:rPr>
        <w:t xml:space="preserve"> </w:t>
      </w:r>
      <w:r w:rsidR="00CC7D1B">
        <w:rPr>
          <w:lang w:eastAsia="zh-CN"/>
        </w:rPr>
        <w:t xml:space="preserve">are </w:t>
      </w:r>
      <w:r w:rsidR="001D7ABB">
        <w:rPr>
          <w:lang w:eastAsia="zh-CN"/>
        </w:rPr>
        <w:t>selected as</w:t>
      </w:r>
      <w:r w:rsidR="00BD1C00">
        <w:rPr>
          <w:lang w:eastAsia="zh-CN"/>
        </w:rPr>
        <w:t xml:space="preserve"> decision variables with different value ranges: </w:t>
      </w:r>
      <w:r w:rsidR="005B7CB1" w:rsidRPr="00BD1C00">
        <w:rPr>
          <w:position w:val="-10"/>
          <w:lang w:eastAsia="zh-CN"/>
        </w:rPr>
        <w:object w:dxaOrig="1540" w:dyaOrig="279" w14:anchorId="17874E37">
          <v:shape id="_x0000_i1063" type="#_x0000_t75" style="width:78pt;height:12pt" o:ole="">
            <v:imagedata r:id="rId82" o:title=""/>
          </v:shape>
          <o:OLEObject Type="Embed" ProgID="Equation.DSMT4" ShapeID="_x0000_i1063" DrawAspect="Content" ObjectID="_1764408860" r:id="rId83"/>
        </w:object>
      </w:r>
      <w:r w:rsidR="00BD1C00">
        <w:rPr>
          <w:lang w:eastAsia="zh-CN"/>
        </w:rPr>
        <w:t xml:space="preserve">, </w:t>
      </w:r>
      <w:r w:rsidR="005B7CB1" w:rsidRPr="00BD1C00">
        <w:rPr>
          <w:position w:val="-10"/>
          <w:lang w:eastAsia="zh-CN"/>
        </w:rPr>
        <w:object w:dxaOrig="1640" w:dyaOrig="279" w14:anchorId="497AEA10">
          <v:shape id="_x0000_i1064" type="#_x0000_t75" style="width:84pt;height:12pt" o:ole="">
            <v:imagedata r:id="rId84" o:title=""/>
          </v:shape>
          <o:OLEObject Type="Embed" ProgID="Equation.DSMT4" ShapeID="_x0000_i1064" DrawAspect="Content" ObjectID="_1764408861" r:id="rId85"/>
        </w:object>
      </w:r>
      <w:r w:rsidR="005B7CB1">
        <w:rPr>
          <w:lang w:eastAsia="zh-CN"/>
        </w:rPr>
        <w:t xml:space="preserve">, </w:t>
      </w:r>
      <w:r w:rsidR="005B7CB1" w:rsidRPr="005B7CB1">
        <w:rPr>
          <w:position w:val="-10"/>
          <w:lang w:eastAsia="zh-CN"/>
        </w:rPr>
        <w:object w:dxaOrig="1120" w:dyaOrig="300" w14:anchorId="352F1255">
          <v:shape id="_x0000_i1065" type="#_x0000_t75" style="width:54pt;height:18pt" o:ole="">
            <v:imagedata r:id="rId86" o:title=""/>
          </v:shape>
          <o:OLEObject Type="Embed" ProgID="Equation.DSMT4" ShapeID="_x0000_i1065" DrawAspect="Content" ObjectID="_1764408862" r:id="rId87"/>
        </w:object>
      </w:r>
      <w:r w:rsidR="005B7CB1">
        <w:rPr>
          <w:lang w:eastAsia="zh-CN"/>
        </w:rPr>
        <w:t xml:space="preserve">, </w:t>
      </w:r>
      <w:r w:rsidR="005B7CB1" w:rsidRPr="005B7CB1">
        <w:rPr>
          <w:position w:val="-10"/>
          <w:lang w:eastAsia="zh-CN"/>
        </w:rPr>
        <w:object w:dxaOrig="1500" w:dyaOrig="300" w14:anchorId="1550E703">
          <v:shape id="_x0000_i1066" type="#_x0000_t75" style="width:78pt;height:18pt" o:ole="">
            <v:imagedata r:id="rId88" o:title=""/>
          </v:shape>
          <o:OLEObject Type="Embed" ProgID="Equation.DSMT4" ShapeID="_x0000_i1066" DrawAspect="Content" ObjectID="_1764408863" r:id="rId89"/>
        </w:object>
      </w:r>
      <w:r w:rsidR="005B7CB1">
        <w:rPr>
          <w:lang w:eastAsia="zh-CN"/>
        </w:rPr>
        <w:t>. Furthermore, considering downstream separation costs, it is demanded that the yield of the target product must exceed 90 %</w:t>
      </w:r>
      <w:r w:rsidR="001D7ABB">
        <w:rPr>
          <w:lang w:eastAsia="zh-CN"/>
        </w:rPr>
        <w:t xml:space="preserve"> after optimization</w:t>
      </w:r>
      <w:r w:rsidR="005B7CB1">
        <w:rPr>
          <w:lang w:eastAsia="zh-CN"/>
        </w:rPr>
        <w:t>, and moderate noise is added to the objective function to make it closer to reality.</w:t>
      </w:r>
    </w:p>
    <w:p w14:paraId="3319A10C" w14:textId="185A3F05" w:rsidR="00505453" w:rsidRDefault="00505453" w:rsidP="008D2649">
      <w:pPr>
        <w:pStyle w:val="Els-body-text"/>
        <w:rPr>
          <w:lang w:eastAsia="zh-CN"/>
        </w:rPr>
      </w:pPr>
      <w:r>
        <w:rPr>
          <w:rFonts w:hint="eastAsia"/>
          <w:lang w:eastAsia="zh-CN"/>
        </w:rPr>
        <w:t>C</w:t>
      </w:r>
      <w:r>
        <w:rPr>
          <w:lang w:eastAsia="zh-CN"/>
        </w:rPr>
        <w:t>omparison results are shown in Figure 2</w:t>
      </w:r>
      <w:r w:rsidR="005F7E74">
        <w:rPr>
          <w:lang w:eastAsia="zh-CN"/>
        </w:rPr>
        <w:t>b</w:t>
      </w:r>
      <w:r>
        <w:rPr>
          <w:lang w:eastAsia="zh-CN"/>
        </w:rPr>
        <w:t xml:space="preserve">. Note that due to complex constraints and potential noise disturbance, the performance of different methods is close, making </w:t>
      </w:r>
      <w:r w:rsidR="00CC7D1B">
        <w:rPr>
          <w:lang w:eastAsia="zh-CN"/>
        </w:rPr>
        <w:t>it hard to distinguish which acquisition function should be selected in portfolio-based strategies</w:t>
      </w:r>
      <w:r>
        <w:rPr>
          <w:lang w:eastAsia="zh-CN"/>
        </w:rPr>
        <w:t xml:space="preserve">. However, PCR-BO is still the one </w:t>
      </w:r>
      <w:r w:rsidR="00581DB6">
        <w:rPr>
          <w:lang w:eastAsia="zh-CN"/>
        </w:rPr>
        <w:t>that is</w:t>
      </w:r>
      <w:r>
        <w:rPr>
          <w:lang w:eastAsia="zh-CN"/>
        </w:rPr>
        <w:t xml:space="preserve"> the closest to the upper bound of individual acquisition functions, demonstrating its superior performance when faced with complex real-world </w:t>
      </w:r>
      <w:r w:rsidR="00581DB6">
        <w:rPr>
          <w:lang w:eastAsia="zh-CN"/>
        </w:rPr>
        <w:t>applications</w:t>
      </w:r>
      <w:r>
        <w:rPr>
          <w:lang w:eastAsia="zh-CN"/>
        </w:rPr>
        <w:t>.</w:t>
      </w:r>
    </w:p>
    <w:p w14:paraId="144DE6BA" w14:textId="77777777" w:rsidR="008D2649" w:rsidRPr="00A94774" w:rsidRDefault="008D2649" w:rsidP="008D2649">
      <w:pPr>
        <w:pStyle w:val="Els-1storder-head"/>
        <w:spacing w:after="120"/>
        <w:rPr>
          <w:lang w:val="en-GB"/>
        </w:rPr>
      </w:pPr>
      <w:r w:rsidRPr="00A94774">
        <w:rPr>
          <w:lang w:val="en-GB"/>
        </w:rPr>
        <w:t>Conclusions</w:t>
      </w:r>
    </w:p>
    <w:p w14:paraId="39B8C0ED" w14:textId="5012DAFB" w:rsidR="00505453" w:rsidRDefault="00505453" w:rsidP="008D2649">
      <w:pPr>
        <w:pStyle w:val="Els-body-text"/>
        <w:spacing w:after="120"/>
        <w:rPr>
          <w:lang w:val="en-GB" w:eastAsia="zh-CN"/>
        </w:rPr>
      </w:pPr>
      <w:r>
        <w:rPr>
          <w:lang w:val="en-GB" w:eastAsia="zh-CN"/>
        </w:rPr>
        <w:t>A novel portfolio-based strategy for Bayesian optimization</w:t>
      </w:r>
      <w:r w:rsidR="00373621">
        <w:rPr>
          <w:lang w:val="en-GB" w:eastAsia="zh-CN"/>
        </w:rPr>
        <w:t xml:space="preserve"> (PCR-BO)</w:t>
      </w:r>
      <w:r w:rsidR="00CC7D1B">
        <w:rPr>
          <w:lang w:val="en-GB" w:eastAsia="zh-CN"/>
        </w:rPr>
        <w:t>, which assists chemists in selecting the appropriate acquisition function autonomously, is proposed in this investigation</w:t>
      </w:r>
      <w:r>
        <w:rPr>
          <w:lang w:val="en-GB" w:eastAsia="zh-CN"/>
        </w:rPr>
        <w:t xml:space="preserve">. </w:t>
      </w:r>
      <w:r w:rsidR="00373621">
        <w:rPr>
          <w:lang w:val="en-GB" w:eastAsia="zh-CN"/>
        </w:rPr>
        <w:t>Compared with existing methods, PCR-BO manages to tailor suitable reward functions and take into account the variances of GP models, forming a more complete hedg</w:t>
      </w:r>
      <w:r w:rsidR="000D49D1">
        <w:rPr>
          <w:lang w:val="en-GB" w:eastAsia="zh-CN"/>
        </w:rPr>
        <w:t>ing</w:t>
      </w:r>
      <w:r w:rsidR="00373621">
        <w:rPr>
          <w:lang w:val="en-GB" w:eastAsia="zh-CN"/>
        </w:rPr>
        <w:t xml:space="preserve"> framework. Case studies demonstrate that PCR-BO can be close enough to the upper bound of its individual acquisition function</w:t>
      </w:r>
      <w:r w:rsidR="000D49D1">
        <w:rPr>
          <w:lang w:val="en-GB" w:eastAsia="zh-CN"/>
        </w:rPr>
        <w:t>s</w:t>
      </w:r>
      <w:r w:rsidR="00373621">
        <w:rPr>
          <w:lang w:val="en-GB" w:eastAsia="zh-CN"/>
        </w:rPr>
        <w:t xml:space="preserve"> in most cases</w:t>
      </w:r>
      <w:r w:rsidR="00CC7D1B">
        <w:rPr>
          <w:lang w:val="en-GB" w:eastAsia="zh-CN"/>
        </w:rPr>
        <w:t>, and shows competitive performance when applied in practical applications</w:t>
      </w:r>
      <w:r w:rsidR="00373621">
        <w:rPr>
          <w:lang w:val="en-GB" w:eastAsia="zh-CN"/>
        </w:rPr>
        <w:t>.</w:t>
      </w:r>
    </w:p>
    <w:p w14:paraId="144DE6BF" w14:textId="608D0AD6" w:rsidR="008D2649" w:rsidRDefault="008D2649" w:rsidP="008D2649">
      <w:pPr>
        <w:pStyle w:val="Els-reference-head"/>
      </w:pPr>
      <w:r>
        <w:t>References</w:t>
      </w:r>
    </w:p>
    <w:p w14:paraId="144DE6C3" w14:textId="2FB3797D" w:rsidR="008D2649" w:rsidRDefault="00B84EF9" w:rsidP="008D2649">
      <w:pPr>
        <w:pStyle w:val="Els-referenceno-number"/>
        <w:rPr>
          <w:lang w:val="en-US"/>
        </w:rPr>
      </w:pPr>
      <w:r w:rsidRPr="00B84EF9">
        <w:rPr>
          <w:lang w:val="en-US"/>
        </w:rPr>
        <w:t>B. Shahriari, K. Swersky, Z. Wang, R. P. Adams and N. de Freitas,</w:t>
      </w:r>
      <w:r>
        <w:rPr>
          <w:lang w:val="en-US"/>
        </w:rPr>
        <w:t xml:space="preserve"> 2016,</w:t>
      </w:r>
      <w:r w:rsidRPr="00B84EF9">
        <w:rPr>
          <w:lang w:val="en-US"/>
        </w:rPr>
        <w:t xml:space="preserve"> Taking the Human Out of the Loop: A Review of Bayesian Optimization, Proc. IEEE, 104, 148-175.</w:t>
      </w:r>
    </w:p>
    <w:p w14:paraId="13487306" w14:textId="09CCD7BD" w:rsidR="00B84EF9" w:rsidRDefault="00B84EF9" w:rsidP="008D2649">
      <w:pPr>
        <w:pStyle w:val="Els-referenceno-number"/>
        <w:rPr>
          <w:lang w:val="en-US"/>
        </w:rPr>
      </w:pPr>
      <w:r w:rsidRPr="00B84EF9">
        <w:rPr>
          <w:lang w:val="en-US"/>
        </w:rPr>
        <w:t>B. J. Shields, J. Stevens, J. Li, M. Parasram, F. Damani, J. I. M. Alvarado, J. M. Janey, R. P. Adams and A. G. Doyle,</w:t>
      </w:r>
      <w:r>
        <w:rPr>
          <w:lang w:val="en-US"/>
        </w:rPr>
        <w:t xml:space="preserve"> 2021,</w:t>
      </w:r>
      <w:r w:rsidRPr="00B84EF9">
        <w:rPr>
          <w:lang w:val="en-US"/>
        </w:rPr>
        <w:t xml:space="preserve"> Bayesian reaction optimization as a tool for chemical synthesis, Nature, 590, 89-96.</w:t>
      </w:r>
    </w:p>
    <w:p w14:paraId="0AE722DD" w14:textId="5423985C" w:rsidR="00DF305D" w:rsidRDefault="00DF305D" w:rsidP="008D2649">
      <w:pPr>
        <w:pStyle w:val="Els-referenceno-number"/>
        <w:rPr>
          <w:lang w:val="en-US"/>
        </w:rPr>
      </w:pPr>
      <w:r>
        <w:rPr>
          <w:lang w:val="en-US"/>
        </w:rPr>
        <w:t xml:space="preserve">M. </w:t>
      </w:r>
      <w:r w:rsidRPr="00DF305D">
        <w:rPr>
          <w:lang w:val="en-US"/>
        </w:rPr>
        <w:t xml:space="preserve">Hoffman, </w:t>
      </w:r>
      <w:r>
        <w:rPr>
          <w:lang w:val="en-US"/>
        </w:rPr>
        <w:t xml:space="preserve">E. </w:t>
      </w:r>
      <w:r w:rsidRPr="00DF305D">
        <w:rPr>
          <w:lang w:val="en-US"/>
        </w:rPr>
        <w:t xml:space="preserve">Brochu </w:t>
      </w:r>
      <w:r>
        <w:rPr>
          <w:lang w:val="en-US"/>
        </w:rPr>
        <w:t>and</w:t>
      </w:r>
      <w:r w:rsidRPr="00DF305D">
        <w:rPr>
          <w:lang w:val="en-US"/>
        </w:rPr>
        <w:t xml:space="preserve"> </w:t>
      </w:r>
      <w:r>
        <w:rPr>
          <w:lang w:val="en-US"/>
        </w:rPr>
        <w:t xml:space="preserve">N. </w:t>
      </w:r>
      <w:r w:rsidRPr="00DF305D">
        <w:rPr>
          <w:lang w:val="en-US"/>
        </w:rPr>
        <w:t>De Freitas,</w:t>
      </w:r>
      <w:r>
        <w:rPr>
          <w:lang w:val="en-US"/>
        </w:rPr>
        <w:t xml:space="preserve"> 2011,</w:t>
      </w:r>
      <w:r w:rsidRPr="00DF305D">
        <w:rPr>
          <w:lang w:val="en-US"/>
        </w:rPr>
        <w:t xml:space="preserve"> Portfolio Allocation for Bayesian Optimization. </w:t>
      </w:r>
      <w:r w:rsidR="003473EB" w:rsidRPr="003473EB">
        <w:rPr>
          <w:lang w:val="en-US"/>
        </w:rPr>
        <w:t>In UAI</w:t>
      </w:r>
      <w:r w:rsidR="003473EB">
        <w:rPr>
          <w:lang w:val="en-US"/>
        </w:rPr>
        <w:t xml:space="preserve">, </w:t>
      </w:r>
      <w:r w:rsidR="003473EB" w:rsidRPr="003473EB">
        <w:rPr>
          <w:lang w:val="en-US"/>
        </w:rPr>
        <w:t>pp. 327-336</w:t>
      </w:r>
      <w:r w:rsidR="003473EB">
        <w:rPr>
          <w:lang w:val="en-US"/>
        </w:rPr>
        <w:t>.</w:t>
      </w:r>
    </w:p>
    <w:p w14:paraId="20BEC5E9" w14:textId="2AED8C32" w:rsidR="003473EB" w:rsidRDefault="003473EB" w:rsidP="008D2649">
      <w:pPr>
        <w:pStyle w:val="Els-referenceno-number"/>
        <w:rPr>
          <w:lang w:val="en-US"/>
        </w:rPr>
      </w:pPr>
      <w:r w:rsidRPr="003473EB">
        <w:rPr>
          <w:lang w:val="en-US"/>
        </w:rPr>
        <w:lastRenderedPageBreak/>
        <w:t xml:space="preserve">T. </w:t>
      </w:r>
      <w:r>
        <w:rPr>
          <w:lang w:val="en-US"/>
        </w:rPr>
        <w:t>D</w:t>
      </w:r>
      <w:r w:rsidRPr="003473EB">
        <w:rPr>
          <w:lang w:val="en-US"/>
        </w:rPr>
        <w:t>. P. Vasconcelos, D. A. de Souza, C. L. Mattos</w:t>
      </w:r>
      <w:r w:rsidR="00006AB1">
        <w:rPr>
          <w:lang w:val="en-US"/>
        </w:rPr>
        <w:t xml:space="preserve"> and</w:t>
      </w:r>
      <w:r w:rsidRPr="003473EB">
        <w:rPr>
          <w:lang w:val="en-US"/>
        </w:rPr>
        <w:t xml:space="preserve"> J. P. Gomes,</w:t>
      </w:r>
      <w:r>
        <w:rPr>
          <w:lang w:val="en-US"/>
        </w:rPr>
        <w:t xml:space="preserve"> 2019, </w:t>
      </w:r>
      <w:r w:rsidRPr="003473EB">
        <w:rPr>
          <w:lang w:val="en-US"/>
        </w:rPr>
        <w:t>No-PASt-BO: Normalized portfolio allocation strategy for Bayesian optimization</w:t>
      </w:r>
      <w:r>
        <w:rPr>
          <w:lang w:val="en-US"/>
        </w:rPr>
        <w:t>.</w:t>
      </w:r>
      <w:r w:rsidRPr="003473EB">
        <w:rPr>
          <w:lang w:val="en-US"/>
        </w:rPr>
        <w:t xml:space="preserve"> </w:t>
      </w:r>
      <w:r>
        <w:rPr>
          <w:lang w:val="en-US"/>
        </w:rPr>
        <w:t>I</w:t>
      </w:r>
      <w:r w:rsidRPr="003473EB">
        <w:rPr>
          <w:lang w:val="en-US"/>
        </w:rPr>
        <w:t>n 2019 IEEE 31st International Conference on Tools with Artificial Intelligence (ICTAI), pp. 561-568.</w:t>
      </w:r>
    </w:p>
    <w:p w14:paraId="2DF83687" w14:textId="2087B760" w:rsidR="00006AB1" w:rsidRDefault="00006AB1" w:rsidP="008D2649">
      <w:pPr>
        <w:pStyle w:val="Els-referenceno-number"/>
        <w:rPr>
          <w:lang w:val="en-US"/>
        </w:rPr>
      </w:pPr>
      <w:r w:rsidRPr="00006AB1">
        <w:rPr>
          <w:lang w:val="en-US"/>
        </w:rPr>
        <w:t>X. Duan, J. Yin, M. Huang, P. Wang and J. Zhang,</w:t>
      </w:r>
      <w:r>
        <w:rPr>
          <w:lang w:val="en-US"/>
        </w:rPr>
        <w:t xml:space="preserve"> 2022,</w:t>
      </w:r>
      <w:r w:rsidRPr="00006AB1">
        <w:rPr>
          <w:lang w:val="en-US"/>
        </w:rPr>
        <w:t xml:space="preserve"> Hydrogenation kinetics of halogenated nitroaromatics over Pt/C in a continuous Micro-packed bed reactor, Chem Eng Sci, 251.</w:t>
      </w:r>
    </w:p>
    <w:sectPr w:rsidR="00006AB1" w:rsidSect="008B0184">
      <w:headerReference w:type="even" r:id="rId90"/>
      <w:headerReference w:type="default" r:id="rId91"/>
      <w:headerReference w:type="first" r:id="rId92"/>
      <w:type w:val="continuous"/>
      <w:pgSz w:w="11906" w:h="16838" w:code="9"/>
      <w:pgMar w:top="2377" w:right="2410" w:bottom="2892" w:left="2410" w:header="1701" w:footer="2892" w:gutter="0"/>
      <w:cols w:space="720" w:equalWidth="0">
        <w:col w:w="7087"/>
      </w:cols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149BE6" w14:textId="77777777" w:rsidR="0085095B" w:rsidRDefault="0085095B">
      <w:r>
        <w:separator/>
      </w:r>
    </w:p>
  </w:endnote>
  <w:endnote w:type="continuationSeparator" w:id="0">
    <w:p w14:paraId="084D9914" w14:textId="77777777" w:rsidR="0085095B" w:rsidRDefault="008509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9D7A8F" w14:textId="77777777" w:rsidR="0085095B" w:rsidRDefault="0085095B">
      <w:r>
        <w:separator/>
      </w:r>
    </w:p>
  </w:footnote>
  <w:footnote w:type="continuationSeparator" w:id="0">
    <w:p w14:paraId="5E10E0E0" w14:textId="77777777" w:rsidR="0085095B" w:rsidRDefault="008509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4DE6C9" w14:textId="3B4F5D66" w:rsidR="00DD3D9E" w:rsidRDefault="00DD3D9E">
    <w:pPr>
      <w:pStyle w:val="Intestazione"/>
      <w:tabs>
        <w:tab w:val="clear" w:pos="7200"/>
        <w:tab w:val="right" w:pos="7088"/>
      </w:tabs>
    </w:pPr>
    <w:r>
      <w:rPr>
        <w:rStyle w:val="Numeropagina"/>
      </w:rPr>
      <w:tab/>
    </w:r>
    <w:r>
      <w:rPr>
        <w:rStyle w:val="Numeropagina"/>
        <w:i/>
      </w:rPr>
      <w:tab/>
    </w:r>
    <w:r w:rsidR="00BA3498">
      <w:rPr>
        <w:i/>
      </w:rPr>
      <w:t>R. Liang et al.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4DE6CA" w14:textId="3C30F15E" w:rsidR="00DD3D9E" w:rsidRDefault="00BE3112" w:rsidP="00BE3112">
    <w:pPr>
      <w:pStyle w:val="Intestazione"/>
      <w:tabs>
        <w:tab w:val="clear" w:pos="7200"/>
        <w:tab w:val="right" w:pos="7088"/>
      </w:tabs>
      <w:ind w:right="800"/>
      <w:rPr>
        <w:sz w:val="24"/>
      </w:rPr>
    </w:pPr>
    <w:r w:rsidRPr="00BE3112">
      <w:rPr>
        <w:i/>
      </w:rPr>
      <w:t>Portfolio-based Strategy for Bayesian Optimization for Autonomous Selection of Multiple Acquisition Functions and Hyperparameters</w:t>
    </w:r>
    <w:r w:rsidR="00DD3D9E">
      <w:rPr>
        <w:rStyle w:val="Numeropagina"/>
        <w:i/>
        <w:sz w:val="24"/>
      </w:rPr>
      <w:tab/>
    </w:r>
    <w:r w:rsidR="00DD3D9E">
      <w:rPr>
        <w:rStyle w:val="Numeropagina"/>
        <w:sz w:val="24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4DE6CB" w14:textId="77777777" w:rsidR="00F06842" w:rsidRPr="003B50B5" w:rsidRDefault="00F06842" w:rsidP="00F06842">
    <w:pPr>
      <w:pStyle w:val="ElsevierBodyTextCentredNospace"/>
      <w:jc w:val="left"/>
      <w:rPr>
        <w:noProof/>
        <w:sz w:val="18"/>
        <w:szCs w:val="18"/>
      </w:rPr>
    </w:pPr>
    <w:r w:rsidRPr="0068162C">
      <w:rPr>
        <w:color w:val="auto"/>
        <w:sz w:val="18"/>
        <w:szCs w:val="18"/>
      </w:rPr>
      <w:t>Flavio Manenti, Gintaras V. Reklaitis (Eds.),</w:t>
    </w:r>
    <w:r>
      <w:rPr>
        <w:color w:val="auto"/>
      </w:rPr>
      <w:t xml:space="preserve"> </w:t>
    </w:r>
    <w:r w:rsidRPr="003B50B5">
      <w:rPr>
        <w:noProof/>
        <w:sz w:val="18"/>
        <w:szCs w:val="18"/>
      </w:rPr>
      <w:t xml:space="preserve">Proceedings </w:t>
    </w:r>
    <w:r>
      <w:rPr>
        <w:noProof/>
        <w:sz w:val="18"/>
        <w:szCs w:val="18"/>
      </w:rPr>
      <w:t>o</w:t>
    </w:r>
    <w:r w:rsidRPr="003B50B5">
      <w:rPr>
        <w:noProof/>
        <w:sz w:val="18"/>
        <w:szCs w:val="18"/>
      </w:rPr>
      <w:t xml:space="preserve">f </w:t>
    </w:r>
    <w:r w:rsidRPr="00F06842">
      <w:rPr>
        <w:noProof/>
        <w:sz w:val="18"/>
        <w:szCs w:val="18"/>
      </w:rPr>
      <w:t xml:space="preserve">the </w:t>
    </w:r>
    <w:r w:rsidRPr="00F06842">
      <w:rPr>
        <w:rStyle w:val="underline1"/>
        <w:sz w:val="18"/>
        <w:szCs w:val="18"/>
        <w:u w:val="none"/>
      </w:rPr>
      <w:t>34</w:t>
    </w:r>
    <w:r w:rsidRPr="00F06842">
      <w:rPr>
        <w:rStyle w:val="underline1"/>
        <w:sz w:val="18"/>
        <w:szCs w:val="18"/>
        <w:u w:val="none"/>
        <w:vertAlign w:val="superscript"/>
      </w:rPr>
      <w:t>th</w:t>
    </w:r>
    <w:r w:rsidRPr="00F06842">
      <w:rPr>
        <w:rStyle w:val="underline1"/>
        <w:sz w:val="18"/>
        <w:szCs w:val="18"/>
        <w:u w:val="none"/>
      </w:rPr>
      <w:t xml:space="preserve"> European Symposium on Computer Aided Process Engineering / 15</w:t>
    </w:r>
    <w:r w:rsidRPr="00F06842">
      <w:rPr>
        <w:rStyle w:val="underline1"/>
        <w:sz w:val="18"/>
        <w:szCs w:val="18"/>
        <w:u w:val="none"/>
        <w:vertAlign w:val="superscript"/>
      </w:rPr>
      <w:t>th</w:t>
    </w:r>
    <w:r w:rsidRPr="00F06842">
      <w:rPr>
        <w:rStyle w:val="underline1"/>
        <w:sz w:val="18"/>
        <w:szCs w:val="18"/>
        <w:u w:val="none"/>
      </w:rPr>
      <w:t xml:space="preserve"> International Symposium on Process Systems Engineerin</w:t>
    </w:r>
    <w:r w:rsidRPr="003B50B5">
      <w:rPr>
        <w:rStyle w:val="underline1"/>
        <w:sz w:val="18"/>
        <w:szCs w:val="18"/>
      </w:rPr>
      <w:t>g</w:t>
    </w:r>
    <w:r w:rsidRPr="003B50B5">
      <w:rPr>
        <w:noProof/>
        <w:sz w:val="18"/>
        <w:szCs w:val="18"/>
      </w:rPr>
      <w:t xml:space="preserve"> (ESCAPE34/PSE</w:t>
    </w:r>
    <w:r>
      <w:rPr>
        <w:noProof/>
        <w:sz w:val="18"/>
        <w:szCs w:val="18"/>
      </w:rPr>
      <w:t>24</w:t>
    </w:r>
    <w:r w:rsidRPr="003B50B5">
      <w:rPr>
        <w:noProof/>
        <w:sz w:val="18"/>
        <w:szCs w:val="18"/>
      </w:rPr>
      <w:t xml:space="preserve">), June </w:t>
    </w:r>
    <w:r>
      <w:rPr>
        <w:noProof/>
        <w:sz w:val="18"/>
        <w:szCs w:val="18"/>
      </w:rPr>
      <w:t>2-6</w:t>
    </w:r>
    <w:r w:rsidRPr="003B50B5">
      <w:rPr>
        <w:noProof/>
        <w:sz w:val="18"/>
        <w:szCs w:val="18"/>
      </w:rPr>
      <w:t>, 2024,</w:t>
    </w:r>
    <w:r w:rsidRPr="003B50B5">
      <w:rPr>
        <w:sz w:val="18"/>
        <w:szCs w:val="18"/>
      </w:rPr>
      <w:t xml:space="preserve"> Florence</w:t>
    </w:r>
    <w:r w:rsidRPr="003B50B5">
      <w:rPr>
        <w:noProof/>
        <w:sz w:val="18"/>
        <w:szCs w:val="18"/>
      </w:rPr>
      <w:t>, Italy</w:t>
    </w:r>
  </w:p>
  <w:p w14:paraId="144DE6CC" w14:textId="77777777" w:rsidR="00DD3D9E" w:rsidRDefault="00F06842" w:rsidP="00F06842">
    <w:pPr>
      <w:tabs>
        <w:tab w:val="right" w:pos="7086"/>
      </w:tabs>
    </w:pPr>
    <w:r w:rsidRPr="001E6A29">
      <w:rPr>
        <w:sz w:val="18"/>
        <w:szCs w:val="18"/>
      </w:rPr>
      <w:t>© 202</w:t>
    </w:r>
    <w:r>
      <w:rPr>
        <w:sz w:val="18"/>
        <w:szCs w:val="18"/>
      </w:rPr>
      <w:t>4</w:t>
    </w:r>
    <w:r w:rsidRPr="001E6A29">
      <w:rPr>
        <w:sz w:val="18"/>
        <w:szCs w:val="18"/>
      </w:rPr>
      <w:t xml:space="preserve"> Elsevier B.V. All rights reserved.</w:t>
    </w:r>
    <w:r w:rsidR="00DD3D9E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BB178C"/>
    <w:multiLevelType w:val="multilevel"/>
    <w:tmpl w:val="A2DC3ADE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1" w15:restartNumberingAfterBreak="0">
    <w:nsid w:val="078A5A2B"/>
    <w:multiLevelType w:val="hybridMultilevel"/>
    <w:tmpl w:val="4B0EEE38"/>
    <w:lvl w:ilvl="0" w:tplc="847E49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A2E0393"/>
    <w:multiLevelType w:val="multilevel"/>
    <w:tmpl w:val="77CA1008"/>
    <w:lvl w:ilvl="0">
      <w:start w:val="1"/>
      <w:numFmt w:val="bulle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-"/>
      <w:lvlJc w:val="left"/>
      <w:pPr>
        <w:tabs>
          <w:tab w:val="num" w:pos="1080"/>
        </w:tabs>
        <w:ind w:left="960" w:hanging="240"/>
      </w:pPr>
      <w:rPr>
        <w:rFonts w:ascii="Times New Roman" w:hAnsi="Times New Roman" w:hint="default"/>
      </w:rPr>
    </w:lvl>
    <w:lvl w:ilvl="4">
      <w:start w:val="1"/>
      <w:numFmt w:val="none"/>
      <w:lvlText w:val="-"/>
      <w:lvlJc w:val="left"/>
      <w:pPr>
        <w:tabs>
          <w:tab w:val="num" w:pos="1320"/>
        </w:tabs>
        <w:ind w:left="1200" w:hanging="240"/>
      </w:pPr>
      <w:rPr>
        <w:rFonts w:ascii="Times New Roman" w:hAnsi="Times New Roman" w:hint="default"/>
      </w:rPr>
    </w:lvl>
    <w:lvl w:ilvl="5">
      <w:start w:val="1"/>
      <w:numFmt w:val="none"/>
      <w:lvlText w:val="-"/>
      <w:lvlJc w:val="left"/>
      <w:pPr>
        <w:tabs>
          <w:tab w:val="num" w:pos="1560"/>
        </w:tabs>
        <w:ind w:left="1440" w:hanging="240"/>
      </w:pPr>
      <w:rPr>
        <w:rFonts w:ascii="Times New Roman" w:hAnsi="Times New Roman" w:hint="default"/>
      </w:rPr>
    </w:lvl>
    <w:lvl w:ilvl="6">
      <w:start w:val="1"/>
      <w:numFmt w:val="none"/>
      <w:lvlText w:val="-"/>
      <w:lvlJc w:val="left"/>
      <w:pPr>
        <w:tabs>
          <w:tab w:val="num" w:pos="1800"/>
        </w:tabs>
        <w:ind w:left="1680" w:hanging="240"/>
      </w:pPr>
      <w:rPr>
        <w:rFonts w:ascii="Times New Roman" w:hAnsi="Times New Roman" w:hint="default"/>
      </w:rPr>
    </w:lvl>
    <w:lvl w:ilvl="7">
      <w:start w:val="1"/>
      <w:numFmt w:val="none"/>
      <w:lvlText w:val="-"/>
      <w:lvlJc w:val="left"/>
      <w:pPr>
        <w:tabs>
          <w:tab w:val="num" w:pos="2040"/>
        </w:tabs>
        <w:ind w:left="1920" w:hanging="240"/>
      </w:pPr>
      <w:rPr>
        <w:rFonts w:ascii="Times New Roman" w:hAnsi="Times New Roman" w:hint="default"/>
      </w:rPr>
    </w:lvl>
    <w:lvl w:ilvl="8">
      <w:start w:val="1"/>
      <w:numFmt w:val="none"/>
      <w:lvlText w:val="-"/>
      <w:lvlJc w:val="left"/>
      <w:pPr>
        <w:tabs>
          <w:tab w:val="num" w:pos="2280"/>
        </w:tabs>
        <w:ind w:left="2160" w:hanging="240"/>
      </w:pPr>
      <w:rPr>
        <w:rFonts w:ascii="Times New Roman" w:hAnsi="Times New Roman" w:hint="default"/>
      </w:rPr>
    </w:lvl>
  </w:abstractNum>
  <w:abstractNum w:abstractNumId="3" w15:restartNumberingAfterBreak="0">
    <w:nsid w:val="1D0C7A89"/>
    <w:multiLevelType w:val="singleLevel"/>
    <w:tmpl w:val="3814B02C"/>
    <w:lvl w:ilvl="0">
      <w:start w:val="1"/>
      <w:numFmt w:val="decimal"/>
      <w:lvlText w:val="[%1]"/>
      <w:lvlJc w:val="left"/>
      <w:pPr>
        <w:tabs>
          <w:tab w:val="num" w:pos="360"/>
        </w:tabs>
        <w:ind w:left="312" w:hanging="312"/>
      </w:pPr>
    </w:lvl>
  </w:abstractNum>
  <w:abstractNum w:abstractNumId="4" w15:restartNumberingAfterBreak="0">
    <w:nsid w:val="241C6CF0"/>
    <w:multiLevelType w:val="multilevel"/>
    <w:tmpl w:val="F490D9D6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5" w15:restartNumberingAfterBreak="0">
    <w:nsid w:val="2438217E"/>
    <w:multiLevelType w:val="multilevel"/>
    <w:tmpl w:val="B3242232"/>
    <w:lvl w:ilvl="0">
      <w:start w:val="1"/>
      <w:numFmt w:val="decimal"/>
      <w:pStyle w:val="Els-Chapterno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Els-1storder-head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Els-2ndorder-head"/>
      <w:suff w:val="space"/>
      <w:lvlText w:val="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Els-3rdorder-head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25486B6C"/>
    <w:multiLevelType w:val="singleLevel"/>
    <w:tmpl w:val="FE1C3F06"/>
    <w:lvl w:ilvl="0">
      <w:start w:val="1"/>
      <w:numFmt w:val="decimal"/>
      <w:lvlText w:val="[%1]"/>
      <w:lvlJc w:val="left"/>
      <w:pPr>
        <w:tabs>
          <w:tab w:val="num" w:pos="360"/>
        </w:tabs>
        <w:ind w:left="312" w:hanging="312"/>
      </w:pPr>
    </w:lvl>
  </w:abstractNum>
  <w:abstractNum w:abstractNumId="7" w15:restartNumberingAfterBreak="0">
    <w:nsid w:val="29322B9F"/>
    <w:multiLevelType w:val="multilevel"/>
    <w:tmpl w:val="C5F4A82C"/>
    <w:lvl w:ilvl="0">
      <w:start w:val="1"/>
      <w:numFmt w:val="upperLetter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8" w15:restartNumberingAfterBreak="0">
    <w:nsid w:val="2AB1025D"/>
    <w:multiLevelType w:val="hybridMultilevel"/>
    <w:tmpl w:val="3DD8E7C4"/>
    <w:lvl w:ilvl="0" w:tplc="0BECA5BC">
      <w:start w:val="1"/>
      <w:numFmt w:val="decimal"/>
      <w:pStyle w:val="Els-reference"/>
      <w:lvlText w:val="%1."/>
      <w:lvlJc w:val="right"/>
      <w:pPr>
        <w:tabs>
          <w:tab w:val="num" w:pos="480"/>
        </w:tabs>
        <w:ind w:left="480" w:hanging="9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652E1E"/>
    <w:multiLevelType w:val="hybridMultilevel"/>
    <w:tmpl w:val="6F0EF366"/>
    <w:lvl w:ilvl="0" w:tplc="FF1690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0AA62CA"/>
    <w:multiLevelType w:val="hybridMultilevel"/>
    <w:tmpl w:val="AB36EAAA"/>
    <w:lvl w:ilvl="0" w:tplc="A082456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7E7170"/>
    <w:multiLevelType w:val="multilevel"/>
    <w:tmpl w:val="596AD3C4"/>
    <w:lvl w:ilvl="0">
      <w:start w:val="1"/>
      <w:numFmt w:val="decimal"/>
      <w:lvlText w:val="%1."/>
      <w:lvlJc w:val="left"/>
      <w:pPr>
        <w:tabs>
          <w:tab w:val="num" w:pos="360"/>
        </w:tabs>
        <w:ind w:left="240" w:hanging="240"/>
      </w:pPr>
    </w:lvl>
    <w:lvl w:ilvl="1">
      <w:start w:val="1"/>
      <w:numFmt w:val="decimal"/>
      <w:lvlText w:val="%1.%2."/>
      <w:lvlJc w:val="left"/>
      <w:pPr>
        <w:tabs>
          <w:tab w:val="num" w:pos="600"/>
        </w:tabs>
        <w:ind w:left="480" w:hanging="240"/>
      </w:p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720" w:hanging="24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960" w:hanging="240"/>
      </w:pPr>
    </w:lvl>
    <w:lvl w:ilvl="4">
      <w:start w:val="1"/>
      <w:numFmt w:val="decimal"/>
      <w:lvlText w:val="%1.%2.%3.%4.%5."/>
      <w:lvlJc w:val="left"/>
      <w:pPr>
        <w:tabs>
          <w:tab w:val="num" w:pos="1320"/>
        </w:tabs>
        <w:ind w:left="1200" w:hanging="240"/>
      </w:pPr>
    </w:lvl>
    <w:lvl w:ilvl="5">
      <w:start w:val="1"/>
      <w:numFmt w:val="decimal"/>
      <w:lvlText w:val="%1.%2.%3.%4.%5.%6."/>
      <w:lvlJc w:val="left"/>
      <w:pPr>
        <w:tabs>
          <w:tab w:val="num" w:pos="1560"/>
        </w:tabs>
        <w:ind w:left="1440" w:hanging="2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680" w:hanging="240"/>
      </w:pPr>
    </w:lvl>
    <w:lvl w:ilvl="7">
      <w:start w:val="1"/>
      <w:numFmt w:val="decimal"/>
      <w:lvlText w:val="%1.%2.%3.%4.%5.%6.%7.%8."/>
      <w:lvlJc w:val="left"/>
      <w:pPr>
        <w:tabs>
          <w:tab w:val="num" w:pos="2040"/>
        </w:tabs>
        <w:ind w:left="1920" w:hanging="240"/>
      </w:pPr>
    </w:lvl>
    <w:lvl w:ilvl="8">
      <w:start w:val="1"/>
      <w:numFmt w:val="decimal"/>
      <w:lvlText w:val="%1.%2.%3.%4.%5.%6.%7.%8.%9."/>
      <w:lvlJc w:val="left"/>
      <w:pPr>
        <w:tabs>
          <w:tab w:val="num" w:pos="2280"/>
        </w:tabs>
        <w:ind w:left="2160" w:hanging="240"/>
      </w:pPr>
    </w:lvl>
  </w:abstractNum>
  <w:abstractNum w:abstractNumId="12" w15:restartNumberingAfterBreak="0">
    <w:nsid w:val="56205803"/>
    <w:multiLevelType w:val="multilevel"/>
    <w:tmpl w:val="444C89D0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13" w15:restartNumberingAfterBreak="0">
    <w:nsid w:val="5E827A20"/>
    <w:multiLevelType w:val="multilevel"/>
    <w:tmpl w:val="3170006C"/>
    <w:lvl w:ilvl="0">
      <w:start w:val="1"/>
      <w:numFmt w:val="upperLetter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4" w15:restartNumberingAfterBreak="0">
    <w:nsid w:val="70535D76"/>
    <w:multiLevelType w:val="multilevel"/>
    <w:tmpl w:val="D480ADB0"/>
    <w:lvl w:ilvl="0">
      <w:start w:val="1"/>
      <w:numFmt w:val="bulle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960" w:hanging="24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320"/>
        </w:tabs>
        <w:ind w:left="1200" w:hanging="24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560"/>
        </w:tabs>
        <w:ind w:left="1440" w:hanging="24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800"/>
        </w:tabs>
        <w:ind w:left="1680" w:hanging="24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040"/>
        </w:tabs>
        <w:ind w:left="1920" w:hanging="24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2280"/>
        </w:tabs>
        <w:ind w:left="2160" w:hanging="240"/>
      </w:pPr>
      <w:rPr>
        <w:rFonts w:hint="default"/>
      </w:rPr>
    </w:lvl>
  </w:abstractNum>
  <w:abstractNum w:abstractNumId="15" w15:restartNumberingAfterBreak="0">
    <w:nsid w:val="752849CB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2"/>
  </w:num>
  <w:num w:numId="2">
    <w:abstractNumId w:val="12"/>
  </w:num>
  <w:num w:numId="3">
    <w:abstractNumId w:val="12"/>
  </w:num>
  <w:num w:numId="4">
    <w:abstractNumId w:val="12"/>
  </w:num>
  <w:num w:numId="5">
    <w:abstractNumId w:val="0"/>
  </w:num>
  <w:num w:numId="6">
    <w:abstractNumId w:val="7"/>
  </w:num>
  <w:num w:numId="7">
    <w:abstractNumId w:val="13"/>
  </w:num>
  <w:num w:numId="8">
    <w:abstractNumId w:val="2"/>
  </w:num>
  <w:num w:numId="9">
    <w:abstractNumId w:val="11"/>
  </w:num>
  <w:num w:numId="10">
    <w:abstractNumId w:val="15"/>
  </w:num>
  <w:num w:numId="11">
    <w:abstractNumId w:val="14"/>
  </w:num>
  <w:num w:numId="12">
    <w:abstractNumId w:val="6"/>
  </w:num>
  <w:num w:numId="13">
    <w:abstractNumId w:val="9"/>
  </w:num>
  <w:num w:numId="14">
    <w:abstractNumId w:val="3"/>
  </w:num>
  <w:num w:numId="15">
    <w:abstractNumId w:val="8"/>
  </w:num>
  <w:num w:numId="16">
    <w:abstractNumId w:val="4"/>
  </w:num>
  <w:num w:numId="17">
    <w:abstractNumId w:val="5"/>
  </w:num>
  <w:num w:numId="18">
    <w:abstractNumId w:val="10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evenAndOddHeaders/>
  <w:drawingGridHorizontalSpacing w:val="100"/>
  <w:drawingGridVerticalSpacing w:val="136"/>
  <w:displayHorizontalDrawingGridEvery w:val="0"/>
  <w:displayVerticalDrawingGridEvery w:val="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237"/>
    <w:rsid w:val="00006AB1"/>
    <w:rsid w:val="0001273C"/>
    <w:rsid w:val="00013435"/>
    <w:rsid w:val="000253A1"/>
    <w:rsid w:val="00026E06"/>
    <w:rsid w:val="00030D75"/>
    <w:rsid w:val="000923B6"/>
    <w:rsid w:val="000A1159"/>
    <w:rsid w:val="000A2AC5"/>
    <w:rsid w:val="000C2DDC"/>
    <w:rsid w:val="000D3D9B"/>
    <w:rsid w:val="000D49D1"/>
    <w:rsid w:val="00121F27"/>
    <w:rsid w:val="0012661E"/>
    <w:rsid w:val="00137D0D"/>
    <w:rsid w:val="00155C7C"/>
    <w:rsid w:val="0016032F"/>
    <w:rsid w:val="0017775E"/>
    <w:rsid w:val="001845A6"/>
    <w:rsid w:val="001879F6"/>
    <w:rsid w:val="001C0148"/>
    <w:rsid w:val="001C757E"/>
    <w:rsid w:val="001D7541"/>
    <w:rsid w:val="001D7ABB"/>
    <w:rsid w:val="002009F7"/>
    <w:rsid w:val="0020390F"/>
    <w:rsid w:val="002253D8"/>
    <w:rsid w:val="002420BB"/>
    <w:rsid w:val="00264926"/>
    <w:rsid w:val="00283CF5"/>
    <w:rsid w:val="002919EC"/>
    <w:rsid w:val="002A5B6E"/>
    <w:rsid w:val="002E6B69"/>
    <w:rsid w:val="00304CCA"/>
    <w:rsid w:val="00314BF5"/>
    <w:rsid w:val="00325812"/>
    <w:rsid w:val="003465BA"/>
    <w:rsid w:val="003473EB"/>
    <w:rsid w:val="0035159B"/>
    <w:rsid w:val="00370145"/>
    <w:rsid w:val="00373621"/>
    <w:rsid w:val="00380A17"/>
    <w:rsid w:val="00380BAC"/>
    <w:rsid w:val="003A1453"/>
    <w:rsid w:val="003B17BE"/>
    <w:rsid w:val="003B75D4"/>
    <w:rsid w:val="003D1582"/>
    <w:rsid w:val="003D7E4C"/>
    <w:rsid w:val="003E3F4C"/>
    <w:rsid w:val="003E41C2"/>
    <w:rsid w:val="003F188C"/>
    <w:rsid w:val="004745FA"/>
    <w:rsid w:val="0049316C"/>
    <w:rsid w:val="0049772C"/>
    <w:rsid w:val="004B0F0F"/>
    <w:rsid w:val="004B52A5"/>
    <w:rsid w:val="004C3AA5"/>
    <w:rsid w:val="004D59AE"/>
    <w:rsid w:val="004D7757"/>
    <w:rsid w:val="004E5C2D"/>
    <w:rsid w:val="00505453"/>
    <w:rsid w:val="00523C23"/>
    <w:rsid w:val="00552EEB"/>
    <w:rsid w:val="005563C6"/>
    <w:rsid w:val="00560BD3"/>
    <w:rsid w:val="00581DB6"/>
    <w:rsid w:val="005939CE"/>
    <w:rsid w:val="005B7CB1"/>
    <w:rsid w:val="005E0771"/>
    <w:rsid w:val="005F7E74"/>
    <w:rsid w:val="0063480C"/>
    <w:rsid w:val="00665363"/>
    <w:rsid w:val="0068741C"/>
    <w:rsid w:val="00692F79"/>
    <w:rsid w:val="00697EEB"/>
    <w:rsid w:val="006A69BF"/>
    <w:rsid w:val="006E55C9"/>
    <w:rsid w:val="00701F4C"/>
    <w:rsid w:val="00711DF4"/>
    <w:rsid w:val="00733880"/>
    <w:rsid w:val="007431B8"/>
    <w:rsid w:val="00755DA9"/>
    <w:rsid w:val="00766ED4"/>
    <w:rsid w:val="007A6760"/>
    <w:rsid w:val="007D70A1"/>
    <w:rsid w:val="007E3075"/>
    <w:rsid w:val="008008B8"/>
    <w:rsid w:val="00802D74"/>
    <w:rsid w:val="008132E8"/>
    <w:rsid w:val="008221DB"/>
    <w:rsid w:val="00823407"/>
    <w:rsid w:val="0082518F"/>
    <w:rsid w:val="00834C20"/>
    <w:rsid w:val="0085095B"/>
    <w:rsid w:val="00860E01"/>
    <w:rsid w:val="0089642E"/>
    <w:rsid w:val="008B0184"/>
    <w:rsid w:val="008C5D02"/>
    <w:rsid w:val="008D030F"/>
    <w:rsid w:val="008D2649"/>
    <w:rsid w:val="008F5D92"/>
    <w:rsid w:val="0090568D"/>
    <w:rsid w:val="009125C9"/>
    <w:rsid w:val="00913879"/>
    <w:rsid w:val="00917661"/>
    <w:rsid w:val="00931A8F"/>
    <w:rsid w:val="00955999"/>
    <w:rsid w:val="00970E5D"/>
    <w:rsid w:val="009742CF"/>
    <w:rsid w:val="0097701C"/>
    <w:rsid w:val="00980A65"/>
    <w:rsid w:val="00987AA0"/>
    <w:rsid w:val="009C730C"/>
    <w:rsid w:val="009F07C9"/>
    <w:rsid w:val="00A07ECC"/>
    <w:rsid w:val="00A17638"/>
    <w:rsid w:val="00A25E70"/>
    <w:rsid w:val="00A33333"/>
    <w:rsid w:val="00A33765"/>
    <w:rsid w:val="00A63269"/>
    <w:rsid w:val="00A8373A"/>
    <w:rsid w:val="00A92377"/>
    <w:rsid w:val="00A931CC"/>
    <w:rsid w:val="00AB29ED"/>
    <w:rsid w:val="00AB4B2F"/>
    <w:rsid w:val="00AB4DA6"/>
    <w:rsid w:val="00AE4B2E"/>
    <w:rsid w:val="00AE4BD8"/>
    <w:rsid w:val="00B00850"/>
    <w:rsid w:val="00B4388F"/>
    <w:rsid w:val="00B63237"/>
    <w:rsid w:val="00B73B52"/>
    <w:rsid w:val="00B84EF9"/>
    <w:rsid w:val="00B92163"/>
    <w:rsid w:val="00BA0172"/>
    <w:rsid w:val="00BA3498"/>
    <w:rsid w:val="00BC55D2"/>
    <w:rsid w:val="00BD1C00"/>
    <w:rsid w:val="00BD7058"/>
    <w:rsid w:val="00BD7E8B"/>
    <w:rsid w:val="00BE3112"/>
    <w:rsid w:val="00C54209"/>
    <w:rsid w:val="00C66B34"/>
    <w:rsid w:val="00C90B78"/>
    <w:rsid w:val="00C960DC"/>
    <w:rsid w:val="00CA2B21"/>
    <w:rsid w:val="00CC7D1B"/>
    <w:rsid w:val="00CE1CB9"/>
    <w:rsid w:val="00CF738C"/>
    <w:rsid w:val="00D02C75"/>
    <w:rsid w:val="00D10E22"/>
    <w:rsid w:val="00D136B0"/>
    <w:rsid w:val="00D13D2C"/>
    <w:rsid w:val="00D74D47"/>
    <w:rsid w:val="00DB2881"/>
    <w:rsid w:val="00DC12A1"/>
    <w:rsid w:val="00DC2F94"/>
    <w:rsid w:val="00DD3D9E"/>
    <w:rsid w:val="00DD7908"/>
    <w:rsid w:val="00DF305D"/>
    <w:rsid w:val="00E20916"/>
    <w:rsid w:val="00E2122C"/>
    <w:rsid w:val="00E22100"/>
    <w:rsid w:val="00E53A73"/>
    <w:rsid w:val="00E82297"/>
    <w:rsid w:val="00EA4030"/>
    <w:rsid w:val="00EB069B"/>
    <w:rsid w:val="00EB6E41"/>
    <w:rsid w:val="00EC2EB4"/>
    <w:rsid w:val="00ED3543"/>
    <w:rsid w:val="00EE0793"/>
    <w:rsid w:val="00EF39FD"/>
    <w:rsid w:val="00F00617"/>
    <w:rsid w:val="00F06842"/>
    <w:rsid w:val="00F107FD"/>
    <w:rsid w:val="00F92958"/>
    <w:rsid w:val="00FA7497"/>
    <w:rsid w:val="00FB1353"/>
    <w:rsid w:val="00FB64A8"/>
    <w:rsid w:val="00FD7488"/>
    <w:rsid w:val="00FF5C32"/>
    <w:rsid w:val="00FF6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|"/>
  <w14:docId w14:val="144DE67F"/>
  <w15:docId w15:val="{B89D3AFA-8814-4AAB-A339-741809258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sid w:val="008B0184"/>
    <w:rPr>
      <w:lang w:eastAsia="en-US"/>
    </w:rPr>
  </w:style>
  <w:style w:type="paragraph" w:styleId="Titolo3">
    <w:name w:val="heading 3"/>
    <w:basedOn w:val="Normale"/>
    <w:next w:val="Normale"/>
    <w:qFormat/>
    <w:rsid w:val="008B018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Didascalia">
    <w:name w:val="caption"/>
    <w:basedOn w:val="Els-caption"/>
    <w:next w:val="Els-caption"/>
    <w:qFormat/>
    <w:rsid w:val="008B0184"/>
  </w:style>
  <w:style w:type="paragraph" w:customStyle="1" w:styleId="Els-caption">
    <w:name w:val="Els-caption"/>
    <w:rsid w:val="008B0184"/>
    <w:pPr>
      <w:keepLines/>
      <w:spacing w:before="100" w:after="120"/>
    </w:pPr>
    <w:rPr>
      <w:sz w:val="18"/>
      <w:lang w:val="en-US" w:eastAsia="en-US"/>
    </w:rPr>
  </w:style>
  <w:style w:type="paragraph" w:customStyle="1" w:styleId="Els-1storder-head">
    <w:name w:val="Els-1storder-head"/>
    <w:basedOn w:val="Els-body-text"/>
    <w:next w:val="Els-body-text"/>
    <w:rsid w:val="008B0184"/>
    <w:pPr>
      <w:keepNext/>
      <w:numPr>
        <w:ilvl w:val="1"/>
        <w:numId w:val="17"/>
      </w:numPr>
      <w:suppressAutoHyphens/>
      <w:spacing w:before="240" w:after="60" w:line="240" w:lineRule="exact"/>
    </w:pPr>
    <w:rPr>
      <w:b/>
      <w:sz w:val="22"/>
    </w:rPr>
  </w:style>
  <w:style w:type="paragraph" w:customStyle="1" w:styleId="Els-body-text">
    <w:name w:val="Els-body-text"/>
    <w:rsid w:val="008B0184"/>
    <w:pPr>
      <w:jc w:val="both"/>
    </w:pPr>
    <w:rPr>
      <w:lang w:val="en-US" w:eastAsia="en-US"/>
    </w:rPr>
  </w:style>
  <w:style w:type="paragraph" w:customStyle="1" w:styleId="Els-2ndorder-head">
    <w:name w:val="Els-2ndorder-head"/>
    <w:basedOn w:val="Els-body-text"/>
    <w:next w:val="Els-body-text"/>
    <w:rsid w:val="008B0184"/>
    <w:pPr>
      <w:keepNext/>
      <w:numPr>
        <w:ilvl w:val="2"/>
        <w:numId w:val="17"/>
      </w:numPr>
      <w:suppressAutoHyphens/>
      <w:spacing w:before="80"/>
    </w:pPr>
    <w:rPr>
      <w:i/>
    </w:rPr>
  </w:style>
  <w:style w:type="paragraph" w:customStyle="1" w:styleId="Els-3rdorder-head">
    <w:name w:val="Els-3rdorder-head"/>
    <w:basedOn w:val="Els-body-text"/>
    <w:next w:val="Els-body-text"/>
    <w:rsid w:val="008B0184"/>
    <w:pPr>
      <w:keepNext/>
      <w:numPr>
        <w:ilvl w:val="3"/>
        <w:numId w:val="17"/>
      </w:numPr>
      <w:suppressAutoHyphens/>
      <w:spacing w:before="60"/>
    </w:pPr>
    <w:rPr>
      <w:i/>
    </w:rPr>
  </w:style>
  <w:style w:type="paragraph" w:customStyle="1" w:styleId="Els-Affiliation">
    <w:name w:val="Els-Affiliation"/>
    <w:rsid w:val="008B0184"/>
    <w:pPr>
      <w:suppressAutoHyphens/>
      <w:spacing w:line="240" w:lineRule="exact"/>
    </w:pPr>
    <w:rPr>
      <w:i/>
      <w:noProof/>
      <w:lang w:eastAsia="en-US"/>
    </w:rPr>
  </w:style>
  <w:style w:type="paragraph" w:customStyle="1" w:styleId="Els-Author">
    <w:name w:val="Els-Author"/>
    <w:next w:val="Els-Affiliation"/>
    <w:rsid w:val="008B0184"/>
    <w:pPr>
      <w:keepNext/>
      <w:suppressAutoHyphens/>
      <w:spacing w:after="60" w:line="310" w:lineRule="exact"/>
    </w:pPr>
    <w:rPr>
      <w:noProof/>
      <w:sz w:val="22"/>
      <w:lang w:eastAsia="en-US"/>
    </w:rPr>
  </w:style>
  <w:style w:type="paragraph" w:customStyle="1" w:styleId="Els-bulletlist">
    <w:name w:val="Els-bulletlist"/>
    <w:basedOn w:val="Els-body-text"/>
    <w:rsid w:val="008B0184"/>
    <w:pPr>
      <w:tabs>
        <w:tab w:val="left" w:pos="240"/>
        <w:tab w:val="num" w:pos="360"/>
      </w:tabs>
      <w:ind w:left="240" w:hanging="240"/>
      <w:jc w:val="left"/>
    </w:pPr>
  </w:style>
  <w:style w:type="paragraph" w:customStyle="1" w:styleId="Els-chem-equation">
    <w:name w:val="Els-chem-equation"/>
    <w:basedOn w:val="Els-body-text"/>
    <w:next w:val="Els-body-text"/>
    <w:rsid w:val="008B0184"/>
    <w:pPr>
      <w:tabs>
        <w:tab w:val="right" w:pos="7088"/>
      </w:tabs>
      <w:spacing w:before="120" w:after="120"/>
    </w:pPr>
    <w:rPr>
      <w:noProof/>
      <w:lang w:val="en-GB"/>
    </w:rPr>
  </w:style>
  <w:style w:type="paragraph" w:customStyle="1" w:styleId="Els-equation">
    <w:name w:val="Els-equation"/>
    <w:basedOn w:val="Els-body-text"/>
    <w:next w:val="Els-body-text"/>
    <w:rsid w:val="008B0184"/>
    <w:pPr>
      <w:tabs>
        <w:tab w:val="right" w:pos="7088"/>
      </w:tabs>
      <w:spacing w:before="120" w:after="120"/>
    </w:pPr>
    <w:rPr>
      <w:i/>
      <w:noProof/>
      <w:lang w:val="en-GB"/>
    </w:rPr>
  </w:style>
  <w:style w:type="paragraph" w:customStyle="1" w:styleId="Els-footnote">
    <w:name w:val="Els-footnote"/>
    <w:rsid w:val="008B0184"/>
    <w:pPr>
      <w:keepLines/>
      <w:widowControl w:val="0"/>
      <w:ind w:left="120" w:hanging="120"/>
    </w:pPr>
    <w:rPr>
      <w:sz w:val="18"/>
      <w:lang w:val="en-US" w:eastAsia="en-US"/>
    </w:rPr>
  </w:style>
  <w:style w:type="paragraph" w:customStyle="1" w:styleId="Els-numlist">
    <w:name w:val="Els-numlist"/>
    <w:basedOn w:val="Els-body-text"/>
    <w:rsid w:val="008B0184"/>
    <w:pPr>
      <w:tabs>
        <w:tab w:val="left" w:pos="240"/>
        <w:tab w:val="num" w:pos="360"/>
      </w:tabs>
      <w:ind w:left="240" w:hanging="240"/>
      <w:jc w:val="left"/>
    </w:pPr>
  </w:style>
  <w:style w:type="paragraph" w:customStyle="1" w:styleId="Els-reference">
    <w:name w:val="Els-reference"/>
    <w:rsid w:val="008B0184"/>
    <w:pPr>
      <w:numPr>
        <w:numId w:val="15"/>
      </w:numPr>
      <w:ind w:left="482"/>
    </w:pPr>
    <w:rPr>
      <w:noProof/>
      <w:sz w:val="18"/>
      <w:lang w:eastAsia="en-US"/>
    </w:rPr>
  </w:style>
  <w:style w:type="paragraph" w:customStyle="1" w:styleId="Els-reference-head">
    <w:name w:val="Els-reference-head"/>
    <w:basedOn w:val="Els-body-text"/>
    <w:next w:val="Els-referenceno-number"/>
    <w:rsid w:val="008B0184"/>
    <w:pPr>
      <w:keepNext/>
      <w:spacing w:before="240" w:after="60"/>
    </w:pPr>
    <w:rPr>
      <w:b/>
      <w:sz w:val="22"/>
      <w:szCs w:val="22"/>
    </w:rPr>
  </w:style>
  <w:style w:type="paragraph" w:customStyle="1" w:styleId="Els-table-text">
    <w:name w:val="Els-table-text"/>
    <w:rsid w:val="008B0184"/>
    <w:pPr>
      <w:keepNext/>
      <w:spacing w:after="80" w:line="240" w:lineRule="exact"/>
    </w:pPr>
    <w:rPr>
      <w:sz w:val="18"/>
      <w:lang w:val="en-US" w:eastAsia="en-US"/>
    </w:rPr>
  </w:style>
  <w:style w:type="paragraph" w:customStyle="1" w:styleId="Els-Title">
    <w:name w:val="Els-Title"/>
    <w:next w:val="Els-Author"/>
    <w:rsid w:val="008B0184"/>
    <w:pPr>
      <w:suppressAutoHyphens/>
      <w:spacing w:before="240" w:after="120" w:line="360" w:lineRule="exact"/>
    </w:pPr>
    <w:rPr>
      <w:b/>
      <w:sz w:val="32"/>
      <w:lang w:val="en-US" w:eastAsia="en-US"/>
    </w:rPr>
  </w:style>
  <w:style w:type="character" w:styleId="Rimandonotadichiusura">
    <w:name w:val="endnote reference"/>
    <w:basedOn w:val="Carpredefinitoparagrafo"/>
    <w:semiHidden/>
    <w:rsid w:val="008B0184"/>
    <w:rPr>
      <w:vertAlign w:val="superscript"/>
    </w:rPr>
  </w:style>
  <w:style w:type="paragraph" w:styleId="Intestazione">
    <w:name w:val="header"/>
    <w:rsid w:val="008B0184"/>
    <w:pPr>
      <w:tabs>
        <w:tab w:val="center" w:pos="3600"/>
        <w:tab w:val="right" w:pos="7200"/>
      </w:tabs>
      <w:spacing w:line="200" w:lineRule="atLeast"/>
    </w:pPr>
    <w:rPr>
      <w:noProof/>
      <w:lang w:eastAsia="en-US"/>
    </w:rPr>
  </w:style>
  <w:style w:type="paragraph" w:styleId="Pidipagina">
    <w:name w:val="footer"/>
    <w:basedOn w:val="Intestazione"/>
    <w:rsid w:val="008B0184"/>
  </w:style>
  <w:style w:type="character" w:styleId="Rimandonotaapidipagina">
    <w:name w:val="footnote reference"/>
    <w:semiHidden/>
    <w:rsid w:val="008B0184"/>
    <w:rPr>
      <w:vertAlign w:val="superscript"/>
    </w:rPr>
  </w:style>
  <w:style w:type="paragraph" w:styleId="Testonotaapidipagina">
    <w:name w:val="footnote text"/>
    <w:basedOn w:val="Normale"/>
    <w:semiHidden/>
    <w:rsid w:val="008B0184"/>
    <w:rPr>
      <w:rFonts w:ascii="Univers" w:hAnsi="Univers"/>
    </w:rPr>
  </w:style>
  <w:style w:type="character" w:styleId="Collegamentoipertestuale">
    <w:name w:val="Hyperlink"/>
    <w:basedOn w:val="Carpredefinitoparagrafo"/>
    <w:rsid w:val="008B0184"/>
    <w:rPr>
      <w:color w:val="0000FF"/>
      <w:u w:val="single"/>
    </w:rPr>
  </w:style>
  <w:style w:type="character" w:customStyle="1" w:styleId="MTEquationSection">
    <w:name w:val="MTEquationSection"/>
    <w:basedOn w:val="Carpredefinitoparagrafo"/>
    <w:rsid w:val="008B0184"/>
    <w:rPr>
      <w:vanish/>
      <w:color w:val="FF0000"/>
    </w:rPr>
  </w:style>
  <w:style w:type="character" w:styleId="Numeropagina">
    <w:name w:val="page number"/>
    <w:basedOn w:val="Carpredefinitoparagrafo"/>
    <w:rsid w:val="008B0184"/>
    <w:rPr>
      <w:sz w:val="20"/>
      <w:szCs w:val="20"/>
    </w:rPr>
  </w:style>
  <w:style w:type="paragraph" w:customStyle="1" w:styleId="Els-Chapterno">
    <w:name w:val="Els-Chapter no"/>
    <w:rsid w:val="008B0184"/>
    <w:pPr>
      <w:numPr>
        <w:numId w:val="17"/>
      </w:numPr>
      <w:spacing w:before="907" w:line="260" w:lineRule="exact"/>
    </w:pPr>
    <w:rPr>
      <w:sz w:val="24"/>
      <w:szCs w:val="24"/>
      <w:lang w:val="en-US" w:eastAsia="en-US"/>
    </w:rPr>
  </w:style>
  <w:style w:type="paragraph" w:customStyle="1" w:styleId="Els-referenceno-number">
    <w:name w:val="Els-reference no-number"/>
    <w:basedOn w:val="Els-reference"/>
    <w:rsid w:val="008B0184"/>
    <w:pPr>
      <w:numPr>
        <w:numId w:val="0"/>
      </w:numPr>
      <w:ind w:left="240" w:hanging="240"/>
    </w:pPr>
  </w:style>
  <w:style w:type="character" w:customStyle="1" w:styleId="Els-captionChar">
    <w:name w:val="Els-caption Char"/>
    <w:basedOn w:val="Carpredefinitoparagrafo"/>
    <w:rsid w:val="008B0184"/>
    <w:rPr>
      <w:sz w:val="18"/>
      <w:lang w:val="en-US" w:eastAsia="en-US" w:bidi="ar-SA"/>
    </w:rPr>
  </w:style>
  <w:style w:type="character" w:styleId="Rimandocommento">
    <w:name w:val="annotation reference"/>
    <w:basedOn w:val="Carpredefinitoparagrafo"/>
    <w:semiHidden/>
    <w:rsid w:val="008B0184"/>
    <w:rPr>
      <w:sz w:val="16"/>
      <w:szCs w:val="16"/>
    </w:rPr>
  </w:style>
  <w:style w:type="paragraph" w:styleId="Testocommento">
    <w:name w:val="annotation text"/>
    <w:basedOn w:val="Normale"/>
    <w:semiHidden/>
    <w:rsid w:val="008B0184"/>
  </w:style>
  <w:style w:type="paragraph" w:styleId="Soggettocommento">
    <w:name w:val="annotation subject"/>
    <w:basedOn w:val="Testocommento"/>
    <w:next w:val="Testocommento"/>
    <w:semiHidden/>
    <w:rsid w:val="008B0184"/>
    <w:rPr>
      <w:b/>
      <w:bCs/>
    </w:rPr>
  </w:style>
  <w:style w:type="paragraph" w:styleId="Testofumetto">
    <w:name w:val="Balloon Text"/>
    <w:basedOn w:val="Normale"/>
    <w:semiHidden/>
    <w:rsid w:val="008B0184"/>
    <w:rPr>
      <w:rFonts w:ascii="Tahoma" w:hAnsi="Tahoma" w:cs="Tahoma"/>
      <w:sz w:val="16"/>
      <w:szCs w:val="16"/>
    </w:rPr>
  </w:style>
  <w:style w:type="paragraph" w:customStyle="1" w:styleId="Els-Abstract">
    <w:name w:val="Els-Abstract"/>
    <w:basedOn w:val="Els-1storder-head"/>
    <w:next w:val="Els-body-text"/>
    <w:autoRedefine/>
    <w:rsid w:val="008B0184"/>
    <w:pPr>
      <w:numPr>
        <w:ilvl w:val="0"/>
        <w:numId w:val="0"/>
      </w:numPr>
    </w:pPr>
  </w:style>
  <w:style w:type="character" w:customStyle="1" w:styleId="underline1">
    <w:name w:val="underline1"/>
    <w:basedOn w:val="Carpredefinitoparagrafo"/>
    <w:rsid w:val="00F06842"/>
    <w:rPr>
      <w:u w:val="single"/>
    </w:rPr>
  </w:style>
  <w:style w:type="paragraph" w:customStyle="1" w:styleId="ElsevierBodyTextCentredNospace">
    <w:name w:val="Elsevier Body Text Centred No space"/>
    <w:basedOn w:val="Normale"/>
    <w:qFormat/>
    <w:rsid w:val="00F06842"/>
    <w:pPr>
      <w:jc w:val="center"/>
    </w:pPr>
    <w:rPr>
      <w:bCs/>
      <w:iCs/>
      <w:color w:val="000000" w:themeColor="text1"/>
      <w:sz w:val="22"/>
      <w:szCs w:val="24"/>
      <w:lang w:val="en-US"/>
    </w:rPr>
  </w:style>
  <w:style w:type="character" w:styleId="Testosegnaposto">
    <w:name w:val="Placeholder Text"/>
    <w:basedOn w:val="Carpredefinitoparagrafo"/>
    <w:uiPriority w:val="99"/>
    <w:semiHidden/>
    <w:rsid w:val="0035159B"/>
    <w:rPr>
      <w:color w:val="808080"/>
    </w:rPr>
  </w:style>
  <w:style w:type="table" w:styleId="Grigliatabella">
    <w:name w:val="Table Grid"/>
    <w:basedOn w:val="Tabellanormale"/>
    <w:rsid w:val="006874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0.bin"/><Relationship Id="rId21" Type="http://schemas.openxmlformats.org/officeDocument/2006/relationships/image" Target="media/image7.wmf"/><Relationship Id="rId42" Type="http://schemas.openxmlformats.org/officeDocument/2006/relationships/oleObject" Target="embeddings/oleObject18.bin"/><Relationship Id="rId47" Type="http://schemas.openxmlformats.org/officeDocument/2006/relationships/image" Target="media/image20.wmf"/><Relationship Id="rId63" Type="http://schemas.openxmlformats.org/officeDocument/2006/relationships/image" Target="media/image28.wmf"/><Relationship Id="rId68" Type="http://schemas.openxmlformats.org/officeDocument/2006/relationships/oleObject" Target="embeddings/oleObject31.bin"/><Relationship Id="rId84" Type="http://schemas.openxmlformats.org/officeDocument/2006/relationships/image" Target="media/image38.wmf"/><Relationship Id="rId89" Type="http://schemas.openxmlformats.org/officeDocument/2006/relationships/oleObject" Target="embeddings/oleObject42.bin"/><Relationship Id="rId16" Type="http://schemas.openxmlformats.org/officeDocument/2006/relationships/image" Target="media/image5.wmf"/><Relationship Id="rId11" Type="http://schemas.openxmlformats.org/officeDocument/2006/relationships/oleObject" Target="embeddings/oleObject2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5.wmf"/><Relationship Id="rId53" Type="http://schemas.openxmlformats.org/officeDocument/2006/relationships/image" Target="media/image23.wmf"/><Relationship Id="rId58" Type="http://schemas.openxmlformats.org/officeDocument/2006/relationships/oleObject" Target="embeddings/oleObject26.bin"/><Relationship Id="rId74" Type="http://schemas.openxmlformats.org/officeDocument/2006/relationships/image" Target="media/image32.wmf"/><Relationship Id="rId79" Type="http://schemas.openxmlformats.org/officeDocument/2006/relationships/oleObject" Target="embeddings/oleObject38.bin"/><Relationship Id="rId5" Type="http://schemas.openxmlformats.org/officeDocument/2006/relationships/webSettings" Target="webSettings.xml"/><Relationship Id="rId90" Type="http://schemas.openxmlformats.org/officeDocument/2006/relationships/header" Target="header1.xml"/><Relationship Id="rId22" Type="http://schemas.openxmlformats.org/officeDocument/2006/relationships/oleObject" Target="embeddings/oleObject8.bin"/><Relationship Id="rId27" Type="http://schemas.openxmlformats.org/officeDocument/2006/relationships/image" Target="media/image10.wmf"/><Relationship Id="rId43" Type="http://schemas.openxmlformats.org/officeDocument/2006/relationships/image" Target="media/image18.wmf"/><Relationship Id="rId48" Type="http://schemas.openxmlformats.org/officeDocument/2006/relationships/oleObject" Target="embeddings/oleObject21.bin"/><Relationship Id="rId64" Type="http://schemas.openxmlformats.org/officeDocument/2006/relationships/oleObject" Target="embeddings/oleObject29.bin"/><Relationship Id="rId69" Type="http://schemas.openxmlformats.org/officeDocument/2006/relationships/image" Target="media/image31.wmf"/><Relationship Id="rId8" Type="http://schemas.openxmlformats.org/officeDocument/2006/relationships/image" Target="media/image1.wmf"/><Relationship Id="rId51" Type="http://schemas.openxmlformats.org/officeDocument/2006/relationships/image" Target="media/image22.wmf"/><Relationship Id="rId72" Type="http://schemas.openxmlformats.org/officeDocument/2006/relationships/oleObject" Target="embeddings/oleObject34.bin"/><Relationship Id="rId80" Type="http://schemas.openxmlformats.org/officeDocument/2006/relationships/image" Target="media/image35.tif"/><Relationship Id="rId85" Type="http://schemas.openxmlformats.org/officeDocument/2006/relationships/oleObject" Target="embeddings/oleObject40.bin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25" Type="http://schemas.openxmlformats.org/officeDocument/2006/relationships/image" Target="media/image9.wmf"/><Relationship Id="rId33" Type="http://schemas.openxmlformats.org/officeDocument/2006/relationships/image" Target="media/image13.wmf"/><Relationship Id="rId38" Type="http://schemas.openxmlformats.org/officeDocument/2006/relationships/oleObject" Target="embeddings/oleObject16.bin"/><Relationship Id="rId46" Type="http://schemas.openxmlformats.org/officeDocument/2006/relationships/oleObject" Target="embeddings/oleObject20.bin"/><Relationship Id="rId59" Type="http://schemas.openxmlformats.org/officeDocument/2006/relationships/image" Target="media/image26.wmf"/><Relationship Id="rId67" Type="http://schemas.openxmlformats.org/officeDocument/2006/relationships/image" Target="media/image30.wmf"/><Relationship Id="rId20" Type="http://schemas.openxmlformats.org/officeDocument/2006/relationships/oleObject" Target="embeddings/oleObject7.bin"/><Relationship Id="rId41" Type="http://schemas.openxmlformats.org/officeDocument/2006/relationships/image" Target="media/image17.wmf"/><Relationship Id="rId54" Type="http://schemas.openxmlformats.org/officeDocument/2006/relationships/oleObject" Target="embeddings/oleObject24.bin"/><Relationship Id="rId62" Type="http://schemas.openxmlformats.org/officeDocument/2006/relationships/oleObject" Target="embeddings/oleObject28.bin"/><Relationship Id="rId70" Type="http://schemas.openxmlformats.org/officeDocument/2006/relationships/oleObject" Target="embeddings/oleObject32.bin"/><Relationship Id="rId75" Type="http://schemas.openxmlformats.org/officeDocument/2006/relationships/oleObject" Target="embeddings/oleObject36.bin"/><Relationship Id="rId83" Type="http://schemas.openxmlformats.org/officeDocument/2006/relationships/oleObject" Target="embeddings/oleObject39.bin"/><Relationship Id="rId88" Type="http://schemas.openxmlformats.org/officeDocument/2006/relationships/image" Target="media/image40.wmf"/><Relationship Id="rId9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image" Target="media/image8.wmf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49" Type="http://schemas.openxmlformats.org/officeDocument/2006/relationships/image" Target="media/image21.wmf"/><Relationship Id="rId57" Type="http://schemas.openxmlformats.org/officeDocument/2006/relationships/image" Target="media/image25.wmf"/><Relationship Id="rId10" Type="http://schemas.openxmlformats.org/officeDocument/2006/relationships/image" Target="media/image2.wmf"/><Relationship Id="rId31" Type="http://schemas.openxmlformats.org/officeDocument/2006/relationships/image" Target="media/image12.wmf"/><Relationship Id="rId44" Type="http://schemas.openxmlformats.org/officeDocument/2006/relationships/oleObject" Target="embeddings/oleObject19.bin"/><Relationship Id="rId52" Type="http://schemas.openxmlformats.org/officeDocument/2006/relationships/oleObject" Target="embeddings/oleObject23.bin"/><Relationship Id="rId60" Type="http://schemas.openxmlformats.org/officeDocument/2006/relationships/oleObject" Target="embeddings/oleObject27.bin"/><Relationship Id="rId65" Type="http://schemas.openxmlformats.org/officeDocument/2006/relationships/image" Target="media/image29.wmf"/><Relationship Id="rId73" Type="http://schemas.openxmlformats.org/officeDocument/2006/relationships/oleObject" Target="embeddings/oleObject35.bin"/><Relationship Id="rId78" Type="http://schemas.openxmlformats.org/officeDocument/2006/relationships/image" Target="media/image34.wmf"/><Relationship Id="rId81" Type="http://schemas.openxmlformats.org/officeDocument/2006/relationships/image" Target="media/image36.tiff"/><Relationship Id="rId86" Type="http://schemas.openxmlformats.org/officeDocument/2006/relationships/image" Target="media/image39.wmf"/><Relationship Id="rId9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39" Type="http://schemas.openxmlformats.org/officeDocument/2006/relationships/image" Target="media/image16.wmf"/><Relationship Id="rId34" Type="http://schemas.openxmlformats.org/officeDocument/2006/relationships/oleObject" Target="embeddings/oleObject14.bin"/><Relationship Id="rId50" Type="http://schemas.openxmlformats.org/officeDocument/2006/relationships/oleObject" Target="embeddings/oleObject22.bin"/><Relationship Id="rId55" Type="http://schemas.openxmlformats.org/officeDocument/2006/relationships/image" Target="media/image24.wmf"/><Relationship Id="rId76" Type="http://schemas.openxmlformats.org/officeDocument/2006/relationships/image" Target="media/image33.wmf"/><Relationship Id="rId7" Type="http://schemas.openxmlformats.org/officeDocument/2006/relationships/endnotes" Target="endnotes.xml"/><Relationship Id="rId71" Type="http://schemas.openxmlformats.org/officeDocument/2006/relationships/oleObject" Target="embeddings/oleObject33.bin"/><Relationship Id="rId92" Type="http://schemas.openxmlformats.org/officeDocument/2006/relationships/header" Target="header3.xml"/><Relationship Id="rId2" Type="http://schemas.openxmlformats.org/officeDocument/2006/relationships/numbering" Target="numbering.xml"/><Relationship Id="rId29" Type="http://schemas.openxmlformats.org/officeDocument/2006/relationships/image" Target="media/image11.wmf"/><Relationship Id="rId24" Type="http://schemas.openxmlformats.org/officeDocument/2006/relationships/oleObject" Target="embeddings/oleObject9.bin"/><Relationship Id="rId40" Type="http://schemas.openxmlformats.org/officeDocument/2006/relationships/oleObject" Target="embeddings/oleObject17.bin"/><Relationship Id="rId45" Type="http://schemas.openxmlformats.org/officeDocument/2006/relationships/image" Target="media/image19.wmf"/><Relationship Id="rId66" Type="http://schemas.openxmlformats.org/officeDocument/2006/relationships/oleObject" Target="embeddings/oleObject30.bin"/><Relationship Id="rId87" Type="http://schemas.openxmlformats.org/officeDocument/2006/relationships/oleObject" Target="embeddings/oleObject41.bin"/><Relationship Id="rId61" Type="http://schemas.openxmlformats.org/officeDocument/2006/relationships/image" Target="media/image27.wmf"/><Relationship Id="rId82" Type="http://schemas.openxmlformats.org/officeDocument/2006/relationships/image" Target="media/image37.wmf"/><Relationship Id="rId19" Type="http://schemas.openxmlformats.org/officeDocument/2006/relationships/oleObject" Target="embeddings/oleObject6.bin"/><Relationship Id="rId14" Type="http://schemas.openxmlformats.org/officeDocument/2006/relationships/image" Target="media/image4.wmf"/><Relationship Id="rId30" Type="http://schemas.openxmlformats.org/officeDocument/2006/relationships/oleObject" Target="embeddings/oleObject12.bin"/><Relationship Id="rId35" Type="http://schemas.openxmlformats.org/officeDocument/2006/relationships/image" Target="media/image14.wmf"/><Relationship Id="rId56" Type="http://schemas.openxmlformats.org/officeDocument/2006/relationships/oleObject" Target="embeddings/oleObject25.bin"/><Relationship Id="rId77" Type="http://schemas.openxmlformats.org/officeDocument/2006/relationships/oleObject" Target="embeddings/oleObject37.bin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nakisk\KOSTAS-10%20July%202017\books\book%20proposals\Computer%20Aided%20Chemical%20Engineering\Instructions\Chapt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489D67-A4D5-4CD1-B061-3644F90AEB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Chapter.dotx</Template>
  <TotalTime>10787</TotalTime>
  <Pages>6</Pages>
  <Words>2388</Words>
  <Characters>14852</Characters>
  <Application>Microsoft Office Word</Application>
  <DocSecurity>0</DocSecurity>
  <Lines>123</Lines>
  <Paragraphs>34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Chapter</vt:lpstr>
      <vt:lpstr>Chapter</vt:lpstr>
    </vt:vector>
  </TitlesOfParts>
  <Company>Elsevier Science</Company>
  <LinksUpToDate>false</LinksUpToDate>
  <CharactersWithSpaces>17206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Chapter</dc:title>
  <dc:creator>Kostas</dc:creator>
  <cp:lastModifiedBy>Sauro Pierucci</cp:lastModifiedBy>
  <cp:revision>71</cp:revision>
  <cp:lastPrinted>2004-12-17T09:20:00Z</cp:lastPrinted>
  <dcterms:created xsi:type="dcterms:W3CDTF">2023-10-02T07:50:00Z</dcterms:created>
  <dcterms:modified xsi:type="dcterms:W3CDTF">2023-12-18T11:39:00Z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49ac42a-3eb4-4074-b885-aea26bd6241e_Enabled">
    <vt:lpwstr>true</vt:lpwstr>
  </property>
  <property fmtid="{D5CDD505-2E9C-101B-9397-08002B2CF9AE}" pid="3" name="MSIP_Label_549ac42a-3eb4-4074-b885-aea26bd6241e_SetDate">
    <vt:lpwstr>2023-10-02T08:38:43Z</vt:lpwstr>
  </property>
  <property fmtid="{D5CDD505-2E9C-101B-9397-08002B2CF9AE}" pid="4" name="MSIP_Label_549ac42a-3eb4-4074-b885-aea26bd6241e_Method">
    <vt:lpwstr>Standard</vt:lpwstr>
  </property>
  <property fmtid="{D5CDD505-2E9C-101B-9397-08002B2CF9AE}" pid="5" name="MSIP_Label_549ac42a-3eb4-4074-b885-aea26bd6241e_Name">
    <vt:lpwstr>General Business</vt:lpwstr>
  </property>
  <property fmtid="{D5CDD505-2E9C-101B-9397-08002B2CF9AE}" pid="6" name="MSIP_Label_549ac42a-3eb4-4074-b885-aea26bd6241e_SiteId">
    <vt:lpwstr>9274ee3f-9425-4109-a27f-9fb15c10675d</vt:lpwstr>
  </property>
  <property fmtid="{D5CDD505-2E9C-101B-9397-08002B2CF9AE}" pid="7" name="MSIP_Label_549ac42a-3eb4-4074-b885-aea26bd6241e_ActionId">
    <vt:lpwstr>d1e5754d-f2d2-4025-b8e5-4cd2943f5f30</vt:lpwstr>
  </property>
  <property fmtid="{D5CDD505-2E9C-101B-9397-08002B2CF9AE}" pid="8" name="MSIP_Label_549ac42a-3eb4-4074-b885-aea26bd6241e_ContentBits">
    <vt:lpwstr>0</vt:lpwstr>
  </property>
  <property fmtid="{D5CDD505-2E9C-101B-9397-08002B2CF9AE}" pid="9" name="GrammarlyDocumentId">
    <vt:lpwstr>1dbdf9704ae63b23c772d0a2d4dc5007e513b2143281315c46e9c661110ba89d</vt:lpwstr>
  </property>
  <property fmtid="{D5CDD505-2E9C-101B-9397-08002B2CF9AE}" pid="10" name="MTWinEqns">
    <vt:bool>true</vt:bool>
  </property>
</Properties>
</file>