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0314CDCE" w:rsidR="00DD3D9E" w:rsidRPr="00B4388F" w:rsidRDefault="003C23CD">
      <w:pPr>
        <w:pStyle w:val="Els-Title"/>
        <w:rPr>
          <w:color w:val="000000" w:themeColor="text1"/>
        </w:rPr>
      </w:pPr>
      <w:bookmarkStart w:id="0" w:name="_Hlk149723975"/>
      <w:r>
        <w:rPr>
          <w:color w:val="000000" w:themeColor="text1"/>
        </w:rPr>
        <w:t xml:space="preserve">A </w:t>
      </w:r>
      <w:r w:rsidR="008A5885">
        <w:rPr>
          <w:color w:val="000000" w:themeColor="text1"/>
        </w:rPr>
        <w:t>S</w:t>
      </w:r>
      <w:r>
        <w:rPr>
          <w:color w:val="000000" w:themeColor="text1"/>
        </w:rPr>
        <w:t xml:space="preserve">imulation-based </w:t>
      </w:r>
      <w:r w:rsidR="008A5885">
        <w:rPr>
          <w:color w:val="000000" w:themeColor="text1"/>
        </w:rPr>
        <w:t>I</w:t>
      </w:r>
      <w:r>
        <w:rPr>
          <w:color w:val="000000" w:themeColor="text1"/>
        </w:rPr>
        <w:t xml:space="preserve">ntegration of </w:t>
      </w:r>
      <w:r w:rsidR="008A5885">
        <w:rPr>
          <w:color w:val="000000" w:themeColor="text1"/>
        </w:rPr>
        <w:t>C</w:t>
      </w:r>
      <w:r>
        <w:rPr>
          <w:color w:val="000000" w:themeColor="text1"/>
        </w:rPr>
        <w:t xml:space="preserve">arbon </w:t>
      </w:r>
      <w:r w:rsidR="008A5885">
        <w:rPr>
          <w:color w:val="000000" w:themeColor="text1"/>
        </w:rPr>
        <w:t>C</w:t>
      </w:r>
      <w:r>
        <w:rPr>
          <w:color w:val="000000" w:themeColor="text1"/>
        </w:rPr>
        <w:t xml:space="preserve">apture and </w:t>
      </w:r>
      <w:r w:rsidR="008A5885">
        <w:rPr>
          <w:color w:val="000000" w:themeColor="text1"/>
        </w:rPr>
        <w:t>U</w:t>
      </w:r>
      <w:r>
        <w:rPr>
          <w:color w:val="000000" w:themeColor="text1"/>
        </w:rPr>
        <w:t xml:space="preserve">tilization in a </w:t>
      </w:r>
      <w:r w:rsidR="008A5885">
        <w:rPr>
          <w:color w:val="000000" w:themeColor="text1"/>
        </w:rPr>
        <w:t>U</w:t>
      </w:r>
      <w:r>
        <w:rPr>
          <w:color w:val="000000" w:themeColor="text1"/>
        </w:rPr>
        <w:t xml:space="preserve">rea </w:t>
      </w:r>
      <w:r w:rsidR="008A5885">
        <w:rPr>
          <w:color w:val="000000" w:themeColor="text1"/>
        </w:rPr>
        <w:t>P</w:t>
      </w:r>
      <w:r>
        <w:rPr>
          <w:color w:val="000000" w:themeColor="text1"/>
        </w:rPr>
        <w:t xml:space="preserve">roduction </w:t>
      </w:r>
      <w:r w:rsidR="008A5885">
        <w:rPr>
          <w:color w:val="000000" w:themeColor="text1"/>
        </w:rPr>
        <w:t>P</w:t>
      </w:r>
      <w:r>
        <w:rPr>
          <w:color w:val="000000" w:themeColor="text1"/>
        </w:rPr>
        <w:t>rocess</w:t>
      </w:r>
    </w:p>
    <w:bookmarkEnd w:id="0"/>
    <w:p w14:paraId="144DE680" w14:textId="5B08C423" w:rsidR="00DD3D9E" w:rsidRPr="003C23CD" w:rsidRDefault="003C23CD">
      <w:pPr>
        <w:pStyle w:val="Els-Author"/>
        <w:rPr>
          <w:lang w:val="es-EC"/>
        </w:rPr>
      </w:pPr>
      <w:r w:rsidRPr="003C23CD">
        <w:rPr>
          <w:lang w:val="es-EC"/>
        </w:rPr>
        <w:t>Christopher Varela,</w:t>
      </w:r>
      <w:r w:rsidRPr="003C23CD">
        <w:rPr>
          <w:vertAlign w:val="superscript"/>
          <w:lang w:val="es-EC"/>
        </w:rPr>
        <w:t>a,*</w:t>
      </w:r>
      <w:r w:rsidRPr="003C23CD">
        <w:rPr>
          <w:lang w:val="es-EC"/>
        </w:rPr>
        <w:t xml:space="preserve"> Fernando Zea,</w:t>
      </w:r>
      <w:r w:rsidRPr="003C23CD">
        <w:rPr>
          <w:vertAlign w:val="superscript"/>
          <w:lang w:val="es-EC"/>
        </w:rPr>
        <w:t>a</w:t>
      </w:r>
      <w:r w:rsidRPr="003C23CD">
        <w:rPr>
          <w:lang w:val="es-EC"/>
        </w:rPr>
        <w:t xml:space="preserve"> Oris Correa,</w:t>
      </w:r>
      <w:r w:rsidRPr="003C23CD">
        <w:rPr>
          <w:vertAlign w:val="superscript"/>
          <w:lang w:val="es-EC"/>
        </w:rPr>
        <w:t>b</w:t>
      </w:r>
      <w:r w:rsidRPr="003C23CD">
        <w:rPr>
          <w:lang w:val="es-EC"/>
        </w:rPr>
        <w:t xml:space="preserve"> Kyle V. Camarda</w:t>
      </w:r>
      <w:r w:rsidRPr="003C23CD">
        <w:rPr>
          <w:vertAlign w:val="superscript"/>
          <w:lang w:val="es-EC"/>
        </w:rPr>
        <w:t>b</w:t>
      </w:r>
    </w:p>
    <w:p w14:paraId="144DE681" w14:textId="34DA4610" w:rsidR="00DD3D9E" w:rsidRPr="003C23CD" w:rsidRDefault="003C23CD">
      <w:pPr>
        <w:pStyle w:val="Els-Affiliation"/>
        <w:rPr>
          <w:lang w:val="es-EC"/>
        </w:rPr>
      </w:pPr>
      <w:r w:rsidRPr="003C23CD">
        <w:rPr>
          <w:vertAlign w:val="superscript"/>
          <w:lang w:val="es-EC"/>
        </w:rPr>
        <w:t>a</w:t>
      </w:r>
      <w:r w:rsidRPr="003C23CD">
        <w:rPr>
          <w:lang w:val="es-EC"/>
        </w:rPr>
        <w:t>Escuel</w:t>
      </w:r>
      <w:r>
        <w:rPr>
          <w:lang w:val="es-EC"/>
        </w:rPr>
        <w:t>a Superior Politécnica del Litoral, ESPOL, Facultad de Ciencias Naturales y Matemáticas, Centro de Energías Renovables y Alternativas, Campus Gustavo Galindo km. 30 Via Perimetral, Guayaquil, P.O. Box 09-01-5863, Ecuador</w:t>
      </w:r>
    </w:p>
    <w:p w14:paraId="144DE682" w14:textId="52ED3BB9" w:rsidR="00DD3D9E" w:rsidRDefault="003C23CD">
      <w:pPr>
        <w:pStyle w:val="Els-Affiliation"/>
      </w:pPr>
      <w:r w:rsidRPr="00D04D1B">
        <w:rPr>
          <w:vertAlign w:val="superscript"/>
        </w:rPr>
        <w:t>b</w:t>
      </w:r>
      <w:r>
        <w:t>Department of Chemical and Petroleum Engineering, University of Kansas, 1530 West 15</w:t>
      </w:r>
      <w:r w:rsidRPr="003C23CD">
        <w:rPr>
          <w:vertAlign w:val="superscript"/>
        </w:rPr>
        <w:t>th</w:t>
      </w:r>
      <w:r>
        <w:t xml:space="preserve"> Street, Lawrence, KS 66045, USA</w:t>
      </w:r>
    </w:p>
    <w:p w14:paraId="144DE683" w14:textId="35875E49" w:rsidR="008D2649" w:rsidRPr="00A94774" w:rsidRDefault="003C23CD" w:rsidP="008D2649">
      <w:pPr>
        <w:pStyle w:val="Els-Affiliation"/>
        <w:spacing w:after="120"/>
      </w:pPr>
      <w:r>
        <w:t>covarela</w:t>
      </w:r>
      <w:r w:rsidR="008D2649" w:rsidRPr="00D22E38">
        <w:t>@</w:t>
      </w:r>
      <w:r>
        <w:t>espol.edu.ec</w:t>
      </w:r>
    </w:p>
    <w:p w14:paraId="144DE684" w14:textId="77777777" w:rsidR="008D2649" w:rsidRDefault="008D2649" w:rsidP="008D2649">
      <w:pPr>
        <w:pStyle w:val="Els-Abstract"/>
      </w:pPr>
      <w:r>
        <w:t>Abstract</w:t>
      </w:r>
    </w:p>
    <w:p w14:paraId="144DE686" w14:textId="6B6E96D6" w:rsidR="008D2649" w:rsidRDefault="00F71921" w:rsidP="008D2649">
      <w:pPr>
        <w:pStyle w:val="Els-body-text"/>
        <w:spacing w:after="120"/>
        <w:rPr>
          <w:lang w:val="en-GB"/>
        </w:rPr>
      </w:pPr>
      <w:r w:rsidRPr="4E617CA4">
        <w:rPr>
          <w:lang w:val="en-GB"/>
        </w:rPr>
        <w:t xml:space="preserve">In this work, we address </w:t>
      </w:r>
      <w:r w:rsidR="2FC45BC3" w:rsidRPr="4E617CA4">
        <w:rPr>
          <w:lang w:val="en-GB"/>
        </w:rPr>
        <w:t xml:space="preserve">a novel method </w:t>
      </w:r>
      <w:r w:rsidR="00F561E4" w:rsidRPr="4E617CA4">
        <w:rPr>
          <w:lang w:val="en-GB"/>
        </w:rPr>
        <w:t>to produce</w:t>
      </w:r>
      <w:r w:rsidRPr="4E617CA4">
        <w:rPr>
          <w:lang w:val="en-GB"/>
        </w:rPr>
        <w:t xml:space="preserve"> urea from CO</w:t>
      </w:r>
      <w:r w:rsidRPr="4E617CA4">
        <w:rPr>
          <w:vertAlign w:val="subscript"/>
          <w:lang w:val="en-GB"/>
        </w:rPr>
        <w:t>2</w:t>
      </w:r>
      <w:r w:rsidRPr="4E617CA4">
        <w:rPr>
          <w:lang w:val="en-GB"/>
        </w:rPr>
        <w:t xml:space="preserve"> and ammonia</w:t>
      </w:r>
      <w:r w:rsidR="3D444A88" w:rsidRPr="4E617CA4">
        <w:rPr>
          <w:lang w:val="en-GB"/>
        </w:rPr>
        <w:t>.</w:t>
      </w:r>
      <w:r w:rsidRPr="4E617CA4">
        <w:rPr>
          <w:lang w:val="en-GB"/>
        </w:rPr>
        <w:t xml:space="preserve"> </w:t>
      </w:r>
      <w:r w:rsidR="52A8EB2C" w:rsidRPr="4E617CA4">
        <w:rPr>
          <w:lang w:val="en-GB"/>
        </w:rPr>
        <w:t xml:space="preserve">This proposal </w:t>
      </w:r>
      <w:r w:rsidRPr="4E617CA4">
        <w:rPr>
          <w:lang w:val="en-GB"/>
        </w:rPr>
        <w:t>allows for a high level of integration of energy and materials</w:t>
      </w:r>
      <w:r w:rsidR="003578BA" w:rsidRPr="4E617CA4">
        <w:rPr>
          <w:lang w:val="en-GB"/>
        </w:rPr>
        <w:t>, reducing the costs of carbon capture and utilization</w:t>
      </w:r>
      <w:r w:rsidRPr="4E617CA4">
        <w:rPr>
          <w:lang w:val="en-GB"/>
        </w:rPr>
        <w:t>. In this process, ammonia is produced via green hydrogen</w:t>
      </w:r>
      <w:r w:rsidR="4A5BFC69" w:rsidRPr="4E617CA4">
        <w:rPr>
          <w:lang w:val="en-GB"/>
        </w:rPr>
        <w:t>,</w:t>
      </w:r>
      <w:r w:rsidRPr="4E617CA4">
        <w:rPr>
          <w:lang w:val="en-GB"/>
        </w:rPr>
        <w:t xml:space="preserve"> nitrogen </w:t>
      </w:r>
      <w:r w:rsidR="00F561E4">
        <w:rPr>
          <w:lang w:val="en-GB"/>
        </w:rPr>
        <w:t xml:space="preserve">is </w:t>
      </w:r>
      <w:r w:rsidRPr="4E617CA4">
        <w:rPr>
          <w:lang w:val="en-GB"/>
        </w:rPr>
        <w:t xml:space="preserve">removed from the air, </w:t>
      </w:r>
      <w:r w:rsidR="28DFB7C7" w:rsidRPr="4E617CA4">
        <w:rPr>
          <w:lang w:val="en-GB"/>
        </w:rPr>
        <w:t xml:space="preserve">and </w:t>
      </w:r>
      <w:r w:rsidRPr="4E617CA4">
        <w:rPr>
          <w:lang w:val="en-GB"/>
        </w:rPr>
        <w:t>CO</w:t>
      </w:r>
      <w:r w:rsidRPr="4E617CA4">
        <w:rPr>
          <w:vertAlign w:val="subscript"/>
          <w:lang w:val="en-GB"/>
        </w:rPr>
        <w:t>2</w:t>
      </w:r>
      <w:r w:rsidRPr="4E617CA4">
        <w:rPr>
          <w:lang w:val="en-GB"/>
        </w:rPr>
        <w:t xml:space="preserve"> </w:t>
      </w:r>
      <w:r w:rsidR="00F561E4">
        <w:rPr>
          <w:lang w:val="en-GB"/>
        </w:rPr>
        <w:t xml:space="preserve">is </w:t>
      </w:r>
      <w:r w:rsidR="6AC163E0" w:rsidRPr="4E617CA4">
        <w:rPr>
          <w:lang w:val="en-GB"/>
        </w:rPr>
        <w:t>captu</w:t>
      </w:r>
      <w:r w:rsidRPr="4E617CA4">
        <w:rPr>
          <w:lang w:val="en-GB"/>
        </w:rPr>
        <w:t xml:space="preserve">red from flue gases using aqueous ammonia. Thus, ammonia is used both as a reactant and sorbent. We evaluate through simulation the direct use of the rich solvent in the urea synthesis loop, compared with conventional urea production </w:t>
      </w:r>
      <w:r w:rsidR="3497CCE6" w:rsidRPr="4E617CA4">
        <w:rPr>
          <w:lang w:val="en-GB"/>
        </w:rPr>
        <w:t xml:space="preserve">which </w:t>
      </w:r>
      <w:r w:rsidR="003578BA" w:rsidRPr="4E617CA4">
        <w:rPr>
          <w:lang w:val="en-GB"/>
        </w:rPr>
        <w:t>uses pure CO</w:t>
      </w:r>
      <w:r w:rsidR="003578BA" w:rsidRPr="4E617CA4">
        <w:rPr>
          <w:vertAlign w:val="subscript"/>
          <w:lang w:val="en-GB"/>
        </w:rPr>
        <w:t>2</w:t>
      </w:r>
      <w:r w:rsidR="003578BA" w:rsidRPr="4E617CA4">
        <w:rPr>
          <w:lang w:val="en-GB"/>
        </w:rPr>
        <w:t xml:space="preserve"> and ammonia.</w:t>
      </w:r>
      <w:r w:rsidRPr="4E617CA4">
        <w:rPr>
          <w:lang w:val="en-GB"/>
        </w:rPr>
        <w:t xml:space="preserve"> A techno-economic analysis demonstrates that </w:t>
      </w:r>
      <w:r w:rsidR="003578BA" w:rsidRPr="4E617CA4">
        <w:rPr>
          <w:lang w:val="en-GB"/>
        </w:rPr>
        <w:t xml:space="preserve">the </w:t>
      </w:r>
      <w:r w:rsidR="750339D2" w:rsidRPr="4E617CA4">
        <w:rPr>
          <w:lang w:val="en-GB"/>
        </w:rPr>
        <w:t>capital</w:t>
      </w:r>
      <w:r w:rsidR="003578BA" w:rsidRPr="4E617CA4">
        <w:rPr>
          <w:lang w:val="en-GB"/>
        </w:rPr>
        <w:t xml:space="preserve"> </w:t>
      </w:r>
      <w:r w:rsidR="27E92A22" w:rsidRPr="4E617CA4">
        <w:rPr>
          <w:lang w:val="en-GB"/>
        </w:rPr>
        <w:t xml:space="preserve">and operational expenditures </w:t>
      </w:r>
      <w:r w:rsidR="003578BA" w:rsidRPr="4E617CA4">
        <w:rPr>
          <w:lang w:val="en-GB"/>
        </w:rPr>
        <w:t xml:space="preserve">decrease </w:t>
      </w:r>
      <w:r w:rsidR="0041745E" w:rsidRPr="4E617CA4">
        <w:rPr>
          <w:lang w:val="en-GB"/>
        </w:rPr>
        <w:t>with our proposed process</w:t>
      </w:r>
      <w:r w:rsidR="0041745E" w:rsidRPr="4E617CA4">
        <w:rPr>
          <w:lang w:val="en-GB"/>
        </w:rPr>
        <w:t xml:space="preserve"> </w:t>
      </w:r>
      <w:r w:rsidR="003578BA" w:rsidRPr="4E617CA4">
        <w:rPr>
          <w:lang w:val="en-GB"/>
        </w:rPr>
        <w:t xml:space="preserve">by </w:t>
      </w:r>
      <w:r w:rsidR="00625734" w:rsidRPr="00625734">
        <w:rPr>
          <w:lang w:val="en-GB"/>
        </w:rPr>
        <w:t>49.2 %</w:t>
      </w:r>
      <w:r w:rsidR="7016E493" w:rsidRPr="00625734">
        <w:rPr>
          <w:lang w:val="en-GB"/>
        </w:rPr>
        <w:t xml:space="preserve"> and </w:t>
      </w:r>
      <w:r w:rsidR="00625734" w:rsidRPr="00625734">
        <w:rPr>
          <w:lang w:val="en-GB"/>
        </w:rPr>
        <w:t xml:space="preserve">38.8 </w:t>
      </w:r>
      <w:r w:rsidR="003578BA" w:rsidRPr="00625734">
        <w:rPr>
          <w:lang w:val="en-GB"/>
        </w:rPr>
        <w:t>%</w:t>
      </w:r>
      <w:r w:rsidR="798D29D6" w:rsidRPr="00625734">
        <w:rPr>
          <w:lang w:val="en-GB"/>
        </w:rPr>
        <w:t>, respectively</w:t>
      </w:r>
      <w:r w:rsidR="003578BA" w:rsidRPr="4E617CA4">
        <w:rPr>
          <w:lang w:val="en-GB"/>
        </w:rPr>
        <w:t xml:space="preserve">. This </w:t>
      </w:r>
      <w:r w:rsidRPr="4E617CA4">
        <w:rPr>
          <w:lang w:val="en-GB"/>
        </w:rPr>
        <w:t>substantial decrease</w:t>
      </w:r>
      <w:r w:rsidR="003578BA" w:rsidRPr="4E617CA4">
        <w:rPr>
          <w:lang w:val="en-GB"/>
        </w:rPr>
        <w:t xml:space="preserve"> occur</w:t>
      </w:r>
      <w:r w:rsidR="02BE8EC8" w:rsidRPr="4E617CA4">
        <w:rPr>
          <w:lang w:val="en-GB"/>
        </w:rPr>
        <w:t>s</w:t>
      </w:r>
      <w:r w:rsidR="003578BA" w:rsidRPr="4E617CA4">
        <w:rPr>
          <w:lang w:val="en-GB"/>
        </w:rPr>
        <w:t xml:space="preserve"> as th</w:t>
      </w:r>
      <w:r w:rsidRPr="4E617CA4">
        <w:rPr>
          <w:lang w:val="en-GB"/>
        </w:rPr>
        <w:t>ere is no need for solvent regeneration</w:t>
      </w:r>
      <w:r w:rsidR="0041745E">
        <w:rPr>
          <w:lang w:val="en-GB"/>
        </w:rPr>
        <w:t xml:space="preserve"> and compression of CO</w:t>
      </w:r>
      <w:r w:rsidR="0041745E" w:rsidRPr="0041745E">
        <w:rPr>
          <w:vertAlign w:val="subscript"/>
          <w:lang w:val="en-GB"/>
        </w:rPr>
        <w:t>2</w:t>
      </w:r>
      <w:r w:rsidR="003578BA" w:rsidRPr="4E617CA4">
        <w:rPr>
          <w:lang w:val="en-GB"/>
        </w:rPr>
        <w:t xml:space="preserve">, </w:t>
      </w:r>
      <w:r w:rsidR="4F35718D" w:rsidRPr="4E617CA4">
        <w:rPr>
          <w:lang w:val="en-GB"/>
        </w:rPr>
        <w:t xml:space="preserve">allowing the removal of the </w:t>
      </w:r>
      <w:r w:rsidR="003578BA" w:rsidRPr="4E617CA4">
        <w:rPr>
          <w:lang w:val="en-GB"/>
        </w:rPr>
        <w:t>stripp</w:t>
      </w:r>
      <w:r w:rsidR="50CB3DED" w:rsidRPr="4E617CA4">
        <w:rPr>
          <w:lang w:val="en-GB"/>
        </w:rPr>
        <w:t>ing</w:t>
      </w:r>
      <w:r w:rsidR="003578BA" w:rsidRPr="4E617CA4">
        <w:rPr>
          <w:lang w:val="en-GB"/>
        </w:rPr>
        <w:t xml:space="preserve"> </w:t>
      </w:r>
      <w:r w:rsidR="2629822A" w:rsidRPr="4E617CA4">
        <w:rPr>
          <w:lang w:val="en-GB"/>
        </w:rPr>
        <w:t>column</w:t>
      </w:r>
      <w:r w:rsidR="79D16E42" w:rsidRPr="4E617CA4">
        <w:rPr>
          <w:lang w:val="en-GB"/>
        </w:rPr>
        <w:t xml:space="preserve"> and multistage compression</w:t>
      </w:r>
      <w:r w:rsidRPr="4E617CA4">
        <w:rPr>
          <w:lang w:val="en-GB"/>
        </w:rPr>
        <w:t>.</w:t>
      </w:r>
      <w:r w:rsidR="00801A66">
        <w:rPr>
          <w:lang w:val="en-GB"/>
        </w:rPr>
        <w:t xml:space="preserve"> </w:t>
      </w:r>
      <w:r w:rsidR="0041745E">
        <w:rPr>
          <w:lang w:val="en-GB"/>
        </w:rPr>
        <w:t xml:space="preserve">Instead, a significant amount of water that enters the urea synthesis loop is removed via vacuum evaporation before the urea granulation. While the conventional process demands 134 GJ/h at the stripper, the evaporation units only require 75 GJ/h. </w:t>
      </w:r>
      <w:r w:rsidRPr="4E617CA4">
        <w:rPr>
          <w:lang w:val="en-GB"/>
        </w:rPr>
        <w:t xml:space="preserve">The fact that renewable energy sources </w:t>
      </w:r>
      <w:r w:rsidR="2E9110E5" w:rsidRPr="4E617CA4">
        <w:rPr>
          <w:lang w:val="en-GB"/>
        </w:rPr>
        <w:t xml:space="preserve">and renewable-based chemicals </w:t>
      </w:r>
      <w:r w:rsidRPr="4E617CA4">
        <w:rPr>
          <w:lang w:val="en-GB"/>
        </w:rPr>
        <w:t xml:space="preserve">can be used for all units within the process means that the novel system provides a urea production solution </w:t>
      </w:r>
      <w:r w:rsidR="00F561E4">
        <w:rPr>
          <w:lang w:val="en-GB"/>
        </w:rPr>
        <w:t>that</w:t>
      </w:r>
      <w:r w:rsidRPr="4E617CA4">
        <w:rPr>
          <w:lang w:val="en-GB"/>
        </w:rPr>
        <w:t xml:space="preserve"> is cheaper and has a smaller environmental footprint</w:t>
      </w:r>
      <w:r w:rsidR="008D2649" w:rsidRPr="4E617CA4">
        <w:rPr>
          <w:lang w:val="en-GB"/>
        </w:rPr>
        <w:t>.</w:t>
      </w:r>
    </w:p>
    <w:p w14:paraId="144DE687" w14:textId="1894036E" w:rsidR="008D2649" w:rsidRDefault="008D2649" w:rsidP="008D2649">
      <w:pPr>
        <w:pStyle w:val="Els-body-text"/>
        <w:spacing w:after="120"/>
        <w:rPr>
          <w:lang w:val="en-GB"/>
        </w:rPr>
      </w:pPr>
      <w:r w:rsidRPr="4E617CA4">
        <w:rPr>
          <w:b/>
          <w:bCs/>
          <w:lang w:val="en-GB"/>
        </w:rPr>
        <w:t>Keywords</w:t>
      </w:r>
      <w:r w:rsidRPr="4E617CA4">
        <w:rPr>
          <w:lang w:val="en-GB"/>
        </w:rPr>
        <w:t xml:space="preserve">: </w:t>
      </w:r>
      <w:r w:rsidR="00D04D1B" w:rsidRPr="4E617CA4">
        <w:rPr>
          <w:lang w:val="en-GB"/>
        </w:rPr>
        <w:t xml:space="preserve">Carbon capture and utilization, green urea production, </w:t>
      </w:r>
      <w:r w:rsidR="34F7A749" w:rsidRPr="4E617CA4">
        <w:rPr>
          <w:lang w:val="en-GB"/>
        </w:rPr>
        <w:t xml:space="preserve">green ammonia, </w:t>
      </w:r>
      <w:r w:rsidR="00D04D1B" w:rsidRPr="4E617CA4">
        <w:rPr>
          <w:lang w:val="en-GB"/>
        </w:rPr>
        <w:t>process integration</w:t>
      </w:r>
      <w:r w:rsidR="006F33AB" w:rsidRPr="4E617CA4">
        <w:rPr>
          <w:lang w:val="en-GB"/>
        </w:rPr>
        <w:t xml:space="preserve">, </w:t>
      </w:r>
      <w:r w:rsidR="00D04D1B" w:rsidRPr="4E617CA4">
        <w:rPr>
          <w:lang w:val="en-GB"/>
        </w:rPr>
        <w:t>techno-economic assessment.</w:t>
      </w:r>
    </w:p>
    <w:p w14:paraId="5B4551E9" w14:textId="77777777" w:rsidR="00F71921" w:rsidRPr="00D04D1B" w:rsidRDefault="00F71921" w:rsidP="00F71921">
      <w:pPr>
        <w:pStyle w:val="Els-1storder-head"/>
        <w:numPr>
          <w:ilvl w:val="0"/>
          <w:numId w:val="0"/>
        </w:numPr>
        <w:rPr>
          <w:lang w:val="en-GB"/>
        </w:rPr>
      </w:pPr>
    </w:p>
    <w:p w14:paraId="144DE689" w14:textId="626A9E01" w:rsidR="008D2649" w:rsidRDefault="00F71921" w:rsidP="008D2649">
      <w:pPr>
        <w:pStyle w:val="Els-1storder-head"/>
      </w:pPr>
      <w:r>
        <w:t>Introduction</w:t>
      </w:r>
    </w:p>
    <w:p w14:paraId="12217CE9" w14:textId="5F272E86" w:rsidR="004C7056" w:rsidRDefault="4F713CC4" w:rsidP="4E617CA4">
      <w:pPr>
        <w:pStyle w:val="Els-body-text"/>
        <w:spacing w:line="259" w:lineRule="auto"/>
      </w:pPr>
      <w:r>
        <w:t xml:space="preserve">Carbon capture and utilization (CCU) is a key technology within the energy transition framework. </w:t>
      </w:r>
      <w:r w:rsidR="19F1152A">
        <w:t>IEA (20</w:t>
      </w:r>
      <w:r w:rsidR="4B0A054C">
        <w:t>20) stated that</w:t>
      </w:r>
      <w:r>
        <w:t xml:space="preserve"> CCU will contribute to reducing around 4% of global emissions</w:t>
      </w:r>
      <w:r w:rsidR="4B0A054C">
        <w:t xml:space="preserve"> by 2030</w:t>
      </w:r>
      <w:r>
        <w:t>, mainly through newly introduced capture plants in the power and industry sectors.</w:t>
      </w:r>
      <w:r w:rsidR="2C020294">
        <w:t xml:space="preserve"> </w:t>
      </w:r>
      <w:r w:rsidR="4D11F862">
        <w:t>While t</w:t>
      </w:r>
      <w:r w:rsidR="2C020294">
        <w:t xml:space="preserve">here are commercial sorbents </w:t>
      </w:r>
      <w:r w:rsidR="3609061C">
        <w:t xml:space="preserve">to capture </w:t>
      </w:r>
      <w:r>
        <w:t>CO</w:t>
      </w:r>
      <w:r w:rsidRPr="4E617CA4">
        <w:rPr>
          <w:vertAlign w:val="subscript"/>
        </w:rPr>
        <w:t>2</w:t>
      </w:r>
      <w:r>
        <w:t xml:space="preserve"> </w:t>
      </w:r>
      <w:r w:rsidR="3609061C">
        <w:t>from flue gases, namely MEA</w:t>
      </w:r>
      <w:r w:rsidR="0E3935AE">
        <w:t xml:space="preserve"> and</w:t>
      </w:r>
      <w:r w:rsidR="3609061C">
        <w:t xml:space="preserve"> MDEA</w:t>
      </w:r>
      <w:r w:rsidR="10D5A945">
        <w:t xml:space="preserve">, </w:t>
      </w:r>
      <w:r w:rsidR="66FAB3A3">
        <w:t xml:space="preserve">there is </w:t>
      </w:r>
      <w:r w:rsidR="02B34B3F">
        <w:t xml:space="preserve">currently </w:t>
      </w:r>
      <w:r w:rsidR="66FAB3A3">
        <w:t xml:space="preserve">an increased focus on </w:t>
      </w:r>
      <w:r w:rsidR="6C27E537">
        <w:t xml:space="preserve">aqueous </w:t>
      </w:r>
      <w:r w:rsidR="0E3935AE">
        <w:t>ammonia</w:t>
      </w:r>
      <w:r w:rsidR="19CB2388">
        <w:t xml:space="preserve"> </w:t>
      </w:r>
      <w:r w:rsidR="6C27E537">
        <w:t>solutions</w:t>
      </w:r>
      <w:r w:rsidR="45CAD39A">
        <w:t xml:space="preserve"> as a renewable replacement for fossil amines.</w:t>
      </w:r>
      <w:r w:rsidR="1E042207">
        <w:t xml:space="preserve"> Bak et al. (2015) </w:t>
      </w:r>
      <w:r w:rsidR="71AAC82E">
        <w:t>conducted</w:t>
      </w:r>
      <w:r w:rsidR="66FAB3A3">
        <w:t xml:space="preserve"> an experime</w:t>
      </w:r>
      <w:r w:rsidR="45CAD39A">
        <w:t>ntal study o</w:t>
      </w:r>
      <w:r w:rsidR="11C9C58E">
        <w:t>n carbon capture with</w:t>
      </w:r>
      <w:r w:rsidR="0F600DFD">
        <w:t xml:space="preserve"> an</w:t>
      </w:r>
      <w:r w:rsidR="11C9C58E">
        <w:t xml:space="preserve"> ammonia sorbent </w:t>
      </w:r>
      <w:r w:rsidR="7A0C37C3">
        <w:t>at</w:t>
      </w:r>
      <w:r w:rsidR="11C9C58E">
        <w:t xml:space="preserve"> low tempera</w:t>
      </w:r>
      <w:r w:rsidR="7A0C37C3">
        <w:t>ture</w:t>
      </w:r>
      <w:r w:rsidR="437959ED">
        <w:t xml:space="preserve">, while </w:t>
      </w:r>
      <w:proofErr w:type="spellStart"/>
      <w:r w:rsidR="33967C97">
        <w:t>Zea</w:t>
      </w:r>
      <w:proofErr w:type="spellEnd"/>
      <w:r w:rsidR="33967C97">
        <w:t xml:space="preserve"> </w:t>
      </w:r>
      <w:r w:rsidR="5C240E33">
        <w:t xml:space="preserve">et al. (2023) introduced </w:t>
      </w:r>
      <w:r w:rsidR="437959ED">
        <w:t>d</w:t>
      </w:r>
      <w:r w:rsidR="0B96C287">
        <w:t xml:space="preserve">ifferent </w:t>
      </w:r>
      <w:r w:rsidR="394AAC0F">
        <w:t xml:space="preserve">process </w:t>
      </w:r>
      <w:r w:rsidR="0B96C287">
        <w:t>configurations</w:t>
      </w:r>
      <w:r w:rsidR="795D4E19">
        <w:t xml:space="preserve"> t</w:t>
      </w:r>
      <w:r w:rsidR="195A8C34">
        <w:t xml:space="preserve">o enhance the </w:t>
      </w:r>
      <w:r w:rsidR="1211E5AF">
        <w:t>operation</w:t>
      </w:r>
      <w:r w:rsidR="394AAC0F">
        <w:t>al</w:t>
      </w:r>
      <w:r w:rsidR="1211E5AF">
        <w:t xml:space="preserve"> </w:t>
      </w:r>
      <w:r w:rsidR="5F953BF5">
        <w:t xml:space="preserve">performance </w:t>
      </w:r>
      <w:r w:rsidR="1211E5AF">
        <w:t xml:space="preserve">of a simulated </w:t>
      </w:r>
      <w:r w:rsidR="23ECAF70">
        <w:t xml:space="preserve">capture </w:t>
      </w:r>
      <w:r w:rsidR="1211E5AF">
        <w:t>facility</w:t>
      </w:r>
      <w:r w:rsidR="1199E1B8">
        <w:t xml:space="preserve">, </w:t>
      </w:r>
      <w:r w:rsidR="757FCEA9">
        <w:t>including</w:t>
      </w:r>
      <w:r w:rsidR="1199E1B8">
        <w:t xml:space="preserve"> rich-solvent flashing, lean-vapor compression, </w:t>
      </w:r>
      <w:r w:rsidR="6392D97D">
        <w:t xml:space="preserve">and </w:t>
      </w:r>
      <w:r w:rsidR="0E9274A1">
        <w:t xml:space="preserve">a novel </w:t>
      </w:r>
      <w:r w:rsidR="1199E1B8">
        <w:t>crystallization</w:t>
      </w:r>
      <w:r w:rsidR="22F492B1">
        <w:t xml:space="preserve"> </w:t>
      </w:r>
      <w:r w:rsidR="757FCEA9">
        <w:t>unit</w:t>
      </w:r>
      <w:r w:rsidR="1199E1B8">
        <w:t>.</w:t>
      </w:r>
      <w:r w:rsidR="2122B8AE">
        <w:t xml:space="preserve"> In addition to its </w:t>
      </w:r>
      <w:r w:rsidR="0301D5F9">
        <w:t>role</w:t>
      </w:r>
      <w:r w:rsidR="2122B8AE">
        <w:t xml:space="preserve"> as a sorbent, ammonia </w:t>
      </w:r>
      <w:r w:rsidR="0301D5F9">
        <w:lastRenderedPageBreak/>
        <w:t xml:space="preserve">plays a crucial part in </w:t>
      </w:r>
      <w:r w:rsidR="2122B8AE">
        <w:t>produc</w:t>
      </w:r>
      <w:r w:rsidR="0301D5F9">
        <w:t>ing</w:t>
      </w:r>
      <w:r w:rsidR="2122B8AE">
        <w:t xml:space="preserve"> nitrogen-based fertilizers. Urea, </w:t>
      </w:r>
      <w:r w:rsidR="49A54165">
        <w:t>a highly utilized</w:t>
      </w:r>
      <w:r w:rsidR="2122B8AE">
        <w:t xml:space="preserve"> </w:t>
      </w:r>
      <w:r w:rsidR="651D7135">
        <w:t>fertilizer</w:t>
      </w:r>
      <w:r w:rsidR="2122B8AE">
        <w:t xml:space="preserve"> </w:t>
      </w:r>
      <w:r w:rsidR="49A54165">
        <w:t>globally</w:t>
      </w:r>
      <w:r w:rsidR="2122B8AE">
        <w:t xml:space="preserve">, </w:t>
      </w:r>
      <w:r w:rsidR="49A54165">
        <w:t xml:space="preserve">forms when </w:t>
      </w:r>
      <w:r w:rsidR="2122B8AE">
        <w:t>CO</w:t>
      </w:r>
      <w:r w:rsidR="2122B8AE" w:rsidRPr="4E617CA4">
        <w:rPr>
          <w:vertAlign w:val="subscript"/>
        </w:rPr>
        <w:t>2</w:t>
      </w:r>
      <w:r w:rsidR="2122B8AE">
        <w:t xml:space="preserve"> and ammonia</w:t>
      </w:r>
      <w:r w:rsidR="49A54165">
        <w:t xml:space="preserve"> combine, </w:t>
      </w:r>
      <w:r w:rsidR="64A2B9C8">
        <w:t xml:space="preserve">via </w:t>
      </w:r>
      <w:r w:rsidR="49A54165">
        <w:t>the intermediate ammonium carbamate</w:t>
      </w:r>
      <w:r w:rsidR="2122B8AE">
        <w:t xml:space="preserve">. </w:t>
      </w:r>
      <w:r w:rsidR="49A54165">
        <w:t>This</w:t>
      </w:r>
      <w:r w:rsidR="2122B8AE">
        <w:t xml:space="preserve"> </w:t>
      </w:r>
      <w:r w:rsidR="49A54165">
        <w:t>highlights a potential</w:t>
      </w:r>
      <w:r w:rsidR="2122B8AE">
        <w:t xml:space="preserve"> for integrating the carbon </w:t>
      </w:r>
      <w:r w:rsidR="0301D5F9">
        <w:t xml:space="preserve">capture </w:t>
      </w:r>
      <w:r w:rsidR="2122B8AE">
        <w:t>and utilization process</w:t>
      </w:r>
      <w:r w:rsidR="0301D5F9">
        <w:t>es</w:t>
      </w:r>
      <w:r w:rsidR="49A54165">
        <w:t>, offering a promising alternative</w:t>
      </w:r>
      <w:r w:rsidR="0301D5F9">
        <w:t xml:space="preserve"> to </w:t>
      </w:r>
      <w:r w:rsidR="49A54165">
        <w:t>decrease</w:t>
      </w:r>
      <w:r w:rsidR="0301D5F9">
        <w:t xml:space="preserve"> overall costs.</w:t>
      </w:r>
    </w:p>
    <w:p w14:paraId="5BB4A19B" w14:textId="77777777" w:rsidR="00460A7A" w:rsidRDefault="00460A7A" w:rsidP="0EE9C5DE">
      <w:pPr>
        <w:pStyle w:val="Els-body-text"/>
      </w:pPr>
    </w:p>
    <w:p w14:paraId="76B7EC4D" w14:textId="77EF8D25" w:rsidR="00DD2EE4" w:rsidRDefault="0301D5F9" w:rsidP="00F71921">
      <w:pPr>
        <w:pStyle w:val="Els-body-text"/>
      </w:pPr>
      <w:proofErr w:type="spellStart"/>
      <w:r>
        <w:t>Alfian</w:t>
      </w:r>
      <w:proofErr w:type="spellEnd"/>
      <w:r>
        <w:t xml:space="preserve"> et al. (201</w:t>
      </w:r>
      <w:r w:rsidR="4F113251">
        <w:t>9</w:t>
      </w:r>
      <w:r>
        <w:t xml:space="preserve">) </w:t>
      </w:r>
      <w:r w:rsidR="49A54165">
        <w:t>investigated</w:t>
      </w:r>
      <w:r>
        <w:t xml:space="preserve"> </w:t>
      </w:r>
      <w:r w:rsidR="49A54165">
        <w:t>various</w:t>
      </w:r>
      <w:r>
        <w:t xml:space="preserve"> technologies</w:t>
      </w:r>
      <w:r w:rsidR="49A54165">
        <w:t xml:space="preserve"> to reduce</w:t>
      </w:r>
      <w:r>
        <w:t xml:space="preserve"> the cost of</w:t>
      </w:r>
      <w:r w:rsidR="49A54165">
        <w:t xml:space="preserve"> producing</w:t>
      </w:r>
      <w:r>
        <w:t xml:space="preserve"> green urea</w:t>
      </w:r>
      <w:r w:rsidR="49A54165">
        <w:t>, utilizing</w:t>
      </w:r>
      <w:r>
        <w:t xml:space="preserve"> syngas </w:t>
      </w:r>
      <w:r w:rsidR="49A54165">
        <w:t xml:space="preserve">derived </w:t>
      </w:r>
      <w:r>
        <w:t xml:space="preserve">from biomass gasification as </w:t>
      </w:r>
      <w:r w:rsidR="68D01C53">
        <w:t xml:space="preserve">a </w:t>
      </w:r>
      <w:r>
        <w:t>raw material</w:t>
      </w:r>
      <w:r w:rsidR="49A54165">
        <w:t xml:space="preserve">. In a related study, </w:t>
      </w:r>
      <w:r>
        <w:t xml:space="preserve">Antonetti et al. (2016) </w:t>
      </w:r>
      <w:r w:rsidR="49A54165">
        <w:t>examined the utilization of</w:t>
      </w:r>
      <w:r>
        <w:t xml:space="preserve"> municipal solid waste </w:t>
      </w:r>
      <w:r w:rsidR="49A54165">
        <w:t>as an</w:t>
      </w:r>
      <w:r>
        <w:t xml:space="preserve"> input </w:t>
      </w:r>
      <w:r w:rsidR="49A54165">
        <w:t>for</w:t>
      </w:r>
      <w:r>
        <w:t xml:space="preserve"> the urea</w:t>
      </w:r>
      <w:r w:rsidR="49A54165">
        <w:t xml:space="preserve"> production</w:t>
      </w:r>
      <w:r>
        <w:t xml:space="preserve"> process. </w:t>
      </w:r>
      <w:r w:rsidR="31B8E6BB">
        <w:t xml:space="preserve">In this </w:t>
      </w:r>
      <w:r w:rsidR="26E5EA07">
        <w:t>contribution</w:t>
      </w:r>
      <w:r w:rsidR="31B8E6BB">
        <w:t xml:space="preserve">, we </w:t>
      </w:r>
      <w:r w:rsidR="26E5EA07">
        <w:t>present</w:t>
      </w:r>
      <w:r w:rsidR="31B8E6BB">
        <w:t xml:space="preserve"> </w:t>
      </w:r>
      <w:r w:rsidR="3C2ACA5A">
        <w:t xml:space="preserve">an </w:t>
      </w:r>
      <w:r w:rsidR="67C053BC">
        <w:t>innovative</w:t>
      </w:r>
      <w:r w:rsidR="3C2ACA5A">
        <w:t xml:space="preserve"> </w:t>
      </w:r>
      <w:r w:rsidR="26E5EA07">
        <w:t>approach</w:t>
      </w:r>
      <w:r w:rsidR="31B8E6BB">
        <w:t xml:space="preserve"> </w:t>
      </w:r>
      <w:r w:rsidR="0245C9D7">
        <w:t>that</w:t>
      </w:r>
      <w:r w:rsidR="0F4250F7">
        <w:t xml:space="preserve"> utilize</w:t>
      </w:r>
      <w:r w:rsidR="0245C9D7">
        <w:t>s</w:t>
      </w:r>
      <w:r w:rsidR="45A8908A">
        <w:t xml:space="preserve"> the rich</w:t>
      </w:r>
      <w:r w:rsidR="3078F46F">
        <w:t xml:space="preserve"> </w:t>
      </w:r>
      <w:r w:rsidR="45A8908A">
        <w:t>solvent</w:t>
      </w:r>
      <w:r w:rsidR="49A54165">
        <w:t xml:space="preserve"> of </w:t>
      </w:r>
      <w:r w:rsidR="44082CD5">
        <w:t>carbon</w:t>
      </w:r>
      <w:r w:rsidR="49A54165">
        <w:t xml:space="preserve"> capture (post-combustion absorption)</w:t>
      </w:r>
      <w:r w:rsidR="45A8908A">
        <w:t xml:space="preserve"> </w:t>
      </w:r>
      <w:r w:rsidR="0F4250F7">
        <w:t xml:space="preserve">as </w:t>
      </w:r>
      <w:r w:rsidR="5C36976F">
        <w:t>feed</w:t>
      </w:r>
      <w:r w:rsidR="0E259F28">
        <w:t xml:space="preserve"> </w:t>
      </w:r>
      <w:r w:rsidR="0245C9D7">
        <w:t>for</w:t>
      </w:r>
      <w:r w:rsidR="0E259F28">
        <w:t xml:space="preserve"> a urea reactor</w:t>
      </w:r>
      <w:r w:rsidR="45A8908A">
        <w:t xml:space="preserve">. </w:t>
      </w:r>
      <w:r w:rsidR="34CE91A0">
        <w:t xml:space="preserve">This novel method </w:t>
      </w:r>
      <w:r w:rsidR="0E259F28">
        <w:t>eliminates</w:t>
      </w:r>
      <w:r w:rsidR="778ECD40">
        <w:t xml:space="preserve"> the</w:t>
      </w:r>
      <w:r w:rsidR="0DD019F3">
        <w:t xml:space="preserve"> </w:t>
      </w:r>
      <w:r w:rsidR="0A6B710B">
        <w:t>requirement</w:t>
      </w:r>
      <w:r w:rsidR="0DD019F3">
        <w:t xml:space="preserve"> for the energy-intensive</w:t>
      </w:r>
      <w:r w:rsidR="778ECD40">
        <w:t xml:space="preserve"> </w:t>
      </w:r>
      <w:r w:rsidR="62E934D7">
        <w:t>stripper column</w:t>
      </w:r>
      <w:r w:rsidR="778ECD40">
        <w:t>,</w:t>
      </w:r>
      <w:r w:rsidR="0DD019F3">
        <w:t xml:space="preserve"> </w:t>
      </w:r>
      <w:r w:rsidR="0A6B710B">
        <w:t xml:space="preserve">leading to a substantial reduction </w:t>
      </w:r>
      <w:r w:rsidR="6EF57465">
        <w:t>in capture costs.</w:t>
      </w:r>
      <w:r w:rsidR="1E83DA41">
        <w:t xml:space="preserve"> </w:t>
      </w:r>
      <w:r w:rsidR="3EDC3F13">
        <w:t>In addition</w:t>
      </w:r>
      <w:r w:rsidR="24EE15AB">
        <w:t xml:space="preserve">, </w:t>
      </w:r>
      <w:r w:rsidR="1E83DA41">
        <w:t>this approach yields a</w:t>
      </w:r>
      <w:r w:rsidR="24EE15AB">
        <w:t xml:space="preserve"> valuable product</w:t>
      </w:r>
      <w:r w:rsidR="50435C7A">
        <w:t>,</w:t>
      </w:r>
      <w:r w:rsidR="24EE15AB">
        <w:t xml:space="preserve"> urea</w:t>
      </w:r>
      <w:r w:rsidR="50435C7A">
        <w:t>,</w:t>
      </w:r>
      <w:r w:rsidR="24EE15AB">
        <w:t xml:space="preserve"> </w:t>
      </w:r>
      <w:r w:rsidR="50435C7A">
        <w:t xml:space="preserve">from the combination of green ammonia and </w:t>
      </w:r>
      <w:r w:rsidR="6A596C2D">
        <w:t>CO</w:t>
      </w:r>
      <w:r w:rsidR="6A596C2D" w:rsidRPr="4E617CA4">
        <w:rPr>
          <w:vertAlign w:val="subscript"/>
        </w:rPr>
        <w:t>2</w:t>
      </w:r>
      <w:r w:rsidR="6A596C2D">
        <w:t xml:space="preserve"> </w:t>
      </w:r>
      <w:r w:rsidR="3641C46E">
        <w:t xml:space="preserve">sequestrated </w:t>
      </w:r>
      <w:r w:rsidR="63C364CE">
        <w:t>from flue gases</w:t>
      </w:r>
      <w:r w:rsidR="3641C46E">
        <w:t>. This results in a process with negative</w:t>
      </w:r>
      <w:r w:rsidR="63C364CE">
        <w:t xml:space="preserve"> emissions</w:t>
      </w:r>
      <w:r w:rsidR="202C2652">
        <w:t xml:space="preserve">, showing </w:t>
      </w:r>
      <w:r w:rsidR="63C364CE">
        <w:t xml:space="preserve">a </w:t>
      </w:r>
      <w:r w:rsidR="2C220067">
        <w:t xml:space="preserve">high potential to </w:t>
      </w:r>
      <w:r w:rsidR="29AE355E">
        <w:t xml:space="preserve">greatly improve </w:t>
      </w:r>
      <w:r w:rsidR="2C220067">
        <w:t>the fertilizer</w:t>
      </w:r>
      <w:r w:rsidR="3541CAF3">
        <w:t>s</w:t>
      </w:r>
      <w:r w:rsidR="2C220067">
        <w:t xml:space="preserve"> </w:t>
      </w:r>
      <w:r w:rsidR="3541CAF3">
        <w:t>industry</w:t>
      </w:r>
      <w:r w:rsidR="2C220067">
        <w:t xml:space="preserve"> while capturing the emissions </w:t>
      </w:r>
      <w:r w:rsidR="4F41B014">
        <w:t>within a</w:t>
      </w:r>
      <w:r w:rsidR="2C220067">
        <w:t xml:space="preserve"> hard-to-abate </w:t>
      </w:r>
      <w:r w:rsidR="29B6253A">
        <w:t>sector of the chemical industry</w:t>
      </w:r>
      <w:r w:rsidR="2C220067">
        <w:t>.</w:t>
      </w:r>
    </w:p>
    <w:p w14:paraId="7E5EF5DA" w14:textId="77777777" w:rsidR="00F71921" w:rsidRDefault="00F71921" w:rsidP="00F71921">
      <w:pPr>
        <w:pStyle w:val="Els-body-text"/>
      </w:pPr>
    </w:p>
    <w:p w14:paraId="0597577D" w14:textId="7AE1DFF7" w:rsidR="00F71921" w:rsidRDefault="00F71921" w:rsidP="00F71921">
      <w:pPr>
        <w:pStyle w:val="Els-1storder-head"/>
      </w:pPr>
      <w:r>
        <w:t>Methodology</w:t>
      </w:r>
    </w:p>
    <w:p w14:paraId="620BD7EC" w14:textId="26C62699" w:rsidR="009F4DC9" w:rsidRDefault="6020EAEF" w:rsidP="5B77C9C8">
      <w:pPr>
        <w:pStyle w:val="Els-body-text"/>
        <w:spacing w:line="259" w:lineRule="auto"/>
        <w:rPr>
          <w:lang w:val="de-DE"/>
        </w:rPr>
      </w:pPr>
      <w:r>
        <w:t xml:space="preserve">The </w:t>
      </w:r>
      <w:r w:rsidR="2E182D9B">
        <w:t>integration of carbon capture and urea production is assessed using the process simulator</w:t>
      </w:r>
      <w:r w:rsidR="52B30177">
        <w:t>s</w:t>
      </w:r>
      <w:r w:rsidR="2E182D9B">
        <w:t xml:space="preserve"> ASPEN PLUS ®</w:t>
      </w:r>
      <w:r w:rsidR="7CE3EF7D">
        <w:t xml:space="preserve"> and PRO/II ®.</w:t>
      </w:r>
      <w:r w:rsidR="5EF0D0C2">
        <w:t xml:space="preserve"> </w:t>
      </w:r>
      <w:r w:rsidR="40BCA02F">
        <w:t xml:space="preserve">The key component is green ammonia, as it is utilized as a sorbent in post-combustion carbon capture and as a feed to a urea reactor. </w:t>
      </w:r>
      <w:r w:rsidR="003578BA" w:rsidRPr="4E617CA4">
        <w:rPr>
          <w:lang w:val="en-GB"/>
        </w:rPr>
        <w:t xml:space="preserve">Ammonia is obtained via a traditional Haber-Bosch </w:t>
      </w:r>
      <w:r w:rsidR="0041745E">
        <w:rPr>
          <w:lang w:val="en-GB"/>
        </w:rPr>
        <w:t>process</w:t>
      </w:r>
      <w:r w:rsidR="003578BA" w:rsidRPr="4E617CA4">
        <w:rPr>
          <w:lang w:val="en-GB"/>
        </w:rPr>
        <w:t xml:space="preserve">, </w:t>
      </w:r>
      <w:r w:rsidR="68531A8F" w:rsidRPr="4E617CA4">
        <w:rPr>
          <w:lang w:val="en-GB"/>
        </w:rPr>
        <w:t xml:space="preserve">with the </w:t>
      </w:r>
      <w:r w:rsidR="003578BA" w:rsidRPr="4E617CA4">
        <w:rPr>
          <w:lang w:val="en-GB"/>
        </w:rPr>
        <w:t>hydrogen</w:t>
      </w:r>
      <w:r w:rsidR="54477203" w:rsidRPr="4E617CA4">
        <w:rPr>
          <w:lang w:val="en-GB"/>
        </w:rPr>
        <w:t xml:space="preserve"> created</w:t>
      </w:r>
      <w:r w:rsidR="003578BA" w:rsidRPr="4E617CA4">
        <w:rPr>
          <w:lang w:val="en-GB"/>
        </w:rPr>
        <w:t xml:space="preserve"> efficiently and at high purity from an electrolysis unit and </w:t>
      </w:r>
      <w:r w:rsidR="6152196D" w:rsidRPr="4E617CA4">
        <w:rPr>
          <w:lang w:val="en-GB"/>
        </w:rPr>
        <w:t xml:space="preserve">the </w:t>
      </w:r>
      <w:r w:rsidR="003578BA" w:rsidRPr="4E617CA4">
        <w:rPr>
          <w:lang w:val="en-GB"/>
        </w:rPr>
        <w:t>nitrogen recovered from air via pressure-swing absorption</w:t>
      </w:r>
      <w:r w:rsidR="00680F1F" w:rsidRPr="4E617CA4">
        <w:rPr>
          <w:lang w:val="en-GB"/>
        </w:rPr>
        <w:t>. Thus, t</w:t>
      </w:r>
      <w:r w:rsidR="0D0EFAF0">
        <w:t xml:space="preserve">he simulation includes </w:t>
      </w:r>
      <w:r w:rsidR="1C13E25E">
        <w:t>several process</w:t>
      </w:r>
      <w:r w:rsidR="74E92E43">
        <w:t>es</w:t>
      </w:r>
      <w:r w:rsidR="1C13E25E">
        <w:t xml:space="preserve">, namely </w:t>
      </w:r>
      <w:r w:rsidR="1AF04454">
        <w:t>alkaline</w:t>
      </w:r>
      <w:r w:rsidR="31DD9172">
        <w:t xml:space="preserve"> water electrolysis, air separation, ammonia </w:t>
      </w:r>
      <w:r w:rsidR="00680F1F">
        <w:t>synthesis</w:t>
      </w:r>
      <w:r w:rsidR="31DD9172">
        <w:t xml:space="preserve">, </w:t>
      </w:r>
      <w:r w:rsidR="77ADCC10">
        <w:t xml:space="preserve">post-combustion carbon capture, </w:t>
      </w:r>
      <w:r w:rsidR="0041745E">
        <w:t>u</w:t>
      </w:r>
      <w:r w:rsidR="608F2D59">
        <w:t>rea synthesis</w:t>
      </w:r>
      <w:r w:rsidR="0041745E">
        <w:t>,</w:t>
      </w:r>
      <w:r w:rsidR="1C13E25E">
        <w:t xml:space="preserve"> and </w:t>
      </w:r>
      <w:r w:rsidR="0041745E">
        <w:t xml:space="preserve">urea </w:t>
      </w:r>
      <w:r w:rsidR="1C13E25E">
        <w:t>granulation</w:t>
      </w:r>
      <w:r w:rsidR="608F2D59">
        <w:t>.</w:t>
      </w:r>
      <w:r w:rsidR="74E92E43">
        <w:t xml:space="preserve"> </w:t>
      </w:r>
      <w:r w:rsidR="1E3E98F9">
        <w:t xml:space="preserve">The process flowsheets and supplementary material can be found </w:t>
      </w:r>
      <w:r w:rsidR="18987AC6">
        <w:t>on</w:t>
      </w:r>
      <w:r w:rsidR="1E3E98F9">
        <w:t xml:space="preserve"> the </w:t>
      </w:r>
      <w:r w:rsidR="390C31D7">
        <w:t>project website:</w:t>
      </w:r>
      <w:r w:rsidR="00801A66">
        <w:t xml:space="preserve"> </w:t>
      </w:r>
      <w:hyperlink r:id="rId8" w:history="1">
        <w:r w:rsidR="00801A66" w:rsidRPr="00063B24">
          <w:rPr>
            <w:rStyle w:val="Hyperlink"/>
          </w:rPr>
          <w:t>https:</w:t>
        </w:r>
        <w:r w:rsidR="00801A66" w:rsidRPr="00063B24">
          <w:rPr>
            <w:rStyle w:val="Hyperlink"/>
            <w:lang w:val="de-DE"/>
          </w:rPr>
          <w:t>//co2tourea.github</w:t>
        </w:r>
        <w:r w:rsidR="00801A66" w:rsidRPr="00063B24">
          <w:rPr>
            <w:rStyle w:val="Hyperlink"/>
            <w:lang w:val="de-DE"/>
          </w:rPr>
          <w:t>.</w:t>
        </w:r>
        <w:r w:rsidR="00801A66" w:rsidRPr="00063B24">
          <w:rPr>
            <w:rStyle w:val="Hyperlink"/>
            <w:lang w:val="de-DE"/>
          </w:rPr>
          <w:t>io/index</w:t>
        </w:r>
        <w:r w:rsidR="00801A66" w:rsidRPr="00063B24">
          <w:rPr>
            <w:rStyle w:val="Hyperlink"/>
            <w:lang w:val="de-DE"/>
          </w:rPr>
          <w:t>.</w:t>
        </w:r>
        <w:r w:rsidR="00801A66" w:rsidRPr="00063B24">
          <w:rPr>
            <w:rStyle w:val="Hyperlink"/>
            <w:lang w:val="de-DE"/>
          </w:rPr>
          <w:t>html</w:t>
        </w:r>
      </w:hyperlink>
      <w:r w:rsidR="00801A66">
        <w:t>.</w:t>
      </w:r>
    </w:p>
    <w:p w14:paraId="1DA1B1C6" w14:textId="10E44FC1" w:rsidR="009F4DC9" w:rsidRDefault="009F4DC9" w:rsidP="5B77C9C8">
      <w:pPr>
        <w:pStyle w:val="Els-body-text"/>
        <w:spacing w:line="259" w:lineRule="auto"/>
      </w:pPr>
    </w:p>
    <w:p w14:paraId="241DB394" w14:textId="4C129FF0" w:rsidR="5B77C9C8" w:rsidRDefault="00764F1A" w:rsidP="5B77C9C8">
      <w:pPr>
        <w:pStyle w:val="Els-body-text"/>
        <w:spacing w:line="259" w:lineRule="auto"/>
      </w:pPr>
      <w:r>
        <w:t>T</w:t>
      </w:r>
      <w:r w:rsidR="00FB05B2">
        <w:t xml:space="preserve">he evaluation is based on </w:t>
      </w:r>
      <w:r w:rsidR="246033EA">
        <w:t xml:space="preserve">a comparison of </w:t>
      </w:r>
      <w:r w:rsidR="00FB05B2">
        <w:t>capital</w:t>
      </w:r>
      <w:r w:rsidR="416A0906">
        <w:t xml:space="preserve"> expenditure (CAPEX)</w:t>
      </w:r>
      <w:r w:rsidR="00FB05B2">
        <w:t xml:space="preserve"> and </w:t>
      </w:r>
      <w:r w:rsidR="5A9C6086">
        <w:t xml:space="preserve">operating </w:t>
      </w:r>
      <w:r w:rsidR="005F52B4">
        <w:t xml:space="preserve">expenditure </w:t>
      </w:r>
      <w:r w:rsidR="476DCC3A">
        <w:t xml:space="preserve">(OPEX) </w:t>
      </w:r>
      <w:r w:rsidR="0E73512F">
        <w:t>for</w:t>
      </w:r>
      <w:r w:rsidR="005F52B4">
        <w:t xml:space="preserve"> </w:t>
      </w:r>
      <w:r w:rsidR="00575724">
        <w:t>the</w:t>
      </w:r>
      <w:r w:rsidR="005F52B4">
        <w:t xml:space="preserve"> base case</w:t>
      </w:r>
      <w:r w:rsidR="00575724">
        <w:t xml:space="preserve"> process</w:t>
      </w:r>
      <w:r w:rsidR="00AB1771">
        <w:t xml:space="preserve">, denoted as </w:t>
      </w:r>
      <w:r w:rsidR="00AB1771" w:rsidRPr="00AB1771">
        <w:rPr>
          <w:i/>
          <w:iCs/>
        </w:rPr>
        <w:t>conventional</w:t>
      </w:r>
      <w:r w:rsidR="00AB1771">
        <w:t xml:space="preserve"> process, </w:t>
      </w:r>
      <w:r w:rsidR="005F52B4">
        <w:t>and</w:t>
      </w:r>
      <w:r w:rsidR="2797D4AC">
        <w:t xml:space="preserve"> for our proposed </w:t>
      </w:r>
      <w:r w:rsidR="001B0A4A">
        <w:t>process</w:t>
      </w:r>
      <w:r w:rsidR="00AB1771">
        <w:t xml:space="preserve">, denoted as </w:t>
      </w:r>
      <w:r w:rsidR="00AB1771" w:rsidRPr="00AB1771">
        <w:rPr>
          <w:i/>
          <w:iCs/>
        </w:rPr>
        <w:t>integrated</w:t>
      </w:r>
      <w:r w:rsidR="00AB1771">
        <w:t xml:space="preserve"> process,</w:t>
      </w:r>
      <w:r w:rsidR="001B0A4A">
        <w:t xml:space="preserve"> </w:t>
      </w:r>
      <w:r w:rsidR="4FE43C08">
        <w:t>for a fixed production capacity of 300 kilotons of urea per year</w:t>
      </w:r>
      <w:r w:rsidR="005F52B4">
        <w:t>.</w:t>
      </w:r>
      <w:r w:rsidR="009F4DC9">
        <w:t xml:space="preserve"> The differences between the</w:t>
      </w:r>
      <w:r w:rsidR="6309EDBC">
        <w:t>se</w:t>
      </w:r>
      <w:r w:rsidR="009F4DC9">
        <w:t xml:space="preserve"> processes are depicted in Figure 1.</w:t>
      </w:r>
      <w:r w:rsidR="474EF13F">
        <w:t xml:space="preserve"> </w:t>
      </w:r>
      <w:r w:rsidR="0AF7C867">
        <w:t>On the one hand, t</w:t>
      </w:r>
      <w:r w:rsidR="474EF13F">
        <w:t xml:space="preserve">he process </w:t>
      </w:r>
      <w:r w:rsidR="39404E96">
        <w:t xml:space="preserve">on </w:t>
      </w:r>
      <w:r w:rsidR="474EF13F">
        <w:t xml:space="preserve">the left </w:t>
      </w:r>
      <w:r w:rsidR="330AB9DA">
        <w:t xml:space="preserve">side </w:t>
      </w:r>
      <w:r w:rsidR="474EF13F">
        <w:t xml:space="preserve">of Figure 1 </w:t>
      </w:r>
      <w:r w:rsidR="314E6F3A">
        <w:t xml:space="preserve">presents a </w:t>
      </w:r>
      <w:r w:rsidR="474EF13F">
        <w:t>conventional urea synthesis</w:t>
      </w:r>
      <w:r w:rsidR="5720F7C5">
        <w:t>,</w:t>
      </w:r>
      <w:r w:rsidR="77B6B81B">
        <w:t xml:space="preserve"> which</w:t>
      </w:r>
      <w:r w:rsidR="474EF13F">
        <w:t xml:space="preserve"> uses CO</w:t>
      </w:r>
      <w:r w:rsidR="474EF13F" w:rsidRPr="5A2444F7">
        <w:rPr>
          <w:vertAlign w:val="subscript"/>
        </w:rPr>
        <w:t>2</w:t>
      </w:r>
      <w:r w:rsidR="474EF13F" w:rsidRPr="5A2444F7">
        <w:t xml:space="preserve"> </w:t>
      </w:r>
      <w:r w:rsidR="0670D835" w:rsidRPr="5A2444F7">
        <w:t>from flue gases</w:t>
      </w:r>
      <w:r w:rsidR="3F2C573B" w:rsidRPr="5A2444F7">
        <w:t xml:space="preserve"> captured</w:t>
      </w:r>
      <w:r w:rsidR="0670D835" w:rsidRPr="5A2444F7">
        <w:t xml:space="preserve"> with aqueous ammonia.</w:t>
      </w:r>
      <w:r w:rsidR="084192CA" w:rsidRPr="5A2444F7">
        <w:t xml:space="preserve"> This is the base case for carbon capture and utilization, where CO</w:t>
      </w:r>
      <w:r w:rsidR="084192CA" w:rsidRPr="5A2444F7">
        <w:rPr>
          <w:vertAlign w:val="subscript"/>
        </w:rPr>
        <w:t>2</w:t>
      </w:r>
      <w:r w:rsidR="084192CA" w:rsidRPr="5A2444F7">
        <w:t xml:space="preserve"> </w:t>
      </w:r>
      <w:r w:rsidR="37028606" w:rsidRPr="5A2444F7">
        <w:t>is absorbed</w:t>
      </w:r>
      <w:r w:rsidR="607806DF" w:rsidRPr="5A2444F7">
        <w:t xml:space="preserve"> from flue gases</w:t>
      </w:r>
      <w:r w:rsidR="37028606" w:rsidRPr="5A2444F7">
        <w:t xml:space="preserve">, </w:t>
      </w:r>
      <w:r w:rsidR="01B3E971" w:rsidRPr="5A2444F7">
        <w:t>stripped</w:t>
      </w:r>
      <w:r w:rsidR="5B419222" w:rsidRPr="5A2444F7">
        <w:t xml:space="preserve"> out of the </w:t>
      </w:r>
      <w:r w:rsidR="00F561E4" w:rsidRPr="5A2444F7">
        <w:t>solvent,</w:t>
      </w:r>
      <w:r w:rsidR="01B3E971" w:rsidRPr="5A2444F7">
        <w:t xml:space="preserve"> </w:t>
      </w:r>
      <w:r w:rsidR="37028606" w:rsidRPr="5A2444F7">
        <w:t>and compressed</w:t>
      </w:r>
      <w:r w:rsidR="602B4A49" w:rsidRPr="5A2444F7">
        <w:t xml:space="preserve"> at high purity</w:t>
      </w:r>
      <w:r w:rsidR="247B1E31" w:rsidRPr="5A2444F7">
        <w:t xml:space="preserve"> to feed the urea reactor</w:t>
      </w:r>
      <w:r w:rsidR="37028606" w:rsidRPr="5A2444F7">
        <w:t xml:space="preserve">. </w:t>
      </w:r>
      <w:r w:rsidR="1FF8031B" w:rsidRPr="5A2444F7">
        <w:t>On the</w:t>
      </w:r>
      <w:r w:rsidR="50F73028" w:rsidRPr="5A2444F7">
        <w:t xml:space="preserve"> other hand, the process </w:t>
      </w:r>
      <w:r w:rsidR="77E533C7" w:rsidRPr="5A2444F7">
        <w:t>on</w:t>
      </w:r>
      <w:r w:rsidR="50F73028" w:rsidRPr="5A2444F7">
        <w:t xml:space="preserve"> the right side of Figure 1</w:t>
      </w:r>
      <w:r w:rsidR="59F090ED" w:rsidRPr="5A2444F7">
        <w:t xml:space="preserve"> </w:t>
      </w:r>
      <w:r w:rsidR="5171A63E" w:rsidRPr="5A2444F7">
        <w:t>presents our proposal for integration, where the rich solvent</w:t>
      </w:r>
      <w:r w:rsidR="6FC20DF6" w:rsidRPr="5A2444F7">
        <w:t xml:space="preserve"> </w:t>
      </w:r>
      <w:r w:rsidR="49E1002B" w:rsidRPr="5A2444F7">
        <w:t xml:space="preserve">stream is directed to the urea reactor, bypassing the energy-intensive stripping section. </w:t>
      </w:r>
      <w:r w:rsidR="36543129" w:rsidRPr="5A2444F7">
        <w:t>T</w:t>
      </w:r>
      <w:r w:rsidR="49E1002B" w:rsidRPr="5A2444F7">
        <w:t>here is a higher content of water in the urea reactor compared to the conventional process,</w:t>
      </w:r>
      <w:r w:rsidR="40D26D44" w:rsidRPr="5A2444F7">
        <w:t xml:space="preserve"> </w:t>
      </w:r>
      <w:r w:rsidR="2F52AC4F" w:rsidRPr="5A2444F7">
        <w:t>requiring additional</w:t>
      </w:r>
      <w:r w:rsidR="40D26D44" w:rsidRPr="5A2444F7">
        <w:t xml:space="preserve"> evaporators to be installed before</w:t>
      </w:r>
      <w:r w:rsidR="30238295" w:rsidRPr="5A2444F7">
        <w:t xml:space="preserve"> the</w:t>
      </w:r>
      <w:r w:rsidR="40D26D44" w:rsidRPr="5A2444F7">
        <w:t xml:space="preserve"> granulation</w:t>
      </w:r>
      <w:r w:rsidR="105E1622" w:rsidRPr="5A2444F7">
        <w:t xml:space="preserve"> section</w:t>
      </w:r>
      <w:r w:rsidR="49E1002B" w:rsidRPr="5A2444F7">
        <w:t xml:space="preserve">. </w:t>
      </w:r>
      <w:r w:rsidR="084192CA">
        <w:t xml:space="preserve">This major modification requires adapting the </w:t>
      </w:r>
      <w:r w:rsidR="2ACF756E">
        <w:t xml:space="preserve">operating </w:t>
      </w:r>
      <w:r w:rsidR="084192CA">
        <w:t>conditions of the abso</w:t>
      </w:r>
      <w:r w:rsidR="4042379C">
        <w:t>rption column</w:t>
      </w:r>
      <w:r w:rsidR="084192CA">
        <w:t xml:space="preserve"> and urea synthesis loop.</w:t>
      </w:r>
      <w:r w:rsidR="5B196447">
        <w:t xml:space="preserve"> However, we expect a significant reduction </w:t>
      </w:r>
      <w:r w:rsidR="0F75F52E">
        <w:t xml:space="preserve">in </w:t>
      </w:r>
      <w:r w:rsidR="52E0F713">
        <w:t xml:space="preserve">operating </w:t>
      </w:r>
      <w:r w:rsidR="0A095B13">
        <w:t>costs</w:t>
      </w:r>
      <w:r w:rsidR="5B196447">
        <w:t xml:space="preserve"> as the </w:t>
      </w:r>
      <w:r w:rsidR="0B4E52E8">
        <w:t>stripping</w:t>
      </w:r>
      <w:r w:rsidR="5B196447">
        <w:t xml:space="preserve"> column</w:t>
      </w:r>
      <w:r w:rsidR="00AB1771">
        <w:t xml:space="preserve"> and the multistage compression</w:t>
      </w:r>
      <w:r w:rsidR="5B196447">
        <w:t xml:space="preserve"> </w:t>
      </w:r>
      <w:r w:rsidR="00AB1771">
        <w:t>are</w:t>
      </w:r>
      <w:r w:rsidR="5B196447">
        <w:t xml:space="preserve"> no</w:t>
      </w:r>
      <w:r w:rsidR="1C1031B6">
        <w:t xml:space="preserve"> longer required</w:t>
      </w:r>
      <w:r w:rsidR="5B196447">
        <w:t>.</w:t>
      </w:r>
      <w:r w:rsidR="52E41B90">
        <w:t xml:space="preserve"> </w:t>
      </w:r>
    </w:p>
    <w:p w14:paraId="3B04CAD5" w14:textId="38D7488D" w:rsidR="009F22DA" w:rsidRDefault="009F22DA" w:rsidP="00F71921">
      <w:pPr>
        <w:pStyle w:val="Els-body-text"/>
      </w:pPr>
    </w:p>
    <w:p w14:paraId="6442B7B0" w14:textId="77777777" w:rsidR="0032406B" w:rsidRDefault="0032406B" w:rsidP="009F4DC9">
      <w:pPr>
        <w:pStyle w:val="Els-body-text"/>
        <w:rPr>
          <w:i/>
          <w:iCs/>
        </w:rPr>
      </w:pPr>
    </w:p>
    <w:p w14:paraId="554C7073" w14:textId="6D1F490F" w:rsidR="00575724" w:rsidRDefault="00801A66" w:rsidP="009F4DC9">
      <w:pPr>
        <w:pStyle w:val="Els-body-text"/>
        <w:rPr>
          <w:i/>
          <w:iCs/>
        </w:rPr>
      </w:pPr>
      <w:r>
        <w:rPr>
          <w:i/>
          <w:iCs/>
          <w:noProof/>
        </w:rPr>
        <w:lastRenderedPageBreak/>
        <w:drawing>
          <wp:inline distT="0" distB="0" distL="0" distR="0" wp14:anchorId="0BB2B3C1" wp14:editId="24FFC553">
            <wp:extent cx="4499610" cy="3855720"/>
            <wp:effectExtent l="0" t="0" r="0" b="0"/>
            <wp:docPr id="859467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6774" name="Graphic 85946774"/>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9610" cy="3855720"/>
                    </a:xfrm>
                    <a:prstGeom prst="rect">
                      <a:avLst/>
                    </a:prstGeom>
                  </pic:spPr>
                </pic:pic>
              </a:graphicData>
            </a:graphic>
          </wp:inline>
        </w:drawing>
      </w:r>
    </w:p>
    <w:p w14:paraId="6EF68496" w14:textId="77777777" w:rsidR="007A2B03" w:rsidRDefault="007A2B03" w:rsidP="009F4DC9">
      <w:pPr>
        <w:pStyle w:val="Els-body-text"/>
        <w:rPr>
          <w:i/>
          <w:iCs/>
        </w:rPr>
      </w:pPr>
    </w:p>
    <w:p w14:paraId="0EB98365" w14:textId="43451120" w:rsidR="001B0A4A" w:rsidRDefault="009F4DC9" w:rsidP="5A2444F7">
      <w:pPr>
        <w:pStyle w:val="Els-body-text"/>
      </w:pPr>
      <w:r w:rsidRPr="5A2444F7">
        <w:t>F</w:t>
      </w:r>
      <w:r w:rsidR="71194AA7" w:rsidRPr="5A2444F7">
        <w:t xml:space="preserve">igure </w:t>
      </w:r>
      <w:r w:rsidRPr="5A2444F7">
        <w:t xml:space="preserve">1: </w:t>
      </w:r>
      <w:r w:rsidR="7E3B1B34" w:rsidRPr="5A2444F7">
        <w:t xml:space="preserve">Base case for CCU in urea synthesis (left) and </w:t>
      </w:r>
      <w:r w:rsidR="11B4E94C" w:rsidRPr="5A2444F7">
        <w:t xml:space="preserve">integrated </w:t>
      </w:r>
      <w:r w:rsidR="7E3B1B34" w:rsidRPr="5A2444F7">
        <w:t>process (right)</w:t>
      </w:r>
      <w:r w:rsidRPr="5A2444F7">
        <w:t>.</w:t>
      </w:r>
      <w:r w:rsidR="009D0317">
        <w:t xml:space="preserve"> The QR code directs to the project website, where detailed process flow diagrams and supplementary information can be found.</w:t>
      </w:r>
    </w:p>
    <w:p w14:paraId="59D94663" w14:textId="5F529642" w:rsidR="009F4DC9" w:rsidRPr="00417D2C" w:rsidRDefault="009F4DC9" w:rsidP="5A2444F7">
      <w:pPr>
        <w:pStyle w:val="Els-body-text"/>
      </w:pPr>
    </w:p>
    <w:p w14:paraId="0568FECF" w14:textId="448EC16C" w:rsidR="00F71921" w:rsidRDefault="00F71921" w:rsidP="00CF1047">
      <w:pPr>
        <w:pStyle w:val="Els-1storder-head"/>
      </w:pPr>
      <w:r>
        <w:t>Results</w:t>
      </w:r>
    </w:p>
    <w:p w14:paraId="63CBC44F" w14:textId="7C3B8ABD" w:rsidR="00F71921" w:rsidRDefault="223C1B65" w:rsidP="00F71921">
      <w:pPr>
        <w:pStyle w:val="Els-body-text"/>
      </w:pPr>
      <w:r>
        <w:t>The conventional and inte</w:t>
      </w:r>
      <w:r w:rsidR="167752E1">
        <w:t xml:space="preserve">grated processes </w:t>
      </w:r>
      <w:r w:rsidR="14F38727">
        <w:t>enabl</w:t>
      </w:r>
      <w:r w:rsidR="167752E1">
        <w:t xml:space="preserve">e </w:t>
      </w:r>
      <w:r w:rsidR="1954CC65">
        <w:t xml:space="preserve">the </w:t>
      </w:r>
      <w:r w:rsidR="167752E1">
        <w:t>produc</w:t>
      </w:r>
      <w:r w:rsidR="600A8729">
        <w:t xml:space="preserve">tion of </w:t>
      </w:r>
      <w:r w:rsidR="4D31D5F4">
        <w:t>300 kilotons per year of granular urea, by utilizing C</w:t>
      </w:r>
      <w:r w:rsidR="167752E1">
        <w:t>O</w:t>
      </w:r>
      <w:r w:rsidR="167752E1" w:rsidRPr="00AB1771">
        <w:rPr>
          <w:vertAlign w:val="subscript"/>
        </w:rPr>
        <w:t>2</w:t>
      </w:r>
      <w:r w:rsidR="167752E1">
        <w:t xml:space="preserve"> </w:t>
      </w:r>
      <w:r w:rsidR="4A3432AC">
        <w:t xml:space="preserve">captured </w:t>
      </w:r>
      <w:r w:rsidR="167752E1">
        <w:t>from flue gases and green ammonia</w:t>
      </w:r>
      <w:r w:rsidR="0B60AC06">
        <w:t xml:space="preserve"> as main raw materials</w:t>
      </w:r>
      <w:r w:rsidR="167752E1">
        <w:t xml:space="preserve">. </w:t>
      </w:r>
      <w:r w:rsidR="01118C3A">
        <w:t xml:space="preserve">To </w:t>
      </w:r>
      <w:r w:rsidR="7F8DC07F">
        <w:t>comprehensively assess</w:t>
      </w:r>
      <w:r w:rsidR="01118C3A">
        <w:t xml:space="preserve"> the performance</w:t>
      </w:r>
      <w:r w:rsidR="4BFF6C11">
        <w:t xml:space="preserve"> of both processes</w:t>
      </w:r>
      <w:r w:rsidR="01118C3A">
        <w:t>, we propose the key performance indicators (KPIs)</w:t>
      </w:r>
      <w:r w:rsidR="2D087AAF">
        <w:t xml:space="preserve"> with corresponding</w:t>
      </w:r>
      <w:r w:rsidR="1F08E404">
        <w:t xml:space="preserve"> values </w:t>
      </w:r>
      <w:r w:rsidR="6546C97C">
        <w:t xml:space="preserve">provided </w:t>
      </w:r>
      <w:r w:rsidR="1F08E404">
        <w:t>in Table 1.</w:t>
      </w:r>
    </w:p>
    <w:p w14:paraId="7B88A099" w14:textId="77777777" w:rsidR="00F71921" w:rsidRDefault="00F71921" w:rsidP="00F71921">
      <w:pPr>
        <w:pStyle w:val="Els-body-text"/>
      </w:pPr>
    </w:p>
    <w:p w14:paraId="55FEBD9D" w14:textId="010C4682" w:rsidR="00AB1771" w:rsidRDefault="00AB1771" w:rsidP="00AB1771">
      <w:pPr>
        <w:pStyle w:val="Els-body-text"/>
        <w:spacing w:line="259" w:lineRule="auto"/>
      </w:pPr>
      <w:r>
        <w:t>The reboiler at the stripper demands 134.1 GJ/h of heat for the conventional process, whereas the integrated process eliminates this requirement but instead demands 74.98 GJ/h of heat to concentrate the urea solution. This strategic shift in the energy demand for solvent regeneration from the capture section to the solution concentration units at the urea synthesis results in a substantial reduction in overall heat requirements.  CO</w:t>
      </w:r>
      <w:r w:rsidRPr="00D01A6E">
        <w:rPr>
          <w:vertAlign w:val="subscript"/>
        </w:rPr>
        <w:t>2</w:t>
      </w:r>
      <w:r>
        <w:t xml:space="preserve"> separation from water and ammonia at the stripper takes place at around 135 </w:t>
      </w:r>
      <w:r w:rsidRPr="00D01A6E">
        <w:t>°C</w:t>
      </w:r>
      <w:r>
        <w:t xml:space="preserve">, </w:t>
      </w:r>
      <w:r>
        <w:t>while</w:t>
      </w:r>
      <w:r>
        <w:t xml:space="preserve"> water separation from urea (comprising combined CO</w:t>
      </w:r>
      <w:r w:rsidRPr="5A2444F7">
        <w:rPr>
          <w:vertAlign w:val="subscript"/>
        </w:rPr>
        <w:t>2</w:t>
      </w:r>
      <w:r>
        <w:t xml:space="preserve"> and ammonia) at the evaporators occurs at less than 100</w:t>
      </w:r>
      <w:r w:rsidRPr="00D01A6E">
        <w:t xml:space="preserve"> °C</w:t>
      </w:r>
      <w:r>
        <w:t xml:space="preserve"> using a vacuum system. Despite challenges due to the thermodynamics that govern the chemical systems of water-ammonia-CO</w:t>
      </w:r>
      <w:r w:rsidRPr="5A2444F7">
        <w:rPr>
          <w:vertAlign w:val="subscript"/>
        </w:rPr>
        <w:t>2</w:t>
      </w:r>
      <w:r>
        <w:t xml:space="preserve"> and urea-water, we find that the selection of a thermal separation that removes water from a non-</w:t>
      </w:r>
      <w:r>
        <w:lastRenderedPageBreak/>
        <w:t>reacting system yields a more effective outcome than the conventional CO</w:t>
      </w:r>
      <w:r w:rsidRPr="00D01A6E">
        <w:rPr>
          <w:vertAlign w:val="subscript"/>
        </w:rPr>
        <w:t>2</w:t>
      </w:r>
      <w:r>
        <w:t xml:space="preserve"> stripping. Thus, for this case of carbon capture and utilization in the urea synthesis, evaporating water from the urea solution is more efficient compared to stripping the CO</w:t>
      </w:r>
      <w:r w:rsidRPr="5A2444F7">
        <w:rPr>
          <w:vertAlign w:val="subscript"/>
        </w:rPr>
        <w:t>2</w:t>
      </w:r>
      <w:r>
        <w:t xml:space="preserve"> out of the ammonia sorbent.</w:t>
      </w:r>
    </w:p>
    <w:p w14:paraId="43D14703" w14:textId="77777777" w:rsidR="00AB1771" w:rsidRDefault="00AB1771" w:rsidP="00F71921">
      <w:pPr>
        <w:pStyle w:val="Els-body-text"/>
      </w:pPr>
    </w:p>
    <w:p w14:paraId="3450BC59" w14:textId="77777777" w:rsidR="00AB1771" w:rsidRDefault="00AB1771" w:rsidP="00AB1771">
      <w:pPr>
        <w:pStyle w:val="Els-body-text"/>
      </w:pPr>
      <w:r>
        <w:t>Table 1: Comparison between the conventional and integrated CCU for urea synthesis.</w:t>
      </w:r>
    </w:p>
    <w:tbl>
      <w:tblPr>
        <w:tblStyle w:val="TableGrid"/>
        <w:tblW w:w="7080" w:type="dxa"/>
        <w:jc w:val="center"/>
        <w:tblLayout w:type="fixed"/>
        <w:tblLook w:val="06A0" w:firstRow="1" w:lastRow="0" w:firstColumn="1" w:lastColumn="0" w:noHBand="1" w:noVBand="1"/>
      </w:tblPr>
      <w:tblGrid>
        <w:gridCol w:w="3397"/>
        <w:gridCol w:w="1841"/>
        <w:gridCol w:w="1842"/>
      </w:tblGrid>
      <w:tr w:rsidR="00AB1771" w:rsidRPr="00F561E4" w14:paraId="53B80275" w14:textId="77777777" w:rsidTr="007F5D3A">
        <w:trPr>
          <w:trHeight w:val="300"/>
          <w:jc w:val="center"/>
        </w:trPr>
        <w:tc>
          <w:tcPr>
            <w:tcW w:w="3397" w:type="dxa"/>
            <w:vAlign w:val="center"/>
          </w:tcPr>
          <w:p w14:paraId="18567C66" w14:textId="77777777" w:rsidR="00AB1771" w:rsidRPr="00F561E4" w:rsidRDefault="00AB1771" w:rsidP="007F5D3A">
            <w:pPr>
              <w:pStyle w:val="Els-body-text"/>
              <w:jc w:val="center"/>
            </w:pPr>
            <w:r w:rsidRPr="00F561E4">
              <w:t>KPI</w:t>
            </w:r>
          </w:p>
        </w:tc>
        <w:tc>
          <w:tcPr>
            <w:tcW w:w="1841" w:type="dxa"/>
            <w:vAlign w:val="center"/>
          </w:tcPr>
          <w:p w14:paraId="48EF1545" w14:textId="77777777" w:rsidR="00AB1771" w:rsidRDefault="00AB1771" w:rsidP="007F5D3A">
            <w:pPr>
              <w:pStyle w:val="Els-body-text"/>
              <w:jc w:val="center"/>
            </w:pPr>
            <w:r w:rsidRPr="00F561E4">
              <w:t>Conventional</w:t>
            </w:r>
          </w:p>
          <w:p w14:paraId="170FC518" w14:textId="77777777" w:rsidR="00AB1771" w:rsidRPr="00F561E4" w:rsidRDefault="00AB1771" w:rsidP="007F5D3A">
            <w:pPr>
              <w:pStyle w:val="Els-body-text"/>
              <w:jc w:val="center"/>
            </w:pPr>
            <w:r w:rsidRPr="00F561E4">
              <w:t>process</w:t>
            </w:r>
          </w:p>
        </w:tc>
        <w:tc>
          <w:tcPr>
            <w:tcW w:w="1842" w:type="dxa"/>
            <w:vAlign w:val="center"/>
          </w:tcPr>
          <w:p w14:paraId="5308F911" w14:textId="77777777" w:rsidR="00AB1771" w:rsidRDefault="00AB1771" w:rsidP="007F5D3A">
            <w:pPr>
              <w:pStyle w:val="Els-body-text"/>
              <w:jc w:val="center"/>
            </w:pPr>
            <w:r w:rsidRPr="00F561E4">
              <w:t>Integrated</w:t>
            </w:r>
          </w:p>
          <w:p w14:paraId="1A47E8BB" w14:textId="77777777" w:rsidR="00AB1771" w:rsidRPr="00F561E4" w:rsidRDefault="00AB1771" w:rsidP="007F5D3A">
            <w:pPr>
              <w:pStyle w:val="Els-body-text"/>
              <w:jc w:val="center"/>
            </w:pPr>
            <w:r w:rsidRPr="00F561E4">
              <w:t>process</w:t>
            </w:r>
          </w:p>
        </w:tc>
      </w:tr>
      <w:tr w:rsidR="00AB1771" w:rsidRPr="00F561E4" w14:paraId="188A7B97" w14:textId="77777777" w:rsidTr="007F5D3A">
        <w:trPr>
          <w:trHeight w:val="300"/>
          <w:jc w:val="center"/>
        </w:trPr>
        <w:tc>
          <w:tcPr>
            <w:tcW w:w="3397" w:type="dxa"/>
          </w:tcPr>
          <w:p w14:paraId="55432901" w14:textId="77777777" w:rsidR="00AB1771" w:rsidRPr="00F561E4" w:rsidRDefault="00AB1771" w:rsidP="007F5D3A">
            <w:pPr>
              <w:pStyle w:val="Els-body-text"/>
              <w:jc w:val="center"/>
            </w:pPr>
            <w:r w:rsidRPr="00F561E4">
              <w:t>Carbon capture rate in the absorber (%)</w:t>
            </w:r>
          </w:p>
        </w:tc>
        <w:tc>
          <w:tcPr>
            <w:tcW w:w="1841" w:type="dxa"/>
          </w:tcPr>
          <w:p w14:paraId="0C88F7CA" w14:textId="77777777" w:rsidR="00AB1771" w:rsidRPr="00F561E4" w:rsidRDefault="00AB1771" w:rsidP="007F5D3A">
            <w:pPr>
              <w:pStyle w:val="Els-body-text"/>
              <w:jc w:val="center"/>
            </w:pPr>
            <w:r>
              <w:t>81.1</w:t>
            </w:r>
          </w:p>
        </w:tc>
        <w:tc>
          <w:tcPr>
            <w:tcW w:w="1842" w:type="dxa"/>
          </w:tcPr>
          <w:p w14:paraId="7D96AD7C" w14:textId="77777777" w:rsidR="00AB1771" w:rsidRPr="00F561E4" w:rsidRDefault="00AB1771" w:rsidP="007F5D3A">
            <w:pPr>
              <w:pStyle w:val="Els-body-text"/>
              <w:jc w:val="center"/>
            </w:pPr>
            <w:r w:rsidRPr="00F561E4">
              <w:t>78.5</w:t>
            </w:r>
          </w:p>
        </w:tc>
      </w:tr>
      <w:tr w:rsidR="00AB1771" w:rsidRPr="00F561E4" w14:paraId="00A866FC" w14:textId="77777777" w:rsidTr="007F5D3A">
        <w:trPr>
          <w:trHeight w:val="300"/>
          <w:jc w:val="center"/>
        </w:trPr>
        <w:tc>
          <w:tcPr>
            <w:tcW w:w="3397" w:type="dxa"/>
          </w:tcPr>
          <w:p w14:paraId="4BB942D7" w14:textId="77777777" w:rsidR="00AB1771" w:rsidRPr="00F561E4" w:rsidRDefault="00AB1771" w:rsidP="007F5D3A">
            <w:pPr>
              <w:pStyle w:val="Els-body-text"/>
              <w:jc w:val="center"/>
            </w:pPr>
            <w:r w:rsidRPr="00F561E4">
              <w:t>Regeneration energy (MJ/kg</w:t>
            </w:r>
            <w:r w:rsidRPr="00F561E4">
              <w:rPr>
                <w:vertAlign w:val="subscript"/>
              </w:rPr>
              <w:t>CO2</w:t>
            </w:r>
            <w:r w:rsidRPr="00F561E4">
              <w:t>)</w:t>
            </w:r>
          </w:p>
        </w:tc>
        <w:tc>
          <w:tcPr>
            <w:tcW w:w="1841" w:type="dxa"/>
          </w:tcPr>
          <w:p w14:paraId="1D4614CA" w14:textId="77777777" w:rsidR="00AB1771" w:rsidRPr="00F561E4" w:rsidRDefault="00AB1771" w:rsidP="007F5D3A">
            <w:pPr>
              <w:pStyle w:val="Els-body-text"/>
              <w:jc w:val="center"/>
            </w:pPr>
            <w:r w:rsidRPr="00F561E4">
              <w:t>3.64</w:t>
            </w:r>
          </w:p>
        </w:tc>
        <w:tc>
          <w:tcPr>
            <w:tcW w:w="1842" w:type="dxa"/>
          </w:tcPr>
          <w:p w14:paraId="24984554" w14:textId="77777777" w:rsidR="00AB1771" w:rsidRPr="00F561E4" w:rsidRDefault="00AB1771" w:rsidP="007F5D3A">
            <w:pPr>
              <w:pStyle w:val="Els-body-text"/>
              <w:jc w:val="center"/>
            </w:pPr>
            <w:r w:rsidRPr="00F561E4">
              <w:t>-</w:t>
            </w:r>
          </w:p>
        </w:tc>
      </w:tr>
      <w:tr w:rsidR="00AB1771" w:rsidRPr="00F561E4" w14:paraId="3B613151" w14:textId="77777777" w:rsidTr="007F5D3A">
        <w:trPr>
          <w:trHeight w:val="300"/>
          <w:jc w:val="center"/>
        </w:trPr>
        <w:tc>
          <w:tcPr>
            <w:tcW w:w="3397" w:type="dxa"/>
          </w:tcPr>
          <w:p w14:paraId="57837F41" w14:textId="77777777" w:rsidR="00AB1771" w:rsidRPr="00F561E4" w:rsidRDefault="00AB1771" w:rsidP="007F5D3A">
            <w:pPr>
              <w:pStyle w:val="Els-body-text"/>
              <w:jc w:val="center"/>
            </w:pPr>
            <w:r w:rsidRPr="00F561E4">
              <w:t>Reboiler duty (GJ/h)</w:t>
            </w:r>
          </w:p>
        </w:tc>
        <w:tc>
          <w:tcPr>
            <w:tcW w:w="1841" w:type="dxa"/>
          </w:tcPr>
          <w:p w14:paraId="6AB5B2CF" w14:textId="77777777" w:rsidR="00AB1771" w:rsidRPr="00F561E4" w:rsidRDefault="00AB1771" w:rsidP="007F5D3A">
            <w:pPr>
              <w:pStyle w:val="Els-body-text"/>
              <w:jc w:val="center"/>
            </w:pPr>
            <w:r w:rsidRPr="00F561E4">
              <w:t>134</w:t>
            </w:r>
          </w:p>
        </w:tc>
        <w:tc>
          <w:tcPr>
            <w:tcW w:w="1842" w:type="dxa"/>
          </w:tcPr>
          <w:p w14:paraId="57999E77" w14:textId="77777777" w:rsidR="00AB1771" w:rsidRPr="00F561E4" w:rsidRDefault="00AB1771" w:rsidP="007F5D3A">
            <w:pPr>
              <w:pStyle w:val="Els-body-text"/>
              <w:jc w:val="center"/>
            </w:pPr>
            <w:r w:rsidRPr="00F561E4">
              <w:t>-</w:t>
            </w:r>
          </w:p>
        </w:tc>
      </w:tr>
      <w:tr w:rsidR="00AB1771" w:rsidRPr="00F561E4" w14:paraId="482DEA81" w14:textId="77777777" w:rsidTr="007F5D3A">
        <w:trPr>
          <w:trHeight w:val="300"/>
          <w:jc w:val="center"/>
        </w:trPr>
        <w:tc>
          <w:tcPr>
            <w:tcW w:w="3397" w:type="dxa"/>
          </w:tcPr>
          <w:p w14:paraId="1AADD475" w14:textId="77777777" w:rsidR="00AB1771" w:rsidRPr="00F561E4" w:rsidRDefault="00AB1771" w:rsidP="007F5D3A">
            <w:pPr>
              <w:pStyle w:val="Els-body-text"/>
              <w:jc w:val="center"/>
            </w:pPr>
            <w:r w:rsidRPr="00F561E4">
              <w:t>Evaporation energy (MJ/kg</w:t>
            </w:r>
            <w:r w:rsidRPr="00F561E4">
              <w:rPr>
                <w:vertAlign w:val="subscript"/>
              </w:rPr>
              <w:t>H2O</w:t>
            </w:r>
            <w:r w:rsidRPr="00F561E4">
              <w:t>)</w:t>
            </w:r>
          </w:p>
        </w:tc>
        <w:tc>
          <w:tcPr>
            <w:tcW w:w="1841" w:type="dxa"/>
          </w:tcPr>
          <w:p w14:paraId="19BC52CA" w14:textId="77777777" w:rsidR="00AB1771" w:rsidRPr="00F561E4" w:rsidRDefault="00AB1771" w:rsidP="007F5D3A">
            <w:pPr>
              <w:pStyle w:val="Els-body-text"/>
              <w:jc w:val="center"/>
            </w:pPr>
            <w:r w:rsidRPr="00F561E4">
              <w:t>-</w:t>
            </w:r>
          </w:p>
        </w:tc>
        <w:tc>
          <w:tcPr>
            <w:tcW w:w="1842" w:type="dxa"/>
          </w:tcPr>
          <w:p w14:paraId="68C0D164" w14:textId="77777777" w:rsidR="00AB1771" w:rsidRPr="00F561E4" w:rsidRDefault="00AB1771" w:rsidP="007F5D3A">
            <w:pPr>
              <w:pStyle w:val="Els-body-text"/>
              <w:jc w:val="center"/>
            </w:pPr>
            <w:r w:rsidRPr="00F561E4">
              <w:t>2.41</w:t>
            </w:r>
          </w:p>
        </w:tc>
      </w:tr>
      <w:tr w:rsidR="00AB1771" w:rsidRPr="00F561E4" w14:paraId="11F09E87" w14:textId="77777777" w:rsidTr="007F5D3A">
        <w:trPr>
          <w:trHeight w:val="300"/>
          <w:jc w:val="center"/>
        </w:trPr>
        <w:tc>
          <w:tcPr>
            <w:tcW w:w="3397" w:type="dxa"/>
          </w:tcPr>
          <w:p w14:paraId="248A3666" w14:textId="77777777" w:rsidR="00AB1771" w:rsidRPr="00F561E4" w:rsidRDefault="00AB1771" w:rsidP="007F5D3A">
            <w:pPr>
              <w:pStyle w:val="Els-body-text"/>
              <w:jc w:val="center"/>
            </w:pPr>
            <w:r w:rsidRPr="00F561E4">
              <w:t>Evaporators total duty (GJ/h)</w:t>
            </w:r>
          </w:p>
        </w:tc>
        <w:tc>
          <w:tcPr>
            <w:tcW w:w="1841" w:type="dxa"/>
          </w:tcPr>
          <w:p w14:paraId="6555B13B" w14:textId="77777777" w:rsidR="00AB1771" w:rsidRPr="00F561E4" w:rsidRDefault="00AB1771" w:rsidP="007F5D3A">
            <w:pPr>
              <w:pStyle w:val="Els-body-text"/>
              <w:jc w:val="center"/>
            </w:pPr>
            <w:r w:rsidRPr="00F561E4">
              <w:t>-</w:t>
            </w:r>
          </w:p>
        </w:tc>
        <w:tc>
          <w:tcPr>
            <w:tcW w:w="1842" w:type="dxa"/>
          </w:tcPr>
          <w:p w14:paraId="237D1DE5" w14:textId="77777777" w:rsidR="00AB1771" w:rsidRPr="00F561E4" w:rsidRDefault="00AB1771" w:rsidP="007F5D3A">
            <w:pPr>
              <w:pStyle w:val="Els-body-text"/>
              <w:jc w:val="center"/>
            </w:pPr>
            <w:r w:rsidRPr="00F561E4">
              <w:t>7</w:t>
            </w:r>
            <w:r>
              <w:t>5.0</w:t>
            </w:r>
          </w:p>
        </w:tc>
      </w:tr>
      <w:tr w:rsidR="00AB1771" w:rsidRPr="00F561E4" w14:paraId="74F50E66" w14:textId="77777777" w:rsidTr="007F5D3A">
        <w:trPr>
          <w:trHeight w:val="300"/>
          <w:jc w:val="center"/>
        </w:trPr>
        <w:tc>
          <w:tcPr>
            <w:tcW w:w="3397" w:type="dxa"/>
          </w:tcPr>
          <w:p w14:paraId="56FE6DB2" w14:textId="77777777" w:rsidR="00AB1771" w:rsidRPr="00F561E4" w:rsidRDefault="00AB1771" w:rsidP="007F5D3A">
            <w:pPr>
              <w:pStyle w:val="Els-body-text"/>
              <w:jc w:val="center"/>
            </w:pPr>
            <w:r w:rsidRPr="00F561E4">
              <w:t>CAPEX</w:t>
            </w:r>
            <w:r>
              <w:t>*</w:t>
            </w:r>
            <w:r w:rsidRPr="00F561E4">
              <w:t xml:space="preserve"> (MUSD)</w:t>
            </w:r>
          </w:p>
        </w:tc>
        <w:tc>
          <w:tcPr>
            <w:tcW w:w="1841" w:type="dxa"/>
          </w:tcPr>
          <w:p w14:paraId="79C31888" w14:textId="77777777" w:rsidR="00AB1771" w:rsidRPr="00F561E4" w:rsidRDefault="00AB1771" w:rsidP="007F5D3A">
            <w:pPr>
              <w:pStyle w:val="Els-body-text"/>
              <w:jc w:val="center"/>
            </w:pPr>
            <w:r w:rsidRPr="00F561E4">
              <w:t>63.75</w:t>
            </w:r>
          </w:p>
        </w:tc>
        <w:tc>
          <w:tcPr>
            <w:tcW w:w="1842" w:type="dxa"/>
          </w:tcPr>
          <w:p w14:paraId="4C911590" w14:textId="77777777" w:rsidR="00AB1771" w:rsidRPr="00F561E4" w:rsidRDefault="00AB1771" w:rsidP="007F5D3A">
            <w:pPr>
              <w:pStyle w:val="Els-body-text"/>
              <w:jc w:val="center"/>
            </w:pPr>
            <w:r w:rsidRPr="00F561E4">
              <w:t>32.34</w:t>
            </w:r>
          </w:p>
        </w:tc>
      </w:tr>
      <w:tr w:rsidR="00AB1771" w14:paraId="1398D4B9" w14:textId="77777777" w:rsidTr="007F5D3A">
        <w:trPr>
          <w:trHeight w:val="300"/>
          <w:jc w:val="center"/>
        </w:trPr>
        <w:tc>
          <w:tcPr>
            <w:tcW w:w="3397" w:type="dxa"/>
          </w:tcPr>
          <w:p w14:paraId="78365E21" w14:textId="77777777" w:rsidR="00AB1771" w:rsidRPr="00F561E4" w:rsidRDefault="00AB1771" w:rsidP="007F5D3A">
            <w:pPr>
              <w:pStyle w:val="Els-body-text"/>
              <w:jc w:val="center"/>
            </w:pPr>
            <w:r w:rsidRPr="00F561E4">
              <w:t>OPEX</w:t>
            </w:r>
            <w:r>
              <w:t>*</w:t>
            </w:r>
            <w:r w:rsidRPr="00F561E4">
              <w:t xml:space="preserve"> (MUSD/year)</w:t>
            </w:r>
          </w:p>
        </w:tc>
        <w:tc>
          <w:tcPr>
            <w:tcW w:w="1841" w:type="dxa"/>
          </w:tcPr>
          <w:p w14:paraId="58C61A96" w14:textId="77777777" w:rsidR="00AB1771" w:rsidRPr="00F561E4" w:rsidRDefault="00AB1771" w:rsidP="007F5D3A">
            <w:pPr>
              <w:pStyle w:val="Els-body-text"/>
              <w:jc w:val="center"/>
            </w:pPr>
            <w:r w:rsidRPr="00F561E4">
              <w:t>35.9</w:t>
            </w:r>
            <w:r>
              <w:t>7</w:t>
            </w:r>
          </w:p>
        </w:tc>
        <w:tc>
          <w:tcPr>
            <w:tcW w:w="1842" w:type="dxa"/>
          </w:tcPr>
          <w:p w14:paraId="42F6DD69" w14:textId="77777777" w:rsidR="00AB1771" w:rsidRDefault="00AB1771" w:rsidP="007F5D3A">
            <w:pPr>
              <w:pStyle w:val="Els-body-text"/>
              <w:jc w:val="center"/>
            </w:pPr>
            <w:r w:rsidRPr="00F561E4">
              <w:t>22.39</w:t>
            </w:r>
          </w:p>
        </w:tc>
      </w:tr>
    </w:tbl>
    <w:p w14:paraId="69256CEF" w14:textId="1231A646" w:rsidR="00AB1771" w:rsidRDefault="00AB1771" w:rsidP="00AB1771">
      <w:pPr>
        <w:pStyle w:val="Els-body-text"/>
        <w:spacing w:line="259" w:lineRule="auto"/>
      </w:pPr>
      <w:r>
        <w:t xml:space="preserve">*These calculations consider </w:t>
      </w:r>
      <w:r>
        <w:t>the post-combustion carbon capture, CO2 compression, urea synthesis, and urea granulation solely</w:t>
      </w:r>
      <w:r>
        <w:t>.</w:t>
      </w:r>
    </w:p>
    <w:p w14:paraId="651D68F7" w14:textId="77777777" w:rsidR="00AB1771" w:rsidRDefault="00AB1771" w:rsidP="00F71921">
      <w:pPr>
        <w:pStyle w:val="Els-body-text"/>
      </w:pPr>
    </w:p>
    <w:p w14:paraId="05EF32E9" w14:textId="63F6A647" w:rsidR="007A2B03" w:rsidRDefault="009D0317" w:rsidP="4E617CA4">
      <w:pPr>
        <w:pStyle w:val="Els-body-text"/>
        <w:spacing w:line="259" w:lineRule="auto"/>
      </w:pPr>
      <w:r>
        <w:t>T</w:t>
      </w:r>
      <w:r w:rsidR="7F8E75BB">
        <w:t xml:space="preserve">he </w:t>
      </w:r>
      <w:r w:rsidR="7975AF2A">
        <w:t>processes present significant differences in both CAPEX and OPEX</w:t>
      </w:r>
      <w:r w:rsidR="7F14C30D">
        <w:t>.</w:t>
      </w:r>
      <w:r w:rsidR="1CF0ECDB">
        <w:t xml:space="preserve"> The cost share</w:t>
      </w:r>
      <w:r w:rsidR="00A40B34">
        <w:t>s</w:t>
      </w:r>
      <w:r w:rsidR="1CF0ECDB">
        <w:t xml:space="preserve"> of the individual processes </w:t>
      </w:r>
      <w:r w:rsidR="00A40B34">
        <w:t>are</w:t>
      </w:r>
      <w:r w:rsidR="1CF0ECDB">
        <w:t xml:space="preserve"> depicted in Figure</w:t>
      </w:r>
      <w:r w:rsidR="00A40B34">
        <w:t>s</w:t>
      </w:r>
      <w:r w:rsidR="1CF0ECDB">
        <w:t xml:space="preserve"> 3</w:t>
      </w:r>
      <w:r w:rsidR="00A40B34">
        <w:t xml:space="preserve"> and 4</w:t>
      </w:r>
      <w:r w:rsidR="1CF0ECDB">
        <w:t>.</w:t>
      </w:r>
      <w:r w:rsidR="7F14C30D">
        <w:t xml:space="preserve"> </w:t>
      </w:r>
      <w:r w:rsidR="79A857D3">
        <w:t xml:space="preserve">While extensive discussions </w:t>
      </w:r>
      <w:r w:rsidR="7F14C30D">
        <w:t>ha</w:t>
      </w:r>
      <w:r w:rsidR="2177B12D">
        <w:t>ve centered around the stripper</w:t>
      </w:r>
      <w:r w:rsidR="5F6160D0">
        <w:t xml:space="preserve"> in the conventional process</w:t>
      </w:r>
      <w:r w:rsidR="2177B12D">
        <w:t xml:space="preserve">, it is crucial </w:t>
      </w:r>
      <w:r>
        <w:t>also to highlight</w:t>
      </w:r>
      <w:r w:rsidR="7F14C30D">
        <w:t xml:space="preserve"> </w:t>
      </w:r>
      <w:r w:rsidR="58FACA6C">
        <w:t xml:space="preserve">the compression </w:t>
      </w:r>
      <w:r w:rsidR="3EB3D369">
        <w:t>of CO</w:t>
      </w:r>
      <w:r w:rsidR="3EB3D369" w:rsidRPr="5A2444F7">
        <w:rPr>
          <w:vertAlign w:val="subscript"/>
        </w:rPr>
        <w:t>2</w:t>
      </w:r>
      <w:r w:rsidR="3EB3D369">
        <w:t xml:space="preserve"> from nearly atmospheric pressure to </w:t>
      </w:r>
      <w:r w:rsidR="7530B426">
        <w:t xml:space="preserve">a </w:t>
      </w:r>
      <w:r w:rsidR="3EB3D369">
        <w:t>supercritical state at 40 bar</w:t>
      </w:r>
      <w:r w:rsidR="2D1A81DB">
        <w:t xml:space="preserve"> in that process</w:t>
      </w:r>
      <w:r w:rsidR="057B5972">
        <w:t xml:space="preserve">. This requires the addition of </w:t>
      </w:r>
      <w:r w:rsidR="11BD4B5C">
        <w:t xml:space="preserve">several </w:t>
      </w:r>
      <w:r w:rsidR="057B5972">
        <w:t>compressors and interstage coolers. Also</w:t>
      </w:r>
      <w:r w:rsidR="44203EA3">
        <w:t xml:space="preserve">, </w:t>
      </w:r>
      <w:r w:rsidR="165538DD">
        <w:t>a larg</w:t>
      </w:r>
      <w:r w:rsidR="44203EA3">
        <w:t xml:space="preserve">e </w:t>
      </w:r>
      <w:r w:rsidR="37F5C110">
        <w:t xml:space="preserve">volume </w:t>
      </w:r>
      <w:r w:rsidR="30F3E9C5">
        <w:t>of</w:t>
      </w:r>
      <w:r w:rsidR="44203EA3">
        <w:t xml:space="preserve"> gases</w:t>
      </w:r>
      <w:r w:rsidR="00A40B34">
        <w:t xml:space="preserve"> (mainly NH</w:t>
      </w:r>
      <w:r w:rsidR="00A40B34" w:rsidRPr="00A40B34">
        <w:rPr>
          <w:vertAlign w:val="subscript"/>
        </w:rPr>
        <w:t>3</w:t>
      </w:r>
      <w:r w:rsidR="00A40B34">
        <w:t>)</w:t>
      </w:r>
      <w:r w:rsidR="3B193BB3">
        <w:t xml:space="preserve"> </w:t>
      </w:r>
      <w:r w:rsidR="3B5E1285">
        <w:t xml:space="preserve">must </w:t>
      </w:r>
      <w:r w:rsidR="3B193BB3">
        <w:t>be liquified</w:t>
      </w:r>
      <w:r w:rsidR="344C90A7">
        <w:t xml:space="preserve"> at </w:t>
      </w:r>
      <w:r w:rsidR="00625734">
        <w:t xml:space="preserve">around </w:t>
      </w:r>
      <w:r w:rsidR="00625734" w:rsidRPr="00625734">
        <w:t>-25</w:t>
      </w:r>
      <w:r w:rsidR="344C90A7" w:rsidRPr="00625734">
        <w:t xml:space="preserve"> °C</w:t>
      </w:r>
      <w:r w:rsidR="3B193BB3">
        <w:t xml:space="preserve"> to be recycled back to the reactor</w:t>
      </w:r>
      <w:r w:rsidR="44203EA3">
        <w:t xml:space="preserve"> </w:t>
      </w:r>
      <w:r w:rsidR="4B87ED80">
        <w:t>after the decomposition</w:t>
      </w:r>
      <w:r w:rsidR="55C5A25D">
        <w:t xml:space="preserve"> of carbamate</w:t>
      </w:r>
      <w:r w:rsidR="6217966D">
        <w:t>.</w:t>
      </w:r>
      <w:r w:rsidR="611E2362">
        <w:t xml:space="preserve"> Th</w:t>
      </w:r>
      <w:r w:rsidR="219804DC">
        <w:t>erefore</w:t>
      </w:r>
      <w:r w:rsidR="611E2362">
        <w:t xml:space="preserve">, conditioning the streams </w:t>
      </w:r>
      <w:r w:rsidR="0232CC9C">
        <w:t>for the</w:t>
      </w:r>
      <w:r w:rsidR="611E2362">
        <w:t xml:space="preserve"> urea reactor </w:t>
      </w:r>
      <w:r w:rsidR="70731161">
        <w:t xml:space="preserve">requires a </w:t>
      </w:r>
      <w:r w:rsidR="611E2362">
        <w:t>large CAPEX and OPEX.</w:t>
      </w:r>
      <w:r w:rsidR="7C435F73">
        <w:t xml:space="preserve"> In contrast, the process integration</w:t>
      </w:r>
      <w:r w:rsidR="6AA20B35">
        <w:t xml:space="preserve"> we propose</w:t>
      </w:r>
      <w:r w:rsidR="7C435F73">
        <w:t xml:space="preserve"> </w:t>
      </w:r>
      <w:r w:rsidR="7394E3C5">
        <w:t>keeps the CO</w:t>
      </w:r>
      <w:r w:rsidR="7394E3C5" w:rsidRPr="5A2444F7">
        <w:rPr>
          <w:vertAlign w:val="subscript"/>
        </w:rPr>
        <w:t>2</w:t>
      </w:r>
      <w:r w:rsidR="7394E3C5">
        <w:t xml:space="preserve"> </w:t>
      </w:r>
      <w:r w:rsidR="35C063FE">
        <w:t xml:space="preserve">in </w:t>
      </w:r>
      <w:r w:rsidR="7394E3C5">
        <w:t>the liquid phase</w:t>
      </w:r>
      <w:r w:rsidR="6B9FA03E">
        <w:t>, combined with ammonia,</w:t>
      </w:r>
      <w:r w:rsidR="4CAAB36B">
        <w:t xml:space="preserve"> </w:t>
      </w:r>
      <w:r w:rsidR="7394E3C5">
        <w:t>after the absorption stage. This a</w:t>
      </w:r>
      <w:r w:rsidR="110144C6">
        <w:t xml:space="preserve">pproach </w:t>
      </w:r>
      <w:r w:rsidR="5ED650FF">
        <w:t xml:space="preserve">allows </w:t>
      </w:r>
      <w:r w:rsidR="71A1CB4E">
        <w:t>the process to feed</w:t>
      </w:r>
      <w:r>
        <w:t xml:space="preserve"> </w:t>
      </w:r>
      <w:r w:rsidR="7394E3C5">
        <w:t xml:space="preserve">the urea reactor at </w:t>
      </w:r>
      <w:r w:rsidR="231AACE0">
        <w:t>the required pressure with a reduced</w:t>
      </w:r>
      <w:r w:rsidR="705D4303">
        <w:t xml:space="preserve"> cost, as</w:t>
      </w:r>
      <w:r w:rsidR="16555235">
        <w:t xml:space="preserve"> </w:t>
      </w:r>
      <w:r w:rsidR="00AB1771">
        <w:t>it</w:t>
      </w:r>
      <w:r w:rsidR="16555235">
        <w:t xml:space="preserve"> </w:t>
      </w:r>
      <w:r w:rsidR="29E01A1C">
        <w:t>requires</w:t>
      </w:r>
      <w:r w:rsidR="16555235">
        <w:t xml:space="preserve"> pumps instead of compressors.</w:t>
      </w:r>
      <w:r w:rsidR="52BCF856">
        <w:t xml:space="preserve"> </w:t>
      </w:r>
      <w:r w:rsidR="66F1AA6E">
        <w:t xml:space="preserve">This proposal yields a potential decrease in </w:t>
      </w:r>
      <w:r w:rsidR="52BCF856">
        <w:t xml:space="preserve">CAPEX </w:t>
      </w:r>
      <w:r w:rsidR="42A6D48C" w:rsidRPr="00625734">
        <w:t>by</w:t>
      </w:r>
      <w:r w:rsidR="52BCF856" w:rsidRPr="00625734">
        <w:t xml:space="preserve"> </w:t>
      </w:r>
      <w:r w:rsidR="00625734" w:rsidRPr="00625734">
        <w:t>49.2</w:t>
      </w:r>
      <w:r w:rsidR="52BCF856" w:rsidRPr="00625734">
        <w:t xml:space="preserve"> % and OPEX </w:t>
      </w:r>
      <w:r w:rsidR="608B140A" w:rsidRPr="00625734">
        <w:t>by</w:t>
      </w:r>
      <w:r w:rsidR="52BCF856" w:rsidRPr="00625734">
        <w:t xml:space="preserve"> </w:t>
      </w:r>
      <w:r w:rsidR="00625734" w:rsidRPr="00625734">
        <w:t>38.8</w:t>
      </w:r>
      <w:r w:rsidR="52BCF856" w:rsidRPr="00625734">
        <w:t xml:space="preserve"> %.</w:t>
      </w:r>
    </w:p>
    <w:p w14:paraId="64FE42E6" w14:textId="68B79739" w:rsidR="00625734" w:rsidRDefault="00625734" w:rsidP="00F71921">
      <w:pPr>
        <w:pStyle w:val="Els-body-text"/>
      </w:pPr>
    </w:p>
    <w:p w14:paraId="652A1143" w14:textId="77777777" w:rsidR="00A40B34" w:rsidRDefault="00A40B34" w:rsidP="00F71921">
      <w:pPr>
        <w:pStyle w:val="Els-body-text"/>
      </w:pP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602"/>
      </w:tblGrid>
      <w:tr w:rsidR="00625734" w14:paraId="215329CC" w14:textId="77777777" w:rsidTr="009E093E">
        <w:tc>
          <w:tcPr>
            <w:tcW w:w="3549" w:type="dxa"/>
          </w:tcPr>
          <w:p w14:paraId="1B87A61F" w14:textId="2E295979" w:rsidR="00625734" w:rsidRDefault="009E093E" w:rsidP="00625734">
            <w:pPr>
              <w:pStyle w:val="Els-body-text"/>
              <w:jc w:val="center"/>
            </w:pPr>
            <w:r>
              <w:rPr>
                <w:noProof/>
              </w:rPr>
              <mc:AlternateContent>
                <mc:Choice Requires="wps">
                  <w:drawing>
                    <wp:anchor distT="45720" distB="45720" distL="114300" distR="114300" simplePos="0" relativeHeight="251659264" behindDoc="0" locked="0" layoutInCell="1" allowOverlap="1" wp14:anchorId="1DC873E3" wp14:editId="38BB2C39">
                      <wp:simplePos x="0" y="0"/>
                      <wp:positionH relativeFrom="column">
                        <wp:posOffset>519050</wp:posOffset>
                      </wp:positionH>
                      <wp:positionV relativeFrom="paragraph">
                        <wp:posOffset>295910</wp:posOffset>
                      </wp:positionV>
                      <wp:extent cx="490740" cy="32127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40" cy="321275"/>
                              </a:xfrm>
                              <a:prstGeom prst="rect">
                                <a:avLst/>
                              </a:prstGeom>
                              <a:noFill/>
                              <a:ln w="9525">
                                <a:noFill/>
                                <a:miter lim="800000"/>
                                <a:headEnd/>
                                <a:tailEnd/>
                              </a:ln>
                            </wps:spPr>
                            <wps:txbx>
                              <w:txbxContent>
                                <w:p w14:paraId="43BC7D91" w14:textId="77777777" w:rsidR="009E093E" w:rsidRPr="00A40B34" w:rsidRDefault="009E093E" w:rsidP="009E093E">
                                  <w:pPr>
                                    <w:jc w:val="center"/>
                                    <w:rPr>
                                      <w:sz w:val="14"/>
                                      <w:szCs w:val="14"/>
                                    </w:rPr>
                                  </w:pPr>
                                  <w:r w:rsidRPr="00A40B34">
                                    <w:rPr>
                                      <w:sz w:val="14"/>
                                      <w:szCs w:val="14"/>
                                    </w:rPr>
                                    <w:t>63.75</w:t>
                                  </w:r>
                                </w:p>
                                <w:p w14:paraId="5F4E8046" w14:textId="06E614E6" w:rsidR="009E093E" w:rsidRPr="00A40B34" w:rsidRDefault="009E093E" w:rsidP="009E093E">
                                  <w:pPr>
                                    <w:jc w:val="center"/>
                                    <w:rPr>
                                      <w:sz w:val="14"/>
                                      <w:szCs w:val="14"/>
                                    </w:rPr>
                                  </w:pPr>
                                  <w:r w:rsidRPr="00A40B34">
                                    <w:rPr>
                                      <w:sz w:val="14"/>
                                      <w:szCs w:val="14"/>
                                      <w:lang w:val="en-US"/>
                                    </w:rPr>
                                    <w:t>MUSD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873E3" id="_x0000_t202" coordsize="21600,21600" o:spt="202" path="m,l,21600r21600,l21600,xe">
                      <v:stroke joinstyle="miter"/>
                      <v:path gradientshapeok="t" o:connecttype="rect"/>
                    </v:shapetype>
                    <v:shape id="Text Box 2" o:spid="_x0000_s1026" type="#_x0000_t202" style="position:absolute;left:0;text-align:left;margin-left:40.85pt;margin-top:23.3pt;width:38.65pt;height:25.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" filled="f" stroked="f">
                      <v:textbox>
                        <w:txbxContent>
                          <w:p w14:paraId="43BC7D91" w14:textId="77777777" w:rsidR="009E093E" w:rsidRPr="00A40B34" w:rsidRDefault="009E093E" w:rsidP="009E093E">
                            <w:pPr>
                              <w:jc w:val="center"/>
                              <w:rPr>
                                <w:sz w:val="14"/>
                                <w:szCs w:val="14"/>
                              </w:rPr>
                            </w:pPr>
                            <w:r w:rsidRPr="00A40B34">
                              <w:rPr>
                                <w:sz w:val="14"/>
                                <w:szCs w:val="14"/>
                              </w:rPr>
                              <w:t>63.75</w:t>
                            </w:r>
                          </w:p>
                          <w:p w14:paraId="5F4E8046" w14:textId="06E614E6" w:rsidR="009E093E" w:rsidRPr="00A40B34" w:rsidRDefault="009E093E" w:rsidP="009E093E">
                            <w:pPr>
                              <w:jc w:val="center"/>
                              <w:rPr>
                                <w:sz w:val="14"/>
                                <w:szCs w:val="14"/>
                              </w:rPr>
                            </w:pPr>
                            <w:r w:rsidRPr="00A40B34">
                              <w:rPr>
                                <w:sz w:val="14"/>
                                <w:szCs w:val="14"/>
                                <w:lang w:val="en-US"/>
                              </w:rPr>
                              <w:t>MUSD</w:t>
                            </w:r>
                          </w:p>
                        </w:txbxContent>
                      </v:textbox>
                    </v:shape>
                  </w:pict>
                </mc:Fallback>
              </mc:AlternateContent>
            </w:r>
            <w:r w:rsidR="00625734">
              <w:rPr>
                <w:noProof/>
              </w:rPr>
              <w:drawing>
                <wp:inline distT="0" distB="0" distL="0" distR="0" wp14:anchorId="64A8C2D5" wp14:editId="38A9C270">
                  <wp:extent cx="2138372" cy="1440000"/>
                  <wp:effectExtent l="0" t="0" r="0" b="8255"/>
                  <wp:docPr id="78667206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72069" name="Graphic 786672069"/>
                          <pic:cNvPicPr/>
                        </pic:nvPicPr>
                        <pic:blipFill rotWithShape="1">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l="18748" t="19561"/>
                          <a:stretch/>
                        </pic:blipFill>
                        <pic:spPr bwMode="auto">
                          <a:xfrm>
                            <a:off x="0" y="0"/>
                            <a:ext cx="2138372"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28" w:type="dxa"/>
          </w:tcPr>
          <w:p w14:paraId="3DFCABAF" w14:textId="42438C4F" w:rsidR="00625734" w:rsidRDefault="00A40B34" w:rsidP="00625734">
            <w:pPr>
              <w:pStyle w:val="Els-body-text"/>
              <w:jc w:val="center"/>
            </w:pPr>
            <w:r>
              <w:rPr>
                <w:noProof/>
              </w:rPr>
              <mc:AlternateContent>
                <mc:Choice Requires="wps">
                  <w:drawing>
                    <wp:anchor distT="45720" distB="45720" distL="114300" distR="114300" simplePos="0" relativeHeight="251661312" behindDoc="0" locked="0" layoutInCell="1" allowOverlap="1" wp14:anchorId="1CE1AE28" wp14:editId="28B714A7">
                      <wp:simplePos x="0" y="0"/>
                      <wp:positionH relativeFrom="column">
                        <wp:posOffset>556968</wp:posOffset>
                      </wp:positionH>
                      <wp:positionV relativeFrom="paragraph">
                        <wp:posOffset>336815</wp:posOffset>
                      </wp:positionV>
                      <wp:extent cx="490740" cy="321275"/>
                      <wp:effectExtent l="0" t="0" r="0" b="3175"/>
                      <wp:wrapNone/>
                      <wp:docPr id="906226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40" cy="321275"/>
                              </a:xfrm>
                              <a:prstGeom prst="rect">
                                <a:avLst/>
                              </a:prstGeom>
                              <a:noFill/>
                              <a:ln w="9525">
                                <a:noFill/>
                                <a:miter lim="800000"/>
                                <a:headEnd/>
                                <a:tailEnd/>
                              </a:ln>
                            </wps:spPr>
                            <wps:txbx>
                              <w:txbxContent>
                                <w:p w14:paraId="3783E6E1" w14:textId="67B19309" w:rsidR="00A40B34" w:rsidRPr="00A40B34" w:rsidRDefault="00A40B34" w:rsidP="00A40B34">
                                  <w:pPr>
                                    <w:jc w:val="center"/>
                                    <w:rPr>
                                      <w:sz w:val="14"/>
                                      <w:szCs w:val="14"/>
                                    </w:rPr>
                                  </w:pPr>
                                  <w:r>
                                    <w:rPr>
                                      <w:sz w:val="14"/>
                                      <w:szCs w:val="14"/>
                                    </w:rPr>
                                    <w:t>32.34</w:t>
                                  </w:r>
                                </w:p>
                                <w:p w14:paraId="5A3D214D" w14:textId="77777777" w:rsidR="00A40B34" w:rsidRPr="00A40B34" w:rsidRDefault="00A40B34" w:rsidP="00A40B34">
                                  <w:pPr>
                                    <w:jc w:val="center"/>
                                    <w:rPr>
                                      <w:sz w:val="14"/>
                                      <w:szCs w:val="14"/>
                                    </w:rPr>
                                  </w:pPr>
                                  <w:r w:rsidRPr="00A40B34">
                                    <w:rPr>
                                      <w:sz w:val="14"/>
                                      <w:szCs w:val="14"/>
                                      <w:lang w:val="en-US"/>
                                    </w:rPr>
                                    <w:t>MUSD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1AE28" id="_x0000_s1027" type="#_x0000_t202" style="position:absolute;left:0;text-align:left;margin-left:43.85pt;margin-top:26.5pt;width:38.65pt;height:2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" filled="f" stroked="f">
                      <v:textbox>
                        <w:txbxContent>
                          <w:p w14:paraId="3783E6E1" w14:textId="67B19309" w:rsidR="00A40B34" w:rsidRPr="00A40B34" w:rsidRDefault="00A40B34" w:rsidP="00A40B34">
                            <w:pPr>
                              <w:jc w:val="center"/>
                              <w:rPr>
                                <w:sz w:val="14"/>
                                <w:szCs w:val="14"/>
                              </w:rPr>
                            </w:pPr>
                            <w:r>
                              <w:rPr>
                                <w:sz w:val="14"/>
                                <w:szCs w:val="14"/>
                              </w:rPr>
                              <w:t>32.34</w:t>
                            </w:r>
                          </w:p>
                          <w:p w14:paraId="5A3D214D" w14:textId="77777777" w:rsidR="00A40B34" w:rsidRPr="00A40B34" w:rsidRDefault="00A40B34" w:rsidP="00A40B34">
                            <w:pPr>
                              <w:jc w:val="center"/>
                              <w:rPr>
                                <w:sz w:val="14"/>
                                <w:szCs w:val="14"/>
                              </w:rPr>
                            </w:pPr>
                            <w:r w:rsidRPr="00A40B34">
                              <w:rPr>
                                <w:sz w:val="14"/>
                                <w:szCs w:val="14"/>
                                <w:lang w:val="en-US"/>
                              </w:rPr>
                              <w:t>MUSD</w:t>
                            </w:r>
                          </w:p>
                        </w:txbxContent>
                      </v:textbox>
                    </v:shape>
                  </w:pict>
                </mc:Fallback>
              </mc:AlternateContent>
            </w:r>
            <w:r w:rsidR="00625734">
              <w:rPr>
                <w:noProof/>
              </w:rPr>
              <w:drawing>
                <wp:inline distT="0" distB="0" distL="0" distR="0" wp14:anchorId="51E263BC" wp14:editId="706178AC">
                  <wp:extent cx="2215169" cy="1440000"/>
                  <wp:effectExtent l="0" t="0" r="0" b="8255"/>
                  <wp:docPr id="1012569131"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69131" name="Graphic 1012569131"/>
                          <pic:cNvPicPr/>
                        </pic:nvPicPr>
                        <pic:blipFill rotWithShape="1">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15161" t="18089"/>
                          <a:stretch/>
                        </pic:blipFill>
                        <pic:spPr bwMode="auto">
                          <a:xfrm>
                            <a:off x="0" y="0"/>
                            <a:ext cx="2215169" cy="14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0BC4BE" w14:textId="27ADB17A" w:rsidR="007A2B03" w:rsidRDefault="007A2B03" w:rsidP="00F71921">
      <w:pPr>
        <w:pStyle w:val="Els-body-text"/>
      </w:pPr>
    </w:p>
    <w:p w14:paraId="20303DDE" w14:textId="46E420BB" w:rsidR="007A2B03" w:rsidRDefault="55B96CEB" w:rsidP="00F71921">
      <w:pPr>
        <w:pStyle w:val="Els-body-text"/>
      </w:pPr>
      <w:r>
        <w:t>F</w:t>
      </w:r>
      <w:r w:rsidR="250D57B8">
        <w:t>igure</w:t>
      </w:r>
      <w:r w:rsidR="575ED662">
        <w:t xml:space="preserve"> </w:t>
      </w:r>
      <w:r>
        <w:t xml:space="preserve">2: </w:t>
      </w:r>
      <w:r w:rsidR="53086E6E">
        <w:t xml:space="preserve">CAPEX </w:t>
      </w:r>
      <w:r w:rsidR="00AB1771">
        <w:t>of</w:t>
      </w:r>
      <w:r w:rsidR="00A40B34">
        <w:t xml:space="preserve"> the conventional process (left) and integrated process (right).</w:t>
      </w:r>
    </w:p>
    <w:p w14:paraId="5E049028" w14:textId="671E3857" w:rsidR="00A40B34" w:rsidRDefault="00A40B34" w:rsidP="00F71921">
      <w:pPr>
        <w:pStyle w:val="Els-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629"/>
      </w:tblGrid>
      <w:tr w:rsidR="00A40B34" w14:paraId="46217462" w14:textId="77777777" w:rsidTr="00992D1D">
        <w:tc>
          <w:tcPr>
            <w:tcW w:w="3538" w:type="dxa"/>
          </w:tcPr>
          <w:p w14:paraId="43CDDC73" w14:textId="227CC744" w:rsidR="00A40B34" w:rsidRDefault="00992D1D" w:rsidP="00992D1D">
            <w:pPr>
              <w:pStyle w:val="Els-body-text"/>
              <w:jc w:val="center"/>
            </w:pPr>
            <w:r>
              <w:rPr>
                <w:noProof/>
              </w:rPr>
              <w:lastRenderedPageBreak/>
              <mc:AlternateContent>
                <mc:Choice Requires="wps">
                  <w:drawing>
                    <wp:anchor distT="45720" distB="45720" distL="114300" distR="114300" simplePos="0" relativeHeight="251663360" behindDoc="0" locked="0" layoutInCell="1" allowOverlap="1" wp14:anchorId="08AF1FA0" wp14:editId="602EB2A3">
                      <wp:simplePos x="0" y="0"/>
                      <wp:positionH relativeFrom="column">
                        <wp:posOffset>499745</wp:posOffset>
                      </wp:positionH>
                      <wp:positionV relativeFrom="paragraph">
                        <wp:posOffset>296968</wp:posOffset>
                      </wp:positionV>
                      <wp:extent cx="490740" cy="321275"/>
                      <wp:effectExtent l="0" t="0" r="0" b="3175"/>
                      <wp:wrapNone/>
                      <wp:docPr id="1037312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40" cy="321275"/>
                              </a:xfrm>
                              <a:prstGeom prst="rect">
                                <a:avLst/>
                              </a:prstGeom>
                              <a:noFill/>
                              <a:ln w="9525">
                                <a:noFill/>
                                <a:miter lim="800000"/>
                                <a:headEnd/>
                                <a:tailEnd/>
                              </a:ln>
                            </wps:spPr>
                            <wps:txbx>
                              <w:txbxContent>
                                <w:p w14:paraId="595B2309" w14:textId="5CE6D233" w:rsidR="00992D1D" w:rsidRPr="00A40B34" w:rsidRDefault="00992D1D" w:rsidP="00992D1D">
                                  <w:pPr>
                                    <w:jc w:val="center"/>
                                    <w:rPr>
                                      <w:sz w:val="14"/>
                                      <w:szCs w:val="14"/>
                                    </w:rPr>
                                  </w:pPr>
                                  <w:r>
                                    <w:rPr>
                                      <w:sz w:val="14"/>
                                      <w:szCs w:val="14"/>
                                    </w:rPr>
                                    <w:t>35.97</w:t>
                                  </w:r>
                                </w:p>
                                <w:p w14:paraId="185BFC65" w14:textId="77777777" w:rsidR="00992D1D" w:rsidRPr="00A40B34" w:rsidRDefault="00992D1D" w:rsidP="00992D1D">
                                  <w:pPr>
                                    <w:jc w:val="center"/>
                                    <w:rPr>
                                      <w:sz w:val="14"/>
                                      <w:szCs w:val="14"/>
                                    </w:rPr>
                                  </w:pPr>
                                  <w:r w:rsidRPr="00A40B34">
                                    <w:rPr>
                                      <w:sz w:val="14"/>
                                      <w:szCs w:val="14"/>
                                      <w:lang w:val="en-US"/>
                                    </w:rPr>
                                    <w:t>MUSD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F1FA0" id="_x0000_s1028" type="#_x0000_t202" style="position:absolute;left:0;text-align:left;margin-left:39.35pt;margin-top:23.4pt;width:38.65pt;height:25.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" filled="f" stroked="f">
                      <v:textbox>
                        <w:txbxContent>
                          <w:p w14:paraId="595B2309" w14:textId="5CE6D233" w:rsidR="00992D1D" w:rsidRPr="00A40B34" w:rsidRDefault="00992D1D" w:rsidP="00992D1D">
                            <w:pPr>
                              <w:jc w:val="center"/>
                              <w:rPr>
                                <w:sz w:val="14"/>
                                <w:szCs w:val="14"/>
                              </w:rPr>
                            </w:pPr>
                            <w:r>
                              <w:rPr>
                                <w:sz w:val="14"/>
                                <w:szCs w:val="14"/>
                              </w:rPr>
                              <w:t>35.97</w:t>
                            </w:r>
                          </w:p>
                          <w:p w14:paraId="185BFC65" w14:textId="77777777" w:rsidR="00992D1D" w:rsidRPr="00A40B34" w:rsidRDefault="00992D1D" w:rsidP="00992D1D">
                            <w:pPr>
                              <w:jc w:val="center"/>
                              <w:rPr>
                                <w:sz w:val="14"/>
                                <w:szCs w:val="14"/>
                              </w:rPr>
                            </w:pPr>
                            <w:r w:rsidRPr="00A40B34">
                              <w:rPr>
                                <w:sz w:val="14"/>
                                <w:szCs w:val="14"/>
                                <w:lang w:val="en-US"/>
                              </w:rPr>
                              <w:t>MUSD</w:t>
                            </w:r>
                          </w:p>
                        </w:txbxContent>
                      </v:textbox>
                    </v:shape>
                  </w:pict>
                </mc:Fallback>
              </mc:AlternateContent>
            </w:r>
            <w:r w:rsidR="00AB1771">
              <w:rPr>
                <w:noProof/>
              </w:rPr>
              <w:drawing>
                <wp:inline distT="0" distB="0" distL="0" distR="0" wp14:anchorId="7EF5FD0C" wp14:editId="4D50ABC2">
                  <wp:extent cx="2121279" cy="1440000"/>
                  <wp:effectExtent l="0" t="0" r="0" b="8255"/>
                  <wp:docPr id="68104819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8191" name="Graphic 681048191"/>
                          <pic:cNvPicPr/>
                        </pic:nvPicPr>
                        <pic:blipFill rotWithShape="1">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rcRect l="18670" t="19997"/>
                          <a:stretch/>
                        </pic:blipFill>
                        <pic:spPr bwMode="auto">
                          <a:xfrm>
                            <a:off x="0" y="0"/>
                            <a:ext cx="2121279"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4B8EF388" w14:textId="50C50FA4" w:rsidR="00A40B34" w:rsidRDefault="00992D1D" w:rsidP="00992D1D">
            <w:pPr>
              <w:pStyle w:val="Els-body-text"/>
              <w:jc w:val="center"/>
            </w:pPr>
            <w:r>
              <w:rPr>
                <w:noProof/>
              </w:rPr>
              <mc:AlternateContent>
                <mc:Choice Requires="wps">
                  <w:drawing>
                    <wp:anchor distT="45720" distB="45720" distL="114300" distR="114300" simplePos="0" relativeHeight="251665408" behindDoc="0" locked="0" layoutInCell="1" allowOverlap="1" wp14:anchorId="718A2DA1" wp14:editId="15822BAC">
                      <wp:simplePos x="0" y="0"/>
                      <wp:positionH relativeFrom="column">
                        <wp:posOffset>525357</wp:posOffset>
                      </wp:positionH>
                      <wp:positionV relativeFrom="paragraph">
                        <wp:posOffset>299085</wp:posOffset>
                      </wp:positionV>
                      <wp:extent cx="490740" cy="321275"/>
                      <wp:effectExtent l="0" t="0" r="0" b="3175"/>
                      <wp:wrapNone/>
                      <wp:docPr id="544610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40" cy="321275"/>
                              </a:xfrm>
                              <a:prstGeom prst="rect">
                                <a:avLst/>
                              </a:prstGeom>
                              <a:noFill/>
                              <a:ln w="9525">
                                <a:noFill/>
                                <a:miter lim="800000"/>
                                <a:headEnd/>
                                <a:tailEnd/>
                              </a:ln>
                            </wps:spPr>
                            <wps:txbx>
                              <w:txbxContent>
                                <w:p w14:paraId="1E1AC838" w14:textId="0176BD3E" w:rsidR="00992D1D" w:rsidRPr="00A40B34" w:rsidRDefault="00992D1D" w:rsidP="00992D1D">
                                  <w:pPr>
                                    <w:jc w:val="center"/>
                                    <w:rPr>
                                      <w:sz w:val="14"/>
                                      <w:szCs w:val="14"/>
                                    </w:rPr>
                                  </w:pPr>
                                  <w:r>
                                    <w:rPr>
                                      <w:sz w:val="14"/>
                                      <w:szCs w:val="14"/>
                                    </w:rPr>
                                    <w:t>22.39</w:t>
                                  </w:r>
                                </w:p>
                                <w:p w14:paraId="047FDE78" w14:textId="77777777" w:rsidR="00992D1D" w:rsidRPr="00A40B34" w:rsidRDefault="00992D1D" w:rsidP="00992D1D">
                                  <w:pPr>
                                    <w:jc w:val="center"/>
                                    <w:rPr>
                                      <w:sz w:val="14"/>
                                      <w:szCs w:val="14"/>
                                    </w:rPr>
                                  </w:pPr>
                                  <w:r w:rsidRPr="00A40B34">
                                    <w:rPr>
                                      <w:sz w:val="14"/>
                                      <w:szCs w:val="14"/>
                                      <w:lang w:val="en-US"/>
                                    </w:rPr>
                                    <w:t>MUSD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2DA1" id="_x0000_s1029" type="#_x0000_t202" style="position:absolute;left:0;text-align:left;margin-left:41.35pt;margin-top:23.55pt;width:38.65pt;height:25.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" filled="f" stroked="f">
                      <v:textbox>
                        <w:txbxContent>
                          <w:p w14:paraId="1E1AC838" w14:textId="0176BD3E" w:rsidR="00992D1D" w:rsidRPr="00A40B34" w:rsidRDefault="00992D1D" w:rsidP="00992D1D">
                            <w:pPr>
                              <w:jc w:val="center"/>
                              <w:rPr>
                                <w:sz w:val="14"/>
                                <w:szCs w:val="14"/>
                              </w:rPr>
                            </w:pPr>
                            <w:r>
                              <w:rPr>
                                <w:sz w:val="14"/>
                                <w:szCs w:val="14"/>
                              </w:rPr>
                              <w:t>22.39</w:t>
                            </w:r>
                          </w:p>
                          <w:p w14:paraId="047FDE78" w14:textId="77777777" w:rsidR="00992D1D" w:rsidRPr="00A40B34" w:rsidRDefault="00992D1D" w:rsidP="00992D1D">
                            <w:pPr>
                              <w:jc w:val="center"/>
                              <w:rPr>
                                <w:sz w:val="14"/>
                                <w:szCs w:val="14"/>
                              </w:rPr>
                            </w:pPr>
                            <w:r w:rsidRPr="00A40B34">
                              <w:rPr>
                                <w:sz w:val="14"/>
                                <w:szCs w:val="14"/>
                                <w:lang w:val="en-US"/>
                              </w:rPr>
                              <w:t>MUSD</w:t>
                            </w:r>
                          </w:p>
                        </w:txbxContent>
                      </v:textbox>
                    </v:shape>
                  </w:pict>
                </mc:Fallback>
              </mc:AlternateContent>
            </w:r>
            <w:r w:rsidR="00AB1771">
              <w:rPr>
                <w:noProof/>
              </w:rPr>
              <w:drawing>
                <wp:inline distT="0" distB="0" distL="0" distR="0" wp14:anchorId="579FE2E7" wp14:editId="7F714834">
                  <wp:extent cx="2233526" cy="1440000"/>
                  <wp:effectExtent l="0" t="0" r="0" b="8255"/>
                  <wp:docPr id="48580957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09570" name="Graphic 485809570"/>
                          <pic:cNvPicPr/>
                        </pic:nvPicPr>
                        <pic:blipFill rotWithShape="1">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l="16921" t="20880"/>
                          <a:stretch/>
                        </pic:blipFill>
                        <pic:spPr bwMode="auto">
                          <a:xfrm>
                            <a:off x="0" y="0"/>
                            <a:ext cx="2233526" cy="144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5B6C24" w14:textId="5131E04F" w:rsidR="00625734" w:rsidRDefault="00625734" w:rsidP="00F71921">
      <w:pPr>
        <w:pStyle w:val="Els-body-text"/>
      </w:pPr>
      <w:r>
        <w:t>Figure 3: OPEX</w:t>
      </w:r>
      <w:r w:rsidR="00AB1771">
        <w:t xml:space="preserve"> of</w:t>
      </w:r>
      <w:r w:rsidR="00AB1771">
        <w:t xml:space="preserve"> the conventional process (left) and integrated process (right).</w:t>
      </w:r>
    </w:p>
    <w:p w14:paraId="506D6743" w14:textId="49DAD806" w:rsidR="00992D1D" w:rsidRDefault="00992D1D" w:rsidP="00F71921">
      <w:pPr>
        <w:pStyle w:val="Els-body-text"/>
      </w:pPr>
    </w:p>
    <w:p w14:paraId="7442E158" w14:textId="77777777" w:rsidR="0032406B" w:rsidRDefault="0032406B" w:rsidP="00F71921">
      <w:pPr>
        <w:pStyle w:val="Els-body-text"/>
      </w:pPr>
    </w:p>
    <w:p w14:paraId="2F22D1A3" w14:textId="33DDBFE3" w:rsidR="00992D1D" w:rsidRDefault="00D21FD9" w:rsidP="00D21FD9">
      <w:pPr>
        <w:pStyle w:val="Els-body-text"/>
      </w:pPr>
      <w:r>
        <w:t xml:space="preserve">The stripping column accounted for approximately 35% of the </w:t>
      </w:r>
      <w:r>
        <w:t>CAPEX</w:t>
      </w:r>
      <w:r>
        <w:t xml:space="preserve"> in the post-combustion capture (PCC) system. The </w:t>
      </w:r>
      <w:r>
        <w:t>primary</w:t>
      </w:r>
      <w:r>
        <w:t xml:space="preserve"> CAPEX reduction, amounting to 14.4 million USD, was achieved by eliminating the multistage compression. Notably, the most significant impact on OPEX was observed in the PCC process, where process integration led to a 50% reduction due to the elimination of regeneration energy requirements.</w:t>
      </w:r>
      <w:r>
        <w:t xml:space="preserve"> </w:t>
      </w:r>
      <w:r>
        <w:t>Moreover, the conditioning of CO</w:t>
      </w:r>
      <w:r w:rsidRPr="00D21FD9">
        <w:rPr>
          <w:vertAlign w:val="subscript"/>
        </w:rPr>
        <w:t>2</w:t>
      </w:r>
      <w:r>
        <w:t xml:space="preserve"> and ammonia, constituting 24% of the OPEX in the conventional process, was shifted to the evaporation section </w:t>
      </w:r>
      <w:r>
        <w:t>in the proposed</w:t>
      </w:r>
      <w:r>
        <w:t xml:space="preserve"> process integration. This adjustment resulted in an almost 50% increase in the OPEX of urea synthesis</w:t>
      </w:r>
      <w:r>
        <w:t>.</w:t>
      </w:r>
      <w:r>
        <w:t xml:space="preserve"> </w:t>
      </w:r>
      <w:r>
        <w:t>H</w:t>
      </w:r>
      <w:r>
        <w:t>owever, it still represented a notable reduction compared to the conventional case.</w:t>
      </w:r>
    </w:p>
    <w:p w14:paraId="1A7E3CC9" w14:textId="77777777" w:rsidR="00992D1D" w:rsidRDefault="00992D1D" w:rsidP="00F71921">
      <w:pPr>
        <w:pStyle w:val="Els-body-text"/>
      </w:pPr>
    </w:p>
    <w:p w14:paraId="1B498F39" w14:textId="14F9DDF7" w:rsidR="00F37BD8" w:rsidRDefault="00F37BD8" w:rsidP="007A2B03">
      <w:pPr>
        <w:pStyle w:val="Els-1storder-head"/>
      </w:pPr>
      <w:r>
        <w:t>Conclusions and outlook</w:t>
      </w:r>
    </w:p>
    <w:p w14:paraId="4F4A3D66" w14:textId="50A070B4" w:rsidR="63C57BC9" w:rsidRDefault="63C57BC9" w:rsidP="318F7C36">
      <w:pPr>
        <w:pStyle w:val="Els-body-text"/>
        <w:spacing w:line="259" w:lineRule="auto"/>
      </w:pPr>
      <w:r>
        <w:t xml:space="preserve">This </w:t>
      </w:r>
      <w:r w:rsidR="21F951D5">
        <w:t>study introduces a</w:t>
      </w:r>
      <w:r>
        <w:t xml:space="preserve">n integrated process </w:t>
      </w:r>
      <w:r w:rsidR="2C254F39">
        <w:t xml:space="preserve">for </w:t>
      </w:r>
      <w:r w:rsidR="361D2CE4">
        <w:t xml:space="preserve">carbon </w:t>
      </w:r>
      <w:r w:rsidR="2ADD0E9C">
        <w:t>capture</w:t>
      </w:r>
      <w:r w:rsidR="361D2CE4">
        <w:t xml:space="preserve"> and utilization</w:t>
      </w:r>
      <w:r w:rsidR="009D0317">
        <w:t xml:space="preserve"> </w:t>
      </w:r>
      <w:r w:rsidR="0650FBD1">
        <w:t>in</w:t>
      </w:r>
      <w:r>
        <w:t xml:space="preserve"> urea synthe</w:t>
      </w:r>
      <w:r w:rsidR="25209698">
        <w:t xml:space="preserve">sis to lower the OPEX and CAPEX. Our </w:t>
      </w:r>
      <w:r w:rsidR="2A943230">
        <w:t>focus</w:t>
      </w:r>
      <w:r w:rsidR="25209698">
        <w:t xml:space="preserve"> is on eliminating the stripping column</w:t>
      </w:r>
      <w:r w:rsidR="2DDA50F0">
        <w:t xml:space="preserve">, </w:t>
      </w:r>
      <w:r w:rsidR="09328CB5">
        <w:t>which demands</w:t>
      </w:r>
      <w:r w:rsidR="2DDA50F0">
        <w:t xml:space="preserve"> a significant energy input </w:t>
      </w:r>
      <w:r w:rsidR="2B02FADA">
        <w:t>for solvent regeneration</w:t>
      </w:r>
      <w:r w:rsidR="6D5FEF93">
        <w:t xml:space="preserve"> in the traditional process</w:t>
      </w:r>
      <w:r w:rsidR="2B02FADA">
        <w:t xml:space="preserve">. </w:t>
      </w:r>
      <w:r w:rsidR="47E65989">
        <w:t xml:space="preserve">Instead, </w:t>
      </w:r>
      <w:r w:rsidR="6884FF4D">
        <w:t>the novel process</w:t>
      </w:r>
      <w:r w:rsidR="47E65989">
        <w:t xml:space="preserve"> benefit</w:t>
      </w:r>
      <w:r w:rsidR="2FE2D08B">
        <w:t>s</w:t>
      </w:r>
      <w:r w:rsidR="47E65989">
        <w:t xml:space="preserve"> from the </w:t>
      </w:r>
      <w:r w:rsidR="0D0DF05F">
        <w:t xml:space="preserve">composition of </w:t>
      </w:r>
      <w:r w:rsidR="47E65989">
        <w:t>the rich solvent (CO</w:t>
      </w:r>
      <w:r w:rsidR="47E65989" w:rsidRPr="5A2444F7">
        <w:rPr>
          <w:vertAlign w:val="subscript"/>
        </w:rPr>
        <w:t>2</w:t>
      </w:r>
      <w:r w:rsidR="47E65989">
        <w:t xml:space="preserve">-ammonia-water) to </w:t>
      </w:r>
      <w:r w:rsidR="2AC3BA7E">
        <w:t xml:space="preserve">directly supply </w:t>
      </w:r>
      <w:r w:rsidR="47E65989">
        <w:t>the urea reactor.</w:t>
      </w:r>
      <w:r w:rsidR="13723974">
        <w:t xml:space="preserve"> </w:t>
      </w:r>
      <w:r w:rsidR="00992D1D">
        <w:t xml:space="preserve">This approach also allows for </w:t>
      </w:r>
      <w:r w:rsidR="0032406B">
        <w:t>the</w:t>
      </w:r>
      <w:r w:rsidR="00992D1D">
        <w:t xml:space="preserve"> </w:t>
      </w:r>
      <w:r w:rsidR="0032406B">
        <w:t>avoidance</w:t>
      </w:r>
      <w:r w:rsidR="00992D1D">
        <w:t xml:space="preserve"> of the compression of CO</w:t>
      </w:r>
      <w:r w:rsidR="00992D1D" w:rsidRPr="00992D1D">
        <w:rPr>
          <w:vertAlign w:val="subscript"/>
        </w:rPr>
        <w:t>2</w:t>
      </w:r>
      <w:r w:rsidR="00992D1D">
        <w:t xml:space="preserve"> to supercritical conditions. </w:t>
      </w:r>
      <w:r w:rsidR="54D96E82">
        <w:t>Th</w:t>
      </w:r>
      <w:r w:rsidR="0032406B">
        <w:t>e</w:t>
      </w:r>
      <w:r w:rsidR="54D96E82">
        <w:t xml:space="preserve"> </w:t>
      </w:r>
      <w:r w:rsidR="5956C4D4">
        <w:t xml:space="preserve">strategic shift </w:t>
      </w:r>
      <w:r w:rsidR="54D96E82">
        <w:t xml:space="preserve">allows </w:t>
      </w:r>
      <w:r w:rsidR="7A5E5F54">
        <w:t>for the</w:t>
      </w:r>
      <w:r w:rsidR="54D96E82">
        <w:t xml:space="preserve"> </w:t>
      </w:r>
      <w:r w:rsidR="2A3245CB">
        <w:t>elimination of</w:t>
      </w:r>
      <w:r w:rsidR="54D96E82">
        <w:t xml:space="preserve"> </w:t>
      </w:r>
      <w:r w:rsidR="2754E762">
        <w:t xml:space="preserve">costly </w:t>
      </w:r>
      <w:r w:rsidR="54D96E82">
        <w:t xml:space="preserve">components </w:t>
      </w:r>
      <w:r w:rsidR="3D44FC8A">
        <w:t xml:space="preserve">in </w:t>
      </w:r>
      <w:r w:rsidR="54D96E82">
        <w:t xml:space="preserve">the process, </w:t>
      </w:r>
      <w:r w:rsidR="56DC61D4">
        <w:t xml:space="preserve">such </w:t>
      </w:r>
      <w:r w:rsidR="54D96E82">
        <w:t xml:space="preserve">as the stripping </w:t>
      </w:r>
      <w:r w:rsidR="490C26E0">
        <w:t>section</w:t>
      </w:r>
      <w:r w:rsidR="54D96E82">
        <w:t>, multistage compress</w:t>
      </w:r>
      <w:r w:rsidR="25B35C6B">
        <w:t>ors</w:t>
      </w:r>
      <w:r w:rsidR="54D96E82">
        <w:t>, and ammonia liquefaction</w:t>
      </w:r>
      <w:r w:rsidR="6EEB95B1">
        <w:t xml:space="preserve"> equipment</w:t>
      </w:r>
      <w:r w:rsidR="18DC85D4">
        <w:t>. However,</w:t>
      </w:r>
      <w:r w:rsidR="3D9FEF84">
        <w:t xml:space="preserve"> it is to</w:t>
      </w:r>
      <w:r w:rsidR="4DE4D90B">
        <w:t xml:space="preserve"> be</w:t>
      </w:r>
      <w:r w:rsidR="3D9FEF84">
        <w:t xml:space="preserve"> note</w:t>
      </w:r>
      <w:r w:rsidR="255BD64D">
        <w:t>d</w:t>
      </w:r>
      <w:r w:rsidR="3D9FEF84">
        <w:t xml:space="preserve"> that this approach yields</w:t>
      </w:r>
      <w:r w:rsidR="18DC85D4">
        <w:t xml:space="preserve"> urea</w:t>
      </w:r>
      <w:r w:rsidR="2D374BA4">
        <w:t xml:space="preserve"> with </w:t>
      </w:r>
      <w:r w:rsidR="5ADEAD87">
        <w:t xml:space="preserve">a </w:t>
      </w:r>
      <w:r w:rsidR="2D374BA4">
        <w:t>low</w:t>
      </w:r>
      <w:r w:rsidR="4C5FC551">
        <w:t>er</w:t>
      </w:r>
      <w:r w:rsidR="23530828">
        <w:t xml:space="preserve"> con</w:t>
      </w:r>
      <w:r w:rsidR="2D374BA4">
        <w:t>centration</w:t>
      </w:r>
      <w:r w:rsidR="7735E20B">
        <w:t xml:space="preserve"> when it leaves the reactor</w:t>
      </w:r>
      <w:r w:rsidR="0032406B">
        <w:t xml:space="preserve"> due to the high content of water</w:t>
      </w:r>
      <w:r w:rsidR="7735E20B">
        <w:t>. This</w:t>
      </w:r>
      <w:r w:rsidR="71CCCE31">
        <w:t xml:space="preserve"> leads to </w:t>
      </w:r>
      <w:r w:rsidR="7735E20B">
        <w:t>additional energy demand in the implemented evaporation stage before granulation.</w:t>
      </w:r>
      <w:r w:rsidR="6B6637CD">
        <w:t xml:space="preserve"> The outcome of this study is that there is </w:t>
      </w:r>
      <w:proofErr w:type="spellStart"/>
      <w:r w:rsidR="009D0317">
        <w:t>a</w:t>
      </w:r>
      <w:proofErr w:type="spellEnd"/>
      <w:r w:rsidR="2729E47F">
        <w:t xml:space="preserve"> </w:t>
      </w:r>
      <w:r w:rsidR="00992D1D">
        <w:t>potential</w:t>
      </w:r>
      <w:r w:rsidR="6B6637CD">
        <w:t xml:space="preserve"> decrease in </w:t>
      </w:r>
      <w:r w:rsidR="6B6637CD" w:rsidRPr="00992D1D">
        <w:t xml:space="preserve">CAPEX by </w:t>
      </w:r>
      <w:r w:rsidR="00992D1D" w:rsidRPr="00992D1D">
        <w:t>49.2</w:t>
      </w:r>
      <w:r w:rsidR="6B6637CD" w:rsidRPr="00992D1D">
        <w:t xml:space="preserve"> % and OPEX by </w:t>
      </w:r>
      <w:r w:rsidR="00992D1D" w:rsidRPr="00992D1D">
        <w:t>38.8</w:t>
      </w:r>
      <w:r w:rsidR="6B6637CD" w:rsidRPr="00992D1D">
        <w:t xml:space="preserve"> %.</w:t>
      </w:r>
      <w:r w:rsidR="6B6637CD">
        <w:t xml:space="preserve"> </w:t>
      </w:r>
    </w:p>
    <w:p w14:paraId="795922A1" w14:textId="3BD8D9AB" w:rsidR="318F7C36" w:rsidRDefault="318F7C36" w:rsidP="318F7C36">
      <w:pPr>
        <w:pStyle w:val="Els-body-text"/>
        <w:spacing w:line="259" w:lineRule="auto"/>
      </w:pPr>
    </w:p>
    <w:p w14:paraId="666DF203" w14:textId="31169C65" w:rsidR="318F7C36" w:rsidRDefault="6B6637CD" w:rsidP="318F7C36">
      <w:pPr>
        <w:pStyle w:val="Els-body-text"/>
        <w:spacing w:line="259" w:lineRule="auto"/>
      </w:pPr>
      <w:r>
        <w:t xml:space="preserve">In future work, we intend to develop advanced models for the urea reactor </w:t>
      </w:r>
      <w:r w:rsidR="2910F1D5">
        <w:t xml:space="preserve">that </w:t>
      </w:r>
      <w:r w:rsidR="009D0317">
        <w:t>consider</w:t>
      </w:r>
      <w:r w:rsidR="2910F1D5">
        <w:t xml:space="preserve"> </w:t>
      </w:r>
      <w:r>
        <w:t xml:space="preserve">the modified </w:t>
      </w:r>
      <w:r w:rsidR="478C7BC1">
        <w:t xml:space="preserve">feed </w:t>
      </w:r>
      <w:r w:rsidR="742693F9">
        <w:t xml:space="preserve">composition involving </w:t>
      </w:r>
      <w:r w:rsidR="478C7BC1">
        <w:t>dissolved CO</w:t>
      </w:r>
      <w:r w:rsidR="478C7BC1" w:rsidRPr="5A2444F7">
        <w:rPr>
          <w:vertAlign w:val="subscript"/>
        </w:rPr>
        <w:t>2</w:t>
      </w:r>
      <w:r w:rsidR="478C7BC1">
        <w:t xml:space="preserve"> in aqueous ammonia solutions. This will allow us to understand the behavior of the chemical system and optimize the operating conditions</w:t>
      </w:r>
      <w:r w:rsidR="6E1C6D6A">
        <w:t>,</w:t>
      </w:r>
      <w:r w:rsidR="478C7BC1">
        <w:t xml:space="preserve"> aiming </w:t>
      </w:r>
      <w:r w:rsidR="12C551BE">
        <w:t>to</w:t>
      </w:r>
      <w:r w:rsidR="478C7BC1">
        <w:t xml:space="preserve"> </w:t>
      </w:r>
      <w:r w:rsidR="242832DF">
        <w:t>increas</w:t>
      </w:r>
      <w:r w:rsidR="4D010B28">
        <w:t>e</w:t>
      </w:r>
      <w:r w:rsidR="242832DF">
        <w:t xml:space="preserve"> the conversion.</w:t>
      </w:r>
      <w:r w:rsidR="50A947C2">
        <w:t xml:space="preserve"> </w:t>
      </w:r>
      <w:r w:rsidR="70D2A307">
        <w:t>Furthermore</w:t>
      </w:r>
      <w:r w:rsidR="50A947C2">
        <w:t xml:space="preserve">, </w:t>
      </w:r>
      <w:r w:rsidR="1A1CAF01">
        <w:t>it is required to validate our proposal through experiments, given that the current study relies on simulations.</w:t>
      </w:r>
    </w:p>
    <w:p w14:paraId="391F37EB" w14:textId="77777777" w:rsidR="00F561E4" w:rsidRDefault="00F561E4" w:rsidP="318F7C36">
      <w:pPr>
        <w:pStyle w:val="Els-body-text"/>
        <w:spacing w:line="259" w:lineRule="auto"/>
      </w:pPr>
    </w:p>
    <w:p w14:paraId="411926E2" w14:textId="10CADFD3" w:rsidR="00F561E4" w:rsidRDefault="00F561E4" w:rsidP="00F561E4">
      <w:pPr>
        <w:pStyle w:val="Els-reference-head"/>
      </w:pPr>
      <w:r>
        <w:lastRenderedPageBreak/>
        <w:t>Acknowledgments</w:t>
      </w:r>
    </w:p>
    <w:p w14:paraId="3881605A" w14:textId="1D47DEA6" w:rsidR="00992D1D" w:rsidRDefault="00F561E4" w:rsidP="318F7C36">
      <w:pPr>
        <w:pStyle w:val="Els-body-text"/>
        <w:spacing w:line="259" w:lineRule="auto"/>
      </w:pPr>
      <w:r w:rsidRPr="00F561E4">
        <w:t xml:space="preserve">The authors would like to thank James Sturgill for </w:t>
      </w:r>
      <w:r>
        <w:t>assistance</w:t>
      </w:r>
      <w:r w:rsidRPr="00F561E4">
        <w:t xml:space="preserve"> with the economic calculations</w:t>
      </w:r>
      <w:r w:rsidR="00992D1D">
        <w:t xml:space="preserve">, and </w:t>
      </w:r>
      <w:r w:rsidRPr="00F561E4">
        <w:t>the Department of Chemical and Petroleum Engineering at the University of Kansas</w:t>
      </w:r>
      <w:r w:rsidR="00992D1D">
        <w:t xml:space="preserve"> and </w:t>
      </w:r>
      <w:r w:rsidR="00D21FD9">
        <w:t xml:space="preserve">the Faculty of Natural Sciences and Mathematics at </w:t>
      </w:r>
      <w:r w:rsidR="00992D1D">
        <w:t>E</w:t>
      </w:r>
      <w:r w:rsidR="00D21FD9">
        <w:t xml:space="preserve">scuela Superior </w:t>
      </w:r>
      <w:proofErr w:type="spellStart"/>
      <w:r w:rsidR="00D21FD9">
        <w:t>Politécnica</w:t>
      </w:r>
      <w:proofErr w:type="spellEnd"/>
      <w:r w:rsidR="00D21FD9">
        <w:t xml:space="preserve"> del </w:t>
      </w:r>
      <w:proofErr w:type="spellStart"/>
      <w:r w:rsidR="00D21FD9">
        <w:t>Litoral</w:t>
      </w:r>
      <w:proofErr w:type="spellEnd"/>
      <w:r w:rsidRPr="00F561E4">
        <w:t xml:space="preserve"> for access to computing </w:t>
      </w:r>
      <w:r w:rsidR="00992D1D" w:rsidRPr="00F561E4">
        <w:t>resources.</w:t>
      </w:r>
    </w:p>
    <w:p w14:paraId="0BDAE90B" w14:textId="77777777" w:rsidR="00F561E4" w:rsidRDefault="00F561E4" w:rsidP="318F7C36">
      <w:pPr>
        <w:pStyle w:val="Els-body-text"/>
        <w:spacing w:line="259" w:lineRule="auto"/>
      </w:pPr>
    </w:p>
    <w:p w14:paraId="144DE6BF" w14:textId="2EBF4A0C" w:rsidR="008D2649" w:rsidRDefault="008D2649" w:rsidP="008D2649">
      <w:pPr>
        <w:pStyle w:val="Els-reference-head"/>
      </w:pPr>
      <w:r>
        <w:t>References</w:t>
      </w:r>
    </w:p>
    <w:p w14:paraId="1F2E8661" w14:textId="2E689241" w:rsidR="00A22F45" w:rsidRDefault="00671925" w:rsidP="008D2649">
      <w:pPr>
        <w:pStyle w:val="Els-referenceno-number"/>
        <w:rPr>
          <w:lang w:val="en-US"/>
        </w:rPr>
      </w:pPr>
      <w:r>
        <w:rPr>
          <w:lang w:val="en-US"/>
        </w:rPr>
        <w:t xml:space="preserve">IEA, 2020, </w:t>
      </w:r>
      <w:r w:rsidR="00A22F45" w:rsidRPr="00A22F45">
        <w:rPr>
          <w:lang w:val="en-US"/>
        </w:rPr>
        <w:t>Energy Technology Perspectives 2020 - Special Report on Carbon Capture Utilisation</w:t>
      </w:r>
      <w:r w:rsidR="002E0E24">
        <w:rPr>
          <w:lang w:val="en-US"/>
        </w:rPr>
        <w:t xml:space="preserve"> </w:t>
      </w:r>
      <w:r w:rsidR="00A22F45" w:rsidRPr="00A22F45">
        <w:rPr>
          <w:lang w:val="en-US"/>
        </w:rPr>
        <w:t>and Storage</w:t>
      </w:r>
      <w:r w:rsidR="00A22F45">
        <w:rPr>
          <w:lang w:val="en-US"/>
        </w:rPr>
        <w:t>, OECD.</w:t>
      </w:r>
    </w:p>
    <w:p w14:paraId="15297CBF" w14:textId="7C5EA27C" w:rsidR="00B86C89" w:rsidRDefault="00152D17" w:rsidP="008D2649">
      <w:pPr>
        <w:pStyle w:val="Els-referenceno-number"/>
        <w:rPr>
          <w:lang w:val="en-US"/>
        </w:rPr>
      </w:pPr>
      <w:r>
        <w:rPr>
          <w:lang w:val="en-US"/>
        </w:rPr>
        <w:t xml:space="preserve">C. u. Bak, M. Asif, W. S. Kim, 2015, </w:t>
      </w:r>
      <w:r w:rsidRPr="00152D17">
        <w:rPr>
          <w:lang w:val="en-US"/>
        </w:rPr>
        <w:t>Experimental study on CO2 capture by chilled ammonia process, Chemical Engineering Journal, vol. 265, pp. 1–8</w:t>
      </w:r>
    </w:p>
    <w:p w14:paraId="144DE6C2" w14:textId="78EF5884" w:rsidR="008D2649" w:rsidRDefault="00272593" w:rsidP="009D0317">
      <w:pPr>
        <w:pStyle w:val="Els-referenceno-number"/>
        <w:rPr>
          <w:lang w:val="en-US"/>
        </w:rPr>
      </w:pPr>
      <w:r w:rsidRPr="63F16B9D">
        <w:rPr>
          <w:lang w:val="en-US"/>
        </w:rPr>
        <w:t>F. Zea, D. Tinoco, C. Varela, 2023, A techno-economic evaluation of post-combustion carbon capture using renewable ammonia with different process configurations, Case Studies in Chemical and Environmental Engineering, vol. 8, p. 100502</w:t>
      </w:r>
    </w:p>
    <w:p w14:paraId="0862985E" w14:textId="11CCD6A3" w:rsidR="034CC48D" w:rsidRDefault="034CC48D" w:rsidP="009D0317">
      <w:pPr>
        <w:pStyle w:val="Els-referenceno-number"/>
        <w:rPr>
          <w:lang w:val="en-US"/>
        </w:rPr>
      </w:pPr>
      <w:r w:rsidRPr="5B77C9C8">
        <w:rPr>
          <w:lang w:val="en-US"/>
        </w:rPr>
        <w:t>M. Alfian, W. W. Purwanto, 2019,</w:t>
      </w:r>
      <w:r w:rsidR="1B05C650" w:rsidRPr="5B77C9C8">
        <w:rPr>
          <w:lang w:val="en-US"/>
        </w:rPr>
        <w:t xml:space="preserve"> Multiobjective optimization of green urea production, Energy Science and Engineering, 7(2), 292-304</w:t>
      </w:r>
    </w:p>
    <w:p w14:paraId="26C04F23" w14:textId="5512AB58" w:rsidR="32F02285" w:rsidRDefault="32F02285" w:rsidP="009D0317">
      <w:pPr>
        <w:pStyle w:val="Els-referenceno-number"/>
        <w:rPr>
          <w:lang w:val="en-US"/>
        </w:rPr>
      </w:pPr>
      <w:r w:rsidRPr="5B77C9C8">
        <w:rPr>
          <w:lang w:val="en-US"/>
        </w:rPr>
        <w:t xml:space="preserve">E. Antonetti, G. Iaquaniello, A. Salladini, </w:t>
      </w:r>
      <w:r w:rsidR="4754B546" w:rsidRPr="5B77C9C8">
        <w:rPr>
          <w:lang w:val="en-US"/>
        </w:rPr>
        <w:t>L.</w:t>
      </w:r>
      <w:r w:rsidRPr="5B77C9C8">
        <w:rPr>
          <w:lang w:val="en-US"/>
        </w:rPr>
        <w:t xml:space="preserve"> Spadaccini, </w:t>
      </w:r>
      <w:r w:rsidR="4DE4B9EA" w:rsidRPr="5B77C9C8">
        <w:rPr>
          <w:lang w:val="en-US"/>
        </w:rPr>
        <w:t>S</w:t>
      </w:r>
      <w:r w:rsidRPr="5B77C9C8">
        <w:rPr>
          <w:lang w:val="en-US"/>
        </w:rPr>
        <w:t>.</w:t>
      </w:r>
      <w:r w:rsidR="4DE4B9EA" w:rsidRPr="5B77C9C8">
        <w:rPr>
          <w:lang w:val="en-US"/>
        </w:rPr>
        <w:t xml:space="preserve"> Perathoner, G. &amp; Centi, 2017, Waster-to-Chemicals for a Circu</w:t>
      </w:r>
      <w:r w:rsidR="7C66D56E" w:rsidRPr="5B77C9C8">
        <w:rPr>
          <w:lang w:val="en-US"/>
        </w:rPr>
        <w:t>lar Economy: The Case of Urea Production (Waste-to-Urea), ChemSusChem, 10(5), 912-920</w:t>
      </w:r>
    </w:p>
    <w:p w14:paraId="4BAFB2A9" w14:textId="31A926B5" w:rsidR="5B77C9C8" w:rsidRDefault="5B77C9C8" w:rsidP="5B77C9C8">
      <w:pPr>
        <w:pStyle w:val="Els-referenceno-number"/>
        <w:ind w:left="0" w:firstLine="0"/>
        <w:rPr>
          <w:lang w:val="en-US"/>
        </w:rPr>
      </w:pPr>
    </w:p>
    <w:sectPr w:rsidR="5B77C9C8" w:rsidSect="008B0184">
      <w:headerReference w:type="even" r:id="rId19"/>
      <w:headerReference w:type="default" r:id="rId20"/>
      <w:headerReference w:type="first" r:id="rId21"/>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5AB6" w14:textId="77777777" w:rsidR="00D22AF7" w:rsidRDefault="00D22AF7">
      <w:r>
        <w:separator/>
      </w:r>
    </w:p>
  </w:endnote>
  <w:endnote w:type="continuationSeparator" w:id="0">
    <w:p w14:paraId="38856706" w14:textId="77777777" w:rsidR="00D22AF7" w:rsidRDefault="00D22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15F2B" w14:textId="77777777" w:rsidR="00D22AF7" w:rsidRDefault="00D22AF7">
      <w:r>
        <w:separator/>
      </w:r>
    </w:p>
  </w:footnote>
  <w:footnote w:type="continuationSeparator" w:id="0">
    <w:p w14:paraId="78FBA539" w14:textId="77777777" w:rsidR="00D22AF7" w:rsidRDefault="00D22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1D1D474B" w:rsidR="00DD3D9E" w:rsidRDefault="00DD3D9E">
    <w:pPr>
      <w:pStyle w:val="Header"/>
      <w:tabs>
        <w:tab w:val="clear" w:pos="7200"/>
        <w:tab w:val="right" w:pos="7088"/>
      </w:tabs>
    </w:pPr>
    <w:r>
      <w:rPr>
        <w:rStyle w:val="PageNumber"/>
      </w:rPr>
      <w:tab/>
    </w:r>
    <w:r>
      <w:rPr>
        <w:rStyle w:val="PageNumber"/>
        <w:i/>
      </w:rPr>
      <w:tab/>
    </w:r>
    <w:r w:rsidR="00D04D1B">
      <w:rPr>
        <w:i/>
      </w:rPr>
      <w:t>C. Varela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BFC18A6" w:rsidR="00DD3D9E" w:rsidRDefault="00D04D1B">
    <w:pPr>
      <w:pStyle w:val="Header"/>
      <w:tabs>
        <w:tab w:val="clear" w:pos="7200"/>
        <w:tab w:val="right" w:pos="7088"/>
      </w:tabs>
      <w:jc w:val="right"/>
      <w:rPr>
        <w:sz w:val="24"/>
      </w:rPr>
    </w:pPr>
    <w:r w:rsidRPr="00D04D1B">
      <w:rPr>
        <w:i/>
        <w:sz w:val="18"/>
        <w:szCs w:val="18"/>
      </w:rPr>
      <w:t xml:space="preserve">A </w:t>
    </w:r>
    <w:r w:rsidR="008A5885">
      <w:rPr>
        <w:i/>
        <w:sz w:val="18"/>
        <w:szCs w:val="18"/>
      </w:rPr>
      <w:t>S</w:t>
    </w:r>
    <w:r w:rsidRPr="00D04D1B">
      <w:rPr>
        <w:i/>
        <w:sz w:val="18"/>
        <w:szCs w:val="18"/>
      </w:rPr>
      <w:t xml:space="preserve">imulation-based </w:t>
    </w:r>
    <w:r w:rsidR="008A5885">
      <w:rPr>
        <w:i/>
        <w:sz w:val="18"/>
        <w:szCs w:val="18"/>
      </w:rPr>
      <w:t>I</w:t>
    </w:r>
    <w:r w:rsidRPr="00D04D1B">
      <w:rPr>
        <w:i/>
        <w:sz w:val="18"/>
        <w:szCs w:val="18"/>
      </w:rPr>
      <w:t xml:space="preserve">ntegration of </w:t>
    </w:r>
    <w:r w:rsidR="008A5885">
      <w:rPr>
        <w:i/>
        <w:sz w:val="18"/>
        <w:szCs w:val="18"/>
      </w:rPr>
      <w:t>C</w:t>
    </w:r>
    <w:r w:rsidRPr="00D04D1B">
      <w:rPr>
        <w:i/>
        <w:sz w:val="18"/>
        <w:szCs w:val="18"/>
      </w:rPr>
      <w:t xml:space="preserve">arbon </w:t>
    </w:r>
    <w:r w:rsidR="008A5885">
      <w:rPr>
        <w:i/>
        <w:sz w:val="18"/>
        <w:szCs w:val="18"/>
      </w:rPr>
      <w:t>C</w:t>
    </w:r>
    <w:r w:rsidRPr="00D04D1B">
      <w:rPr>
        <w:i/>
        <w:sz w:val="18"/>
        <w:szCs w:val="18"/>
      </w:rPr>
      <w:t xml:space="preserve">apture and </w:t>
    </w:r>
    <w:r w:rsidR="008A5885">
      <w:rPr>
        <w:i/>
        <w:sz w:val="18"/>
        <w:szCs w:val="18"/>
      </w:rPr>
      <w:t>U</w:t>
    </w:r>
    <w:r w:rsidRPr="00D04D1B">
      <w:rPr>
        <w:i/>
        <w:sz w:val="18"/>
        <w:szCs w:val="18"/>
      </w:rPr>
      <w:t xml:space="preserve">tilization in a </w:t>
    </w:r>
    <w:r w:rsidR="008A5885">
      <w:rPr>
        <w:i/>
        <w:sz w:val="18"/>
        <w:szCs w:val="18"/>
      </w:rPr>
      <w:t>U</w:t>
    </w:r>
    <w:r w:rsidRPr="00D04D1B">
      <w:rPr>
        <w:i/>
        <w:sz w:val="18"/>
        <w:szCs w:val="18"/>
      </w:rPr>
      <w:t xml:space="preserve">rea </w:t>
    </w:r>
    <w:r w:rsidR="008A5885">
      <w:rPr>
        <w:i/>
        <w:sz w:val="18"/>
        <w:szCs w:val="18"/>
      </w:rPr>
      <w:t>P</w:t>
    </w:r>
    <w:r w:rsidRPr="00D04D1B">
      <w:rPr>
        <w:i/>
        <w:sz w:val="18"/>
        <w:szCs w:val="18"/>
      </w:rPr>
      <w:t xml:space="preserve">roduction </w:t>
    </w:r>
    <w:r w:rsidR="008A5885">
      <w:rPr>
        <w:i/>
        <w:sz w:val="18"/>
        <w:szCs w:val="18"/>
      </w:rPr>
      <w:t>P</w:t>
    </w:r>
    <w:r w:rsidRPr="00D04D1B">
      <w:rPr>
        <w:i/>
        <w:sz w:val="18"/>
        <w:szCs w:val="18"/>
      </w:rPr>
      <w:t>rocess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1512B40"/>
    <w:multiLevelType w:val="hybridMultilevel"/>
    <w:tmpl w:val="DA523080"/>
    <w:lvl w:ilvl="0" w:tplc="107A811C">
      <w:start w:val="1"/>
      <w:numFmt w:val="bullet"/>
      <w:lvlText w:val="-"/>
      <w:lvlJc w:val="left"/>
      <w:pPr>
        <w:ind w:left="720" w:hanging="360"/>
      </w:pPr>
      <w:rPr>
        <w:rFonts w:ascii="Calibri" w:hAnsi="Calibri" w:hint="default"/>
      </w:rPr>
    </w:lvl>
    <w:lvl w:ilvl="1" w:tplc="B4140B7C">
      <w:start w:val="1"/>
      <w:numFmt w:val="bullet"/>
      <w:lvlText w:val="o"/>
      <w:lvlJc w:val="left"/>
      <w:pPr>
        <w:ind w:left="1440" w:hanging="360"/>
      </w:pPr>
      <w:rPr>
        <w:rFonts w:ascii="Courier New" w:hAnsi="Courier New" w:hint="default"/>
      </w:rPr>
    </w:lvl>
    <w:lvl w:ilvl="2" w:tplc="172EA704">
      <w:start w:val="1"/>
      <w:numFmt w:val="bullet"/>
      <w:lvlText w:val=""/>
      <w:lvlJc w:val="left"/>
      <w:pPr>
        <w:ind w:left="2160" w:hanging="360"/>
      </w:pPr>
      <w:rPr>
        <w:rFonts w:ascii="Wingdings" w:hAnsi="Wingdings" w:hint="default"/>
      </w:rPr>
    </w:lvl>
    <w:lvl w:ilvl="3" w:tplc="AFA60760">
      <w:start w:val="1"/>
      <w:numFmt w:val="bullet"/>
      <w:lvlText w:val=""/>
      <w:lvlJc w:val="left"/>
      <w:pPr>
        <w:ind w:left="2880" w:hanging="360"/>
      </w:pPr>
      <w:rPr>
        <w:rFonts w:ascii="Symbol" w:hAnsi="Symbol" w:hint="default"/>
      </w:rPr>
    </w:lvl>
    <w:lvl w:ilvl="4" w:tplc="67DA812C">
      <w:start w:val="1"/>
      <w:numFmt w:val="bullet"/>
      <w:lvlText w:val="o"/>
      <w:lvlJc w:val="left"/>
      <w:pPr>
        <w:ind w:left="3600" w:hanging="360"/>
      </w:pPr>
      <w:rPr>
        <w:rFonts w:ascii="Courier New" w:hAnsi="Courier New" w:hint="default"/>
      </w:rPr>
    </w:lvl>
    <w:lvl w:ilvl="5" w:tplc="F5F66280">
      <w:start w:val="1"/>
      <w:numFmt w:val="bullet"/>
      <w:lvlText w:val=""/>
      <w:lvlJc w:val="left"/>
      <w:pPr>
        <w:ind w:left="4320" w:hanging="360"/>
      </w:pPr>
      <w:rPr>
        <w:rFonts w:ascii="Wingdings" w:hAnsi="Wingdings" w:hint="default"/>
      </w:rPr>
    </w:lvl>
    <w:lvl w:ilvl="6" w:tplc="31E0C1FA">
      <w:start w:val="1"/>
      <w:numFmt w:val="bullet"/>
      <w:lvlText w:val=""/>
      <w:lvlJc w:val="left"/>
      <w:pPr>
        <w:ind w:left="5040" w:hanging="360"/>
      </w:pPr>
      <w:rPr>
        <w:rFonts w:ascii="Symbol" w:hAnsi="Symbol" w:hint="default"/>
      </w:rPr>
    </w:lvl>
    <w:lvl w:ilvl="7" w:tplc="33F00CFE">
      <w:start w:val="1"/>
      <w:numFmt w:val="bullet"/>
      <w:lvlText w:val="o"/>
      <w:lvlJc w:val="left"/>
      <w:pPr>
        <w:ind w:left="5760" w:hanging="360"/>
      </w:pPr>
      <w:rPr>
        <w:rFonts w:ascii="Courier New" w:hAnsi="Courier New" w:hint="default"/>
      </w:rPr>
    </w:lvl>
    <w:lvl w:ilvl="8" w:tplc="AAE23D6E">
      <w:start w:val="1"/>
      <w:numFmt w:val="bullet"/>
      <w:lvlText w:val=""/>
      <w:lvlJc w:val="left"/>
      <w:pPr>
        <w:ind w:left="6480" w:hanging="360"/>
      </w:pPr>
      <w:rPr>
        <w:rFonts w:ascii="Wingdings" w:hAnsi="Wingdings" w:hint="default"/>
      </w:r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364446011">
    <w:abstractNumId w:val="3"/>
  </w:num>
  <w:num w:numId="2" w16cid:durableId="632910568">
    <w:abstractNumId w:val="12"/>
  </w:num>
  <w:num w:numId="3" w16cid:durableId="47382885">
    <w:abstractNumId w:val="12"/>
  </w:num>
  <w:num w:numId="4" w16cid:durableId="967853731">
    <w:abstractNumId w:val="12"/>
  </w:num>
  <w:num w:numId="5" w16cid:durableId="1739282265">
    <w:abstractNumId w:val="12"/>
  </w:num>
  <w:num w:numId="6" w16cid:durableId="698892343">
    <w:abstractNumId w:val="0"/>
  </w:num>
  <w:num w:numId="7" w16cid:durableId="1660883641">
    <w:abstractNumId w:val="7"/>
  </w:num>
  <w:num w:numId="8" w16cid:durableId="1863349795">
    <w:abstractNumId w:val="13"/>
  </w:num>
  <w:num w:numId="9" w16cid:durableId="1750734252">
    <w:abstractNumId w:val="1"/>
  </w:num>
  <w:num w:numId="10" w16cid:durableId="203061615">
    <w:abstractNumId w:val="11"/>
  </w:num>
  <w:num w:numId="11" w16cid:durableId="1478497114">
    <w:abstractNumId w:val="15"/>
  </w:num>
  <w:num w:numId="12" w16cid:durableId="1896693444">
    <w:abstractNumId w:val="14"/>
  </w:num>
  <w:num w:numId="13" w16cid:durableId="774787662">
    <w:abstractNumId w:val="6"/>
  </w:num>
  <w:num w:numId="14" w16cid:durableId="1525900646">
    <w:abstractNumId w:val="9"/>
  </w:num>
  <w:num w:numId="15" w16cid:durableId="1455515963">
    <w:abstractNumId w:val="2"/>
  </w:num>
  <w:num w:numId="16" w16cid:durableId="446657998">
    <w:abstractNumId w:val="8"/>
  </w:num>
  <w:num w:numId="17" w16cid:durableId="322592235">
    <w:abstractNumId w:val="4"/>
  </w:num>
  <w:num w:numId="18" w16cid:durableId="596719075">
    <w:abstractNumId w:val="5"/>
  </w:num>
  <w:num w:numId="19" w16cid:durableId="8866486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461B5"/>
    <w:rsid w:val="000475B2"/>
    <w:rsid w:val="000510E8"/>
    <w:rsid w:val="00065B47"/>
    <w:rsid w:val="00083C44"/>
    <w:rsid w:val="00097887"/>
    <w:rsid w:val="000D3D9B"/>
    <w:rsid w:val="000E26E0"/>
    <w:rsid w:val="00110910"/>
    <w:rsid w:val="00114C1A"/>
    <w:rsid w:val="001219F6"/>
    <w:rsid w:val="001229D1"/>
    <w:rsid w:val="00127AF0"/>
    <w:rsid w:val="00133D55"/>
    <w:rsid w:val="001373D8"/>
    <w:rsid w:val="00151326"/>
    <w:rsid w:val="00152D17"/>
    <w:rsid w:val="0016032F"/>
    <w:rsid w:val="00182858"/>
    <w:rsid w:val="001879F6"/>
    <w:rsid w:val="001B0A4A"/>
    <w:rsid w:val="001B5190"/>
    <w:rsid w:val="001B64DC"/>
    <w:rsid w:val="001C0148"/>
    <w:rsid w:val="001C757E"/>
    <w:rsid w:val="001D00B5"/>
    <w:rsid w:val="0020390F"/>
    <w:rsid w:val="00215828"/>
    <w:rsid w:val="00222034"/>
    <w:rsid w:val="00264926"/>
    <w:rsid w:val="00265A49"/>
    <w:rsid w:val="00272593"/>
    <w:rsid w:val="002939F6"/>
    <w:rsid w:val="002A292D"/>
    <w:rsid w:val="002A6057"/>
    <w:rsid w:val="002A77AE"/>
    <w:rsid w:val="002B6BC0"/>
    <w:rsid w:val="002C2EF1"/>
    <w:rsid w:val="002C5994"/>
    <w:rsid w:val="002D1E90"/>
    <w:rsid w:val="002E0E24"/>
    <w:rsid w:val="002F32EE"/>
    <w:rsid w:val="00305B74"/>
    <w:rsid w:val="0032406B"/>
    <w:rsid w:val="003324EE"/>
    <w:rsid w:val="003578BA"/>
    <w:rsid w:val="003863B1"/>
    <w:rsid w:val="003C23CD"/>
    <w:rsid w:val="003C6010"/>
    <w:rsid w:val="003D1582"/>
    <w:rsid w:val="003D54DA"/>
    <w:rsid w:val="003D7D18"/>
    <w:rsid w:val="003D7E4C"/>
    <w:rsid w:val="003E41C2"/>
    <w:rsid w:val="003F3ED7"/>
    <w:rsid w:val="003F74FD"/>
    <w:rsid w:val="00410967"/>
    <w:rsid w:val="00413CC8"/>
    <w:rsid w:val="0041745E"/>
    <w:rsid w:val="00417D2C"/>
    <w:rsid w:val="0043488E"/>
    <w:rsid w:val="00436D43"/>
    <w:rsid w:val="0043C093"/>
    <w:rsid w:val="00454AF7"/>
    <w:rsid w:val="00460A7A"/>
    <w:rsid w:val="00462DDD"/>
    <w:rsid w:val="0048443F"/>
    <w:rsid w:val="0049772C"/>
    <w:rsid w:val="004B0388"/>
    <w:rsid w:val="004B3921"/>
    <w:rsid w:val="004C7056"/>
    <w:rsid w:val="00515A6B"/>
    <w:rsid w:val="00544101"/>
    <w:rsid w:val="0054640D"/>
    <w:rsid w:val="00552EEB"/>
    <w:rsid w:val="0056718A"/>
    <w:rsid w:val="00575724"/>
    <w:rsid w:val="00580E5D"/>
    <w:rsid w:val="00591073"/>
    <w:rsid w:val="005B0BE4"/>
    <w:rsid w:val="005B12E8"/>
    <w:rsid w:val="005C1C2A"/>
    <w:rsid w:val="005D486F"/>
    <w:rsid w:val="005D763D"/>
    <w:rsid w:val="005E07FF"/>
    <w:rsid w:val="005F269C"/>
    <w:rsid w:val="005F52B4"/>
    <w:rsid w:val="00625734"/>
    <w:rsid w:val="006367C8"/>
    <w:rsid w:val="00636863"/>
    <w:rsid w:val="00660359"/>
    <w:rsid w:val="00671925"/>
    <w:rsid w:val="00680F1F"/>
    <w:rsid w:val="006A69BF"/>
    <w:rsid w:val="006C3D36"/>
    <w:rsid w:val="006F33AB"/>
    <w:rsid w:val="006F3E3B"/>
    <w:rsid w:val="00707E27"/>
    <w:rsid w:val="00711DF4"/>
    <w:rsid w:val="00731A17"/>
    <w:rsid w:val="00741ED9"/>
    <w:rsid w:val="00761DD8"/>
    <w:rsid w:val="00764F1A"/>
    <w:rsid w:val="00793F77"/>
    <w:rsid w:val="007A2B03"/>
    <w:rsid w:val="007D70A1"/>
    <w:rsid w:val="007E5208"/>
    <w:rsid w:val="007F00DE"/>
    <w:rsid w:val="00801A66"/>
    <w:rsid w:val="0080507A"/>
    <w:rsid w:val="008132E8"/>
    <w:rsid w:val="00815A55"/>
    <w:rsid w:val="00823407"/>
    <w:rsid w:val="0086382D"/>
    <w:rsid w:val="0086AA06"/>
    <w:rsid w:val="008750F7"/>
    <w:rsid w:val="008865C4"/>
    <w:rsid w:val="00893F90"/>
    <w:rsid w:val="008A5885"/>
    <w:rsid w:val="008B0184"/>
    <w:rsid w:val="008C5D02"/>
    <w:rsid w:val="008D2649"/>
    <w:rsid w:val="008D66FB"/>
    <w:rsid w:val="008F2850"/>
    <w:rsid w:val="008F5E29"/>
    <w:rsid w:val="0090568D"/>
    <w:rsid w:val="00907A65"/>
    <w:rsid w:val="009124ED"/>
    <w:rsid w:val="009125C9"/>
    <w:rsid w:val="00913879"/>
    <w:rsid w:val="00917661"/>
    <w:rsid w:val="00930AFA"/>
    <w:rsid w:val="0094277F"/>
    <w:rsid w:val="00950B01"/>
    <w:rsid w:val="0097089C"/>
    <w:rsid w:val="00970E5D"/>
    <w:rsid w:val="00973C7C"/>
    <w:rsid w:val="0097701C"/>
    <w:rsid w:val="00980A65"/>
    <w:rsid w:val="00992D1D"/>
    <w:rsid w:val="009B257D"/>
    <w:rsid w:val="009B7DC5"/>
    <w:rsid w:val="009C1F48"/>
    <w:rsid w:val="009D0317"/>
    <w:rsid w:val="009D1B95"/>
    <w:rsid w:val="009D235F"/>
    <w:rsid w:val="009E093E"/>
    <w:rsid w:val="009E3519"/>
    <w:rsid w:val="009F15A0"/>
    <w:rsid w:val="009F22DA"/>
    <w:rsid w:val="009F4DC9"/>
    <w:rsid w:val="00A22F45"/>
    <w:rsid w:val="00A25E70"/>
    <w:rsid w:val="00A27E31"/>
    <w:rsid w:val="00A33765"/>
    <w:rsid w:val="00A33E4F"/>
    <w:rsid w:val="00A40B34"/>
    <w:rsid w:val="00A5432E"/>
    <w:rsid w:val="00A55DA6"/>
    <w:rsid w:val="00A60B83"/>
    <w:rsid w:val="00A63269"/>
    <w:rsid w:val="00A70ADC"/>
    <w:rsid w:val="00A749DF"/>
    <w:rsid w:val="00A92377"/>
    <w:rsid w:val="00AA0C2F"/>
    <w:rsid w:val="00AB1771"/>
    <w:rsid w:val="00AB29ED"/>
    <w:rsid w:val="00AC31E9"/>
    <w:rsid w:val="00AD17C4"/>
    <w:rsid w:val="00AD42FC"/>
    <w:rsid w:val="00AD63BA"/>
    <w:rsid w:val="00AE4BD8"/>
    <w:rsid w:val="00B23881"/>
    <w:rsid w:val="00B41DC0"/>
    <w:rsid w:val="00B4388F"/>
    <w:rsid w:val="00B56AE0"/>
    <w:rsid w:val="00B63237"/>
    <w:rsid w:val="00B63851"/>
    <w:rsid w:val="00B71553"/>
    <w:rsid w:val="00B75B1D"/>
    <w:rsid w:val="00B86C89"/>
    <w:rsid w:val="00BA36F7"/>
    <w:rsid w:val="00BB4A12"/>
    <w:rsid w:val="00BB7994"/>
    <w:rsid w:val="00BF41B1"/>
    <w:rsid w:val="00C1102B"/>
    <w:rsid w:val="00C41214"/>
    <w:rsid w:val="00C46A64"/>
    <w:rsid w:val="00C93C9C"/>
    <w:rsid w:val="00C960DC"/>
    <w:rsid w:val="00C97629"/>
    <w:rsid w:val="00CA17CF"/>
    <w:rsid w:val="00CB1152"/>
    <w:rsid w:val="00CB65AF"/>
    <w:rsid w:val="00CB67F8"/>
    <w:rsid w:val="00CC3CFC"/>
    <w:rsid w:val="00CF1047"/>
    <w:rsid w:val="00CF4B60"/>
    <w:rsid w:val="00CF6AF0"/>
    <w:rsid w:val="00D01A6E"/>
    <w:rsid w:val="00D02C75"/>
    <w:rsid w:val="00D04D1B"/>
    <w:rsid w:val="00D10E22"/>
    <w:rsid w:val="00D13D2C"/>
    <w:rsid w:val="00D21527"/>
    <w:rsid w:val="00D21FD9"/>
    <w:rsid w:val="00D22AF7"/>
    <w:rsid w:val="00D22B84"/>
    <w:rsid w:val="00D23797"/>
    <w:rsid w:val="00D342E3"/>
    <w:rsid w:val="00D4304D"/>
    <w:rsid w:val="00D9667B"/>
    <w:rsid w:val="00DA3384"/>
    <w:rsid w:val="00DB64D3"/>
    <w:rsid w:val="00DC2F94"/>
    <w:rsid w:val="00DD2EE4"/>
    <w:rsid w:val="00DD3D9E"/>
    <w:rsid w:val="00DD7908"/>
    <w:rsid w:val="00DE230D"/>
    <w:rsid w:val="00E1113B"/>
    <w:rsid w:val="00E1273F"/>
    <w:rsid w:val="00E24FBC"/>
    <w:rsid w:val="00E31151"/>
    <w:rsid w:val="00E64E37"/>
    <w:rsid w:val="00E82297"/>
    <w:rsid w:val="00EC3D6C"/>
    <w:rsid w:val="00EE0A63"/>
    <w:rsid w:val="00EF39FD"/>
    <w:rsid w:val="00F041E6"/>
    <w:rsid w:val="00F04ACE"/>
    <w:rsid w:val="00F06842"/>
    <w:rsid w:val="00F107FD"/>
    <w:rsid w:val="00F37BD8"/>
    <w:rsid w:val="00F45342"/>
    <w:rsid w:val="00F561E4"/>
    <w:rsid w:val="00F71921"/>
    <w:rsid w:val="00FB05B2"/>
    <w:rsid w:val="00FB64A8"/>
    <w:rsid w:val="00FE6218"/>
    <w:rsid w:val="00FF1664"/>
    <w:rsid w:val="00FF4FBF"/>
    <w:rsid w:val="0106860F"/>
    <w:rsid w:val="01118C3A"/>
    <w:rsid w:val="01384B4C"/>
    <w:rsid w:val="01409977"/>
    <w:rsid w:val="01B3E971"/>
    <w:rsid w:val="020B27F2"/>
    <w:rsid w:val="0232CC9C"/>
    <w:rsid w:val="0245C9D7"/>
    <w:rsid w:val="024F019A"/>
    <w:rsid w:val="024F4FF5"/>
    <w:rsid w:val="02830A4E"/>
    <w:rsid w:val="02850487"/>
    <w:rsid w:val="02B34B3F"/>
    <w:rsid w:val="02BE8EC8"/>
    <w:rsid w:val="0301D5F9"/>
    <w:rsid w:val="03072E78"/>
    <w:rsid w:val="0323A267"/>
    <w:rsid w:val="034CC48D"/>
    <w:rsid w:val="0374C712"/>
    <w:rsid w:val="03E39EC0"/>
    <w:rsid w:val="0404BD37"/>
    <w:rsid w:val="0429C245"/>
    <w:rsid w:val="04334142"/>
    <w:rsid w:val="045E4F8A"/>
    <w:rsid w:val="04C8DEAB"/>
    <w:rsid w:val="04E66910"/>
    <w:rsid w:val="04E7BC84"/>
    <w:rsid w:val="04EA5756"/>
    <w:rsid w:val="05000BA2"/>
    <w:rsid w:val="057B5972"/>
    <w:rsid w:val="057EB098"/>
    <w:rsid w:val="05869E1E"/>
    <w:rsid w:val="05E81F9D"/>
    <w:rsid w:val="0650FBD1"/>
    <w:rsid w:val="065228E9"/>
    <w:rsid w:val="0670D835"/>
    <w:rsid w:val="06718256"/>
    <w:rsid w:val="069BDC03"/>
    <w:rsid w:val="06E1A054"/>
    <w:rsid w:val="0774BB07"/>
    <w:rsid w:val="07A08CF3"/>
    <w:rsid w:val="07AF7A56"/>
    <w:rsid w:val="07BFBACD"/>
    <w:rsid w:val="082369F8"/>
    <w:rsid w:val="084192CA"/>
    <w:rsid w:val="08483835"/>
    <w:rsid w:val="0863646E"/>
    <w:rsid w:val="08BE3EE0"/>
    <w:rsid w:val="08D7B0EC"/>
    <w:rsid w:val="091C81A4"/>
    <w:rsid w:val="09328CB5"/>
    <w:rsid w:val="09EB0D55"/>
    <w:rsid w:val="09F7FC63"/>
    <w:rsid w:val="0A033898"/>
    <w:rsid w:val="0A095B13"/>
    <w:rsid w:val="0A6B710B"/>
    <w:rsid w:val="0A897110"/>
    <w:rsid w:val="0AC58B3A"/>
    <w:rsid w:val="0AF7C867"/>
    <w:rsid w:val="0B4E52E8"/>
    <w:rsid w:val="0B60AC06"/>
    <w:rsid w:val="0B96C287"/>
    <w:rsid w:val="0BCE921D"/>
    <w:rsid w:val="0BEBFE7C"/>
    <w:rsid w:val="0BF5DFA2"/>
    <w:rsid w:val="0BF6323B"/>
    <w:rsid w:val="0C932BF0"/>
    <w:rsid w:val="0CAE6FEF"/>
    <w:rsid w:val="0CD12FB9"/>
    <w:rsid w:val="0D0DF05F"/>
    <w:rsid w:val="0D0EFAF0"/>
    <w:rsid w:val="0D16DDB0"/>
    <w:rsid w:val="0D2D6F97"/>
    <w:rsid w:val="0D6FA5BA"/>
    <w:rsid w:val="0D94BF14"/>
    <w:rsid w:val="0D9D4BE0"/>
    <w:rsid w:val="0DB72882"/>
    <w:rsid w:val="0DD019F3"/>
    <w:rsid w:val="0DD57802"/>
    <w:rsid w:val="0DE669DD"/>
    <w:rsid w:val="0E048885"/>
    <w:rsid w:val="0E259F28"/>
    <w:rsid w:val="0E3935AE"/>
    <w:rsid w:val="0E73512F"/>
    <w:rsid w:val="0E9274A1"/>
    <w:rsid w:val="0EB779B9"/>
    <w:rsid w:val="0EE4DC25"/>
    <w:rsid w:val="0EE9C5DE"/>
    <w:rsid w:val="0EFE0482"/>
    <w:rsid w:val="0F2DD2FD"/>
    <w:rsid w:val="0F3955B7"/>
    <w:rsid w:val="0F3C29AD"/>
    <w:rsid w:val="0F4250F7"/>
    <w:rsid w:val="0F600DFD"/>
    <w:rsid w:val="0F75F52E"/>
    <w:rsid w:val="0F823A3E"/>
    <w:rsid w:val="0F831808"/>
    <w:rsid w:val="0FE950AB"/>
    <w:rsid w:val="1050A856"/>
    <w:rsid w:val="105E1622"/>
    <w:rsid w:val="1099D4E3"/>
    <w:rsid w:val="109C6A06"/>
    <w:rsid w:val="10D5A945"/>
    <w:rsid w:val="10EADEBD"/>
    <w:rsid w:val="10F9E4B4"/>
    <w:rsid w:val="110144C6"/>
    <w:rsid w:val="111DEB3D"/>
    <w:rsid w:val="1123AA35"/>
    <w:rsid w:val="1199E1B8"/>
    <w:rsid w:val="11B4E94C"/>
    <w:rsid w:val="11BD4B5C"/>
    <w:rsid w:val="11C9C58E"/>
    <w:rsid w:val="11EE271C"/>
    <w:rsid w:val="120595BD"/>
    <w:rsid w:val="1211E5AF"/>
    <w:rsid w:val="128A6D0E"/>
    <w:rsid w:val="128CF1D1"/>
    <w:rsid w:val="12C551BE"/>
    <w:rsid w:val="13466EBF"/>
    <w:rsid w:val="135F2B90"/>
    <w:rsid w:val="13723974"/>
    <w:rsid w:val="13884918"/>
    <w:rsid w:val="13E129C0"/>
    <w:rsid w:val="148E2969"/>
    <w:rsid w:val="149E3DD5"/>
    <w:rsid w:val="14F03B24"/>
    <w:rsid w:val="14F38727"/>
    <w:rsid w:val="152E132F"/>
    <w:rsid w:val="152EE531"/>
    <w:rsid w:val="15325A79"/>
    <w:rsid w:val="15349591"/>
    <w:rsid w:val="1537F99E"/>
    <w:rsid w:val="153E8C71"/>
    <w:rsid w:val="1550D78A"/>
    <w:rsid w:val="15541DA9"/>
    <w:rsid w:val="15570D57"/>
    <w:rsid w:val="159CC1E8"/>
    <w:rsid w:val="161A9803"/>
    <w:rsid w:val="165538DD"/>
    <w:rsid w:val="16555235"/>
    <w:rsid w:val="167752E1"/>
    <w:rsid w:val="1691841C"/>
    <w:rsid w:val="16D9534F"/>
    <w:rsid w:val="17282922"/>
    <w:rsid w:val="17389249"/>
    <w:rsid w:val="17692638"/>
    <w:rsid w:val="176E4FC4"/>
    <w:rsid w:val="177AB086"/>
    <w:rsid w:val="181788AC"/>
    <w:rsid w:val="18762D33"/>
    <w:rsid w:val="18987AC6"/>
    <w:rsid w:val="18DC85D4"/>
    <w:rsid w:val="18E9C52B"/>
    <w:rsid w:val="18F13C42"/>
    <w:rsid w:val="1954CC65"/>
    <w:rsid w:val="195A8C34"/>
    <w:rsid w:val="19C38E02"/>
    <w:rsid w:val="19CB2388"/>
    <w:rsid w:val="19D7A785"/>
    <w:rsid w:val="19F1152A"/>
    <w:rsid w:val="19F27FB3"/>
    <w:rsid w:val="1A1CAF01"/>
    <w:rsid w:val="1A3CEDEB"/>
    <w:rsid w:val="1A47C024"/>
    <w:rsid w:val="1AC40874"/>
    <w:rsid w:val="1ADB020A"/>
    <w:rsid w:val="1AF04454"/>
    <w:rsid w:val="1B05C650"/>
    <w:rsid w:val="1B0732A7"/>
    <w:rsid w:val="1B38BC11"/>
    <w:rsid w:val="1BAF0F06"/>
    <w:rsid w:val="1C1031B6"/>
    <w:rsid w:val="1C13E25E"/>
    <w:rsid w:val="1C2165ED"/>
    <w:rsid w:val="1C4BB9F6"/>
    <w:rsid w:val="1CBBCF41"/>
    <w:rsid w:val="1CE69E02"/>
    <w:rsid w:val="1CEB2BF6"/>
    <w:rsid w:val="1CF0B59C"/>
    <w:rsid w:val="1CF0ECDB"/>
    <w:rsid w:val="1D0D2115"/>
    <w:rsid w:val="1D73A9D9"/>
    <w:rsid w:val="1DA55890"/>
    <w:rsid w:val="1E042207"/>
    <w:rsid w:val="1E0A7A12"/>
    <w:rsid w:val="1E3E98F9"/>
    <w:rsid w:val="1E5D5B94"/>
    <w:rsid w:val="1E83DA41"/>
    <w:rsid w:val="1E8C85FD"/>
    <w:rsid w:val="1EA178FF"/>
    <w:rsid w:val="1EE8A89C"/>
    <w:rsid w:val="1F08E404"/>
    <w:rsid w:val="1F559D19"/>
    <w:rsid w:val="1F85C26B"/>
    <w:rsid w:val="1FA04B8E"/>
    <w:rsid w:val="1FC8AAC8"/>
    <w:rsid w:val="1FF8031B"/>
    <w:rsid w:val="202C2652"/>
    <w:rsid w:val="2037B9BA"/>
    <w:rsid w:val="204D5513"/>
    <w:rsid w:val="207C5C51"/>
    <w:rsid w:val="2096D050"/>
    <w:rsid w:val="2122B8AE"/>
    <w:rsid w:val="212F8CB0"/>
    <w:rsid w:val="21374765"/>
    <w:rsid w:val="2139E68B"/>
    <w:rsid w:val="213C1BEF"/>
    <w:rsid w:val="214C8460"/>
    <w:rsid w:val="21572242"/>
    <w:rsid w:val="2177B12D"/>
    <w:rsid w:val="219804DC"/>
    <w:rsid w:val="21995274"/>
    <w:rsid w:val="21A7FD95"/>
    <w:rsid w:val="21F951D5"/>
    <w:rsid w:val="220A8A07"/>
    <w:rsid w:val="223C1B65"/>
    <w:rsid w:val="22575B73"/>
    <w:rsid w:val="2290A771"/>
    <w:rsid w:val="2292B45E"/>
    <w:rsid w:val="22BD632D"/>
    <w:rsid w:val="22CC2B03"/>
    <w:rsid w:val="22F492B1"/>
    <w:rsid w:val="231AACE0"/>
    <w:rsid w:val="233522D5"/>
    <w:rsid w:val="23530828"/>
    <w:rsid w:val="2372B13C"/>
    <w:rsid w:val="2374EA22"/>
    <w:rsid w:val="238286CC"/>
    <w:rsid w:val="2394F994"/>
    <w:rsid w:val="23A808CD"/>
    <w:rsid w:val="23B49BB0"/>
    <w:rsid w:val="23D79C96"/>
    <w:rsid w:val="23ECAF70"/>
    <w:rsid w:val="241F0A58"/>
    <w:rsid w:val="242832DF"/>
    <w:rsid w:val="244EFAFC"/>
    <w:rsid w:val="244F96C6"/>
    <w:rsid w:val="246033EA"/>
    <w:rsid w:val="2470258C"/>
    <w:rsid w:val="247B1E31"/>
    <w:rsid w:val="247BA93C"/>
    <w:rsid w:val="24BC4F25"/>
    <w:rsid w:val="24D74FAC"/>
    <w:rsid w:val="24EE15AB"/>
    <w:rsid w:val="250D57B8"/>
    <w:rsid w:val="25209698"/>
    <w:rsid w:val="254AD432"/>
    <w:rsid w:val="255BD64D"/>
    <w:rsid w:val="257EBBBE"/>
    <w:rsid w:val="25B35C6B"/>
    <w:rsid w:val="25C590DD"/>
    <w:rsid w:val="260686D3"/>
    <w:rsid w:val="2629822A"/>
    <w:rsid w:val="26936287"/>
    <w:rsid w:val="2699559B"/>
    <w:rsid w:val="269DE066"/>
    <w:rsid w:val="26BE1813"/>
    <w:rsid w:val="26E5EA07"/>
    <w:rsid w:val="26F967F5"/>
    <w:rsid w:val="2729E47F"/>
    <w:rsid w:val="2754E762"/>
    <w:rsid w:val="2797D4AC"/>
    <w:rsid w:val="27A7C64E"/>
    <w:rsid w:val="27E92A22"/>
    <w:rsid w:val="282950A9"/>
    <w:rsid w:val="282E699A"/>
    <w:rsid w:val="28485B45"/>
    <w:rsid w:val="287BD51F"/>
    <w:rsid w:val="28D7125E"/>
    <w:rsid w:val="28DFB7C7"/>
    <w:rsid w:val="2910F1D5"/>
    <w:rsid w:val="291FD528"/>
    <w:rsid w:val="294B382E"/>
    <w:rsid w:val="29AE355E"/>
    <w:rsid w:val="29B6253A"/>
    <w:rsid w:val="29E01A1C"/>
    <w:rsid w:val="29F4AA6F"/>
    <w:rsid w:val="2A3245CB"/>
    <w:rsid w:val="2A522CE1"/>
    <w:rsid w:val="2A943230"/>
    <w:rsid w:val="2ABED84A"/>
    <w:rsid w:val="2AC3BA7E"/>
    <w:rsid w:val="2ACF756E"/>
    <w:rsid w:val="2ADD0E9C"/>
    <w:rsid w:val="2B02FADA"/>
    <w:rsid w:val="2BDAA476"/>
    <w:rsid w:val="2BE1707D"/>
    <w:rsid w:val="2BEDFD42"/>
    <w:rsid w:val="2C020294"/>
    <w:rsid w:val="2C220067"/>
    <w:rsid w:val="2C254F39"/>
    <w:rsid w:val="2C3F773D"/>
    <w:rsid w:val="2C42B3EC"/>
    <w:rsid w:val="2CF200AC"/>
    <w:rsid w:val="2CFCC1CC"/>
    <w:rsid w:val="2D02A40B"/>
    <w:rsid w:val="2D087AAF"/>
    <w:rsid w:val="2D1A81DB"/>
    <w:rsid w:val="2D374BA4"/>
    <w:rsid w:val="2D3D6DED"/>
    <w:rsid w:val="2D539976"/>
    <w:rsid w:val="2D7D40DE"/>
    <w:rsid w:val="2D9C1164"/>
    <w:rsid w:val="2DDA50F0"/>
    <w:rsid w:val="2DF6790C"/>
    <w:rsid w:val="2E182D9B"/>
    <w:rsid w:val="2E307E9C"/>
    <w:rsid w:val="2E9110E5"/>
    <w:rsid w:val="2F52AC4F"/>
    <w:rsid w:val="2F5730D5"/>
    <w:rsid w:val="2F62AFC0"/>
    <w:rsid w:val="2F954B43"/>
    <w:rsid w:val="2FBA25A0"/>
    <w:rsid w:val="2FC45BC3"/>
    <w:rsid w:val="2FD0B778"/>
    <w:rsid w:val="2FE2D08B"/>
    <w:rsid w:val="30011D6E"/>
    <w:rsid w:val="30238295"/>
    <w:rsid w:val="304037E1"/>
    <w:rsid w:val="3065B216"/>
    <w:rsid w:val="3078F46F"/>
    <w:rsid w:val="30F3E9C5"/>
    <w:rsid w:val="314E6F3A"/>
    <w:rsid w:val="318F7C36"/>
    <w:rsid w:val="31B8E6BB"/>
    <w:rsid w:val="31DD9172"/>
    <w:rsid w:val="321FF2C2"/>
    <w:rsid w:val="323789A4"/>
    <w:rsid w:val="3298BBF5"/>
    <w:rsid w:val="32F02285"/>
    <w:rsid w:val="32FCE61D"/>
    <w:rsid w:val="330AB9DA"/>
    <w:rsid w:val="33967C97"/>
    <w:rsid w:val="33BA2FDA"/>
    <w:rsid w:val="33EC8262"/>
    <w:rsid w:val="341EAA3E"/>
    <w:rsid w:val="344C90A7"/>
    <w:rsid w:val="3450B580"/>
    <w:rsid w:val="3497CCE6"/>
    <w:rsid w:val="34B4D1D6"/>
    <w:rsid w:val="34C71CF8"/>
    <w:rsid w:val="34CE91A0"/>
    <w:rsid w:val="34EEAB54"/>
    <w:rsid w:val="34F7A749"/>
    <w:rsid w:val="351F431F"/>
    <w:rsid w:val="3541CAF3"/>
    <w:rsid w:val="358D2A18"/>
    <w:rsid w:val="35C063FE"/>
    <w:rsid w:val="35E58705"/>
    <w:rsid w:val="3609061C"/>
    <w:rsid w:val="361D2CE4"/>
    <w:rsid w:val="3641C46E"/>
    <w:rsid w:val="3643B491"/>
    <w:rsid w:val="36543129"/>
    <w:rsid w:val="368A7BB5"/>
    <w:rsid w:val="36BC72F4"/>
    <w:rsid w:val="37028606"/>
    <w:rsid w:val="3741BFD3"/>
    <w:rsid w:val="37B5885A"/>
    <w:rsid w:val="37EE5074"/>
    <w:rsid w:val="37F01256"/>
    <w:rsid w:val="37F5C110"/>
    <w:rsid w:val="38A3DF70"/>
    <w:rsid w:val="38E4AE47"/>
    <w:rsid w:val="390C31D7"/>
    <w:rsid w:val="392F9F9F"/>
    <w:rsid w:val="393D8ADF"/>
    <w:rsid w:val="39404E96"/>
    <w:rsid w:val="394AAC0F"/>
    <w:rsid w:val="396A89EB"/>
    <w:rsid w:val="396B3E09"/>
    <w:rsid w:val="39E0E4D8"/>
    <w:rsid w:val="39EF07AD"/>
    <w:rsid w:val="39FC777E"/>
    <w:rsid w:val="3AF99552"/>
    <w:rsid w:val="3B08FC10"/>
    <w:rsid w:val="3B193BB3"/>
    <w:rsid w:val="3B22D4B3"/>
    <w:rsid w:val="3B365E7C"/>
    <w:rsid w:val="3B5E1285"/>
    <w:rsid w:val="3B786C2F"/>
    <w:rsid w:val="3B7F5554"/>
    <w:rsid w:val="3BD18731"/>
    <w:rsid w:val="3BD59A8B"/>
    <w:rsid w:val="3C1C4F09"/>
    <w:rsid w:val="3C2ACA5A"/>
    <w:rsid w:val="3CE6A6CA"/>
    <w:rsid w:val="3CF9BD39"/>
    <w:rsid w:val="3D444A88"/>
    <w:rsid w:val="3D44FC8A"/>
    <w:rsid w:val="3D9FEF84"/>
    <w:rsid w:val="3E462B7D"/>
    <w:rsid w:val="3E593D30"/>
    <w:rsid w:val="3EB3D369"/>
    <w:rsid w:val="3EB6F616"/>
    <w:rsid w:val="3EBC3050"/>
    <w:rsid w:val="3EC278D0"/>
    <w:rsid w:val="3EDC3F13"/>
    <w:rsid w:val="3F07C632"/>
    <w:rsid w:val="3F2C573B"/>
    <w:rsid w:val="40188ED0"/>
    <w:rsid w:val="4042379C"/>
    <w:rsid w:val="40A90BAE"/>
    <w:rsid w:val="40B12072"/>
    <w:rsid w:val="40BCA02F"/>
    <w:rsid w:val="40C6CFCC"/>
    <w:rsid w:val="40D26D44"/>
    <w:rsid w:val="40D822F7"/>
    <w:rsid w:val="40EFC02C"/>
    <w:rsid w:val="4129E9B8"/>
    <w:rsid w:val="414E75F5"/>
    <w:rsid w:val="41602BB6"/>
    <w:rsid w:val="416A0906"/>
    <w:rsid w:val="419751F3"/>
    <w:rsid w:val="41A5A000"/>
    <w:rsid w:val="42230270"/>
    <w:rsid w:val="425A56E0"/>
    <w:rsid w:val="42A6D48C"/>
    <w:rsid w:val="437959ED"/>
    <w:rsid w:val="43BB6621"/>
    <w:rsid w:val="43C37A6E"/>
    <w:rsid w:val="43FE9BE9"/>
    <w:rsid w:val="44082CD5"/>
    <w:rsid w:val="44203EA3"/>
    <w:rsid w:val="447BCC4C"/>
    <w:rsid w:val="448C5A5B"/>
    <w:rsid w:val="44953830"/>
    <w:rsid w:val="4495C29A"/>
    <w:rsid w:val="44C41865"/>
    <w:rsid w:val="4583461B"/>
    <w:rsid w:val="45A8724A"/>
    <w:rsid w:val="45A8908A"/>
    <w:rsid w:val="45BD8570"/>
    <w:rsid w:val="45CAD39A"/>
    <w:rsid w:val="463D4262"/>
    <w:rsid w:val="46CE3B48"/>
    <w:rsid w:val="474EF13F"/>
    <w:rsid w:val="4754B546"/>
    <w:rsid w:val="47611D52"/>
    <w:rsid w:val="476DCC3A"/>
    <w:rsid w:val="478C7BC1"/>
    <w:rsid w:val="479CA291"/>
    <w:rsid w:val="47D912C3"/>
    <w:rsid w:val="47E65989"/>
    <w:rsid w:val="47EC0239"/>
    <w:rsid w:val="47FF504C"/>
    <w:rsid w:val="489FA400"/>
    <w:rsid w:val="48D33D6C"/>
    <w:rsid w:val="490C26E0"/>
    <w:rsid w:val="49161610"/>
    <w:rsid w:val="491F6E9D"/>
    <w:rsid w:val="498E0B81"/>
    <w:rsid w:val="499B20AD"/>
    <w:rsid w:val="49A54165"/>
    <w:rsid w:val="49BC49E8"/>
    <w:rsid w:val="49D8CF7F"/>
    <w:rsid w:val="49E1002B"/>
    <w:rsid w:val="4A3432AC"/>
    <w:rsid w:val="4A5BFC69"/>
    <w:rsid w:val="4A98BE14"/>
    <w:rsid w:val="4A9DD9A3"/>
    <w:rsid w:val="4AD44353"/>
    <w:rsid w:val="4B0135F0"/>
    <w:rsid w:val="4B0A054C"/>
    <w:rsid w:val="4B3BF301"/>
    <w:rsid w:val="4B4C8246"/>
    <w:rsid w:val="4B87ED80"/>
    <w:rsid w:val="4BA898D4"/>
    <w:rsid w:val="4BAA8906"/>
    <w:rsid w:val="4BCD67B4"/>
    <w:rsid w:val="4BF9BA70"/>
    <w:rsid w:val="4BFF6C11"/>
    <w:rsid w:val="4C4F046A"/>
    <w:rsid w:val="4C5FC551"/>
    <w:rsid w:val="4C7013B4"/>
    <w:rsid w:val="4C7F4303"/>
    <w:rsid w:val="4C8868AF"/>
    <w:rsid w:val="4CA96DB6"/>
    <w:rsid w:val="4CAAB36B"/>
    <w:rsid w:val="4D010B28"/>
    <w:rsid w:val="4D11F862"/>
    <w:rsid w:val="4D2D310A"/>
    <w:rsid w:val="4D31D5F4"/>
    <w:rsid w:val="4D465967"/>
    <w:rsid w:val="4DD3B8D5"/>
    <w:rsid w:val="4DE4B9EA"/>
    <w:rsid w:val="4DE4D90B"/>
    <w:rsid w:val="4DE98733"/>
    <w:rsid w:val="4DF97FEC"/>
    <w:rsid w:val="4E186482"/>
    <w:rsid w:val="4E485447"/>
    <w:rsid w:val="4E617CA4"/>
    <w:rsid w:val="4ECC2CFC"/>
    <w:rsid w:val="4EE229C8"/>
    <w:rsid w:val="4F113251"/>
    <w:rsid w:val="4F2B4C9D"/>
    <w:rsid w:val="4F35718D"/>
    <w:rsid w:val="4F37E36B"/>
    <w:rsid w:val="4F41B014"/>
    <w:rsid w:val="4F508B34"/>
    <w:rsid w:val="4F713CC4"/>
    <w:rsid w:val="4FAD441C"/>
    <w:rsid w:val="4FE43C08"/>
    <w:rsid w:val="50435C7A"/>
    <w:rsid w:val="50A947C2"/>
    <w:rsid w:val="50C1A7E3"/>
    <w:rsid w:val="50CB3DED"/>
    <w:rsid w:val="50CD2B93"/>
    <w:rsid w:val="50F73028"/>
    <w:rsid w:val="5149147D"/>
    <w:rsid w:val="515E16D3"/>
    <w:rsid w:val="5171A63E"/>
    <w:rsid w:val="51809F49"/>
    <w:rsid w:val="519BDD8F"/>
    <w:rsid w:val="5219CA8A"/>
    <w:rsid w:val="52A8EB2C"/>
    <w:rsid w:val="52B30177"/>
    <w:rsid w:val="52BCF856"/>
    <w:rsid w:val="52E0F713"/>
    <w:rsid w:val="52E41B90"/>
    <w:rsid w:val="52ED8932"/>
    <w:rsid w:val="53086E6E"/>
    <w:rsid w:val="539C728E"/>
    <w:rsid w:val="53F87707"/>
    <w:rsid w:val="54011ABD"/>
    <w:rsid w:val="54477203"/>
    <w:rsid w:val="54AB66EF"/>
    <w:rsid w:val="54D37E51"/>
    <w:rsid w:val="54D96E82"/>
    <w:rsid w:val="54DDA59B"/>
    <w:rsid w:val="551AA800"/>
    <w:rsid w:val="55498324"/>
    <w:rsid w:val="55A6037C"/>
    <w:rsid w:val="55B96CEB"/>
    <w:rsid w:val="55C5A25D"/>
    <w:rsid w:val="55FCDD99"/>
    <w:rsid w:val="561C85A0"/>
    <w:rsid w:val="566F4EB2"/>
    <w:rsid w:val="56724352"/>
    <w:rsid w:val="56DC61D4"/>
    <w:rsid w:val="56DCF962"/>
    <w:rsid w:val="5720F7C5"/>
    <w:rsid w:val="5730E967"/>
    <w:rsid w:val="57365E82"/>
    <w:rsid w:val="575ED662"/>
    <w:rsid w:val="57B1E46D"/>
    <w:rsid w:val="57EC60BF"/>
    <w:rsid w:val="57EED77E"/>
    <w:rsid w:val="57F0FD6D"/>
    <w:rsid w:val="5804BD87"/>
    <w:rsid w:val="5816A5A0"/>
    <w:rsid w:val="581CA013"/>
    <w:rsid w:val="584FC010"/>
    <w:rsid w:val="588123E6"/>
    <w:rsid w:val="5889E7AC"/>
    <w:rsid w:val="58BF151B"/>
    <w:rsid w:val="58D22EE3"/>
    <w:rsid w:val="58E0676C"/>
    <w:rsid w:val="58E42F42"/>
    <w:rsid w:val="58FACA6C"/>
    <w:rsid w:val="5956C4D4"/>
    <w:rsid w:val="59A7686E"/>
    <w:rsid w:val="59F090ED"/>
    <w:rsid w:val="5A2444F7"/>
    <w:rsid w:val="5A3D5B5C"/>
    <w:rsid w:val="5A4A2183"/>
    <w:rsid w:val="5A811BEF"/>
    <w:rsid w:val="5A9C6086"/>
    <w:rsid w:val="5AB95A42"/>
    <w:rsid w:val="5ADEAD87"/>
    <w:rsid w:val="5AF5E9D7"/>
    <w:rsid w:val="5B196447"/>
    <w:rsid w:val="5B23156E"/>
    <w:rsid w:val="5B3BA252"/>
    <w:rsid w:val="5B419222"/>
    <w:rsid w:val="5B77C9C8"/>
    <w:rsid w:val="5B897C74"/>
    <w:rsid w:val="5BB10009"/>
    <w:rsid w:val="5C240E33"/>
    <w:rsid w:val="5C36976F"/>
    <w:rsid w:val="5C6CBC88"/>
    <w:rsid w:val="5C7891DB"/>
    <w:rsid w:val="5CBEDC14"/>
    <w:rsid w:val="5CE49179"/>
    <w:rsid w:val="5CFEC124"/>
    <w:rsid w:val="5D7A952D"/>
    <w:rsid w:val="5DD4DE6D"/>
    <w:rsid w:val="5E5EFCAE"/>
    <w:rsid w:val="5ED650FF"/>
    <w:rsid w:val="5EF0D0C2"/>
    <w:rsid w:val="5F56AE4E"/>
    <w:rsid w:val="5F6160D0"/>
    <w:rsid w:val="5F953BF5"/>
    <w:rsid w:val="5FA45D4A"/>
    <w:rsid w:val="5FC367E6"/>
    <w:rsid w:val="5FFEB6BA"/>
    <w:rsid w:val="600235F8"/>
    <w:rsid w:val="600A8729"/>
    <w:rsid w:val="6020EAEF"/>
    <w:rsid w:val="602B4A49"/>
    <w:rsid w:val="607806DF"/>
    <w:rsid w:val="608B140A"/>
    <w:rsid w:val="608F2D59"/>
    <w:rsid w:val="60B33AFC"/>
    <w:rsid w:val="61189F4F"/>
    <w:rsid w:val="611E2362"/>
    <w:rsid w:val="6152196D"/>
    <w:rsid w:val="6217966D"/>
    <w:rsid w:val="6283B225"/>
    <w:rsid w:val="62852D65"/>
    <w:rsid w:val="62984386"/>
    <w:rsid w:val="62A63D46"/>
    <w:rsid w:val="62B7A908"/>
    <w:rsid w:val="62DC0F12"/>
    <w:rsid w:val="62E934D7"/>
    <w:rsid w:val="63055313"/>
    <w:rsid w:val="6309EDBC"/>
    <w:rsid w:val="634C1FA5"/>
    <w:rsid w:val="6392D97D"/>
    <w:rsid w:val="63C364CE"/>
    <w:rsid w:val="63C57BC9"/>
    <w:rsid w:val="63F16B9D"/>
    <w:rsid w:val="6432C153"/>
    <w:rsid w:val="644BDA83"/>
    <w:rsid w:val="64504011"/>
    <w:rsid w:val="6457BCF8"/>
    <w:rsid w:val="6483A3C0"/>
    <w:rsid w:val="64A2B9C8"/>
    <w:rsid w:val="64C59312"/>
    <w:rsid w:val="64DF4413"/>
    <w:rsid w:val="64EE9C38"/>
    <w:rsid w:val="651D7135"/>
    <w:rsid w:val="651F7AE4"/>
    <w:rsid w:val="652CE8CD"/>
    <w:rsid w:val="6546C97C"/>
    <w:rsid w:val="65BE19E4"/>
    <w:rsid w:val="65EC1072"/>
    <w:rsid w:val="6635074A"/>
    <w:rsid w:val="66443699"/>
    <w:rsid w:val="66F1AA6E"/>
    <w:rsid w:val="66FAB3A3"/>
    <w:rsid w:val="66FF743B"/>
    <w:rsid w:val="67041E23"/>
    <w:rsid w:val="67511E0D"/>
    <w:rsid w:val="67C053BC"/>
    <w:rsid w:val="67D42FB8"/>
    <w:rsid w:val="67E4A863"/>
    <w:rsid w:val="684F711E"/>
    <w:rsid w:val="68531A8F"/>
    <w:rsid w:val="6884FF4D"/>
    <w:rsid w:val="6898F46F"/>
    <w:rsid w:val="68998FA0"/>
    <w:rsid w:val="68C34AAD"/>
    <w:rsid w:val="68D01C53"/>
    <w:rsid w:val="6971E246"/>
    <w:rsid w:val="69D84B67"/>
    <w:rsid w:val="69EDCCDC"/>
    <w:rsid w:val="6A596C2D"/>
    <w:rsid w:val="6A91D41C"/>
    <w:rsid w:val="6AA20B35"/>
    <w:rsid w:val="6AC163E0"/>
    <w:rsid w:val="6B0DB2A7"/>
    <w:rsid w:val="6B2529D9"/>
    <w:rsid w:val="6B5675F5"/>
    <w:rsid w:val="6B56DA71"/>
    <w:rsid w:val="6B5EBDA4"/>
    <w:rsid w:val="6B6637CD"/>
    <w:rsid w:val="6B725225"/>
    <w:rsid w:val="6B9FA03E"/>
    <w:rsid w:val="6BC6BA8B"/>
    <w:rsid w:val="6C27E537"/>
    <w:rsid w:val="6C4A1B04"/>
    <w:rsid w:val="6CB16B30"/>
    <w:rsid w:val="6CEB6A03"/>
    <w:rsid w:val="6CFA8E05"/>
    <w:rsid w:val="6D1F53A2"/>
    <w:rsid w:val="6D5FEF93"/>
    <w:rsid w:val="6DC71E27"/>
    <w:rsid w:val="6E1C6D6A"/>
    <w:rsid w:val="6E2C3EF2"/>
    <w:rsid w:val="6ECE2C58"/>
    <w:rsid w:val="6EE40E28"/>
    <w:rsid w:val="6EEB95B1"/>
    <w:rsid w:val="6EF57465"/>
    <w:rsid w:val="6EFA2016"/>
    <w:rsid w:val="6FB11BC0"/>
    <w:rsid w:val="6FBA8114"/>
    <w:rsid w:val="6FC20DF6"/>
    <w:rsid w:val="6FE123CA"/>
    <w:rsid w:val="6FFC9F51"/>
    <w:rsid w:val="700D59D2"/>
    <w:rsid w:val="70148E26"/>
    <w:rsid w:val="7016E493"/>
    <w:rsid w:val="705D4303"/>
    <w:rsid w:val="706ACCE2"/>
    <w:rsid w:val="70731161"/>
    <w:rsid w:val="70846F77"/>
    <w:rsid w:val="70D2A307"/>
    <w:rsid w:val="71194AA7"/>
    <w:rsid w:val="71222781"/>
    <w:rsid w:val="714CA06A"/>
    <w:rsid w:val="71A1CB4E"/>
    <w:rsid w:val="71AAC82E"/>
    <w:rsid w:val="71BB6914"/>
    <w:rsid w:val="71CCCE31"/>
    <w:rsid w:val="71FF49EF"/>
    <w:rsid w:val="723F35EB"/>
    <w:rsid w:val="732CBD47"/>
    <w:rsid w:val="735EB157"/>
    <w:rsid w:val="7394E3C5"/>
    <w:rsid w:val="740DE845"/>
    <w:rsid w:val="742693F9"/>
    <w:rsid w:val="7459C843"/>
    <w:rsid w:val="74CCE7BE"/>
    <w:rsid w:val="74E90054"/>
    <w:rsid w:val="74E92E43"/>
    <w:rsid w:val="750339D2"/>
    <w:rsid w:val="7516AD90"/>
    <w:rsid w:val="7530B426"/>
    <w:rsid w:val="75468284"/>
    <w:rsid w:val="75605B4A"/>
    <w:rsid w:val="757FCEA9"/>
    <w:rsid w:val="758D8A7D"/>
    <w:rsid w:val="75B907AF"/>
    <w:rsid w:val="75DF8DD8"/>
    <w:rsid w:val="75F598A4"/>
    <w:rsid w:val="7606D24A"/>
    <w:rsid w:val="762BC5E7"/>
    <w:rsid w:val="765ACD39"/>
    <w:rsid w:val="772367CA"/>
    <w:rsid w:val="7735E20B"/>
    <w:rsid w:val="77568675"/>
    <w:rsid w:val="776235DC"/>
    <w:rsid w:val="7784DC40"/>
    <w:rsid w:val="778ECD40"/>
    <w:rsid w:val="77ADCC10"/>
    <w:rsid w:val="77B6B81B"/>
    <w:rsid w:val="77B6E888"/>
    <w:rsid w:val="77E533C7"/>
    <w:rsid w:val="780152FD"/>
    <w:rsid w:val="78769F72"/>
    <w:rsid w:val="787C8CAB"/>
    <w:rsid w:val="7886A9CF"/>
    <w:rsid w:val="78A54680"/>
    <w:rsid w:val="78E18D16"/>
    <w:rsid w:val="79172E9A"/>
    <w:rsid w:val="792D3966"/>
    <w:rsid w:val="795D4E19"/>
    <w:rsid w:val="7975AF2A"/>
    <w:rsid w:val="798D29D6"/>
    <w:rsid w:val="799E7A83"/>
    <w:rsid w:val="79A857D3"/>
    <w:rsid w:val="79D16E42"/>
    <w:rsid w:val="79D7B663"/>
    <w:rsid w:val="7A0C37C3"/>
    <w:rsid w:val="7A15EECB"/>
    <w:rsid w:val="7A26FCBC"/>
    <w:rsid w:val="7A5E5F54"/>
    <w:rsid w:val="7AB2FEFB"/>
    <w:rsid w:val="7AB7016C"/>
    <w:rsid w:val="7AC909C7"/>
    <w:rsid w:val="7B35B530"/>
    <w:rsid w:val="7BCC3637"/>
    <w:rsid w:val="7BF936CD"/>
    <w:rsid w:val="7C326123"/>
    <w:rsid w:val="7C435F73"/>
    <w:rsid w:val="7C54B020"/>
    <w:rsid w:val="7C66D56E"/>
    <w:rsid w:val="7C76766B"/>
    <w:rsid w:val="7C7D5546"/>
    <w:rsid w:val="7CE3EF7D"/>
    <w:rsid w:val="7DA4367D"/>
    <w:rsid w:val="7DAF992A"/>
    <w:rsid w:val="7DD17760"/>
    <w:rsid w:val="7DDE8C8C"/>
    <w:rsid w:val="7E3B1B34"/>
    <w:rsid w:val="7E7DF316"/>
    <w:rsid w:val="7E9F949E"/>
    <w:rsid w:val="7F0C8A15"/>
    <w:rsid w:val="7F14C30D"/>
    <w:rsid w:val="7F6D47C1"/>
    <w:rsid w:val="7F8DC07F"/>
    <w:rsid w:val="7F8E75BB"/>
    <w:rsid w:val="7F9C7AEA"/>
    <w:rsid w:val="7FE8B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1">
    <w:name w:val="heading 1"/>
    <w:basedOn w:val="Normal"/>
    <w:next w:val="Normal"/>
    <w:link w:val="Heading1Char"/>
    <w:uiPriority w:val="9"/>
    <w:qFormat/>
    <w:rsid w:val="00660359"/>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EC" w:eastAsia="es-EC"/>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8"/>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8"/>
      </w:numPr>
      <w:suppressAutoHyphens/>
      <w:spacing w:before="80"/>
    </w:pPr>
    <w:rPr>
      <w:i/>
    </w:rPr>
  </w:style>
  <w:style w:type="paragraph" w:customStyle="1" w:styleId="Els-3rdorder-head">
    <w:name w:val="Els-3rdorder-head"/>
    <w:basedOn w:val="Els-body-text"/>
    <w:next w:val="Els-body-text"/>
    <w:rsid w:val="008B0184"/>
    <w:pPr>
      <w:keepNext/>
      <w:numPr>
        <w:ilvl w:val="3"/>
        <w:numId w:val="18"/>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6"/>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8"/>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PlaceholderText">
    <w:name w:val="Placeholder Text"/>
    <w:basedOn w:val="DefaultParagraphFont"/>
    <w:uiPriority w:val="99"/>
    <w:semiHidden/>
    <w:rsid w:val="00950B01"/>
    <w:rPr>
      <w:color w:val="666666"/>
    </w:rPr>
  </w:style>
  <w:style w:type="character" w:customStyle="1" w:styleId="Heading1Char">
    <w:name w:val="Heading 1 Char"/>
    <w:basedOn w:val="DefaultParagraphFont"/>
    <w:link w:val="Heading1"/>
    <w:uiPriority w:val="9"/>
    <w:rsid w:val="00660359"/>
    <w:rPr>
      <w:rFonts w:asciiTheme="majorHAnsi" w:eastAsiaTheme="majorEastAsia" w:hAnsiTheme="majorHAnsi" w:cstheme="majorBidi"/>
      <w:color w:val="365F91" w:themeColor="accent1" w:themeShade="BF"/>
      <w:sz w:val="32"/>
      <w:szCs w:val="32"/>
      <w:lang w:val="es-EC" w:eastAsia="es-EC"/>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B0A4A"/>
    <w:rPr>
      <w:lang w:eastAsia="en-US"/>
    </w:rPr>
  </w:style>
  <w:style w:type="character" w:styleId="UnresolvedMention">
    <w:name w:val="Unresolved Mention"/>
    <w:basedOn w:val="DefaultParagraphFont"/>
    <w:uiPriority w:val="99"/>
    <w:semiHidden/>
    <w:unhideWhenUsed/>
    <w:rsid w:val="00801A66"/>
    <w:rPr>
      <w:color w:val="605E5C"/>
      <w:shd w:val="clear" w:color="auto" w:fill="E1DFDD"/>
    </w:rPr>
  </w:style>
  <w:style w:type="character" w:styleId="FollowedHyperlink">
    <w:name w:val="FollowedHyperlink"/>
    <w:basedOn w:val="DefaultParagraphFont"/>
    <w:semiHidden/>
    <w:unhideWhenUsed/>
    <w:rsid w:val="00801A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8569">
      <w:bodyDiv w:val="1"/>
      <w:marLeft w:val="0"/>
      <w:marRight w:val="0"/>
      <w:marTop w:val="0"/>
      <w:marBottom w:val="0"/>
      <w:divBdr>
        <w:top w:val="none" w:sz="0" w:space="0" w:color="auto"/>
        <w:left w:val="none" w:sz="0" w:space="0" w:color="auto"/>
        <w:bottom w:val="none" w:sz="0" w:space="0" w:color="auto"/>
        <w:right w:val="none" w:sz="0" w:space="0" w:color="auto"/>
      </w:divBdr>
      <w:divsChild>
        <w:div w:id="1501889724">
          <w:marLeft w:val="0"/>
          <w:marRight w:val="0"/>
          <w:marTop w:val="0"/>
          <w:marBottom w:val="0"/>
          <w:divBdr>
            <w:top w:val="none" w:sz="0" w:space="0" w:color="auto"/>
            <w:left w:val="none" w:sz="0" w:space="0" w:color="auto"/>
            <w:bottom w:val="none" w:sz="0" w:space="0" w:color="auto"/>
            <w:right w:val="none" w:sz="0" w:space="0" w:color="auto"/>
          </w:divBdr>
        </w:div>
        <w:div w:id="1016350692">
          <w:marLeft w:val="0"/>
          <w:marRight w:val="0"/>
          <w:marTop w:val="0"/>
          <w:marBottom w:val="0"/>
          <w:divBdr>
            <w:top w:val="none" w:sz="0" w:space="0" w:color="auto"/>
            <w:left w:val="none" w:sz="0" w:space="0" w:color="auto"/>
            <w:bottom w:val="none" w:sz="0" w:space="0" w:color="auto"/>
            <w:right w:val="none" w:sz="0" w:space="0" w:color="auto"/>
          </w:divBdr>
        </w:div>
      </w:divsChild>
    </w:div>
    <w:div w:id="236331515">
      <w:bodyDiv w:val="1"/>
      <w:marLeft w:val="0"/>
      <w:marRight w:val="0"/>
      <w:marTop w:val="0"/>
      <w:marBottom w:val="0"/>
      <w:divBdr>
        <w:top w:val="none" w:sz="0" w:space="0" w:color="auto"/>
        <w:left w:val="none" w:sz="0" w:space="0" w:color="auto"/>
        <w:bottom w:val="none" w:sz="0" w:space="0" w:color="auto"/>
        <w:right w:val="none" w:sz="0" w:space="0" w:color="auto"/>
      </w:divBdr>
      <w:divsChild>
        <w:div w:id="804396017">
          <w:marLeft w:val="640"/>
          <w:marRight w:val="0"/>
          <w:marTop w:val="0"/>
          <w:marBottom w:val="0"/>
          <w:divBdr>
            <w:top w:val="none" w:sz="0" w:space="0" w:color="auto"/>
            <w:left w:val="none" w:sz="0" w:space="0" w:color="auto"/>
            <w:bottom w:val="none" w:sz="0" w:space="0" w:color="auto"/>
            <w:right w:val="none" w:sz="0" w:space="0" w:color="auto"/>
          </w:divBdr>
        </w:div>
      </w:divsChild>
    </w:div>
    <w:div w:id="762653571">
      <w:bodyDiv w:val="1"/>
      <w:marLeft w:val="0"/>
      <w:marRight w:val="0"/>
      <w:marTop w:val="0"/>
      <w:marBottom w:val="0"/>
      <w:divBdr>
        <w:top w:val="none" w:sz="0" w:space="0" w:color="auto"/>
        <w:left w:val="none" w:sz="0" w:space="0" w:color="auto"/>
        <w:bottom w:val="none" w:sz="0" w:space="0" w:color="auto"/>
        <w:right w:val="none" w:sz="0" w:space="0" w:color="auto"/>
      </w:divBdr>
      <w:divsChild>
        <w:div w:id="2084140265">
          <w:marLeft w:val="640"/>
          <w:marRight w:val="0"/>
          <w:marTop w:val="0"/>
          <w:marBottom w:val="0"/>
          <w:divBdr>
            <w:top w:val="none" w:sz="0" w:space="0" w:color="auto"/>
            <w:left w:val="none" w:sz="0" w:space="0" w:color="auto"/>
            <w:bottom w:val="none" w:sz="0" w:space="0" w:color="auto"/>
            <w:right w:val="none" w:sz="0" w:space="0" w:color="auto"/>
          </w:divBdr>
        </w:div>
        <w:div w:id="836845028">
          <w:marLeft w:val="640"/>
          <w:marRight w:val="0"/>
          <w:marTop w:val="0"/>
          <w:marBottom w:val="0"/>
          <w:divBdr>
            <w:top w:val="none" w:sz="0" w:space="0" w:color="auto"/>
            <w:left w:val="none" w:sz="0" w:space="0" w:color="auto"/>
            <w:bottom w:val="none" w:sz="0" w:space="0" w:color="auto"/>
            <w:right w:val="none" w:sz="0" w:space="0" w:color="auto"/>
          </w:divBdr>
        </w:div>
        <w:div w:id="2052412228">
          <w:marLeft w:val="640"/>
          <w:marRight w:val="0"/>
          <w:marTop w:val="0"/>
          <w:marBottom w:val="0"/>
          <w:divBdr>
            <w:top w:val="none" w:sz="0" w:space="0" w:color="auto"/>
            <w:left w:val="none" w:sz="0" w:space="0" w:color="auto"/>
            <w:bottom w:val="none" w:sz="0" w:space="0" w:color="auto"/>
            <w:right w:val="none" w:sz="0" w:space="0" w:color="auto"/>
          </w:divBdr>
        </w:div>
        <w:div w:id="2092391849">
          <w:marLeft w:val="640"/>
          <w:marRight w:val="0"/>
          <w:marTop w:val="0"/>
          <w:marBottom w:val="0"/>
          <w:divBdr>
            <w:top w:val="none" w:sz="0" w:space="0" w:color="auto"/>
            <w:left w:val="none" w:sz="0" w:space="0" w:color="auto"/>
            <w:bottom w:val="none" w:sz="0" w:space="0" w:color="auto"/>
            <w:right w:val="none" w:sz="0" w:space="0" w:color="auto"/>
          </w:divBdr>
        </w:div>
      </w:divsChild>
    </w:div>
    <w:div w:id="786041694">
      <w:bodyDiv w:val="1"/>
      <w:marLeft w:val="0"/>
      <w:marRight w:val="0"/>
      <w:marTop w:val="0"/>
      <w:marBottom w:val="0"/>
      <w:divBdr>
        <w:top w:val="none" w:sz="0" w:space="0" w:color="auto"/>
        <w:left w:val="none" w:sz="0" w:space="0" w:color="auto"/>
        <w:bottom w:val="none" w:sz="0" w:space="0" w:color="auto"/>
        <w:right w:val="none" w:sz="0" w:space="0" w:color="auto"/>
      </w:divBdr>
      <w:divsChild>
        <w:div w:id="1032417308">
          <w:marLeft w:val="640"/>
          <w:marRight w:val="0"/>
          <w:marTop w:val="0"/>
          <w:marBottom w:val="0"/>
          <w:divBdr>
            <w:top w:val="none" w:sz="0" w:space="0" w:color="auto"/>
            <w:left w:val="none" w:sz="0" w:space="0" w:color="auto"/>
            <w:bottom w:val="none" w:sz="0" w:space="0" w:color="auto"/>
            <w:right w:val="none" w:sz="0" w:space="0" w:color="auto"/>
          </w:divBdr>
        </w:div>
        <w:div w:id="463809918">
          <w:marLeft w:val="640"/>
          <w:marRight w:val="0"/>
          <w:marTop w:val="0"/>
          <w:marBottom w:val="0"/>
          <w:divBdr>
            <w:top w:val="none" w:sz="0" w:space="0" w:color="auto"/>
            <w:left w:val="none" w:sz="0" w:space="0" w:color="auto"/>
            <w:bottom w:val="none" w:sz="0" w:space="0" w:color="auto"/>
            <w:right w:val="none" w:sz="0" w:space="0" w:color="auto"/>
          </w:divBdr>
        </w:div>
        <w:div w:id="1606812987">
          <w:marLeft w:val="640"/>
          <w:marRight w:val="0"/>
          <w:marTop w:val="0"/>
          <w:marBottom w:val="0"/>
          <w:divBdr>
            <w:top w:val="none" w:sz="0" w:space="0" w:color="auto"/>
            <w:left w:val="none" w:sz="0" w:space="0" w:color="auto"/>
            <w:bottom w:val="none" w:sz="0" w:space="0" w:color="auto"/>
            <w:right w:val="none" w:sz="0" w:space="0" w:color="auto"/>
          </w:divBdr>
        </w:div>
      </w:divsChild>
    </w:div>
    <w:div w:id="912550350">
      <w:bodyDiv w:val="1"/>
      <w:marLeft w:val="0"/>
      <w:marRight w:val="0"/>
      <w:marTop w:val="0"/>
      <w:marBottom w:val="0"/>
      <w:divBdr>
        <w:top w:val="none" w:sz="0" w:space="0" w:color="auto"/>
        <w:left w:val="none" w:sz="0" w:space="0" w:color="auto"/>
        <w:bottom w:val="none" w:sz="0" w:space="0" w:color="auto"/>
        <w:right w:val="none" w:sz="0" w:space="0" w:color="auto"/>
      </w:divBdr>
      <w:divsChild>
        <w:div w:id="76367869">
          <w:marLeft w:val="640"/>
          <w:marRight w:val="0"/>
          <w:marTop w:val="0"/>
          <w:marBottom w:val="0"/>
          <w:divBdr>
            <w:top w:val="none" w:sz="0" w:space="0" w:color="auto"/>
            <w:left w:val="none" w:sz="0" w:space="0" w:color="auto"/>
            <w:bottom w:val="none" w:sz="0" w:space="0" w:color="auto"/>
            <w:right w:val="none" w:sz="0" w:space="0" w:color="auto"/>
          </w:divBdr>
        </w:div>
        <w:div w:id="1355032906">
          <w:marLeft w:val="640"/>
          <w:marRight w:val="0"/>
          <w:marTop w:val="0"/>
          <w:marBottom w:val="0"/>
          <w:divBdr>
            <w:top w:val="none" w:sz="0" w:space="0" w:color="auto"/>
            <w:left w:val="none" w:sz="0" w:space="0" w:color="auto"/>
            <w:bottom w:val="none" w:sz="0" w:space="0" w:color="auto"/>
            <w:right w:val="none" w:sz="0" w:space="0" w:color="auto"/>
          </w:divBdr>
        </w:div>
        <w:div w:id="408237810">
          <w:marLeft w:val="640"/>
          <w:marRight w:val="0"/>
          <w:marTop w:val="0"/>
          <w:marBottom w:val="0"/>
          <w:divBdr>
            <w:top w:val="none" w:sz="0" w:space="0" w:color="auto"/>
            <w:left w:val="none" w:sz="0" w:space="0" w:color="auto"/>
            <w:bottom w:val="none" w:sz="0" w:space="0" w:color="auto"/>
            <w:right w:val="none" w:sz="0" w:space="0" w:color="auto"/>
          </w:divBdr>
        </w:div>
        <w:div w:id="2145539409">
          <w:marLeft w:val="640"/>
          <w:marRight w:val="0"/>
          <w:marTop w:val="0"/>
          <w:marBottom w:val="0"/>
          <w:divBdr>
            <w:top w:val="none" w:sz="0" w:space="0" w:color="auto"/>
            <w:left w:val="none" w:sz="0" w:space="0" w:color="auto"/>
            <w:bottom w:val="none" w:sz="0" w:space="0" w:color="auto"/>
            <w:right w:val="none" w:sz="0" w:space="0" w:color="auto"/>
          </w:divBdr>
        </w:div>
      </w:divsChild>
    </w:div>
    <w:div w:id="1132942100">
      <w:bodyDiv w:val="1"/>
      <w:marLeft w:val="0"/>
      <w:marRight w:val="0"/>
      <w:marTop w:val="0"/>
      <w:marBottom w:val="0"/>
      <w:divBdr>
        <w:top w:val="none" w:sz="0" w:space="0" w:color="auto"/>
        <w:left w:val="none" w:sz="0" w:space="0" w:color="auto"/>
        <w:bottom w:val="none" w:sz="0" w:space="0" w:color="auto"/>
        <w:right w:val="none" w:sz="0" w:space="0" w:color="auto"/>
      </w:divBdr>
    </w:div>
    <w:div w:id="1699744838">
      <w:bodyDiv w:val="1"/>
      <w:marLeft w:val="0"/>
      <w:marRight w:val="0"/>
      <w:marTop w:val="0"/>
      <w:marBottom w:val="0"/>
      <w:divBdr>
        <w:top w:val="none" w:sz="0" w:space="0" w:color="auto"/>
        <w:left w:val="none" w:sz="0" w:space="0" w:color="auto"/>
        <w:bottom w:val="none" w:sz="0" w:space="0" w:color="auto"/>
        <w:right w:val="none" w:sz="0" w:space="0" w:color="auto"/>
      </w:divBdr>
      <w:divsChild>
        <w:div w:id="1780444846">
          <w:marLeft w:val="640"/>
          <w:marRight w:val="0"/>
          <w:marTop w:val="0"/>
          <w:marBottom w:val="0"/>
          <w:divBdr>
            <w:top w:val="none" w:sz="0" w:space="0" w:color="auto"/>
            <w:left w:val="none" w:sz="0" w:space="0" w:color="auto"/>
            <w:bottom w:val="none" w:sz="0" w:space="0" w:color="auto"/>
            <w:right w:val="none" w:sz="0" w:space="0" w:color="auto"/>
          </w:divBdr>
        </w:div>
        <w:div w:id="1108626087">
          <w:marLeft w:val="640"/>
          <w:marRight w:val="0"/>
          <w:marTop w:val="0"/>
          <w:marBottom w:val="0"/>
          <w:divBdr>
            <w:top w:val="none" w:sz="0" w:space="0" w:color="auto"/>
            <w:left w:val="none" w:sz="0" w:space="0" w:color="auto"/>
            <w:bottom w:val="none" w:sz="0" w:space="0" w:color="auto"/>
            <w:right w:val="none" w:sz="0" w:space="0" w:color="auto"/>
          </w:divBdr>
        </w:div>
        <w:div w:id="237138344">
          <w:marLeft w:val="640"/>
          <w:marRight w:val="0"/>
          <w:marTop w:val="0"/>
          <w:marBottom w:val="0"/>
          <w:divBdr>
            <w:top w:val="none" w:sz="0" w:space="0" w:color="auto"/>
            <w:left w:val="none" w:sz="0" w:space="0" w:color="auto"/>
            <w:bottom w:val="none" w:sz="0" w:space="0" w:color="auto"/>
            <w:right w:val="none" w:sz="0" w:space="0" w:color="auto"/>
          </w:divBdr>
        </w:div>
      </w:divsChild>
    </w:div>
    <w:div w:id="1801193865">
      <w:bodyDiv w:val="1"/>
      <w:marLeft w:val="0"/>
      <w:marRight w:val="0"/>
      <w:marTop w:val="0"/>
      <w:marBottom w:val="0"/>
      <w:divBdr>
        <w:top w:val="none" w:sz="0" w:space="0" w:color="auto"/>
        <w:left w:val="none" w:sz="0" w:space="0" w:color="auto"/>
        <w:bottom w:val="none" w:sz="0" w:space="0" w:color="auto"/>
        <w:right w:val="none" w:sz="0" w:space="0" w:color="auto"/>
      </w:divBdr>
      <w:divsChild>
        <w:div w:id="336154328">
          <w:marLeft w:val="640"/>
          <w:marRight w:val="0"/>
          <w:marTop w:val="0"/>
          <w:marBottom w:val="0"/>
          <w:divBdr>
            <w:top w:val="none" w:sz="0" w:space="0" w:color="auto"/>
            <w:left w:val="none" w:sz="0" w:space="0" w:color="auto"/>
            <w:bottom w:val="none" w:sz="0" w:space="0" w:color="auto"/>
            <w:right w:val="none" w:sz="0" w:space="0" w:color="auto"/>
          </w:divBdr>
        </w:div>
        <w:div w:id="1605916923">
          <w:marLeft w:val="640"/>
          <w:marRight w:val="0"/>
          <w:marTop w:val="0"/>
          <w:marBottom w:val="0"/>
          <w:divBdr>
            <w:top w:val="none" w:sz="0" w:space="0" w:color="auto"/>
            <w:left w:val="none" w:sz="0" w:space="0" w:color="auto"/>
            <w:bottom w:val="none" w:sz="0" w:space="0" w:color="auto"/>
            <w:right w:val="none" w:sz="0" w:space="0" w:color="auto"/>
          </w:divBdr>
        </w:div>
        <w:div w:id="797526079">
          <w:marLeft w:val="640"/>
          <w:marRight w:val="0"/>
          <w:marTop w:val="0"/>
          <w:marBottom w:val="0"/>
          <w:divBdr>
            <w:top w:val="none" w:sz="0" w:space="0" w:color="auto"/>
            <w:left w:val="none" w:sz="0" w:space="0" w:color="auto"/>
            <w:bottom w:val="none" w:sz="0" w:space="0" w:color="auto"/>
            <w:right w:val="none" w:sz="0" w:space="0" w:color="auto"/>
          </w:divBdr>
        </w:div>
        <w:div w:id="110430593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2tourea.github.io/index.html" TargetMode="External"/><Relationship Id="rId13" Type="http://schemas.openxmlformats.org/officeDocument/2006/relationships/image" Target="media/image5.png"/><Relationship Id="rId18" Type="http://schemas.openxmlformats.org/officeDocument/2006/relationships/image" Target="media/image10.sv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D4A51F-7961-4010-9D5A-A939D4B39899}">
  <we:reference id="wa104382081" version="1.55.1.0" store="es-ES" storeType="OMEX"/>
  <we:alternateReferences>
    <we:reference id="wa104382081" version="1.55.1.0" store="es-ES" storeType="OMEX"/>
  </we:alternateReferences>
  <we:properties>
    <we:property name="MENDELEY_CITATIONS" valu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4</TotalTime>
  <Pages>6</Pages>
  <Words>1993</Words>
  <Characters>11236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Chapter</vt:lpstr>
    </vt:vector>
  </TitlesOfParts>
  <Company>Elsevier Science</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Christopher Oswaldo Varela Barreno</cp:lastModifiedBy>
  <cp:revision>4</cp:revision>
  <cp:lastPrinted>2004-12-17T09:20:00Z</cp:lastPrinted>
  <dcterms:created xsi:type="dcterms:W3CDTF">2023-11-30T03:30:00Z</dcterms:created>
  <dcterms:modified xsi:type="dcterms:W3CDTF">2023-11-30T03:31:00Z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