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F6E71" w14:textId="13CC539E" w:rsidR="00E047B9" w:rsidRPr="002F7CDD" w:rsidRDefault="002800C3" w:rsidP="00794275">
      <w:pPr>
        <w:snapToGrid w:val="0"/>
        <w:spacing w:line="276" w:lineRule="auto"/>
        <w:jc w:val="center"/>
        <w:rPr>
          <w:rFonts w:eastAsia="MS PGothic"/>
          <w:b/>
          <w:bCs/>
          <w:lang w:val="en-GB"/>
        </w:rPr>
      </w:pPr>
      <w:r w:rsidRPr="002F7CDD">
        <w:rPr>
          <w:rFonts w:eastAsia="MS PGothic"/>
          <w:b/>
          <w:bCs/>
          <w:lang w:val="en-GB"/>
        </w:rPr>
        <w:t>Non-</w:t>
      </w:r>
      <w:proofErr w:type="spellStart"/>
      <w:r w:rsidRPr="002F7CDD">
        <w:rPr>
          <w:rFonts w:eastAsia="MS PGothic"/>
          <w:b/>
          <w:bCs/>
          <w:lang w:val="en-GB"/>
        </w:rPr>
        <w:t>brownian</w:t>
      </w:r>
      <w:proofErr w:type="spellEnd"/>
      <w:r w:rsidRPr="002F7CDD">
        <w:rPr>
          <w:rFonts w:eastAsia="MS PGothic"/>
          <w:b/>
          <w:bCs/>
          <w:lang w:val="en-GB"/>
        </w:rPr>
        <w:t xml:space="preserve"> suspensions: frequency-dependent irreversibility threshold</w:t>
      </w:r>
    </w:p>
    <w:p w14:paraId="72B66EEF" w14:textId="77777777" w:rsidR="001E1EC3" w:rsidRPr="002F7CDD" w:rsidRDefault="001E1EC3" w:rsidP="001E1EC3">
      <w:pPr>
        <w:jc w:val="center"/>
        <w:rPr>
          <w:rFonts w:eastAsia="SimSun"/>
          <w:lang w:val="en-GB" w:eastAsia="zh-CN"/>
        </w:rPr>
      </w:pPr>
    </w:p>
    <w:p w14:paraId="4CD8C8D8" w14:textId="79C27D50" w:rsidR="001E1EC3" w:rsidRPr="002F7CDD" w:rsidRDefault="00C07733" w:rsidP="001E1EC3">
      <w:pPr>
        <w:jc w:val="center"/>
        <w:rPr>
          <w:lang w:val="en-GB"/>
        </w:rPr>
      </w:pPr>
      <w:r w:rsidRPr="002F7CDD">
        <w:rPr>
          <w:lang w:val="en-GB"/>
        </w:rPr>
        <w:t>Simona Molitierno</w:t>
      </w:r>
      <w:r w:rsidRPr="002F7CDD">
        <w:rPr>
          <w:rFonts w:eastAsia="SimSun"/>
          <w:vertAlign w:val="superscript"/>
          <w:lang w:val="en-GB" w:eastAsia="zh-CN"/>
        </w:rPr>
        <w:t>1</w:t>
      </w:r>
      <w:r w:rsidRPr="002F7CDD">
        <w:rPr>
          <w:lang w:val="en-GB"/>
        </w:rPr>
        <w:t xml:space="preserve">, </w:t>
      </w:r>
      <w:r w:rsidR="001E1EC3" w:rsidRPr="002F7CDD">
        <w:rPr>
          <w:lang w:val="en-GB"/>
        </w:rPr>
        <w:t>Johanna Vargas Clavijo</w:t>
      </w:r>
      <w:r w:rsidR="001E1EC3" w:rsidRPr="002F7CDD">
        <w:rPr>
          <w:rFonts w:eastAsia="SimSun"/>
          <w:vertAlign w:val="superscript"/>
          <w:lang w:val="en-GB" w:eastAsia="zh-CN"/>
        </w:rPr>
        <w:t>1</w:t>
      </w:r>
      <w:r w:rsidR="001E1EC3" w:rsidRPr="002F7CDD">
        <w:rPr>
          <w:lang w:val="en-GB"/>
        </w:rPr>
        <w:t>, Claudia Carotenuto</w:t>
      </w:r>
      <w:r w:rsidR="001E1EC3" w:rsidRPr="002F7CDD">
        <w:rPr>
          <w:rFonts w:eastAsia="SimSun"/>
          <w:vertAlign w:val="superscript"/>
          <w:lang w:val="en-GB" w:eastAsia="zh-CN"/>
        </w:rPr>
        <w:t>1</w:t>
      </w:r>
      <w:r w:rsidR="001E1EC3" w:rsidRPr="002F7CDD">
        <w:rPr>
          <w:lang w:val="en-GB"/>
        </w:rPr>
        <w:t>, Mario Minale</w:t>
      </w:r>
      <w:r w:rsidR="001E1EC3" w:rsidRPr="002F7CDD">
        <w:rPr>
          <w:rFonts w:eastAsia="SimSun"/>
          <w:vertAlign w:val="superscript"/>
          <w:lang w:val="en-GB" w:eastAsia="zh-CN"/>
        </w:rPr>
        <w:t>1</w:t>
      </w:r>
      <w:r w:rsidR="00E37F1D" w:rsidRPr="002F7CDD">
        <w:rPr>
          <w:rFonts w:eastAsia="SimSun"/>
          <w:vertAlign w:val="superscript"/>
          <w:lang w:val="en-GB" w:eastAsia="zh-CN"/>
        </w:rPr>
        <w:t>*</w:t>
      </w:r>
      <w:r w:rsidR="001E1EC3" w:rsidRPr="002F7CDD">
        <w:rPr>
          <w:lang w:val="en-GB"/>
        </w:rPr>
        <w:t xml:space="preserve"> </w:t>
      </w:r>
    </w:p>
    <w:p w14:paraId="40C7D23A" w14:textId="77777777" w:rsidR="001E1EC3" w:rsidRPr="002F7CDD" w:rsidRDefault="001E1EC3" w:rsidP="00794275">
      <w:pPr>
        <w:snapToGrid w:val="0"/>
        <w:spacing w:line="276" w:lineRule="auto"/>
        <w:jc w:val="center"/>
        <w:rPr>
          <w:rFonts w:eastAsia="MS PGothic"/>
          <w:lang w:val="en-GB"/>
        </w:rPr>
      </w:pPr>
    </w:p>
    <w:p w14:paraId="30F5BB67" w14:textId="0BFA16A3" w:rsidR="00776DA0" w:rsidRPr="002F7CDD" w:rsidRDefault="00DA51A3" w:rsidP="00794275">
      <w:pPr>
        <w:pStyle w:val="NormaleWeb"/>
        <w:spacing w:after="0" w:line="276" w:lineRule="auto"/>
        <w:rPr>
          <w:rFonts w:eastAsia="Times New Roman"/>
          <w:i/>
          <w:iCs/>
          <w:sz w:val="18"/>
          <w:szCs w:val="18"/>
          <w:lang w:val="en-GB" w:eastAsia="it-IT"/>
        </w:rPr>
      </w:pPr>
      <w:r w:rsidRPr="002F7CDD">
        <w:rPr>
          <w:rFonts w:eastAsia="MS PGothic"/>
          <w:i/>
          <w:iCs/>
          <w:sz w:val="20"/>
          <w:lang w:val="en-GB"/>
        </w:rPr>
        <w:t xml:space="preserve">1 </w:t>
      </w:r>
      <w:r w:rsidR="00776DA0" w:rsidRPr="002F7CDD">
        <w:rPr>
          <w:rFonts w:eastAsia="Times New Roman"/>
          <w:i/>
          <w:iCs/>
          <w:sz w:val="18"/>
          <w:szCs w:val="18"/>
          <w:lang w:val="en-GB" w:eastAsia="it-IT"/>
        </w:rPr>
        <w:t xml:space="preserve">Department of Engineering, University of Campania “Luigi </w:t>
      </w:r>
      <w:proofErr w:type="spellStart"/>
      <w:r w:rsidR="00776DA0" w:rsidRPr="002F7CDD">
        <w:rPr>
          <w:rFonts w:eastAsia="Times New Roman"/>
          <w:i/>
          <w:iCs/>
          <w:sz w:val="18"/>
          <w:szCs w:val="18"/>
          <w:lang w:val="en-GB" w:eastAsia="it-IT"/>
        </w:rPr>
        <w:t>Vanvitelli</w:t>
      </w:r>
      <w:proofErr w:type="spellEnd"/>
      <w:r w:rsidR="00776DA0" w:rsidRPr="002F7CDD">
        <w:rPr>
          <w:rFonts w:eastAsia="Times New Roman"/>
          <w:i/>
          <w:iCs/>
          <w:sz w:val="18"/>
          <w:szCs w:val="18"/>
          <w:lang w:val="en-GB" w:eastAsia="it-IT"/>
        </w:rPr>
        <w:t xml:space="preserve">”, Real Casa </w:t>
      </w:r>
      <w:proofErr w:type="spellStart"/>
      <w:r w:rsidR="00776DA0" w:rsidRPr="002F7CDD">
        <w:rPr>
          <w:rFonts w:eastAsia="Times New Roman"/>
          <w:i/>
          <w:iCs/>
          <w:sz w:val="18"/>
          <w:szCs w:val="18"/>
          <w:lang w:val="en-GB" w:eastAsia="it-IT"/>
        </w:rPr>
        <w:t>dell’Annunziata</w:t>
      </w:r>
      <w:proofErr w:type="spellEnd"/>
      <w:r w:rsidR="00776DA0" w:rsidRPr="002F7CDD">
        <w:rPr>
          <w:rFonts w:eastAsia="Times New Roman"/>
          <w:i/>
          <w:iCs/>
          <w:sz w:val="18"/>
          <w:szCs w:val="18"/>
          <w:lang w:val="en-GB" w:eastAsia="it-IT"/>
        </w:rPr>
        <w:t xml:space="preserve">, via Roma 29-81031 Aversa, Italy </w:t>
      </w:r>
    </w:p>
    <w:p w14:paraId="14431B52" w14:textId="77777777" w:rsidR="00FA0347" w:rsidRPr="002F7CDD" w:rsidRDefault="00FA0347" w:rsidP="00794275">
      <w:pPr>
        <w:pStyle w:val="NormaleWeb"/>
        <w:spacing w:after="0" w:line="276" w:lineRule="auto"/>
        <w:rPr>
          <w:rFonts w:eastAsia="Times New Roman"/>
          <w:lang w:val="en-GB" w:eastAsia="it-IT"/>
        </w:rPr>
      </w:pPr>
    </w:p>
    <w:p w14:paraId="5533360A" w14:textId="7E10AA6C" w:rsidR="00DA51A3" w:rsidRPr="002F7CDD" w:rsidRDefault="00DA51A3" w:rsidP="00794275">
      <w:pPr>
        <w:snapToGrid w:val="0"/>
        <w:spacing w:line="276" w:lineRule="auto"/>
        <w:jc w:val="center"/>
        <w:rPr>
          <w:rFonts w:eastAsia="MS PGothic"/>
          <w:bCs/>
          <w:i/>
          <w:iCs/>
          <w:sz w:val="20"/>
          <w:lang w:val="en-GB"/>
        </w:rPr>
      </w:pPr>
      <w:r w:rsidRPr="002F7CDD">
        <w:rPr>
          <w:rFonts w:eastAsia="MS PGothic"/>
          <w:bCs/>
          <w:i/>
          <w:iCs/>
          <w:sz w:val="20"/>
          <w:lang w:val="en-GB"/>
        </w:rPr>
        <w:t>*</w:t>
      </w:r>
      <w:r w:rsidR="006140DA" w:rsidRPr="002F7CDD">
        <w:rPr>
          <w:rFonts w:eastAsia="MS PGothic"/>
          <w:bCs/>
          <w:i/>
          <w:iCs/>
          <w:sz w:val="20"/>
          <w:lang w:val="en-GB" w:eastAsia="ko-KR"/>
        </w:rPr>
        <w:t xml:space="preserve"> </w:t>
      </w:r>
      <w:r w:rsidR="00AF6923" w:rsidRPr="002F7CDD">
        <w:rPr>
          <w:rFonts w:eastAsia="MS PGothic"/>
          <w:bCs/>
          <w:i/>
          <w:iCs/>
          <w:sz w:val="20"/>
          <w:lang w:val="en-GB" w:eastAsia="ko-KR"/>
        </w:rPr>
        <w:t xml:space="preserve">simona.molitierno@unicampania.it, </w:t>
      </w:r>
      <w:r w:rsidR="00E37F1D" w:rsidRPr="002F7CDD">
        <w:rPr>
          <w:rFonts w:eastAsia="MS PGothic"/>
          <w:bCs/>
          <w:i/>
          <w:iCs/>
          <w:sz w:val="20"/>
          <w:lang w:val="en-GB" w:eastAsia="ko-KR"/>
        </w:rPr>
        <w:t xml:space="preserve">johanna.vargasclavijo@unicampania.it, claudia.carotenuto@unicampania.it, </w:t>
      </w:r>
      <w:r w:rsidR="006140DA" w:rsidRPr="002F7CDD">
        <w:rPr>
          <w:rFonts w:eastAsia="MS PGothic"/>
          <w:bCs/>
          <w:i/>
          <w:iCs/>
          <w:sz w:val="20"/>
          <w:lang w:val="en-GB" w:eastAsia="ko-KR"/>
        </w:rPr>
        <w:t>mario.minale@unicampania.it</w:t>
      </w:r>
      <w:r w:rsidR="003D0129" w:rsidRPr="002F7CDD">
        <w:rPr>
          <w:lang w:val="en-GB"/>
        </w:rPr>
        <w:t xml:space="preserve"> </w:t>
      </w:r>
    </w:p>
    <w:p w14:paraId="28AD07A8" w14:textId="4BE16C8D" w:rsidR="00DA51A3" w:rsidRPr="002F7CDD" w:rsidRDefault="00DA51A3" w:rsidP="00794275">
      <w:pPr>
        <w:snapToGrid w:val="0"/>
        <w:spacing w:line="276" w:lineRule="auto"/>
        <w:jc w:val="center"/>
        <w:rPr>
          <w:rFonts w:eastAsia="SimSun"/>
          <w:bCs/>
          <w:i/>
          <w:iCs/>
          <w:sz w:val="20"/>
          <w:lang w:val="en-GB" w:eastAsia="zh-CN"/>
        </w:rPr>
      </w:pPr>
    </w:p>
    <w:p w14:paraId="220E2980" w14:textId="77777777" w:rsidR="002800C3" w:rsidRPr="002F7CDD" w:rsidRDefault="002800C3" w:rsidP="00794275">
      <w:pPr>
        <w:snapToGrid w:val="0"/>
        <w:spacing w:line="276" w:lineRule="auto"/>
        <w:jc w:val="center"/>
        <w:rPr>
          <w:rFonts w:eastAsia="SimSun"/>
          <w:bCs/>
          <w:i/>
          <w:iCs/>
          <w:sz w:val="20"/>
          <w:lang w:val="en-GB" w:eastAsia="zh-CN"/>
        </w:rPr>
      </w:pPr>
    </w:p>
    <w:p w14:paraId="110B92B3" w14:textId="13563FD3" w:rsidR="00DA51A3" w:rsidRPr="002F7CDD" w:rsidRDefault="00DA51A3" w:rsidP="002800C3">
      <w:pPr>
        <w:snapToGrid w:val="0"/>
        <w:spacing w:after="120" w:line="276" w:lineRule="auto"/>
        <w:rPr>
          <w:rFonts w:eastAsia="MS PGothic"/>
          <w:b/>
          <w:bCs/>
          <w:lang w:val="en-GB"/>
        </w:rPr>
      </w:pPr>
      <w:r w:rsidRPr="002F7CDD">
        <w:rPr>
          <w:rFonts w:eastAsia="MS PGothic"/>
          <w:b/>
          <w:bCs/>
          <w:lang w:val="en-GB"/>
        </w:rPr>
        <w:t>1.</w:t>
      </w:r>
      <w:r w:rsidR="003F160A" w:rsidRPr="002F7CDD">
        <w:rPr>
          <w:rFonts w:eastAsia="MS PGothic"/>
          <w:b/>
          <w:bCs/>
          <w:lang w:val="en-GB"/>
        </w:rPr>
        <w:t>I</w:t>
      </w:r>
      <w:r w:rsidR="002800C3" w:rsidRPr="002F7CDD">
        <w:rPr>
          <w:rFonts w:eastAsia="MS PGothic"/>
          <w:b/>
          <w:bCs/>
          <w:lang w:val="en-GB"/>
        </w:rPr>
        <w:t>ntroduction</w:t>
      </w:r>
    </w:p>
    <w:p w14:paraId="4FB43C89" w14:textId="76ABDDFD" w:rsidR="004D6CFE" w:rsidRPr="002F7CDD" w:rsidRDefault="004D6CFE" w:rsidP="00FB155B">
      <w:pPr>
        <w:pStyle w:val="NormaleWeb"/>
        <w:spacing w:after="120" w:line="276" w:lineRule="auto"/>
        <w:jc w:val="both"/>
        <w:rPr>
          <w:rFonts w:eastAsia="MS PGothic"/>
          <w:sz w:val="22"/>
          <w:szCs w:val="22"/>
          <w:lang w:val="en-GB" w:eastAsia="ko-KR"/>
        </w:rPr>
      </w:pPr>
      <w:r w:rsidRPr="002F7CDD">
        <w:rPr>
          <w:rFonts w:eastAsia="MS PGothic"/>
          <w:sz w:val="22"/>
          <w:szCs w:val="22"/>
          <w:lang w:val="en-GB" w:eastAsia="ko-KR"/>
        </w:rPr>
        <w:t xml:space="preserve">Concentrated suspensions are found in many engineering applications and understanding their rheological behaviour is often of fundamental importance. Dense particle suspensions in a Newtonian fluid are known to display a rich variety of </w:t>
      </w:r>
      <w:proofErr w:type="spellStart"/>
      <w:r w:rsidRPr="002F7CDD">
        <w:rPr>
          <w:rFonts w:eastAsia="MS PGothic"/>
          <w:sz w:val="22"/>
          <w:szCs w:val="22"/>
          <w:lang w:val="en-GB" w:eastAsia="ko-KR"/>
        </w:rPr>
        <w:t>rheologies</w:t>
      </w:r>
      <w:proofErr w:type="spellEnd"/>
      <w:r w:rsidRPr="002F7CDD">
        <w:rPr>
          <w:rFonts w:eastAsia="MS PGothic"/>
          <w:sz w:val="22"/>
          <w:szCs w:val="22"/>
          <w:lang w:val="en-GB" w:eastAsia="ko-KR"/>
        </w:rPr>
        <w:t>, such as shear thickening/thinning, yielding, thixotropy, etc</w:t>
      </w:r>
      <w:r w:rsidR="00E93099" w:rsidRPr="002F7CDD">
        <w:rPr>
          <w:rFonts w:eastAsia="MS PGothic"/>
          <w:sz w:val="22"/>
          <w:szCs w:val="22"/>
          <w:lang w:val="en-GB" w:eastAsia="ko-KR"/>
        </w:rPr>
        <w:t xml:space="preserve">. </w:t>
      </w:r>
      <w:r w:rsidR="00E93099" w:rsidRPr="002F7CDD">
        <w:rPr>
          <w:rFonts w:eastAsia="MS PGothic"/>
          <w:sz w:val="22"/>
          <w:szCs w:val="22"/>
          <w:lang w:val="en-GB" w:eastAsia="ko-KR"/>
        </w:rPr>
        <w:fldChar w:fldCharType="begin">
          <w:fldData xml:space="preserve">PEVuZE5vdGU+PENpdGU+PEF1dGhvcj5NZXdpczwvQXV0aG9yPjxZZWFyPjIwMDk8L1llYXI+PFJl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</w:fldData>
        </w:fldChar>
      </w:r>
      <w:r w:rsidR="00E93099" w:rsidRPr="002F7CDD">
        <w:rPr>
          <w:rFonts w:eastAsia="MS PGothic"/>
          <w:sz w:val="22"/>
          <w:szCs w:val="22"/>
          <w:lang w:val="en-GB" w:eastAsia="ko-KR"/>
        </w:rPr>
        <w:instrText xml:space="preserve"> ADDIN EN.CITE </w:instrText>
      </w:r>
      <w:r w:rsidR="00E93099" w:rsidRPr="002F7CDD">
        <w:rPr>
          <w:rFonts w:eastAsia="MS PGothic"/>
          <w:sz w:val="22"/>
          <w:szCs w:val="22"/>
          <w:lang w:val="en-GB" w:eastAsia="ko-KR"/>
        </w:rPr>
        <w:fldChar w:fldCharType="begin">
          <w:fldData xml:space="preserve">PEVuZE5vdGU+PENpdGU+PEF1dGhvcj5NZXdpczwvQXV0aG9yPjxZZWFyPjIwMDk8L1llYXI+PFJl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</w:fldData>
        </w:fldChar>
      </w:r>
      <w:r w:rsidR="00E93099" w:rsidRPr="002F7CDD">
        <w:rPr>
          <w:rFonts w:eastAsia="MS PGothic"/>
          <w:sz w:val="22"/>
          <w:szCs w:val="22"/>
          <w:lang w:val="en-GB" w:eastAsia="ko-KR"/>
        </w:rPr>
        <w:instrText xml:space="preserve"> ADDIN EN.CITE.DATA </w:instrText>
      </w:r>
      <w:r w:rsidR="00E93099" w:rsidRPr="002F7CDD">
        <w:rPr>
          <w:rFonts w:eastAsia="MS PGothic"/>
          <w:sz w:val="22"/>
          <w:szCs w:val="22"/>
          <w:lang w:val="en-GB" w:eastAsia="ko-KR"/>
        </w:rPr>
      </w:r>
      <w:r w:rsidR="00E93099" w:rsidRPr="002F7CDD">
        <w:rPr>
          <w:rFonts w:eastAsia="MS PGothic"/>
          <w:sz w:val="22"/>
          <w:szCs w:val="22"/>
          <w:lang w:val="en-GB" w:eastAsia="ko-KR"/>
        </w:rPr>
        <w:fldChar w:fldCharType="end"/>
      </w:r>
      <w:r w:rsidR="00E93099" w:rsidRPr="002F7CDD">
        <w:rPr>
          <w:rFonts w:eastAsia="MS PGothic"/>
          <w:sz w:val="22"/>
          <w:szCs w:val="22"/>
          <w:lang w:val="en-GB" w:eastAsia="ko-KR"/>
        </w:rPr>
      </w:r>
      <w:r w:rsidR="00E93099" w:rsidRPr="002F7CDD">
        <w:rPr>
          <w:rFonts w:eastAsia="MS PGothic"/>
          <w:sz w:val="22"/>
          <w:szCs w:val="22"/>
          <w:lang w:val="en-GB" w:eastAsia="ko-KR"/>
        </w:rPr>
        <w:fldChar w:fldCharType="separate"/>
      </w:r>
      <w:r w:rsidR="00E93099" w:rsidRPr="002F7CDD">
        <w:rPr>
          <w:rFonts w:eastAsia="MS PGothic"/>
          <w:noProof/>
          <w:sz w:val="22"/>
          <w:szCs w:val="22"/>
          <w:lang w:val="en-GB" w:eastAsia="ko-KR"/>
        </w:rPr>
        <w:t>[1-3]</w:t>
      </w:r>
      <w:r w:rsidR="00E93099" w:rsidRPr="002F7CDD">
        <w:rPr>
          <w:rFonts w:eastAsia="MS PGothic"/>
          <w:sz w:val="22"/>
          <w:szCs w:val="22"/>
          <w:lang w:val="en-GB" w:eastAsia="ko-KR"/>
        </w:rPr>
        <w:fldChar w:fldCharType="end"/>
      </w:r>
      <w:r w:rsidR="00E93099" w:rsidRPr="002F7CDD">
        <w:rPr>
          <w:rFonts w:eastAsia="MS PGothic"/>
          <w:sz w:val="22"/>
          <w:szCs w:val="22"/>
          <w:lang w:val="en-GB" w:eastAsia="ko-KR"/>
        </w:rPr>
        <w:t xml:space="preserve">. </w:t>
      </w:r>
      <w:r w:rsidRPr="002F7CDD">
        <w:rPr>
          <w:rFonts w:eastAsia="MS PGothic"/>
          <w:sz w:val="22"/>
          <w:szCs w:val="22"/>
          <w:lang w:val="en-GB" w:eastAsia="ko-KR"/>
        </w:rPr>
        <w:t>These complex rheological behaviours are strongly affected by the details of the underlying microstructure, which is intimately related to various hydrodynamic/interparticle interactions, including e.g. lubrication, Brownian, electrostatic, van der Waals and contact forces</w:t>
      </w:r>
      <w:r w:rsidR="00D10655" w:rsidRPr="002F7CDD">
        <w:rPr>
          <w:rFonts w:eastAsia="MS PGothic"/>
          <w:sz w:val="22"/>
          <w:szCs w:val="22"/>
          <w:lang w:val="en-GB" w:eastAsia="ko-KR"/>
        </w:rPr>
        <w:t xml:space="preserve"> </w:t>
      </w:r>
      <w:r w:rsidR="00D10655"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&lt;EndNote&gt;&lt;Cite&gt;&lt;Author&gt;Mewis&lt;/Author&gt;&lt;Year&gt;2009&lt;/Year&gt;&lt;RecNum&gt;135&lt;/RecNum&gt;&lt;DisplayText&gt;[4]&lt;/DisplayText&gt;&lt;record&gt;&lt;rec-number&gt;135&lt;/rec-number&gt;&lt;foreign-keys&gt;&lt;key app="EN" db-id="repsppsa4d2f2kevsa9xvsfh0frwaa020zzx" timestamp="1647954883"&gt;135&lt;/key&gt;&lt;/foreign-keys&gt;&lt;ref-type name="Journal Article"&gt;17&lt;/ref-type&gt;&lt;contributors&gt;&lt;authors&gt;&lt;author&gt;Mewis, Jan&lt;/author&gt;&lt;author&gt;Wagner, Norman J.&lt;/author&gt;&lt;/authors&gt;&lt;/contributors&gt;&lt;titles&gt;&lt;title&gt;Current trends in suspension rheology&lt;/title&gt;&lt;secondary-title&gt;Journal of Non-Newtonian Fluid Mechanics&lt;/secondary-title&gt;&lt;/titles&gt;&lt;periodical&gt;&lt;full-title&gt;Journal of Non-Newtonian Fluid Mechanics&lt;/full-title&gt;&lt;abbr-1&gt;J. Non-Newton. Fluid Mech.&lt;/abbr-1&gt;&lt;/periodical&gt;&lt;pages&gt;147-150&lt;/pages&gt;&lt;volume&gt;157&lt;/volume&gt;&lt;number&gt;3&lt;/number&gt;&lt;keywords&gt;&lt;keyword&gt;Suspensions&lt;/keyword&gt;&lt;keyword&gt;Colloids&lt;/keyword&gt;&lt;keyword&gt;Gels&lt;/keyword&gt;&lt;keyword&gt;Viscoelastic media&lt;/keyword&gt;&lt;keyword&gt;Non-spherical particles&lt;/keyword&gt;&lt;/keywords&gt;&lt;dates&gt;&lt;year&gt;2009&lt;/year&gt;&lt;pub-dates&gt;&lt;date&gt;2009/04/01/&lt;/date&gt;&lt;/pub-dates&gt;&lt;/dates&gt;&lt;isbn&gt;0377-0257&lt;/isbn&gt;&lt;urls&gt;&lt;related-urls&gt;&lt;url&gt;https://www.sciencedirect.com/science/article/pii/S0377025708001973&lt;/url&gt;&lt;/related-urls&gt;&lt;/urls&gt;&lt;electronic-resource-num&gt;https://doi.org/10.1016/j.jnnfm.2008.11.004&lt;/electronic-resource-num&gt;&lt;/record&gt;&lt;/Cite&gt;&lt;/EndNote&gt;</w:instrText>
      </w:r>
      <w:r w:rsidR="00D10655" w:rsidRPr="002F7CDD">
        <w:rPr>
          <w:rFonts w:eastAsia="MS PGothic"/>
          <w:sz w:val="22"/>
          <w:szCs w:val="22"/>
          <w:lang w:val="en-GB" w:eastAsia="ko-KR"/>
        </w:rPr>
        <w:fldChar w:fldCharType="separate"/>
      </w:r>
      <w:r w:rsidR="00D10655" w:rsidRPr="002F7CDD">
        <w:rPr>
          <w:rFonts w:eastAsia="MS PGothic"/>
          <w:noProof/>
          <w:sz w:val="22"/>
          <w:szCs w:val="22"/>
          <w:lang w:val="en-GB" w:eastAsia="ko-KR"/>
        </w:rPr>
        <w:t>[4]</w:t>
      </w:r>
      <w:r w:rsidR="00D10655" w:rsidRPr="002F7CDD">
        <w:rPr>
          <w:rFonts w:eastAsia="MS PGothic"/>
          <w:sz w:val="22"/>
          <w:szCs w:val="22"/>
          <w:lang w:val="en-GB" w:eastAsia="ko-KR"/>
        </w:rPr>
        <w:fldChar w:fldCharType="end"/>
      </w:r>
      <w:r w:rsidRPr="002F7CDD">
        <w:rPr>
          <w:rFonts w:eastAsia="MS PGothic"/>
          <w:sz w:val="22"/>
          <w:szCs w:val="22"/>
          <w:lang w:val="en-GB" w:eastAsia="ko-KR"/>
        </w:rPr>
        <w:t>.</w:t>
      </w:r>
    </w:p>
    <w:p w14:paraId="17F4A075" w14:textId="2E42351B" w:rsidR="00DA5783" w:rsidRPr="002F7CDD" w:rsidRDefault="004D6CFE" w:rsidP="00FB155B">
      <w:pPr>
        <w:pStyle w:val="NormaleWeb"/>
        <w:spacing w:after="120" w:line="276" w:lineRule="auto"/>
        <w:jc w:val="both"/>
        <w:rPr>
          <w:rFonts w:eastAsia="MS PGothic"/>
          <w:sz w:val="22"/>
          <w:szCs w:val="22"/>
          <w:lang w:val="en-GB" w:eastAsia="ko-KR"/>
        </w:rPr>
      </w:pPr>
      <w:r w:rsidRPr="002F7CDD">
        <w:rPr>
          <w:rFonts w:eastAsia="MS PGothic"/>
          <w:sz w:val="22"/>
          <w:szCs w:val="22"/>
          <w:lang w:val="en-GB" w:eastAsia="ko-KR"/>
        </w:rPr>
        <w:t xml:space="preserve">Even the simplest suspensions made by non-Brownian particles suspended in a density matching Newtonian fluid, while exhibiting a Newtonian </w:t>
      </w:r>
      <w:proofErr w:type="spellStart"/>
      <w:r w:rsidRPr="002F7CDD">
        <w:rPr>
          <w:rFonts w:eastAsia="MS PGothic"/>
          <w:sz w:val="22"/>
          <w:szCs w:val="22"/>
          <w:lang w:val="en-GB" w:eastAsia="ko-KR"/>
        </w:rPr>
        <w:t>behavior</w:t>
      </w:r>
      <w:proofErr w:type="spellEnd"/>
      <w:r w:rsidRPr="002F7CDD">
        <w:rPr>
          <w:rFonts w:eastAsia="MS PGothic"/>
          <w:sz w:val="22"/>
          <w:szCs w:val="22"/>
          <w:lang w:val="en-GB" w:eastAsia="ko-KR"/>
        </w:rPr>
        <w:t xml:space="preserve"> in steady shear flow (SS), show a very rich rheology under oscillatory shear (OS) as the flow irreversibility, which induces a stochastic diffusion of particles </w:t>
      </w:r>
      <w:r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&lt;EndNote&gt;&lt;Cite&gt;&lt;Author&gt;Pine&lt;/Author&gt;&lt;Year&gt;2005&lt;/Year&gt;&lt;RecNum&gt;26&lt;/RecNum&gt;&lt;DisplayText&gt;[5]&lt;/DisplayText&gt;&lt;record&gt;&lt;rec-number&gt;26&lt;/rec-number&gt;&lt;foreign-keys&gt;&lt;key app="EN" db-id="repsppsa4d2f2kevsa9xvsfh0frwaa020zzx" timestamp="1518195674"&gt;26&lt;/key&gt;&lt;/foreign-keys&gt;&lt;ref-type name="Journal Article"&gt;17&lt;/ref-type&gt;&lt;contributors&gt;&lt;authors&gt;&lt;author&gt;Pine, D. J.&lt;/author&gt;&lt;author&gt;Gollub, J. P.&lt;/author&gt;&lt;author&gt;Brady, J. F.&lt;/author&gt;&lt;author&gt;Leshansky, A. M.&lt;/author&gt;&lt;/authors&gt;&lt;/contributors&gt;&lt;titles&gt;&lt;title&gt;Chaos and threshold for irreversibility in sheared suspensions&lt;/title&gt;&lt;secondary-title&gt;Nature&lt;/secondary-title&gt;&lt;/titles&gt;&lt;periodical&gt;&lt;full-title&gt;Nature&lt;/full-title&gt;&lt;/periodical&gt;&lt;pages&gt;997-1000&lt;/pages&gt;&lt;volume&gt;438&lt;/volume&gt;&lt;dates&gt;&lt;year&gt;2005&lt;/year&gt;&lt;pub-dates&gt;&lt;date&gt;12/15/online&lt;/date&gt;&lt;/pub-dates&gt;&lt;/dates&gt;&lt;publisher&gt;Nature Publishing Group&lt;/publisher&gt;&lt;urls&gt;&lt;related-urls&gt;&lt;url&gt;http://dx.doi.org/10.1038/nature04380&lt;/url&gt;&lt;/related-urls&gt;&lt;/urls&gt;&lt;electronic-resource-num&gt;10.1038/nature04380&amp;#xD;https://www.nature.com/articles/nature04380#supplementary-information&lt;/electronic-resource-num&gt;&lt;/record&gt;&lt;/Cite&gt;&lt;/EndNote&gt;</w:instrText>
      </w:r>
      <w:r w:rsidRPr="002F7CDD">
        <w:rPr>
          <w:rFonts w:eastAsia="MS PGothic"/>
          <w:sz w:val="22"/>
          <w:szCs w:val="22"/>
          <w:lang w:val="en-GB" w:eastAsia="ko-KR"/>
        </w:rPr>
        <w:fldChar w:fldCharType="separate"/>
      </w:r>
      <w:r w:rsidR="00D10655" w:rsidRPr="002F7CDD">
        <w:rPr>
          <w:rFonts w:eastAsia="MS PGothic"/>
          <w:noProof/>
          <w:sz w:val="22"/>
          <w:szCs w:val="22"/>
          <w:lang w:val="en-GB" w:eastAsia="ko-KR"/>
        </w:rPr>
        <w:t>[5]</w:t>
      </w:r>
      <w:r w:rsidRPr="002F7CDD">
        <w:rPr>
          <w:rFonts w:eastAsia="MS PGothic"/>
          <w:sz w:val="22"/>
          <w:szCs w:val="22"/>
          <w:lang w:val="en-GB" w:eastAsia="ko-KR"/>
        </w:rPr>
        <w:fldChar w:fldCharType="end"/>
      </w:r>
      <w:r w:rsidRPr="002F7CDD">
        <w:rPr>
          <w:rFonts w:eastAsia="MS PGothic"/>
          <w:sz w:val="22"/>
          <w:szCs w:val="22"/>
          <w:lang w:val="en-GB" w:eastAsia="ko-KR"/>
        </w:rPr>
        <w:t xml:space="preserve">, the transition towards an absorbing state </w:t>
      </w:r>
      <w:r w:rsidRPr="002F7CDD">
        <w:rPr>
          <w:rFonts w:eastAsia="MS PGothic"/>
          <w:sz w:val="22"/>
          <w:szCs w:val="22"/>
          <w:lang w:val="en-GB" w:eastAsia="ko-KR"/>
        </w:rPr>
        <w:fldChar w:fldCharType="begin">
          <w:fldData xml:space="preserve">PEVuZE5vdGU+PENpdGU+PEF1dGhvcj5Db3J0w6k8L0F1dGhvcj48WWVhcj4yMDA4PC9ZZWFyPjxS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</w:fldData>
        </w:fldChar>
      </w:r>
      <w:r w:rsidR="00D10655" w:rsidRPr="002F7CDD">
        <w:rPr>
          <w:rFonts w:eastAsia="MS PGothic"/>
          <w:sz w:val="22"/>
          <w:szCs w:val="22"/>
          <w:lang w:val="en-GB" w:eastAsia="ko-KR"/>
        </w:rPr>
        <w:instrText xml:space="preserve"> ADDIN EN.CITE </w:instrText>
      </w:r>
      <w:r w:rsidR="00D10655" w:rsidRPr="002F7CDD">
        <w:rPr>
          <w:rFonts w:eastAsia="MS PGothic"/>
          <w:sz w:val="22"/>
          <w:szCs w:val="22"/>
          <w:lang w:val="en-GB" w:eastAsia="ko-KR"/>
        </w:rPr>
        <w:fldChar w:fldCharType="begin">
          <w:fldData xml:space="preserve">PEVuZE5vdGU+PENpdGU+PEF1dGhvcj5Db3J0w6k8L0F1dGhvcj48WWVhcj4yMDA4PC9ZZWFyPjxS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</w:fldData>
        </w:fldChar>
      </w:r>
      <w:r w:rsidR="00D10655" w:rsidRPr="002F7CDD">
        <w:rPr>
          <w:rFonts w:eastAsia="MS PGothic"/>
          <w:sz w:val="22"/>
          <w:szCs w:val="22"/>
          <w:lang w:val="en-GB" w:eastAsia="ko-KR"/>
        </w:rPr>
        <w:instrText xml:space="preserve"> ADDIN EN.CITE.DATA </w:instrText>
      </w:r>
      <w:r w:rsidR="00D10655" w:rsidRPr="002F7CDD">
        <w:rPr>
          <w:rFonts w:eastAsia="MS PGothic"/>
          <w:sz w:val="22"/>
          <w:szCs w:val="22"/>
          <w:lang w:val="en-GB" w:eastAsia="ko-KR"/>
        </w:rPr>
      </w:r>
      <w:r w:rsidR="00D10655" w:rsidRPr="002F7CDD">
        <w:rPr>
          <w:rFonts w:eastAsia="MS PGothic"/>
          <w:sz w:val="22"/>
          <w:szCs w:val="22"/>
          <w:lang w:val="en-GB" w:eastAsia="ko-KR"/>
        </w:rPr>
        <w:fldChar w:fldCharType="end"/>
      </w:r>
      <w:r w:rsidRPr="002F7CDD">
        <w:rPr>
          <w:rFonts w:eastAsia="MS PGothic"/>
          <w:sz w:val="22"/>
          <w:szCs w:val="22"/>
          <w:lang w:val="en-GB" w:eastAsia="ko-KR"/>
        </w:rPr>
      </w:r>
      <w:r w:rsidRPr="002F7CDD">
        <w:rPr>
          <w:rFonts w:eastAsia="MS PGothic"/>
          <w:sz w:val="22"/>
          <w:szCs w:val="22"/>
          <w:lang w:val="en-GB" w:eastAsia="ko-KR"/>
        </w:rPr>
        <w:fldChar w:fldCharType="separate"/>
      </w:r>
      <w:r w:rsidR="00D10655" w:rsidRPr="002F7CDD">
        <w:rPr>
          <w:rFonts w:eastAsia="MS PGothic"/>
          <w:noProof/>
          <w:sz w:val="22"/>
          <w:szCs w:val="22"/>
          <w:lang w:val="en-GB" w:eastAsia="ko-KR"/>
        </w:rPr>
        <w:t>[6, 7]</w:t>
      </w:r>
      <w:r w:rsidRPr="002F7CDD">
        <w:rPr>
          <w:rFonts w:eastAsia="MS PGothic"/>
          <w:sz w:val="22"/>
          <w:szCs w:val="22"/>
          <w:lang w:val="en-GB" w:eastAsia="ko-KR"/>
        </w:rPr>
        <w:fldChar w:fldCharType="end"/>
      </w:r>
      <w:r w:rsidRPr="002F7CDD">
        <w:rPr>
          <w:rFonts w:eastAsia="MS PGothic"/>
          <w:sz w:val="22"/>
          <w:szCs w:val="22"/>
          <w:lang w:val="en-GB" w:eastAsia="ko-KR"/>
        </w:rPr>
        <w:t xml:space="preserve"> and the microstructure reorganization at large accumulated strains </w:t>
      </w:r>
      <w:r w:rsidRPr="002F7CDD">
        <w:rPr>
          <w:rFonts w:eastAsia="MS PGothic"/>
          <w:sz w:val="22"/>
          <w:szCs w:val="22"/>
          <w:lang w:val="en-GB" w:eastAsia="ko-KR"/>
        </w:rPr>
        <w:fldChar w:fldCharType="begin">
          <w:fldData xml:space="preserve">PEVuZE5vdGU+PENpdGU+PEF1dGhvcj5Ccmlja2VyPC9BdXRob3I+PFllYXI+MjAwNjwvWWVhcj48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</w:fldData>
        </w:fldChar>
      </w:r>
      <w:r w:rsidR="00D10655" w:rsidRPr="002F7CDD">
        <w:rPr>
          <w:rFonts w:eastAsia="MS PGothic"/>
          <w:sz w:val="22"/>
          <w:szCs w:val="22"/>
          <w:lang w:val="en-GB" w:eastAsia="ko-KR"/>
        </w:rPr>
        <w:instrText xml:space="preserve"> ADDIN EN.CITE </w:instrText>
      </w:r>
      <w:r w:rsidR="00D10655" w:rsidRPr="002F7CDD">
        <w:rPr>
          <w:rFonts w:eastAsia="MS PGothic"/>
          <w:sz w:val="22"/>
          <w:szCs w:val="22"/>
          <w:lang w:val="en-GB" w:eastAsia="ko-KR"/>
        </w:rPr>
        <w:fldChar w:fldCharType="begin">
          <w:fldData xml:space="preserve">PEVuZE5vdGU+PENpdGU+PEF1dGhvcj5Ccmlja2VyPC9BdXRob3I+PFllYXI+MjAwNjwvWWVhcj48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</w:fldData>
        </w:fldChar>
      </w:r>
      <w:r w:rsidR="00D10655" w:rsidRPr="002F7CDD">
        <w:rPr>
          <w:rFonts w:eastAsia="MS PGothic"/>
          <w:sz w:val="22"/>
          <w:szCs w:val="22"/>
          <w:lang w:val="en-GB" w:eastAsia="ko-KR"/>
        </w:rPr>
        <w:instrText xml:space="preserve"> ADDIN EN.CITE.DATA </w:instrText>
      </w:r>
      <w:r w:rsidR="00D10655" w:rsidRPr="002F7CDD">
        <w:rPr>
          <w:rFonts w:eastAsia="MS PGothic"/>
          <w:sz w:val="22"/>
          <w:szCs w:val="22"/>
          <w:lang w:val="en-GB" w:eastAsia="ko-KR"/>
        </w:rPr>
      </w:r>
      <w:r w:rsidR="00D10655" w:rsidRPr="002F7CDD">
        <w:rPr>
          <w:rFonts w:eastAsia="MS PGothic"/>
          <w:sz w:val="22"/>
          <w:szCs w:val="22"/>
          <w:lang w:val="en-GB" w:eastAsia="ko-KR"/>
        </w:rPr>
        <w:fldChar w:fldCharType="end"/>
      </w:r>
      <w:r w:rsidRPr="002F7CDD">
        <w:rPr>
          <w:rFonts w:eastAsia="MS PGothic"/>
          <w:sz w:val="22"/>
          <w:szCs w:val="22"/>
          <w:lang w:val="en-GB" w:eastAsia="ko-KR"/>
        </w:rPr>
      </w:r>
      <w:r w:rsidRPr="002F7CDD">
        <w:rPr>
          <w:rFonts w:eastAsia="MS PGothic"/>
          <w:sz w:val="22"/>
          <w:szCs w:val="22"/>
          <w:lang w:val="en-GB" w:eastAsia="ko-KR"/>
        </w:rPr>
        <w:fldChar w:fldCharType="separate"/>
      </w:r>
      <w:r w:rsidR="00D10655" w:rsidRPr="002F7CDD">
        <w:rPr>
          <w:rFonts w:eastAsia="MS PGothic"/>
          <w:noProof/>
          <w:sz w:val="22"/>
          <w:szCs w:val="22"/>
          <w:lang w:val="en-GB" w:eastAsia="ko-KR"/>
        </w:rPr>
        <w:t>[8, 9]</w:t>
      </w:r>
      <w:r w:rsidRPr="002F7CDD">
        <w:rPr>
          <w:rFonts w:eastAsia="MS PGothic"/>
          <w:sz w:val="22"/>
          <w:szCs w:val="22"/>
          <w:lang w:val="en-GB" w:eastAsia="ko-KR"/>
        </w:rPr>
        <w:fldChar w:fldCharType="end"/>
      </w:r>
      <w:r w:rsidRPr="002F7CDD">
        <w:rPr>
          <w:rFonts w:eastAsia="MS PGothic"/>
          <w:sz w:val="22"/>
          <w:szCs w:val="22"/>
          <w:lang w:val="en-GB" w:eastAsia="ko-KR"/>
        </w:rPr>
        <w:t xml:space="preserve">. All these fundamental </w:t>
      </w:r>
      <w:proofErr w:type="spellStart"/>
      <w:r w:rsidRPr="002F7CDD">
        <w:rPr>
          <w:rFonts w:eastAsia="MS PGothic"/>
          <w:sz w:val="22"/>
          <w:szCs w:val="22"/>
          <w:lang w:val="en-GB" w:eastAsia="ko-KR"/>
        </w:rPr>
        <w:t>behaviors</w:t>
      </w:r>
      <w:proofErr w:type="spellEnd"/>
      <w:r w:rsidRPr="002F7CDD">
        <w:rPr>
          <w:rFonts w:eastAsia="MS PGothic"/>
          <w:sz w:val="22"/>
          <w:szCs w:val="22"/>
          <w:lang w:val="en-GB" w:eastAsia="ko-KR"/>
        </w:rPr>
        <w:t xml:space="preserve"> can be predicted using very few ingredients in the equation of motion that are in order: hydrodynamic forces, including lubrication, and hard sphere interactions. </w:t>
      </w:r>
    </w:p>
    <w:p w14:paraId="5889985B" w14:textId="39F3F431" w:rsidR="000042A0" w:rsidRPr="002F7CDD" w:rsidRDefault="000042A0" w:rsidP="00FB155B">
      <w:pPr>
        <w:pStyle w:val="NormaleWeb"/>
        <w:spacing w:after="120" w:line="276" w:lineRule="auto"/>
        <w:jc w:val="both"/>
        <w:rPr>
          <w:rFonts w:eastAsia="MS PGothic"/>
          <w:sz w:val="22"/>
          <w:szCs w:val="22"/>
          <w:lang w:val="en-GB" w:eastAsia="ko-KR"/>
        </w:rPr>
      </w:pPr>
      <w:r w:rsidRPr="002F7CDD">
        <w:rPr>
          <w:rFonts w:eastAsia="MS PGothic"/>
          <w:sz w:val="22"/>
          <w:szCs w:val="22"/>
          <w:lang w:val="en-GB" w:eastAsia="ko-KR"/>
        </w:rPr>
        <w:t>These simple forces</w:t>
      </w:r>
      <w:r w:rsidR="004D6CFE" w:rsidRPr="002F7CDD">
        <w:rPr>
          <w:rFonts w:eastAsia="MS PGothic"/>
          <w:sz w:val="22"/>
          <w:szCs w:val="22"/>
          <w:lang w:val="en-GB" w:eastAsia="ko-KR"/>
        </w:rPr>
        <w:t xml:space="preserve"> do not possess a characteristic time, or stress, scale and so their amplitude is proportional to the driving hydrodynamics force, thus the system and all its material functions result rate independent </w:t>
      </w:r>
      <w:r w:rsidR="004D6CFE"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&lt;EndNote&gt;&lt;Cite&gt;&lt;Author&gt;Chacko&lt;/Author&gt;&lt;Year&gt;2018&lt;/Year&gt;&lt;RecNum&gt;82&lt;/RecNum&gt;&lt;DisplayText&gt;[10]&lt;/DisplayText&gt;&lt;record&gt;&lt;rec-number&gt;82&lt;/rec-number&gt;&lt;foreign-keys&gt;&lt;key app="EN" db-id="repsppsa4d2f2kevsa9xvsfh0frwaa020zzx" timestamp="1580211112"&gt;82&lt;/key&gt;&lt;/foreign-keys&gt;&lt;ref-type name="Journal Article"&gt;17&lt;/ref-type&gt;&lt;contributors&gt;&lt;authors&gt;&lt;author&gt;Chacko, Rahul N.&lt;/author&gt;&lt;author&gt;Mari, Romain&lt;/author&gt;&lt;author&gt;Fielding, Suzanne M.&lt;/author&gt;&lt;author&gt;Cates, Michael E.&lt;/author&gt;&lt;/authors&gt;&lt;/contributors&gt;&lt;titles&gt;&lt;title&gt;Shear reversal in dense suspensions: the challenge to fabric evolution models from simulation data&lt;/title&gt;&lt;secondary-title&gt;Journal of Fluid Mechanics&lt;/secondary-title&gt;&lt;/titles&gt;&lt;periodical&gt;&lt;full-title&gt;Journal of Fluid Mechanics&lt;/full-title&gt;&lt;abbr-1&gt;J. Fluid Mech.&lt;/abbr-1&gt;&lt;/periodical&gt;&lt;pages&gt;700-734&lt;/pages&gt;&lt;volume&gt;847&lt;/volume&gt;&lt;edition&gt;05/29&lt;/edition&gt;&lt;dates&gt;&lt;year&gt;2018&lt;/year&gt;&lt;/dates&gt;&lt;publisher&gt;Cambridge University Press&lt;/publisher&gt;&lt;isbn&gt;0022-1120&lt;/isbn&gt;&lt;urls&gt;&lt;related-urls&gt;&lt;url&gt;https://www.cambridge.org/core/article/shear-reversal-in-dense-suspensions-the-challenge-to-fabric-evolution-models-from-simulation-data/A42BD67823432086990C3F1994A8024F&lt;/url&gt;&lt;/related-urls&gt;&lt;/urls&gt;&lt;electronic-resource-num&gt;10.1017/jfm.2018.279&lt;/electronic-resource-num&gt;&lt;remote-database-name&gt;Cambridge Core&lt;/remote-database-name&gt;&lt;remote-database-provider&gt;Cambridge University Press&lt;/remote-database-provider&gt;&lt;/record&gt;&lt;/Cite&gt;&lt;/EndNote&gt;</w:instrText>
      </w:r>
      <w:r w:rsidR="004D6CFE" w:rsidRPr="002F7CDD">
        <w:rPr>
          <w:rFonts w:eastAsia="MS PGothic"/>
          <w:sz w:val="22"/>
          <w:szCs w:val="22"/>
          <w:lang w:val="en-GB" w:eastAsia="ko-KR"/>
        </w:rPr>
        <w:fldChar w:fldCharType="separate"/>
      </w:r>
      <w:r w:rsidR="00D10655" w:rsidRPr="002F7CDD">
        <w:rPr>
          <w:rFonts w:eastAsia="MS PGothic"/>
          <w:noProof/>
          <w:sz w:val="22"/>
          <w:szCs w:val="22"/>
          <w:lang w:val="en-GB" w:eastAsia="ko-KR"/>
        </w:rPr>
        <w:t>[10]</w:t>
      </w:r>
      <w:r w:rsidR="004D6CFE" w:rsidRPr="002F7CDD">
        <w:rPr>
          <w:rFonts w:eastAsia="MS PGothic"/>
          <w:sz w:val="22"/>
          <w:szCs w:val="22"/>
          <w:lang w:val="en-GB" w:eastAsia="ko-KR"/>
        </w:rPr>
        <w:fldChar w:fldCharType="end"/>
      </w:r>
      <w:r w:rsidR="004D6CFE" w:rsidRPr="002F7CDD">
        <w:rPr>
          <w:rFonts w:eastAsia="MS PGothic"/>
          <w:sz w:val="22"/>
          <w:szCs w:val="22"/>
          <w:lang w:val="en-GB" w:eastAsia="ko-KR"/>
        </w:rPr>
        <w:t>. So far, in OS the microstructure has been considered strain history dependent and, both in OS and SS, strain rate history independent.</w:t>
      </w:r>
    </w:p>
    <w:p w14:paraId="126584CF" w14:textId="77777777" w:rsidR="00BE0ABF" w:rsidRPr="002F7CDD" w:rsidRDefault="004D6CFE" w:rsidP="00FB155B">
      <w:pPr>
        <w:pStyle w:val="NormaleWeb"/>
        <w:spacing w:after="120" w:line="276" w:lineRule="auto"/>
        <w:jc w:val="both"/>
        <w:rPr>
          <w:rFonts w:eastAsia="MS PGothic"/>
          <w:sz w:val="22"/>
          <w:szCs w:val="22"/>
          <w:lang w:val="en-GB" w:eastAsia="ko-KR"/>
        </w:rPr>
      </w:pPr>
      <w:r w:rsidRPr="002F7CDD">
        <w:rPr>
          <w:rFonts w:eastAsia="MS PGothic"/>
          <w:sz w:val="22"/>
          <w:szCs w:val="22"/>
          <w:lang w:val="en-GB" w:eastAsia="ko-KR"/>
        </w:rPr>
        <w:t>However, recent experiments challenge this assumption and demonstrate a frequency-dependent rheology in the absence of any rate-dependence in SS</w:t>
      </w:r>
      <w:r w:rsidR="00E6069B" w:rsidRPr="002F7CDD">
        <w:rPr>
          <w:rFonts w:eastAsia="MS PGothic"/>
          <w:sz w:val="22"/>
          <w:szCs w:val="22"/>
          <w:lang w:val="en-GB" w:eastAsia="ko-KR"/>
        </w:rPr>
        <w:t xml:space="preserve"> </w:t>
      </w:r>
      <w:r w:rsidR="00E6069B" w:rsidRPr="002F7CDD">
        <w:rPr>
          <w:rFonts w:eastAsia="MS PGothic"/>
          <w:sz w:val="22"/>
          <w:szCs w:val="22"/>
          <w:lang w:val="en-GB" w:eastAsia="ko-KR"/>
        </w:rPr>
        <w:fldChar w:fldCharType="begin">
          <w:fldData xml:space="preserve">PEVuZE5vdGU+PENpdGU+PEF1dGhvcj5NYXJ0b25lPC9BdXRob3I+PFllYXI+MjAyMDwvWWVhcj48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</w:fldData>
        </w:fldChar>
      </w:r>
      <w:r w:rsidR="00D10655" w:rsidRPr="002F7CDD">
        <w:rPr>
          <w:rFonts w:eastAsia="MS PGothic"/>
          <w:sz w:val="22"/>
          <w:szCs w:val="22"/>
          <w:lang w:val="en-GB" w:eastAsia="ko-KR"/>
        </w:rPr>
        <w:instrText xml:space="preserve"> ADDIN EN.CITE </w:instrText>
      </w:r>
      <w:r w:rsidR="00D10655" w:rsidRPr="002F7CDD">
        <w:rPr>
          <w:rFonts w:eastAsia="MS PGothic"/>
          <w:sz w:val="22"/>
          <w:szCs w:val="22"/>
          <w:lang w:val="en-GB" w:eastAsia="ko-KR"/>
        </w:rPr>
        <w:fldChar w:fldCharType="begin">
          <w:fldData xml:space="preserve">PEVuZE5vdGU+PENpdGU+PEF1dGhvcj5NYXJ0b25lPC9BdXRob3I+PFllYXI+MjAyMDwvWWVhcj48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</w:fldData>
        </w:fldChar>
      </w:r>
      <w:r w:rsidR="00D10655" w:rsidRPr="002F7CDD">
        <w:rPr>
          <w:rFonts w:eastAsia="MS PGothic"/>
          <w:sz w:val="22"/>
          <w:szCs w:val="22"/>
          <w:lang w:val="en-GB" w:eastAsia="ko-KR"/>
        </w:rPr>
        <w:instrText xml:space="preserve"> ADDIN EN.CITE.DATA </w:instrText>
      </w:r>
      <w:r w:rsidR="00D10655" w:rsidRPr="002F7CDD">
        <w:rPr>
          <w:rFonts w:eastAsia="MS PGothic"/>
          <w:sz w:val="22"/>
          <w:szCs w:val="22"/>
          <w:lang w:val="en-GB" w:eastAsia="ko-KR"/>
        </w:rPr>
      </w:r>
      <w:r w:rsidR="00D10655" w:rsidRPr="002F7CDD">
        <w:rPr>
          <w:rFonts w:eastAsia="MS PGothic"/>
          <w:sz w:val="22"/>
          <w:szCs w:val="22"/>
          <w:lang w:val="en-GB" w:eastAsia="ko-KR"/>
        </w:rPr>
        <w:fldChar w:fldCharType="end"/>
      </w:r>
      <w:r w:rsidR="00E6069B" w:rsidRPr="002F7CDD">
        <w:rPr>
          <w:rFonts w:eastAsia="MS PGothic"/>
          <w:sz w:val="22"/>
          <w:szCs w:val="22"/>
          <w:lang w:val="en-GB" w:eastAsia="ko-KR"/>
        </w:rPr>
      </w:r>
      <w:r w:rsidR="00E6069B" w:rsidRPr="002F7CDD">
        <w:rPr>
          <w:rFonts w:eastAsia="MS PGothic"/>
          <w:sz w:val="22"/>
          <w:szCs w:val="22"/>
          <w:lang w:val="en-GB" w:eastAsia="ko-KR"/>
        </w:rPr>
        <w:fldChar w:fldCharType="separate"/>
      </w:r>
      <w:r w:rsidR="00D10655" w:rsidRPr="002F7CDD">
        <w:rPr>
          <w:rFonts w:eastAsia="MS PGothic"/>
          <w:noProof/>
          <w:sz w:val="22"/>
          <w:szCs w:val="22"/>
          <w:lang w:val="en-GB" w:eastAsia="ko-KR"/>
        </w:rPr>
        <w:t>[11, 12]</w:t>
      </w:r>
      <w:r w:rsidR="00E6069B" w:rsidRPr="002F7CDD">
        <w:rPr>
          <w:rFonts w:eastAsia="MS PGothic"/>
          <w:sz w:val="22"/>
          <w:szCs w:val="22"/>
          <w:lang w:val="en-GB" w:eastAsia="ko-KR"/>
        </w:rPr>
        <w:fldChar w:fldCharType="end"/>
      </w:r>
      <w:r w:rsidRPr="002F7CDD">
        <w:rPr>
          <w:rFonts w:eastAsia="MS PGothic"/>
          <w:sz w:val="22"/>
          <w:szCs w:val="22"/>
          <w:lang w:val="en-GB" w:eastAsia="ko-KR"/>
        </w:rPr>
        <w:t>. The authors demonstrated that in OS the only parameter on which everything depends is the maximum shear rate (the product of angular frequency and strain amplitude). This finding is rather fundamental as it changes the understanding of the physics behind the simplest non-Colloidal Newtonian suspension</w:t>
      </w:r>
      <w:r w:rsidR="00E6069B" w:rsidRPr="002F7CDD">
        <w:rPr>
          <w:rFonts w:eastAsia="MS PGothic"/>
          <w:sz w:val="22"/>
          <w:szCs w:val="22"/>
          <w:lang w:val="en-GB" w:eastAsia="ko-KR"/>
        </w:rPr>
        <w:t xml:space="preserve">. </w:t>
      </w:r>
      <w:r w:rsidR="00E6069B"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00E6069B" w:rsidRPr="002F7CDD">
        <w:rPr>
          <w:rFonts w:eastAsia="MS PGothic"/>
          <w:sz w:val="22"/>
          <w:szCs w:val="22"/>
          <w:lang w:val="en-GB" w:eastAsia="ko-KR"/>
        </w:rPr>
        <w:fldChar w:fldCharType="separate"/>
      </w:r>
      <w:r w:rsidR="00D10655" w:rsidRPr="002F7CDD">
        <w:rPr>
          <w:rFonts w:eastAsia="MS PGothic"/>
          <w:noProof/>
          <w:sz w:val="22"/>
          <w:szCs w:val="22"/>
          <w:lang w:val="en-GB" w:eastAsia="ko-KR"/>
        </w:rPr>
        <w:t>Ge, et al. [13]</w:t>
      </w:r>
      <w:r w:rsidR="00E6069B" w:rsidRPr="002F7CDD">
        <w:rPr>
          <w:rFonts w:eastAsia="MS PGothic"/>
          <w:sz w:val="22"/>
          <w:szCs w:val="22"/>
          <w:lang w:val="en-GB" w:eastAsia="ko-KR"/>
        </w:rPr>
        <w:fldChar w:fldCharType="end"/>
      </w:r>
      <w:r w:rsidR="00E37A82" w:rsidRPr="002F7CDD">
        <w:rPr>
          <w:rFonts w:eastAsia="MS PGothic"/>
          <w:sz w:val="22"/>
          <w:szCs w:val="22"/>
          <w:lang w:val="en-GB" w:eastAsia="ko-KR"/>
        </w:rPr>
        <w:t xml:space="preserve"> proved that the addition of </w:t>
      </w:r>
      <w:r w:rsidR="00BE38AA" w:rsidRPr="002F7CDD">
        <w:rPr>
          <w:rFonts w:eastAsia="MS PGothic"/>
          <w:sz w:val="22"/>
          <w:szCs w:val="22"/>
          <w:lang w:val="en-GB" w:eastAsia="ko-KR"/>
        </w:rPr>
        <w:t>the weak</w:t>
      </w:r>
      <w:r w:rsidR="00E37A82" w:rsidRPr="002F7CDD">
        <w:rPr>
          <w:rFonts w:eastAsia="MS PGothic"/>
          <w:sz w:val="22"/>
          <w:szCs w:val="22"/>
          <w:lang w:val="en-GB" w:eastAsia="ko-KR"/>
        </w:rPr>
        <w:t xml:space="preserve"> Van der Waals attractive forces to the equation of motion was enough to predict the rate dependence in OS while keeping the SS rate independent, as experimentally shown by </w:t>
      </w:r>
      <w:r w:rsidR="00E37A82"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 AuthorYear="1"&gt;&lt;Author&gt;Martone&lt;/Author&gt;&lt;Year&gt;2020&lt;/Year&gt;&lt;RecNum&gt;97&lt;/RecNum&gt;&lt;DisplayText&gt;Martone, et al. [11]&lt;/DisplayText&gt;&lt;record&gt;&lt;rec-number&gt;97&lt;/rec-number&gt;&lt;foreign-keys&gt;&lt;key app="EN" db-id="petdrv9aoaawtweesx7ptestxa9sd9wwpeze" timestamp="1608291644"&gt;97&lt;/key&gt;&lt;/foreign-keys&gt;&lt;ref-type name="Journal Article"&gt;17&lt;/ref-type&gt;&lt;contributors&gt;&lt;authors&gt;&lt;author&gt;Raffaella Martone&lt;/author&gt;&lt;author&gt;Claudia Carotenuto&lt;/author&gt;&lt;author&gt;Mario Minale&lt;/author&gt;&lt;/authors&gt;&lt;/contributors&gt;&lt;titles&gt;&lt;title&gt;Non-Brownian Newtonian suspensions may be rate dependent in time sweep oscillatory shear flow&lt;/title&gt;&lt;secondary-title&gt;Journal of Rheology&lt;/secondary-title&gt;&lt;/titles&gt;&lt;periodical&gt;&lt;full-title&gt;Journal of Rheology&lt;/full-title&gt;&lt;abbr-1&gt;J. Rheol.&lt;/abbr-1&gt;&lt;abbr-2&gt;J Rheol&lt;/abbr-2&gt;&lt;/periodical&gt;&lt;pages&gt;1075-1085&lt;/pages&gt;&lt;volume&gt;64&lt;/volume&gt;&lt;number&gt;5&lt;/number&gt;&lt;keywords&gt;&lt;keyword&gt;Flow irreversibility,complex viscosity,Cox-Merz rule,spherical particles,particle diffusion,absorbing state,out-of-phase component of the complex viscosity&lt;/keyword&gt;&lt;/keywords&gt;&lt;dates&gt;&lt;year&gt;2020&lt;/year&gt;&lt;/dates&gt;&lt;urls&gt;&lt;related-urls&gt;&lt;url&gt;https://sor.scitation.org/doi/abs/10.1122/8.0000077&lt;/url&gt;&lt;/related-urls&gt;&lt;/urls&gt;&lt;electronic-resource-num&gt;10.1122/8.0000077&lt;/electronic-resource-num&gt;&lt;/record&gt;&lt;/Cite&gt;&lt;/EndNote&gt;</w:instrText>
      </w:r>
      <w:r w:rsidR="00E37A82" w:rsidRPr="002F7CDD">
        <w:rPr>
          <w:rFonts w:eastAsia="MS PGothic"/>
          <w:sz w:val="22"/>
          <w:szCs w:val="22"/>
          <w:lang w:val="en-GB" w:eastAsia="ko-KR"/>
        </w:rPr>
        <w:fldChar w:fldCharType="separate"/>
      </w:r>
      <w:r w:rsidR="00D10655" w:rsidRPr="002F7CDD">
        <w:rPr>
          <w:rFonts w:eastAsia="MS PGothic"/>
          <w:noProof/>
          <w:sz w:val="22"/>
          <w:szCs w:val="22"/>
          <w:lang w:val="en-GB" w:eastAsia="ko-KR"/>
        </w:rPr>
        <w:t>Martone, et al. [11]</w:t>
      </w:r>
      <w:r w:rsidR="00E37A82" w:rsidRPr="002F7CDD">
        <w:rPr>
          <w:rFonts w:eastAsia="MS PGothic"/>
          <w:sz w:val="22"/>
          <w:szCs w:val="22"/>
          <w:lang w:val="en-GB" w:eastAsia="ko-KR"/>
        </w:rPr>
        <w:fldChar w:fldCharType="end"/>
      </w:r>
      <w:r w:rsidR="00E37A82" w:rsidRPr="002F7CDD">
        <w:rPr>
          <w:rFonts w:eastAsia="MS PGothic"/>
          <w:sz w:val="22"/>
          <w:szCs w:val="22"/>
          <w:lang w:val="en-GB" w:eastAsia="ko-KR"/>
        </w:rPr>
        <w:t xml:space="preserve">. </w:t>
      </w:r>
      <w:r w:rsidR="00526C5D"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00526C5D" w:rsidRPr="002F7CDD">
        <w:rPr>
          <w:rFonts w:eastAsia="MS PGothic"/>
          <w:sz w:val="22"/>
          <w:szCs w:val="22"/>
          <w:lang w:val="en-GB" w:eastAsia="ko-KR"/>
        </w:rPr>
        <w:fldChar w:fldCharType="separate"/>
      </w:r>
      <w:r w:rsidR="00D10655" w:rsidRPr="002F7CDD">
        <w:rPr>
          <w:rFonts w:eastAsia="MS PGothic"/>
          <w:noProof/>
          <w:sz w:val="22"/>
          <w:szCs w:val="22"/>
          <w:lang w:val="en-GB" w:eastAsia="ko-KR"/>
        </w:rPr>
        <w:t>Ge, et al. [13]</w:t>
      </w:r>
      <w:r w:rsidR="00526C5D" w:rsidRPr="002F7CDD">
        <w:rPr>
          <w:rFonts w:eastAsia="MS PGothic"/>
          <w:sz w:val="22"/>
          <w:szCs w:val="22"/>
          <w:lang w:val="en-GB" w:eastAsia="ko-KR"/>
        </w:rPr>
        <w:fldChar w:fldCharType="end"/>
      </w:r>
      <w:r w:rsidR="00526C5D" w:rsidRPr="002F7CDD">
        <w:rPr>
          <w:rFonts w:eastAsia="MS PGothic"/>
          <w:sz w:val="22"/>
          <w:szCs w:val="22"/>
          <w:lang w:val="en-GB" w:eastAsia="ko-KR"/>
        </w:rPr>
        <w:t xml:space="preserve"> </w:t>
      </w:r>
      <w:r w:rsidR="00BE38AA" w:rsidRPr="002F7CDD">
        <w:rPr>
          <w:rFonts w:eastAsia="MS PGothic"/>
          <w:sz w:val="22"/>
          <w:szCs w:val="22"/>
          <w:lang w:val="en-GB" w:eastAsia="ko-KR"/>
        </w:rPr>
        <w:t xml:space="preserve">also </w:t>
      </w:r>
      <w:r w:rsidR="00526C5D" w:rsidRPr="002F7CDD">
        <w:rPr>
          <w:rFonts w:eastAsia="MS PGothic"/>
          <w:sz w:val="22"/>
          <w:szCs w:val="22"/>
          <w:lang w:val="en-GB" w:eastAsia="ko-KR"/>
        </w:rPr>
        <w:t xml:space="preserve">showed that though the Van der Waals forces </w:t>
      </w:r>
      <w:r w:rsidR="00BE38AA" w:rsidRPr="002F7CDD">
        <w:rPr>
          <w:rFonts w:eastAsia="MS PGothic"/>
          <w:sz w:val="22"/>
          <w:szCs w:val="22"/>
          <w:lang w:val="en-GB" w:eastAsia="ko-KR"/>
        </w:rPr>
        <w:t>are</w:t>
      </w:r>
      <w:r w:rsidR="00526C5D" w:rsidRPr="002F7CDD">
        <w:rPr>
          <w:rFonts w:eastAsia="MS PGothic"/>
          <w:sz w:val="22"/>
          <w:szCs w:val="22"/>
          <w:lang w:val="en-GB" w:eastAsia="ko-KR"/>
        </w:rPr>
        <w:t xml:space="preserve"> always negligible with respect to the hydrodynamic forces or the lubrication ones or the forces deriving from the particle interactions they </w:t>
      </w:r>
      <w:proofErr w:type="gramStart"/>
      <w:r w:rsidR="00BE38AA" w:rsidRPr="002F7CDD">
        <w:rPr>
          <w:rFonts w:eastAsia="MS PGothic"/>
          <w:sz w:val="22"/>
          <w:szCs w:val="22"/>
          <w:lang w:val="en-GB" w:eastAsia="ko-KR"/>
        </w:rPr>
        <w:t>are</w:t>
      </w:r>
      <w:r w:rsidR="00526C5D" w:rsidRPr="002F7CDD">
        <w:rPr>
          <w:rFonts w:eastAsia="MS PGothic"/>
          <w:sz w:val="22"/>
          <w:szCs w:val="22"/>
          <w:lang w:val="en-GB" w:eastAsia="ko-KR"/>
        </w:rPr>
        <w:t xml:space="preserve"> able to</w:t>
      </w:r>
      <w:proofErr w:type="gramEnd"/>
      <w:r w:rsidR="00526C5D" w:rsidRPr="002F7CDD">
        <w:rPr>
          <w:rFonts w:eastAsia="MS PGothic"/>
          <w:sz w:val="22"/>
          <w:szCs w:val="22"/>
          <w:lang w:val="en-GB" w:eastAsia="ko-KR"/>
        </w:rPr>
        <w:t xml:space="preserve"> mediate the microstructure evolution under oscillatory flow in such a way that the frequency pla</w:t>
      </w:r>
      <w:r w:rsidR="00BE38AA" w:rsidRPr="002F7CDD">
        <w:rPr>
          <w:rFonts w:eastAsia="MS PGothic"/>
          <w:sz w:val="22"/>
          <w:szCs w:val="22"/>
          <w:lang w:val="en-GB" w:eastAsia="ko-KR"/>
        </w:rPr>
        <w:t>ys</w:t>
      </w:r>
      <w:r w:rsidR="00526C5D" w:rsidRPr="002F7CDD">
        <w:rPr>
          <w:rFonts w:eastAsia="MS PGothic"/>
          <w:sz w:val="22"/>
          <w:szCs w:val="22"/>
          <w:lang w:val="en-GB" w:eastAsia="ko-KR"/>
        </w:rPr>
        <w:t xml:space="preserve"> a role in the predicted dynamics. In particular, </w:t>
      </w:r>
      <w:r w:rsidR="00526C5D"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00526C5D" w:rsidRPr="002F7CDD">
        <w:rPr>
          <w:rFonts w:eastAsia="MS PGothic"/>
          <w:sz w:val="22"/>
          <w:szCs w:val="22"/>
          <w:lang w:val="en-GB" w:eastAsia="ko-KR"/>
        </w:rPr>
        <w:fldChar w:fldCharType="separate"/>
      </w:r>
      <w:r w:rsidR="00D10655" w:rsidRPr="002F7CDD">
        <w:rPr>
          <w:rFonts w:eastAsia="MS PGothic"/>
          <w:noProof/>
          <w:sz w:val="22"/>
          <w:szCs w:val="22"/>
          <w:lang w:val="en-GB" w:eastAsia="ko-KR"/>
        </w:rPr>
        <w:t>Ge, et al. [13]</w:t>
      </w:r>
      <w:r w:rsidR="00526C5D" w:rsidRPr="002F7CDD">
        <w:rPr>
          <w:rFonts w:eastAsia="MS PGothic"/>
          <w:sz w:val="22"/>
          <w:szCs w:val="22"/>
          <w:lang w:val="en-GB" w:eastAsia="ko-KR"/>
        </w:rPr>
        <w:fldChar w:fldCharType="end"/>
      </w:r>
      <w:r w:rsidR="00BE38AA" w:rsidRPr="002F7CDD">
        <w:rPr>
          <w:rFonts w:eastAsia="MS PGothic"/>
          <w:sz w:val="22"/>
          <w:szCs w:val="22"/>
          <w:lang w:val="en-GB" w:eastAsia="ko-KR"/>
        </w:rPr>
        <w:t xml:space="preserve"> confirmed </w:t>
      </w:r>
      <w:r w:rsidR="00526C5D" w:rsidRPr="002F7CDD">
        <w:rPr>
          <w:rFonts w:eastAsia="MS PGothic"/>
          <w:sz w:val="22"/>
          <w:szCs w:val="22"/>
          <w:lang w:val="en-GB" w:eastAsia="ko-KR"/>
        </w:rPr>
        <w:t xml:space="preserve">that </w:t>
      </w:r>
      <w:r w:rsidR="003959B6" w:rsidRPr="002F7CDD">
        <w:rPr>
          <w:rFonts w:eastAsia="MS PGothic"/>
          <w:sz w:val="22"/>
          <w:szCs w:val="22"/>
          <w:lang w:val="en-GB" w:eastAsia="ko-KR"/>
        </w:rPr>
        <w:t>every</w:t>
      </w:r>
      <w:r w:rsidR="00526C5D" w:rsidRPr="002F7CDD">
        <w:rPr>
          <w:rFonts w:eastAsia="MS PGothic"/>
          <w:sz w:val="22"/>
          <w:szCs w:val="22"/>
          <w:lang w:val="en-GB" w:eastAsia="ko-KR"/>
        </w:rPr>
        <w:t>thing scale</w:t>
      </w:r>
      <w:r w:rsidR="00BE38AA" w:rsidRPr="002F7CDD">
        <w:rPr>
          <w:rFonts w:eastAsia="MS PGothic"/>
          <w:sz w:val="22"/>
          <w:szCs w:val="22"/>
          <w:lang w:val="en-GB" w:eastAsia="ko-KR"/>
        </w:rPr>
        <w:t>s</w:t>
      </w:r>
      <w:r w:rsidR="00526C5D" w:rsidRPr="002F7CDD">
        <w:rPr>
          <w:rFonts w:eastAsia="MS PGothic"/>
          <w:sz w:val="22"/>
          <w:szCs w:val="22"/>
          <w:lang w:val="en-GB" w:eastAsia="ko-KR"/>
        </w:rPr>
        <w:t xml:space="preserve"> with the maximum shear rate</w:t>
      </w:r>
      <w:r w:rsidR="00BE38AA" w:rsidRPr="002F7CDD">
        <w:rPr>
          <w:rFonts w:eastAsia="MS PGothic"/>
          <w:sz w:val="22"/>
          <w:szCs w:val="22"/>
          <w:lang w:val="en-GB" w:eastAsia="ko-KR"/>
        </w:rPr>
        <w:t>, moreover</w:t>
      </w:r>
      <w:r w:rsidR="003959B6" w:rsidRPr="002F7CDD">
        <w:rPr>
          <w:rFonts w:eastAsia="MS PGothic"/>
          <w:sz w:val="22"/>
          <w:szCs w:val="22"/>
          <w:lang w:val="en-GB" w:eastAsia="ko-KR"/>
        </w:rPr>
        <w:t xml:space="preserve"> their numerical predictions were in good agreement with the experimental data of </w:t>
      </w:r>
      <w:r w:rsidR="003959B6" w:rsidRPr="002F7CDD">
        <w:rPr>
          <w:rFonts w:eastAsia="MS PGothic"/>
          <w:sz w:val="22"/>
          <w:szCs w:val="22"/>
          <w:lang w:val="en-GB" w:eastAsia="ko-KR"/>
        </w:rPr>
        <w:fldChar w:fldCharType="begin"/>
      </w:r>
      <w:r w:rsidR="00D10655" w:rsidRPr="002F7CDD">
        <w:rPr>
          <w:rFonts w:eastAsia="MS PGothic"/>
          <w:sz w:val="22"/>
          <w:szCs w:val="22"/>
          <w:lang w:val="en-GB" w:eastAsia="ko-KR"/>
        </w:rPr>
        <w:instrText xml:space="preserve"> ADDIN EN.CITE &lt;EndNote&gt;&lt;Cite&gt;&lt;Author&gt;Martone&lt;/Author&gt;&lt;Year&gt;2020&lt;/Year&gt;&lt;RecNum&gt;97&lt;/RecNum&gt;&lt;DisplayText&gt;[11]&lt;/DisplayText&gt;&lt;record&gt;&lt;rec-number&gt;97&lt;/rec-number&gt;&lt;foreign-keys&gt;&lt;key app="EN" db-id="petdrv9aoaawtweesx7ptestxa9sd9wwpeze" timestamp="1608291644"&gt;97&lt;/key&gt;&lt;/foreign-keys&gt;&lt;ref-type name="Journal Article"&gt;17&lt;/ref-type&gt;&lt;contributors&gt;&lt;authors&gt;&lt;author&gt;Raffaella Martone&lt;/author&gt;&lt;author&gt;Claudia Carotenuto&lt;/author&gt;&lt;author&gt;Mario Minale&lt;/author&gt;&lt;/authors&gt;&lt;/contributors&gt;&lt;titles&gt;&lt;title&gt;Non-Brownian Newtonian suspensions may be rate dependent in time sweep oscillatory shear flow&lt;/title&gt;&lt;secondary-title&gt;Journal of Rheology&lt;/secondary-title&gt;&lt;/titles&gt;&lt;periodical&gt;&lt;full-title&gt;Journal of Rheology&lt;/full-title&gt;&lt;abbr-1&gt;J. Rheol.&lt;/abbr-1&gt;&lt;abbr-2&gt;J Rheol&lt;/abbr-2&gt;&lt;/periodical&gt;&lt;pages&gt;1075-1085&lt;/pages&gt;&lt;volume&gt;64&lt;/volume&gt;&lt;number&gt;5&lt;/number&gt;&lt;keywords&gt;&lt;keyword&gt;Flow irreversibility,complex viscosity,Cox-Merz rule,spherical particles,particle diffusion,absorbing state,out-of-phase component of the complex viscosity&lt;/keyword&gt;&lt;/keywords&gt;&lt;dates&gt;&lt;year&gt;2020&lt;/year&gt;&lt;/dates&gt;&lt;urls&gt;&lt;related-urls&gt;&lt;url&gt;https://sor.scitation.org/doi/abs/10.1122/8.0000077&lt;/url&gt;&lt;/related-urls&gt;&lt;/urls&gt;&lt;electronic-resource-num&gt;10.1122/8.0000077&lt;/electronic-resource-num&gt;&lt;/record&gt;&lt;/Cite&gt;&lt;/EndNote&gt;</w:instrText>
      </w:r>
      <w:r w:rsidR="003959B6" w:rsidRPr="002F7CDD">
        <w:rPr>
          <w:rFonts w:eastAsia="MS PGothic"/>
          <w:sz w:val="22"/>
          <w:szCs w:val="22"/>
          <w:lang w:val="en-GB" w:eastAsia="ko-KR"/>
        </w:rPr>
        <w:fldChar w:fldCharType="separate"/>
      </w:r>
      <w:r w:rsidR="00D10655" w:rsidRPr="002F7CDD">
        <w:rPr>
          <w:rFonts w:eastAsia="MS PGothic"/>
          <w:noProof/>
          <w:sz w:val="22"/>
          <w:szCs w:val="22"/>
          <w:lang w:val="en-GB" w:eastAsia="ko-KR"/>
        </w:rPr>
        <w:t>[11]</w:t>
      </w:r>
      <w:r w:rsidR="003959B6" w:rsidRPr="002F7CDD">
        <w:rPr>
          <w:rFonts w:eastAsia="MS PGothic"/>
          <w:sz w:val="22"/>
          <w:szCs w:val="22"/>
          <w:lang w:val="en-GB" w:eastAsia="ko-KR"/>
        </w:rPr>
        <w:fldChar w:fldCharType="end"/>
      </w:r>
      <w:r w:rsidR="00526C5D" w:rsidRPr="002F7CDD">
        <w:rPr>
          <w:rFonts w:eastAsia="MS PGothic"/>
          <w:sz w:val="22"/>
          <w:szCs w:val="22"/>
          <w:lang w:val="en-GB" w:eastAsia="ko-KR"/>
        </w:rPr>
        <w:t xml:space="preserve">. </w:t>
      </w:r>
    </w:p>
    <w:p w14:paraId="188BBB1D" w14:textId="0342C289" w:rsidR="002800C3" w:rsidRPr="002F7CDD" w:rsidRDefault="00BE0ABF" w:rsidP="00FB155B">
      <w:pPr>
        <w:pStyle w:val="NormaleWeb"/>
        <w:spacing w:after="120" w:line="276" w:lineRule="auto"/>
        <w:jc w:val="both"/>
        <w:rPr>
          <w:rFonts w:eastAsia="MS PGothic"/>
          <w:sz w:val="22"/>
          <w:szCs w:val="22"/>
          <w:lang w:val="en-GB" w:eastAsia="ko-KR"/>
        </w:rPr>
      </w:pPr>
      <w:r w:rsidRPr="002F7CDD">
        <w:rPr>
          <w:rFonts w:eastAsia="MS PGothic"/>
          <w:sz w:val="22"/>
          <w:szCs w:val="22"/>
          <w:lang w:val="en-GB" w:eastAsia="ko-KR"/>
        </w:rPr>
        <w:t xml:space="preserve">Most interestingly </w:t>
      </w:r>
      <w:r w:rsidRPr="002F7CDD">
        <w:rPr>
          <w:rFonts w:eastAsia="MS PGothic"/>
          <w:sz w:val="22"/>
          <w:szCs w:val="22"/>
          <w:lang w:val="en-GB" w:eastAsia="ko-KR"/>
        </w:rPr>
        <w:fldChar w:fldCharType="begin"/>
      </w:r>
      <w:r w:rsidRPr="002F7CDD">
        <w:rPr>
          <w:rFonts w:eastAsia="MS PGothic"/>
          <w:sz w:val="22"/>
          <w:szCs w:val="22"/>
          <w:lang w:val="en-GB" w:eastAsia="ko-KR"/>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Pr="002F7CDD">
        <w:rPr>
          <w:rFonts w:eastAsia="MS PGothic"/>
          <w:sz w:val="22"/>
          <w:szCs w:val="22"/>
          <w:lang w:val="en-GB" w:eastAsia="ko-KR"/>
        </w:rPr>
        <w:fldChar w:fldCharType="separate"/>
      </w:r>
      <w:r w:rsidRPr="002F7CDD">
        <w:rPr>
          <w:rFonts w:eastAsia="MS PGothic"/>
          <w:noProof/>
          <w:sz w:val="22"/>
          <w:szCs w:val="22"/>
          <w:lang w:val="en-GB" w:eastAsia="ko-KR"/>
        </w:rPr>
        <w:t>Ge, et al. [13]</w:t>
      </w:r>
      <w:r w:rsidRPr="002F7CDD">
        <w:rPr>
          <w:rFonts w:eastAsia="MS PGothic"/>
          <w:sz w:val="22"/>
          <w:szCs w:val="22"/>
          <w:lang w:val="en-GB" w:eastAsia="ko-KR"/>
        </w:rPr>
        <w:fldChar w:fldCharType="end"/>
      </w:r>
      <w:r w:rsidRPr="002F7CDD">
        <w:rPr>
          <w:rFonts w:eastAsia="MS PGothic"/>
          <w:sz w:val="22"/>
          <w:szCs w:val="22"/>
          <w:lang w:val="en-GB" w:eastAsia="ko-KR"/>
        </w:rPr>
        <w:t xml:space="preserve"> </w:t>
      </w:r>
      <w:r w:rsidR="002800C3" w:rsidRPr="002F7CDD">
        <w:rPr>
          <w:rFonts w:eastAsia="MS PGothic"/>
          <w:sz w:val="22"/>
          <w:szCs w:val="22"/>
          <w:lang w:val="en-GB" w:eastAsia="ko-KR"/>
        </w:rPr>
        <w:t xml:space="preserve">also </w:t>
      </w:r>
      <w:r w:rsidRPr="002F7CDD">
        <w:rPr>
          <w:rFonts w:eastAsia="MS PGothic"/>
          <w:sz w:val="22"/>
          <w:szCs w:val="22"/>
          <w:lang w:val="en-GB" w:eastAsia="ko-KR"/>
        </w:rPr>
        <w:t>focused on the transition to irreversibility on Newtonian non-Brownian suspensions when the van der Waals (</w:t>
      </w:r>
      <w:proofErr w:type="spellStart"/>
      <w:r w:rsidRPr="002F7CDD">
        <w:rPr>
          <w:rFonts w:eastAsia="MS PGothic"/>
          <w:sz w:val="22"/>
          <w:szCs w:val="22"/>
          <w:lang w:val="en-GB" w:eastAsia="ko-KR"/>
        </w:rPr>
        <w:t>vdW</w:t>
      </w:r>
      <w:proofErr w:type="spellEnd"/>
      <w:r w:rsidRPr="002F7CDD">
        <w:rPr>
          <w:rFonts w:eastAsia="MS PGothic"/>
          <w:sz w:val="22"/>
          <w:szCs w:val="22"/>
          <w:lang w:val="en-GB" w:eastAsia="ko-KR"/>
        </w:rPr>
        <w:t xml:space="preserve">) forces are added to the equation of motion. The classical equation </w:t>
      </w:r>
      <w:r w:rsidR="003419D2" w:rsidRPr="002F7CDD">
        <w:rPr>
          <w:rFonts w:eastAsia="MS PGothic"/>
          <w:sz w:val="22"/>
          <w:szCs w:val="22"/>
          <w:lang w:val="en-GB" w:eastAsia="ko-KR"/>
        </w:rPr>
        <w:t>o</w:t>
      </w:r>
      <w:r w:rsidRPr="002F7CDD">
        <w:rPr>
          <w:rFonts w:eastAsia="MS PGothic"/>
          <w:sz w:val="22"/>
          <w:szCs w:val="22"/>
          <w:lang w:val="en-GB" w:eastAsia="ko-KR"/>
        </w:rPr>
        <w:t xml:space="preserve">f </w:t>
      </w:r>
      <w:r w:rsidR="003419D2" w:rsidRPr="002F7CDD">
        <w:rPr>
          <w:rFonts w:eastAsia="MS PGothic"/>
          <w:sz w:val="22"/>
          <w:szCs w:val="22"/>
          <w:lang w:val="en-GB" w:eastAsia="ko-KR"/>
        </w:rPr>
        <w:t>m</w:t>
      </w:r>
      <w:r w:rsidRPr="002F7CDD">
        <w:rPr>
          <w:rFonts w:eastAsia="MS PGothic"/>
          <w:sz w:val="22"/>
          <w:szCs w:val="22"/>
          <w:lang w:val="en-GB" w:eastAsia="ko-KR"/>
        </w:rPr>
        <w:t xml:space="preserve">otion without the </w:t>
      </w:r>
      <w:proofErr w:type="spellStart"/>
      <w:r w:rsidRPr="002F7CDD">
        <w:rPr>
          <w:rFonts w:eastAsia="MS PGothic"/>
          <w:sz w:val="22"/>
          <w:szCs w:val="22"/>
          <w:lang w:val="en-GB" w:eastAsia="ko-KR"/>
        </w:rPr>
        <w:t>vdW</w:t>
      </w:r>
      <w:proofErr w:type="spellEnd"/>
      <w:r w:rsidRPr="002F7CDD">
        <w:rPr>
          <w:rFonts w:eastAsia="MS PGothic"/>
          <w:sz w:val="22"/>
          <w:szCs w:val="22"/>
          <w:lang w:val="en-GB" w:eastAsia="ko-KR"/>
        </w:rPr>
        <w:t xml:space="preserve"> forces were already </w:t>
      </w:r>
      <w:r w:rsidR="003419D2" w:rsidRPr="002F7CDD">
        <w:rPr>
          <w:rFonts w:eastAsia="MS PGothic"/>
          <w:sz w:val="22"/>
          <w:szCs w:val="22"/>
          <w:lang w:val="en-GB" w:eastAsia="ko-KR"/>
        </w:rPr>
        <w:t xml:space="preserve">able to predict the transition to an irreversible regime when the applied strain amplitude overcomes a critical value function of the particle volume fraction only. For values larger than the critical threshold the system </w:t>
      </w:r>
      <w:r w:rsidR="006B2DE2" w:rsidRPr="002F7CDD">
        <w:rPr>
          <w:rFonts w:eastAsia="MS PGothic"/>
          <w:sz w:val="22"/>
          <w:szCs w:val="22"/>
          <w:lang w:val="en-GB" w:eastAsia="ko-KR"/>
        </w:rPr>
        <w:t>enters</w:t>
      </w:r>
      <w:r w:rsidR="003419D2" w:rsidRPr="002F7CDD">
        <w:rPr>
          <w:rFonts w:eastAsia="MS PGothic"/>
          <w:sz w:val="22"/>
          <w:szCs w:val="22"/>
          <w:lang w:val="en-GB" w:eastAsia="ko-KR"/>
        </w:rPr>
        <w:t xml:space="preserve"> a</w:t>
      </w:r>
      <w:r w:rsidR="006B2DE2" w:rsidRPr="002F7CDD">
        <w:rPr>
          <w:rFonts w:eastAsia="MS PGothic"/>
          <w:sz w:val="22"/>
          <w:szCs w:val="22"/>
          <w:lang w:val="en-GB" w:eastAsia="ko-KR"/>
        </w:rPr>
        <w:t>n</w:t>
      </w:r>
      <w:r w:rsidR="003419D2" w:rsidRPr="002F7CDD">
        <w:rPr>
          <w:rFonts w:eastAsia="MS PGothic"/>
          <w:sz w:val="22"/>
          <w:szCs w:val="22"/>
          <w:lang w:val="en-GB" w:eastAsia="ko-KR"/>
        </w:rPr>
        <w:t xml:space="preserve"> irreversible, eventually chaotic, regime dominated by particle collisions. For values smaller than the</w:t>
      </w:r>
      <w:r w:rsidR="006B2DE2" w:rsidRPr="002F7CDD">
        <w:rPr>
          <w:rFonts w:eastAsia="MS PGothic"/>
          <w:sz w:val="22"/>
          <w:szCs w:val="22"/>
          <w:lang w:val="en-GB" w:eastAsia="ko-KR"/>
        </w:rPr>
        <w:t xml:space="preserve"> critical </w:t>
      </w:r>
      <w:r w:rsidR="003419D2" w:rsidRPr="002F7CDD">
        <w:rPr>
          <w:rFonts w:eastAsia="MS PGothic"/>
          <w:sz w:val="22"/>
          <w:szCs w:val="22"/>
          <w:lang w:val="en-GB" w:eastAsia="ko-KR"/>
        </w:rPr>
        <w:t xml:space="preserve">threshold the system under OS enters an adsorbing state where the particles rearrange so to give rise to a microstructure where particles collisions are minimised or </w:t>
      </w:r>
      <w:r w:rsidR="003419D2" w:rsidRPr="002F7CDD">
        <w:rPr>
          <w:rFonts w:eastAsia="MS PGothic"/>
          <w:sz w:val="22"/>
          <w:szCs w:val="22"/>
          <w:lang w:val="en-GB" w:eastAsia="ko-KR"/>
        </w:rPr>
        <w:lastRenderedPageBreak/>
        <w:t xml:space="preserve">absent. This regime is reversible, i.e., when the flow is reverted each streamline is retraced. </w:t>
      </w:r>
      <w:r w:rsidR="006B2DE2" w:rsidRPr="002F7CDD">
        <w:rPr>
          <w:rFonts w:eastAsia="MS PGothic"/>
          <w:sz w:val="22"/>
          <w:szCs w:val="22"/>
          <w:lang w:val="en-GB" w:eastAsia="ko-KR"/>
        </w:rPr>
        <w:fldChar w:fldCharType="begin"/>
      </w:r>
      <w:r w:rsidR="006B2DE2" w:rsidRPr="002F7CDD">
        <w:rPr>
          <w:rFonts w:eastAsia="MS PGothic"/>
          <w:sz w:val="22"/>
          <w:szCs w:val="22"/>
          <w:lang w:val="en-GB" w:eastAsia="ko-KR"/>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006B2DE2" w:rsidRPr="002F7CDD">
        <w:rPr>
          <w:rFonts w:eastAsia="MS PGothic"/>
          <w:sz w:val="22"/>
          <w:szCs w:val="22"/>
          <w:lang w:val="en-GB" w:eastAsia="ko-KR"/>
        </w:rPr>
        <w:fldChar w:fldCharType="separate"/>
      </w:r>
      <w:r w:rsidR="006B2DE2" w:rsidRPr="002F7CDD">
        <w:rPr>
          <w:rFonts w:eastAsia="MS PGothic"/>
          <w:noProof/>
          <w:sz w:val="22"/>
          <w:szCs w:val="22"/>
          <w:lang w:val="en-GB" w:eastAsia="ko-KR"/>
        </w:rPr>
        <w:t>Ge, et al. [13]</w:t>
      </w:r>
      <w:r w:rsidR="006B2DE2" w:rsidRPr="002F7CDD">
        <w:rPr>
          <w:rFonts w:eastAsia="MS PGothic"/>
          <w:sz w:val="22"/>
          <w:szCs w:val="22"/>
          <w:lang w:val="en-GB" w:eastAsia="ko-KR"/>
        </w:rPr>
        <w:fldChar w:fldCharType="end"/>
      </w:r>
      <w:r w:rsidR="006B2DE2" w:rsidRPr="002F7CDD">
        <w:rPr>
          <w:rFonts w:eastAsia="MS PGothic"/>
          <w:sz w:val="22"/>
          <w:szCs w:val="22"/>
          <w:lang w:val="en-GB" w:eastAsia="ko-KR"/>
        </w:rPr>
        <w:t xml:space="preserve"> also showed</w:t>
      </w:r>
      <w:r w:rsidR="002800C3" w:rsidRPr="002F7CDD">
        <w:rPr>
          <w:rFonts w:eastAsia="MS PGothic"/>
          <w:sz w:val="22"/>
          <w:szCs w:val="22"/>
          <w:lang w:val="en-GB" w:eastAsia="ko-KR"/>
        </w:rPr>
        <w:t xml:space="preserve"> the existence of a </w:t>
      </w:r>
      <w:r w:rsidR="006B2DE2" w:rsidRPr="002F7CDD">
        <w:rPr>
          <w:rFonts w:eastAsia="MS PGothic"/>
          <w:sz w:val="22"/>
          <w:szCs w:val="22"/>
          <w:lang w:val="en-GB" w:eastAsia="ko-KR"/>
        </w:rPr>
        <w:t xml:space="preserve">new </w:t>
      </w:r>
      <w:r w:rsidR="002800C3" w:rsidRPr="002F7CDD">
        <w:rPr>
          <w:rFonts w:eastAsia="MS PGothic"/>
          <w:sz w:val="22"/>
          <w:szCs w:val="22"/>
          <w:lang w:val="en-GB" w:eastAsia="ko-KR"/>
        </w:rPr>
        <w:t xml:space="preserve">critical </w:t>
      </w:r>
      <w:r w:rsidR="006B2DE2" w:rsidRPr="002F7CDD">
        <w:rPr>
          <w:rFonts w:eastAsia="MS PGothic"/>
          <w:sz w:val="22"/>
          <w:szCs w:val="22"/>
          <w:lang w:val="en-GB" w:eastAsia="ko-KR"/>
        </w:rPr>
        <w:t>strain</w:t>
      </w:r>
      <w:r w:rsidR="002800C3" w:rsidRPr="002F7CDD">
        <w:rPr>
          <w:rFonts w:eastAsia="MS PGothic"/>
          <w:sz w:val="22"/>
          <w:szCs w:val="22"/>
          <w:lang w:val="en-GB" w:eastAsia="ko-KR"/>
        </w:rPr>
        <w:t xml:space="preserve"> amplitude, marking a </w:t>
      </w:r>
      <w:r w:rsidR="006B2DE2" w:rsidRPr="002F7CDD">
        <w:rPr>
          <w:rFonts w:eastAsia="MS PGothic"/>
          <w:sz w:val="22"/>
          <w:szCs w:val="22"/>
          <w:lang w:val="en-GB" w:eastAsia="ko-KR"/>
        </w:rPr>
        <w:t xml:space="preserve">new </w:t>
      </w:r>
      <w:r w:rsidR="002800C3" w:rsidRPr="002F7CDD">
        <w:rPr>
          <w:rFonts w:eastAsia="MS PGothic"/>
          <w:sz w:val="22"/>
          <w:szCs w:val="22"/>
          <w:lang w:val="en-GB" w:eastAsia="ko-KR"/>
        </w:rPr>
        <w:t xml:space="preserve">threshold of irreversibility, which depends on the frequency. </w:t>
      </w:r>
      <w:r w:rsidR="006B2DE2" w:rsidRPr="002F7CDD">
        <w:rPr>
          <w:rFonts w:eastAsia="MS PGothic"/>
          <w:sz w:val="22"/>
          <w:szCs w:val="22"/>
          <w:lang w:val="en-GB" w:eastAsia="ko-KR"/>
        </w:rPr>
        <w:t>In this case for strain</w:t>
      </w:r>
      <w:r w:rsidR="002800C3" w:rsidRPr="002F7CDD">
        <w:rPr>
          <w:rFonts w:eastAsia="MS PGothic"/>
          <w:sz w:val="22"/>
          <w:szCs w:val="22"/>
          <w:lang w:val="en-GB" w:eastAsia="ko-KR"/>
        </w:rPr>
        <w:t xml:space="preserve"> amplitudes greater than this </w:t>
      </w:r>
      <w:r w:rsidR="006B2DE2" w:rsidRPr="002F7CDD">
        <w:rPr>
          <w:rFonts w:eastAsia="MS PGothic"/>
          <w:sz w:val="22"/>
          <w:szCs w:val="22"/>
          <w:lang w:val="en-GB" w:eastAsia="ko-KR"/>
        </w:rPr>
        <w:t xml:space="preserve">new </w:t>
      </w:r>
      <w:r w:rsidR="002800C3" w:rsidRPr="002F7CDD">
        <w:rPr>
          <w:rFonts w:eastAsia="MS PGothic"/>
          <w:sz w:val="22"/>
          <w:szCs w:val="22"/>
          <w:lang w:val="en-GB" w:eastAsia="ko-KR"/>
        </w:rPr>
        <w:t xml:space="preserve">critical </w:t>
      </w:r>
      <w:r w:rsidR="006B2DE2" w:rsidRPr="002F7CDD">
        <w:rPr>
          <w:rFonts w:eastAsia="MS PGothic"/>
          <w:sz w:val="22"/>
          <w:szCs w:val="22"/>
          <w:lang w:val="en-GB" w:eastAsia="ko-KR"/>
        </w:rPr>
        <w:t>strain amplitude</w:t>
      </w:r>
      <w:r w:rsidR="002800C3" w:rsidRPr="002F7CDD">
        <w:rPr>
          <w:rFonts w:eastAsia="MS PGothic"/>
          <w:sz w:val="22"/>
          <w:szCs w:val="22"/>
          <w:lang w:val="en-GB" w:eastAsia="ko-KR"/>
        </w:rPr>
        <w:t xml:space="preserve">, the system </w:t>
      </w:r>
      <w:r w:rsidR="006B2DE2" w:rsidRPr="002F7CDD">
        <w:rPr>
          <w:rFonts w:eastAsia="MS PGothic"/>
          <w:sz w:val="22"/>
          <w:szCs w:val="22"/>
          <w:lang w:val="en-GB" w:eastAsia="ko-KR"/>
        </w:rPr>
        <w:t>enters</w:t>
      </w:r>
      <w:r w:rsidR="002800C3" w:rsidRPr="002F7CDD">
        <w:rPr>
          <w:rFonts w:eastAsia="MS PGothic"/>
          <w:sz w:val="22"/>
          <w:szCs w:val="22"/>
          <w:lang w:val="en-GB" w:eastAsia="ko-KR"/>
        </w:rPr>
        <w:t xml:space="preserve"> the reversible adsor</w:t>
      </w:r>
      <w:r w:rsidR="006B2DE2" w:rsidRPr="002F7CDD">
        <w:rPr>
          <w:rFonts w:eastAsia="MS PGothic"/>
          <w:sz w:val="22"/>
          <w:szCs w:val="22"/>
          <w:lang w:val="en-GB" w:eastAsia="ko-KR"/>
        </w:rPr>
        <w:t>bing</w:t>
      </w:r>
      <w:r w:rsidR="002800C3" w:rsidRPr="002F7CDD">
        <w:rPr>
          <w:rFonts w:eastAsia="MS PGothic"/>
          <w:sz w:val="22"/>
          <w:szCs w:val="22"/>
          <w:lang w:val="en-GB" w:eastAsia="ko-KR"/>
        </w:rPr>
        <w:t xml:space="preserve"> state in which particles auto-distribute to avoid collisions, for values below it, the behavio</w:t>
      </w:r>
      <w:r w:rsidR="009E20FB" w:rsidRPr="002F7CDD">
        <w:rPr>
          <w:rFonts w:eastAsia="MS PGothic"/>
          <w:sz w:val="22"/>
          <w:szCs w:val="22"/>
          <w:lang w:val="en-GB" w:eastAsia="ko-KR"/>
        </w:rPr>
        <w:t>u</w:t>
      </w:r>
      <w:r w:rsidR="002800C3" w:rsidRPr="002F7CDD">
        <w:rPr>
          <w:rFonts w:eastAsia="MS PGothic"/>
          <w:sz w:val="22"/>
          <w:szCs w:val="22"/>
          <w:lang w:val="en-GB" w:eastAsia="ko-KR"/>
        </w:rPr>
        <w:t xml:space="preserve">r is irreversible with particles that form clusters where they continue </w:t>
      </w:r>
      <w:r w:rsidR="00AF6923" w:rsidRPr="002F7CDD">
        <w:rPr>
          <w:rFonts w:eastAsia="MS PGothic"/>
          <w:sz w:val="22"/>
          <w:szCs w:val="22"/>
          <w:lang w:val="en-GB" w:eastAsia="ko-KR"/>
        </w:rPr>
        <w:t>colliding</w:t>
      </w:r>
      <w:r w:rsidR="002800C3" w:rsidRPr="002F7CDD">
        <w:rPr>
          <w:rFonts w:eastAsia="MS PGothic"/>
          <w:sz w:val="22"/>
          <w:szCs w:val="22"/>
          <w:lang w:val="en-GB" w:eastAsia="ko-KR"/>
        </w:rPr>
        <w:t>.</w:t>
      </w:r>
    </w:p>
    <w:p w14:paraId="5904F7D4" w14:textId="4055B289" w:rsidR="002800C3" w:rsidRPr="002F7CDD" w:rsidRDefault="00986B6F" w:rsidP="00FB155B">
      <w:pPr>
        <w:pStyle w:val="NormaleWeb"/>
        <w:spacing w:after="120" w:line="276" w:lineRule="auto"/>
        <w:jc w:val="both"/>
        <w:rPr>
          <w:sz w:val="22"/>
          <w:szCs w:val="22"/>
          <w:lang w:val="en-GB"/>
        </w:rPr>
      </w:pPr>
      <w:r w:rsidRPr="002F7CDD">
        <w:rPr>
          <w:rFonts w:eastAsia="MS PGothic"/>
          <w:sz w:val="22"/>
          <w:szCs w:val="22"/>
          <w:lang w:val="en-GB" w:eastAsia="ko-KR"/>
        </w:rPr>
        <w:t>In this paper w</w:t>
      </w:r>
      <w:r w:rsidR="002800C3" w:rsidRPr="002F7CDD">
        <w:rPr>
          <w:rFonts w:eastAsia="MS PGothic"/>
          <w:sz w:val="22"/>
          <w:szCs w:val="22"/>
          <w:lang w:val="en-GB" w:eastAsia="ko-KR"/>
        </w:rPr>
        <w:t>e experimentally stud</w:t>
      </w:r>
      <w:r w:rsidRPr="002F7CDD">
        <w:rPr>
          <w:rFonts w:eastAsia="MS PGothic"/>
          <w:sz w:val="22"/>
          <w:szCs w:val="22"/>
          <w:lang w:val="en-GB" w:eastAsia="ko-KR"/>
        </w:rPr>
        <w:t>y</w:t>
      </w:r>
      <w:r w:rsidR="002800C3" w:rsidRPr="002F7CDD">
        <w:rPr>
          <w:rFonts w:eastAsia="MS PGothic"/>
          <w:sz w:val="22"/>
          <w:szCs w:val="22"/>
          <w:lang w:val="en-GB" w:eastAsia="ko-KR"/>
        </w:rPr>
        <w:t xml:space="preserve"> the existence of this frequency-dependent critical </w:t>
      </w:r>
      <w:r w:rsidRPr="002F7CDD">
        <w:rPr>
          <w:rFonts w:eastAsia="MS PGothic"/>
          <w:sz w:val="22"/>
          <w:szCs w:val="22"/>
          <w:lang w:val="en-GB" w:eastAsia="ko-KR"/>
        </w:rPr>
        <w:t>strain</w:t>
      </w:r>
      <w:r w:rsidR="002800C3" w:rsidRPr="002F7CDD">
        <w:rPr>
          <w:rFonts w:eastAsia="MS PGothic"/>
          <w:sz w:val="22"/>
          <w:szCs w:val="22"/>
          <w:lang w:val="en-GB" w:eastAsia="ko-KR"/>
        </w:rPr>
        <w:t xml:space="preserve"> amplitude </w:t>
      </w:r>
      <w:r w:rsidRPr="002F7CDD">
        <w:rPr>
          <w:rFonts w:eastAsia="MS PGothic"/>
          <w:sz w:val="22"/>
          <w:szCs w:val="22"/>
          <w:lang w:val="en-GB" w:eastAsia="ko-KR"/>
        </w:rPr>
        <w:t xml:space="preserve">on a concentrated suspension focusing on two characteristic angular frequencies. We designed the experiments so to be able to catch this transition and </w:t>
      </w:r>
      <w:r w:rsidR="002800C3" w:rsidRPr="002F7CDD">
        <w:rPr>
          <w:rFonts w:eastAsia="MS PGothic"/>
          <w:sz w:val="22"/>
          <w:szCs w:val="22"/>
          <w:lang w:val="en-GB" w:eastAsia="ko-KR"/>
        </w:rPr>
        <w:t xml:space="preserve">by running the time </w:t>
      </w:r>
      <w:r w:rsidRPr="002F7CDD">
        <w:rPr>
          <w:rFonts w:eastAsia="MS PGothic"/>
          <w:sz w:val="22"/>
          <w:szCs w:val="22"/>
          <w:lang w:val="en-GB" w:eastAsia="ko-KR"/>
        </w:rPr>
        <w:t xml:space="preserve">sweep oscillatory shear tests at </w:t>
      </w:r>
      <w:r w:rsidR="00D16F0C" w:rsidRPr="002F7CDD">
        <w:rPr>
          <w:rFonts w:eastAsia="MS PGothic"/>
          <w:sz w:val="22"/>
          <w:szCs w:val="22"/>
          <w:lang w:val="en-GB" w:eastAsia="ko-KR"/>
        </w:rPr>
        <w:t>different</w:t>
      </w:r>
      <w:r w:rsidRPr="002F7CDD">
        <w:rPr>
          <w:rFonts w:eastAsia="MS PGothic"/>
          <w:sz w:val="22"/>
          <w:szCs w:val="22"/>
          <w:lang w:val="en-GB" w:eastAsia="ko-KR"/>
        </w:rPr>
        <w:t xml:space="preserve"> imposed strain amplitudes for each angular frequency.</w:t>
      </w:r>
      <w:r w:rsidR="002800C3" w:rsidRPr="002F7CDD">
        <w:rPr>
          <w:rFonts w:eastAsia="MS PGothic"/>
          <w:sz w:val="22"/>
          <w:szCs w:val="22"/>
          <w:lang w:val="en-GB" w:eastAsia="ko-KR"/>
        </w:rPr>
        <w:t xml:space="preserve"> </w:t>
      </w:r>
      <w:r w:rsidRPr="002F7CDD">
        <w:rPr>
          <w:rFonts w:eastAsia="MS PGothic"/>
          <w:sz w:val="22"/>
          <w:szCs w:val="22"/>
          <w:lang w:val="en-GB" w:eastAsia="ko-KR"/>
        </w:rPr>
        <w:t xml:space="preserve">The evolution in time of the </w:t>
      </w:r>
      <w:r w:rsidR="00D16F0C" w:rsidRPr="002F7CDD">
        <w:rPr>
          <w:rFonts w:eastAsia="MS PGothic"/>
          <w:sz w:val="22"/>
          <w:szCs w:val="22"/>
          <w:lang w:val="en-GB" w:eastAsia="ko-KR"/>
        </w:rPr>
        <w:t>complex viscosity was then interpolated with the classical law for the critical transitions, a hyperbolic/exponential decay</w:t>
      </w:r>
      <w:r w:rsidR="00D16F0C" w:rsidRPr="002F7CDD">
        <w:rPr>
          <w:sz w:val="22"/>
          <w:szCs w:val="22"/>
          <w:lang w:val="en-GB"/>
        </w:rPr>
        <w:t xml:space="preserve">. The divergence of characteristic time to reach the regime, </w:t>
      </w:r>
      <w:r w:rsidR="00D16F0C" w:rsidRPr="002F7CDD">
        <w:rPr>
          <w:rFonts w:ascii="Symbol" w:hAnsi="Symbol"/>
          <w:sz w:val="22"/>
          <w:szCs w:val="22"/>
          <w:lang w:val="en-GB"/>
        </w:rPr>
        <w:t>t</w:t>
      </w:r>
      <w:r w:rsidR="00D16F0C" w:rsidRPr="002F7CDD">
        <w:rPr>
          <w:sz w:val="22"/>
          <w:szCs w:val="22"/>
          <w:lang w:val="en-GB"/>
        </w:rPr>
        <w:t>, identifies the transition to the irreversible regime.</w:t>
      </w:r>
    </w:p>
    <w:p w14:paraId="1482B0FF" w14:textId="12515C60" w:rsidR="008522EC" w:rsidRPr="002F7CDD" w:rsidRDefault="008522EC" w:rsidP="00FB155B">
      <w:pPr>
        <w:pStyle w:val="NormaleWeb"/>
        <w:spacing w:after="120" w:line="276" w:lineRule="auto"/>
        <w:jc w:val="both"/>
        <w:rPr>
          <w:rFonts w:eastAsia="MS PGothic"/>
          <w:sz w:val="22"/>
          <w:szCs w:val="22"/>
          <w:lang w:val="en-GB" w:eastAsia="ko-KR"/>
        </w:rPr>
      </w:pPr>
      <w:r w:rsidRPr="002F7CDD">
        <w:rPr>
          <w:sz w:val="22"/>
          <w:szCs w:val="22"/>
          <w:lang w:val="en-GB"/>
        </w:rPr>
        <w:t>In the following we first describe the experimental protocol and results</w:t>
      </w:r>
      <w:r w:rsidR="007161B8" w:rsidRPr="002F7CDD">
        <w:rPr>
          <w:sz w:val="22"/>
          <w:szCs w:val="22"/>
          <w:lang w:val="en-GB"/>
        </w:rPr>
        <w:t xml:space="preserve"> obtained</w:t>
      </w:r>
      <w:r w:rsidRPr="002F7CDD">
        <w:rPr>
          <w:sz w:val="22"/>
          <w:szCs w:val="22"/>
          <w:lang w:val="en-GB"/>
        </w:rPr>
        <w:t>, then discuss the modelling to identify the critical transition and finally draw our conclusions.</w:t>
      </w:r>
    </w:p>
    <w:p w14:paraId="7ECBBA39" w14:textId="77777777" w:rsidR="002800C3" w:rsidRPr="002F7CDD" w:rsidRDefault="002800C3" w:rsidP="00FB155B">
      <w:pPr>
        <w:snapToGrid w:val="0"/>
        <w:spacing w:after="120" w:line="276" w:lineRule="auto"/>
        <w:jc w:val="both"/>
        <w:rPr>
          <w:rFonts w:eastAsia="MS PGothic"/>
          <w:lang w:val="en-GB" w:eastAsia="ko-KR"/>
        </w:rPr>
      </w:pPr>
    </w:p>
    <w:p w14:paraId="0871BF31" w14:textId="36C6B5CD" w:rsidR="00DA51A3" w:rsidRPr="002F7CDD" w:rsidRDefault="00DA51A3" w:rsidP="002800C3">
      <w:pPr>
        <w:snapToGrid w:val="0"/>
        <w:spacing w:after="120" w:line="276" w:lineRule="auto"/>
        <w:rPr>
          <w:rFonts w:eastAsia="MS PGothic"/>
          <w:b/>
          <w:bCs/>
          <w:lang w:val="en-GB"/>
        </w:rPr>
      </w:pPr>
      <w:r w:rsidRPr="002F7CDD">
        <w:rPr>
          <w:rFonts w:eastAsia="MS PGothic"/>
          <w:b/>
          <w:bCs/>
          <w:lang w:val="en-GB"/>
        </w:rPr>
        <w:t xml:space="preserve">2. </w:t>
      </w:r>
      <w:r w:rsidR="00761130">
        <w:rPr>
          <w:rFonts w:eastAsia="MS PGothic"/>
          <w:b/>
          <w:bCs/>
          <w:lang w:val="en-GB"/>
        </w:rPr>
        <w:t xml:space="preserve">Materials and </w:t>
      </w:r>
      <w:r w:rsidR="004D7AF4" w:rsidRPr="002F7CDD">
        <w:rPr>
          <w:rFonts w:eastAsia="MS PGothic"/>
          <w:b/>
          <w:bCs/>
          <w:lang w:val="en-GB"/>
        </w:rPr>
        <w:t>Methods</w:t>
      </w:r>
    </w:p>
    <w:p w14:paraId="4A0064E8" w14:textId="4E8A8967" w:rsidR="00207B8B" w:rsidRPr="002F7CDD" w:rsidRDefault="00207B8B" w:rsidP="00207B8B">
      <w:pPr>
        <w:snapToGrid w:val="0"/>
        <w:spacing w:after="120" w:line="276" w:lineRule="auto"/>
        <w:jc w:val="both"/>
        <w:rPr>
          <w:rFonts w:eastAsia="MS PGothic"/>
          <w:sz w:val="22"/>
          <w:szCs w:val="22"/>
          <w:lang w:val="en-GB"/>
        </w:rPr>
      </w:pPr>
      <w:r w:rsidRPr="002F7CDD">
        <w:rPr>
          <w:rFonts w:eastAsia="MS PGothic"/>
          <w:sz w:val="22"/>
          <w:szCs w:val="22"/>
          <w:lang w:val="en-GB"/>
        </w:rPr>
        <w:t xml:space="preserve">The suspension studied consists of hollow glass spheres suspended in a Newtonian PIB at a volume fraction of 40%. The microspheres are the Sphericel-110P8 of Potter Industries LLC with sphericity </w:t>
      </w:r>
      <w:r w:rsidRPr="002F7CDD">
        <w:rPr>
          <w:rFonts w:eastAsia="MS PGothic"/>
          <w:sz w:val="22"/>
          <w:szCs w:val="22"/>
          <w:lang w:val="en-GB"/>
        </w:rPr>
        <w:sym w:font="Symbol" w:char="F07E"/>
      </w:r>
      <w:r w:rsidRPr="002F7CDD">
        <w:rPr>
          <w:rFonts w:eastAsia="MS PGothic"/>
          <w:sz w:val="22"/>
          <w:szCs w:val="22"/>
          <w:lang w:val="en-GB"/>
        </w:rPr>
        <w:t>1 and nominal density of 1.1 g/cm</w:t>
      </w:r>
      <w:r w:rsidRPr="002F7CDD">
        <w:rPr>
          <w:rFonts w:eastAsia="MS PGothic"/>
          <w:sz w:val="22"/>
          <w:szCs w:val="22"/>
          <w:vertAlign w:val="superscript"/>
          <w:lang w:val="en-GB"/>
        </w:rPr>
        <w:t>3</w:t>
      </w:r>
      <w:r w:rsidRPr="002F7CDD">
        <w:rPr>
          <w:rFonts w:eastAsia="MS PGothic"/>
          <w:sz w:val="22"/>
          <w:szCs w:val="22"/>
          <w:lang w:val="en-GB"/>
        </w:rPr>
        <w:t xml:space="preserve">. </w:t>
      </w:r>
      <w:r w:rsidR="009F0D7F" w:rsidRPr="002F7CDD">
        <w:rPr>
          <w:rFonts w:eastAsia="MS PGothic"/>
          <w:sz w:val="22"/>
          <w:szCs w:val="22"/>
          <w:lang w:val="en-GB"/>
        </w:rPr>
        <w:t xml:space="preserve">The </w:t>
      </w:r>
      <w:r w:rsidR="00DA2246" w:rsidRPr="002F7CDD">
        <w:rPr>
          <w:rFonts w:eastAsia="MS PGothic"/>
          <w:sz w:val="22"/>
          <w:szCs w:val="22"/>
          <w:lang w:val="en-GB"/>
        </w:rPr>
        <w:t>particle</w:t>
      </w:r>
      <w:r w:rsidR="009F0D7F" w:rsidRPr="002F7CDD">
        <w:rPr>
          <w:rFonts w:eastAsia="MS PGothic"/>
          <w:sz w:val="22"/>
          <w:szCs w:val="22"/>
          <w:lang w:val="en-GB"/>
        </w:rPr>
        <w:t xml:space="preserve"> distribution function reported </w:t>
      </w:r>
      <w:r w:rsidR="009F0D7F" w:rsidRPr="002F7CDD">
        <w:rPr>
          <w:rFonts w:eastAsia="MS PGothic"/>
          <w:sz w:val="22"/>
          <w:szCs w:val="22"/>
          <w:lang w:val="en-GB"/>
        </w:rPr>
        <w:fldChar w:fldCharType="begin"/>
      </w:r>
      <w:r w:rsidR="009F0D7F" w:rsidRPr="002F7CDD">
        <w:rPr>
          <w:rFonts w:eastAsia="MS PGothic"/>
          <w:sz w:val="22"/>
          <w:szCs w:val="22"/>
          <w:lang w:val="en-GB"/>
        </w:rPr>
        <w:instrText xml:space="preserve"> ADDIN EN.CITE &lt;EndNote&gt;&lt;Cite&gt;&lt;Author&gt;Martone&lt;/Author&gt;&lt;Year&gt;2020&lt;/Year&gt;&lt;RecNum&gt;97&lt;/RecNum&gt;&lt;DisplayText&gt;[11]&lt;/DisplayText&gt;&lt;record&gt;&lt;rec-number&gt;97&lt;/rec-number&gt;&lt;foreign-keys&gt;&lt;key app="EN" db-id="petdrv9aoaawtweesx7ptestxa9sd9wwpeze" timestamp="1608291644"&gt;97&lt;/key&gt;&lt;/foreign-keys&gt;&lt;ref-type name="Journal Article"&gt;17&lt;/ref-type&gt;&lt;contributors&gt;&lt;authors&gt;&lt;author&gt;Raffaella Martone&lt;/author&gt;&lt;author&gt;Claudia Carotenuto&lt;/author&gt;&lt;author&gt;Mario Minale&lt;/author&gt;&lt;/authors&gt;&lt;/contributors&gt;&lt;titles&gt;&lt;title&gt;Non-Brownian Newtonian suspensions may be rate dependent in time sweep oscillatory shear flow&lt;/title&gt;&lt;secondary-title&gt;Journal of Rheology&lt;/secondary-title&gt;&lt;/titles&gt;&lt;periodical&gt;&lt;full-title&gt;Journal of Rheology&lt;/full-title&gt;&lt;abbr-1&gt;J. Rheol.&lt;/abbr-1&gt;&lt;abbr-2&gt;J Rheol&lt;/abbr-2&gt;&lt;/periodical&gt;&lt;pages&gt;1075-1085&lt;/pages&gt;&lt;volume&gt;64&lt;/volume&gt;&lt;number&gt;5&lt;/number&gt;&lt;keywords&gt;&lt;keyword&gt;Flow irreversibility,complex viscosity,Cox-Merz rule,spherical particles,particle diffusion,absorbing state,out-of-phase component of the complex viscosity&lt;/keyword&gt;&lt;/keywords&gt;&lt;dates&gt;&lt;year&gt;2020&lt;/year&gt;&lt;/dates&gt;&lt;urls&gt;&lt;related-urls&gt;&lt;url&gt;https://sor.scitation.org/doi/abs/10.1122/8.0000077&lt;/url&gt;&lt;/related-urls&gt;&lt;/urls&gt;&lt;electronic-resource-num&gt;10.1122/8.0000077&lt;/electronic-resource-num&gt;&lt;/record&gt;&lt;/Cite&gt;&lt;/EndNote&gt;</w:instrText>
      </w:r>
      <w:r w:rsidR="009F0D7F" w:rsidRPr="002F7CDD">
        <w:rPr>
          <w:rFonts w:eastAsia="MS PGothic"/>
          <w:sz w:val="22"/>
          <w:szCs w:val="22"/>
          <w:lang w:val="en-GB"/>
        </w:rPr>
        <w:fldChar w:fldCharType="separate"/>
      </w:r>
      <w:r w:rsidR="009F0D7F" w:rsidRPr="002F7CDD">
        <w:rPr>
          <w:rFonts w:eastAsia="MS PGothic"/>
          <w:noProof/>
          <w:sz w:val="22"/>
          <w:szCs w:val="22"/>
          <w:lang w:val="en-GB"/>
        </w:rPr>
        <w:t>[11]</w:t>
      </w:r>
      <w:r w:rsidR="009F0D7F" w:rsidRPr="002F7CDD">
        <w:rPr>
          <w:rFonts w:eastAsia="MS PGothic"/>
          <w:sz w:val="22"/>
          <w:szCs w:val="22"/>
          <w:lang w:val="en-GB"/>
        </w:rPr>
        <w:fldChar w:fldCharType="end"/>
      </w:r>
      <w:r w:rsidR="009F0D7F" w:rsidRPr="002F7CDD">
        <w:rPr>
          <w:rFonts w:eastAsia="MS PGothic"/>
          <w:sz w:val="22"/>
          <w:szCs w:val="22"/>
          <w:lang w:val="en-GB"/>
        </w:rPr>
        <w:t xml:space="preserve"> was obtained with a laser </w:t>
      </w:r>
      <w:proofErr w:type="spellStart"/>
      <w:r w:rsidR="009F0D7F" w:rsidRPr="002F7CDD">
        <w:rPr>
          <w:rFonts w:eastAsia="MS PGothic"/>
          <w:sz w:val="22"/>
          <w:szCs w:val="22"/>
          <w:lang w:val="en-GB"/>
        </w:rPr>
        <w:t>granulometer</w:t>
      </w:r>
      <w:proofErr w:type="spellEnd"/>
      <w:r w:rsidR="009F0D7F" w:rsidRPr="002F7CDD">
        <w:rPr>
          <w:rFonts w:eastAsia="MS PGothic"/>
          <w:sz w:val="22"/>
          <w:szCs w:val="22"/>
          <w:lang w:val="en-GB"/>
        </w:rPr>
        <w:t xml:space="preserve">, </w:t>
      </w:r>
      <w:proofErr w:type="spellStart"/>
      <w:r w:rsidRPr="002F7CDD">
        <w:rPr>
          <w:rFonts w:eastAsia="MS PGothic"/>
          <w:sz w:val="22"/>
          <w:szCs w:val="22"/>
          <w:lang w:val="en-GB"/>
        </w:rPr>
        <w:t>Mastersizer</w:t>
      </w:r>
      <w:proofErr w:type="spellEnd"/>
      <w:r w:rsidRPr="002F7CDD">
        <w:rPr>
          <w:rFonts w:eastAsia="MS PGothic"/>
          <w:sz w:val="22"/>
          <w:szCs w:val="22"/>
          <w:lang w:val="en-GB"/>
        </w:rPr>
        <w:t xml:space="preserve"> 3000 (</w:t>
      </w:r>
      <w:proofErr w:type="spellStart"/>
      <w:r w:rsidRPr="002F7CDD">
        <w:rPr>
          <w:rFonts w:eastAsia="MS PGothic"/>
          <w:sz w:val="22"/>
          <w:szCs w:val="22"/>
          <w:lang w:val="en-GB"/>
        </w:rPr>
        <w:t>Malven</w:t>
      </w:r>
      <w:proofErr w:type="spellEnd"/>
      <w:r w:rsidRPr="002F7CDD">
        <w:rPr>
          <w:rFonts w:eastAsia="MS PGothic"/>
          <w:sz w:val="22"/>
          <w:szCs w:val="22"/>
          <w:lang w:val="en-GB"/>
        </w:rPr>
        <w:t>)</w:t>
      </w:r>
      <w:r w:rsidR="009F0D7F" w:rsidRPr="002F7CDD">
        <w:rPr>
          <w:rFonts w:eastAsia="MS PGothic"/>
          <w:sz w:val="22"/>
          <w:szCs w:val="22"/>
          <w:lang w:val="en-GB"/>
        </w:rPr>
        <w:t>. The</w:t>
      </w:r>
      <w:r w:rsidRPr="002F7CDD">
        <w:rPr>
          <w:rFonts w:eastAsia="MS PGothic"/>
          <w:sz w:val="22"/>
          <w:szCs w:val="22"/>
          <w:lang w:val="en-GB"/>
        </w:rPr>
        <w:t xml:space="preserve"> average volumetric diameter </w:t>
      </w:r>
      <w:r w:rsidR="009F0D7F" w:rsidRPr="002F7CDD">
        <w:rPr>
          <w:rFonts w:eastAsia="MS PGothic"/>
          <w:sz w:val="22"/>
          <w:szCs w:val="22"/>
          <w:lang w:val="en-GB"/>
        </w:rPr>
        <w:t xml:space="preserve">resulted </w:t>
      </w:r>
      <w:r w:rsidRPr="002F7CDD">
        <w:rPr>
          <w:rFonts w:eastAsia="MS PGothic"/>
          <w:sz w:val="22"/>
          <w:szCs w:val="22"/>
          <w:lang w:val="en-GB"/>
        </w:rPr>
        <w:t>of 15</w:t>
      </w:r>
      <w:r w:rsidR="00DA2246" w:rsidRPr="002F7CDD">
        <w:rPr>
          <w:rFonts w:eastAsia="MS PGothic"/>
          <w:sz w:val="22"/>
          <w:szCs w:val="22"/>
          <w:lang w:val="en-GB"/>
        </w:rPr>
        <w:t>.</w:t>
      </w:r>
      <w:r w:rsidRPr="002F7CDD">
        <w:rPr>
          <w:rFonts w:eastAsia="MS PGothic"/>
          <w:sz w:val="22"/>
          <w:szCs w:val="22"/>
          <w:lang w:val="en-GB"/>
        </w:rPr>
        <w:t xml:space="preserve">4 </w:t>
      </w:r>
      <w:r w:rsidRPr="002F7CDD">
        <w:rPr>
          <w:rFonts w:eastAsia="MS PGothic"/>
          <w:sz w:val="22"/>
          <w:szCs w:val="22"/>
          <w:lang w:val="en-GB"/>
        </w:rPr>
        <w:sym w:font="Symbol" w:char="F06D"/>
      </w:r>
      <w:r w:rsidRPr="002F7CDD">
        <w:rPr>
          <w:rFonts w:eastAsia="MS PGothic"/>
          <w:sz w:val="22"/>
          <w:szCs w:val="22"/>
          <w:lang w:val="en-GB"/>
        </w:rPr>
        <w:t>m</w:t>
      </w:r>
      <w:r w:rsidRPr="002F7CDD">
        <w:rPr>
          <w:rFonts w:eastAsia="MS PGothic"/>
          <w:sz w:val="22"/>
          <w:szCs w:val="22"/>
          <w:lang w:val="en-GB" w:eastAsia="ko-KR"/>
        </w:rPr>
        <w:t>.</w:t>
      </w:r>
    </w:p>
    <w:p w14:paraId="0C2BFD83" w14:textId="77E06A9A" w:rsidR="00207B8B" w:rsidRPr="002F7CDD" w:rsidRDefault="00207B8B" w:rsidP="009F0D7F">
      <w:pPr>
        <w:snapToGrid w:val="0"/>
        <w:spacing w:after="120" w:line="276" w:lineRule="auto"/>
        <w:jc w:val="both"/>
        <w:rPr>
          <w:rFonts w:eastAsia="MS PGothic"/>
          <w:sz w:val="22"/>
          <w:szCs w:val="22"/>
          <w:lang w:val="en-GB"/>
        </w:rPr>
      </w:pPr>
      <w:r w:rsidRPr="002F7CDD">
        <w:rPr>
          <w:rFonts w:eastAsia="MS PGothic"/>
          <w:sz w:val="22"/>
          <w:szCs w:val="22"/>
          <w:lang w:val="en-GB"/>
        </w:rPr>
        <w:t>The suspension matrix is a Newtonian fluid, Pol</w:t>
      </w:r>
      <w:r w:rsidR="009F0D7F" w:rsidRPr="002F7CDD">
        <w:rPr>
          <w:rFonts w:eastAsia="MS PGothic"/>
          <w:sz w:val="22"/>
          <w:szCs w:val="22"/>
          <w:lang w:val="en-GB"/>
        </w:rPr>
        <w:t>y-</w:t>
      </w:r>
      <w:r w:rsidRPr="002F7CDD">
        <w:rPr>
          <w:rFonts w:eastAsia="MS PGothic"/>
          <w:sz w:val="22"/>
          <w:szCs w:val="22"/>
          <w:lang w:val="en-GB"/>
        </w:rPr>
        <w:t xml:space="preserve">isobutene (PIB), </w:t>
      </w:r>
      <w:proofErr w:type="spellStart"/>
      <w:r w:rsidRPr="002F7CDD">
        <w:rPr>
          <w:rFonts w:eastAsia="MS PGothic"/>
          <w:sz w:val="22"/>
          <w:szCs w:val="22"/>
          <w:lang w:val="en-GB"/>
        </w:rPr>
        <w:t>Insopol</w:t>
      </w:r>
      <w:proofErr w:type="spellEnd"/>
      <w:r w:rsidRPr="002F7CDD">
        <w:rPr>
          <w:rFonts w:eastAsia="MS PGothic"/>
          <w:sz w:val="22"/>
          <w:szCs w:val="22"/>
          <w:lang w:val="en-GB"/>
        </w:rPr>
        <w:t>-grade H50 from INEOS, with measured viscosity of 10</w:t>
      </w:r>
      <w:r w:rsidR="009F0D7F" w:rsidRPr="002F7CDD">
        <w:rPr>
          <w:rFonts w:eastAsia="MS PGothic"/>
          <w:sz w:val="22"/>
          <w:szCs w:val="22"/>
          <w:lang w:val="en-GB"/>
        </w:rPr>
        <w:t>.</w:t>
      </w:r>
      <w:r w:rsidRPr="002F7CDD">
        <w:rPr>
          <w:rFonts w:eastAsia="MS PGothic"/>
          <w:sz w:val="22"/>
          <w:szCs w:val="22"/>
          <w:lang w:val="en-GB"/>
        </w:rPr>
        <w:t>9 Pa s at 21</w:t>
      </w:r>
      <w:r w:rsidR="009F0D7F" w:rsidRPr="002F7CDD">
        <w:rPr>
          <w:rFonts w:eastAsia="MS PGothic"/>
          <w:sz w:val="22"/>
          <w:szCs w:val="22"/>
          <w:lang w:val="en-GB"/>
        </w:rPr>
        <w:t>.</w:t>
      </w:r>
      <w:r w:rsidRPr="002F7CDD">
        <w:rPr>
          <w:rFonts w:eastAsia="MS PGothic"/>
          <w:sz w:val="22"/>
          <w:szCs w:val="22"/>
          <w:lang w:val="en-GB"/>
        </w:rPr>
        <w:t>2°C</w:t>
      </w:r>
      <w:r w:rsidR="009F0D7F" w:rsidRPr="002F7CDD">
        <w:rPr>
          <w:rFonts w:eastAsia="MS PGothic"/>
          <w:sz w:val="22"/>
          <w:szCs w:val="22"/>
          <w:lang w:val="en-GB"/>
        </w:rPr>
        <w:t xml:space="preserve"> and</w:t>
      </w:r>
      <w:r w:rsidRPr="002F7CDD">
        <w:rPr>
          <w:rFonts w:eastAsia="MS PGothic"/>
          <w:sz w:val="22"/>
          <w:szCs w:val="22"/>
          <w:lang w:val="en-GB"/>
        </w:rPr>
        <w:t xml:space="preserve"> nominal density of 0</w:t>
      </w:r>
      <w:r w:rsidR="009F0D7F" w:rsidRPr="002F7CDD">
        <w:rPr>
          <w:rFonts w:eastAsia="MS PGothic"/>
          <w:sz w:val="22"/>
          <w:szCs w:val="22"/>
          <w:lang w:val="en-GB"/>
        </w:rPr>
        <w:t>.</w:t>
      </w:r>
      <w:r w:rsidRPr="002F7CDD">
        <w:rPr>
          <w:rFonts w:eastAsia="MS PGothic"/>
          <w:sz w:val="22"/>
          <w:szCs w:val="22"/>
          <w:lang w:val="en-GB"/>
        </w:rPr>
        <w:t>884 g/cm</w:t>
      </w:r>
      <w:r w:rsidRPr="002F7CDD">
        <w:rPr>
          <w:rFonts w:eastAsia="MS PGothic"/>
          <w:sz w:val="22"/>
          <w:szCs w:val="22"/>
          <w:vertAlign w:val="superscript"/>
          <w:lang w:val="en-GB"/>
        </w:rPr>
        <w:t>3</w:t>
      </w:r>
      <w:r w:rsidRPr="002F7CDD">
        <w:rPr>
          <w:rFonts w:eastAsia="MS PGothic"/>
          <w:sz w:val="22"/>
          <w:szCs w:val="22"/>
          <w:lang w:val="en-GB"/>
        </w:rPr>
        <w:t xml:space="preserve"> </w:t>
      </w:r>
      <w:r w:rsidRPr="002F7CDD">
        <w:rPr>
          <w:rFonts w:eastAsia="MS PGothic"/>
          <w:sz w:val="22"/>
          <w:szCs w:val="22"/>
          <w:lang w:val="en-GB" w:eastAsia="ko-KR"/>
        </w:rPr>
        <w:fldChar w:fldCharType="begin"/>
      </w:r>
      <w:r w:rsidRPr="002F7CDD">
        <w:rPr>
          <w:rFonts w:eastAsia="MS PGothic"/>
          <w:sz w:val="22"/>
          <w:szCs w:val="22"/>
          <w:lang w:val="en-GB" w:eastAsia="ko-KR"/>
        </w:rPr>
        <w:instrText xml:space="preserve"> ADDIN EN.CITE &lt;EndNote&gt;&lt;Cite&gt;&lt;Author&gt;Martone&lt;/Author&gt;&lt;Year&gt;2020&lt;/Year&gt;&lt;RecNum&gt;97&lt;/RecNum&gt;&lt;DisplayText&gt;[11]&lt;/DisplayText&gt;&lt;record&gt;&lt;rec-number&gt;97&lt;/rec-number&gt;&lt;foreign-keys&gt;&lt;key app="EN" db-id="petdrv9aoaawtweesx7ptestxa9sd9wwpeze" timestamp="1608291644"&gt;97&lt;/key&gt;&lt;/foreign-keys&gt;&lt;ref-type name="Journal Article"&gt;17&lt;/ref-type&gt;&lt;contributors&gt;&lt;authors&gt;&lt;author&gt;Raffaella Martone&lt;/author&gt;&lt;author&gt;Claudia Carotenuto&lt;/author&gt;&lt;author&gt;Mario Minale&lt;/author&gt;&lt;/authors&gt;&lt;/contributors&gt;&lt;titles&gt;&lt;title&gt;Non-Brownian Newtonian suspensions may be rate dependent in time sweep oscillatory shear flow&lt;/title&gt;&lt;secondary-title&gt;Journal of Rheology&lt;/secondary-title&gt;&lt;/titles&gt;&lt;periodical&gt;&lt;full-title&gt;Journal of Rheology&lt;/full-title&gt;&lt;abbr-1&gt;J. Rheol.&lt;/abbr-1&gt;&lt;abbr-2&gt;J Rheol&lt;/abbr-2&gt;&lt;/periodical&gt;&lt;pages&gt;1075-1085&lt;/pages&gt;&lt;volume&gt;64&lt;/volume&gt;&lt;number&gt;5&lt;/number&gt;&lt;keywords&gt;&lt;keyword&gt;Flow irreversibility,complex viscosity,Cox-Merz rule,spherical particles,particle diffusion,absorbing state,out-of-phase component of the complex viscosity&lt;/keyword&gt;&lt;/keywords&gt;&lt;dates&gt;&lt;year&gt;2020&lt;/year&gt;&lt;/dates&gt;&lt;urls&gt;&lt;related-urls&gt;&lt;url&gt;https://sor.scitation.org/doi/abs/10.1122/8.0000077&lt;/url&gt;&lt;/related-urls&gt;&lt;/urls&gt;&lt;electronic-resource-num&gt;10.1122/8.0000077&lt;/electronic-resource-num&gt;&lt;/record&gt;&lt;/Cite&gt;&lt;/EndNote&gt;</w:instrText>
      </w:r>
      <w:r w:rsidRPr="002F7CDD">
        <w:rPr>
          <w:rFonts w:eastAsia="MS PGothic"/>
          <w:sz w:val="22"/>
          <w:szCs w:val="22"/>
          <w:lang w:val="en-GB" w:eastAsia="ko-KR"/>
        </w:rPr>
        <w:fldChar w:fldCharType="separate"/>
      </w:r>
      <w:r w:rsidRPr="002F7CDD">
        <w:rPr>
          <w:rFonts w:eastAsia="MS PGothic"/>
          <w:noProof/>
          <w:sz w:val="22"/>
          <w:szCs w:val="22"/>
          <w:lang w:val="en-GB" w:eastAsia="ko-KR"/>
        </w:rPr>
        <w:t>[11]</w:t>
      </w:r>
      <w:r w:rsidRPr="002F7CDD">
        <w:rPr>
          <w:rFonts w:eastAsia="MS PGothic"/>
          <w:sz w:val="22"/>
          <w:szCs w:val="22"/>
          <w:lang w:val="en-GB" w:eastAsia="ko-KR"/>
        </w:rPr>
        <w:fldChar w:fldCharType="end"/>
      </w:r>
      <w:r w:rsidRPr="002F7CDD">
        <w:rPr>
          <w:rFonts w:eastAsia="MS PGothic"/>
          <w:sz w:val="22"/>
          <w:szCs w:val="22"/>
          <w:lang w:val="en-GB" w:eastAsia="ko-KR"/>
        </w:rPr>
        <w:t>.</w:t>
      </w:r>
    </w:p>
    <w:p w14:paraId="0EA94D48" w14:textId="78886473" w:rsidR="00207B8B" w:rsidRPr="002F7CDD" w:rsidRDefault="00207B8B" w:rsidP="009F0D7F">
      <w:pPr>
        <w:snapToGrid w:val="0"/>
        <w:spacing w:after="120" w:line="276" w:lineRule="auto"/>
        <w:jc w:val="both"/>
        <w:rPr>
          <w:rFonts w:eastAsia="MS PGothic"/>
          <w:sz w:val="22"/>
          <w:szCs w:val="22"/>
          <w:lang w:val="en-GB"/>
        </w:rPr>
      </w:pPr>
      <w:r w:rsidRPr="002F7CDD">
        <w:rPr>
          <w:rFonts w:eastAsia="MS PGothic"/>
          <w:sz w:val="22"/>
          <w:szCs w:val="22"/>
          <w:lang w:val="en-GB"/>
        </w:rPr>
        <w:t xml:space="preserve">The suspensions are prepared by manually mixing </w:t>
      </w:r>
      <w:r w:rsidR="009F0D7F" w:rsidRPr="002F7CDD">
        <w:rPr>
          <w:rFonts w:eastAsia="MS PGothic"/>
          <w:sz w:val="22"/>
          <w:szCs w:val="22"/>
          <w:lang w:val="en-GB"/>
        </w:rPr>
        <w:t xml:space="preserve">the </w:t>
      </w:r>
      <w:proofErr w:type="spellStart"/>
      <w:r w:rsidRPr="002F7CDD">
        <w:rPr>
          <w:rFonts w:eastAsia="MS PGothic"/>
          <w:sz w:val="22"/>
          <w:szCs w:val="22"/>
          <w:lang w:val="en-GB"/>
        </w:rPr>
        <w:t>miscrospheres</w:t>
      </w:r>
      <w:proofErr w:type="spellEnd"/>
      <w:r w:rsidRPr="002F7CDD">
        <w:rPr>
          <w:rFonts w:eastAsia="MS PGothic"/>
          <w:sz w:val="22"/>
          <w:szCs w:val="22"/>
          <w:lang w:val="en-GB"/>
        </w:rPr>
        <w:t xml:space="preserve"> and </w:t>
      </w:r>
      <w:r w:rsidR="009F0D7F" w:rsidRPr="002F7CDD">
        <w:rPr>
          <w:rFonts w:eastAsia="MS PGothic"/>
          <w:sz w:val="22"/>
          <w:szCs w:val="22"/>
          <w:lang w:val="en-GB"/>
        </w:rPr>
        <w:t xml:space="preserve">the </w:t>
      </w:r>
      <w:r w:rsidRPr="002F7CDD">
        <w:rPr>
          <w:rFonts w:eastAsia="MS PGothic"/>
          <w:sz w:val="22"/>
          <w:szCs w:val="22"/>
          <w:lang w:val="en-GB"/>
        </w:rPr>
        <w:t xml:space="preserve">PIB </w:t>
      </w:r>
      <w:r w:rsidR="009F0D7F" w:rsidRPr="002F7CDD">
        <w:rPr>
          <w:rFonts w:eastAsia="MS PGothic"/>
          <w:sz w:val="22"/>
          <w:szCs w:val="22"/>
          <w:lang w:val="en-GB"/>
        </w:rPr>
        <w:t>until</w:t>
      </w:r>
      <w:r w:rsidRPr="002F7CDD">
        <w:rPr>
          <w:rFonts w:eastAsia="MS PGothic"/>
          <w:sz w:val="22"/>
          <w:szCs w:val="22"/>
          <w:lang w:val="en-GB"/>
        </w:rPr>
        <w:t xml:space="preserve"> a homogeneous </w:t>
      </w:r>
      <w:r w:rsidR="009F0D7F" w:rsidRPr="002F7CDD">
        <w:rPr>
          <w:rFonts w:eastAsia="MS PGothic"/>
          <w:sz w:val="22"/>
          <w:szCs w:val="22"/>
          <w:lang w:val="en-GB"/>
        </w:rPr>
        <w:t>milky sample is obtained</w:t>
      </w:r>
      <w:r w:rsidRPr="002F7CDD">
        <w:rPr>
          <w:rFonts w:eastAsia="MS PGothic"/>
          <w:sz w:val="22"/>
          <w:szCs w:val="22"/>
          <w:lang w:val="en-GB"/>
        </w:rPr>
        <w:t xml:space="preserve">. The sample </w:t>
      </w:r>
      <w:r w:rsidR="009F0D7F" w:rsidRPr="002F7CDD">
        <w:rPr>
          <w:rFonts w:eastAsia="MS PGothic"/>
          <w:sz w:val="22"/>
          <w:szCs w:val="22"/>
          <w:lang w:val="en-GB"/>
        </w:rPr>
        <w:t>is the</w:t>
      </w:r>
      <w:r w:rsidRPr="002F7CDD">
        <w:rPr>
          <w:rFonts w:eastAsia="MS PGothic"/>
          <w:sz w:val="22"/>
          <w:szCs w:val="22"/>
          <w:lang w:val="en-GB"/>
        </w:rPr>
        <w:t xml:space="preserve"> placed </w:t>
      </w:r>
      <w:r w:rsidR="009F0D7F" w:rsidRPr="002F7CDD">
        <w:rPr>
          <w:rFonts w:eastAsia="MS PGothic"/>
          <w:sz w:val="22"/>
          <w:szCs w:val="22"/>
          <w:lang w:val="en-GB"/>
        </w:rPr>
        <w:t xml:space="preserve">under </w:t>
      </w:r>
      <w:r w:rsidRPr="002F7CDD">
        <w:rPr>
          <w:rFonts w:eastAsia="MS PGothic"/>
          <w:sz w:val="22"/>
          <w:szCs w:val="22"/>
          <w:lang w:val="en-GB"/>
        </w:rPr>
        <w:t xml:space="preserve">vacuum </w:t>
      </w:r>
      <w:r w:rsidR="009F0D7F" w:rsidRPr="002F7CDD">
        <w:rPr>
          <w:rFonts w:eastAsia="MS PGothic"/>
          <w:sz w:val="22"/>
          <w:szCs w:val="22"/>
          <w:lang w:val="en-GB"/>
        </w:rPr>
        <w:t xml:space="preserve">overnight </w:t>
      </w:r>
      <w:r w:rsidRPr="002F7CDD">
        <w:rPr>
          <w:rFonts w:eastAsia="MS PGothic"/>
          <w:sz w:val="22"/>
          <w:szCs w:val="22"/>
          <w:lang w:val="en-GB"/>
        </w:rPr>
        <w:t xml:space="preserve">to remove most of the air bubbles </w:t>
      </w:r>
      <w:r w:rsidR="009F0D7F" w:rsidRPr="002F7CDD">
        <w:rPr>
          <w:rFonts w:eastAsia="MS PGothic"/>
          <w:sz w:val="22"/>
          <w:szCs w:val="22"/>
          <w:lang w:val="en-GB"/>
        </w:rPr>
        <w:t xml:space="preserve">entrapped </w:t>
      </w:r>
      <w:r w:rsidRPr="002F7CDD">
        <w:rPr>
          <w:rFonts w:eastAsia="MS PGothic"/>
          <w:sz w:val="22"/>
          <w:szCs w:val="22"/>
          <w:lang w:val="en-GB"/>
        </w:rPr>
        <w:t xml:space="preserve">in the </w:t>
      </w:r>
      <w:r w:rsidR="009F0D7F" w:rsidRPr="002F7CDD">
        <w:rPr>
          <w:rFonts w:eastAsia="MS PGothic"/>
          <w:sz w:val="22"/>
          <w:szCs w:val="22"/>
          <w:lang w:val="en-GB"/>
        </w:rPr>
        <w:t>suspension</w:t>
      </w:r>
      <w:r w:rsidRPr="002F7CDD">
        <w:rPr>
          <w:rFonts w:eastAsia="MS PGothic"/>
          <w:sz w:val="22"/>
          <w:szCs w:val="22"/>
          <w:lang w:val="en-GB"/>
        </w:rPr>
        <w:t>.</w:t>
      </w:r>
    </w:p>
    <w:p w14:paraId="116A9816" w14:textId="6B6DBC71" w:rsidR="00CE76C7" w:rsidRPr="002F7CDD" w:rsidRDefault="00CE76C7" w:rsidP="00CE76C7">
      <w:pPr>
        <w:snapToGrid w:val="0"/>
        <w:spacing w:after="120" w:line="276" w:lineRule="auto"/>
        <w:jc w:val="both"/>
        <w:rPr>
          <w:rFonts w:eastAsia="MS PGothic"/>
          <w:sz w:val="22"/>
          <w:szCs w:val="22"/>
          <w:lang w:val="en-GB"/>
        </w:rPr>
      </w:pPr>
      <w:r w:rsidRPr="002F7CDD">
        <w:rPr>
          <w:rFonts w:eastAsia="MS PGothic"/>
          <w:sz w:val="22"/>
          <w:szCs w:val="22"/>
          <w:lang w:val="en-GB"/>
        </w:rPr>
        <w:t xml:space="preserve">Before running each time sweep oscillatory shear test, the sample </w:t>
      </w:r>
      <w:r w:rsidR="005A76AD" w:rsidRPr="002F7CDD">
        <w:rPr>
          <w:rFonts w:eastAsia="MS PGothic"/>
          <w:sz w:val="22"/>
          <w:szCs w:val="22"/>
          <w:lang w:val="en-GB"/>
        </w:rPr>
        <w:t xml:space="preserve">is </w:t>
      </w:r>
      <w:r w:rsidRPr="002F7CDD">
        <w:rPr>
          <w:rFonts w:eastAsia="MS PGothic"/>
          <w:sz w:val="22"/>
          <w:szCs w:val="22"/>
          <w:lang w:val="en-GB"/>
        </w:rPr>
        <w:t>precondition</w:t>
      </w:r>
      <w:r w:rsidR="005A76AD" w:rsidRPr="002F7CDD">
        <w:rPr>
          <w:rFonts w:eastAsia="MS PGothic"/>
          <w:sz w:val="22"/>
          <w:szCs w:val="22"/>
          <w:lang w:val="en-GB"/>
        </w:rPr>
        <w:t>ed</w:t>
      </w:r>
      <w:r w:rsidRPr="002F7CDD">
        <w:rPr>
          <w:rFonts w:eastAsia="MS PGothic"/>
          <w:sz w:val="22"/>
          <w:szCs w:val="22"/>
          <w:lang w:val="en-GB"/>
        </w:rPr>
        <w:t xml:space="preserve"> with a </w:t>
      </w:r>
      <w:r w:rsidR="005A76AD" w:rsidRPr="002F7CDD">
        <w:rPr>
          <w:rFonts w:eastAsia="MS PGothic"/>
          <w:sz w:val="22"/>
          <w:szCs w:val="22"/>
          <w:lang w:val="en-GB"/>
        </w:rPr>
        <w:t xml:space="preserve">steady </w:t>
      </w:r>
      <w:proofErr w:type="spellStart"/>
      <w:r w:rsidR="005A76AD" w:rsidRPr="002F7CDD">
        <w:rPr>
          <w:rFonts w:eastAsia="MS PGothic"/>
          <w:sz w:val="22"/>
          <w:szCs w:val="22"/>
          <w:lang w:val="en-GB"/>
        </w:rPr>
        <w:t>preshear</w:t>
      </w:r>
      <w:proofErr w:type="spellEnd"/>
      <w:r w:rsidR="005A76AD" w:rsidRPr="002F7CDD">
        <w:rPr>
          <w:rFonts w:eastAsia="MS PGothic"/>
          <w:sz w:val="22"/>
          <w:szCs w:val="22"/>
          <w:lang w:val="en-GB"/>
        </w:rPr>
        <w:t xml:space="preserve"> at </w:t>
      </w:r>
      <m:oMath>
        <m:acc>
          <m:accPr>
            <m:chr m:val="̇"/>
            <m:ctrlPr>
              <w:rPr>
                <w:rFonts w:ascii="Cambria Math" w:eastAsia="MS PGothic" w:hAnsi="Cambria Math"/>
                <w:i/>
                <w:sz w:val="22"/>
                <w:szCs w:val="22"/>
                <w:lang w:val="en-GB"/>
              </w:rPr>
            </m:ctrlPr>
          </m:accPr>
          <m:e>
            <m:r>
              <w:rPr>
                <w:rFonts w:ascii="Cambria Math" w:eastAsia="MS PGothic" w:hAnsi="Cambria Math"/>
                <w:sz w:val="22"/>
                <w:szCs w:val="22"/>
                <w:lang w:val="en-GB"/>
              </w:rPr>
              <m:t>γ</m:t>
            </m:r>
          </m:e>
        </m:acc>
      </m:oMath>
      <w:r w:rsidR="005A76AD" w:rsidRPr="002F7CDD">
        <w:rPr>
          <w:rFonts w:eastAsia="MS PGothic"/>
          <w:sz w:val="22"/>
          <w:szCs w:val="22"/>
          <w:lang w:val="en-GB"/>
        </w:rPr>
        <w:t> = </w:t>
      </w:r>
      <w:r w:rsidRPr="002F7CDD">
        <w:rPr>
          <w:rFonts w:eastAsia="MS PGothic"/>
          <w:sz w:val="22"/>
          <w:szCs w:val="22"/>
          <w:lang w:val="en-GB"/>
        </w:rPr>
        <w:t>3s</w:t>
      </w:r>
      <w:r w:rsidRPr="002F7CDD">
        <w:rPr>
          <w:rFonts w:eastAsia="MS PGothic"/>
          <w:sz w:val="22"/>
          <w:szCs w:val="22"/>
          <w:vertAlign w:val="superscript"/>
          <w:lang w:val="en-GB"/>
        </w:rPr>
        <w:t>-1</w:t>
      </w:r>
      <w:r w:rsidRPr="002F7CDD">
        <w:rPr>
          <w:rFonts w:eastAsia="MS PGothic"/>
          <w:sz w:val="22"/>
          <w:szCs w:val="22"/>
          <w:lang w:val="en-GB"/>
        </w:rPr>
        <w:t xml:space="preserve"> for 500s</w:t>
      </w:r>
      <w:r w:rsidR="005A76AD" w:rsidRPr="002F7CDD">
        <w:rPr>
          <w:rFonts w:eastAsia="MS PGothic"/>
          <w:sz w:val="22"/>
          <w:szCs w:val="22"/>
          <w:lang w:val="en-GB"/>
        </w:rPr>
        <w:t xml:space="preserve"> such that the </w:t>
      </w:r>
      <w:proofErr w:type="spellStart"/>
      <w:r w:rsidR="005A76AD" w:rsidRPr="002F7CDD">
        <w:rPr>
          <w:rFonts w:eastAsia="MS PGothic"/>
          <w:sz w:val="22"/>
          <w:szCs w:val="22"/>
          <w:lang w:val="en-GB"/>
        </w:rPr>
        <w:t>preshaer</w:t>
      </w:r>
      <w:proofErr w:type="spellEnd"/>
      <w:r w:rsidR="005A76AD" w:rsidRPr="002F7CDD">
        <w:rPr>
          <w:rFonts w:eastAsia="MS PGothic"/>
          <w:sz w:val="22"/>
          <w:szCs w:val="22"/>
          <w:lang w:val="en-GB"/>
        </w:rPr>
        <w:t xml:space="preserve"> steady viscosity resulted </w:t>
      </w:r>
      <w:r w:rsidRPr="002F7CDD">
        <w:rPr>
          <w:rFonts w:eastAsia="MS PGothic"/>
          <w:sz w:val="22"/>
          <w:szCs w:val="22"/>
          <w:lang w:val="en-GB"/>
        </w:rPr>
        <w:t xml:space="preserve">always the same </w:t>
      </w:r>
      <w:r w:rsidR="005A76AD" w:rsidRPr="002F7CDD">
        <w:rPr>
          <w:rFonts w:eastAsia="MS PGothic"/>
          <w:sz w:val="22"/>
          <w:szCs w:val="22"/>
          <w:lang w:val="en-GB"/>
        </w:rPr>
        <w:t>(</w:t>
      </w:r>
      <w:r w:rsidR="00AF6923">
        <w:rPr>
          <w:rFonts w:eastAsia="MS PGothic"/>
          <w:sz w:val="22"/>
          <w:szCs w:val="22"/>
          <w:lang w:val="en-GB"/>
        </w:rPr>
        <w:t>69,68 Pa s</w:t>
      </w:r>
      <w:r w:rsidR="005A76AD" w:rsidRPr="002F7CDD">
        <w:rPr>
          <w:rFonts w:eastAsia="MS PGothic"/>
          <w:sz w:val="22"/>
          <w:szCs w:val="22"/>
          <w:lang w:val="en-GB"/>
        </w:rPr>
        <w:t xml:space="preserve">) </w:t>
      </w:r>
      <w:r w:rsidRPr="002F7CDD">
        <w:rPr>
          <w:rFonts w:eastAsia="MS PGothic"/>
          <w:sz w:val="22"/>
          <w:szCs w:val="22"/>
          <w:lang w:val="en-GB"/>
        </w:rPr>
        <w:t>with an experimental error of</w:t>
      </w:r>
      <w:r w:rsidR="005A76AD" w:rsidRPr="002F7CDD">
        <w:rPr>
          <w:rFonts w:eastAsia="MS PGothic"/>
          <w:sz w:val="22"/>
          <w:szCs w:val="22"/>
          <w:lang w:val="en-GB"/>
        </w:rPr>
        <w:t xml:space="preserve"> about</w:t>
      </w:r>
      <w:r w:rsidRPr="002F7CDD">
        <w:rPr>
          <w:rFonts w:eastAsia="MS PGothic"/>
          <w:sz w:val="22"/>
          <w:szCs w:val="22"/>
          <w:lang w:val="en-GB"/>
        </w:rPr>
        <w:t xml:space="preserve"> 10%</w:t>
      </w:r>
      <w:r w:rsidR="005A76AD" w:rsidRPr="002F7CDD">
        <w:rPr>
          <w:rFonts w:eastAsia="MS PGothic"/>
          <w:sz w:val="22"/>
          <w:szCs w:val="22"/>
          <w:lang w:val="en-GB"/>
        </w:rPr>
        <w:t xml:space="preserve">. </w:t>
      </w:r>
      <w:proofErr w:type="spellStart"/>
      <w:r w:rsidR="005A76AD" w:rsidRPr="002F7CDD">
        <w:rPr>
          <w:rFonts w:eastAsia="MS PGothic"/>
          <w:sz w:val="22"/>
          <w:szCs w:val="22"/>
          <w:lang w:val="en-GB"/>
        </w:rPr>
        <w:t>Thi</w:t>
      </w:r>
      <w:proofErr w:type="spellEnd"/>
      <w:r w:rsidR="005A76AD" w:rsidRPr="002F7CDD">
        <w:rPr>
          <w:rFonts w:eastAsia="MS PGothic"/>
          <w:sz w:val="22"/>
          <w:szCs w:val="22"/>
          <w:lang w:val="en-GB"/>
        </w:rPr>
        <w:t xml:space="preserve"> allows us concluding that the </w:t>
      </w:r>
      <w:proofErr w:type="spellStart"/>
      <w:r w:rsidR="005A76AD" w:rsidRPr="002F7CDD">
        <w:rPr>
          <w:rFonts w:eastAsia="MS PGothic"/>
          <w:sz w:val="22"/>
          <w:szCs w:val="22"/>
          <w:lang w:val="en-GB"/>
        </w:rPr>
        <w:t>preshear</w:t>
      </w:r>
      <w:proofErr w:type="spellEnd"/>
      <w:r w:rsidR="005A76AD" w:rsidRPr="002F7CDD">
        <w:rPr>
          <w:rFonts w:eastAsia="MS PGothic"/>
          <w:sz w:val="22"/>
          <w:szCs w:val="22"/>
          <w:lang w:val="en-GB"/>
        </w:rPr>
        <w:t xml:space="preserve"> </w:t>
      </w:r>
      <w:proofErr w:type="gramStart"/>
      <w:r w:rsidR="005A76AD" w:rsidRPr="002F7CDD">
        <w:rPr>
          <w:rFonts w:eastAsia="MS PGothic"/>
          <w:sz w:val="22"/>
          <w:szCs w:val="22"/>
          <w:lang w:val="en-GB"/>
        </w:rPr>
        <w:t>is able to</w:t>
      </w:r>
      <w:proofErr w:type="gramEnd"/>
      <w:r w:rsidR="005A76AD" w:rsidRPr="002F7CDD">
        <w:rPr>
          <w:rFonts w:eastAsia="MS PGothic"/>
          <w:sz w:val="22"/>
          <w:szCs w:val="22"/>
          <w:lang w:val="en-GB"/>
        </w:rPr>
        <w:t xml:space="preserve"> erase </w:t>
      </w:r>
      <w:r w:rsidRPr="002F7CDD">
        <w:rPr>
          <w:rFonts w:eastAsia="MS PGothic"/>
          <w:sz w:val="22"/>
          <w:szCs w:val="22"/>
          <w:lang w:val="en-GB"/>
        </w:rPr>
        <w:t>any history of deformation of the sample</w:t>
      </w:r>
      <w:r w:rsidR="005A76AD" w:rsidRPr="002F7CDD">
        <w:rPr>
          <w:rFonts w:eastAsia="MS PGothic"/>
          <w:sz w:val="22"/>
          <w:szCs w:val="22"/>
          <w:lang w:val="en-GB"/>
        </w:rPr>
        <w:t xml:space="preserve"> and let the OS experiments to start always from a similar initial microstructure</w:t>
      </w:r>
      <w:r w:rsidRPr="002F7CDD">
        <w:rPr>
          <w:rFonts w:eastAsia="MS PGothic"/>
          <w:sz w:val="22"/>
          <w:szCs w:val="22"/>
          <w:lang w:val="en-GB"/>
        </w:rPr>
        <w:t>.</w:t>
      </w:r>
    </w:p>
    <w:p w14:paraId="67C93979" w14:textId="2D018096" w:rsidR="00B928A4" w:rsidRDefault="00207B8B" w:rsidP="009F0D7F">
      <w:pPr>
        <w:snapToGrid w:val="0"/>
        <w:spacing w:after="120" w:line="276" w:lineRule="auto"/>
        <w:jc w:val="both"/>
        <w:rPr>
          <w:rFonts w:eastAsia="MS PGothic"/>
          <w:sz w:val="22"/>
          <w:szCs w:val="22"/>
          <w:lang w:val="en-GB"/>
        </w:rPr>
      </w:pPr>
      <w:r w:rsidRPr="002F7CDD">
        <w:rPr>
          <w:rFonts w:eastAsia="MS PGothic"/>
          <w:sz w:val="22"/>
          <w:szCs w:val="22"/>
          <w:lang w:val="en-GB"/>
        </w:rPr>
        <w:t xml:space="preserve">The time sweep </w:t>
      </w:r>
      <w:r w:rsidR="00DA2246" w:rsidRPr="002F7CDD">
        <w:rPr>
          <w:rFonts w:eastAsia="MS PGothic"/>
          <w:sz w:val="22"/>
          <w:szCs w:val="22"/>
          <w:lang w:val="en-GB"/>
        </w:rPr>
        <w:t>oscillatory</w:t>
      </w:r>
      <w:r w:rsidRPr="002F7CDD">
        <w:rPr>
          <w:rFonts w:eastAsia="MS PGothic"/>
          <w:sz w:val="22"/>
          <w:szCs w:val="22"/>
          <w:lang w:val="en-GB"/>
        </w:rPr>
        <w:t xml:space="preserve"> tests were carried out with a</w:t>
      </w:r>
      <w:r w:rsidR="00DA2246" w:rsidRPr="002F7CDD">
        <w:rPr>
          <w:rFonts w:eastAsia="MS PGothic"/>
          <w:sz w:val="22"/>
          <w:szCs w:val="22"/>
          <w:lang w:val="en-GB"/>
        </w:rPr>
        <w:t xml:space="preserve"> strain-controlled rheometer, </w:t>
      </w:r>
      <w:r w:rsidRPr="002F7CDD">
        <w:rPr>
          <w:rFonts w:eastAsia="MS PGothic"/>
          <w:sz w:val="22"/>
          <w:szCs w:val="22"/>
          <w:lang w:val="en-GB"/>
        </w:rPr>
        <w:t>ARES-G2 (TA Instruments)</w:t>
      </w:r>
      <w:r w:rsidR="00DA2246" w:rsidRPr="002F7CDD">
        <w:rPr>
          <w:rFonts w:eastAsia="MS PGothic"/>
          <w:sz w:val="22"/>
          <w:szCs w:val="22"/>
          <w:lang w:val="en-GB"/>
        </w:rPr>
        <w:t>,</w:t>
      </w:r>
      <w:r w:rsidRPr="002F7CDD">
        <w:rPr>
          <w:rFonts w:eastAsia="MS PGothic"/>
          <w:sz w:val="22"/>
          <w:szCs w:val="22"/>
          <w:lang w:val="en-GB"/>
        </w:rPr>
        <w:t xml:space="preserve"> equipped with a </w:t>
      </w:r>
      <w:r w:rsidR="00DA2246" w:rsidRPr="002F7CDD">
        <w:rPr>
          <w:rFonts w:eastAsia="MS PGothic"/>
          <w:sz w:val="22"/>
          <w:szCs w:val="22"/>
          <w:lang w:val="en-GB"/>
        </w:rPr>
        <w:t>cone and plate</w:t>
      </w:r>
      <w:r w:rsidRPr="002F7CDD">
        <w:rPr>
          <w:rFonts w:eastAsia="MS PGothic"/>
          <w:sz w:val="22"/>
          <w:szCs w:val="22"/>
          <w:lang w:val="en-GB"/>
        </w:rPr>
        <w:t xml:space="preserve"> geometry, with a diameter of 25 mm and a cone angle of 6.36°</w:t>
      </w:r>
      <w:r w:rsidR="00DA2246" w:rsidRPr="002F7CDD">
        <w:rPr>
          <w:rFonts w:eastAsia="MS PGothic"/>
          <w:sz w:val="22"/>
          <w:szCs w:val="22"/>
          <w:lang w:val="en-GB"/>
        </w:rPr>
        <w:t>. A</w:t>
      </w:r>
      <w:r w:rsidRPr="002F7CDD">
        <w:rPr>
          <w:rFonts w:eastAsia="MS PGothic"/>
          <w:sz w:val="22"/>
          <w:szCs w:val="22"/>
          <w:lang w:val="en-GB"/>
        </w:rPr>
        <w:t xml:space="preserve"> sinusoidal </w:t>
      </w:r>
      <w:r w:rsidR="00DA2246" w:rsidRPr="002F7CDD">
        <w:rPr>
          <w:rFonts w:eastAsia="MS PGothic"/>
          <w:sz w:val="22"/>
          <w:szCs w:val="22"/>
          <w:lang w:val="en-GB"/>
        </w:rPr>
        <w:t>strain is imposed</w:t>
      </w:r>
      <w:r w:rsidRPr="002F7CDD">
        <w:rPr>
          <w:rFonts w:eastAsia="MS PGothic"/>
          <w:sz w:val="22"/>
          <w:szCs w:val="22"/>
          <w:lang w:val="en-GB"/>
        </w:rPr>
        <w:t xml:space="preserve">, </w:t>
      </w:r>
      <m:oMath>
        <m:r>
          <w:rPr>
            <w:rFonts w:ascii="Cambria Math" w:eastAsia="MS PGothic" w:hAnsi="Cambria Math"/>
            <w:sz w:val="22"/>
            <w:szCs w:val="22"/>
            <w:lang w:val="en-GB"/>
          </w:rPr>
          <m:t>γ</m:t>
        </m:r>
        <m:d>
          <m:dPr>
            <m:ctrlPr>
              <w:rPr>
                <w:rFonts w:ascii="Cambria Math" w:eastAsia="MS PGothic" w:hAnsi="Cambria Math"/>
                <w:sz w:val="22"/>
                <w:szCs w:val="22"/>
                <w:lang w:val="en-GB"/>
              </w:rPr>
            </m:ctrlPr>
          </m:dPr>
          <m:e>
            <m:r>
              <w:rPr>
                <w:rFonts w:ascii="Cambria Math" w:eastAsia="MS PGothic" w:hAnsi="Cambria Math"/>
                <w:sz w:val="22"/>
                <w:szCs w:val="22"/>
                <w:lang w:val="en-GB"/>
              </w:rPr>
              <m:t>t</m:t>
            </m:r>
          </m:e>
        </m:d>
        <m:r>
          <m:rPr>
            <m:sty m:val="p"/>
          </m:rPr>
          <w:rPr>
            <w:rFonts w:ascii="Cambria Math" w:eastAsia="MS PGothic" w:hAnsi="Cambria Math"/>
            <w:sz w:val="22"/>
            <w:szCs w:val="22"/>
            <w:lang w:val="en-GB"/>
          </w:rPr>
          <m:t>=</m:t>
        </m:r>
        <m:sSub>
          <m:sSubPr>
            <m:ctrlPr>
              <w:rPr>
                <w:rFonts w:ascii="Cambria Math" w:eastAsia="MS PGothic" w:hAnsi="Cambria Math"/>
                <w:sz w:val="22"/>
                <w:szCs w:val="22"/>
                <w:lang w:val="en-GB"/>
              </w:rPr>
            </m:ctrlPr>
          </m:sSubPr>
          <m:e>
            <m:r>
              <w:rPr>
                <w:rFonts w:ascii="Cambria Math" w:eastAsia="MS PGothic" w:hAnsi="Cambria Math"/>
                <w:sz w:val="22"/>
                <w:szCs w:val="22"/>
                <w:lang w:val="en-GB"/>
              </w:rPr>
              <m:t>γ</m:t>
            </m:r>
          </m:e>
          <m:sub>
            <m:r>
              <m:rPr>
                <m:sty m:val="p"/>
              </m:rPr>
              <w:rPr>
                <w:rFonts w:ascii="Cambria Math" w:eastAsia="MS PGothic" w:hAnsi="Cambria Math"/>
                <w:sz w:val="22"/>
                <w:szCs w:val="22"/>
                <w:lang w:val="en-GB"/>
              </w:rPr>
              <m:t>0</m:t>
            </m:r>
          </m:sub>
        </m:sSub>
        <m:r>
          <m:rPr>
            <m:sty m:val="p"/>
          </m:rPr>
          <w:rPr>
            <w:rFonts w:ascii="Cambria Math" w:eastAsia="MS PGothic" w:hAnsi="Cambria Math"/>
            <w:sz w:val="22"/>
            <w:szCs w:val="22"/>
            <w:lang w:val="en-GB"/>
          </w:rPr>
          <m:t xml:space="preserve"> sin⁡(</m:t>
        </m:r>
        <m:r>
          <w:rPr>
            <w:rFonts w:ascii="Cambria Math" w:eastAsia="MS PGothic" w:hAnsi="Cambria Math"/>
            <w:sz w:val="22"/>
            <w:szCs w:val="22"/>
            <w:lang w:val="en-GB"/>
          </w:rPr>
          <m:t>ωt</m:t>
        </m:r>
        <m:r>
          <m:rPr>
            <m:sty m:val="p"/>
          </m:rPr>
          <w:rPr>
            <w:rFonts w:ascii="Cambria Math" w:eastAsia="MS PGothic" w:hAnsi="Cambria Math"/>
            <w:sz w:val="22"/>
            <w:szCs w:val="22"/>
            <w:lang w:val="en-GB"/>
          </w:rPr>
          <m:t>)</m:t>
        </m:r>
      </m:oMath>
      <w:r w:rsidRPr="002F7CDD">
        <w:rPr>
          <w:rFonts w:eastAsia="MS PGothic"/>
          <w:sz w:val="22"/>
          <w:szCs w:val="22"/>
          <w:lang w:val="en-GB"/>
        </w:rPr>
        <w:t xml:space="preserve">, </w:t>
      </w:r>
      <w:r w:rsidR="00DA2246" w:rsidRPr="002F7CDD">
        <w:rPr>
          <w:rFonts w:eastAsia="MS PGothic"/>
          <w:sz w:val="22"/>
          <w:szCs w:val="22"/>
          <w:lang w:val="en-GB"/>
        </w:rPr>
        <w:t>with</w:t>
      </w:r>
      <w:r w:rsidRPr="002F7CDD">
        <w:rPr>
          <w:rFonts w:eastAsia="MS PGothic"/>
          <w:sz w:val="22"/>
          <w:szCs w:val="22"/>
          <w:lang w:val="en-GB"/>
        </w:rPr>
        <w:t xml:space="preserve"> </w:t>
      </w:r>
      <w:r w:rsidR="00DA2246" w:rsidRPr="002F7CDD">
        <w:rPr>
          <w:rFonts w:eastAsia="MS PGothic"/>
          <w:sz w:val="22"/>
          <w:szCs w:val="22"/>
          <w:lang w:val="en-GB"/>
        </w:rPr>
        <w:t xml:space="preserve">strain amplitudes </w:t>
      </w:r>
      <m:oMath>
        <m:sSub>
          <m:sSubPr>
            <m:ctrlPr>
              <w:rPr>
                <w:rFonts w:ascii="Cambria Math" w:eastAsia="MS PGothic" w:hAnsi="Cambria Math"/>
                <w:sz w:val="22"/>
                <w:szCs w:val="22"/>
                <w:lang w:val="en-GB"/>
              </w:rPr>
            </m:ctrlPr>
          </m:sSubPr>
          <m:e>
            <m:r>
              <w:rPr>
                <w:rFonts w:ascii="Cambria Math" w:eastAsia="MS PGothic" w:hAnsi="Cambria Math"/>
                <w:sz w:val="22"/>
                <w:szCs w:val="22"/>
                <w:lang w:val="en-GB"/>
              </w:rPr>
              <m:t>γ</m:t>
            </m:r>
          </m:e>
          <m:sub>
            <m:r>
              <m:rPr>
                <m:sty m:val="p"/>
              </m:rPr>
              <w:rPr>
                <w:rFonts w:ascii="Cambria Math" w:eastAsia="MS PGothic" w:hAnsi="Cambria Math"/>
                <w:sz w:val="22"/>
                <w:szCs w:val="22"/>
                <w:lang w:val="en-GB"/>
              </w:rPr>
              <m:t>0</m:t>
            </m:r>
          </m:sub>
        </m:sSub>
      </m:oMath>
      <w:r w:rsidRPr="002F7CDD">
        <w:rPr>
          <w:rFonts w:eastAsia="MS PGothic"/>
          <w:sz w:val="22"/>
          <w:szCs w:val="22"/>
          <w:lang w:val="en-GB"/>
        </w:rPr>
        <w:t xml:space="preserve"> </w:t>
      </w:r>
      <w:r w:rsidR="00DA2246" w:rsidRPr="002F7CDD">
        <w:rPr>
          <w:rFonts w:eastAsia="MS PGothic"/>
          <w:sz w:val="22"/>
          <w:szCs w:val="22"/>
          <w:lang w:val="en-GB"/>
        </w:rPr>
        <w:t xml:space="preserve">ranging </w:t>
      </w:r>
      <w:r w:rsidRPr="002F7CDD">
        <w:rPr>
          <w:rFonts w:eastAsia="MS PGothic"/>
          <w:sz w:val="22"/>
          <w:szCs w:val="22"/>
          <w:lang w:val="en-GB"/>
        </w:rPr>
        <w:t>from 0.5% and 50% and two different</w:t>
      </w:r>
      <w:r w:rsidR="00DA2246" w:rsidRPr="002F7CDD">
        <w:rPr>
          <w:rFonts w:eastAsia="MS PGothic"/>
          <w:sz w:val="22"/>
          <w:szCs w:val="22"/>
          <w:lang w:val="en-GB"/>
        </w:rPr>
        <w:t xml:space="preserve"> angular </w:t>
      </w:r>
      <w:r w:rsidRPr="002F7CDD">
        <w:rPr>
          <w:rFonts w:eastAsia="MS PGothic"/>
          <w:sz w:val="22"/>
          <w:szCs w:val="22"/>
          <w:lang w:val="en-GB"/>
        </w:rPr>
        <w:t>frequencies</w:t>
      </w:r>
      <w:r w:rsidR="00DA2246" w:rsidRPr="002F7CDD">
        <w:rPr>
          <w:rFonts w:eastAsia="MS PGothic"/>
          <w:sz w:val="22"/>
          <w:szCs w:val="22"/>
          <w:lang w:val="en-GB"/>
        </w:rPr>
        <w:t xml:space="preserve">, </w:t>
      </w:r>
      <w:r w:rsidRPr="002F7CDD">
        <w:rPr>
          <w:rFonts w:eastAsia="MS PGothic"/>
          <w:sz w:val="22"/>
          <w:szCs w:val="22"/>
          <w:lang w:val="en-GB"/>
        </w:rPr>
        <w:sym w:font="Symbol" w:char="F077"/>
      </w:r>
      <w:r w:rsidR="00DA2246" w:rsidRPr="002F7CDD">
        <w:rPr>
          <w:rFonts w:eastAsia="MS PGothic"/>
          <w:sz w:val="22"/>
          <w:szCs w:val="22"/>
          <w:lang w:val="en-GB"/>
        </w:rPr>
        <w:t>, equal to</w:t>
      </w:r>
      <w:r w:rsidRPr="002F7CDD">
        <w:rPr>
          <w:rFonts w:eastAsia="MS PGothic"/>
          <w:sz w:val="22"/>
          <w:szCs w:val="22"/>
          <w:lang w:val="en-GB"/>
        </w:rPr>
        <w:t xml:space="preserve"> 5 and 50 rad/s.</w:t>
      </w:r>
    </w:p>
    <w:p w14:paraId="610DCD06" w14:textId="24780FC3" w:rsidR="00207B8B" w:rsidRDefault="00B928A4" w:rsidP="009F0D7F">
      <w:pPr>
        <w:snapToGrid w:val="0"/>
        <w:spacing w:after="120" w:line="276" w:lineRule="auto"/>
        <w:jc w:val="both"/>
        <w:rPr>
          <w:rFonts w:eastAsia="MS PGothic"/>
          <w:sz w:val="22"/>
          <w:szCs w:val="22"/>
          <w:lang w:val="en-GB"/>
        </w:rPr>
      </w:pPr>
      <w:r>
        <w:rPr>
          <w:rFonts w:eastAsia="MS PGothic"/>
          <w:sz w:val="22"/>
          <w:szCs w:val="22"/>
          <w:lang w:val="en-GB"/>
        </w:rPr>
        <w:t xml:space="preserve">The steady rheology of the suspension is </w:t>
      </w:r>
      <w:r w:rsidR="00661BB8">
        <w:rPr>
          <w:rFonts w:eastAsia="MS PGothic"/>
          <w:sz w:val="22"/>
          <w:szCs w:val="22"/>
          <w:lang w:val="en-GB"/>
        </w:rPr>
        <w:t>Newtonian,</w:t>
      </w:r>
      <w:r>
        <w:rPr>
          <w:rFonts w:eastAsia="MS PGothic"/>
          <w:sz w:val="22"/>
          <w:szCs w:val="22"/>
          <w:lang w:val="en-GB"/>
        </w:rPr>
        <w:t xml:space="preserve"> and it was </w:t>
      </w:r>
      <w:r w:rsidRPr="002F7CDD">
        <w:rPr>
          <w:rFonts w:eastAsia="MS PGothic"/>
          <w:sz w:val="22"/>
          <w:szCs w:val="22"/>
          <w:lang w:val="en-GB"/>
        </w:rPr>
        <w:t xml:space="preserve">analysed in depth </w:t>
      </w:r>
      <w:r>
        <w:rPr>
          <w:rFonts w:eastAsia="MS PGothic"/>
          <w:sz w:val="22"/>
          <w:szCs w:val="22"/>
          <w:lang w:val="en-GB"/>
        </w:rPr>
        <w:t>together with all</w:t>
      </w:r>
      <w:r w:rsidR="00443E0F" w:rsidRPr="002F7CDD">
        <w:rPr>
          <w:rFonts w:eastAsia="MS PGothic"/>
          <w:sz w:val="22"/>
          <w:szCs w:val="22"/>
          <w:lang w:val="en-GB"/>
        </w:rPr>
        <w:t xml:space="preserve"> the possible </w:t>
      </w:r>
      <w:r w:rsidR="002F7CDD" w:rsidRPr="002F7CDD">
        <w:rPr>
          <w:rFonts w:eastAsia="MS PGothic"/>
          <w:sz w:val="22"/>
          <w:szCs w:val="22"/>
          <w:lang w:val="en-GB"/>
        </w:rPr>
        <w:t>artifacts</w:t>
      </w:r>
      <w:r w:rsidR="00443E0F" w:rsidRPr="002F7CDD">
        <w:rPr>
          <w:rFonts w:eastAsia="MS PGothic"/>
          <w:sz w:val="22"/>
          <w:szCs w:val="22"/>
          <w:lang w:val="en-GB"/>
        </w:rPr>
        <w:t xml:space="preserve"> like wall slip, particle sedimentation, </w:t>
      </w:r>
      <w:r w:rsidR="002F7CDD" w:rsidRPr="002F7CDD">
        <w:rPr>
          <w:rFonts w:eastAsia="MS PGothic"/>
          <w:sz w:val="22"/>
          <w:szCs w:val="22"/>
          <w:lang w:val="en-GB"/>
        </w:rPr>
        <w:t xml:space="preserve">particle inertia and flow instabilities </w:t>
      </w:r>
      <w:r>
        <w:rPr>
          <w:rFonts w:eastAsia="MS PGothic"/>
          <w:sz w:val="22"/>
          <w:szCs w:val="22"/>
          <w:lang w:val="en-GB"/>
        </w:rPr>
        <w:t>that may affect the data in</w:t>
      </w:r>
      <w:r w:rsidR="002F7CDD" w:rsidRPr="002F7CDD">
        <w:rPr>
          <w:rFonts w:eastAsia="MS PGothic"/>
          <w:sz w:val="22"/>
          <w:szCs w:val="22"/>
          <w:lang w:val="en-GB"/>
        </w:rPr>
        <w:t xml:space="preserve"> </w:t>
      </w:r>
      <w:r w:rsidR="002F7CDD" w:rsidRPr="002F7CDD">
        <w:rPr>
          <w:rFonts w:eastAsia="MS PGothic"/>
          <w:sz w:val="22"/>
          <w:szCs w:val="22"/>
          <w:lang w:val="en-GB"/>
        </w:rPr>
        <w:fldChar w:fldCharType="begin">
          <w:fldData xml:space="preserve">PEVuZE5vdGU+PENpdGU+PEF1dGhvcj5DYXJvdGVudXRvPC9BdXRob3I+PFllYXI+MjAyMTwvWWVh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</w:fldData>
        </w:fldChar>
      </w:r>
      <w:r w:rsidR="002F7CDD" w:rsidRPr="002F7CDD">
        <w:rPr>
          <w:rFonts w:eastAsia="MS PGothic"/>
          <w:sz w:val="22"/>
          <w:szCs w:val="22"/>
          <w:lang w:val="en-GB"/>
        </w:rPr>
        <w:instrText xml:space="preserve"> ADDIN EN.CITE </w:instrText>
      </w:r>
      <w:r w:rsidR="002F7CDD" w:rsidRPr="002F7CDD">
        <w:rPr>
          <w:rFonts w:eastAsia="MS PGothic"/>
          <w:sz w:val="22"/>
          <w:szCs w:val="22"/>
          <w:lang w:val="en-GB"/>
        </w:rPr>
        <w:fldChar w:fldCharType="begin">
          <w:fldData xml:space="preserve">PEVuZE5vdGU+PENpdGU+PEF1dGhvcj5DYXJvdGVudXRvPC9BdXRob3I+PFllYXI+MjAyMTwvWWVh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</w:fldData>
        </w:fldChar>
      </w:r>
      <w:r w:rsidR="002F7CDD" w:rsidRPr="002F7CDD">
        <w:rPr>
          <w:rFonts w:eastAsia="MS PGothic"/>
          <w:sz w:val="22"/>
          <w:szCs w:val="22"/>
          <w:lang w:val="en-GB"/>
        </w:rPr>
        <w:instrText xml:space="preserve"> ADDIN EN.CITE.DATA </w:instrText>
      </w:r>
      <w:r w:rsidR="002F7CDD" w:rsidRPr="002F7CDD">
        <w:rPr>
          <w:rFonts w:eastAsia="MS PGothic"/>
          <w:sz w:val="22"/>
          <w:szCs w:val="22"/>
          <w:lang w:val="en-GB"/>
        </w:rPr>
      </w:r>
      <w:r w:rsidR="002F7CDD" w:rsidRPr="002F7CDD">
        <w:rPr>
          <w:rFonts w:eastAsia="MS PGothic"/>
          <w:sz w:val="22"/>
          <w:szCs w:val="22"/>
          <w:lang w:val="en-GB"/>
        </w:rPr>
        <w:fldChar w:fldCharType="end"/>
      </w:r>
      <w:r w:rsidR="002F7CDD" w:rsidRPr="002F7CDD">
        <w:rPr>
          <w:rFonts w:eastAsia="MS PGothic"/>
          <w:sz w:val="22"/>
          <w:szCs w:val="22"/>
          <w:lang w:val="en-GB"/>
        </w:rPr>
      </w:r>
      <w:r w:rsidR="002F7CDD" w:rsidRPr="002F7CDD">
        <w:rPr>
          <w:rFonts w:eastAsia="MS PGothic"/>
          <w:sz w:val="22"/>
          <w:szCs w:val="22"/>
          <w:lang w:val="en-GB"/>
        </w:rPr>
        <w:fldChar w:fldCharType="separate"/>
      </w:r>
      <w:r w:rsidR="002F7CDD" w:rsidRPr="002F7CDD">
        <w:rPr>
          <w:rFonts w:eastAsia="MS PGothic"/>
          <w:noProof/>
          <w:sz w:val="22"/>
          <w:szCs w:val="22"/>
          <w:lang w:val="en-GB"/>
        </w:rPr>
        <w:t>[11, 14]</w:t>
      </w:r>
      <w:r w:rsidR="002F7CDD" w:rsidRPr="002F7CDD">
        <w:rPr>
          <w:rFonts w:eastAsia="MS PGothic"/>
          <w:sz w:val="22"/>
          <w:szCs w:val="22"/>
          <w:lang w:val="en-GB"/>
        </w:rPr>
        <w:fldChar w:fldCharType="end"/>
      </w:r>
      <w:r>
        <w:rPr>
          <w:rFonts w:eastAsia="MS PGothic"/>
          <w:sz w:val="22"/>
          <w:szCs w:val="22"/>
          <w:lang w:val="en-GB"/>
        </w:rPr>
        <w:t>. It was possible to conclude that none of these artifacts had effects on</w:t>
      </w:r>
      <w:r w:rsidR="002F7CDD" w:rsidRPr="002F7CDD">
        <w:rPr>
          <w:rFonts w:eastAsia="MS PGothic"/>
          <w:sz w:val="22"/>
          <w:szCs w:val="22"/>
          <w:lang w:val="en-GB"/>
        </w:rPr>
        <w:t xml:space="preserve"> our data.</w:t>
      </w:r>
    </w:p>
    <w:p w14:paraId="71E4379C" w14:textId="0D83A449" w:rsidR="002F7CDD" w:rsidRDefault="002F7CDD" w:rsidP="00566460">
      <w:pPr>
        <w:snapToGrid w:val="0"/>
        <w:spacing w:after="240" w:line="276" w:lineRule="auto"/>
        <w:jc w:val="both"/>
        <w:rPr>
          <w:rFonts w:eastAsia="MS PGothic"/>
          <w:sz w:val="22"/>
          <w:szCs w:val="22"/>
          <w:lang w:val="en-GB"/>
        </w:rPr>
      </w:pPr>
      <w:r>
        <w:rPr>
          <w:rFonts w:eastAsia="MS PGothic"/>
          <w:sz w:val="22"/>
          <w:szCs w:val="22"/>
          <w:lang w:val="en-GB"/>
        </w:rPr>
        <w:t xml:space="preserve">The complex viscosity was then followed in time since the very first instant until a regime vale was obtained. Our experiments </w:t>
      </w:r>
      <w:r w:rsidR="00761130">
        <w:rPr>
          <w:rFonts w:eastAsia="MS PGothic"/>
          <w:sz w:val="22"/>
          <w:szCs w:val="22"/>
          <w:lang w:val="en-GB"/>
        </w:rPr>
        <w:t>always lasted</w:t>
      </w:r>
      <w:r>
        <w:rPr>
          <w:rFonts w:eastAsia="MS PGothic"/>
          <w:sz w:val="22"/>
          <w:szCs w:val="22"/>
          <w:lang w:val="en-GB"/>
        </w:rPr>
        <w:t xml:space="preserve"> a time necessary to reach an accumulated strain </w:t>
      </w:r>
      <w:r w:rsidR="00761130">
        <w:rPr>
          <w:rFonts w:eastAsia="MS PGothic"/>
          <w:sz w:val="22"/>
          <w:szCs w:val="22"/>
          <w:lang w:val="en-GB"/>
        </w:rPr>
        <w:t>of</w:t>
      </w:r>
      <w:r>
        <w:rPr>
          <w:rFonts w:eastAsia="MS PGothic"/>
          <w:sz w:val="22"/>
          <w:szCs w:val="22"/>
          <w:lang w:val="en-GB"/>
        </w:rPr>
        <w:t xml:space="preserve"> 8000</w:t>
      </w:r>
      <w:r w:rsidR="00761130">
        <w:rPr>
          <w:rFonts w:eastAsia="MS PGothic"/>
          <w:sz w:val="22"/>
          <w:szCs w:val="22"/>
          <w:lang w:val="en-GB"/>
        </w:rPr>
        <w:t>,</w:t>
      </w:r>
      <w:r>
        <w:rPr>
          <w:rFonts w:eastAsia="MS PGothic"/>
          <w:sz w:val="22"/>
          <w:szCs w:val="22"/>
          <w:lang w:val="en-GB"/>
        </w:rPr>
        <w:t xml:space="preserve"> that in the literature </w:t>
      </w:r>
      <w:r>
        <w:rPr>
          <w:rFonts w:eastAsia="MS PGothic"/>
          <w:sz w:val="22"/>
          <w:szCs w:val="22"/>
          <w:lang w:val="en-GB"/>
        </w:rPr>
        <w:fldChar w:fldCharType="begin">
          <w:fldData xml:space="preserve">PEVuZE5vdGU+PENpdGU+PEF1dGhvcj5Ccmlja2VyPC9BdXRob3I+PFllYXI+MjAwNjwvWWVhcj48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</w:fldData>
        </w:fldChar>
      </w:r>
      <w:r>
        <w:rPr>
          <w:rFonts w:eastAsia="MS PGothic"/>
          <w:sz w:val="22"/>
          <w:szCs w:val="22"/>
          <w:lang w:val="en-GB"/>
        </w:rPr>
        <w:instrText xml:space="preserve"> ADDIN EN.CITE </w:instrText>
      </w:r>
      <w:r>
        <w:rPr>
          <w:rFonts w:eastAsia="MS PGothic"/>
          <w:sz w:val="22"/>
          <w:szCs w:val="22"/>
          <w:lang w:val="en-GB"/>
        </w:rPr>
        <w:fldChar w:fldCharType="begin">
          <w:fldData xml:space="preserve">PEVuZE5vdGU+PENpdGU+PEF1dGhvcj5Ccmlja2VyPC9BdXRob3I+PFllYXI+MjAwNjwvWWVhcj48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</w:fldData>
        </w:fldChar>
      </w:r>
      <w:r>
        <w:rPr>
          <w:rFonts w:eastAsia="MS PGothic"/>
          <w:sz w:val="22"/>
          <w:szCs w:val="22"/>
          <w:lang w:val="en-GB"/>
        </w:rPr>
        <w:instrText xml:space="preserve"> ADDIN EN.CITE.DATA </w:instrText>
      </w:r>
      <w:r>
        <w:rPr>
          <w:rFonts w:eastAsia="MS PGothic"/>
          <w:sz w:val="22"/>
          <w:szCs w:val="22"/>
          <w:lang w:val="en-GB"/>
        </w:rPr>
      </w:r>
      <w:r>
        <w:rPr>
          <w:rFonts w:eastAsia="MS PGothic"/>
          <w:sz w:val="22"/>
          <w:szCs w:val="22"/>
          <w:lang w:val="en-GB"/>
        </w:rPr>
        <w:fldChar w:fldCharType="end"/>
      </w:r>
      <w:r>
        <w:rPr>
          <w:rFonts w:eastAsia="MS PGothic"/>
          <w:sz w:val="22"/>
          <w:szCs w:val="22"/>
          <w:lang w:val="en-GB"/>
        </w:rPr>
      </w:r>
      <w:r>
        <w:rPr>
          <w:rFonts w:eastAsia="MS PGothic"/>
          <w:sz w:val="22"/>
          <w:szCs w:val="22"/>
          <w:lang w:val="en-GB"/>
        </w:rPr>
        <w:fldChar w:fldCharType="separate"/>
      </w:r>
      <w:r>
        <w:rPr>
          <w:rFonts w:eastAsia="MS PGothic"/>
          <w:noProof/>
          <w:sz w:val="22"/>
          <w:szCs w:val="22"/>
          <w:lang w:val="en-GB"/>
        </w:rPr>
        <w:t>[8, 9]</w:t>
      </w:r>
      <w:r>
        <w:rPr>
          <w:rFonts w:eastAsia="MS PGothic"/>
          <w:sz w:val="22"/>
          <w:szCs w:val="22"/>
          <w:lang w:val="en-GB"/>
        </w:rPr>
        <w:fldChar w:fldCharType="end"/>
      </w:r>
      <w:r>
        <w:rPr>
          <w:rFonts w:eastAsia="MS PGothic"/>
          <w:sz w:val="22"/>
          <w:szCs w:val="22"/>
          <w:lang w:val="en-GB"/>
        </w:rPr>
        <w:t xml:space="preserve"> is considered enough to </w:t>
      </w:r>
      <w:r w:rsidR="00887011">
        <w:rPr>
          <w:rFonts w:eastAsia="MS PGothic"/>
          <w:sz w:val="22"/>
          <w:szCs w:val="22"/>
          <w:lang w:val="en-GB"/>
        </w:rPr>
        <w:t xml:space="preserve">attain the final regime. The accumulated strain </w:t>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acc</m:t>
            </m:r>
          </m:sub>
        </m:sSub>
      </m:oMath>
      <w:r w:rsidR="00887011">
        <w:rPr>
          <w:rFonts w:eastAsia="MS PGothic"/>
          <w:sz w:val="22"/>
          <w:szCs w:val="22"/>
          <w:lang w:val="en-GB"/>
        </w:rPr>
        <w:t xml:space="preserve"> is:</w:t>
      </w:r>
    </w:p>
    <w:p w14:paraId="27918ADE" w14:textId="1D84E226" w:rsidR="00887011" w:rsidRDefault="00887011" w:rsidP="00887011">
      <w:pPr>
        <w:tabs>
          <w:tab w:val="center" w:pos="4536"/>
          <w:tab w:val="right" w:pos="9498"/>
        </w:tabs>
        <w:snapToGrid w:val="0"/>
        <w:spacing w:after="120" w:line="276" w:lineRule="auto"/>
        <w:jc w:val="both"/>
        <w:rPr>
          <w:rFonts w:eastAsia="MS PGothic"/>
          <w:sz w:val="22"/>
          <w:szCs w:val="22"/>
          <w:lang w:val="en-GB"/>
        </w:rPr>
      </w:pPr>
      <w:r>
        <w:rPr>
          <w:rFonts w:eastAsia="MS PGothic"/>
          <w:sz w:val="22"/>
          <w:szCs w:val="22"/>
          <w:lang w:val="en-GB"/>
        </w:rPr>
        <w:tab/>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acc</m:t>
            </m:r>
          </m:sub>
        </m:sSub>
        <m:r>
          <w:rPr>
            <w:rFonts w:ascii="Cambria Math" w:eastAsia="MS PGothic" w:hAnsi="Cambria Math"/>
            <w:sz w:val="22"/>
            <w:szCs w:val="22"/>
            <w:lang w:val="en-GB"/>
          </w:rPr>
          <m:t xml:space="preserve">=4 </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n</m:t>
            </m:r>
          </m:e>
          <m:sub>
            <m:r>
              <w:rPr>
                <w:rFonts w:ascii="Cambria Math" w:eastAsia="MS PGothic" w:hAnsi="Cambria Math"/>
                <w:sz w:val="22"/>
                <w:szCs w:val="22"/>
                <w:lang w:val="en-GB"/>
              </w:rPr>
              <m:t>cyc</m:t>
            </m:r>
          </m:sub>
        </m:sSub>
        <m:r>
          <w:rPr>
            <w:rFonts w:ascii="Cambria Math" w:eastAsia="MS PGothic" w:hAnsi="Cambria Math"/>
            <w:sz w:val="22"/>
            <w:szCs w:val="22"/>
            <w:lang w:val="en-GB"/>
          </w:rPr>
          <m:t xml:space="preserve"> </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0</m:t>
            </m:r>
          </m:sub>
        </m:sSub>
        <m:r>
          <w:rPr>
            <w:rFonts w:ascii="Cambria Math" w:eastAsia="MS PGothic" w:hAnsi="Cambria Math"/>
            <w:sz w:val="22"/>
            <w:szCs w:val="22"/>
            <w:lang w:val="en-GB"/>
          </w:rPr>
          <m:t xml:space="preserve">=4 t </m:t>
        </m:r>
        <m:f>
          <m:fPr>
            <m:ctrlPr>
              <w:rPr>
                <w:rFonts w:ascii="Cambria Math" w:eastAsia="MS PGothic" w:hAnsi="Cambria Math"/>
                <w:i/>
                <w:sz w:val="22"/>
                <w:szCs w:val="22"/>
                <w:lang w:val="en-GB"/>
              </w:rPr>
            </m:ctrlPr>
          </m:fPr>
          <m:num>
            <m:r>
              <w:rPr>
                <w:rFonts w:ascii="Cambria Math" w:eastAsia="MS PGothic" w:hAnsi="Cambria Math"/>
                <w:sz w:val="22"/>
                <w:szCs w:val="22"/>
                <w:lang w:val="en-GB"/>
              </w:rPr>
              <m:t>ω</m:t>
            </m:r>
          </m:num>
          <m:den>
            <m:r>
              <w:rPr>
                <w:rFonts w:ascii="Cambria Math" w:eastAsia="MS PGothic" w:hAnsi="Cambria Math"/>
                <w:sz w:val="22"/>
                <w:szCs w:val="22"/>
                <w:lang w:val="en-GB"/>
              </w:rPr>
              <m:t>2 π</m:t>
            </m:r>
          </m:den>
        </m:f>
        <m:r>
          <w:rPr>
            <w:rFonts w:ascii="Cambria Math" w:eastAsia="MS PGothic" w:hAnsi="Cambria Math"/>
            <w:sz w:val="22"/>
            <w:szCs w:val="22"/>
            <w:lang w:val="en-GB"/>
          </w:rPr>
          <m:t xml:space="preserve"> </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0</m:t>
            </m:r>
          </m:sub>
        </m:sSub>
      </m:oMath>
      <w:r>
        <w:rPr>
          <w:rFonts w:eastAsia="MS PGothic"/>
          <w:sz w:val="22"/>
          <w:szCs w:val="22"/>
          <w:lang w:val="en-GB"/>
        </w:rPr>
        <w:tab/>
        <w:t>(1)</w:t>
      </w:r>
    </w:p>
    <w:p w14:paraId="641F2182" w14:textId="32422690" w:rsidR="00887011" w:rsidRPr="002F7CDD" w:rsidRDefault="00887011" w:rsidP="00566460">
      <w:pPr>
        <w:snapToGrid w:val="0"/>
        <w:spacing w:before="240" w:after="120" w:line="276" w:lineRule="auto"/>
        <w:jc w:val="both"/>
        <w:rPr>
          <w:rFonts w:eastAsia="MS PGothic"/>
          <w:sz w:val="22"/>
          <w:szCs w:val="22"/>
          <w:lang w:val="en-GB"/>
        </w:rPr>
      </w:pPr>
      <w:r w:rsidRPr="002F7CDD">
        <w:rPr>
          <w:rFonts w:eastAsia="MS PGothic"/>
          <w:sz w:val="22"/>
          <w:szCs w:val="22"/>
          <w:lang w:val="en-GB"/>
        </w:rPr>
        <w:t xml:space="preserve">where </w:t>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n</m:t>
            </m:r>
          </m:e>
          <m:sub>
            <m:r>
              <w:rPr>
                <w:rFonts w:ascii="Cambria Math" w:eastAsia="MS PGothic" w:hAnsi="Cambria Math"/>
                <w:sz w:val="22"/>
                <w:szCs w:val="22"/>
                <w:lang w:val="en-GB"/>
              </w:rPr>
              <m:t>cyc</m:t>
            </m:r>
          </m:sub>
        </m:sSub>
      </m:oMath>
      <w:r w:rsidRPr="002F7CDD">
        <w:rPr>
          <w:rFonts w:eastAsia="MS PGothic"/>
          <w:sz w:val="22"/>
          <w:szCs w:val="22"/>
          <w:lang w:val="en-GB"/>
        </w:rPr>
        <w:t xml:space="preserve">is the number of cycles in oscillatory </w:t>
      </w:r>
      <w:proofErr w:type="gramStart"/>
      <w:r w:rsidRPr="002F7CDD">
        <w:rPr>
          <w:rFonts w:eastAsia="MS PGothic"/>
          <w:sz w:val="22"/>
          <w:szCs w:val="22"/>
          <w:lang w:val="en-GB"/>
        </w:rPr>
        <w:t>shear.</w:t>
      </w:r>
      <w:proofErr w:type="gramEnd"/>
      <w:r>
        <w:rPr>
          <w:rFonts w:eastAsia="MS PGothic"/>
          <w:sz w:val="22"/>
          <w:szCs w:val="22"/>
          <w:lang w:val="en-GB"/>
        </w:rPr>
        <w:t xml:space="preserve"> </w:t>
      </w:r>
      <w:r w:rsidRPr="002F7CDD">
        <w:rPr>
          <w:rFonts w:eastAsia="MS PGothic"/>
          <w:sz w:val="22"/>
          <w:szCs w:val="22"/>
          <w:lang w:val="en-GB"/>
        </w:rPr>
        <w:t>This parameter quantifies the strain history</w:t>
      </w:r>
      <w:r>
        <w:rPr>
          <w:rFonts w:eastAsia="MS PGothic"/>
          <w:sz w:val="22"/>
          <w:szCs w:val="22"/>
          <w:lang w:val="en-GB"/>
        </w:rPr>
        <w:t xml:space="preserve"> of the sample.</w:t>
      </w:r>
    </w:p>
    <w:p w14:paraId="33DB6A70" w14:textId="2208F6A4" w:rsidR="001230A4" w:rsidRPr="002F7CDD" w:rsidRDefault="00DA51A3" w:rsidP="002800C3">
      <w:pPr>
        <w:snapToGrid w:val="0"/>
        <w:spacing w:after="120" w:line="276" w:lineRule="auto"/>
        <w:rPr>
          <w:rFonts w:eastAsia="MS PGothic"/>
          <w:b/>
          <w:bCs/>
          <w:lang w:val="en-GB"/>
        </w:rPr>
      </w:pPr>
      <w:r w:rsidRPr="002F7CDD">
        <w:rPr>
          <w:rFonts w:eastAsia="MS PGothic"/>
          <w:b/>
          <w:bCs/>
          <w:lang w:val="en-GB"/>
        </w:rPr>
        <w:lastRenderedPageBreak/>
        <w:t xml:space="preserve">3. </w:t>
      </w:r>
      <w:r w:rsidR="004D7AF4" w:rsidRPr="002F7CDD">
        <w:rPr>
          <w:rFonts w:eastAsia="MS PGothic"/>
          <w:b/>
          <w:bCs/>
          <w:lang w:val="en-GB"/>
        </w:rPr>
        <w:t>Results and discussion</w:t>
      </w:r>
    </w:p>
    <w:p w14:paraId="0D8582D2" w14:textId="68F2BFE0" w:rsidR="00207B8B" w:rsidRPr="002F7CDD" w:rsidRDefault="00207B8B" w:rsidP="00E22DF4">
      <w:pPr>
        <w:snapToGrid w:val="0"/>
        <w:spacing w:after="120" w:line="276" w:lineRule="auto"/>
        <w:jc w:val="both"/>
        <w:rPr>
          <w:rFonts w:eastAsia="MS PGothic"/>
          <w:sz w:val="22"/>
          <w:szCs w:val="22"/>
          <w:lang w:val="en-GB"/>
        </w:rPr>
      </w:pPr>
      <w:r w:rsidRPr="002F7CDD">
        <w:rPr>
          <w:rFonts w:eastAsia="MS PGothic"/>
          <w:sz w:val="22"/>
          <w:szCs w:val="22"/>
          <w:lang w:val="en-GB"/>
        </w:rPr>
        <w:t xml:space="preserve">The results in terms of </w:t>
      </w:r>
      <w:r w:rsidR="00E865D4">
        <w:rPr>
          <w:rFonts w:eastAsia="MS PGothic"/>
          <w:sz w:val="22"/>
          <w:szCs w:val="22"/>
          <w:lang w:val="en-GB"/>
        </w:rPr>
        <w:t xml:space="preserve">relative complex </w:t>
      </w:r>
      <w:r w:rsidRPr="002F7CDD">
        <w:rPr>
          <w:rFonts w:eastAsia="MS PGothic"/>
          <w:sz w:val="22"/>
          <w:szCs w:val="22"/>
          <w:lang w:val="en-GB"/>
        </w:rPr>
        <w:t xml:space="preserve">viscosity </w:t>
      </w:r>
      <m:oMath>
        <m:sSubSup>
          <m:sSubSupPr>
            <m:ctrlPr>
              <w:rPr>
                <w:rFonts w:ascii="Cambria Math" w:eastAsia="MS PGothic" w:hAnsi="Cambria Math"/>
                <w:i/>
                <w:sz w:val="22"/>
                <w:szCs w:val="22"/>
                <w:lang w:val="en-GB"/>
              </w:rPr>
            </m:ctrlPr>
          </m:sSubSupPr>
          <m:e>
            <m:r>
              <w:rPr>
                <w:rFonts w:ascii="Cambria Math" w:eastAsia="MS PGothic" w:hAnsi="Cambria Math"/>
                <w:sz w:val="22"/>
                <w:szCs w:val="22"/>
                <w:lang w:val="en-GB"/>
              </w:rPr>
              <m:t>η</m:t>
            </m:r>
          </m:e>
          <m:sub>
            <m:r>
              <w:rPr>
                <w:rFonts w:ascii="Cambria Math" w:eastAsia="MS PGothic" w:hAnsi="Cambria Math"/>
                <w:sz w:val="22"/>
                <w:szCs w:val="22"/>
                <w:lang w:val="en-GB"/>
              </w:rPr>
              <m:t>R</m:t>
            </m:r>
          </m:sub>
          <m:sup>
            <m:r>
              <w:rPr>
                <w:rFonts w:ascii="Cambria Math" w:eastAsia="MS PGothic" w:hAnsi="Cambria Math"/>
                <w:sz w:val="22"/>
                <w:szCs w:val="22"/>
                <w:lang w:val="en-GB"/>
              </w:rPr>
              <m:t>*</m:t>
            </m:r>
          </m:sup>
        </m:sSubSup>
        <m:r>
          <w:rPr>
            <w:rFonts w:ascii="Cambria Math" w:eastAsia="MS PGothic" w:hAnsi="Cambria Math"/>
            <w:sz w:val="22"/>
            <w:szCs w:val="22"/>
            <w:lang w:val="en-GB"/>
          </w:rPr>
          <m:t>=</m:t>
        </m:r>
        <m:f>
          <m:fPr>
            <m:type m:val="lin"/>
            <m:ctrlPr>
              <w:rPr>
                <w:rFonts w:ascii="Cambria Math" w:eastAsia="MS PGothic" w:hAnsi="Cambria Math"/>
                <w:i/>
                <w:sz w:val="22"/>
                <w:szCs w:val="22"/>
                <w:lang w:val="en-GB"/>
              </w:rPr>
            </m:ctrlPr>
          </m:fPr>
          <m:num>
            <m:sSup>
              <m:sSupPr>
                <m:ctrlPr>
                  <w:rPr>
                    <w:rFonts w:ascii="Cambria Math" w:eastAsia="MS PGothic" w:hAnsi="Cambria Math"/>
                    <w:i/>
                    <w:sz w:val="22"/>
                    <w:szCs w:val="22"/>
                    <w:lang w:val="en-GB"/>
                  </w:rPr>
                </m:ctrlPr>
              </m:sSupPr>
              <m:e>
                <m:r>
                  <w:rPr>
                    <w:rFonts w:ascii="Cambria Math" w:eastAsia="MS PGothic" w:hAnsi="Cambria Math"/>
                    <w:sz w:val="22"/>
                    <w:szCs w:val="22"/>
                    <w:lang w:val="en-GB"/>
                  </w:rPr>
                  <m:t>η</m:t>
                </m:r>
              </m:e>
              <m:sup>
                <m:r>
                  <w:rPr>
                    <w:rFonts w:ascii="Cambria Math" w:eastAsia="MS PGothic" w:hAnsi="Cambria Math"/>
                    <w:sz w:val="22"/>
                    <w:szCs w:val="22"/>
                    <w:lang w:val="en-GB"/>
                  </w:rPr>
                  <m:t>*</m:t>
                </m:r>
              </m:sup>
            </m:sSup>
          </m:num>
          <m:den>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η</m:t>
                </m:r>
              </m:e>
              <m:sub>
                <m:r>
                  <w:rPr>
                    <w:rFonts w:ascii="Cambria Math" w:eastAsia="MS PGothic" w:hAnsi="Cambria Math"/>
                    <w:sz w:val="22"/>
                    <w:szCs w:val="22"/>
                    <w:lang w:val="en-GB"/>
                  </w:rPr>
                  <m:t>PIB</m:t>
                </m:r>
              </m:sub>
            </m:sSub>
          </m:den>
        </m:f>
      </m:oMath>
      <w:r w:rsidR="00E865D4">
        <w:rPr>
          <w:rFonts w:eastAsia="MS PGothic"/>
          <w:sz w:val="22"/>
          <w:szCs w:val="22"/>
          <w:lang w:val="en-GB"/>
        </w:rPr>
        <w:t xml:space="preserve">, </w:t>
      </w:r>
      <w:r w:rsidRPr="002F7CDD">
        <w:rPr>
          <w:rFonts w:eastAsia="MS PGothic"/>
          <w:sz w:val="22"/>
          <w:szCs w:val="22"/>
          <w:lang w:val="en-GB"/>
        </w:rPr>
        <w:t xml:space="preserve">with </w:t>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η</m:t>
            </m:r>
          </m:e>
          <m:sub>
            <m:r>
              <w:rPr>
                <w:rFonts w:ascii="Cambria Math" w:eastAsia="MS PGothic" w:hAnsi="Cambria Math"/>
                <w:sz w:val="22"/>
                <w:szCs w:val="22"/>
                <w:lang w:val="en-GB"/>
              </w:rPr>
              <m:t>PIB</m:t>
            </m:r>
          </m:sub>
        </m:sSub>
      </m:oMath>
      <w:r w:rsidR="00E865D4">
        <w:rPr>
          <w:rFonts w:eastAsia="MS PGothic"/>
          <w:sz w:val="22"/>
          <w:szCs w:val="22"/>
          <w:lang w:val="en-GB"/>
        </w:rPr>
        <w:t xml:space="preserve"> </w:t>
      </w:r>
      <w:r w:rsidRPr="002F7CDD">
        <w:rPr>
          <w:rFonts w:eastAsia="MS PGothic"/>
          <w:sz w:val="22"/>
          <w:szCs w:val="22"/>
          <w:lang w:val="en-GB"/>
        </w:rPr>
        <w:t xml:space="preserve">the viscosity of the suspension matrix, are </w:t>
      </w:r>
      <w:r w:rsidR="00E865D4">
        <w:rPr>
          <w:rFonts w:eastAsia="MS PGothic"/>
          <w:sz w:val="22"/>
          <w:szCs w:val="22"/>
          <w:lang w:val="en-GB"/>
        </w:rPr>
        <w:t>shown in Figure 1 as a function of</w:t>
      </w:r>
      <w:r w:rsidRPr="002F7CDD">
        <w:rPr>
          <w:rFonts w:eastAsia="MS PGothic"/>
          <w:sz w:val="22"/>
          <w:szCs w:val="22"/>
          <w:lang w:val="en-GB"/>
        </w:rPr>
        <w:t xml:space="preserve"> </w:t>
      </w:r>
      <w:r w:rsidR="00E865D4">
        <w:rPr>
          <w:rFonts w:eastAsia="MS PGothic"/>
          <w:sz w:val="22"/>
          <w:szCs w:val="22"/>
          <w:lang w:val="en-GB"/>
        </w:rPr>
        <w:t>the</w:t>
      </w:r>
      <w:r w:rsidRPr="002F7CDD">
        <w:rPr>
          <w:rFonts w:eastAsia="MS PGothic"/>
          <w:sz w:val="22"/>
          <w:szCs w:val="22"/>
          <w:lang w:val="en-GB"/>
        </w:rPr>
        <w:t xml:space="preserve"> accumulated strain, </w:t>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acc</m:t>
            </m:r>
          </m:sub>
        </m:sSub>
      </m:oMath>
      <w:r w:rsidRPr="002F7CDD">
        <w:rPr>
          <w:rFonts w:eastAsia="MS PGothic"/>
          <w:sz w:val="22"/>
          <w:szCs w:val="22"/>
          <w:lang w:val="en-GB"/>
        </w:rPr>
        <w:t>.</w:t>
      </w:r>
      <w:r w:rsidR="00E865D4">
        <w:rPr>
          <w:rFonts w:eastAsia="MS PGothic"/>
          <w:sz w:val="22"/>
          <w:szCs w:val="22"/>
          <w:lang w:val="en-GB"/>
        </w:rPr>
        <w:t xml:space="preserve"> Data are plotted parametric in the strain amplitude </w:t>
      </w:r>
      <w:r w:rsidR="000F770E">
        <w:rPr>
          <w:rFonts w:eastAsia="MS PGothic"/>
          <w:sz w:val="22"/>
          <w:szCs w:val="22"/>
          <w:lang w:val="en-GB"/>
        </w:rPr>
        <w:t xml:space="preserve">and each panel is dedicated to a frequency. The results clearly show that the evolution of the complex viscosity has different trends as a function of the applied strain amplitude, going from an increasing trend to a decreasing on by increasing the strain amplitudes. Non-monotonous trend </w:t>
      </w:r>
      <w:proofErr w:type="gramStart"/>
      <w:r w:rsidR="000F770E">
        <w:rPr>
          <w:rFonts w:eastAsia="MS PGothic"/>
          <w:sz w:val="22"/>
          <w:szCs w:val="22"/>
          <w:lang w:val="en-GB"/>
        </w:rPr>
        <w:t>are</w:t>
      </w:r>
      <w:proofErr w:type="gramEnd"/>
      <w:r w:rsidR="000F770E">
        <w:rPr>
          <w:rFonts w:eastAsia="MS PGothic"/>
          <w:sz w:val="22"/>
          <w:szCs w:val="22"/>
          <w:lang w:val="en-GB"/>
        </w:rPr>
        <w:t xml:space="preserve"> also measured in between the two monotonous behaviours. </w:t>
      </w:r>
    </w:p>
    <w:p w14:paraId="07C89E6E" w14:textId="77777777" w:rsidR="00207B8B" w:rsidRPr="002F7CDD" w:rsidRDefault="00207B8B" w:rsidP="00207B8B">
      <w:pPr>
        <w:snapToGrid w:val="0"/>
        <w:spacing w:line="276" w:lineRule="auto"/>
        <w:jc w:val="center"/>
        <w:rPr>
          <w:rFonts w:eastAsia="MS PGothic"/>
          <w:lang w:val="en-GB"/>
        </w:rPr>
      </w:pPr>
    </w:p>
    <w:p w14:paraId="3672912B" w14:textId="77777777" w:rsidR="00207B8B" w:rsidRPr="002F7CDD" w:rsidRDefault="00207B8B" w:rsidP="00986232">
      <w:pPr>
        <w:keepNext/>
        <w:snapToGrid w:val="0"/>
        <w:spacing w:after="120" w:line="276" w:lineRule="auto"/>
        <w:jc w:val="center"/>
        <w:rPr>
          <w:lang w:val="en-GB"/>
        </w:rPr>
      </w:pPr>
      <w:r w:rsidRPr="002F7CDD">
        <w:rPr>
          <w:noProof/>
          <w:lang w:val="en-GB"/>
        </w:rPr>
        <w:drawing>
          <wp:inline distT="0" distB="0" distL="0" distR="0" wp14:anchorId="266A1268" wp14:editId="4E50D415">
            <wp:extent cx="5562600" cy="24257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8">
                      <a:extLst>
                        <a:ext uri="{28A0092B-C50C-407E-A947-70E740481C1C}">
                          <a14:useLocalDpi xmlns:a14="http://schemas.microsoft.com/office/drawing/2010/main" val="0"/>
                        </a:ext>
                      </a:extLst>
                    </a:blip>
                    <a:stretch>
                      <a:fillRect/>
                    </a:stretch>
                  </pic:blipFill>
                  <pic:spPr>
                    <a:xfrm>
                      <a:off x="0" y="0"/>
                      <a:ext cx="5562600" cy="2425700"/>
                    </a:xfrm>
                    <a:prstGeom prst="rect">
                      <a:avLst/>
                    </a:prstGeom>
                  </pic:spPr>
                </pic:pic>
              </a:graphicData>
            </a:graphic>
          </wp:inline>
        </w:drawing>
      </w:r>
      <w:r w:rsidRPr="002F7CDD">
        <w:rPr>
          <w:noProof/>
          <w:lang w:val="en-GB"/>
        </w:rPr>
        <w:drawing>
          <wp:inline distT="0" distB="0" distL="0" distR="0" wp14:anchorId="0DE4FB3B" wp14:editId="2486B27E">
            <wp:extent cx="3721608" cy="33071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rotWithShape="1">
                    <a:blip r:embed="rId9">
                      <a:extLst>
                        <a:ext uri="{28A0092B-C50C-407E-A947-70E740481C1C}">
                          <a14:useLocalDpi xmlns:a14="http://schemas.microsoft.com/office/drawing/2010/main" val="0"/>
                        </a:ext>
                      </a:extLst>
                    </a:blip>
                    <a:srcRect t="13252" r="3453"/>
                    <a:stretch/>
                  </pic:blipFill>
                  <pic:spPr bwMode="auto">
                    <a:xfrm>
                      <a:off x="0" y="0"/>
                      <a:ext cx="3966522" cy="352480"/>
                    </a:xfrm>
                    <a:prstGeom prst="rect">
                      <a:avLst/>
                    </a:prstGeom>
                    <a:ln>
                      <a:noFill/>
                    </a:ln>
                    <a:extLst>
                      <a:ext uri="{53640926-AAD7-44D8-BBD7-CCE9431645EC}">
                        <a14:shadowObscured xmlns:a14="http://schemas.microsoft.com/office/drawing/2010/main"/>
                      </a:ext>
                    </a:extLst>
                  </pic:spPr>
                </pic:pic>
              </a:graphicData>
            </a:graphic>
          </wp:inline>
        </w:drawing>
      </w:r>
    </w:p>
    <w:p w14:paraId="4E89A806" w14:textId="32FA5657" w:rsidR="00207B8B" w:rsidRPr="00986232" w:rsidRDefault="00207B8B" w:rsidP="00986232">
      <w:pPr>
        <w:pStyle w:val="Didascalia"/>
        <w:jc w:val="both"/>
        <w:rPr>
          <w:rFonts w:ascii="Times New Roman" w:hAnsi="Times New Roman" w:cs="Times New Roman"/>
          <w:lang w:val="en-GB"/>
        </w:rPr>
      </w:pPr>
      <w:bookmarkStart w:id="0" w:name="_Ref98845837"/>
      <w:r w:rsidRPr="002F7CDD">
        <w:rPr>
          <w:rFonts w:ascii="Times New Roman" w:hAnsi="Times New Roman" w:cs="Times New Roman"/>
          <w:b/>
          <w:bCs/>
          <w:color w:val="000000" w:themeColor="text1"/>
          <w:lang w:val="en-GB"/>
        </w:rPr>
        <w:t xml:space="preserve">Figure </w:t>
      </w:r>
      <w:r w:rsidRPr="002F7CDD">
        <w:rPr>
          <w:rFonts w:ascii="Times New Roman" w:hAnsi="Times New Roman" w:cs="Times New Roman"/>
          <w:b/>
          <w:bCs/>
          <w:color w:val="000000" w:themeColor="text1"/>
          <w:lang w:val="en-GB"/>
        </w:rPr>
        <w:fldChar w:fldCharType="begin"/>
      </w:r>
      <w:r w:rsidRPr="002F7CDD">
        <w:rPr>
          <w:rFonts w:ascii="Times New Roman" w:hAnsi="Times New Roman" w:cs="Times New Roman"/>
          <w:b/>
          <w:bCs/>
          <w:color w:val="000000" w:themeColor="text1"/>
          <w:lang w:val="en-GB"/>
        </w:rPr>
        <w:instrText xml:space="preserve"> SEQ Figure \* ARABIC </w:instrText>
      </w:r>
      <w:r w:rsidRPr="002F7CDD">
        <w:rPr>
          <w:rFonts w:ascii="Times New Roman" w:hAnsi="Times New Roman" w:cs="Times New Roman"/>
          <w:b/>
          <w:bCs/>
          <w:color w:val="000000" w:themeColor="text1"/>
          <w:lang w:val="en-GB"/>
        </w:rPr>
        <w:fldChar w:fldCharType="separate"/>
      </w:r>
      <w:r w:rsidRPr="002F7CDD">
        <w:rPr>
          <w:rFonts w:ascii="Times New Roman" w:hAnsi="Times New Roman" w:cs="Times New Roman"/>
          <w:b/>
          <w:bCs/>
          <w:noProof/>
          <w:color w:val="000000" w:themeColor="text1"/>
          <w:lang w:val="en-GB"/>
        </w:rPr>
        <w:t>1</w:t>
      </w:r>
      <w:r w:rsidRPr="002F7CDD">
        <w:rPr>
          <w:rFonts w:ascii="Times New Roman" w:hAnsi="Times New Roman" w:cs="Times New Roman"/>
          <w:b/>
          <w:bCs/>
          <w:color w:val="000000" w:themeColor="text1"/>
          <w:lang w:val="en-GB"/>
        </w:rPr>
        <w:fldChar w:fldCharType="end"/>
      </w:r>
      <w:bookmarkEnd w:id="0"/>
      <w:r w:rsidRPr="002F7CDD">
        <w:rPr>
          <w:rFonts w:ascii="Times New Roman" w:hAnsi="Times New Roman" w:cs="Times New Roman"/>
          <w:b/>
          <w:bCs/>
          <w:color w:val="000000" w:themeColor="text1"/>
          <w:lang w:val="en-GB"/>
        </w:rPr>
        <w:t xml:space="preserve"> </w:t>
      </w:r>
      <w:r w:rsidRPr="002F7CDD">
        <w:rPr>
          <w:rFonts w:ascii="Times New Roman" w:hAnsi="Times New Roman" w:cs="Times New Roman"/>
          <w:i w:val="0"/>
          <w:iCs w:val="0"/>
          <w:color w:val="000000" w:themeColor="text1"/>
          <w:lang w:val="en-GB"/>
        </w:rPr>
        <w:t xml:space="preserve">- </w:t>
      </w:r>
      <w:r w:rsidR="00DA2246" w:rsidRPr="002F7CDD">
        <w:rPr>
          <w:rFonts w:ascii="Times New Roman" w:hAnsi="Times New Roman" w:cs="Times New Roman"/>
          <w:color w:val="auto"/>
          <w:lang w:val="en-GB"/>
        </w:rPr>
        <w:t>Relative</w:t>
      </w:r>
      <w:r w:rsidRPr="002F7CDD">
        <w:rPr>
          <w:rFonts w:ascii="Times New Roman" w:hAnsi="Times New Roman" w:cs="Times New Roman"/>
          <w:color w:val="auto"/>
          <w:lang w:val="en-GB"/>
        </w:rPr>
        <w:t xml:space="preserve"> complex viscosity </w:t>
      </w:r>
      <m:oMath>
        <m:d>
          <m:dPr>
            <m:ctrlPr>
              <w:rPr>
                <w:rFonts w:ascii="Cambria Math" w:eastAsia="MS PGothic" w:hAnsi="Cambria Math" w:cs="Times New Roman"/>
                <w:i w:val="0"/>
                <w:color w:val="auto"/>
                <w:lang w:val="en-GB"/>
              </w:rPr>
            </m:ctrlPr>
          </m:dPr>
          <m:e>
            <m:sSubSup>
              <m:sSubSupPr>
                <m:ctrlPr>
                  <w:rPr>
                    <w:rFonts w:ascii="Cambria Math" w:eastAsia="MS PGothic" w:hAnsi="Cambria Math" w:cs="Times New Roman"/>
                    <w:iCs w:val="0"/>
                    <w:color w:val="auto"/>
                    <w:lang w:val="en-GB"/>
                  </w:rPr>
                </m:ctrlPr>
              </m:sSubSupPr>
              <m:e>
                <m:r>
                  <w:rPr>
                    <w:rFonts w:ascii="Cambria Math" w:eastAsia="MS PGothic" w:hAnsi="Cambria Math" w:cs="Times New Roman"/>
                    <w:color w:val="auto"/>
                    <w:lang w:val="en-GB"/>
                  </w:rPr>
                  <m:t>η</m:t>
                </m:r>
              </m:e>
              <m:sub>
                <m:r>
                  <w:rPr>
                    <w:rFonts w:ascii="Cambria Math" w:eastAsia="MS PGothic" w:hAnsi="Cambria Math" w:cs="Times New Roman"/>
                    <w:color w:val="auto"/>
                    <w:lang w:val="en-GB"/>
                  </w:rPr>
                  <m:t>R</m:t>
                </m:r>
              </m:sub>
              <m:sup>
                <m:r>
                  <w:rPr>
                    <w:rFonts w:ascii="Cambria Math" w:eastAsia="MS PGothic" w:hAnsi="Cambria Math" w:cs="Times New Roman"/>
                    <w:color w:val="auto"/>
                    <w:lang w:val="en-GB"/>
                  </w:rPr>
                  <m:t>*</m:t>
                </m:r>
              </m:sup>
            </m:sSubSup>
          </m:e>
        </m:d>
      </m:oMath>
      <w:r w:rsidRPr="002F7CDD">
        <w:rPr>
          <w:rFonts w:ascii="Times New Roman" w:eastAsia="MS PGothic" w:hAnsi="Times New Roman" w:cs="Times New Roman"/>
          <w:color w:val="auto"/>
          <w:lang w:val="en-GB"/>
        </w:rPr>
        <w:t xml:space="preserve"> </w:t>
      </w:r>
      <w:r w:rsidRPr="002F7CDD">
        <w:rPr>
          <w:rFonts w:ascii="Times New Roman" w:hAnsi="Times New Roman" w:cs="Times New Roman"/>
          <w:color w:val="auto"/>
          <w:lang w:val="en-GB"/>
        </w:rPr>
        <w:t xml:space="preserve">vs the total accumulated strain </w:t>
      </w:r>
      <m:oMath>
        <m:sSub>
          <m:sSubPr>
            <m:ctrlPr>
              <w:rPr>
                <w:rFonts w:ascii="Cambria Math" w:eastAsia="MS PGothic" w:hAnsi="Cambria Math" w:cs="Times New Roman"/>
                <w:iCs w:val="0"/>
                <w:color w:val="auto"/>
                <w:lang w:val="en-GB"/>
              </w:rPr>
            </m:ctrlPr>
          </m:sSubPr>
          <m:e>
            <m:r>
              <w:rPr>
                <w:rFonts w:ascii="Cambria Math" w:eastAsia="MS PGothic" w:hAnsi="Cambria Math" w:cs="Times New Roman"/>
                <w:color w:val="auto"/>
                <w:lang w:val="en-GB"/>
              </w:rPr>
              <m:t>γ</m:t>
            </m:r>
          </m:e>
          <m:sub>
            <m:r>
              <w:rPr>
                <w:rFonts w:ascii="Cambria Math" w:eastAsia="MS PGothic" w:hAnsi="Cambria Math" w:cs="Times New Roman"/>
                <w:color w:val="auto"/>
                <w:lang w:val="en-GB"/>
              </w:rPr>
              <m:t>acc</m:t>
            </m:r>
          </m:sub>
        </m:sSub>
      </m:oMath>
      <w:r w:rsidRPr="002F7CDD">
        <w:rPr>
          <w:rFonts w:ascii="Times New Roman" w:eastAsia="MS PGothic" w:hAnsi="Times New Roman" w:cs="Times New Roman"/>
          <w:color w:val="auto"/>
          <w:lang w:val="en-GB"/>
        </w:rPr>
        <w:t xml:space="preserve"> </w:t>
      </w:r>
      <w:r w:rsidR="000F770E">
        <w:rPr>
          <w:rFonts w:ascii="Times New Roman" w:eastAsia="MS PGothic" w:hAnsi="Times New Roman" w:cs="Times New Roman"/>
          <w:color w:val="auto"/>
          <w:lang w:val="en-GB"/>
        </w:rPr>
        <w:t xml:space="preserve">parametric in the strain amplitude: </w:t>
      </w:r>
      <w:r w:rsidRPr="002F7CDD">
        <w:rPr>
          <w:rFonts w:ascii="Times New Roman" w:hAnsi="Times New Roman" w:cs="Times New Roman"/>
          <w:color w:val="auto"/>
          <w:lang w:val="en-GB"/>
        </w:rPr>
        <w:t xml:space="preserve">at 5 rad/s (a), </w:t>
      </w:r>
      <w:r w:rsidR="000F770E">
        <w:rPr>
          <w:rFonts w:ascii="Times New Roman" w:hAnsi="Times New Roman" w:cs="Times New Roman"/>
          <w:color w:val="auto"/>
          <w:lang w:val="en-GB"/>
        </w:rPr>
        <w:t xml:space="preserve">and </w:t>
      </w:r>
      <w:r w:rsidRPr="002F7CDD">
        <w:rPr>
          <w:rFonts w:ascii="Times New Roman" w:hAnsi="Times New Roman" w:cs="Times New Roman"/>
          <w:color w:val="auto"/>
          <w:lang w:val="en-GB"/>
        </w:rPr>
        <w:t>50</w:t>
      </w:r>
      <w:r w:rsidR="000F770E">
        <w:rPr>
          <w:rFonts w:ascii="Times New Roman" w:hAnsi="Times New Roman" w:cs="Times New Roman"/>
          <w:color w:val="auto"/>
          <w:lang w:val="en-GB"/>
        </w:rPr>
        <w:t> </w:t>
      </w:r>
      <w:r w:rsidRPr="002F7CDD">
        <w:rPr>
          <w:rFonts w:ascii="Times New Roman" w:hAnsi="Times New Roman" w:cs="Times New Roman"/>
          <w:color w:val="auto"/>
          <w:lang w:val="en-GB"/>
        </w:rPr>
        <w:t>rad/s (b).</w:t>
      </w:r>
    </w:p>
    <w:p w14:paraId="11FFD762" w14:textId="7EECBEE4" w:rsidR="00207B8B" w:rsidRPr="002F7CDD" w:rsidRDefault="00986232" w:rsidP="00986232">
      <w:pPr>
        <w:keepNext/>
        <w:snapToGrid w:val="0"/>
        <w:spacing w:after="120" w:line="276" w:lineRule="auto"/>
        <w:jc w:val="center"/>
        <w:rPr>
          <w:lang w:val="en-GB"/>
        </w:rPr>
      </w:pPr>
      <w:r>
        <w:rPr>
          <w:rFonts w:eastAsia="MS PGothic"/>
          <w:noProof/>
          <w:sz w:val="22"/>
          <w:szCs w:val="22"/>
          <w:lang w:val="en-GB"/>
        </w:rPr>
        <w:drawing>
          <wp:inline distT="0" distB="0" distL="0" distR="0" wp14:anchorId="5B6434ED" wp14:editId="23F5A7EB">
            <wp:extent cx="3683000" cy="2613319"/>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0">
                      <a:extLst>
                        <a:ext uri="{28A0092B-C50C-407E-A947-70E740481C1C}">
                          <a14:useLocalDpi xmlns:a14="http://schemas.microsoft.com/office/drawing/2010/main" val="0"/>
                        </a:ext>
                      </a:extLst>
                    </a:blip>
                    <a:srcRect t="11685"/>
                    <a:stretch/>
                  </pic:blipFill>
                  <pic:spPr bwMode="auto">
                    <a:xfrm>
                      <a:off x="0" y="0"/>
                      <a:ext cx="3683000" cy="2613319"/>
                    </a:xfrm>
                    <a:prstGeom prst="rect">
                      <a:avLst/>
                    </a:prstGeom>
                    <a:ln>
                      <a:noFill/>
                    </a:ln>
                    <a:extLst>
                      <a:ext uri="{53640926-AAD7-44D8-BBD7-CCE9431645EC}">
                        <a14:shadowObscured xmlns:a14="http://schemas.microsoft.com/office/drawing/2010/main"/>
                      </a:ext>
                    </a:extLst>
                  </pic:spPr>
                </pic:pic>
              </a:graphicData>
            </a:graphic>
          </wp:inline>
        </w:drawing>
      </w:r>
    </w:p>
    <w:p w14:paraId="1EF67EFB" w14:textId="27C4489E" w:rsidR="00207B8B" w:rsidRPr="002F7CDD" w:rsidRDefault="00207B8B" w:rsidP="00207B8B">
      <w:pPr>
        <w:pStyle w:val="Didascalia"/>
        <w:spacing w:after="0" w:line="276" w:lineRule="auto"/>
        <w:jc w:val="both"/>
        <w:rPr>
          <w:rFonts w:ascii="Times New Roman" w:hAnsi="Times New Roman" w:cs="Times New Roman"/>
          <w:color w:val="auto"/>
          <w:lang w:val="en-GB"/>
        </w:rPr>
      </w:pPr>
      <w:bookmarkStart w:id="1" w:name="_Ref98845901"/>
      <w:r w:rsidRPr="002F7CDD">
        <w:rPr>
          <w:rFonts w:ascii="Times New Roman" w:hAnsi="Times New Roman" w:cs="Times New Roman"/>
          <w:b/>
          <w:bCs/>
          <w:color w:val="000000" w:themeColor="text1"/>
          <w:lang w:val="en-GB"/>
        </w:rPr>
        <w:t xml:space="preserve">Figure </w:t>
      </w:r>
      <w:r w:rsidRPr="002F7CDD">
        <w:rPr>
          <w:rFonts w:ascii="Times New Roman" w:hAnsi="Times New Roman" w:cs="Times New Roman"/>
          <w:b/>
          <w:bCs/>
          <w:color w:val="000000" w:themeColor="text1"/>
          <w:lang w:val="en-GB"/>
        </w:rPr>
        <w:fldChar w:fldCharType="begin"/>
      </w:r>
      <w:r w:rsidRPr="002F7CDD">
        <w:rPr>
          <w:rFonts w:ascii="Times New Roman" w:hAnsi="Times New Roman" w:cs="Times New Roman"/>
          <w:b/>
          <w:bCs/>
          <w:color w:val="000000" w:themeColor="text1"/>
          <w:lang w:val="en-GB"/>
        </w:rPr>
        <w:instrText xml:space="preserve"> SEQ Figure \* ARABIC </w:instrText>
      </w:r>
      <w:r w:rsidRPr="002F7CDD">
        <w:rPr>
          <w:rFonts w:ascii="Times New Roman" w:hAnsi="Times New Roman" w:cs="Times New Roman"/>
          <w:b/>
          <w:bCs/>
          <w:color w:val="000000" w:themeColor="text1"/>
          <w:lang w:val="en-GB"/>
        </w:rPr>
        <w:fldChar w:fldCharType="separate"/>
      </w:r>
      <w:r w:rsidRPr="002F7CDD">
        <w:rPr>
          <w:rFonts w:ascii="Times New Roman" w:hAnsi="Times New Roman" w:cs="Times New Roman"/>
          <w:b/>
          <w:bCs/>
          <w:noProof/>
          <w:color w:val="000000" w:themeColor="text1"/>
          <w:lang w:val="en-GB"/>
        </w:rPr>
        <w:t>2</w:t>
      </w:r>
      <w:r w:rsidRPr="002F7CDD">
        <w:rPr>
          <w:rFonts w:ascii="Times New Roman" w:hAnsi="Times New Roman" w:cs="Times New Roman"/>
          <w:b/>
          <w:bCs/>
          <w:color w:val="000000" w:themeColor="text1"/>
          <w:lang w:val="en-GB"/>
        </w:rPr>
        <w:fldChar w:fldCharType="end"/>
      </w:r>
      <w:bookmarkEnd w:id="1"/>
      <w:r w:rsidRPr="002F7CDD">
        <w:rPr>
          <w:rFonts w:ascii="Times New Roman" w:hAnsi="Times New Roman" w:cs="Times New Roman"/>
          <w:color w:val="000000" w:themeColor="text1"/>
          <w:lang w:val="en-GB"/>
        </w:rPr>
        <w:t xml:space="preserve"> </w:t>
      </w:r>
      <w:r w:rsidRPr="002F7CDD">
        <w:rPr>
          <w:rFonts w:ascii="Times New Roman" w:hAnsi="Times New Roman" w:cs="Times New Roman"/>
          <w:i w:val="0"/>
          <w:iCs w:val="0"/>
          <w:color w:val="000000" w:themeColor="text1"/>
          <w:lang w:val="en-GB"/>
        </w:rPr>
        <w:t xml:space="preserve">- </w:t>
      </w:r>
      <w:r w:rsidRPr="002F7CDD">
        <w:rPr>
          <w:rFonts w:ascii="Times New Roman" w:hAnsi="Times New Roman" w:cs="Times New Roman"/>
          <w:color w:val="auto"/>
          <w:lang w:val="en-GB"/>
        </w:rPr>
        <w:t xml:space="preserve">Plateau values of the normalized complex viscosity </w:t>
      </w:r>
      <m:oMath>
        <m:sSubSup>
          <m:sSubSupPr>
            <m:ctrlPr>
              <w:rPr>
                <w:rFonts w:ascii="Cambria Math" w:eastAsia="MS PGothic" w:hAnsi="Cambria Math" w:cs="Times New Roman"/>
                <w:color w:val="auto"/>
                <w:lang w:val="en-GB"/>
              </w:rPr>
            </m:ctrlPr>
          </m:sSubSupPr>
          <m:e>
            <m:r>
              <w:rPr>
                <w:rFonts w:ascii="Cambria Math" w:eastAsia="MS PGothic" w:hAnsi="Cambria Math" w:cs="Times New Roman"/>
                <w:color w:val="auto"/>
                <w:lang w:val="en-GB"/>
              </w:rPr>
              <m:t>η</m:t>
            </m:r>
          </m:e>
          <m:sub>
            <m:r>
              <w:rPr>
                <w:rFonts w:ascii="Cambria Math" w:eastAsia="MS PGothic" w:hAnsi="Cambria Math" w:cs="Times New Roman"/>
                <w:color w:val="auto"/>
                <w:lang w:val="en-GB"/>
              </w:rPr>
              <m:t>N</m:t>
            </m:r>
          </m:sub>
          <m:sup>
            <m:r>
              <w:rPr>
                <w:rFonts w:ascii="Cambria Math" w:eastAsia="MS PGothic" w:hAnsi="Cambria Math" w:cs="Times New Roman"/>
                <w:color w:val="auto"/>
                <w:lang w:val="en-GB"/>
              </w:rPr>
              <m:t>*</m:t>
            </m:r>
          </m:sup>
        </m:sSubSup>
      </m:oMath>
      <w:r w:rsidRPr="002F7CDD">
        <w:rPr>
          <w:rFonts w:ascii="Times New Roman" w:eastAsiaTheme="minorEastAsia" w:hAnsi="Times New Roman" w:cs="Times New Roman"/>
          <w:color w:val="auto"/>
          <w:lang w:val="en-GB"/>
        </w:rPr>
        <w:t xml:space="preserve"> </w:t>
      </w:r>
      <w:r w:rsidRPr="002F7CDD">
        <w:rPr>
          <w:rFonts w:ascii="Times New Roman" w:hAnsi="Times New Roman" w:cs="Times New Roman"/>
          <w:color w:val="auto"/>
          <w:lang w:val="en-GB"/>
        </w:rPr>
        <w:t xml:space="preserve">vs maximum shear rate </w:t>
      </w:r>
      <m:oMath>
        <m:r>
          <w:rPr>
            <w:rFonts w:ascii="Cambria Math" w:eastAsiaTheme="minorEastAsia" w:hAnsi="Cambria Math" w:cs="Times New Roman"/>
            <w:color w:val="auto"/>
            <w:lang w:val="en-GB"/>
          </w:rPr>
          <m:t>ω</m:t>
        </m:r>
        <m:sSub>
          <m:sSubPr>
            <m:ctrlPr>
              <w:rPr>
                <w:rFonts w:ascii="Cambria Math" w:eastAsia="MS PGothic" w:hAnsi="Cambria Math" w:cs="Times New Roman"/>
                <w:color w:val="auto"/>
                <w:lang w:val="en-GB"/>
              </w:rPr>
            </m:ctrlPr>
          </m:sSubPr>
          <m:e>
            <m:r>
              <w:rPr>
                <w:rFonts w:ascii="Cambria Math" w:eastAsia="MS PGothic" w:hAnsi="Cambria Math" w:cs="Times New Roman"/>
                <w:color w:val="auto"/>
                <w:lang w:val="en-GB"/>
              </w:rPr>
              <m:t>γ</m:t>
            </m:r>
          </m:e>
          <m:sub>
            <m:r>
              <w:rPr>
                <w:rFonts w:ascii="Cambria Math" w:eastAsia="MS PGothic" w:hAnsi="Cambria Math" w:cs="Times New Roman"/>
                <w:color w:val="auto"/>
                <w:lang w:val="en-GB"/>
              </w:rPr>
              <m:t>0</m:t>
            </m:r>
          </m:sub>
        </m:sSub>
      </m:oMath>
      <w:r w:rsidRPr="002F7CDD">
        <w:rPr>
          <w:rFonts w:ascii="Times New Roman" w:eastAsiaTheme="minorEastAsia" w:hAnsi="Times New Roman" w:cs="Times New Roman"/>
          <w:color w:val="auto"/>
          <w:lang w:val="en-GB"/>
        </w:rPr>
        <w:t xml:space="preserve">. </w:t>
      </w:r>
      <w:r w:rsidRPr="002F7CDD">
        <w:rPr>
          <w:rFonts w:ascii="Times New Roman" w:hAnsi="Times New Roman" w:cs="Times New Roman"/>
          <w:color w:val="auto"/>
          <w:lang w:val="en-GB"/>
        </w:rPr>
        <w:t>Data (circles) are taken at 5 rad/s (blue) and 50 rad/s (yellow).</w:t>
      </w:r>
      <w:r w:rsidR="001238A1">
        <w:rPr>
          <w:rFonts w:ascii="Times New Roman" w:hAnsi="Times New Roman" w:cs="Times New Roman"/>
          <w:color w:val="auto"/>
          <w:lang w:val="en-GB"/>
        </w:rPr>
        <w:sym w:font="Symbol" w:char="F0A5"/>
      </w:r>
    </w:p>
    <w:p w14:paraId="71721562" w14:textId="66323ECD" w:rsidR="00207B8B" w:rsidRDefault="00207B8B" w:rsidP="00207B8B">
      <w:pPr>
        <w:pStyle w:val="Didascalia"/>
        <w:spacing w:after="0" w:line="276" w:lineRule="auto"/>
        <w:jc w:val="both"/>
        <w:rPr>
          <w:rFonts w:ascii="Times New Roman" w:hAnsi="Times New Roman" w:cs="Times New Roman"/>
          <w:color w:val="auto"/>
          <w:sz w:val="22"/>
          <w:szCs w:val="22"/>
          <w:lang w:val="en-GB"/>
        </w:rPr>
      </w:pPr>
    </w:p>
    <w:p w14:paraId="0CE7D7AA" w14:textId="6A8DA2F7" w:rsidR="00C96B36" w:rsidRPr="002F7CDD" w:rsidRDefault="00C96B36" w:rsidP="00C96B36">
      <w:pPr>
        <w:snapToGrid w:val="0"/>
        <w:spacing w:after="120" w:line="276" w:lineRule="auto"/>
        <w:jc w:val="both"/>
        <w:rPr>
          <w:rFonts w:eastAsia="MS PGothic"/>
          <w:sz w:val="22"/>
          <w:szCs w:val="22"/>
          <w:lang w:val="en-GB"/>
        </w:rPr>
      </w:pPr>
      <w:r w:rsidRPr="002F7CDD">
        <w:rPr>
          <w:rFonts w:eastAsia="MS PGothic"/>
          <w:sz w:val="22"/>
          <w:szCs w:val="22"/>
          <w:lang w:val="en-GB"/>
        </w:rPr>
        <w:t xml:space="preserve">In </w:t>
      </w:r>
      <w:r w:rsidRPr="002F7CDD">
        <w:rPr>
          <w:rFonts w:eastAsia="MS PGothic"/>
          <w:sz w:val="22"/>
          <w:szCs w:val="22"/>
          <w:lang w:val="en-GB"/>
        </w:rPr>
        <w:fldChar w:fldCharType="begin"/>
      </w:r>
      <w:r w:rsidRPr="002F7CDD">
        <w:rPr>
          <w:rFonts w:eastAsia="MS PGothic"/>
          <w:sz w:val="22"/>
          <w:szCs w:val="22"/>
          <w:lang w:val="en-GB"/>
        </w:rPr>
        <w:instrText xml:space="preserve"> REF _Ref98845901 \h  \* MERGEFORMAT </w:instrText>
      </w:r>
      <w:r w:rsidRPr="002F7CDD">
        <w:rPr>
          <w:rFonts w:eastAsia="MS PGothic"/>
          <w:sz w:val="22"/>
          <w:szCs w:val="22"/>
          <w:lang w:val="en-GB"/>
        </w:rPr>
      </w:r>
      <w:r w:rsidRPr="002F7CDD">
        <w:rPr>
          <w:rFonts w:eastAsia="MS PGothic"/>
          <w:sz w:val="22"/>
          <w:szCs w:val="22"/>
          <w:lang w:val="en-GB"/>
        </w:rPr>
        <w:fldChar w:fldCharType="separate"/>
      </w:r>
      <w:r w:rsidRPr="002F7CDD">
        <w:rPr>
          <w:color w:val="000000" w:themeColor="text1"/>
          <w:sz w:val="22"/>
          <w:szCs w:val="22"/>
          <w:lang w:val="en-GB"/>
        </w:rPr>
        <w:t xml:space="preserve">Figure </w:t>
      </w:r>
      <w:r w:rsidRPr="002F7CDD">
        <w:rPr>
          <w:noProof/>
          <w:color w:val="000000" w:themeColor="text1"/>
          <w:sz w:val="22"/>
          <w:szCs w:val="22"/>
          <w:lang w:val="en-GB"/>
        </w:rPr>
        <w:t>2</w:t>
      </w:r>
      <w:r w:rsidRPr="002F7CDD">
        <w:rPr>
          <w:rFonts w:eastAsia="MS PGothic"/>
          <w:sz w:val="22"/>
          <w:szCs w:val="22"/>
          <w:lang w:val="en-GB"/>
        </w:rPr>
        <w:fldChar w:fldCharType="end"/>
      </w:r>
      <w:r w:rsidRPr="002F7CDD">
        <w:rPr>
          <w:rFonts w:eastAsia="MS PGothic"/>
          <w:sz w:val="22"/>
          <w:szCs w:val="22"/>
          <w:lang w:val="en-GB"/>
        </w:rPr>
        <w:t xml:space="preserve"> we plotted the results in terms of</w:t>
      </w:r>
      <w:r>
        <w:rPr>
          <w:rFonts w:eastAsia="MS PGothic"/>
          <w:sz w:val="22"/>
          <w:szCs w:val="22"/>
          <w:lang w:val="en-GB"/>
        </w:rPr>
        <w:t xml:space="preserve"> </w:t>
      </w:r>
      <m:oMath>
        <m:sSubSup>
          <m:sSubSupPr>
            <m:ctrlPr>
              <w:rPr>
                <w:rFonts w:ascii="Cambria Math" w:eastAsia="MS PGothic" w:hAnsi="Cambria Math"/>
                <w:i/>
                <w:sz w:val="22"/>
                <w:szCs w:val="22"/>
                <w:lang w:val="en-GB"/>
              </w:rPr>
            </m:ctrlPr>
          </m:sSubSupPr>
          <m:e>
            <m:r>
              <w:rPr>
                <w:rFonts w:ascii="Cambria Math" w:eastAsia="MS PGothic" w:hAnsi="Cambria Math"/>
                <w:sz w:val="22"/>
                <w:szCs w:val="22"/>
                <w:lang w:val="en-GB"/>
              </w:rPr>
              <m:t>η</m:t>
            </m:r>
          </m:e>
          <m:sub>
            <m:r>
              <w:rPr>
                <w:rFonts w:ascii="Cambria Math" w:eastAsia="MS PGothic" w:hAnsi="Cambria Math"/>
                <w:sz w:val="22"/>
                <w:szCs w:val="22"/>
                <w:lang w:val="en-GB"/>
              </w:rPr>
              <m:t>N</m:t>
            </m:r>
          </m:sub>
          <m:sup>
            <m:r>
              <w:rPr>
                <w:rFonts w:ascii="Cambria Math" w:eastAsia="MS PGothic" w:hAnsi="Cambria Math"/>
                <w:sz w:val="22"/>
                <w:szCs w:val="22"/>
                <w:lang w:val="en-GB"/>
              </w:rPr>
              <m:t>*</m:t>
            </m:r>
          </m:sup>
        </m:sSubSup>
      </m:oMath>
      <w:r>
        <w:rPr>
          <w:rFonts w:eastAsia="MS PGothic"/>
          <w:sz w:val="22"/>
          <w:szCs w:val="22"/>
          <w:lang w:val="en-GB"/>
        </w:rPr>
        <w:t>,</w:t>
      </w:r>
      <w:r w:rsidRPr="002F7CDD">
        <w:rPr>
          <w:rFonts w:eastAsia="MS PGothic"/>
          <w:sz w:val="22"/>
          <w:szCs w:val="22"/>
          <w:lang w:val="en-GB"/>
        </w:rPr>
        <w:t xml:space="preserve"> </w:t>
      </w:r>
      <w:r>
        <w:rPr>
          <w:rFonts w:eastAsia="MS PGothic"/>
          <w:sz w:val="22"/>
          <w:szCs w:val="22"/>
          <w:lang w:val="en-GB"/>
        </w:rPr>
        <w:t>the complex</w:t>
      </w:r>
      <w:r w:rsidRPr="002F7CDD">
        <w:rPr>
          <w:rFonts w:eastAsia="MS PGothic"/>
          <w:sz w:val="22"/>
          <w:szCs w:val="22"/>
          <w:lang w:val="en-GB"/>
        </w:rPr>
        <w:t xml:space="preserve"> viscosity </w:t>
      </w:r>
      <w:r>
        <w:rPr>
          <w:rFonts w:eastAsia="MS PGothic"/>
          <w:sz w:val="22"/>
          <w:szCs w:val="22"/>
          <w:lang w:val="en-GB"/>
        </w:rPr>
        <w:t xml:space="preserve">normalized with </w:t>
      </w:r>
      <w:r w:rsidRPr="002F7CDD">
        <w:rPr>
          <w:rFonts w:eastAsia="MS PGothic"/>
          <w:sz w:val="22"/>
          <w:szCs w:val="22"/>
          <w:lang w:val="en-GB"/>
        </w:rPr>
        <w:t xml:space="preserve">the </w:t>
      </w:r>
      <w:r>
        <w:rPr>
          <w:rFonts w:eastAsia="MS PGothic"/>
          <w:sz w:val="22"/>
          <w:szCs w:val="22"/>
          <w:lang w:val="en-GB"/>
        </w:rPr>
        <w:t xml:space="preserve">steady </w:t>
      </w:r>
      <w:proofErr w:type="spellStart"/>
      <w:r w:rsidRPr="002F7CDD">
        <w:rPr>
          <w:rFonts w:eastAsia="MS PGothic"/>
          <w:sz w:val="22"/>
          <w:szCs w:val="22"/>
          <w:lang w:val="en-GB"/>
        </w:rPr>
        <w:t>preshear</w:t>
      </w:r>
      <w:proofErr w:type="spellEnd"/>
      <w:r w:rsidRPr="002F7CDD">
        <w:rPr>
          <w:rFonts w:eastAsia="MS PGothic"/>
          <w:sz w:val="22"/>
          <w:szCs w:val="22"/>
          <w:lang w:val="en-GB"/>
        </w:rPr>
        <w:t xml:space="preserve"> viscosity, </w:t>
      </w:r>
      <m:oMath>
        <m:d>
          <m:dPr>
            <m:ctrlPr>
              <w:rPr>
                <w:rFonts w:ascii="Cambria Math" w:eastAsia="MS PGothic" w:hAnsi="Cambria Math"/>
                <w:i/>
                <w:sz w:val="22"/>
                <w:szCs w:val="22"/>
                <w:lang w:val="en-GB"/>
              </w:rPr>
            </m:ctrlPr>
          </m:dPr>
          <m:e>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η</m:t>
                </m:r>
              </m:e>
              <m:sub>
                <m:r>
                  <w:rPr>
                    <w:rFonts w:ascii="Cambria Math" w:eastAsia="MS PGothic" w:hAnsi="Cambria Math"/>
                    <w:sz w:val="22"/>
                    <w:szCs w:val="22"/>
                    <w:lang w:val="en-GB"/>
                  </w:rPr>
                  <m:t>st</m:t>
                </m:r>
              </m:sub>
            </m:sSub>
          </m:e>
        </m:d>
      </m:oMath>
      <w:r>
        <w:rPr>
          <w:rFonts w:eastAsia="MS PGothic"/>
          <w:sz w:val="22"/>
          <w:szCs w:val="22"/>
          <w:lang w:val="en-GB"/>
        </w:rPr>
        <w:t>:</w:t>
      </w:r>
      <w:r w:rsidRPr="002F7CDD">
        <w:rPr>
          <w:rFonts w:eastAsia="MS PGothic"/>
          <w:sz w:val="22"/>
          <w:szCs w:val="22"/>
          <w:lang w:val="en-GB"/>
        </w:rPr>
        <w:t xml:space="preserve"> </w:t>
      </w:r>
      <m:oMath>
        <m:sSubSup>
          <m:sSubSupPr>
            <m:ctrlPr>
              <w:rPr>
                <w:rFonts w:ascii="Cambria Math" w:eastAsia="MS PGothic" w:hAnsi="Cambria Math"/>
                <w:i/>
                <w:sz w:val="22"/>
                <w:szCs w:val="22"/>
                <w:lang w:val="en-GB"/>
              </w:rPr>
            </m:ctrlPr>
          </m:sSubSupPr>
          <m:e>
            <m:r>
              <w:rPr>
                <w:rFonts w:ascii="Cambria Math" w:eastAsia="MS PGothic" w:hAnsi="Cambria Math"/>
                <w:sz w:val="22"/>
                <w:szCs w:val="22"/>
                <w:lang w:val="en-GB"/>
              </w:rPr>
              <m:t>η</m:t>
            </m:r>
          </m:e>
          <m:sub>
            <m:r>
              <w:rPr>
                <w:rFonts w:ascii="Cambria Math" w:eastAsia="MS PGothic" w:hAnsi="Cambria Math"/>
                <w:sz w:val="22"/>
                <w:szCs w:val="22"/>
                <w:lang w:val="en-GB"/>
              </w:rPr>
              <m:t>N</m:t>
            </m:r>
          </m:sub>
          <m:sup>
            <m:r>
              <w:rPr>
                <w:rFonts w:ascii="Cambria Math" w:eastAsia="MS PGothic" w:hAnsi="Cambria Math"/>
                <w:sz w:val="22"/>
                <w:szCs w:val="22"/>
                <w:lang w:val="en-GB"/>
              </w:rPr>
              <m:t>*</m:t>
            </m:r>
          </m:sup>
        </m:sSubSup>
        <m:r>
          <w:rPr>
            <w:rFonts w:ascii="Cambria Math" w:eastAsia="MS PGothic" w:hAnsi="Cambria Math"/>
            <w:sz w:val="22"/>
            <w:szCs w:val="22"/>
            <w:lang w:val="en-GB"/>
          </w:rPr>
          <m:t>=</m:t>
        </m:r>
        <m:sSup>
          <m:sSupPr>
            <m:ctrlPr>
              <w:rPr>
                <w:rFonts w:ascii="Cambria Math" w:eastAsia="MS PGothic" w:hAnsi="Cambria Math"/>
                <w:i/>
                <w:sz w:val="22"/>
                <w:szCs w:val="22"/>
                <w:lang w:val="en-GB"/>
              </w:rPr>
            </m:ctrlPr>
          </m:sSupPr>
          <m:e>
            <m:r>
              <w:rPr>
                <w:rFonts w:ascii="Cambria Math" w:eastAsia="MS PGothic" w:hAnsi="Cambria Math"/>
                <w:sz w:val="22"/>
                <w:szCs w:val="22"/>
                <w:lang w:val="en-GB"/>
              </w:rPr>
              <m:t>η</m:t>
            </m:r>
          </m:e>
          <m:sup>
            <m:r>
              <w:rPr>
                <w:rFonts w:ascii="Cambria Math" w:eastAsia="MS PGothic" w:hAnsi="Cambria Math"/>
                <w:sz w:val="22"/>
                <w:szCs w:val="22"/>
                <w:lang w:val="en-GB"/>
              </w:rPr>
              <m:t>*</m:t>
            </m:r>
          </m:sup>
        </m:sSup>
        <m:r>
          <w:rPr>
            <w:rFonts w:ascii="Cambria Math" w:eastAsia="MS PGothic" w:hAnsi="Cambria Math"/>
            <w:sz w:val="22"/>
            <w:szCs w:val="22"/>
            <w:lang w:val="en-GB"/>
          </w:rPr>
          <m:t>/</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η</m:t>
            </m:r>
          </m:e>
          <m:sub>
            <m:r>
              <w:rPr>
                <w:rFonts w:ascii="Cambria Math" w:eastAsia="MS PGothic" w:hAnsi="Cambria Math"/>
                <w:sz w:val="22"/>
                <w:szCs w:val="22"/>
                <w:lang w:val="en-GB"/>
              </w:rPr>
              <m:t>st</m:t>
            </m:r>
          </m:sub>
        </m:sSub>
        <m:r>
          <w:rPr>
            <w:rFonts w:ascii="Cambria Math" w:eastAsia="MS PGothic" w:hAnsi="Cambria Math"/>
            <w:sz w:val="22"/>
            <w:szCs w:val="22"/>
            <w:lang w:val="en-GB"/>
          </w:rPr>
          <m:t xml:space="preserve"> </m:t>
        </m:r>
      </m:oMath>
      <w:r w:rsidRPr="002F7CDD">
        <w:rPr>
          <w:rFonts w:eastAsia="MS PGothic"/>
          <w:sz w:val="22"/>
          <w:szCs w:val="22"/>
          <w:lang w:val="en-GB"/>
        </w:rPr>
        <w:t xml:space="preserve">. The normalized viscosities </w:t>
      </w:r>
      <w:r>
        <w:rPr>
          <w:rFonts w:eastAsia="MS PGothic"/>
          <w:sz w:val="22"/>
          <w:szCs w:val="22"/>
          <w:lang w:val="en-GB"/>
        </w:rPr>
        <w:t xml:space="preserve">at regime </w:t>
      </w:r>
      <m:oMath>
        <m:sSubSup>
          <m:sSubSupPr>
            <m:ctrlPr>
              <w:rPr>
                <w:rFonts w:ascii="Cambria Math" w:eastAsia="MS PGothic" w:hAnsi="Cambria Math"/>
                <w:i/>
                <w:sz w:val="22"/>
                <w:szCs w:val="22"/>
                <w:lang w:val="en-GB"/>
              </w:rPr>
            </m:ctrlPr>
          </m:sSubSupPr>
          <m:e>
            <m:r>
              <w:rPr>
                <w:rFonts w:ascii="Cambria Math" w:eastAsia="MS PGothic" w:hAnsi="Cambria Math"/>
                <w:sz w:val="22"/>
                <w:szCs w:val="22"/>
                <w:lang w:val="en-GB"/>
              </w:rPr>
              <m:t>η</m:t>
            </m:r>
          </m:e>
          <m:sub>
            <m:r>
              <w:rPr>
                <w:rFonts w:ascii="Cambria Math" w:eastAsia="MS PGothic" w:hAnsi="Cambria Math"/>
                <w:sz w:val="22"/>
                <w:szCs w:val="22"/>
                <w:lang w:val="en-GB"/>
              </w:rPr>
              <m:t>N∞</m:t>
            </m:r>
          </m:sub>
          <m:sup>
            <m:r>
              <w:rPr>
                <w:rFonts w:ascii="Cambria Math" w:eastAsia="MS PGothic" w:hAnsi="Cambria Math"/>
                <w:sz w:val="22"/>
                <w:szCs w:val="22"/>
                <w:lang w:val="en-GB"/>
              </w:rPr>
              <m:t>*</m:t>
            </m:r>
          </m:sup>
        </m:sSubSup>
      </m:oMath>
      <w:r>
        <w:rPr>
          <w:rFonts w:eastAsia="MS PGothic"/>
          <w:sz w:val="22"/>
          <w:szCs w:val="22"/>
          <w:lang w:val="en-GB"/>
        </w:rPr>
        <w:t>,</w:t>
      </w:r>
      <w:r w:rsidRPr="002F7CDD">
        <w:rPr>
          <w:rFonts w:eastAsia="MS PGothic"/>
          <w:sz w:val="22"/>
          <w:szCs w:val="22"/>
          <w:lang w:val="en-GB"/>
        </w:rPr>
        <w:t xml:space="preserve"> are plotted </w:t>
      </w:r>
      <w:r>
        <w:rPr>
          <w:rFonts w:eastAsia="MS PGothic"/>
          <w:sz w:val="22"/>
          <w:szCs w:val="22"/>
          <w:lang w:val="en-GB"/>
        </w:rPr>
        <w:t>as a function</w:t>
      </w:r>
      <w:r w:rsidRPr="002F7CDD">
        <w:rPr>
          <w:rFonts w:eastAsia="MS PGothic"/>
          <w:sz w:val="22"/>
          <w:szCs w:val="22"/>
          <w:lang w:val="en-GB"/>
        </w:rPr>
        <w:t xml:space="preserve"> the maximum shear rate, </w:t>
      </w:r>
      <m:oMath>
        <m:r>
          <m:rPr>
            <m:sty m:val="p"/>
          </m:rPr>
          <w:rPr>
            <w:rFonts w:ascii="Cambria Math" w:eastAsia="MS PGothic" w:hAnsi="Cambria Math"/>
            <w:sz w:val="22"/>
            <w:szCs w:val="22"/>
            <w:lang w:val="en-GB"/>
          </w:rPr>
          <m:t>ω</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0</m:t>
            </m:r>
          </m:sub>
        </m:sSub>
      </m:oMath>
      <w:r>
        <w:rPr>
          <w:rFonts w:eastAsia="MS PGothic"/>
          <w:sz w:val="22"/>
          <w:szCs w:val="22"/>
          <w:lang w:val="en-GB"/>
        </w:rPr>
        <w:t xml:space="preserve">, in agreement to what suggested by </w:t>
      </w:r>
      <w:r>
        <w:rPr>
          <w:rFonts w:eastAsia="MS PGothic"/>
          <w:sz w:val="22"/>
          <w:szCs w:val="22"/>
          <w:lang w:val="en-GB"/>
        </w:rPr>
        <w:fldChar w:fldCharType="begin"/>
      </w:r>
      <w:r>
        <w:rPr>
          <w:rFonts w:eastAsia="MS PGothic"/>
          <w:sz w:val="22"/>
          <w:szCs w:val="22"/>
          <w:lang w:val="en-GB"/>
        </w:rPr>
        <w:instrText xml:space="preserve"> ADDIN EN.CITE &lt;EndNote&gt;&lt;Cite&gt;&lt;Author&gt;Martone&lt;/Author&gt;&lt;Year&gt;2020&lt;/Year&gt;&lt;RecNum&gt;97&lt;/RecNum&gt;&lt;DisplayText&gt;[11]&lt;/DisplayText&gt;&lt;record&gt;&lt;rec-number&gt;97&lt;/rec-number&gt;&lt;foreign-keys&gt;&lt;key app="EN" db-id="petdrv9aoaawtweesx7ptestxa9sd9wwpeze" timestamp="1608291644"&gt;97&lt;/key&gt;&lt;/foreign-keys&gt;&lt;ref-type name="Journal Article"&gt;17&lt;/ref-type&gt;&lt;contributors&gt;&lt;authors&gt;&lt;author&gt;Raffaella Martone&lt;/author&gt;&lt;author&gt;Claudia Carotenuto&lt;/author&gt;&lt;author&gt;Mario Minale&lt;/author&gt;&lt;/authors&gt;&lt;/contributors&gt;&lt;titles&gt;&lt;title&gt;Non-Brownian Newtonian suspensions may be rate dependent in time sweep oscillatory shear flow&lt;/title&gt;&lt;secondary-title&gt;Journal of Rheology&lt;/secondary-title&gt;&lt;/titles&gt;&lt;periodical&gt;&lt;full-title&gt;Journal of Rheology&lt;/full-title&gt;&lt;abbr-1&gt;J. Rheol.&lt;/abbr-1&gt;&lt;abbr-2&gt;J Rheol&lt;/abbr-2&gt;&lt;/periodical&gt;&lt;pages&gt;1075-1085&lt;/pages&gt;&lt;volume&gt;64&lt;/volume&gt;&lt;number&gt;5&lt;/number&gt;&lt;keywords&gt;&lt;keyword&gt;Flow irreversibility,complex viscosity,Cox-Merz rule,spherical particles,particle diffusion,absorbing state,out-of-phase component of the complex viscosity&lt;/keyword&gt;&lt;/keywords&gt;&lt;dates&gt;&lt;year&gt;2020&lt;/year&gt;&lt;/dates&gt;&lt;urls&gt;&lt;related-urls&gt;&lt;url&gt;https://sor.scitation.org/doi/abs/10.1122/8.0000077&lt;/url&gt;&lt;/related-urls&gt;&lt;/urls&gt;&lt;electronic-resource-num&gt;10.1122/8.0000077&lt;/electronic-resource-num&gt;&lt;/record&gt;&lt;/Cite&gt;&lt;/EndNote&gt;</w:instrText>
      </w:r>
      <w:r>
        <w:rPr>
          <w:rFonts w:eastAsia="MS PGothic"/>
          <w:sz w:val="22"/>
          <w:szCs w:val="22"/>
          <w:lang w:val="en-GB"/>
        </w:rPr>
        <w:fldChar w:fldCharType="separate"/>
      </w:r>
      <w:r>
        <w:rPr>
          <w:rFonts w:eastAsia="MS PGothic"/>
          <w:noProof/>
          <w:sz w:val="22"/>
          <w:szCs w:val="22"/>
          <w:lang w:val="en-GB"/>
        </w:rPr>
        <w:t>[11]</w:t>
      </w:r>
      <w:r>
        <w:rPr>
          <w:rFonts w:eastAsia="MS PGothic"/>
          <w:sz w:val="22"/>
          <w:szCs w:val="22"/>
          <w:lang w:val="en-GB"/>
        </w:rPr>
        <w:fldChar w:fldCharType="end"/>
      </w:r>
      <w:r>
        <w:rPr>
          <w:rFonts w:eastAsia="MS PGothic"/>
          <w:sz w:val="22"/>
          <w:szCs w:val="22"/>
          <w:lang w:val="en-GB"/>
        </w:rPr>
        <w:t xml:space="preserve">. </w:t>
      </w:r>
      <w:r w:rsidRPr="002F7CDD">
        <w:rPr>
          <w:rFonts w:eastAsia="MS PGothic"/>
          <w:sz w:val="22"/>
          <w:szCs w:val="22"/>
          <w:lang w:val="en-GB"/>
        </w:rPr>
        <w:t xml:space="preserve">The data </w:t>
      </w:r>
      <w:r>
        <w:rPr>
          <w:rFonts w:eastAsia="MS PGothic"/>
          <w:sz w:val="22"/>
          <w:szCs w:val="22"/>
          <w:lang w:val="en-GB"/>
        </w:rPr>
        <w:t xml:space="preserve">reasonably </w:t>
      </w:r>
      <w:r w:rsidRPr="002F7CDD">
        <w:rPr>
          <w:rFonts w:eastAsia="MS PGothic"/>
          <w:sz w:val="22"/>
          <w:szCs w:val="22"/>
          <w:lang w:val="en-GB"/>
        </w:rPr>
        <w:t>collapse on a single master curve</w:t>
      </w:r>
      <w:r>
        <w:rPr>
          <w:rFonts w:eastAsia="MS PGothic"/>
          <w:sz w:val="22"/>
          <w:szCs w:val="22"/>
          <w:lang w:val="en-GB"/>
        </w:rPr>
        <w:t>, especially at the highest maximum shear rates</w:t>
      </w:r>
      <w:r w:rsidRPr="002F7CDD">
        <w:rPr>
          <w:rFonts w:eastAsia="MS PGothic"/>
          <w:sz w:val="22"/>
          <w:szCs w:val="22"/>
          <w:lang w:val="en-GB"/>
        </w:rPr>
        <w:t xml:space="preserve">. </w:t>
      </w:r>
    </w:p>
    <w:p w14:paraId="3B60DB6C" w14:textId="328D0D91" w:rsidR="00DF32E2" w:rsidRDefault="00DF32E2" w:rsidP="00E22DF4">
      <w:pPr>
        <w:snapToGrid w:val="0"/>
        <w:spacing w:after="120" w:line="276" w:lineRule="auto"/>
        <w:jc w:val="both"/>
        <w:rPr>
          <w:sz w:val="22"/>
          <w:szCs w:val="22"/>
          <w:lang w:val="en-GB" w:eastAsia="en-US"/>
        </w:rPr>
      </w:pPr>
      <w:r>
        <w:rPr>
          <w:sz w:val="22"/>
          <w:szCs w:val="22"/>
          <w:lang w:val="en-GB" w:eastAsia="en-US"/>
        </w:rPr>
        <w:lastRenderedPageBreak/>
        <w:t>In order to estimate the time required to reach the regime</w:t>
      </w:r>
      <w:r w:rsidR="00A4796D">
        <w:rPr>
          <w:sz w:val="22"/>
          <w:szCs w:val="22"/>
          <w:lang w:val="en-GB" w:eastAsia="en-US"/>
        </w:rPr>
        <w:t>,</w:t>
      </w:r>
      <w:r w:rsidR="00AD58FF">
        <w:rPr>
          <w:sz w:val="22"/>
          <w:szCs w:val="22"/>
          <w:lang w:val="en-GB" w:eastAsia="en-US"/>
        </w:rPr>
        <w:t xml:space="preserve"> </w:t>
      </w:r>
      <w:r w:rsidR="00AD58FF">
        <w:rPr>
          <w:sz w:val="22"/>
          <w:szCs w:val="22"/>
          <w:lang w:val="en-GB" w:eastAsia="en-US"/>
        </w:rPr>
        <w:sym w:font="Symbol" w:char="F074"/>
      </w:r>
      <w:r w:rsidR="00AD58FF">
        <w:rPr>
          <w:sz w:val="22"/>
          <w:szCs w:val="22"/>
          <w:lang w:val="en-GB" w:eastAsia="en-US"/>
        </w:rPr>
        <w:t>,</w:t>
      </w:r>
      <w:r>
        <w:rPr>
          <w:sz w:val="22"/>
          <w:szCs w:val="22"/>
          <w:lang w:val="en-GB" w:eastAsia="en-US"/>
        </w:rPr>
        <w:t xml:space="preserve"> the complex viscosity vs. time plots were interpolated wit</w:t>
      </w:r>
      <w:r w:rsidR="00A4796D">
        <w:rPr>
          <w:sz w:val="22"/>
          <w:szCs w:val="22"/>
          <w:lang w:val="en-GB" w:eastAsia="en-US"/>
        </w:rPr>
        <w:t>h</w:t>
      </w:r>
      <w:r>
        <w:rPr>
          <w:sz w:val="22"/>
          <w:szCs w:val="22"/>
          <w:lang w:val="en-GB" w:eastAsia="en-US"/>
        </w:rPr>
        <w:t xml:space="preserve"> the decay </w:t>
      </w:r>
      <w:r w:rsidRPr="00E22DF4">
        <w:rPr>
          <w:rFonts w:eastAsia="MS PGothic"/>
          <w:sz w:val="22"/>
          <w:szCs w:val="22"/>
          <w:lang w:val="en-GB"/>
        </w:rPr>
        <w:t>characteristic</w:t>
      </w:r>
      <w:r>
        <w:rPr>
          <w:sz w:val="22"/>
          <w:szCs w:val="22"/>
          <w:lang w:val="en-GB" w:eastAsia="en-US"/>
        </w:rPr>
        <w:t xml:space="preserve"> of critical phenomena</w:t>
      </w:r>
      <w:r w:rsidR="00A4796D">
        <w:rPr>
          <w:sz w:val="22"/>
          <w:szCs w:val="22"/>
          <w:lang w:val="en-GB" w:eastAsia="en-US"/>
        </w:rPr>
        <w:t xml:space="preserve"> </w:t>
      </w:r>
      <w:r w:rsidR="00A4796D">
        <w:rPr>
          <w:sz w:val="22"/>
          <w:szCs w:val="22"/>
          <w:lang w:val="en-GB" w:eastAsia="en-US"/>
        </w:rPr>
        <w:fldChar w:fldCharType="begin"/>
      </w:r>
      <w:r w:rsidR="00A4796D">
        <w:rPr>
          <w:sz w:val="22"/>
          <w:szCs w:val="22"/>
          <w:lang w:val="en-GB" w:eastAsia="en-US"/>
        </w:rPr>
        <w:instrText xml:space="preserve"> ADDIN EN.CITE &lt;EndNote&gt;&lt;Cite&gt;&lt;Author&gt;Corté&lt;/Author&gt;&lt;Year&gt;2008&lt;/Year&gt;&lt;RecNum&gt;66&lt;/RecNum&gt;&lt;DisplayText&gt;[6]&lt;/DisplayText&gt;&lt;record&gt;&lt;rec-number&gt;66&lt;/rec-number&gt;&lt;foreign-keys&gt;&lt;key app="EN" db-id="repsppsa4d2f2kevsa9xvsfh0frwaa020zzx" timestamp="1576605201"&gt;66&lt;/key&gt;&lt;/foreign-keys&gt;&lt;ref-type name="Journal Article"&gt;17&lt;/ref-type&gt;&lt;contributors&gt;&lt;authors&gt;&lt;author&gt;Corté, Laurent&lt;/author&gt;&lt;author&gt;Chaikin, P. M.&lt;/author&gt;&lt;author&gt;Gollub, J. P.&lt;/author&gt;&lt;author&gt;Pine, D. J.&lt;/author&gt;&lt;/authors&gt;&lt;/contributors&gt;&lt;titles&gt;&lt;title&gt;Random organization in periodically driven systems&lt;/title&gt;&lt;secondary-title&gt;Nature Physics&lt;/secondary-title&gt;&lt;/titles&gt;&lt;periodical&gt;&lt;full-title&gt;Nature Physics&lt;/full-title&gt;&lt;abbr-1&gt;Nature Phys.&lt;/abbr-1&gt;&lt;/periodical&gt;&lt;pages&gt;420-424&lt;/pages&gt;&lt;volume&gt;4&lt;/volume&gt;&lt;number&gt;5&lt;/number&gt;&lt;dates&gt;&lt;year&gt;2008&lt;/year&gt;&lt;pub-dates&gt;&lt;date&gt;2008/05/01&lt;/date&gt;&lt;/pub-dates&gt;&lt;/dates&gt;&lt;isbn&gt;1745-2481&lt;/isbn&gt;&lt;urls&gt;&lt;related-urls&gt;&lt;url&gt;https://doi.org/10.1038/nphys891&lt;/url&gt;&lt;/related-urls&gt;&lt;/urls&gt;&lt;electronic-resource-num&gt;10.1038/nphys891&lt;/electronic-resource-num&gt;&lt;/record&gt;&lt;/Cite&gt;&lt;/EndNote&gt;</w:instrText>
      </w:r>
      <w:r w:rsidR="00A4796D">
        <w:rPr>
          <w:sz w:val="22"/>
          <w:szCs w:val="22"/>
          <w:lang w:val="en-GB" w:eastAsia="en-US"/>
        </w:rPr>
        <w:fldChar w:fldCharType="separate"/>
      </w:r>
      <w:r w:rsidR="00A4796D">
        <w:rPr>
          <w:noProof/>
          <w:sz w:val="22"/>
          <w:szCs w:val="22"/>
          <w:lang w:val="en-GB" w:eastAsia="en-US"/>
        </w:rPr>
        <w:t>[6]</w:t>
      </w:r>
      <w:r w:rsidR="00A4796D">
        <w:rPr>
          <w:sz w:val="22"/>
          <w:szCs w:val="22"/>
          <w:lang w:val="en-GB" w:eastAsia="en-US"/>
        </w:rPr>
        <w:fldChar w:fldCharType="end"/>
      </w:r>
      <w:r>
        <w:rPr>
          <w:sz w:val="22"/>
          <w:szCs w:val="22"/>
          <w:lang w:val="en-GB" w:eastAsia="en-US"/>
        </w:rPr>
        <w:t>:</w:t>
      </w:r>
    </w:p>
    <w:p w14:paraId="2C573515" w14:textId="77777777" w:rsidR="00A4796D" w:rsidRDefault="00A4796D" w:rsidP="00207B8B">
      <w:pPr>
        <w:jc w:val="both"/>
        <w:rPr>
          <w:sz w:val="22"/>
          <w:szCs w:val="22"/>
          <w:lang w:val="en-GB" w:eastAsia="en-US"/>
        </w:rPr>
      </w:pPr>
    </w:p>
    <w:p w14:paraId="4AF493D5" w14:textId="3D7B8C81" w:rsidR="00DF32E2" w:rsidRDefault="00A4796D" w:rsidP="00A4796D">
      <w:pPr>
        <w:tabs>
          <w:tab w:val="center" w:pos="4536"/>
          <w:tab w:val="right" w:pos="9498"/>
        </w:tabs>
        <w:snapToGrid w:val="0"/>
        <w:spacing w:after="120" w:line="276" w:lineRule="auto"/>
        <w:jc w:val="both"/>
        <w:rPr>
          <w:sz w:val="22"/>
          <w:szCs w:val="22"/>
          <w:lang w:val="en-GB" w:eastAsia="en-US"/>
        </w:rPr>
      </w:pPr>
      <w:r>
        <w:rPr>
          <w:sz w:val="22"/>
          <w:szCs w:val="22"/>
          <w:lang w:val="en-GB" w:eastAsia="en-US"/>
        </w:rPr>
        <w:tab/>
      </w:r>
      <m:oMath>
        <m:sSup>
          <m:sSupPr>
            <m:ctrlPr>
              <w:rPr>
                <w:rFonts w:ascii="Cambria Math" w:hAnsi="Cambria Math"/>
                <w:i/>
                <w:sz w:val="22"/>
                <w:szCs w:val="22"/>
                <w:lang w:val="en-GB" w:eastAsia="en-US"/>
              </w:rPr>
            </m:ctrlPr>
          </m:sSupPr>
          <m:e>
            <m:r>
              <w:rPr>
                <w:rFonts w:ascii="Cambria Math" w:hAnsi="Cambria Math"/>
                <w:sz w:val="22"/>
                <w:szCs w:val="22"/>
                <w:lang w:val="en-GB" w:eastAsia="en-US"/>
              </w:rPr>
              <m:t>η</m:t>
            </m:r>
          </m:e>
          <m:sup>
            <m:r>
              <w:rPr>
                <w:rFonts w:ascii="Cambria Math" w:hAnsi="Cambria Math"/>
                <w:sz w:val="22"/>
                <w:szCs w:val="22"/>
                <w:lang w:val="en-GB" w:eastAsia="en-US"/>
              </w:rPr>
              <m:t>*</m:t>
            </m:r>
          </m:sup>
        </m:sSup>
        <m:r>
          <w:rPr>
            <w:rFonts w:ascii="Cambria Math" w:hAnsi="Cambria Math"/>
            <w:sz w:val="22"/>
            <w:szCs w:val="22"/>
            <w:lang w:val="en-GB" w:eastAsia="en-US"/>
          </w:rPr>
          <m:t>=</m:t>
        </m:r>
        <m:sSubSup>
          <m:sSubSupPr>
            <m:ctrlPr>
              <w:rPr>
                <w:rFonts w:ascii="Cambria Math" w:hAnsi="Cambria Math"/>
                <w:i/>
                <w:sz w:val="22"/>
                <w:szCs w:val="22"/>
                <w:lang w:val="en-GB" w:eastAsia="en-US"/>
              </w:rPr>
            </m:ctrlPr>
          </m:sSubSupPr>
          <m:e>
            <m:r>
              <w:rPr>
                <w:rFonts w:ascii="Cambria Math" w:hAnsi="Cambria Math"/>
                <w:sz w:val="22"/>
                <w:szCs w:val="22"/>
                <w:lang w:val="en-GB" w:eastAsia="en-US"/>
              </w:rPr>
              <m:t>η</m:t>
            </m:r>
          </m:e>
          <m:sub>
            <m:r>
              <w:rPr>
                <w:rFonts w:ascii="Cambria Math" w:hAnsi="Cambria Math"/>
                <w:sz w:val="22"/>
                <w:szCs w:val="22"/>
                <w:lang w:val="en-GB" w:eastAsia="en-US"/>
              </w:rPr>
              <m:t>∞</m:t>
            </m:r>
          </m:sub>
          <m:sup>
            <m:r>
              <w:rPr>
                <w:rFonts w:ascii="Cambria Math" w:hAnsi="Cambria Math"/>
                <w:sz w:val="22"/>
                <w:szCs w:val="22"/>
                <w:lang w:val="en-GB" w:eastAsia="en-US"/>
              </w:rPr>
              <m:t>*</m:t>
            </m:r>
          </m:sup>
        </m:sSubSup>
        <m:r>
          <w:rPr>
            <w:rFonts w:ascii="Cambria Math" w:hAnsi="Cambria Math"/>
            <w:sz w:val="22"/>
            <w:szCs w:val="22"/>
            <w:lang w:val="en-GB" w:eastAsia="en-US"/>
          </w:rPr>
          <m:t xml:space="preserve">+a </m:t>
        </m:r>
        <m:f>
          <m:fPr>
            <m:ctrlPr>
              <w:rPr>
                <w:rFonts w:ascii="Cambria Math" w:hAnsi="Cambria Math"/>
                <w:i/>
                <w:sz w:val="22"/>
                <w:szCs w:val="22"/>
                <w:lang w:val="en-GB" w:eastAsia="en-US"/>
              </w:rPr>
            </m:ctrlPr>
          </m:fPr>
          <m:num>
            <m:sSup>
              <m:sSupPr>
                <m:ctrlPr>
                  <w:rPr>
                    <w:rFonts w:ascii="Cambria Math" w:hAnsi="Cambria Math"/>
                    <w:i/>
                    <w:sz w:val="22"/>
                    <w:szCs w:val="22"/>
                    <w:lang w:val="en-GB" w:eastAsia="en-US"/>
                  </w:rPr>
                </m:ctrlPr>
              </m:sSupPr>
              <m:e>
                <m:r>
                  <w:rPr>
                    <w:rFonts w:ascii="Cambria Math" w:hAnsi="Cambria Math"/>
                    <w:sz w:val="22"/>
                    <w:szCs w:val="22"/>
                    <w:lang w:val="en-GB" w:eastAsia="en-US"/>
                  </w:rPr>
                  <m:t>e</m:t>
                </m:r>
              </m:e>
              <m:sup>
                <m:r>
                  <w:rPr>
                    <w:rFonts w:ascii="Cambria Math" w:hAnsi="Cambria Math"/>
                    <w:sz w:val="22"/>
                    <w:szCs w:val="22"/>
                    <w:lang w:val="en-GB" w:eastAsia="en-US"/>
                  </w:rPr>
                  <m:t>-t/τ</m:t>
                </m:r>
              </m:sup>
            </m:sSup>
          </m:num>
          <m:den>
            <m:sSup>
              <m:sSupPr>
                <m:ctrlPr>
                  <w:rPr>
                    <w:rFonts w:ascii="Cambria Math" w:hAnsi="Cambria Math"/>
                    <w:i/>
                    <w:sz w:val="22"/>
                    <w:szCs w:val="22"/>
                    <w:lang w:val="en-GB" w:eastAsia="en-US"/>
                  </w:rPr>
                </m:ctrlPr>
              </m:sSupPr>
              <m:e>
                <m:r>
                  <w:rPr>
                    <w:rFonts w:ascii="Cambria Math" w:hAnsi="Cambria Math"/>
                    <w:sz w:val="22"/>
                    <w:szCs w:val="22"/>
                    <w:lang w:val="en-GB" w:eastAsia="en-US"/>
                  </w:rPr>
                  <m:t>t</m:t>
                </m:r>
              </m:e>
              <m:sup>
                <m:r>
                  <w:rPr>
                    <w:rFonts w:ascii="Cambria Math" w:hAnsi="Cambria Math"/>
                    <w:sz w:val="22"/>
                    <w:szCs w:val="22"/>
                    <w:lang w:val="en-GB" w:eastAsia="en-US"/>
                  </w:rPr>
                  <m:t>2</m:t>
                </m:r>
              </m:sup>
            </m:sSup>
          </m:den>
        </m:f>
      </m:oMath>
      <w:r>
        <w:rPr>
          <w:sz w:val="22"/>
          <w:szCs w:val="22"/>
          <w:lang w:val="en-GB" w:eastAsia="en-US"/>
        </w:rPr>
        <w:tab/>
        <w:t>(2)</w:t>
      </w:r>
    </w:p>
    <w:p w14:paraId="35A9C316" w14:textId="77777777" w:rsidR="00DF32E2" w:rsidRDefault="00DF32E2" w:rsidP="00207B8B">
      <w:pPr>
        <w:jc w:val="both"/>
        <w:rPr>
          <w:sz w:val="22"/>
          <w:szCs w:val="22"/>
          <w:lang w:val="en-GB" w:eastAsia="en-US"/>
        </w:rPr>
      </w:pPr>
    </w:p>
    <w:p w14:paraId="138053C2" w14:textId="0726DA85" w:rsidR="00C96B36" w:rsidRDefault="00C96B36" w:rsidP="00E22DF4">
      <w:pPr>
        <w:snapToGrid w:val="0"/>
        <w:spacing w:after="120" w:line="276" w:lineRule="auto"/>
        <w:jc w:val="both"/>
        <w:rPr>
          <w:sz w:val="22"/>
          <w:szCs w:val="22"/>
          <w:lang w:val="en-GB"/>
        </w:rPr>
      </w:pPr>
      <w:r>
        <w:rPr>
          <w:sz w:val="22"/>
          <w:szCs w:val="22"/>
          <w:lang w:val="en-GB" w:eastAsia="en-US"/>
        </w:rPr>
        <w:t xml:space="preserve">In Figure 3 we show the time evolution of the complex viscosity at </w:t>
      </w:r>
      <m:oMath>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0</m:t>
            </m:r>
          </m:sub>
        </m:sSub>
      </m:oMath>
      <w:r>
        <w:rPr>
          <w:sz w:val="22"/>
          <w:szCs w:val="22"/>
          <w:lang w:val="en-GB"/>
        </w:rPr>
        <w:t xml:space="preserve"> = 4% for the two angular frequencies. The data clearly show </w:t>
      </w:r>
      <w:r w:rsidRPr="00E22DF4">
        <w:rPr>
          <w:rFonts w:eastAsia="MS PGothic"/>
          <w:sz w:val="22"/>
          <w:szCs w:val="22"/>
          <w:lang w:val="en-GB"/>
        </w:rPr>
        <w:t>how</w:t>
      </w:r>
      <w:r>
        <w:rPr>
          <w:sz w:val="22"/>
          <w:szCs w:val="22"/>
          <w:lang w:val="en-GB"/>
        </w:rPr>
        <w:t xml:space="preserve"> both the regime </w:t>
      </w:r>
      <w:r w:rsidR="00661BB8">
        <w:rPr>
          <w:sz w:val="22"/>
          <w:szCs w:val="22"/>
          <w:lang w:val="en-GB"/>
        </w:rPr>
        <w:t>value,</w:t>
      </w:r>
      <w:r>
        <w:rPr>
          <w:sz w:val="22"/>
          <w:szCs w:val="22"/>
          <w:lang w:val="en-GB"/>
        </w:rPr>
        <w:t xml:space="preserve"> and the entire transient are function of the applied frequency. The data are interpolated wit</w:t>
      </w:r>
      <w:r w:rsidR="00AD58FF">
        <w:rPr>
          <w:sz w:val="22"/>
          <w:szCs w:val="22"/>
          <w:lang w:val="en-GB"/>
        </w:rPr>
        <w:t>h</w:t>
      </w:r>
      <w:r>
        <w:rPr>
          <w:sz w:val="22"/>
          <w:szCs w:val="22"/>
          <w:lang w:val="en-GB"/>
        </w:rPr>
        <w:t xml:space="preserve"> equation 2 and the interpolating function is also shown in Figure 3. The accuracy of the interpolation is clearly appreciable in the </w:t>
      </w:r>
      <w:r w:rsidR="00661BB8">
        <w:rPr>
          <w:sz w:val="22"/>
          <w:szCs w:val="22"/>
          <w:lang w:val="en-GB"/>
        </w:rPr>
        <w:t>Figure,</w:t>
      </w:r>
      <w:r w:rsidR="003F2A90">
        <w:rPr>
          <w:sz w:val="22"/>
          <w:szCs w:val="22"/>
          <w:lang w:val="en-GB"/>
        </w:rPr>
        <w:t xml:space="preserve"> and we always got a correlation coefficient R</w:t>
      </w:r>
      <w:r w:rsidR="003F2A90" w:rsidRPr="003F2A90">
        <w:rPr>
          <w:sz w:val="22"/>
          <w:szCs w:val="22"/>
          <w:vertAlign w:val="superscript"/>
          <w:lang w:val="en-GB"/>
        </w:rPr>
        <w:t>2</w:t>
      </w:r>
      <w:r w:rsidR="003F2A90">
        <w:rPr>
          <w:sz w:val="22"/>
          <w:szCs w:val="22"/>
          <w:lang w:val="en-GB"/>
        </w:rPr>
        <w:t>&gt;0.99</w:t>
      </w:r>
      <w:r>
        <w:rPr>
          <w:sz w:val="22"/>
          <w:szCs w:val="22"/>
          <w:lang w:val="en-GB"/>
        </w:rPr>
        <w:t>.</w:t>
      </w:r>
    </w:p>
    <w:p w14:paraId="058D1481" w14:textId="77777777" w:rsidR="00207B8B" w:rsidRPr="002F7CDD" w:rsidRDefault="00207B8B" w:rsidP="00207B8B">
      <w:pPr>
        <w:rPr>
          <w:lang w:val="en-GB"/>
        </w:rPr>
      </w:pPr>
    </w:p>
    <w:p w14:paraId="10584154" w14:textId="77777777" w:rsidR="00207B8B" w:rsidRPr="002F7CDD" w:rsidRDefault="00207B8B" w:rsidP="00207B8B">
      <w:pPr>
        <w:pStyle w:val="Didascalia"/>
        <w:keepNext/>
        <w:spacing w:after="120" w:line="276" w:lineRule="auto"/>
        <w:jc w:val="center"/>
        <w:rPr>
          <w:rFonts w:ascii="Times New Roman" w:hAnsi="Times New Roman" w:cs="Times New Roman"/>
          <w:lang w:val="en-GB"/>
        </w:rPr>
      </w:pPr>
      <w:r w:rsidRPr="002F7CDD">
        <w:rPr>
          <w:rFonts w:ascii="Times New Roman" w:hAnsi="Times New Roman" w:cs="Times New Roman"/>
          <w:i w:val="0"/>
          <w:iCs w:val="0"/>
          <w:noProof/>
          <w:color w:val="000000" w:themeColor="text1"/>
          <w:sz w:val="22"/>
          <w:szCs w:val="22"/>
          <w:lang w:val="en-GB"/>
        </w:rPr>
        <w:drawing>
          <wp:inline distT="0" distB="0" distL="0" distR="0" wp14:anchorId="2E94E114" wp14:editId="208B8B64">
            <wp:extent cx="3479800" cy="22479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1">
                      <a:extLst>
                        <a:ext uri="{28A0092B-C50C-407E-A947-70E740481C1C}">
                          <a14:useLocalDpi xmlns:a14="http://schemas.microsoft.com/office/drawing/2010/main" val="0"/>
                        </a:ext>
                      </a:extLst>
                    </a:blip>
                    <a:stretch>
                      <a:fillRect/>
                    </a:stretch>
                  </pic:blipFill>
                  <pic:spPr>
                    <a:xfrm>
                      <a:off x="0" y="0"/>
                      <a:ext cx="3479800" cy="2247900"/>
                    </a:xfrm>
                    <a:prstGeom prst="rect">
                      <a:avLst/>
                    </a:prstGeom>
                  </pic:spPr>
                </pic:pic>
              </a:graphicData>
            </a:graphic>
          </wp:inline>
        </w:drawing>
      </w:r>
    </w:p>
    <w:p w14:paraId="24CEEA4A" w14:textId="77777777" w:rsidR="00207B8B" w:rsidRPr="002F7CDD" w:rsidRDefault="00207B8B" w:rsidP="00207B8B">
      <w:pPr>
        <w:pStyle w:val="Didascalia"/>
        <w:spacing w:after="0" w:line="276" w:lineRule="auto"/>
        <w:jc w:val="both"/>
        <w:rPr>
          <w:rFonts w:ascii="Times New Roman" w:hAnsi="Times New Roman" w:cs="Times New Roman"/>
          <w:color w:val="auto"/>
          <w:lang w:val="en-GB"/>
        </w:rPr>
      </w:pPr>
      <w:bookmarkStart w:id="2" w:name="_Ref98845958"/>
      <w:r w:rsidRPr="002F7CDD">
        <w:rPr>
          <w:rFonts w:ascii="Times New Roman" w:hAnsi="Times New Roman" w:cs="Times New Roman"/>
          <w:b/>
          <w:bCs/>
          <w:color w:val="000000" w:themeColor="text1"/>
          <w:lang w:val="en-GB"/>
        </w:rPr>
        <w:t xml:space="preserve">Figure </w:t>
      </w:r>
      <w:r w:rsidRPr="002F7CDD">
        <w:rPr>
          <w:rFonts w:ascii="Times New Roman" w:hAnsi="Times New Roman" w:cs="Times New Roman"/>
          <w:b/>
          <w:bCs/>
          <w:color w:val="000000" w:themeColor="text1"/>
          <w:lang w:val="en-GB"/>
        </w:rPr>
        <w:fldChar w:fldCharType="begin"/>
      </w:r>
      <w:r w:rsidRPr="002F7CDD">
        <w:rPr>
          <w:rFonts w:ascii="Times New Roman" w:hAnsi="Times New Roman" w:cs="Times New Roman"/>
          <w:b/>
          <w:bCs/>
          <w:color w:val="000000" w:themeColor="text1"/>
          <w:lang w:val="en-GB"/>
        </w:rPr>
        <w:instrText xml:space="preserve"> SEQ Figure \* ARABIC </w:instrText>
      </w:r>
      <w:r w:rsidRPr="002F7CDD">
        <w:rPr>
          <w:rFonts w:ascii="Times New Roman" w:hAnsi="Times New Roman" w:cs="Times New Roman"/>
          <w:b/>
          <w:bCs/>
          <w:color w:val="000000" w:themeColor="text1"/>
          <w:lang w:val="en-GB"/>
        </w:rPr>
        <w:fldChar w:fldCharType="separate"/>
      </w:r>
      <w:r w:rsidRPr="002F7CDD">
        <w:rPr>
          <w:rFonts w:ascii="Times New Roman" w:hAnsi="Times New Roman" w:cs="Times New Roman"/>
          <w:b/>
          <w:bCs/>
          <w:noProof/>
          <w:color w:val="000000" w:themeColor="text1"/>
          <w:lang w:val="en-GB"/>
        </w:rPr>
        <w:t>3</w:t>
      </w:r>
      <w:r w:rsidRPr="002F7CDD">
        <w:rPr>
          <w:rFonts w:ascii="Times New Roman" w:hAnsi="Times New Roman" w:cs="Times New Roman"/>
          <w:b/>
          <w:bCs/>
          <w:color w:val="000000" w:themeColor="text1"/>
          <w:lang w:val="en-GB"/>
        </w:rPr>
        <w:fldChar w:fldCharType="end"/>
      </w:r>
      <w:bookmarkEnd w:id="2"/>
      <w:r w:rsidRPr="002F7CDD">
        <w:rPr>
          <w:rFonts w:ascii="Times New Roman" w:hAnsi="Times New Roman" w:cs="Times New Roman"/>
          <w:color w:val="000000" w:themeColor="text1"/>
          <w:lang w:val="en-GB"/>
        </w:rPr>
        <w:t xml:space="preserve"> - </w:t>
      </w:r>
      <w:r w:rsidRPr="002F7CDD">
        <w:rPr>
          <w:rFonts w:ascii="Times New Roman" w:hAnsi="Times New Roman" w:cs="Times New Roman"/>
          <w:color w:val="auto"/>
          <w:lang w:val="en-GB"/>
        </w:rPr>
        <w:t xml:space="preserve">Evolution of complex viscosity </w:t>
      </w:r>
      <m:oMath>
        <m:sSup>
          <m:sSupPr>
            <m:ctrlPr>
              <w:rPr>
                <w:rFonts w:ascii="Cambria Math" w:eastAsia="MS PGothic" w:hAnsi="Cambria Math" w:cs="Times New Roman"/>
                <w:color w:val="auto"/>
                <w:lang w:val="en-GB"/>
              </w:rPr>
            </m:ctrlPr>
          </m:sSupPr>
          <m:e>
            <m:r>
              <w:rPr>
                <w:rFonts w:ascii="Cambria Math" w:eastAsia="MS PGothic" w:hAnsi="Cambria Math" w:cs="Times New Roman"/>
                <w:color w:val="auto"/>
                <w:lang w:val="en-GB"/>
              </w:rPr>
              <m:t>η</m:t>
            </m:r>
          </m:e>
          <m:sup>
            <m:r>
              <w:rPr>
                <w:rFonts w:ascii="Cambria Math" w:eastAsia="MS PGothic" w:hAnsi="Cambria Math" w:cs="Times New Roman"/>
                <w:color w:val="auto"/>
                <w:lang w:val="en-GB"/>
              </w:rPr>
              <m:t>*</m:t>
            </m:r>
          </m:sup>
        </m:sSup>
      </m:oMath>
      <w:r w:rsidRPr="002F7CDD">
        <w:rPr>
          <w:rFonts w:ascii="Times New Roman" w:hAnsi="Times New Roman" w:cs="Times New Roman"/>
          <w:color w:val="auto"/>
          <w:lang w:val="en-GB"/>
        </w:rPr>
        <w:t xml:space="preserve"> with </w:t>
      </w:r>
      <m:oMath>
        <m:sSub>
          <m:sSubPr>
            <m:ctrlPr>
              <w:rPr>
                <w:rFonts w:ascii="Cambria Math" w:eastAsia="MS PGothic" w:hAnsi="Cambria Math" w:cs="Times New Roman"/>
                <w:iCs w:val="0"/>
                <w:color w:val="auto"/>
                <w:lang w:val="en-GB"/>
              </w:rPr>
            </m:ctrlPr>
          </m:sSubPr>
          <m:e>
            <m:r>
              <w:rPr>
                <w:rFonts w:ascii="Cambria Math" w:eastAsia="MS PGothic" w:hAnsi="Cambria Math" w:cs="Times New Roman"/>
                <w:color w:val="auto"/>
                <w:lang w:val="en-GB"/>
              </w:rPr>
              <m:t>γ</m:t>
            </m:r>
          </m:e>
          <m:sub>
            <m:r>
              <w:rPr>
                <w:rFonts w:ascii="Cambria Math" w:eastAsia="MS PGothic" w:hAnsi="Cambria Math" w:cs="Times New Roman"/>
                <w:color w:val="auto"/>
                <w:lang w:val="en-GB"/>
              </w:rPr>
              <m:t>acc</m:t>
            </m:r>
          </m:sub>
        </m:sSub>
      </m:oMath>
      <w:r w:rsidRPr="002F7CDD">
        <w:rPr>
          <w:rFonts w:ascii="Times New Roman" w:eastAsiaTheme="minorEastAsia" w:hAnsi="Times New Roman" w:cs="Times New Roman"/>
          <w:iCs w:val="0"/>
          <w:color w:val="auto"/>
          <w:lang w:val="en-GB"/>
        </w:rPr>
        <w:t xml:space="preserve">. </w:t>
      </w:r>
      <w:r w:rsidRPr="002F7CDD">
        <w:rPr>
          <w:rFonts w:ascii="Times New Roman" w:hAnsi="Times New Roman" w:cs="Times New Roman"/>
          <w:color w:val="auto"/>
          <w:lang w:val="en-GB"/>
        </w:rPr>
        <w:t xml:space="preserve">For the applied deformation amplitude </w:t>
      </w:r>
      <m:oMath>
        <m:sSub>
          <m:sSubPr>
            <m:ctrlPr>
              <w:rPr>
                <w:rFonts w:ascii="Cambria Math" w:eastAsia="MS PGothic" w:hAnsi="Cambria Math" w:cs="Times New Roman"/>
                <w:color w:val="auto"/>
                <w:lang w:val="en-GB"/>
              </w:rPr>
            </m:ctrlPr>
          </m:sSubPr>
          <m:e>
            <m:r>
              <w:rPr>
                <w:rFonts w:ascii="Cambria Math" w:eastAsia="MS PGothic" w:hAnsi="Cambria Math" w:cs="Times New Roman"/>
                <w:color w:val="auto"/>
                <w:lang w:val="en-GB"/>
              </w:rPr>
              <m:t>γ</m:t>
            </m:r>
          </m:e>
          <m:sub>
            <m:r>
              <w:rPr>
                <w:rFonts w:ascii="Cambria Math" w:eastAsia="MS PGothic" w:hAnsi="Cambria Math" w:cs="Times New Roman"/>
                <w:color w:val="auto"/>
                <w:lang w:val="en-GB"/>
              </w:rPr>
              <m:t xml:space="preserve">0 </m:t>
            </m:r>
          </m:sub>
        </m:sSub>
      </m:oMath>
      <w:r w:rsidRPr="002F7CDD">
        <w:rPr>
          <w:rFonts w:ascii="Times New Roman" w:hAnsi="Times New Roman" w:cs="Times New Roman"/>
          <w:color w:val="auto"/>
          <w:lang w:val="en-GB"/>
        </w:rPr>
        <w:t>equal to 4%. Data (circles) are taken at 5 rad/s (blue) and 50 rad/s (yellow).</w:t>
      </w:r>
    </w:p>
    <w:p w14:paraId="30FEEA42" w14:textId="4EB16256" w:rsidR="00207B8B" w:rsidRDefault="00207B8B" w:rsidP="00207B8B">
      <w:pPr>
        <w:rPr>
          <w:rFonts w:eastAsiaTheme="minorEastAsia"/>
          <w:lang w:val="en-GB" w:eastAsia="en-US"/>
        </w:rPr>
      </w:pPr>
    </w:p>
    <w:p w14:paraId="06165523" w14:textId="77777777" w:rsidR="00E22DF4" w:rsidRPr="002F7CDD" w:rsidRDefault="00E22DF4" w:rsidP="00207B8B">
      <w:pPr>
        <w:rPr>
          <w:rFonts w:eastAsiaTheme="minorEastAsia"/>
          <w:lang w:val="en-GB" w:eastAsia="en-US"/>
        </w:rPr>
      </w:pPr>
    </w:p>
    <w:p w14:paraId="3E941A4D" w14:textId="77777777" w:rsidR="00207B8B" w:rsidRPr="002F7CDD" w:rsidRDefault="00207B8B" w:rsidP="00207B8B">
      <w:pPr>
        <w:keepNext/>
        <w:spacing w:after="120" w:line="276" w:lineRule="auto"/>
        <w:jc w:val="center"/>
        <w:rPr>
          <w:lang w:val="en-GB"/>
        </w:rPr>
      </w:pPr>
      <w:r w:rsidRPr="002F7CDD">
        <w:rPr>
          <w:rFonts w:eastAsia="MS PGothic"/>
          <w:noProof/>
          <w:lang w:val="en-GB" w:eastAsia="en-US"/>
        </w:rPr>
        <w:drawing>
          <wp:inline distT="0" distB="0" distL="0" distR="0" wp14:anchorId="246F4DFA" wp14:editId="5D0F30B5">
            <wp:extent cx="3479800" cy="2209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2">
                      <a:extLst>
                        <a:ext uri="{28A0092B-C50C-407E-A947-70E740481C1C}">
                          <a14:useLocalDpi xmlns:a14="http://schemas.microsoft.com/office/drawing/2010/main" val="0"/>
                        </a:ext>
                      </a:extLst>
                    </a:blip>
                    <a:stretch>
                      <a:fillRect/>
                    </a:stretch>
                  </pic:blipFill>
                  <pic:spPr>
                    <a:xfrm>
                      <a:off x="0" y="0"/>
                      <a:ext cx="3479800" cy="2209800"/>
                    </a:xfrm>
                    <a:prstGeom prst="rect">
                      <a:avLst/>
                    </a:prstGeom>
                  </pic:spPr>
                </pic:pic>
              </a:graphicData>
            </a:graphic>
          </wp:inline>
        </w:drawing>
      </w:r>
    </w:p>
    <w:p w14:paraId="52C1D609" w14:textId="77777777" w:rsidR="00207B8B" w:rsidRPr="002F7CDD" w:rsidRDefault="00207B8B" w:rsidP="00207B8B">
      <w:pPr>
        <w:pStyle w:val="Didascalia"/>
        <w:jc w:val="both"/>
        <w:rPr>
          <w:rFonts w:ascii="Times New Roman" w:eastAsia="MS PGothic" w:hAnsi="Times New Roman" w:cs="Times New Roman"/>
          <w:color w:val="000000" w:themeColor="text1"/>
          <w:lang w:val="en-GB"/>
        </w:rPr>
      </w:pPr>
      <w:bookmarkStart w:id="3" w:name="_Ref98846040"/>
      <w:r w:rsidRPr="002F7CDD">
        <w:rPr>
          <w:rFonts w:ascii="Times New Roman" w:hAnsi="Times New Roman" w:cs="Times New Roman"/>
          <w:b/>
          <w:bCs/>
          <w:color w:val="000000" w:themeColor="text1"/>
          <w:lang w:val="en-GB"/>
        </w:rPr>
        <w:t xml:space="preserve">Figure </w:t>
      </w:r>
      <w:r w:rsidRPr="002F7CDD">
        <w:rPr>
          <w:rFonts w:ascii="Times New Roman" w:hAnsi="Times New Roman" w:cs="Times New Roman"/>
          <w:b/>
          <w:bCs/>
          <w:color w:val="000000" w:themeColor="text1"/>
          <w:lang w:val="en-GB"/>
        </w:rPr>
        <w:fldChar w:fldCharType="begin"/>
      </w:r>
      <w:r w:rsidRPr="002F7CDD">
        <w:rPr>
          <w:rFonts w:ascii="Times New Roman" w:hAnsi="Times New Roman" w:cs="Times New Roman"/>
          <w:b/>
          <w:bCs/>
          <w:color w:val="000000" w:themeColor="text1"/>
          <w:lang w:val="en-GB"/>
        </w:rPr>
        <w:instrText xml:space="preserve"> SEQ Figure \* ARABIC </w:instrText>
      </w:r>
      <w:r w:rsidRPr="002F7CDD">
        <w:rPr>
          <w:rFonts w:ascii="Times New Roman" w:hAnsi="Times New Roman" w:cs="Times New Roman"/>
          <w:b/>
          <w:bCs/>
          <w:color w:val="000000" w:themeColor="text1"/>
          <w:lang w:val="en-GB"/>
        </w:rPr>
        <w:fldChar w:fldCharType="separate"/>
      </w:r>
      <w:r w:rsidRPr="002F7CDD">
        <w:rPr>
          <w:rFonts w:ascii="Times New Roman" w:hAnsi="Times New Roman" w:cs="Times New Roman"/>
          <w:b/>
          <w:bCs/>
          <w:noProof/>
          <w:color w:val="000000" w:themeColor="text1"/>
          <w:lang w:val="en-GB"/>
        </w:rPr>
        <w:t>4</w:t>
      </w:r>
      <w:r w:rsidRPr="002F7CDD">
        <w:rPr>
          <w:rFonts w:ascii="Times New Roman" w:hAnsi="Times New Roman" w:cs="Times New Roman"/>
          <w:b/>
          <w:bCs/>
          <w:color w:val="000000" w:themeColor="text1"/>
          <w:lang w:val="en-GB"/>
        </w:rPr>
        <w:fldChar w:fldCharType="end"/>
      </w:r>
      <w:bookmarkEnd w:id="3"/>
      <w:r w:rsidRPr="002F7CDD">
        <w:rPr>
          <w:rFonts w:ascii="Times New Roman" w:hAnsi="Times New Roman" w:cs="Times New Roman"/>
          <w:b/>
          <w:bCs/>
          <w:color w:val="000000" w:themeColor="text1"/>
          <w:lang w:val="en-GB"/>
        </w:rPr>
        <w:t xml:space="preserve"> </w:t>
      </w:r>
      <w:r w:rsidRPr="002F7CDD">
        <w:rPr>
          <w:rFonts w:ascii="Times New Roman" w:hAnsi="Times New Roman" w:cs="Times New Roman"/>
          <w:color w:val="000000" w:themeColor="text1"/>
          <w:lang w:val="en-GB"/>
        </w:rPr>
        <w:t xml:space="preserve">- Evolution of the time variable </w:t>
      </w:r>
      <m:oMath>
        <m:r>
          <w:rPr>
            <w:rFonts w:ascii="Cambria Math" w:hAnsi="Cambria Math" w:cs="Times New Roman"/>
            <w:color w:val="auto"/>
            <w:lang w:val="en-GB"/>
          </w:rPr>
          <m:t>τ</m:t>
        </m:r>
      </m:oMath>
      <w:r w:rsidRPr="002F7CDD">
        <w:rPr>
          <w:rFonts w:ascii="Times New Roman" w:hAnsi="Times New Roman" w:cs="Times New Roman"/>
          <w:color w:val="000000" w:themeColor="text1"/>
          <w:lang w:val="en-GB"/>
        </w:rPr>
        <w:t xml:space="preserve"> as a function of </w:t>
      </w:r>
      <m:oMath>
        <m:sSub>
          <m:sSubPr>
            <m:ctrlPr>
              <w:rPr>
                <w:rFonts w:ascii="Cambria Math" w:eastAsia="MS PGothic" w:hAnsi="Cambria Math" w:cs="Times New Roman"/>
                <w:iCs w:val="0"/>
                <w:color w:val="auto"/>
                <w:lang w:val="en-GB"/>
              </w:rPr>
            </m:ctrlPr>
          </m:sSubPr>
          <m:e>
            <m:r>
              <w:rPr>
                <w:rFonts w:ascii="Cambria Math" w:eastAsia="MS PGothic" w:hAnsi="Cambria Math" w:cs="Times New Roman"/>
                <w:color w:val="auto"/>
                <w:lang w:val="en-GB"/>
              </w:rPr>
              <m:t xml:space="preserve"> ω γ</m:t>
            </m:r>
          </m:e>
          <m:sub>
            <m:r>
              <w:rPr>
                <w:rFonts w:ascii="Cambria Math" w:eastAsia="MS PGothic" w:hAnsi="Cambria Math" w:cs="Times New Roman"/>
                <w:color w:val="auto"/>
                <w:lang w:val="en-GB"/>
              </w:rPr>
              <m:t>0</m:t>
            </m:r>
          </m:sub>
        </m:sSub>
      </m:oMath>
      <w:r w:rsidRPr="002F7CDD">
        <w:rPr>
          <w:rFonts w:ascii="Times New Roman" w:eastAsiaTheme="minorEastAsia" w:hAnsi="Times New Roman" w:cs="Times New Roman"/>
          <w:iCs w:val="0"/>
          <w:color w:val="auto"/>
          <w:lang w:val="en-GB"/>
        </w:rPr>
        <w:t xml:space="preserve">. </w:t>
      </w:r>
      <w:r w:rsidRPr="002F7CDD">
        <w:rPr>
          <w:rFonts w:ascii="Times New Roman" w:hAnsi="Times New Roman" w:cs="Times New Roman"/>
          <w:color w:val="000000" w:themeColor="text1"/>
          <w:lang w:val="en-GB"/>
        </w:rPr>
        <w:t>For ω= 5 rad/s (blue circles), ω = 10rad/s (yellow circles) and ω=50 rad/s (green circles). Representation of the interpolating curve (</w:t>
      </w:r>
      <w:proofErr w:type="spellStart"/>
      <w:r w:rsidRPr="002F7CDD">
        <w:rPr>
          <w:rFonts w:ascii="Times New Roman" w:hAnsi="Times New Roman" w:cs="Times New Roman"/>
          <w:color w:val="000000" w:themeColor="text1"/>
          <w:lang w:val="en-GB"/>
        </w:rPr>
        <w:t>gray</w:t>
      </w:r>
      <w:proofErr w:type="spellEnd"/>
      <w:r w:rsidRPr="002F7CDD">
        <w:rPr>
          <w:rFonts w:ascii="Times New Roman" w:hAnsi="Times New Roman" w:cs="Times New Roman"/>
          <w:color w:val="000000" w:themeColor="text1"/>
          <w:lang w:val="en-GB"/>
        </w:rPr>
        <w:t>).</w:t>
      </w:r>
    </w:p>
    <w:p w14:paraId="713CFDD8" w14:textId="77777777" w:rsidR="00207B8B" w:rsidRPr="002F7CDD" w:rsidRDefault="00207B8B" w:rsidP="00207B8B">
      <w:pPr>
        <w:pStyle w:val="Didascalia"/>
        <w:spacing w:after="0" w:line="276" w:lineRule="auto"/>
        <w:jc w:val="center"/>
        <w:rPr>
          <w:rFonts w:ascii="Times New Roman" w:eastAsia="MS PGothic" w:hAnsi="Times New Roman" w:cs="Times New Roman"/>
          <w:color w:val="000000" w:themeColor="text1"/>
          <w:lang w:val="en-GB"/>
        </w:rPr>
      </w:pPr>
    </w:p>
    <w:p w14:paraId="0FFF5801" w14:textId="77777777" w:rsidR="00E22DF4" w:rsidRDefault="00E22DF4" w:rsidP="00E22DF4">
      <w:pPr>
        <w:snapToGrid w:val="0"/>
        <w:spacing w:after="120" w:line="276" w:lineRule="auto"/>
        <w:jc w:val="both"/>
        <w:rPr>
          <w:rFonts w:eastAsiaTheme="minorEastAsia"/>
          <w:sz w:val="22"/>
          <w:szCs w:val="22"/>
          <w:lang w:val="en-GB" w:eastAsia="en-US"/>
        </w:rPr>
      </w:pPr>
      <w:r>
        <w:rPr>
          <w:rFonts w:eastAsiaTheme="minorEastAsia"/>
          <w:sz w:val="22"/>
          <w:szCs w:val="22"/>
          <w:lang w:val="en-GB" w:eastAsia="en-US"/>
        </w:rPr>
        <w:t xml:space="preserve">The characteristic times, </w:t>
      </w:r>
      <w:r>
        <w:rPr>
          <w:rFonts w:eastAsiaTheme="minorEastAsia"/>
          <w:sz w:val="22"/>
          <w:szCs w:val="22"/>
          <w:lang w:val="en-GB" w:eastAsia="en-US"/>
        </w:rPr>
        <w:sym w:font="Symbol" w:char="F074"/>
      </w:r>
      <w:r>
        <w:rPr>
          <w:rFonts w:eastAsiaTheme="minorEastAsia"/>
          <w:sz w:val="22"/>
          <w:szCs w:val="22"/>
          <w:lang w:val="en-GB" w:eastAsia="en-US"/>
        </w:rPr>
        <w:t xml:space="preserve">, are plotted vs. the maximum shear rate in Figure 4. A divergence of the characteristic time, marking the transition to the adsorbing state, can be guessed for </w:t>
      </w:r>
      <m:oMath>
        <m:r>
          <m:rPr>
            <m:sty m:val="p"/>
          </m:rPr>
          <w:rPr>
            <w:rFonts w:ascii="Cambria Math" w:eastAsia="MS PGothic" w:hAnsi="Cambria Math"/>
            <w:sz w:val="22"/>
            <w:szCs w:val="22"/>
            <w:lang w:val="en-GB"/>
          </w:rPr>
          <m:t>ω</m:t>
        </m:r>
        <m:sSub>
          <m:sSubPr>
            <m:ctrlPr>
              <w:rPr>
                <w:rFonts w:ascii="Cambria Math" w:eastAsia="MS PGothic" w:hAnsi="Cambria Math"/>
                <w:i/>
                <w:sz w:val="22"/>
                <w:szCs w:val="22"/>
                <w:lang w:val="en-GB"/>
              </w:rPr>
            </m:ctrlPr>
          </m:sSubPr>
          <m:e>
            <m:r>
              <w:rPr>
                <w:rFonts w:ascii="Cambria Math" w:eastAsia="MS PGothic" w:hAnsi="Cambria Math"/>
                <w:sz w:val="22"/>
                <w:szCs w:val="22"/>
                <w:lang w:val="en-GB"/>
              </w:rPr>
              <m:t>γ</m:t>
            </m:r>
          </m:e>
          <m:sub>
            <m:r>
              <w:rPr>
                <w:rFonts w:ascii="Cambria Math" w:eastAsia="MS PGothic" w:hAnsi="Cambria Math"/>
                <w:sz w:val="22"/>
                <w:szCs w:val="22"/>
                <w:lang w:val="en-GB"/>
              </w:rPr>
              <m:t>0</m:t>
            </m:r>
          </m:sub>
        </m:sSub>
      </m:oMath>
      <w:r w:rsidRPr="002F7CDD">
        <w:rPr>
          <w:color w:val="000000" w:themeColor="text1"/>
          <w:sz w:val="22"/>
          <w:szCs w:val="22"/>
          <w:lang w:val="en-GB"/>
        </w:rPr>
        <w:t xml:space="preserve">. </w:t>
      </w:r>
      <w:r>
        <w:rPr>
          <w:rFonts w:eastAsiaTheme="minorEastAsia"/>
          <w:sz w:val="22"/>
          <w:szCs w:val="22"/>
          <w:lang w:val="en-GB" w:eastAsia="en-US"/>
        </w:rPr>
        <w:t xml:space="preserve">between 0.1 and 0.2. To better estimate the </w:t>
      </w:r>
      <w:r w:rsidRPr="00E22DF4">
        <w:rPr>
          <w:rFonts w:eastAsia="MS PGothic"/>
          <w:sz w:val="22"/>
          <w:szCs w:val="22"/>
          <w:lang w:val="en-GB"/>
        </w:rPr>
        <w:t>critical</w:t>
      </w:r>
      <w:r>
        <w:rPr>
          <w:rFonts w:eastAsiaTheme="minorEastAsia"/>
          <w:sz w:val="22"/>
          <w:szCs w:val="22"/>
          <w:lang w:val="en-GB" w:eastAsia="en-US"/>
        </w:rPr>
        <w:t xml:space="preserve"> value of the transition we interpolated the data with eq. (3) as suggested by </w:t>
      </w:r>
      <w:r>
        <w:rPr>
          <w:rFonts w:eastAsiaTheme="minorEastAsia"/>
          <w:sz w:val="22"/>
          <w:szCs w:val="22"/>
          <w:lang w:val="en-GB" w:eastAsia="en-US"/>
        </w:rPr>
        <w:fldChar w:fldCharType="begin"/>
      </w:r>
      <w:r>
        <w:rPr>
          <w:rFonts w:eastAsiaTheme="minorEastAsia"/>
          <w:sz w:val="22"/>
          <w:szCs w:val="22"/>
          <w:lang w:val="en-GB" w:eastAsia="en-US"/>
        </w:rPr>
        <w:instrText xml:space="preserve"> ADDIN EN.CITE &lt;EndNote&gt;&lt;Cite&gt;&lt;Author&gt;Corté&lt;/Author&gt;&lt;Year&gt;2008&lt;/Year&gt;&lt;RecNum&gt;66&lt;/RecNum&gt;&lt;DisplayText&gt;[6]&lt;/DisplayText&gt;&lt;record&gt;&lt;rec-number&gt;66&lt;/rec-number&gt;&lt;foreign-keys&gt;&lt;key app="EN" db-id="repsppsa4d2f2kevsa9xvsfh0frwaa020zzx" timestamp="1576605201"&gt;66&lt;/key&gt;&lt;/foreign-keys&gt;&lt;ref-type name="Journal Article"&gt;17&lt;/ref-type&gt;&lt;contributors&gt;&lt;authors&gt;&lt;author&gt;Corté, Laurent&lt;/author&gt;&lt;author&gt;Chaikin, P. M.&lt;/author&gt;&lt;author&gt;Gollub, J. P.&lt;/author&gt;&lt;author&gt;Pine, D. J.&lt;/author&gt;&lt;/authors&gt;&lt;/contributors&gt;&lt;titles&gt;&lt;title&gt;Random organization in periodically driven systems&lt;/title&gt;&lt;secondary-title&gt;Nature Physics&lt;/secondary-title&gt;&lt;/titles&gt;&lt;periodical&gt;&lt;full-title&gt;Nature Physics&lt;/full-title&gt;&lt;abbr-1&gt;Nature Phys.&lt;/abbr-1&gt;&lt;/periodical&gt;&lt;pages&gt;420-424&lt;/pages&gt;&lt;volume&gt;4&lt;/volume&gt;&lt;number&gt;5&lt;/number&gt;&lt;dates&gt;&lt;year&gt;2008&lt;/year&gt;&lt;pub-dates&gt;&lt;date&gt;2008/05/01&lt;/date&gt;&lt;/pub-dates&gt;&lt;/dates&gt;&lt;isbn&gt;1745-2481&lt;/isbn&gt;&lt;urls&gt;&lt;related-urls&gt;&lt;url&gt;https://doi.org/10.1038/nphys891&lt;/url&gt;&lt;/related-urls&gt;&lt;/urls&gt;&lt;electronic-resource-num&gt;10.1038/nphys891&lt;/electronic-resource-num&gt;&lt;/record&gt;&lt;/Cite&gt;&lt;/EndNote&gt;</w:instrText>
      </w:r>
      <w:r>
        <w:rPr>
          <w:rFonts w:eastAsiaTheme="minorEastAsia"/>
          <w:sz w:val="22"/>
          <w:szCs w:val="22"/>
          <w:lang w:val="en-GB" w:eastAsia="en-US"/>
        </w:rPr>
        <w:fldChar w:fldCharType="separate"/>
      </w:r>
      <w:r>
        <w:rPr>
          <w:rFonts w:eastAsiaTheme="minorEastAsia"/>
          <w:noProof/>
          <w:sz w:val="22"/>
          <w:szCs w:val="22"/>
          <w:lang w:val="en-GB" w:eastAsia="en-US"/>
        </w:rPr>
        <w:t>[6]</w:t>
      </w:r>
      <w:r>
        <w:rPr>
          <w:rFonts w:eastAsiaTheme="minorEastAsia"/>
          <w:sz w:val="22"/>
          <w:szCs w:val="22"/>
          <w:lang w:val="en-GB" w:eastAsia="en-US"/>
        </w:rPr>
        <w:fldChar w:fldCharType="end"/>
      </w:r>
      <w:r>
        <w:rPr>
          <w:rFonts w:eastAsiaTheme="minorEastAsia"/>
          <w:sz w:val="22"/>
          <w:szCs w:val="22"/>
          <w:lang w:val="en-GB" w:eastAsia="en-US"/>
        </w:rPr>
        <w:t>:</w:t>
      </w:r>
    </w:p>
    <w:p w14:paraId="51DFE0D3" w14:textId="77777777" w:rsidR="00E22DF4" w:rsidRDefault="00E22DF4" w:rsidP="00E22DF4">
      <w:pPr>
        <w:jc w:val="both"/>
        <w:rPr>
          <w:rFonts w:eastAsiaTheme="minorEastAsia"/>
          <w:sz w:val="22"/>
          <w:szCs w:val="22"/>
          <w:lang w:val="en-GB" w:eastAsia="en-US"/>
        </w:rPr>
      </w:pPr>
    </w:p>
    <w:p w14:paraId="14C0DCEA" w14:textId="77777777" w:rsidR="00E22DF4" w:rsidRDefault="00E22DF4" w:rsidP="00E22DF4">
      <w:pPr>
        <w:tabs>
          <w:tab w:val="center" w:pos="4536"/>
          <w:tab w:val="right" w:pos="9356"/>
        </w:tabs>
        <w:jc w:val="both"/>
        <w:rPr>
          <w:rFonts w:eastAsiaTheme="minorEastAsia"/>
          <w:sz w:val="22"/>
          <w:szCs w:val="22"/>
          <w:lang w:val="en-GB" w:eastAsia="en-US"/>
        </w:rPr>
      </w:pPr>
      <w:r>
        <w:rPr>
          <w:rFonts w:eastAsiaTheme="minorEastAsia"/>
          <w:sz w:val="22"/>
          <w:szCs w:val="22"/>
          <w:lang w:val="en-GB" w:eastAsia="en-US"/>
        </w:rPr>
        <w:tab/>
      </w:r>
      <m:oMath>
        <m:r>
          <w:rPr>
            <w:rFonts w:ascii="Cambria Math" w:eastAsiaTheme="minorEastAsia" w:hAnsi="Cambria Math"/>
            <w:sz w:val="22"/>
            <w:szCs w:val="22"/>
            <w:lang w:val="en-GB" w:eastAsia="en-US"/>
          </w:rPr>
          <m:t>τ=k</m:t>
        </m:r>
        <m:sSup>
          <m:sSupPr>
            <m:ctrlPr>
              <w:rPr>
                <w:rFonts w:ascii="Cambria Math" w:eastAsiaTheme="minorEastAsia" w:hAnsi="Cambria Math"/>
                <w:i/>
                <w:sz w:val="22"/>
                <w:szCs w:val="22"/>
                <w:lang w:val="en-GB" w:eastAsia="en-US"/>
              </w:rPr>
            </m:ctrlPr>
          </m:sSupPr>
          <m:e>
            <m:d>
              <m:dPr>
                <m:begChr m:val="|"/>
                <m:endChr m:val="|"/>
                <m:ctrlPr>
                  <w:rPr>
                    <w:rFonts w:ascii="Cambria Math" w:eastAsiaTheme="minorEastAsia" w:hAnsi="Cambria Math"/>
                    <w:i/>
                    <w:sz w:val="22"/>
                    <w:szCs w:val="22"/>
                    <w:lang w:val="en-GB" w:eastAsia="en-US"/>
                  </w:rPr>
                </m:ctrlPr>
              </m:dPr>
              <m:e>
                <m:r>
                  <w:rPr>
                    <w:rFonts w:ascii="Cambria Math" w:eastAsiaTheme="minorEastAsia" w:hAnsi="Cambria Math"/>
                    <w:sz w:val="22"/>
                    <w:szCs w:val="22"/>
                    <w:lang w:val="en-GB" w:eastAsia="en-US"/>
                  </w:rPr>
                  <m:t>ω</m:t>
                </m:r>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m:t>
                    </m:r>
                  </m:sub>
                </m:sSub>
                <m:r>
                  <w:rPr>
                    <w:rFonts w:ascii="Cambria Math" w:eastAsiaTheme="minorEastAsia" w:hAnsi="Cambria Math"/>
                    <w:sz w:val="22"/>
                    <w:szCs w:val="22"/>
                    <w:lang w:val="en-GB" w:eastAsia="en-US"/>
                  </w:rPr>
                  <m:t>-</m:t>
                </m:r>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e>
            </m:d>
          </m:e>
          <m:sup>
            <m:r>
              <w:rPr>
                <w:rFonts w:ascii="Cambria Math" w:eastAsiaTheme="minorEastAsia" w:hAnsi="Cambria Math"/>
                <w:sz w:val="22"/>
                <w:szCs w:val="22"/>
                <w:lang w:val="en-GB" w:eastAsia="en-US"/>
              </w:rPr>
              <m:t>ν</m:t>
            </m:r>
          </m:sup>
        </m:sSup>
      </m:oMath>
      <w:r>
        <w:rPr>
          <w:rFonts w:eastAsiaTheme="minorEastAsia"/>
          <w:sz w:val="22"/>
          <w:szCs w:val="22"/>
          <w:lang w:val="en-GB" w:eastAsia="en-US"/>
        </w:rPr>
        <w:tab/>
        <w:t>(3)</w:t>
      </w:r>
    </w:p>
    <w:p w14:paraId="674FF55A" w14:textId="77777777" w:rsidR="00E22DF4" w:rsidRDefault="00E22DF4" w:rsidP="00E22DF4">
      <w:pPr>
        <w:snapToGrid w:val="0"/>
        <w:spacing w:after="120" w:line="276" w:lineRule="auto"/>
        <w:jc w:val="both"/>
        <w:rPr>
          <w:rFonts w:eastAsiaTheme="minorEastAsia"/>
          <w:sz w:val="22"/>
          <w:szCs w:val="22"/>
          <w:lang w:val="en-GB" w:eastAsia="en-US"/>
        </w:rPr>
      </w:pPr>
      <w:r>
        <w:rPr>
          <w:rFonts w:eastAsiaTheme="minorEastAsia"/>
          <w:sz w:val="22"/>
          <w:szCs w:val="22"/>
          <w:lang w:val="en-GB" w:eastAsia="en-US"/>
        </w:rPr>
        <w:lastRenderedPageBreak/>
        <w:t xml:space="preserve">where </w:t>
      </w:r>
      <m:oMath>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oMath>
      <w:r>
        <w:rPr>
          <w:rFonts w:eastAsiaTheme="minorEastAsia"/>
          <w:sz w:val="22"/>
          <w:szCs w:val="22"/>
          <w:lang w:val="en-GB" w:eastAsia="en-US"/>
        </w:rPr>
        <w:t xml:space="preserve"> is the critical maximum shear rate above which the system enters the adsorbing </w:t>
      </w:r>
      <w:proofErr w:type="spellStart"/>
      <w:r>
        <w:rPr>
          <w:rFonts w:eastAsiaTheme="minorEastAsia"/>
          <w:sz w:val="22"/>
          <w:szCs w:val="22"/>
          <w:lang w:val="en-GB" w:eastAsia="en-US"/>
        </w:rPr>
        <w:t>satte</w:t>
      </w:r>
      <w:proofErr w:type="spellEnd"/>
      <w:r>
        <w:rPr>
          <w:rFonts w:eastAsiaTheme="minorEastAsia"/>
          <w:sz w:val="22"/>
          <w:szCs w:val="22"/>
          <w:lang w:val="en-GB" w:eastAsia="en-US"/>
        </w:rPr>
        <w:t xml:space="preserve"> and below which the system enters the </w:t>
      </w:r>
      <w:r w:rsidRPr="00E22DF4">
        <w:rPr>
          <w:rFonts w:eastAsia="MS PGothic"/>
          <w:sz w:val="22"/>
          <w:szCs w:val="22"/>
          <w:lang w:val="en-GB"/>
        </w:rPr>
        <w:t>irreversible</w:t>
      </w:r>
      <w:r>
        <w:rPr>
          <w:rFonts w:eastAsiaTheme="minorEastAsia"/>
          <w:sz w:val="22"/>
          <w:szCs w:val="22"/>
          <w:lang w:val="en-GB" w:eastAsia="en-US"/>
        </w:rPr>
        <w:t xml:space="preserve"> collisional regime. The interpolation is also shown in Figure 4</w:t>
      </w:r>
      <w:r w:rsidRPr="002F7CDD">
        <w:rPr>
          <w:rFonts w:eastAsiaTheme="minorEastAsia"/>
          <w:sz w:val="22"/>
          <w:szCs w:val="22"/>
          <w:lang w:val="en-GB" w:eastAsia="en-US"/>
        </w:rPr>
        <w:t>.</w:t>
      </w:r>
    </w:p>
    <w:p w14:paraId="4BE33ADC" w14:textId="44C8AD16" w:rsidR="00207B8B" w:rsidRDefault="00207B8B" w:rsidP="00E22DF4">
      <w:pPr>
        <w:snapToGrid w:val="0"/>
        <w:spacing w:after="120" w:line="276" w:lineRule="auto"/>
        <w:jc w:val="both"/>
        <w:rPr>
          <w:color w:val="000000" w:themeColor="text1"/>
          <w:sz w:val="22"/>
          <w:szCs w:val="22"/>
          <w:lang w:val="en-GB"/>
        </w:rPr>
      </w:pPr>
      <w:r w:rsidRPr="002F7CDD">
        <w:rPr>
          <w:rFonts w:eastAsiaTheme="minorEastAsia"/>
          <w:sz w:val="22"/>
          <w:szCs w:val="22"/>
          <w:lang w:val="en-GB" w:eastAsia="en-US"/>
        </w:rPr>
        <w:t xml:space="preserve">The interpolation parameters are </w:t>
      </w:r>
      <w:r w:rsidR="003F2A90">
        <w:rPr>
          <w:rFonts w:eastAsiaTheme="minorEastAsia"/>
          <w:sz w:val="22"/>
          <w:szCs w:val="22"/>
          <w:lang w:val="en-GB" w:eastAsia="en-US"/>
        </w:rPr>
        <w:t xml:space="preserve">reported </w:t>
      </w:r>
      <w:r w:rsidRPr="002F7CDD">
        <w:rPr>
          <w:color w:val="000000" w:themeColor="text1"/>
          <w:sz w:val="22"/>
          <w:szCs w:val="22"/>
          <w:lang w:val="en-GB"/>
        </w:rPr>
        <w:fldChar w:fldCharType="begin"/>
      </w:r>
      <w:r w:rsidRPr="002F7CDD">
        <w:rPr>
          <w:rFonts w:eastAsiaTheme="minorEastAsia"/>
          <w:sz w:val="22"/>
          <w:szCs w:val="22"/>
          <w:lang w:val="en-GB" w:eastAsia="en-US"/>
        </w:rPr>
        <w:instrText xml:space="preserve"> REF _Ref98842136 \h </w:instrText>
      </w:r>
      <w:r w:rsidRPr="002F7CDD">
        <w:rPr>
          <w:color w:val="000000" w:themeColor="text1"/>
          <w:sz w:val="22"/>
          <w:szCs w:val="22"/>
          <w:lang w:val="en-GB"/>
        </w:rPr>
        <w:instrText xml:space="preserve"> \* MERGEFORMAT </w:instrText>
      </w:r>
      <w:r w:rsidRPr="002F7CDD">
        <w:rPr>
          <w:color w:val="000000" w:themeColor="text1"/>
          <w:sz w:val="22"/>
          <w:szCs w:val="22"/>
          <w:lang w:val="en-GB"/>
        </w:rPr>
      </w:r>
      <w:r w:rsidRPr="002F7CDD">
        <w:rPr>
          <w:color w:val="000000" w:themeColor="text1"/>
          <w:sz w:val="22"/>
          <w:szCs w:val="22"/>
          <w:lang w:val="en-GB"/>
        </w:rPr>
        <w:fldChar w:fldCharType="separate"/>
      </w:r>
      <w:r w:rsidRPr="002F7CDD">
        <w:rPr>
          <w:color w:val="000000" w:themeColor="text1"/>
          <w:sz w:val="22"/>
          <w:szCs w:val="22"/>
          <w:lang w:val="en-GB"/>
        </w:rPr>
        <w:t xml:space="preserve">Table </w:t>
      </w:r>
      <w:r w:rsidRPr="002F7CDD">
        <w:rPr>
          <w:noProof/>
          <w:color w:val="000000" w:themeColor="text1"/>
          <w:sz w:val="22"/>
          <w:szCs w:val="22"/>
          <w:lang w:val="en-GB"/>
        </w:rPr>
        <w:t>1</w:t>
      </w:r>
      <w:r w:rsidRPr="002F7CDD">
        <w:rPr>
          <w:color w:val="000000" w:themeColor="text1"/>
          <w:sz w:val="22"/>
          <w:szCs w:val="22"/>
          <w:lang w:val="en-GB"/>
        </w:rPr>
        <w:fldChar w:fldCharType="end"/>
      </w:r>
      <w:r w:rsidRPr="002F7CDD">
        <w:rPr>
          <w:color w:val="000000" w:themeColor="text1"/>
          <w:sz w:val="22"/>
          <w:szCs w:val="22"/>
          <w:lang w:val="en-GB"/>
        </w:rPr>
        <w:t xml:space="preserve">. </w:t>
      </w:r>
      <w:r w:rsidR="003F2A90">
        <w:rPr>
          <w:color w:val="000000" w:themeColor="text1"/>
          <w:sz w:val="22"/>
          <w:szCs w:val="22"/>
          <w:lang w:val="en-GB"/>
        </w:rPr>
        <w:t>The correlation coefficient R</w:t>
      </w:r>
      <w:r w:rsidR="003F2A90" w:rsidRPr="003F2A90">
        <w:rPr>
          <w:color w:val="000000" w:themeColor="text1"/>
          <w:sz w:val="22"/>
          <w:szCs w:val="22"/>
          <w:vertAlign w:val="superscript"/>
          <w:lang w:val="en-GB"/>
        </w:rPr>
        <w:t>2</w:t>
      </w:r>
      <w:r w:rsidR="003F2A90">
        <w:rPr>
          <w:color w:val="000000" w:themeColor="text1"/>
          <w:sz w:val="22"/>
          <w:szCs w:val="22"/>
          <w:lang w:val="en-GB"/>
        </w:rPr>
        <w:t xml:space="preserve"> resulted larger than 0.99 and the critical maximum shear rate</w:t>
      </w:r>
      <w:r w:rsidRPr="002F7CDD">
        <w:rPr>
          <w:rFonts w:eastAsiaTheme="minorEastAsia"/>
          <w:sz w:val="22"/>
          <w:szCs w:val="22"/>
          <w:lang w:val="en-GB" w:eastAsia="en-US"/>
        </w:rPr>
        <w:t xml:space="preserve">, </w:t>
      </w:r>
      <m:oMath>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r>
          <w:rPr>
            <w:rFonts w:ascii="Cambria Math" w:eastAsiaTheme="minorEastAsia" w:hAnsi="Cambria Math"/>
            <w:sz w:val="22"/>
            <w:szCs w:val="22"/>
            <w:lang w:val="en-GB" w:eastAsia="en-US"/>
          </w:rPr>
          <m:t xml:space="preserve">= ω </m:t>
        </m:r>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0c</m:t>
            </m:r>
          </m:sub>
        </m:sSub>
      </m:oMath>
      <w:r w:rsidRPr="002F7CDD">
        <w:rPr>
          <w:color w:val="000000" w:themeColor="text1"/>
          <w:sz w:val="22"/>
          <w:szCs w:val="22"/>
          <w:lang w:val="en-GB"/>
        </w:rPr>
        <w:t xml:space="preserve">, equal to 0.14. </w:t>
      </w:r>
      <w:r w:rsidR="003F2A90">
        <w:rPr>
          <w:color w:val="000000" w:themeColor="text1"/>
          <w:sz w:val="22"/>
          <w:szCs w:val="22"/>
          <w:lang w:val="en-GB"/>
        </w:rPr>
        <w:t xml:space="preserve">This implies that the critical strain amplitude is </w:t>
      </w:r>
      <w:r w:rsidR="002C0A2B">
        <w:rPr>
          <w:color w:val="000000" w:themeColor="text1"/>
          <w:sz w:val="22"/>
          <w:szCs w:val="22"/>
          <w:lang w:val="en-GB"/>
        </w:rPr>
        <w:t>inversely</w:t>
      </w:r>
      <w:r w:rsidR="003F2A90">
        <w:rPr>
          <w:color w:val="000000" w:themeColor="text1"/>
          <w:sz w:val="22"/>
          <w:szCs w:val="22"/>
          <w:lang w:val="en-GB"/>
        </w:rPr>
        <w:t xml:space="preserve"> proportional to </w:t>
      </w:r>
      <w:r w:rsidR="003F2A90" w:rsidRPr="00E22DF4">
        <w:rPr>
          <w:rFonts w:eastAsia="MS PGothic"/>
          <w:sz w:val="22"/>
          <w:szCs w:val="22"/>
          <w:lang w:val="en-GB"/>
        </w:rPr>
        <w:t>the</w:t>
      </w:r>
      <w:r w:rsidR="003F2A90">
        <w:rPr>
          <w:color w:val="000000" w:themeColor="text1"/>
          <w:sz w:val="22"/>
          <w:szCs w:val="22"/>
          <w:lang w:val="en-GB"/>
        </w:rPr>
        <w:t xml:space="preserve"> frequency</w:t>
      </w:r>
      <w:r w:rsidR="002C0A2B">
        <w:rPr>
          <w:color w:val="000000" w:themeColor="text1"/>
          <w:sz w:val="22"/>
          <w:szCs w:val="22"/>
          <w:lang w:val="en-GB"/>
        </w:rPr>
        <w:t>:</w:t>
      </w:r>
    </w:p>
    <w:p w14:paraId="2E38EB58" w14:textId="58A96582" w:rsidR="002C0A2B" w:rsidRDefault="002C0A2B" w:rsidP="00207B8B">
      <w:pPr>
        <w:jc w:val="both"/>
        <w:rPr>
          <w:color w:val="000000" w:themeColor="text1"/>
          <w:sz w:val="22"/>
          <w:szCs w:val="22"/>
          <w:lang w:val="en-GB"/>
        </w:rPr>
      </w:pPr>
    </w:p>
    <w:p w14:paraId="718C0453" w14:textId="543C1AAE" w:rsidR="002C0A2B" w:rsidRDefault="002C0A2B" w:rsidP="002C0A2B">
      <w:pPr>
        <w:tabs>
          <w:tab w:val="center" w:pos="4536"/>
          <w:tab w:val="right" w:pos="9356"/>
        </w:tabs>
        <w:jc w:val="both"/>
        <w:rPr>
          <w:rFonts w:eastAsiaTheme="minorEastAsia"/>
          <w:sz w:val="22"/>
          <w:szCs w:val="22"/>
          <w:lang w:val="en-GB" w:eastAsia="en-US"/>
        </w:rPr>
      </w:pPr>
      <w:r>
        <w:rPr>
          <w:rFonts w:eastAsiaTheme="minorEastAsia"/>
          <w:sz w:val="22"/>
          <w:szCs w:val="22"/>
          <w:lang w:val="en-GB" w:eastAsia="en-US"/>
        </w:rPr>
        <w:tab/>
      </w:r>
      <m:oMath>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0c</m:t>
            </m:r>
          </m:sub>
        </m:sSub>
        <m:r>
          <w:rPr>
            <w:rFonts w:ascii="Cambria Math" w:eastAsiaTheme="minorEastAsia" w:hAnsi="Cambria Math"/>
            <w:sz w:val="22"/>
            <w:szCs w:val="22"/>
            <w:lang w:val="en-GB" w:eastAsia="en-US"/>
          </w:rPr>
          <m:t>=0.14/ω</m:t>
        </m:r>
      </m:oMath>
      <w:r>
        <w:rPr>
          <w:rFonts w:eastAsiaTheme="minorEastAsia"/>
          <w:sz w:val="22"/>
          <w:szCs w:val="22"/>
          <w:lang w:val="en-GB" w:eastAsia="en-US"/>
        </w:rPr>
        <w:tab/>
        <w:t>(4)</w:t>
      </w:r>
    </w:p>
    <w:p w14:paraId="6755D945" w14:textId="77777777" w:rsidR="00207B8B" w:rsidRPr="002F7CDD" w:rsidRDefault="00207B8B" w:rsidP="00207B8B">
      <w:pPr>
        <w:spacing w:line="276" w:lineRule="auto"/>
        <w:rPr>
          <w:rFonts w:eastAsia="MS PGothic"/>
          <w:lang w:val="en-GB" w:eastAsia="en-US"/>
        </w:rPr>
      </w:pPr>
    </w:p>
    <w:p w14:paraId="637D139E" w14:textId="77777777" w:rsidR="00207B8B" w:rsidRPr="002F7CDD" w:rsidRDefault="00207B8B" w:rsidP="00207B8B">
      <w:pPr>
        <w:pStyle w:val="Didascalia"/>
        <w:keepNext/>
        <w:jc w:val="center"/>
        <w:rPr>
          <w:rFonts w:ascii="Times New Roman" w:hAnsi="Times New Roman" w:cs="Times New Roman"/>
          <w:i w:val="0"/>
          <w:iCs w:val="0"/>
          <w:color w:val="000000" w:themeColor="text1"/>
          <w:lang w:val="en-GB"/>
        </w:rPr>
      </w:pPr>
      <w:bookmarkStart w:id="4" w:name="_Ref98842136"/>
      <w:r w:rsidRPr="002F7CDD">
        <w:rPr>
          <w:rFonts w:ascii="Times New Roman" w:hAnsi="Times New Roman" w:cs="Times New Roman"/>
          <w:b/>
          <w:bCs/>
          <w:i w:val="0"/>
          <w:iCs w:val="0"/>
          <w:color w:val="000000" w:themeColor="text1"/>
          <w:lang w:val="en-GB"/>
        </w:rPr>
        <w:t xml:space="preserve">Table </w:t>
      </w:r>
      <w:r w:rsidRPr="002F7CDD">
        <w:rPr>
          <w:rFonts w:ascii="Times New Roman" w:hAnsi="Times New Roman" w:cs="Times New Roman"/>
          <w:b/>
          <w:bCs/>
          <w:i w:val="0"/>
          <w:iCs w:val="0"/>
          <w:color w:val="000000" w:themeColor="text1"/>
          <w:lang w:val="en-GB"/>
        </w:rPr>
        <w:fldChar w:fldCharType="begin"/>
      </w:r>
      <w:r w:rsidRPr="002F7CDD">
        <w:rPr>
          <w:rFonts w:ascii="Times New Roman" w:hAnsi="Times New Roman" w:cs="Times New Roman"/>
          <w:b/>
          <w:bCs/>
          <w:i w:val="0"/>
          <w:iCs w:val="0"/>
          <w:color w:val="000000" w:themeColor="text1"/>
          <w:lang w:val="en-GB"/>
        </w:rPr>
        <w:instrText xml:space="preserve"> SEQ Table \* ARABIC </w:instrText>
      </w:r>
      <w:r w:rsidRPr="002F7CDD">
        <w:rPr>
          <w:rFonts w:ascii="Times New Roman" w:hAnsi="Times New Roman" w:cs="Times New Roman"/>
          <w:b/>
          <w:bCs/>
          <w:i w:val="0"/>
          <w:iCs w:val="0"/>
          <w:color w:val="000000" w:themeColor="text1"/>
          <w:lang w:val="en-GB"/>
        </w:rPr>
        <w:fldChar w:fldCharType="separate"/>
      </w:r>
      <w:r w:rsidRPr="002F7CDD">
        <w:rPr>
          <w:rFonts w:ascii="Times New Roman" w:hAnsi="Times New Roman" w:cs="Times New Roman"/>
          <w:b/>
          <w:bCs/>
          <w:i w:val="0"/>
          <w:iCs w:val="0"/>
          <w:noProof/>
          <w:color w:val="000000" w:themeColor="text1"/>
          <w:lang w:val="en-GB"/>
        </w:rPr>
        <w:t>1</w:t>
      </w:r>
      <w:r w:rsidRPr="002F7CDD">
        <w:rPr>
          <w:rFonts w:ascii="Times New Roman" w:hAnsi="Times New Roman" w:cs="Times New Roman"/>
          <w:b/>
          <w:bCs/>
          <w:i w:val="0"/>
          <w:iCs w:val="0"/>
          <w:color w:val="000000" w:themeColor="text1"/>
          <w:lang w:val="en-GB"/>
        </w:rPr>
        <w:fldChar w:fldCharType="end"/>
      </w:r>
      <w:bookmarkEnd w:id="4"/>
      <w:r w:rsidRPr="002F7CDD">
        <w:rPr>
          <w:rFonts w:ascii="Times New Roman" w:hAnsi="Times New Roman" w:cs="Times New Roman"/>
          <w:i w:val="0"/>
          <w:iCs w:val="0"/>
          <w:color w:val="000000" w:themeColor="text1"/>
          <w:lang w:val="en-GB"/>
        </w:rPr>
        <w:t xml:space="preserve"> – </w:t>
      </w:r>
      <w:r w:rsidRPr="002F7CDD">
        <w:rPr>
          <w:rFonts w:ascii="Times New Roman" w:hAnsi="Times New Roman" w:cs="Times New Roman"/>
          <w:color w:val="000000" w:themeColor="text1"/>
          <w:lang w:val="en-GB"/>
        </w:rPr>
        <w:t>The interpolation parameters of the interpolation of the times</w:t>
      </w:r>
      <w:r w:rsidRPr="002F7CDD">
        <w:rPr>
          <w:rFonts w:ascii="Times New Roman" w:hAnsi="Times New Roman" w:cs="Times New Roman"/>
          <w:i w:val="0"/>
          <w:iCs w:val="0"/>
          <w:color w:val="000000" w:themeColor="text1"/>
          <w:lang w:val="en-GB"/>
        </w:rPr>
        <w:t>. In this case the value of R</w:t>
      </w:r>
      <w:r w:rsidRPr="002F7CDD">
        <w:rPr>
          <w:rFonts w:ascii="Times New Roman" w:hAnsi="Times New Roman" w:cs="Times New Roman"/>
          <w:i w:val="0"/>
          <w:iCs w:val="0"/>
          <w:color w:val="000000" w:themeColor="text1"/>
          <w:vertAlign w:val="superscript"/>
          <w:lang w:val="en-GB"/>
        </w:rPr>
        <w:t>2</w:t>
      </w:r>
      <w:r w:rsidRPr="002F7CDD">
        <w:rPr>
          <w:rFonts w:ascii="Times New Roman" w:hAnsi="Times New Roman" w:cs="Times New Roman"/>
          <w:i w:val="0"/>
          <w:iCs w:val="0"/>
          <w:color w:val="000000" w:themeColor="text1"/>
          <w:lang w:val="en-GB"/>
        </w:rPr>
        <w:t xml:space="preserve"> is 0.998661. </w:t>
      </w:r>
    </w:p>
    <w:tbl>
      <w:tblPr>
        <w:tblStyle w:val="Grigliatabella"/>
        <w:tblW w:w="0" w:type="auto"/>
        <w:jc w:val="center"/>
        <w:tblLook w:val="04A0" w:firstRow="1" w:lastRow="0" w:firstColumn="1" w:lastColumn="0" w:noHBand="0" w:noVBand="1"/>
      </w:tblPr>
      <w:tblGrid>
        <w:gridCol w:w="1498"/>
        <w:gridCol w:w="1498"/>
        <w:gridCol w:w="1499"/>
      </w:tblGrid>
      <w:tr w:rsidR="00207B8B" w:rsidRPr="002F7CDD" w14:paraId="54C06DA1" w14:textId="77777777" w:rsidTr="007322B7">
        <w:trPr>
          <w:trHeight w:val="471"/>
          <w:jc w:val="center"/>
        </w:trPr>
        <w:tc>
          <w:tcPr>
            <w:tcW w:w="1498" w:type="dxa"/>
            <w:tcBorders>
              <w:top w:val="nil"/>
              <w:left w:val="nil"/>
              <w:bottom w:val="single" w:sz="4" w:space="0" w:color="FFFFFF" w:themeColor="background1"/>
              <w:right w:val="single" w:sz="4" w:space="0" w:color="FFFFFF" w:themeColor="background1"/>
            </w:tcBorders>
            <w:shd w:val="clear" w:color="auto" w:fill="FFFFFF" w:themeFill="background1"/>
          </w:tcPr>
          <w:p w14:paraId="50666F49" w14:textId="77777777" w:rsidR="00207B8B" w:rsidRPr="002F7CDD" w:rsidRDefault="00207B8B" w:rsidP="00986232">
            <w:pPr>
              <w:spacing w:before="120" w:line="276" w:lineRule="auto"/>
              <w:jc w:val="center"/>
              <w:rPr>
                <w:rFonts w:eastAsia="MS PGothic"/>
                <w:color w:val="525252" w:themeColor="accent3" w:themeShade="80"/>
                <w:sz w:val="20"/>
                <w:szCs w:val="20"/>
                <w:lang w:val="en-GB" w:eastAsia="en-US"/>
              </w:rPr>
            </w:pP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04C82A06" w14:textId="77777777" w:rsidR="00207B8B" w:rsidRPr="002F7CDD" w:rsidRDefault="00207B8B" w:rsidP="00986232">
            <w:pPr>
              <w:spacing w:before="120" w:line="276" w:lineRule="auto"/>
              <w:jc w:val="center"/>
              <w:rPr>
                <w:rFonts w:eastAsia="MS PGothic"/>
                <w:color w:val="525252" w:themeColor="accent3" w:themeShade="80"/>
                <w:sz w:val="20"/>
                <w:szCs w:val="20"/>
                <w:lang w:val="en-GB" w:eastAsia="en-US"/>
              </w:rPr>
            </w:pPr>
            <w:r w:rsidRPr="002F7CDD">
              <w:rPr>
                <w:rFonts w:eastAsia="MS PGothic"/>
                <w:color w:val="525252" w:themeColor="accent3" w:themeShade="80"/>
                <w:sz w:val="20"/>
                <w:szCs w:val="20"/>
                <w:lang w:val="en-GB" w:eastAsia="en-US"/>
              </w:rPr>
              <w:t>Estimate</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0E00EE3E" w14:textId="77777777" w:rsidR="00207B8B" w:rsidRPr="002F7CDD" w:rsidRDefault="00207B8B" w:rsidP="00986232">
            <w:pPr>
              <w:spacing w:before="120" w:line="276" w:lineRule="auto"/>
              <w:jc w:val="center"/>
              <w:rPr>
                <w:rFonts w:eastAsia="MS PGothic"/>
                <w:color w:val="525252" w:themeColor="accent3" w:themeShade="80"/>
                <w:sz w:val="20"/>
                <w:szCs w:val="20"/>
                <w:lang w:val="en-GB" w:eastAsia="en-US"/>
              </w:rPr>
            </w:pPr>
            <w:r w:rsidRPr="002F7CDD">
              <w:rPr>
                <w:rFonts w:eastAsia="MS PGothic"/>
                <w:color w:val="525252" w:themeColor="accent3" w:themeShade="80"/>
                <w:sz w:val="20"/>
                <w:szCs w:val="20"/>
                <w:lang w:val="en-GB" w:eastAsia="en-US"/>
              </w:rPr>
              <w:t>Standard Error</w:t>
            </w:r>
          </w:p>
        </w:tc>
      </w:tr>
      <w:tr w:rsidR="00207B8B" w:rsidRPr="002F7CDD" w14:paraId="0CB78056" w14:textId="77777777" w:rsidTr="007322B7">
        <w:trPr>
          <w:trHeight w:val="450"/>
          <w:jc w:val="center"/>
        </w:trPr>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753AA0A9" w14:textId="77777777" w:rsidR="00207B8B" w:rsidRPr="002F7CDD" w:rsidRDefault="00207B8B" w:rsidP="00986232">
            <w:pPr>
              <w:spacing w:before="120" w:line="276" w:lineRule="auto"/>
              <w:jc w:val="center"/>
              <w:rPr>
                <w:rFonts w:eastAsia="MS PGothic"/>
                <w:color w:val="525252" w:themeColor="accent3" w:themeShade="80"/>
                <w:sz w:val="20"/>
                <w:szCs w:val="20"/>
                <w:lang w:val="en-GB" w:eastAsia="en-US"/>
              </w:rPr>
            </w:pPr>
            <w:r w:rsidRPr="002F7CDD">
              <w:rPr>
                <w:rFonts w:eastAsia="MS PGothic"/>
                <w:color w:val="525252" w:themeColor="accent3" w:themeShade="80"/>
                <w:sz w:val="20"/>
                <w:szCs w:val="20"/>
                <w:lang w:val="en-GB" w:eastAsia="en-US"/>
              </w:rPr>
              <w:t>k</w:t>
            </w:r>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6532782A" w14:textId="4FAAE747" w:rsidR="00207B8B" w:rsidRPr="002F7CDD" w:rsidRDefault="00CE76C7"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2.56 10</w:t>
            </w:r>
            <w:r w:rsidRPr="002F7CDD">
              <w:rPr>
                <w:rFonts w:eastAsia="MS PGothic"/>
                <w:sz w:val="20"/>
                <w:szCs w:val="20"/>
                <w:vertAlign w:val="superscript"/>
                <w:lang w:val="en-GB" w:eastAsia="en-US"/>
              </w:rPr>
              <w:t>3</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5C38DE5D" w14:textId="01A4EAB5" w:rsidR="00207B8B" w:rsidRPr="002F7CDD" w:rsidRDefault="00CE76C7"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4.6 10</w:t>
            </w:r>
            <w:r w:rsidRPr="002F7CDD">
              <w:rPr>
                <w:rFonts w:eastAsia="MS PGothic"/>
                <w:sz w:val="20"/>
                <w:szCs w:val="20"/>
                <w:vertAlign w:val="superscript"/>
                <w:lang w:val="en-GB" w:eastAsia="en-US"/>
              </w:rPr>
              <w:t>2</w:t>
            </w:r>
          </w:p>
        </w:tc>
      </w:tr>
      <w:tr w:rsidR="00207B8B" w:rsidRPr="002F7CDD" w14:paraId="5A1B6B9C" w14:textId="77777777" w:rsidTr="007322B7">
        <w:trPr>
          <w:trHeight w:val="471"/>
          <w:jc w:val="center"/>
        </w:trPr>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76C321F4" w14:textId="77777777" w:rsidR="00207B8B" w:rsidRPr="002F7CDD" w:rsidRDefault="00A2145E" w:rsidP="00986232">
            <w:pPr>
              <w:spacing w:before="120" w:line="276" w:lineRule="auto"/>
              <w:jc w:val="center"/>
              <w:rPr>
                <w:rFonts w:eastAsia="MS PGothic"/>
                <w:color w:val="525252" w:themeColor="accent3" w:themeShade="80"/>
                <w:sz w:val="20"/>
                <w:szCs w:val="20"/>
                <w:lang w:val="en-GB" w:eastAsia="en-US"/>
              </w:rPr>
            </w:pPr>
            <m:oMathPara>
              <m:oMath>
                <m:acc>
                  <m:accPr>
                    <m:chr m:val="̇"/>
                    <m:ctrlPr>
                      <w:rPr>
                        <w:rFonts w:ascii="Cambria Math" w:eastAsia="MS PGothic" w:hAnsi="Cambria Math"/>
                        <w:i/>
                        <w:color w:val="525252" w:themeColor="accent3" w:themeShade="80"/>
                        <w:sz w:val="20"/>
                        <w:szCs w:val="20"/>
                        <w:lang w:val="en-GB" w:eastAsia="en-US"/>
                      </w:rPr>
                    </m:ctrlPr>
                  </m:accPr>
                  <m:e>
                    <m:sSub>
                      <m:sSubPr>
                        <m:ctrlPr>
                          <w:rPr>
                            <w:rFonts w:ascii="Cambria Math" w:eastAsia="MS PGothic" w:hAnsi="Cambria Math"/>
                            <w:i/>
                            <w:color w:val="525252" w:themeColor="accent3" w:themeShade="80"/>
                            <w:sz w:val="20"/>
                            <w:szCs w:val="20"/>
                            <w:lang w:val="en-GB" w:eastAsia="en-US"/>
                          </w:rPr>
                        </m:ctrlPr>
                      </m:sSubPr>
                      <m:e>
                        <m:r>
                          <w:rPr>
                            <w:rFonts w:ascii="Cambria Math" w:eastAsia="MS PGothic" w:hAnsi="Cambria Math"/>
                            <w:color w:val="525252" w:themeColor="accent3" w:themeShade="80"/>
                            <w:sz w:val="20"/>
                            <w:szCs w:val="20"/>
                            <w:lang w:val="en-GB" w:eastAsia="en-US"/>
                          </w:rPr>
                          <m:t>γ</m:t>
                        </m:r>
                      </m:e>
                      <m:sub>
                        <m:r>
                          <w:rPr>
                            <w:rFonts w:ascii="Cambria Math" w:eastAsia="MS PGothic" w:hAnsi="Cambria Math"/>
                            <w:color w:val="525252" w:themeColor="accent3" w:themeShade="80"/>
                            <w:sz w:val="20"/>
                            <w:szCs w:val="20"/>
                            <w:lang w:val="en-GB" w:eastAsia="en-US"/>
                          </w:rPr>
                          <m:t>c</m:t>
                        </m:r>
                      </m:sub>
                    </m:sSub>
                  </m:e>
                </m:acc>
              </m:oMath>
            </m:oMathPara>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36FA8F1E" w14:textId="2ECCC7BE" w:rsidR="00207B8B" w:rsidRPr="002F7CDD" w:rsidRDefault="00207B8B"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0.139</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455146F1" w14:textId="0117A164" w:rsidR="00207B8B" w:rsidRPr="002F7CDD" w:rsidRDefault="00207B8B"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0.050</w:t>
            </w:r>
          </w:p>
        </w:tc>
      </w:tr>
      <w:tr w:rsidR="00207B8B" w:rsidRPr="002F7CDD" w14:paraId="1B2324F8" w14:textId="77777777" w:rsidTr="007322B7">
        <w:trPr>
          <w:trHeight w:val="450"/>
          <w:jc w:val="center"/>
        </w:trPr>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68FC1444" w14:textId="77777777" w:rsidR="00207B8B" w:rsidRPr="002F7CDD" w:rsidRDefault="00207B8B" w:rsidP="00986232">
            <w:pPr>
              <w:spacing w:before="120" w:line="276" w:lineRule="auto"/>
              <w:jc w:val="center"/>
              <w:rPr>
                <w:rFonts w:eastAsia="MS PGothic"/>
                <w:color w:val="525252" w:themeColor="accent3" w:themeShade="80"/>
                <w:sz w:val="20"/>
                <w:szCs w:val="20"/>
                <w:lang w:val="en-GB" w:eastAsia="en-US"/>
              </w:rPr>
            </w:pPr>
            <m:oMathPara>
              <m:oMath>
                <m:r>
                  <w:rPr>
                    <w:rFonts w:ascii="Cambria Math" w:eastAsia="MS PGothic" w:hAnsi="Cambria Math"/>
                    <w:color w:val="525252" w:themeColor="accent3" w:themeShade="80"/>
                    <w:sz w:val="20"/>
                    <w:szCs w:val="20"/>
                    <w:lang w:val="en-GB" w:eastAsia="en-US"/>
                  </w:rPr>
                  <m:t>ν</m:t>
                </m:r>
              </m:oMath>
            </m:oMathPara>
          </w:p>
        </w:tc>
        <w:tc>
          <w:tcPr>
            <w:tcW w:w="1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29A25151" w14:textId="7A755567" w:rsidR="00207B8B" w:rsidRPr="002F7CDD" w:rsidRDefault="00207B8B"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-0,76</w:t>
            </w:r>
            <w:r w:rsidR="00CE76C7" w:rsidRPr="002F7CDD">
              <w:rPr>
                <w:rFonts w:eastAsia="MS PGothic"/>
                <w:sz w:val="20"/>
                <w:szCs w:val="20"/>
                <w:lang w:val="en-GB" w:eastAsia="en-US"/>
              </w:rPr>
              <w:t>5</w:t>
            </w:r>
          </w:p>
        </w:tc>
        <w:tc>
          <w:tcPr>
            <w:tcW w:w="14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5DCE4" w:themeFill="text2" w:themeFillTint="33"/>
            <w:vAlign w:val="center"/>
          </w:tcPr>
          <w:p w14:paraId="53165762" w14:textId="015DB825" w:rsidR="00207B8B" w:rsidRPr="002F7CDD" w:rsidRDefault="00207B8B" w:rsidP="00986232">
            <w:pPr>
              <w:spacing w:before="120" w:line="276" w:lineRule="auto"/>
              <w:jc w:val="center"/>
              <w:rPr>
                <w:rFonts w:eastAsia="MS PGothic"/>
                <w:sz w:val="20"/>
                <w:szCs w:val="20"/>
                <w:lang w:val="en-GB" w:eastAsia="en-US"/>
              </w:rPr>
            </w:pPr>
            <w:r w:rsidRPr="002F7CDD">
              <w:rPr>
                <w:rFonts w:eastAsia="MS PGothic"/>
                <w:sz w:val="20"/>
                <w:szCs w:val="20"/>
                <w:lang w:val="en-GB" w:eastAsia="en-US"/>
              </w:rPr>
              <w:t>0,134</w:t>
            </w:r>
          </w:p>
        </w:tc>
      </w:tr>
    </w:tbl>
    <w:p w14:paraId="04392103" w14:textId="77777777" w:rsidR="00DA6D92" w:rsidRPr="002F7CDD" w:rsidRDefault="00DA6D92" w:rsidP="00DA6D92">
      <w:pPr>
        <w:rPr>
          <w:rFonts w:eastAsia="MS PGothic"/>
          <w:lang w:val="en-GB" w:eastAsia="en-US"/>
        </w:rPr>
      </w:pPr>
    </w:p>
    <w:p w14:paraId="02D5D665" w14:textId="5A5FC637" w:rsidR="00D7549D" w:rsidRDefault="00DA51A3" w:rsidP="002800C3">
      <w:pPr>
        <w:snapToGrid w:val="0"/>
        <w:spacing w:after="120" w:line="276" w:lineRule="auto"/>
        <w:rPr>
          <w:rFonts w:eastAsia="MS PGothic"/>
          <w:b/>
          <w:bCs/>
          <w:lang w:val="en-GB" w:eastAsia="ko-KR"/>
        </w:rPr>
      </w:pPr>
      <w:r w:rsidRPr="002F7CDD">
        <w:rPr>
          <w:rFonts w:eastAsia="MS PGothic"/>
          <w:b/>
          <w:bCs/>
          <w:lang w:val="en-GB"/>
        </w:rPr>
        <w:t>4.</w:t>
      </w:r>
      <w:r w:rsidR="004D7AF4" w:rsidRPr="002F7CDD">
        <w:rPr>
          <w:rFonts w:eastAsia="MS PGothic"/>
          <w:b/>
          <w:bCs/>
          <w:lang w:val="en-GB"/>
        </w:rPr>
        <w:t xml:space="preserve"> Conclusion</w:t>
      </w:r>
      <w:r w:rsidR="004D7AF4" w:rsidRPr="002F7CDD">
        <w:rPr>
          <w:rFonts w:eastAsia="MS PGothic"/>
          <w:b/>
          <w:bCs/>
          <w:lang w:val="en-GB" w:eastAsia="ko-KR"/>
        </w:rPr>
        <w:t>s</w:t>
      </w:r>
    </w:p>
    <w:p w14:paraId="65CC3C36" w14:textId="4D4CB970" w:rsidR="00F02FCF" w:rsidRDefault="00B928A4" w:rsidP="00F02FCF">
      <w:pPr>
        <w:snapToGrid w:val="0"/>
        <w:spacing w:after="120" w:line="276" w:lineRule="auto"/>
        <w:jc w:val="both"/>
        <w:rPr>
          <w:rFonts w:eastAsia="MS PGothic"/>
          <w:sz w:val="22"/>
          <w:szCs w:val="22"/>
          <w:lang w:val="en-GB"/>
        </w:rPr>
      </w:pPr>
      <w:r>
        <w:rPr>
          <w:rFonts w:eastAsia="MS PGothic"/>
          <w:sz w:val="22"/>
          <w:szCs w:val="22"/>
          <w:lang w:val="en-GB" w:eastAsia="en-US"/>
        </w:rPr>
        <w:t>In our work we confirmed that a non-</w:t>
      </w:r>
      <w:r w:rsidR="004211E9">
        <w:rPr>
          <w:rFonts w:eastAsia="MS PGothic"/>
          <w:sz w:val="22"/>
          <w:szCs w:val="22"/>
          <w:lang w:val="en-GB" w:eastAsia="en-US"/>
        </w:rPr>
        <w:t>Brownian</w:t>
      </w:r>
      <w:r>
        <w:rPr>
          <w:rFonts w:eastAsia="MS PGothic"/>
          <w:sz w:val="22"/>
          <w:szCs w:val="22"/>
          <w:lang w:val="en-GB" w:eastAsia="en-US"/>
        </w:rPr>
        <w:t xml:space="preserve"> </w:t>
      </w:r>
      <w:r w:rsidR="004211E9">
        <w:rPr>
          <w:rFonts w:eastAsia="MS PGothic"/>
          <w:sz w:val="22"/>
          <w:szCs w:val="22"/>
          <w:lang w:val="en-GB" w:eastAsia="en-US"/>
        </w:rPr>
        <w:t>Newtonian</w:t>
      </w:r>
      <w:r>
        <w:rPr>
          <w:rFonts w:eastAsia="MS PGothic"/>
          <w:sz w:val="22"/>
          <w:szCs w:val="22"/>
          <w:lang w:val="en-GB" w:eastAsia="en-US"/>
        </w:rPr>
        <w:t xml:space="preserve"> suspension </w:t>
      </w:r>
      <w:r w:rsidR="00E22DF4">
        <w:rPr>
          <w:rFonts w:eastAsia="MS PGothic"/>
          <w:sz w:val="22"/>
          <w:szCs w:val="22"/>
          <w:lang w:val="en-GB" w:eastAsia="en-US"/>
        </w:rPr>
        <w:t xml:space="preserve">is rate dependent in oscillatory shear while remaining rate </w:t>
      </w:r>
      <w:r w:rsidR="00E22DF4">
        <w:rPr>
          <w:rFonts w:eastAsia="MS PGothic"/>
          <w:sz w:val="22"/>
          <w:szCs w:val="22"/>
          <w:lang w:val="en-GB"/>
        </w:rPr>
        <w:t>independent</w:t>
      </w:r>
      <w:r w:rsidR="00E22DF4">
        <w:rPr>
          <w:rFonts w:eastAsia="MS PGothic"/>
          <w:sz w:val="22"/>
          <w:szCs w:val="22"/>
          <w:lang w:val="en-GB" w:eastAsia="en-US"/>
        </w:rPr>
        <w:t xml:space="preserve"> in steady shear. Most interestingly, in agreement with </w:t>
      </w:r>
      <w:r w:rsidR="00E22DF4">
        <w:rPr>
          <w:rFonts w:eastAsia="MS PGothic"/>
          <w:sz w:val="22"/>
          <w:szCs w:val="22"/>
          <w:lang w:val="en-GB" w:eastAsia="en-US"/>
        </w:rPr>
        <w:fldChar w:fldCharType="begin"/>
      </w:r>
      <w:r w:rsidR="00E22DF4">
        <w:rPr>
          <w:rFonts w:eastAsia="MS PGothic"/>
          <w:sz w:val="22"/>
          <w:szCs w:val="22"/>
          <w:lang w:val="en-GB" w:eastAsia="en-US"/>
        </w:rPr>
        <w:instrText xml:space="preserve"> ADDIN EN.CITE &lt;EndNote&gt;&lt;Cite AuthorYear="1"&gt;&lt;Author&gt;Ge&lt;/Author&gt;&lt;Year&gt;2021&lt;/Year&gt;&lt;RecNum&gt;110&lt;/RecNum&gt;&lt;DisplayText&gt;Ge, et al. [13]&lt;/DisplayText&gt;&lt;record&gt;&lt;rec-number&gt;110&lt;/rec-number&gt;&lt;foreign-keys&gt;&lt;key app="EN" db-id="petdrv9aoaawtweesx7ptestxa9sd9wwpeze" timestamp="1647940325"&gt;110&lt;/key&gt;&lt;/foreign-keys&gt;&lt;ref-type name="Journal Article"&gt;17&lt;/ref-type&gt;&lt;contributors&gt;&lt;authors&gt;&lt;author&gt;Ge, Zhouyang&lt;/author&gt;&lt;author&gt;Martone, Raffaella&lt;/author&gt;&lt;author&gt;Brandt, Luca&lt;/author&gt;&lt;author&gt;Minale, Mario&lt;/author&gt;&lt;/authors&gt;&lt;/contributors&gt;&lt;titles&gt;&lt;title&gt;Irreversibility and rate dependence in sheared adhesive suspensions&lt;/title&gt;&lt;secondary-title&gt;Physical Review Fluids&lt;/secondary-title&gt;&lt;/titles&gt;&lt;periodical&gt;&lt;full-title&gt;Physical Review Fluids&lt;/full-title&gt;&lt;/periodical&gt;&lt;pages&gt;L101301&lt;/pages&gt;&lt;volume&gt;6&lt;/volume&gt;&lt;number&gt;10&lt;/number&gt;&lt;dates&gt;&lt;year&gt;2021&lt;/year&gt;&lt;pub-dates&gt;&lt;date&gt;10/13/&lt;/date&gt;&lt;/pub-dates&gt;&lt;/dates&gt;&lt;publisher&gt;American Physical Society&lt;/publisher&gt;&lt;urls&gt;&lt;related-urls&gt;&lt;url&gt;https://link.aps.org/doi/10.1103/PhysRevFluids.6.L101301&lt;/url&gt;&lt;/related-urls&gt;&lt;/urls&gt;&lt;electronic-resource-num&gt;10.1103/PhysRevFluids.6.L101301&lt;/electronic-resource-num&gt;&lt;/record&gt;&lt;/Cite&gt;&lt;/EndNote&gt;</w:instrText>
      </w:r>
      <w:r w:rsidR="00E22DF4">
        <w:rPr>
          <w:rFonts w:eastAsia="MS PGothic"/>
          <w:sz w:val="22"/>
          <w:szCs w:val="22"/>
          <w:lang w:val="en-GB" w:eastAsia="en-US"/>
        </w:rPr>
        <w:fldChar w:fldCharType="separate"/>
      </w:r>
      <w:r w:rsidR="00E22DF4">
        <w:rPr>
          <w:rFonts w:eastAsia="MS PGothic"/>
          <w:noProof/>
          <w:sz w:val="22"/>
          <w:szCs w:val="22"/>
          <w:lang w:val="en-GB" w:eastAsia="en-US"/>
        </w:rPr>
        <w:t>Ge, et al. [13]</w:t>
      </w:r>
      <w:r w:rsidR="00E22DF4">
        <w:rPr>
          <w:rFonts w:eastAsia="MS PGothic"/>
          <w:sz w:val="22"/>
          <w:szCs w:val="22"/>
          <w:lang w:val="en-GB" w:eastAsia="en-US"/>
        </w:rPr>
        <w:fldChar w:fldCharType="end"/>
      </w:r>
      <w:r w:rsidR="00E22DF4">
        <w:rPr>
          <w:rFonts w:eastAsia="MS PGothic"/>
          <w:sz w:val="22"/>
          <w:szCs w:val="22"/>
          <w:lang w:val="en-GB" w:eastAsia="en-US"/>
        </w:rPr>
        <w:t>, we individuated the new critical transition towards the adsorbing state marked by a critical strain amplitude inversely proportional to the frequency.</w:t>
      </w:r>
      <w:r w:rsidR="00943B13">
        <w:rPr>
          <w:rFonts w:eastAsia="MS PGothic"/>
          <w:sz w:val="22"/>
          <w:szCs w:val="22"/>
          <w:lang w:val="en-GB" w:eastAsia="en-US"/>
        </w:rPr>
        <w:t xml:space="preserve"> </w:t>
      </w:r>
      <w:r w:rsidR="002C0A2B" w:rsidRPr="002F7CDD">
        <w:rPr>
          <w:rFonts w:eastAsia="MS PGothic"/>
          <w:sz w:val="22"/>
          <w:szCs w:val="22"/>
          <w:lang w:val="en-GB" w:eastAsia="en-US"/>
        </w:rPr>
        <w:t xml:space="preserve">In </w:t>
      </w:r>
      <w:r w:rsidR="002C0A2B" w:rsidRPr="002F7CDD">
        <w:rPr>
          <w:rFonts w:eastAsia="MS PGothic"/>
          <w:sz w:val="22"/>
          <w:szCs w:val="22"/>
          <w:lang w:val="en-GB" w:eastAsia="en-US"/>
        </w:rPr>
        <w:fldChar w:fldCharType="begin"/>
      </w:r>
      <w:r w:rsidR="002C0A2B" w:rsidRPr="002F7CDD">
        <w:rPr>
          <w:rFonts w:eastAsia="MS PGothic"/>
          <w:sz w:val="22"/>
          <w:szCs w:val="22"/>
          <w:lang w:val="en-GB" w:eastAsia="en-US"/>
        </w:rPr>
        <w:instrText xml:space="preserve"> REF _Ref98846857 \h  \* MERGEFORMAT </w:instrText>
      </w:r>
      <w:r w:rsidR="002C0A2B" w:rsidRPr="002F7CDD">
        <w:rPr>
          <w:rFonts w:eastAsia="MS PGothic"/>
          <w:sz w:val="22"/>
          <w:szCs w:val="22"/>
          <w:lang w:val="en-GB" w:eastAsia="en-US"/>
        </w:rPr>
      </w:r>
      <w:r w:rsidR="002C0A2B" w:rsidRPr="002F7CDD">
        <w:rPr>
          <w:rFonts w:eastAsia="MS PGothic"/>
          <w:sz w:val="22"/>
          <w:szCs w:val="22"/>
          <w:lang w:val="en-GB" w:eastAsia="en-US"/>
        </w:rPr>
        <w:fldChar w:fldCharType="separate"/>
      </w:r>
      <w:r w:rsidR="002C0A2B" w:rsidRPr="002F7CDD">
        <w:rPr>
          <w:color w:val="000000" w:themeColor="text1"/>
          <w:sz w:val="22"/>
          <w:szCs w:val="22"/>
          <w:lang w:val="en-GB"/>
        </w:rPr>
        <w:t xml:space="preserve">Figure </w:t>
      </w:r>
      <w:r w:rsidR="002C0A2B" w:rsidRPr="002F7CDD">
        <w:rPr>
          <w:noProof/>
          <w:color w:val="000000" w:themeColor="text1"/>
          <w:sz w:val="22"/>
          <w:szCs w:val="22"/>
          <w:lang w:val="en-GB"/>
        </w:rPr>
        <w:t>5</w:t>
      </w:r>
      <w:r w:rsidR="002C0A2B" w:rsidRPr="002F7CDD">
        <w:rPr>
          <w:rFonts w:eastAsia="MS PGothic"/>
          <w:sz w:val="22"/>
          <w:szCs w:val="22"/>
          <w:lang w:val="en-GB" w:eastAsia="en-US"/>
        </w:rPr>
        <w:fldChar w:fldCharType="end"/>
      </w:r>
      <w:r w:rsidR="002C0A2B" w:rsidRPr="002F7CDD">
        <w:rPr>
          <w:rFonts w:eastAsia="MS PGothic"/>
          <w:sz w:val="22"/>
          <w:szCs w:val="22"/>
          <w:lang w:val="en-GB" w:eastAsia="en-US"/>
        </w:rPr>
        <w:t xml:space="preserve">, we </w:t>
      </w:r>
      <w:r w:rsidR="00943B13">
        <w:rPr>
          <w:rFonts w:eastAsia="MS PGothic"/>
          <w:sz w:val="22"/>
          <w:szCs w:val="22"/>
          <w:lang w:val="en-GB" w:eastAsia="en-US"/>
        </w:rPr>
        <w:t xml:space="preserve">added to the data already shown in Figure 2 a vertical line in correspondence of  </w:t>
      </w:r>
      <m:oMath>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r>
          <w:rPr>
            <w:rFonts w:ascii="Cambria Math" w:eastAsiaTheme="minorEastAsia" w:hAnsi="Cambria Math"/>
            <w:sz w:val="22"/>
            <w:szCs w:val="22"/>
            <w:lang w:val="en-GB" w:eastAsia="en-US"/>
          </w:rPr>
          <m:t xml:space="preserve">= ω </m:t>
        </m:r>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0c</m:t>
            </m:r>
          </m:sub>
        </m:sSub>
      </m:oMath>
      <w:r w:rsidR="00943B13">
        <w:rPr>
          <w:rFonts w:eastAsia="MS PGothic"/>
          <w:sz w:val="22"/>
          <w:szCs w:val="22"/>
          <w:lang w:val="en-GB" w:eastAsia="en-US"/>
        </w:rPr>
        <w:t xml:space="preserve">= 0.14 which intersects the viscosity data at a value very close to </w:t>
      </w:r>
      <m:oMath>
        <m:sSubSup>
          <m:sSubSupPr>
            <m:ctrlPr>
              <w:rPr>
                <w:rFonts w:ascii="Cambria Math" w:eastAsia="MS PGothic" w:hAnsi="Cambria Math"/>
                <w:i/>
                <w:sz w:val="22"/>
                <w:szCs w:val="22"/>
                <w:lang w:val="en-GB"/>
              </w:rPr>
            </m:ctrlPr>
          </m:sSubSupPr>
          <m:e>
            <m:r>
              <w:rPr>
                <w:rFonts w:ascii="Cambria Math" w:eastAsia="MS PGothic" w:hAnsi="Cambria Math"/>
                <w:sz w:val="22"/>
                <w:szCs w:val="22"/>
                <w:lang w:val="en-GB"/>
              </w:rPr>
              <m:t>η</m:t>
            </m:r>
          </m:e>
          <m:sub>
            <m:r>
              <w:rPr>
                <w:rFonts w:ascii="Cambria Math" w:eastAsia="MS PGothic" w:hAnsi="Cambria Math"/>
                <w:sz w:val="22"/>
                <w:szCs w:val="22"/>
                <w:lang w:val="en-GB"/>
              </w:rPr>
              <m:t>N∞</m:t>
            </m:r>
          </m:sub>
          <m:sup>
            <m:r>
              <w:rPr>
                <w:rFonts w:ascii="Cambria Math" w:eastAsia="MS PGothic" w:hAnsi="Cambria Math"/>
                <w:sz w:val="22"/>
                <w:szCs w:val="22"/>
                <w:lang w:val="en-GB"/>
              </w:rPr>
              <m:t>*</m:t>
            </m:r>
          </m:sup>
        </m:sSubSup>
      </m:oMath>
      <w:r w:rsidR="00943B13">
        <w:rPr>
          <w:rFonts w:eastAsia="MS PGothic"/>
          <w:sz w:val="22"/>
          <w:szCs w:val="22"/>
          <w:lang w:val="en-GB"/>
        </w:rPr>
        <w:t xml:space="preserve">=1. This suggests that when the system is in the adsorbing state, for </w:t>
      </w:r>
      <m:oMath>
        <m:r>
          <w:rPr>
            <w:rFonts w:ascii="Cambria Math" w:eastAsiaTheme="minorEastAsia" w:hAnsi="Cambria Math"/>
            <w:sz w:val="22"/>
            <w:szCs w:val="22"/>
            <w:lang w:val="en-GB" w:eastAsia="en-US"/>
          </w:rPr>
          <m:t xml:space="preserve">ω </m:t>
        </m:r>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m:t>
            </m:r>
          </m:sub>
        </m:sSub>
        <m:r>
          <w:rPr>
            <w:rFonts w:ascii="Cambria Math" w:eastAsiaTheme="minorEastAsia" w:hAnsi="Cambria Math"/>
            <w:sz w:val="22"/>
            <w:szCs w:val="22"/>
            <w:lang w:val="en-GB" w:eastAsia="en-US"/>
          </w:rPr>
          <m:t>&gt;</m:t>
        </m:r>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oMath>
      <w:r w:rsidR="00943B13">
        <w:rPr>
          <w:rFonts w:eastAsia="MS PGothic"/>
          <w:sz w:val="22"/>
          <w:szCs w:val="22"/>
          <w:lang w:val="en-GB"/>
        </w:rPr>
        <w:t xml:space="preserve"> the regime complex viscosity is smaller than the </w:t>
      </w:r>
      <w:proofErr w:type="spellStart"/>
      <w:r w:rsidR="00943B13">
        <w:rPr>
          <w:rFonts w:eastAsia="MS PGothic"/>
          <w:sz w:val="22"/>
          <w:szCs w:val="22"/>
          <w:lang w:val="en-GB"/>
        </w:rPr>
        <w:t>preshear</w:t>
      </w:r>
      <w:proofErr w:type="spellEnd"/>
      <w:r w:rsidR="00943B13">
        <w:rPr>
          <w:rFonts w:eastAsia="MS PGothic"/>
          <w:sz w:val="22"/>
          <w:szCs w:val="22"/>
          <w:lang w:val="en-GB"/>
        </w:rPr>
        <w:t xml:space="preserve"> one, and the microstructure is somehow dilated so to limit the particles collisions</w:t>
      </w:r>
      <w:r w:rsidR="00F02FCF">
        <w:rPr>
          <w:rFonts w:eastAsia="MS PGothic"/>
          <w:sz w:val="22"/>
          <w:szCs w:val="22"/>
          <w:lang w:val="en-GB"/>
        </w:rPr>
        <w:t>;</w:t>
      </w:r>
      <w:r w:rsidR="00943B13">
        <w:rPr>
          <w:rFonts w:eastAsia="MS PGothic"/>
          <w:sz w:val="22"/>
          <w:szCs w:val="22"/>
          <w:lang w:val="en-GB"/>
        </w:rPr>
        <w:t xml:space="preserve"> </w:t>
      </w:r>
      <w:r w:rsidR="00F02FCF">
        <w:rPr>
          <w:rFonts w:eastAsia="MS PGothic"/>
          <w:sz w:val="22"/>
          <w:szCs w:val="22"/>
          <w:lang w:val="en-GB"/>
        </w:rPr>
        <w:t>w</w:t>
      </w:r>
      <w:r w:rsidR="00943B13">
        <w:rPr>
          <w:rFonts w:eastAsia="MS PGothic"/>
          <w:sz w:val="22"/>
          <w:szCs w:val="22"/>
          <w:lang w:val="en-GB"/>
        </w:rPr>
        <w:t xml:space="preserve">hile </w:t>
      </w:r>
      <m:oMath>
        <m:r>
          <w:rPr>
            <w:rFonts w:ascii="Cambria Math" w:eastAsiaTheme="minorEastAsia" w:hAnsi="Cambria Math"/>
            <w:sz w:val="22"/>
            <w:szCs w:val="22"/>
            <w:lang w:val="en-GB" w:eastAsia="en-US"/>
          </w:rPr>
          <m:t xml:space="preserve">ω </m:t>
        </m:r>
        <m:sSub>
          <m:sSubPr>
            <m:ctrlPr>
              <w:rPr>
                <w:rFonts w:ascii="Cambria Math" w:eastAsiaTheme="minorEastAsia" w:hAnsi="Cambria Math"/>
                <w:i/>
                <w:sz w:val="22"/>
                <w:szCs w:val="22"/>
                <w:lang w:val="en-GB" w:eastAsia="en-US"/>
              </w:rPr>
            </m:ctrlPr>
          </m:sSubPr>
          <m:e>
            <m:r>
              <w:rPr>
                <w:rFonts w:ascii="Cambria Math" w:eastAsiaTheme="minorEastAsia" w:hAnsi="Cambria Math"/>
                <w:sz w:val="22"/>
                <w:szCs w:val="22"/>
                <w:lang w:val="en-GB" w:eastAsia="en-US"/>
              </w:rPr>
              <m:t>γ</m:t>
            </m:r>
          </m:e>
          <m:sub>
            <m:r>
              <w:rPr>
                <w:rFonts w:ascii="Cambria Math" w:eastAsiaTheme="minorEastAsia" w:hAnsi="Cambria Math"/>
                <w:sz w:val="22"/>
                <w:szCs w:val="22"/>
                <w:lang w:val="en-GB" w:eastAsia="en-US"/>
              </w:rPr>
              <m:t>0</m:t>
            </m:r>
          </m:sub>
        </m:sSub>
        <m:r>
          <w:rPr>
            <w:rFonts w:ascii="Cambria Math" w:eastAsiaTheme="minorEastAsia" w:hAnsi="Cambria Math"/>
            <w:sz w:val="22"/>
            <w:szCs w:val="22"/>
            <w:lang w:val="en-GB" w:eastAsia="en-US"/>
          </w:rPr>
          <m:t>&gt;</m:t>
        </m:r>
        <m:sSub>
          <m:sSubPr>
            <m:ctrlPr>
              <w:rPr>
                <w:rFonts w:ascii="Cambria Math" w:eastAsiaTheme="minorEastAsia" w:hAnsi="Cambria Math"/>
                <w:i/>
                <w:sz w:val="22"/>
                <w:szCs w:val="22"/>
                <w:lang w:val="en-GB" w:eastAsia="en-US"/>
              </w:rPr>
            </m:ctrlPr>
          </m:sSubPr>
          <m:e>
            <m:acc>
              <m:accPr>
                <m:chr m:val="̇"/>
                <m:ctrlPr>
                  <w:rPr>
                    <w:rFonts w:ascii="Cambria Math" w:eastAsiaTheme="minorEastAsia" w:hAnsi="Cambria Math"/>
                    <w:i/>
                    <w:sz w:val="22"/>
                    <w:szCs w:val="22"/>
                    <w:lang w:val="en-GB" w:eastAsia="en-US"/>
                  </w:rPr>
                </m:ctrlPr>
              </m:accPr>
              <m:e>
                <m:r>
                  <w:rPr>
                    <w:rFonts w:ascii="Cambria Math" w:eastAsiaTheme="minorEastAsia" w:hAnsi="Cambria Math"/>
                    <w:sz w:val="22"/>
                    <w:szCs w:val="22"/>
                    <w:lang w:val="en-GB" w:eastAsia="en-US"/>
                  </w:rPr>
                  <m:t>γ</m:t>
                </m:r>
              </m:e>
            </m:acc>
          </m:e>
          <m:sub>
            <m:r>
              <w:rPr>
                <w:rFonts w:ascii="Cambria Math" w:eastAsiaTheme="minorEastAsia" w:hAnsi="Cambria Math"/>
                <w:sz w:val="22"/>
                <w:szCs w:val="22"/>
                <w:lang w:val="en-GB" w:eastAsia="en-US"/>
              </w:rPr>
              <m:t>c</m:t>
            </m:r>
          </m:sub>
        </m:sSub>
      </m:oMath>
      <w:r w:rsidR="00943B13">
        <w:rPr>
          <w:rFonts w:eastAsia="MS PGothic"/>
          <w:sz w:val="22"/>
          <w:szCs w:val="22"/>
          <w:lang w:val="en-GB"/>
        </w:rPr>
        <w:t xml:space="preserve"> the regime complex viscosity is larger than the </w:t>
      </w:r>
      <w:proofErr w:type="spellStart"/>
      <w:r w:rsidR="00943B13">
        <w:rPr>
          <w:rFonts w:eastAsia="MS PGothic"/>
          <w:sz w:val="22"/>
          <w:szCs w:val="22"/>
          <w:lang w:val="en-GB"/>
        </w:rPr>
        <w:t>preshear</w:t>
      </w:r>
      <w:proofErr w:type="spellEnd"/>
      <w:r w:rsidR="00943B13">
        <w:rPr>
          <w:rFonts w:eastAsia="MS PGothic"/>
          <w:sz w:val="22"/>
          <w:szCs w:val="22"/>
          <w:lang w:val="en-GB"/>
        </w:rPr>
        <w:t xml:space="preserve"> one and the microstructure </w:t>
      </w:r>
      <w:r w:rsidR="00F02FCF">
        <w:rPr>
          <w:rFonts w:eastAsia="MS PGothic"/>
          <w:sz w:val="22"/>
          <w:szCs w:val="22"/>
          <w:lang w:val="en-GB"/>
        </w:rPr>
        <w:t>rearrange in a crystal-like state where particles continue colliding.</w:t>
      </w:r>
    </w:p>
    <w:p w14:paraId="0B65924B" w14:textId="435960B1" w:rsidR="002C0A2B" w:rsidRPr="00986232" w:rsidRDefault="00986232" w:rsidP="00986232">
      <w:pPr>
        <w:snapToGrid w:val="0"/>
        <w:spacing w:after="120" w:line="276" w:lineRule="auto"/>
        <w:jc w:val="center"/>
        <w:rPr>
          <w:rFonts w:eastAsia="MS PGothic"/>
          <w:iCs/>
          <w:sz w:val="22"/>
          <w:szCs w:val="22"/>
          <w:lang w:val="en-GB" w:eastAsia="en-US"/>
        </w:rPr>
      </w:pPr>
      <w:r>
        <w:rPr>
          <w:rFonts w:eastAsia="MS PGothic"/>
          <w:iCs/>
          <w:noProof/>
          <w:sz w:val="22"/>
          <w:szCs w:val="22"/>
          <w:lang w:val="en-GB" w:eastAsia="en-US"/>
        </w:rPr>
        <w:drawing>
          <wp:inline distT="0" distB="0" distL="0" distR="0" wp14:anchorId="2D4DDF03" wp14:editId="4C92C36C">
            <wp:extent cx="3683000" cy="266815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13">
                      <a:extLst>
                        <a:ext uri="{28A0092B-C50C-407E-A947-70E740481C1C}">
                          <a14:useLocalDpi xmlns:a14="http://schemas.microsoft.com/office/drawing/2010/main" val="0"/>
                        </a:ext>
                      </a:extLst>
                    </a:blip>
                    <a:srcRect t="9832"/>
                    <a:stretch/>
                  </pic:blipFill>
                  <pic:spPr bwMode="auto">
                    <a:xfrm>
                      <a:off x="0" y="0"/>
                      <a:ext cx="3683000" cy="2668155"/>
                    </a:xfrm>
                    <a:prstGeom prst="rect">
                      <a:avLst/>
                    </a:prstGeom>
                    <a:ln>
                      <a:noFill/>
                    </a:ln>
                    <a:extLst>
                      <a:ext uri="{53640926-AAD7-44D8-BBD7-CCE9431645EC}">
                        <a14:shadowObscured xmlns:a14="http://schemas.microsoft.com/office/drawing/2010/main"/>
                      </a:ext>
                    </a:extLst>
                  </pic:spPr>
                </pic:pic>
              </a:graphicData>
            </a:graphic>
          </wp:inline>
        </w:drawing>
      </w:r>
    </w:p>
    <w:p w14:paraId="52AA0968" w14:textId="3D1AE86F" w:rsidR="00986232" w:rsidRDefault="002C0A2B" w:rsidP="002C0A2B">
      <w:pPr>
        <w:pStyle w:val="Didascalia"/>
        <w:jc w:val="both"/>
        <w:rPr>
          <w:rFonts w:ascii="Times New Roman" w:eastAsia="MS PGothic" w:hAnsi="Times New Roman" w:cs="Times New Roman"/>
          <w:color w:val="000000" w:themeColor="text1"/>
          <w:sz w:val="22"/>
          <w:szCs w:val="22"/>
          <w:lang w:val="en-GB"/>
        </w:rPr>
      </w:pPr>
      <w:bookmarkStart w:id="5" w:name="_Ref98846857"/>
      <w:r w:rsidRPr="002F7CDD">
        <w:rPr>
          <w:rFonts w:ascii="Times New Roman" w:hAnsi="Times New Roman" w:cs="Times New Roman"/>
          <w:b/>
          <w:bCs/>
          <w:color w:val="000000" w:themeColor="text1"/>
          <w:lang w:val="en-GB"/>
        </w:rPr>
        <w:t xml:space="preserve">Figure </w:t>
      </w:r>
      <w:r w:rsidRPr="002F7CDD">
        <w:rPr>
          <w:rFonts w:ascii="Times New Roman" w:hAnsi="Times New Roman" w:cs="Times New Roman"/>
          <w:b/>
          <w:bCs/>
          <w:color w:val="000000" w:themeColor="text1"/>
          <w:lang w:val="en-GB"/>
        </w:rPr>
        <w:fldChar w:fldCharType="begin"/>
      </w:r>
      <w:r w:rsidRPr="002F7CDD">
        <w:rPr>
          <w:rFonts w:ascii="Times New Roman" w:hAnsi="Times New Roman" w:cs="Times New Roman"/>
          <w:b/>
          <w:bCs/>
          <w:color w:val="000000" w:themeColor="text1"/>
          <w:lang w:val="en-GB"/>
        </w:rPr>
        <w:instrText xml:space="preserve"> SEQ Figure \* ARABIC </w:instrText>
      </w:r>
      <w:r w:rsidRPr="002F7CDD">
        <w:rPr>
          <w:rFonts w:ascii="Times New Roman" w:hAnsi="Times New Roman" w:cs="Times New Roman"/>
          <w:b/>
          <w:bCs/>
          <w:color w:val="000000" w:themeColor="text1"/>
          <w:lang w:val="en-GB"/>
        </w:rPr>
        <w:fldChar w:fldCharType="separate"/>
      </w:r>
      <w:r w:rsidRPr="002F7CDD">
        <w:rPr>
          <w:rFonts w:ascii="Times New Roman" w:hAnsi="Times New Roman" w:cs="Times New Roman"/>
          <w:b/>
          <w:bCs/>
          <w:noProof/>
          <w:color w:val="000000" w:themeColor="text1"/>
          <w:lang w:val="en-GB"/>
        </w:rPr>
        <w:t>5</w:t>
      </w:r>
      <w:r w:rsidRPr="002F7CDD">
        <w:rPr>
          <w:rFonts w:ascii="Times New Roman" w:hAnsi="Times New Roman" w:cs="Times New Roman"/>
          <w:b/>
          <w:bCs/>
          <w:color w:val="000000" w:themeColor="text1"/>
          <w:lang w:val="en-GB"/>
        </w:rPr>
        <w:fldChar w:fldCharType="end"/>
      </w:r>
      <w:bookmarkEnd w:id="5"/>
      <w:r w:rsidRPr="002F7CDD">
        <w:rPr>
          <w:rFonts w:ascii="Times New Roman" w:hAnsi="Times New Roman" w:cs="Times New Roman"/>
          <w:b/>
          <w:bCs/>
          <w:color w:val="000000" w:themeColor="text1"/>
          <w:lang w:val="en-GB"/>
        </w:rPr>
        <w:t xml:space="preserve"> </w:t>
      </w:r>
      <w:r w:rsidRPr="002F7CDD">
        <w:rPr>
          <w:rFonts w:ascii="Times New Roman" w:hAnsi="Times New Roman" w:cs="Times New Roman"/>
          <w:i w:val="0"/>
          <w:iCs w:val="0"/>
          <w:color w:val="000000" w:themeColor="text1"/>
          <w:lang w:val="en-GB"/>
        </w:rPr>
        <w:t xml:space="preserve">- </w:t>
      </w:r>
      <w:r w:rsidRPr="002F7CDD">
        <w:rPr>
          <w:rFonts w:ascii="Times New Roman" w:hAnsi="Times New Roman" w:cs="Times New Roman"/>
          <w:color w:val="auto"/>
          <w:lang w:val="en-GB"/>
        </w:rPr>
        <w:t xml:space="preserve">Plateau values of the normalized complex viscosity </w:t>
      </w:r>
      <m:oMath>
        <m:sSubSup>
          <m:sSubSupPr>
            <m:ctrlPr>
              <w:rPr>
                <w:rFonts w:ascii="Cambria Math" w:eastAsia="MS PGothic" w:hAnsi="Cambria Math" w:cs="Times New Roman"/>
                <w:color w:val="auto"/>
                <w:lang w:val="en-GB"/>
              </w:rPr>
            </m:ctrlPr>
          </m:sSubSupPr>
          <m:e>
            <m:r>
              <w:rPr>
                <w:rFonts w:ascii="Cambria Math" w:eastAsia="MS PGothic" w:hAnsi="Cambria Math" w:cs="Times New Roman"/>
                <w:color w:val="auto"/>
                <w:lang w:val="en-GB"/>
              </w:rPr>
              <m:t>η</m:t>
            </m:r>
          </m:e>
          <m:sub>
            <m:r>
              <w:rPr>
                <w:rFonts w:ascii="Cambria Math" w:eastAsia="MS PGothic" w:hAnsi="Cambria Math" w:cs="Times New Roman"/>
                <w:color w:val="auto"/>
                <w:lang w:val="en-GB"/>
              </w:rPr>
              <m:t>N</m:t>
            </m:r>
          </m:sub>
          <m:sup>
            <m:r>
              <w:rPr>
                <w:rFonts w:ascii="Cambria Math" w:eastAsia="MS PGothic" w:hAnsi="Cambria Math" w:cs="Times New Roman"/>
                <w:color w:val="auto"/>
                <w:lang w:val="en-GB"/>
              </w:rPr>
              <m:t>*</m:t>
            </m:r>
          </m:sup>
        </m:sSubSup>
      </m:oMath>
      <w:r w:rsidRPr="002F7CDD">
        <w:rPr>
          <w:rFonts w:ascii="Times New Roman" w:eastAsiaTheme="minorEastAsia" w:hAnsi="Times New Roman" w:cs="Times New Roman"/>
          <w:color w:val="auto"/>
          <w:lang w:val="en-GB"/>
        </w:rPr>
        <w:t xml:space="preserve"> </w:t>
      </w:r>
      <w:r w:rsidRPr="002F7CDD">
        <w:rPr>
          <w:rFonts w:ascii="Times New Roman" w:hAnsi="Times New Roman" w:cs="Times New Roman"/>
          <w:color w:val="auto"/>
          <w:lang w:val="en-GB"/>
        </w:rPr>
        <w:t xml:space="preserve">vs maximum shear rate </w:t>
      </w:r>
      <m:oMath>
        <m:r>
          <w:rPr>
            <w:rFonts w:ascii="Cambria Math" w:eastAsiaTheme="minorEastAsia" w:hAnsi="Cambria Math" w:cs="Times New Roman"/>
            <w:color w:val="auto"/>
            <w:lang w:val="en-GB"/>
          </w:rPr>
          <m:t>ω</m:t>
        </m:r>
        <m:sSub>
          <m:sSubPr>
            <m:ctrlPr>
              <w:rPr>
                <w:rFonts w:ascii="Cambria Math" w:eastAsia="MS PGothic" w:hAnsi="Cambria Math" w:cs="Times New Roman"/>
                <w:color w:val="auto"/>
                <w:lang w:val="en-GB"/>
              </w:rPr>
            </m:ctrlPr>
          </m:sSubPr>
          <m:e>
            <m:r>
              <w:rPr>
                <w:rFonts w:ascii="Cambria Math" w:eastAsia="MS PGothic" w:hAnsi="Cambria Math" w:cs="Times New Roman"/>
                <w:color w:val="auto"/>
                <w:lang w:val="en-GB"/>
              </w:rPr>
              <m:t>γ</m:t>
            </m:r>
          </m:e>
          <m:sub>
            <m:r>
              <w:rPr>
                <w:rFonts w:ascii="Cambria Math" w:eastAsia="MS PGothic" w:hAnsi="Cambria Math" w:cs="Times New Roman"/>
                <w:color w:val="auto"/>
                <w:lang w:val="en-GB"/>
              </w:rPr>
              <m:t>0</m:t>
            </m:r>
          </m:sub>
        </m:sSub>
      </m:oMath>
      <w:r w:rsidRPr="002F7CDD">
        <w:rPr>
          <w:rFonts w:ascii="Times New Roman" w:eastAsiaTheme="minorEastAsia" w:hAnsi="Times New Roman" w:cs="Times New Roman"/>
          <w:color w:val="auto"/>
          <w:lang w:val="en-GB"/>
        </w:rPr>
        <w:t xml:space="preserve">. </w:t>
      </w:r>
      <w:r w:rsidRPr="002F7CDD">
        <w:rPr>
          <w:rFonts w:ascii="Times New Roman" w:hAnsi="Times New Roman" w:cs="Times New Roman"/>
          <w:color w:val="auto"/>
          <w:lang w:val="en-GB"/>
        </w:rPr>
        <w:t xml:space="preserve">Data (circles) are taken at 5 rad/s (blue) and 50 rad/s (yellow). The red line represents the interpolation value </w:t>
      </w:r>
      <w:r w:rsidRPr="002F7CDD">
        <w:rPr>
          <w:rFonts w:ascii="Times New Roman" w:hAnsi="Times New Roman" w:cs="Times New Roman"/>
          <w:color w:val="000000" w:themeColor="text1"/>
          <w:lang w:val="en-GB"/>
        </w:rPr>
        <w:t xml:space="preserve">of </w:t>
      </w:r>
      <m:oMath>
        <m:acc>
          <m:accPr>
            <m:chr m:val="̇"/>
            <m:ctrlPr>
              <w:rPr>
                <w:rFonts w:ascii="Cambria Math" w:eastAsia="MS PGothic" w:hAnsi="Cambria Math" w:cs="Times New Roman"/>
                <w:iCs w:val="0"/>
                <w:color w:val="000000" w:themeColor="text1"/>
                <w:lang w:val="en-GB"/>
              </w:rPr>
            </m:ctrlPr>
          </m:accPr>
          <m:e>
            <m:sSub>
              <m:sSubPr>
                <m:ctrlPr>
                  <w:rPr>
                    <w:rFonts w:ascii="Cambria Math" w:eastAsia="MS PGothic" w:hAnsi="Cambria Math" w:cs="Times New Roman"/>
                    <w:iCs w:val="0"/>
                    <w:color w:val="000000" w:themeColor="text1"/>
                    <w:lang w:val="en-GB"/>
                  </w:rPr>
                </m:ctrlPr>
              </m:sSubPr>
              <m:e>
                <m:r>
                  <w:rPr>
                    <w:rFonts w:ascii="Cambria Math" w:eastAsia="MS PGothic" w:hAnsi="Cambria Math" w:cs="Times New Roman"/>
                    <w:color w:val="000000" w:themeColor="text1"/>
                    <w:lang w:val="en-GB"/>
                  </w:rPr>
                  <m:t>γ</m:t>
                </m:r>
              </m:e>
              <m:sub>
                <m:r>
                  <w:rPr>
                    <w:rFonts w:ascii="Cambria Math" w:eastAsia="MS PGothic" w:hAnsi="Cambria Math" w:cs="Times New Roman"/>
                    <w:color w:val="000000" w:themeColor="text1"/>
                    <w:lang w:val="en-GB"/>
                  </w:rPr>
                  <m:t>c</m:t>
                </m:r>
              </m:sub>
            </m:sSub>
          </m:e>
        </m:acc>
      </m:oMath>
      <w:r w:rsidRPr="002F7CDD">
        <w:rPr>
          <w:rFonts w:ascii="Times New Roman" w:eastAsiaTheme="minorEastAsia" w:hAnsi="Times New Roman" w:cs="Times New Roman"/>
          <w:iCs w:val="0"/>
          <w:color w:val="000000" w:themeColor="text1"/>
          <w:lang w:val="en-GB"/>
        </w:rPr>
        <w:t xml:space="preserve">. The gray line serves to guide the eye and represents a hypothetical trend of the interpolating curve. The green line defines the corresponding value of </w:t>
      </w:r>
      <w:r w:rsidR="00F02FCF">
        <w:rPr>
          <w:rFonts w:ascii="Times New Roman" w:eastAsiaTheme="minorEastAsia" w:hAnsi="Times New Roman" w:cs="Times New Roman"/>
          <w:iCs w:val="0"/>
          <w:color w:val="000000" w:themeColor="text1"/>
          <w:lang w:val="en-GB"/>
        </w:rPr>
        <w:t xml:space="preserve">the </w:t>
      </w:r>
      <w:r w:rsidRPr="002F7CDD">
        <w:rPr>
          <w:rFonts w:ascii="Times New Roman" w:hAnsi="Times New Roman" w:cs="Times New Roman"/>
          <w:color w:val="auto"/>
          <w:lang w:val="en-GB"/>
        </w:rPr>
        <w:t xml:space="preserve">normalized complex viscosity </w:t>
      </w:r>
      <m:oMath>
        <m:sSubSup>
          <m:sSubSupPr>
            <m:ctrlPr>
              <w:rPr>
                <w:rFonts w:ascii="Cambria Math" w:eastAsia="MS PGothic" w:hAnsi="Cambria Math" w:cs="Times New Roman"/>
                <w:color w:val="auto"/>
                <w:lang w:val="en-GB"/>
              </w:rPr>
            </m:ctrlPr>
          </m:sSubSupPr>
          <m:e>
            <m:r>
              <w:rPr>
                <w:rFonts w:ascii="Cambria Math" w:eastAsia="MS PGothic" w:hAnsi="Cambria Math" w:cs="Times New Roman"/>
                <w:color w:val="auto"/>
                <w:lang w:val="en-GB"/>
              </w:rPr>
              <m:t>η</m:t>
            </m:r>
          </m:e>
          <m:sub>
            <m:r>
              <w:rPr>
                <w:rFonts w:ascii="Cambria Math" w:eastAsia="MS PGothic" w:hAnsi="Cambria Math" w:cs="Times New Roman"/>
                <w:color w:val="auto"/>
                <w:lang w:val="en-GB"/>
              </w:rPr>
              <m:t>N∞</m:t>
            </m:r>
          </m:sub>
          <m:sup>
            <m:r>
              <w:rPr>
                <w:rFonts w:ascii="Cambria Math" w:eastAsia="MS PGothic" w:hAnsi="Cambria Math" w:cs="Times New Roman"/>
                <w:color w:val="auto"/>
                <w:lang w:val="en-GB"/>
              </w:rPr>
              <m:t>*</m:t>
            </m:r>
          </m:sup>
        </m:sSubSup>
      </m:oMath>
      <w:r w:rsidRPr="002F7CDD">
        <w:rPr>
          <w:rFonts w:ascii="Times New Roman" w:eastAsiaTheme="minorEastAsia" w:hAnsi="Times New Roman" w:cs="Times New Roman"/>
          <w:color w:val="auto"/>
          <w:lang w:val="en-GB"/>
        </w:rPr>
        <w:t xml:space="preserve"> to </w:t>
      </w:r>
      <m:oMath>
        <m:acc>
          <m:accPr>
            <m:chr m:val="̇"/>
            <m:ctrlPr>
              <w:rPr>
                <w:rFonts w:ascii="Cambria Math" w:eastAsia="MS PGothic" w:hAnsi="Cambria Math" w:cs="Times New Roman"/>
                <w:iCs w:val="0"/>
                <w:color w:val="000000" w:themeColor="text1"/>
                <w:lang w:val="en-GB"/>
              </w:rPr>
            </m:ctrlPr>
          </m:accPr>
          <m:e>
            <m:sSub>
              <m:sSubPr>
                <m:ctrlPr>
                  <w:rPr>
                    <w:rFonts w:ascii="Cambria Math" w:eastAsia="MS PGothic" w:hAnsi="Cambria Math" w:cs="Times New Roman"/>
                    <w:iCs w:val="0"/>
                    <w:color w:val="000000" w:themeColor="text1"/>
                    <w:lang w:val="en-GB"/>
                  </w:rPr>
                </m:ctrlPr>
              </m:sSubPr>
              <m:e>
                <m:r>
                  <w:rPr>
                    <w:rFonts w:ascii="Cambria Math" w:eastAsia="MS PGothic" w:hAnsi="Cambria Math" w:cs="Times New Roman"/>
                    <w:color w:val="000000" w:themeColor="text1"/>
                    <w:lang w:val="en-GB"/>
                  </w:rPr>
                  <m:t>γ</m:t>
                </m:r>
              </m:e>
              <m:sub>
                <m:r>
                  <w:rPr>
                    <w:rFonts w:ascii="Cambria Math" w:eastAsia="MS PGothic" w:hAnsi="Cambria Math" w:cs="Times New Roman"/>
                    <w:color w:val="000000" w:themeColor="text1"/>
                    <w:lang w:val="en-GB"/>
                  </w:rPr>
                  <m:t>c</m:t>
                </m:r>
              </m:sub>
            </m:sSub>
          </m:e>
        </m:acc>
      </m:oMath>
      <w:r w:rsidRPr="002F7CDD">
        <w:rPr>
          <w:rFonts w:ascii="Times New Roman" w:eastAsiaTheme="minorEastAsia" w:hAnsi="Times New Roman" w:cs="Times New Roman"/>
          <w:iCs w:val="0"/>
          <w:color w:val="000000" w:themeColor="text1"/>
          <w:lang w:val="en-GB"/>
        </w:rPr>
        <w:t>.</w:t>
      </w:r>
      <w:r w:rsidR="00F02FCF">
        <w:rPr>
          <w:rFonts w:ascii="Times New Roman" w:eastAsiaTheme="minorEastAsia" w:hAnsi="Times New Roman" w:cs="Times New Roman"/>
          <w:iCs w:val="0"/>
          <w:color w:val="000000" w:themeColor="text1"/>
          <w:lang w:val="en-GB"/>
        </w:rPr>
        <w:tab/>
      </w:r>
      <w:r w:rsidRPr="002F7CDD">
        <w:rPr>
          <w:rFonts w:ascii="Times New Roman" w:eastAsiaTheme="minorEastAsia" w:hAnsi="Times New Roman" w:cs="Times New Roman"/>
          <w:iCs w:val="0"/>
          <w:color w:val="000000" w:themeColor="text1"/>
          <w:lang w:val="en-GB"/>
        </w:rPr>
        <w:t xml:space="preserve"> </w:t>
      </w:r>
      <w:r w:rsidRPr="002F7CDD">
        <w:rPr>
          <w:rFonts w:ascii="Times New Roman" w:eastAsia="MS PGothic" w:hAnsi="Times New Roman" w:cs="Times New Roman"/>
          <w:iCs w:val="0"/>
          <w:color w:val="auto"/>
          <w:lang w:val="en-GB"/>
        </w:rPr>
        <w:br/>
      </w:r>
      <w:r w:rsidR="00986232">
        <w:rPr>
          <w:rFonts w:ascii="Times New Roman" w:eastAsia="MS PGothic" w:hAnsi="Times New Roman" w:cs="Times New Roman"/>
          <w:color w:val="000000" w:themeColor="text1"/>
          <w:sz w:val="22"/>
          <w:szCs w:val="22"/>
          <w:lang w:val="en-GB"/>
        </w:rPr>
        <w:br w:type="page"/>
      </w:r>
    </w:p>
    <w:p w14:paraId="4C53B5ED" w14:textId="77777777" w:rsidR="002C0A2B" w:rsidRPr="002F7CDD" w:rsidRDefault="002C0A2B" w:rsidP="002C0A2B">
      <w:pPr>
        <w:pStyle w:val="Didascalia"/>
        <w:jc w:val="both"/>
        <w:rPr>
          <w:rFonts w:ascii="Times New Roman" w:eastAsia="MS PGothic" w:hAnsi="Times New Roman" w:cs="Times New Roman"/>
          <w:color w:val="000000" w:themeColor="text1"/>
          <w:sz w:val="22"/>
          <w:szCs w:val="22"/>
          <w:lang w:val="en-GB"/>
        </w:rPr>
      </w:pPr>
    </w:p>
    <w:p w14:paraId="1845F659" w14:textId="25F4CB33" w:rsidR="00DA51A3" w:rsidRPr="002F7CDD" w:rsidRDefault="004D7AF4" w:rsidP="004D7AF4">
      <w:pPr>
        <w:snapToGrid w:val="0"/>
        <w:spacing w:before="240" w:line="300" w:lineRule="auto"/>
        <w:rPr>
          <w:rFonts w:eastAsia="SimSun"/>
          <w:b/>
          <w:bCs/>
          <w:lang w:val="en-GB" w:eastAsia="zh-CN"/>
        </w:rPr>
      </w:pPr>
      <w:r w:rsidRPr="002F7CDD">
        <w:rPr>
          <w:rFonts w:eastAsia="MS PGothic"/>
          <w:b/>
          <w:bCs/>
          <w:lang w:val="en-GB"/>
        </w:rPr>
        <w:t xml:space="preserve">References </w:t>
      </w:r>
    </w:p>
    <w:p w14:paraId="1E427E9D" w14:textId="77777777" w:rsidR="00F02FCF" w:rsidRPr="00F02FCF" w:rsidRDefault="00DA5783" w:rsidP="00F02FCF">
      <w:pPr>
        <w:pStyle w:val="EndNoteBibliography"/>
        <w:ind w:left="440" w:hanging="440"/>
        <w:rPr>
          <w:noProof/>
        </w:rPr>
      </w:pPr>
      <w:r w:rsidRPr="002F7CDD">
        <w:rPr>
          <w:lang w:val="en-GB"/>
        </w:rPr>
        <w:fldChar w:fldCharType="begin"/>
      </w:r>
      <w:r w:rsidRPr="002F7CDD">
        <w:rPr>
          <w:lang w:val="en-GB"/>
        </w:rPr>
        <w:instrText xml:space="preserve"> ADDIN EN.REFLIST </w:instrText>
      </w:r>
      <w:r w:rsidRPr="002F7CDD">
        <w:rPr>
          <w:lang w:val="en-GB"/>
        </w:rPr>
        <w:fldChar w:fldCharType="separate"/>
      </w:r>
      <w:r w:rsidR="00F02FCF" w:rsidRPr="00F02FCF">
        <w:rPr>
          <w:noProof/>
        </w:rPr>
        <w:t>[1]</w:t>
      </w:r>
      <w:r w:rsidR="00F02FCF" w:rsidRPr="00F02FCF">
        <w:rPr>
          <w:noProof/>
        </w:rPr>
        <w:tab/>
        <w:t xml:space="preserve">J. Mewis and N. J. Wagner, “Thixotropy”, Adv. Colloid Interf. Sci. </w:t>
      </w:r>
      <w:r w:rsidR="00F02FCF" w:rsidRPr="00F02FCF">
        <w:rPr>
          <w:b/>
          <w:noProof/>
        </w:rPr>
        <w:t>147-148</w:t>
      </w:r>
      <w:r w:rsidR="00F02FCF" w:rsidRPr="00F02FCF">
        <w:rPr>
          <w:noProof/>
        </w:rPr>
        <w:t>, 214-227 (2009).</w:t>
      </w:r>
    </w:p>
    <w:p w14:paraId="35E95331" w14:textId="77777777" w:rsidR="00F02FCF" w:rsidRPr="00F02FCF" w:rsidRDefault="00F02FCF" w:rsidP="00F02FCF">
      <w:pPr>
        <w:pStyle w:val="EndNoteBibliography"/>
        <w:ind w:left="440" w:hanging="440"/>
        <w:rPr>
          <w:noProof/>
        </w:rPr>
      </w:pPr>
      <w:r w:rsidRPr="00F02FCF">
        <w:rPr>
          <w:noProof/>
        </w:rPr>
        <w:t>[2]</w:t>
      </w:r>
      <w:r w:rsidRPr="00F02FCF">
        <w:rPr>
          <w:noProof/>
        </w:rPr>
        <w:tab/>
        <w:t xml:space="preserve">J. Mewis and N. J. Wagner, </w:t>
      </w:r>
      <w:r w:rsidRPr="00F02FCF">
        <w:rPr>
          <w:i/>
          <w:noProof/>
        </w:rPr>
        <w:t>Colloidal Suspension Rheology</w:t>
      </w:r>
      <w:r w:rsidRPr="00F02FCF">
        <w:rPr>
          <w:noProof/>
        </w:rPr>
        <w:t>. (Cambridge University Press, Cambridge, 2011).</w:t>
      </w:r>
    </w:p>
    <w:p w14:paraId="7AC6E5F0" w14:textId="77777777" w:rsidR="00F02FCF" w:rsidRPr="00F02FCF" w:rsidRDefault="00F02FCF" w:rsidP="00F02FCF">
      <w:pPr>
        <w:pStyle w:val="EndNoteBibliography"/>
        <w:ind w:left="440" w:hanging="440"/>
        <w:rPr>
          <w:noProof/>
        </w:rPr>
      </w:pPr>
      <w:r w:rsidRPr="00F02FCF">
        <w:rPr>
          <w:noProof/>
        </w:rPr>
        <w:t>[3]</w:t>
      </w:r>
      <w:r w:rsidRPr="00F02FCF">
        <w:rPr>
          <w:noProof/>
        </w:rPr>
        <w:tab/>
        <w:t xml:space="preserve">M. M. Denn and J. F. Morris, “Rheology of Non-Brownian Suspensions”, Ann. Rev. Chem. Biomolecul. Eng. </w:t>
      </w:r>
      <w:r w:rsidRPr="00F02FCF">
        <w:rPr>
          <w:b/>
          <w:noProof/>
        </w:rPr>
        <w:t>5</w:t>
      </w:r>
      <w:r w:rsidRPr="00F02FCF">
        <w:rPr>
          <w:noProof/>
        </w:rPr>
        <w:t xml:space="preserve"> (1), 203-228 (2014).</w:t>
      </w:r>
    </w:p>
    <w:p w14:paraId="55AB3A07" w14:textId="77777777" w:rsidR="00F02FCF" w:rsidRPr="00F02FCF" w:rsidRDefault="00F02FCF" w:rsidP="00F02FCF">
      <w:pPr>
        <w:pStyle w:val="EndNoteBibliography"/>
        <w:ind w:left="440" w:hanging="440"/>
        <w:rPr>
          <w:noProof/>
        </w:rPr>
      </w:pPr>
      <w:r w:rsidRPr="00F02FCF">
        <w:rPr>
          <w:noProof/>
        </w:rPr>
        <w:t>[4]</w:t>
      </w:r>
      <w:r w:rsidRPr="00F02FCF">
        <w:rPr>
          <w:noProof/>
        </w:rPr>
        <w:tab/>
        <w:t xml:space="preserve">J. Mewis and N. J. Wagner, “Current trends in suspension rheology”, J. Non-Newton. Fluid Mech. </w:t>
      </w:r>
      <w:r w:rsidRPr="00F02FCF">
        <w:rPr>
          <w:b/>
          <w:noProof/>
        </w:rPr>
        <w:t>157</w:t>
      </w:r>
      <w:r w:rsidRPr="00F02FCF">
        <w:rPr>
          <w:noProof/>
        </w:rPr>
        <w:t xml:space="preserve"> (3), 147-150 (2009).</w:t>
      </w:r>
    </w:p>
    <w:p w14:paraId="3647F3F6" w14:textId="77777777" w:rsidR="00F02FCF" w:rsidRPr="00F02FCF" w:rsidRDefault="00F02FCF" w:rsidP="00F02FCF">
      <w:pPr>
        <w:pStyle w:val="EndNoteBibliography"/>
        <w:ind w:left="440" w:hanging="440"/>
        <w:rPr>
          <w:noProof/>
        </w:rPr>
      </w:pPr>
      <w:r w:rsidRPr="00F02FCF">
        <w:rPr>
          <w:noProof/>
        </w:rPr>
        <w:t>[5]</w:t>
      </w:r>
      <w:r w:rsidRPr="00F02FCF">
        <w:rPr>
          <w:noProof/>
        </w:rPr>
        <w:tab/>
        <w:t xml:space="preserve">D. J. Pine, J. P. Gollub, J. F. Brady and A. M. Leshansky, “Chaos and threshold for irreversibility in sheared suspensions”, Nature </w:t>
      </w:r>
      <w:r w:rsidRPr="00F02FCF">
        <w:rPr>
          <w:b/>
          <w:noProof/>
        </w:rPr>
        <w:t>438</w:t>
      </w:r>
      <w:r w:rsidRPr="00F02FCF">
        <w:rPr>
          <w:noProof/>
        </w:rPr>
        <w:t>, 997-1000 (2005).</w:t>
      </w:r>
    </w:p>
    <w:p w14:paraId="666F91B8" w14:textId="77777777" w:rsidR="00F02FCF" w:rsidRPr="00F02FCF" w:rsidRDefault="00F02FCF" w:rsidP="00F02FCF">
      <w:pPr>
        <w:pStyle w:val="EndNoteBibliography"/>
        <w:ind w:left="440" w:hanging="440"/>
        <w:rPr>
          <w:noProof/>
        </w:rPr>
      </w:pPr>
      <w:r w:rsidRPr="00F02FCF">
        <w:rPr>
          <w:noProof/>
        </w:rPr>
        <w:t>[6]</w:t>
      </w:r>
      <w:r w:rsidRPr="00F02FCF">
        <w:rPr>
          <w:noProof/>
        </w:rPr>
        <w:tab/>
        <w:t xml:space="preserve">L. Corté, P. M. Chaikin, J. P. Gollub and D. J. Pine, “Random organization in periodically driven systems”, Nature Phys. </w:t>
      </w:r>
      <w:r w:rsidRPr="00F02FCF">
        <w:rPr>
          <w:b/>
          <w:noProof/>
        </w:rPr>
        <w:t>4</w:t>
      </w:r>
      <w:r w:rsidRPr="00F02FCF">
        <w:rPr>
          <w:noProof/>
        </w:rPr>
        <w:t xml:space="preserve"> (5), 420-424 (2008).</w:t>
      </w:r>
    </w:p>
    <w:p w14:paraId="4DCFC217" w14:textId="77777777" w:rsidR="00F02FCF" w:rsidRPr="00F02FCF" w:rsidRDefault="00F02FCF" w:rsidP="00F02FCF">
      <w:pPr>
        <w:pStyle w:val="EndNoteBibliography"/>
        <w:ind w:left="440" w:hanging="440"/>
        <w:rPr>
          <w:noProof/>
        </w:rPr>
      </w:pPr>
      <w:r w:rsidRPr="00F02FCF">
        <w:rPr>
          <w:noProof/>
        </w:rPr>
        <w:t>[7]</w:t>
      </w:r>
      <w:r w:rsidRPr="00F02FCF">
        <w:rPr>
          <w:noProof/>
        </w:rPr>
        <w:tab/>
        <w:t xml:space="preserve">L. Corté, S. J. Gerbode, W. Man and D. J. Pine, “Self-Organized Criticality in Sheared Suspensions”, Phys. Rev. Lett. </w:t>
      </w:r>
      <w:r w:rsidRPr="00F02FCF">
        <w:rPr>
          <w:b/>
          <w:noProof/>
        </w:rPr>
        <w:t>103</w:t>
      </w:r>
      <w:r w:rsidRPr="00F02FCF">
        <w:rPr>
          <w:noProof/>
        </w:rPr>
        <w:t xml:space="preserve"> (24), 248301 (2009).</w:t>
      </w:r>
    </w:p>
    <w:p w14:paraId="5D4C2B70" w14:textId="77777777" w:rsidR="00F02FCF" w:rsidRPr="00F02FCF" w:rsidRDefault="00F02FCF" w:rsidP="00F02FCF">
      <w:pPr>
        <w:pStyle w:val="EndNoteBibliography"/>
        <w:ind w:left="440" w:hanging="440"/>
        <w:rPr>
          <w:noProof/>
        </w:rPr>
      </w:pPr>
      <w:r w:rsidRPr="00F02FCF">
        <w:rPr>
          <w:noProof/>
        </w:rPr>
        <w:t>[8]</w:t>
      </w:r>
      <w:r w:rsidRPr="00F02FCF">
        <w:rPr>
          <w:noProof/>
        </w:rPr>
        <w:tab/>
        <w:t xml:space="preserve">J. M. Bricker and J. E. Butler, “Oscillatory shear of suspensions of noncolloidal particles”, J. Rheol. </w:t>
      </w:r>
      <w:r w:rsidRPr="00F02FCF">
        <w:rPr>
          <w:b/>
          <w:noProof/>
        </w:rPr>
        <w:t>50</w:t>
      </w:r>
      <w:r w:rsidRPr="00F02FCF">
        <w:rPr>
          <w:noProof/>
        </w:rPr>
        <w:t xml:space="preserve"> (5), 711-728 (2006).</w:t>
      </w:r>
    </w:p>
    <w:p w14:paraId="6E6373DB" w14:textId="77777777" w:rsidR="00F02FCF" w:rsidRPr="00F02FCF" w:rsidRDefault="00F02FCF" w:rsidP="00F02FCF">
      <w:pPr>
        <w:pStyle w:val="EndNoteBibliography"/>
        <w:ind w:left="440" w:hanging="440"/>
        <w:rPr>
          <w:noProof/>
        </w:rPr>
      </w:pPr>
      <w:r w:rsidRPr="00F02FCF">
        <w:rPr>
          <w:noProof/>
        </w:rPr>
        <w:t>[9]</w:t>
      </w:r>
      <w:r w:rsidRPr="00F02FCF">
        <w:rPr>
          <w:noProof/>
        </w:rPr>
        <w:tab/>
        <w:t xml:space="preserve">J. M. Bricker and J. E. Butler, “Correlation between stresses and microstructure in concentrated suspensions of non-Brownian spheres subject to unsteady shear flows”, J. Rheol. </w:t>
      </w:r>
      <w:r w:rsidRPr="00F02FCF">
        <w:rPr>
          <w:b/>
          <w:noProof/>
        </w:rPr>
        <w:t>51</w:t>
      </w:r>
      <w:r w:rsidRPr="00F02FCF">
        <w:rPr>
          <w:noProof/>
        </w:rPr>
        <w:t xml:space="preserve"> (4), 735-759 (2007).</w:t>
      </w:r>
    </w:p>
    <w:p w14:paraId="55960C17" w14:textId="77777777" w:rsidR="00F02FCF" w:rsidRPr="00F02FCF" w:rsidRDefault="00F02FCF" w:rsidP="00F02FCF">
      <w:pPr>
        <w:pStyle w:val="EndNoteBibliography"/>
        <w:ind w:left="440" w:hanging="440"/>
        <w:rPr>
          <w:noProof/>
        </w:rPr>
      </w:pPr>
      <w:r w:rsidRPr="00F02FCF">
        <w:rPr>
          <w:noProof/>
        </w:rPr>
        <w:t>[10]</w:t>
      </w:r>
      <w:r w:rsidRPr="00F02FCF">
        <w:rPr>
          <w:noProof/>
        </w:rPr>
        <w:tab/>
        <w:t xml:space="preserve">R. N. Chacko, R. Mari, S. M. Fielding and M. E. Cates, “Shear reversal in dense suspensions: the challenge to fabric evolution models from simulation data”, J. Fluid Mech. </w:t>
      </w:r>
      <w:r w:rsidRPr="00F02FCF">
        <w:rPr>
          <w:b/>
          <w:noProof/>
        </w:rPr>
        <w:t>847</w:t>
      </w:r>
      <w:r w:rsidRPr="00F02FCF">
        <w:rPr>
          <w:noProof/>
        </w:rPr>
        <w:t>, 700-734 (2018).</w:t>
      </w:r>
    </w:p>
    <w:p w14:paraId="1D1C5D81" w14:textId="77777777" w:rsidR="00F02FCF" w:rsidRPr="00F02FCF" w:rsidRDefault="00F02FCF" w:rsidP="00F02FCF">
      <w:pPr>
        <w:pStyle w:val="EndNoteBibliography"/>
        <w:ind w:left="440" w:hanging="440"/>
        <w:rPr>
          <w:noProof/>
        </w:rPr>
      </w:pPr>
      <w:r w:rsidRPr="00F02FCF">
        <w:rPr>
          <w:noProof/>
        </w:rPr>
        <w:t>[11]</w:t>
      </w:r>
      <w:r w:rsidRPr="00F02FCF">
        <w:rPr>
          <w:noProof/>
        </w:rPr>
        <w:tab/>
        <w:t xml:space="preserve">R. Martone, C. Carotenuto and M. Minale, “Non-Brownian Newtonian suspensions may be rate dependent in time sweep oscillatory shear flow”, J. Rheol. </w:t>
      </w:r>
      <w:r w:rsidRPr="00F02FCF">
        <w:rPr>
          <w:b/>
          <w:noProof/>
        </w:rPr>
        <w:t>64</w:t>
      </w:r>
      <w:r w:rsidRPr="00F02FCF">
        <w:rPr>
          <w:noProof/>
        </w:rPr>
        <w:t xml:space="preserve"> (5), 1075-1085 (2020).</w:t>
      </w:r>
    </w:p>
    <w:p w14:paraId="5A227C73" w14:textId="77777777" w:rsidR="00F02FCF" w:rsidRPr="00F02FCF" w:rsidRDefault="00F02FCF" w:rsidP="00F02FCF">
      <w:pPr>
        <w:pStyle w:val="EndNoteBibliography"/>
        <w:ind w:left="440" w:hanging="440"/>
        <w:rPr>
          <w:noProof/>
        </w:rPr>
      </w:pPr>
      <w:r w:rsidRPr="00F02FCF">
        <w:rPr>
          <w:noProof/>
        </w:rPr>
        <w:t>[12]</w:t>
      </w:r>
      <w:r w:rsidRPr="00F02FCF">
        <w:rPr>
          <w:noProof/>
        </w:rPr>
        <w:tab/>
        <w:t xml:space="preserve">R. Martone, L. P. Paduano, C. Carotenuto and M. Minale, “Dependence of suspension complex viscosity on frequency: Strain-controlled vs. stress-controlled tests”, AIP Conf. Proc. </w:t>
      </w:r>
      <w:r w:rsidRPr="00F02FCF">
        <w:rPr>
          <w:b/>
          <w:noProof/>
        </w:rPr>
        <w:t>1981</w:t>
      </w:r>
      <w:r w:rsidRPr="00F02FCF">
        <w:rPr>
          <w:noProof/>
        </w:rPr>
        <w:t xml:space="preserve"> (1), 020185 (2018).</w:t>
      </w:r>
    </w:p>
    <w:p w14:paraId="2A793FF4" w14:textId="77777777" w:rsidR="00F02FCF" w:rsidRPr="00F02FCF" w:rsidRDefault="00F02FCF" w:rsidP="00F02FCF">
      <w:pPr>
        <w:pStyle w:val="EndNoteBibliography"/>
        <w:ind w:left="440" w:hanging="440"/>
        <w:rPr>
          <w:noProof/>
        </w:rPr>
      </w:pPr>
      <w:r w:rsidRPr="00F02FCF">
        <w:rPr>
          <w:noProof/>
        </w:rPr>
        <w:t>[13]</w:t>
      </w:r>
      <w:r w:rsidRPr="00F02FCF">
        <w:rPr>
          <w:noProof/>
        </w:rPr>
        <w:tab/>
        <w:t xml:space="preserve">Z. Ge, R. Martone, L. Brandt and M. Minale, “Irreversibility and rate dependence in sheared adhesive suspensions”, Physical Review Fluids </w:t>
      </w:r>
      <w:r w:rsidRPr="00F02FCF">
        <w:rPr>
          <w:b/>
          <w:noProof/>
        </w:rPr>
        <w:t>6</w:t>
      </w:r>
      <w:r w:rsidRPr="00F02FCF">
        <w:rPr>
          <w:noProof/>
        </w:rPr>
        <w:t xml:space="preserve"> (10), L101301 (2021).</w:t>
      </w:r>
    </w:p>
    <w:p w14:paraId="777A159E" w14:textId="77777777" w:rsidR="00F02FCF" w:rsidRPr="00F02FCF" w:rsidRDefault="00F02FCF" w:rsidP="00F02FCF">
      <w:pPr>
        <w:pStyle w:val="EndNoteBibliography"/>
        <w:ind w:left="440" w:hanging="440"/>
        <w:rPr>
          <w:noProof/>
        </w:rPr>
      </w:pPr>
      <w:r w:rsidRPr="00F02FCF">
        <w:rPr>
          <w:noProof/>
        </w:rPr>
        <w:t>[14]</w:t>
      </w:r>
      <w:r w:rsidRPr="00F02FCF">
        <w:rPr>
          <w:noProof/>
        </w:rPr>
        <w:tab/>
        <w:t xml:space="preserve">C. Carotenuto, G. Rexha, R. Martone and M. Minale, “The microstructural change causing the failure of the Cox-Merz rule in Newtonian suspensions: experiments and simulations”, Rheol. Acta </w:t>
      </w:r>
      <w:r w:rsidRPr="00F02FCF">
        <w:rPr>
          <w:b/>
          <w:noProof/>
        </w:rPr>
        <w:t>60</w:t>
      </w:r>
      <w:r w:rsidRPr="00F02FCF">
        <w:rPr>
          <w:noProof/>
        </w:rPr>
        <w:t xml:space="preserve"> (6), 309-325 (2021).</w:t>
      </w:r>
    </w:p>
    <w:p w14:paraId="5A650773" w14:textId="2AFAED9B" w:rsidR="005B71B2" w:rsidRPr="002F7CDD" w:rsidRDefault="00DA5783" w:rsidP="006925F1">
      <w:pPr>
        <w:spacing w:line="276" w:lineRule="auto"/>
        <w:jc w:val="both"/>
        <w:rPr>
          <w:lang w:val="en-GB"/>
        </w:rPr>
      </w:pPr>
      <w:r w:rsidRPr="002F7CDD">
        <w:rPr>
          <w:lang w:val="en-GB"/>
        </w:rPr>
        <w:fldChar w:fldCharType="end"/>
      </w:r>
    </w:p>
    <w:sectPr w:rsidR="005B71B2" w:rsidRPr="002F7CDD" w:rsidSect="001D0E0C">
      <w:headerReference w:type="default" r:id="rId14"/>
      <w:headerReference w:type="first" r:id="rId15"/>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EB24" w14:textId="77777777" w:rsidR="00A2145E" w:rsidRDefault="00A2145E" w:rsidP="001D0E0C">
      <w:r>
        <w:separator/>
      </w:r>
    </w:p>
  </w:endnote>
  <w:endnote w:type="continuationSeparator" w:id="0">
    <w:p w14:paraId="52E27165" w14:textId="77777777" w:rsidR="00A2145E" w:rsidRDefault="00A2145E" w:rsidP="001D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4EDC3" w14:textId="77777777" w:rsidR="00A2145E" w:rsidRDefault="00A2145E" w:rsidP="001D0E0C">
      <w:r>
        <w:separator/>
      </w:r>
    </w:p>
  </w:footnote>
  <w:footnote w:type="continuationSeparator" w:id="0">
    <w:p w14:paraId="1117A80A" w14:textId="77777777" w:rsidR="00A2145E" w:rsidRDefault="00A2145E" w:rsidP="001D0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BBF7" w14:textId="24434349" w:rsidR="001D0E0C" w:rsidRPr="001B060D" w:rsidRDefault="001B060D" w:rsidP="001B060D">
    <w:pPr>
      <w:pStyle w:val="Intestazione"/>
      <w:jc w:val="center"/>
    </w:pPr>
    <w:r w:rsidRPr="005C2A12">
      <w:rPr>
        <w:b/>
        <w:i/>
        <w:color w:val="2E74B5" w:themeColor="accent5" w:themeShade="BF"/>
        <w:sz w:val="24"/>
        <w:szCs w:val="24"/>
      </w:rPr>
      <w:t>GRICU 2022, Ischia, (</w:t>
    </w:r>
    <w:proofErr w:type="spellStart"/>
    <w:r w:rsidRPr="005C2A12">
      <w:rPr>
        <w:b/>
        <w:i/>
        <w:color w:val="2E74B5" w:themeColor="accent5" w:themeShade="BF"/>
        <w:sz w:val="24"/>
        <w:szCs w:val="24"/>
      </w:rPr>
      <w:t>Italy</w:t>
    </w:r>
    <w:proofErr w:type="spellEnd"/>
    <w:r w:rsidRPr="005C2A12">
      <w:rPr>
        <w:b/>
        <w:i/>
        <w:color w:val="2E74B5" w:themeColor="accent5" w:themeShade="BF"/>
        <w:sz w:val="24"/>
        <w:szCs w:val="24"/>
      </w:rPr>
      <w:t xml:space="preserve">), </w:t>
    </w:r>
    <w:proofErr w:type="spellStart"/>
    <w:r w:rsidRPr="005C2A12">
      <w:rPr>
        <w:b/>
        <w:i/>
        <w:color w:val="2E74B5" w:themeColor="accent5" w:themeShade="BF"/>
        <w:sz w:val="24"/>
        <w:szCs w:val="24"/>
      </w:rPr>
      <w:t>July</w:t>
    </w:r>
    <w:proofErr w:type="spellEnd"/>
    <w:r w:rsidRPr="005C2A12">
      <w:rPr>
        <w:b/>
        <w:i/>
        <w:color w:val="2E74B5" w:themeColor="accent5" w:themeShade="BF"/>
        <w:sz w:val="24"/>
        <w:szCs w:val="24"/>
      </w:rPr>
      <w:t xml:space="preserve"> 3-6,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5D5F" w14:textId="292CCFE8" w:rsidR="001D0E0C" w:rsidRDefault="00F24290" w:rsidP="000517B4">
    <w:pPr>
      <w:pStyle w:val="Intestazione"/>
      <w:tabs>
        <w:tab w:val="left" w:pos="1188"/>
      </w:tabs>
      <w:jc w:val="center"/>
      <w:rPr>
        <w:b/>
        <w:i/>
        <w:color w:val="2E74B5" w:themeColor="accent5" w:themeShade="BF"/>
        <w:sz w:val="24"/>
        <w:szCs w:val="24"/>
      </w:rPr>
    </w:pPr>
    <w:r>
      <w:rPr>
        <w:b/>
        <w:i/>
        <w:noProof/>
        <w:color w:val="2E74B5" w:themeColor="accent5" w:themeShade="BF"/>
        <w:sz w:val="24"/>
        <w:szCs w:val="24"/>
      </w:rPr>
      <w:drawing>
        <wp:anchor distT="0" distB="0" distL="114300" distR="114300" simplePos="0" relativeHeight="251660288" behindDoc="0" locked="0" layoutInCell="1" allowOverlap="1" wp14:anchorId="5A213143" wp14:editId="773337C5">
          <wp:simplePos x="0" y="0"/>
          <wp:positionH relativeFrom="column">
            <wp:posOffset>614128</wp:posOffset>
          </wp:positionH>
          <wp:positionV relativeFrom="paragraph">
            <wp:posOffset>-170180</wp:posOffset>
          </wp:positionV>
          <wp:extent cx="1494000" cy="529200"/>
          <wp:effectExtent l="0" t="0" r="5080" b="444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LOGO_GRICU.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494000" cy="529200"/>
                  </a:xfrm>
                  <a:prstGeom prst="rect">
                    <a:avLst/>
                  </a:prstGeom>
                </pic:spPr>
              </pic:pic>
            </a:graphicData>
          </a:graphic>
          <wp14:sizeRelH relativeFrom="margin">
            <wp14:pctWidth>0</wp14:pctWidth>
          </wp14:sizeRelH>
          <wp14:sizeRelV relativeFrom="margin">
            <wp14:pctHeight>0</wp14:pctHeight>
          </wp14:sizeRelV>
        </wp:anchor>
      </w:drawing>
    </w:r>
    <w:r>
      <w:rPr>
        <w:b/>
        <w:i/>
        <w:color w:val="2E74B5" w:themeColor="accent5" w:themeShade="BF"/>
        <w:sz w:val="24"/>
        <w:szCs w:val="24"/>
      </w:rPr>
      <w:t xml:space="preserve"> </w:t>
    </w:r>
    <w:r w:rsidR="008871B1">
      <w:rPr>
        <w:b/>
        <w:i/>
        <w:color w:val="2E74B5" w:themeColor="accent5" w:themeShade="BF"/>
        <w:sz w:val="24"/>
        <w:szCs w:val="24"/>
      </w:rPr>
      <w:tab/>
    </w:r>
    <w:r w:rsidR="000517B4" w:rsidRPr="005C2A12">
      <w:rPr>
        <w:b/>
        <w:i/>
        <w:color w:val="2E74B5" w:themeColor="accent5" w:themeShade="BF"/>
        <w:sz w:val="24"/>
        <w:szCs w:val="24"/>
      </w:rPr>
      <w:t>GRICU 2022, Ischia, (</w:t>
    </w:r>
    <w:proofErr w:type="spellStart"/>
    <w:r w:rsidR="000517B4" w:rsidRPr="005C2A12">
      <w:rPr>
        <w:b/>
        <w:i/>
        <w:color w:val="2E74B5" w:themeColor="accent5" w:themeShade="BF"/>
        <w:sz w:val="24"/>
        <w:szCs w:val="24"/>
      </w:rPr>
      <w:t>Italy</w:t>
    </w:r>
    <w:proofErr w:type="spellEnd"/>
    <w:r w:rsidR="000517B4" w:rsidRPr="005C2A12">
      <w:rPr>
        <w:b/>
        <w:i/>
        <w:color w:val="2E74B5" w:themeColor="accent5" w:themeShade="BF"/>
        <w:sz w:val="24"/>
        <w:szCs w:val="24"/>
      </w:rPr>
      <w:t xml:space="preserve">), </w:t>
    </w:r>
    <w:proofErr w:type="spellStart"/>
    <w:r w:rsidR="000517B4" w:rsidRPr="005C2A12">
      <w:rPr>
        <w:b/>
        <w:i/>
        <w:color w:val="2E74B5" w:themeColor="accent5" w:themeShade="BF"/>
        <w:sz w:val="24"/>
        <w:szCs w:val="24"/>
      </w:rPr>
      <w:t>July</w:t>
    </w:r>
    <w:proofErr w:type="spellEnd"/>
    <w:r w:rsidR="000517B4" w:rsidRPr="005C2A12">
      <w:rPr>
        <w:b/>
        <w:i/>
        <w:color w:val="2E74B5" w:themeColor="accent5" w:themeShade="BF"/>
        <w:sz w:val="24"/>
        <w:szCs w:val="24"/>
      </w:rPr>
      <w:t xml:space="preserve"> 3-6, 2022</w:t>
    </w:r>
  </w:p>
  <w:p w14:paraId="14E4AC61" w14:textId="77777777" w:rsidR="008871B1" w:rsidRPr="005C2A12" w:rsidRDefault="008871B1" w:rsidP="000517B4">
    <w:pPr>
      <w:pStyle w:val="Intestazione"/>
      <w:tabs>
        <w:tab w:val="left" w:pos="1188"/>
      </w:tabs>
      <w:jc w:val="center"/>
      <w:rPr>
        <w:b/>
        <w:i/>
        <w:color w:val="2E74B5" w:themeColor="accent5" w:themeShade="BF"/>
        <w:sz w:val="24"/>
        <w:szCs w:val="24"/>
      </w:rPr>
    </w:pPr>
  </w:p>
  <w:p w14:paraId="2DF8C760" w14:textId="77777777" w:rsidR="001D0E0C" w:rsidRDefault="000517B4" w:rsidP="001D0E0C">
    <w:pPr>
      <w:pStyle w:val="Intestazione"/>
      <w:jc w:val="center"/>
    </w:pPr>
    <w:r w:rsidRPr="005C2A12">
      <w:rPr>
        <w:noProof/>
        <w:color w:val="00B0F0"/>
      </w:rPr>
      <mc:AlternateContent>
        <mc:Choice Requires="wps">
          <w:drawing>
            <wp:anchor distT="0" distB="0" distL="114300" distR="114300" simplePos="0" relativeHeight="251659264" behindDoc="0" locked="0" layoutInCell="1" allowOverlap="1" wp14:anchorId="2FAF1E66" wp14:editId="6C2DECB8">
              <wp:simplePos x="0" y="0"/>
              <wp:positionH relativeFrom="column">
                <wp:posOffset>57150</wp:posOffset>
              </wp:positionH>
              <wp:positionV relativeFrom="paragraph">
                <wp:posOffset>103505</wp:posOffset>
              </wp:positionV>
              <wp:extent cx="5631180" cy="7620"/>
              <wp:effectExtent l="0" t="0" r="26670" b="30480"/>
              <wp:wrapNone/>
              <wp:docPr id="1" name="Connettore diritto 1"/>
              <wp:cNvGraphicFramePr/>
              <a:graphic xmlns:a="http://schemas.openxmlformats.org/drawingml/2006/main">
                <a:graphicData uri="http://schemas.microsoft.com/office/word/2010/wordprocessingShape">
                  <wps:wsp>
                    <wps:cNvCnPr/>
                    <wps:spPr>
                      <a:xfrm>
                        <a:off x="0" y="0"/>
                        <a:ext cx="5631180" cy="7620"/>
                      </a:xfrm>
                      <a:prstGeom prst="line">
                        <a:avLst/>
                      </a:prstGeom>
                      <a:ln>
                        <a:solidFill>
                          <a:srgbClr val="0070C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A9B7C" id="Connettore dirit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447.9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" strokecolor="#0070c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 w15:restartNumberingAfterBreak="0">
    <w:nsid w:val="31750646"/>
    <w:multiLevelType w:val="multilevel"/>
    <w:tmpl w:val="A57E5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9379FB"/>
    <w:multiLevelType w:val="hybridMultilevel"/>
    <w:tmpl w:val="C728FB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IP Style Manual (JoR)&lt;/Style&gt;&lt;LeftDelim&gt;{&lt;/LeftDelim&gt;&lt;RightDelim&gt;}&lt;/RightDelim&gt;&lt;FontName&gt;Times New Roman&lt;/FontName&gt;&lt;FontSize&gt;10&lt;/FontSize&gt;&lt;ReflistTitle&gt;&lt;/ReflistTitle&gt;&lt;StartingRefnum&gt;1&lt;/StartingRefnum&gt;&lt;FirstLineIndent&gt;0&lt;/FirstLineIndent&gt;&lt;HangingIndent&gt;45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tdrv9aoaawtweesx7ptestxa9sd9wwpeze&quot;&gt;Miei lavori-Converted&lt;record-ids&gt;&lt;item&gt;64&lt;/item&gt;&lt;item&gt;97&lt;/item&gt;&lt;item&gt;107&lt;/item&gt;&lt;item&gt;110&lt;/item&gt;&lt;/record-ids&gt;&lt;/item&gt;&lt;item db-id=&quot;repsppsa4d2f2kevsa9xvsfh0frwaa020zzx&quot;&gt;Suspensions-Converted&lt;record-ids&gt;&lt;item&gt;26&lt;/item&gt;&lt;item&gt;34&lt;/item&gt;&lt;item&gt;35&lt;/item&gt;&lt;item&gt;42&lt;/item&gt;&lt;item&gt;66&lt;/item&gt;&lt;item&gt;72&lt;/item&gt;&lt;item&gt;82&lt;/item&gt;&lt;item&gt;83&lt;/item&gt;&lt;item&gt;103&lt;/item&gt;&lt;item&gt;135&lt;/item&gt;&lt;/record-ids&gt;&lt;/item&gt;&lt;/Libraries&gt;"/>
  </w:docVars>
  <w:rsids>
    <w:rsidRoot w:val="00DA51A3"/>
    <w:rsid w:val="000042A0"/>
    <w:rsid w:val="000160CB"/>
    <w:rsid w:val="000517B4"/>
    <w:rsid w:val="000939AD"/>
    <w:rsid w:val="000A12B8"/>
    <w:rsid w:val="000D77D8"/>
    <w:rsid w:val="000F770E"/>
    <w:rsid w:val="00100716"/>
    <w:rsid w:val="0010463D"/>
    <w:rsid w:val="001230A4"/>
    <w:rsid w:val="001238A1"/>
    <w:rsid w:val="00152045"/>
    <w:rsid w:val="00152B69"/>
    <w:rsid w:val="00160C12"/>
    <w:rsid w:val="00183E84"/>
    <w:rsid w:val="0018667F"/>
    <w:rsid w:val="001A2D42"/>
    <w:rsid w:val="001B060D"/>
    <w:rsid w:val="001D0E0C"/>
    <w:rsid w:val="001E1EC3"/>
    <w:rsid w:val="001E2D39"/>
    <w:rsid w:val="002024D7"/>
    <w:rsid w:val="00207B8B"/>
    <w:rsid w:val="002234A3"/>
    <w:rsid w:val="002800C3"/>
    <w:rsid w:val="002A2D32"/>
    <w:rsid w:val="002A45A3"/>
    <w:rsid w:val="002B045E"/>
    <w:rsid w:val="002B475A"/>
    <w:rsid w:val="002C0A2B"/>
    <w:rsid w:val="002C4EF6"/>
    <w:rsid w:val="002F5584"/>
    <w:rsid w:val="002F7CDD"/>
    <w:rsid w:val="00303C54"/>
    <w:rsid w:val="00323649"/>
    <w:rsid w:val="00336D79"/>
    <w:rsid w:val="003419D2"/>
    <w:rsid w:val="003465DD"/>
    <w:rsid w:val="003959B6"/>
    <w:rsid w:val="003C1B66"/>
    <w:rsid w:val="003D0129"/>
    <w:rsid w:val="003F160A"/>
    <w:rsid w:val="003F2A90"/>
    <w:rsid w:val="003F381B"/>
    <w:rsid w:val="00402674"/>
    <w:rsid w:val="00411C2A"/>
    <w:rsid w:val="004211E9"/>
    <w:rsid w:val="00443E0F"/>
    <w:rsid w:val="00461BF7"/>
    <w:rsid w:val="004917A2"/>
    <w:rsid w:val="004C56B4"/>
    <w:rsid w:val="004D4BAE"/>
    <w:rsid w:val="004D6CFE"/>
    <w:rsid w:val="004D7AF4"/>
    <w:rsid w:val="0050676E"/>
    <w:rsid w:val="00525A68"/>
    <w:rsid w:val="00526C5D"/>
    <w:rsid w:val="0054709E"/>
    <w:rsid w:val="00557B34"/>
    <w:rsid w:val="00557CE6"/>
    <w:rsid w:val="00566460"/>
    <w:rsid w:val="005A6CE5"/>
    <w:rsid w:val="005A76AD"/>
    <w:rsid w:val="005B71B2"/>
    <w:rsid w:val="005C0A9F"/>
    <w:rsid w:val="005C2A12"/>
    <w:rsid w:val="005D42D1"/>
    <w:rsid w:val="005E6AE0"/>
    <w:rsid w:val="006140DA"/>
    <w:rsid w:val="0062776F"/>
    <w:rsid w:val="00661BB8"/>
    <w:rsid w:val="00687C4E"/>
    <w:rsid w:val="006925F1"/>
    <w:rsid w:val="00697CD6"/>
    <w:rsid w:val="006B2DE2"/>
    <w:rsid w:val="006E1A28"/>
    <w:rsid w:val="006E3E14"/>
    <w:rsid w:val="006F12AE"/>
    <w:rsid w:val="0071229F"/>
    <w:rsid w:val="007161B8"/>
    <w:rsid w:val="00725926"/>
    <w:rsid w:val="00727A36"/>
    <w:rsid w:val="0073133B"/>
    <w:rsid w:val="0073493E"/>
    <w:rsid w:val="00761130"/>
    <w:rsid w:val="00762234"/>
    <w:rsid w:val="007661DE"/>
    <w:rsid w:val="00774C0D"/>
    <w:rsid w:val="00776DA0"/>
    <w:rsid w:val="00794275"/>
    <w:rsid w:val="007A693E"/>
    <w:rsid w:val="007B0922"/>
    <w:rsid w:val="007B4642"/>
    <w:rsid w:val="007B4E3F"/>
    <w:rsid w:val="007C40E1"/>
    <w:rsid w:val="007F4DAC"/>
    <w:rsid w:val="007F5149"/>
    <w:rsid w:val="0080499C"/>
    <w:rsid w:val="008111DE"/>
    <w:rsid w:val="00811CFA"/>
    <w:rsid w:val="008163AE"/>
    <w:rsid w:val="008316CD"/>
    <w:rsid w:val="008522EC"/>
    <w:rsid w:val="00856F83"/>
    <w:rsid w:val="00885AAB"/>
    <w:rsid w:val="0088684B"/>
    <w:rsid w:val="00887011"/>
    <w:rsid w:val="008871B1"/>
    <w:rsid w:val="00897710"/>
    <w:rsid w:val="008A3953"/>
    <w:rsid w:val="008A5CE5"/>
    <w:rsid w:val="00903727"/>
    <w:rsid w:val="00914EDB"/>
    <w:rsid w:val="009326AE"/>
    <w:rsid w:val="00937772"/>
    <w:rsid w:val="00937895"/>
    <w:rsid w:val="00937DB4"/>
    <w:rsid w:val="00943B13"/>
    <w:rsid w:val="00950ADC"/>
    <w:rsid w:val="00957979"/>
    <w:rsid w:val="00966095"/>
    <w:rsid w:val="009764AD"/>
    <w:rsid w:val="009818BE"/>
    <w:rsid w:val="00984E9E"/>
    <w:rsid w:val="00986232"/>
    <w:rsid w:val="00986B6F"/>
    <w:rsid w:val="009979D7"/>
    <w:rsid w:val="009A6755"/>
    <w:rsid w:val="009A6EA9"/>
    <w:rsid w:val="009C54B9"/>
    <w:rsid w:val="009E20FB"/>
    <w:rsid w:val="009F0D7F"/>
    <w:rsid w:val="00A10A99"/>
    <w:rsid w:val="00A2145E"/>
    <w:rsid w:val="00A40FBE"/>
    <w:rsid w:val="00A4796D"/>
    <w:rsid w:val="00A50D54"/>
    <w:rsid w:val="00AA23CB"/>
    <w:rsid w:val="00AB1801"/>
    <w:rsid w:val="00AC3670"/>
    <w:rsid w:val="00AC5656"/>
    <w:rsid w:val="00AD58FF"/>
    <w:rsid w:val="00AF6923"/>
    <w:rsid w:val="00B03D82"/>
    <w:rsid w:val="00B31F82"/>
    <w:rsid w:val="00B33DFF"/>
    <w:rsid w:val="00B55A2A"/>
    <w:rsid w:val="00B778A9"/>
    <w:rsid w:val="00B84055"/>
    <w:rsid w:val="00B90128"/>
    <w:rsid w:val="00B928A4"/>
    <w:rsid w:val="00BB5C34"/>
    <w:rsid w:val="00BE0ABF"/>
    <w:rsid w:val="00BE2533"/>
    <w:rsid w:val="00BE38AA"/>
    <w:rsid w:val="00C07733"/>
    <w:rsid w:val="00C10249"/>
    <w:rsid w:val="00C23B8F"/>
    <w:rsid w:val="00C267CD"/>
    <w:rsid w:val="00C40840"/>
    <w:rsid w:val="00C61643"/>
    <w:rsid w:val="00C75284"/>
    <w:rsid w:val="00C76675"/>
    <w:rsid w:val="00C82C09"/>
    <w:rsid w:val="00C96B36"/>
    <w:rsid w:val="00CA1222"/>
    <w:rsid w:val="00CC504A"/>
    <w:rsid w:val="00CD1301"/>
    <w:rsid w:val="00CE76C7"/>
    <w:rsid w:val="00D00373"/>
    <w:rsid w:val="00D03799"/>
    <w:rsid w:val="00D03DB3"/>
    <w:rsid w:val="00D10655"/>
    <w:rsid w:val="00D16F0C"/>
    <w:rsid w:val="00D17794"/>
    <w:rsid w:val="00D322F1"/>
    <w:rsid w:val="00D412A9"/>
    <w:rsid w:val="00D7549D"/>
    <w:rsid w:val="00DA2246"/>
    <w:rsid w:val="00DA51A3"/>
    <w:rsid w:val="00DA5783"/>
    <w:rsid w:val="00DA6D92"/>
    <w:rsid w:val="00DD2D8C"/>
    <w:rsid w:val="00DF32E2"/>
    <w:rsid w:val="00DF712A"/>
    <w:rsid w:val="00E047B9"/>
    <w:rsid w:val="00E22DF4"/>
    <w:rsid w:val="00E2417E"/>
    <w:rsid w:val="00E37A82"/>
    <w:rsid w:val="00E37F1D"/>
    <w:rsid w:val="00E6069B"/>
    <w:rsid w:val="00E865D4"/>
    <w:rsid w:val="00E8667C"/>
    <w:rsid w:val="00E93099"/>
    <w:rsid w:val="00F02FCF"/>
    <w:rsid w:val="00F22D79"/>
    <w:rsid w:val="00F24290"/>
    <w:rsid w:val="00F4184F"/>
    <w:rsid w:val="00F46FED"/>
    <w:rsid w:val="00F67CC8"/>
    <w:rsid w:val="00F71767"/>
    <w:rsid w:val="00F761F7"/>
    <w:rsid w:val="00F76952"/>
    <w:rsid w:val="00FA0347"/>
    <w:rsid w:val="00FA350D"/>
    <w:rsid w:val="00FB155B"/>
    <w:rsid w:val="00FB5818"/>
    <w:rsid w:val="00FC5D4E"/>
    <w:rsid w:val="00FD7D3F"/>
    <w:rsid w:val="00FF1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A12EF"/>
  <w15:chartTrackingRefBased/>
  <w15:docId w15:val="{703246FC-8267-4F37-8037-AA1D01B4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7CC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152B6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rstParagraph">
    <w:name w:val="First Paragraph"/>
    <w:basedOn w:val="Normale"/>
    <w:rsid w:val="00DA51A3"/>
    <w:pPr>
      <w:spacing w:line="240" w:lineRule="atLeast"/>
      <w:jc w:val="both"/>
    </w:pPr>
    <w:rPr>
      <w:rFonts w:ascii="Times" w:hAnsi="Times"/>
      <w:sz w:val="20"/>
      <w:szCs w:val="20"/>
      <w:lang w:val="en-US" w:eastAsia="en-US"/>
    </w:rPr>
  </w:style>
  <w:style w:type="paragraph" w:styleId="Intestazione">
    <w:name w:val="header"/>
    <w:basedOn w:val="Normale"/>
    <w:link w:val="IntestazioneCarattere"/>
    <w:uiPriority w:val="99"/>
    <w:unhideWhenUsed/>
    <w:rsid w:val="001D0E0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1D0E0C"/>
  </w:style>
  <w:style w:type="paragraph" w:styleId="Pidipagina">
    <w:name w:val="footer"/>
    <w:basedOn w:val="Normale"/>
    <w:link w:val="PidipaginaCarattere"/>
    <w:uiPriority w:val="99"/>
    <w:unhideWhenUsed/>
    <w:rsid w:val="001D0E0C"/>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1D0E0C"/>
  </w:style>
  <w:style w:type="paragraph" w:styleId="Testofumetto">
    <w:name w:val="Balloon Text"/>
    <w:basedOn w:val="Normale"/>
    <w:link w:val="TestofumettoCarattere"/>
    <w:uiPriority w:val="99"/>
    <w:semiHidden/>
    <w:unhideWhenUsed/>
    <w:rsid w:val="003F160A"/>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3F160A"/>
    <w:rPr>
      <w:rFonts w:ascii="Segoe UI" w:hAnsi="Segoe UI" w:cs="Segoe UI"/>
      <w:sz w:val="18"/>
      <w:szCs w:val="18"/>
    </w:rPr>
  </w:style>
  <w:style w:type="paragraph" w:styleId="NormaleWeb">
    <w:name w:val="Normal (Web)"/>
    <w:basedOn w:val="Normale"/>
    <w:link w:val="NormaleWebCarattere"/>
    <w:uiPriority w:val="99"/>
    <w:unhideWhenUsed/>
    <w:rsid w:val="00885AAB"/>
    <w:pPr>
      <w:spacing w:after="160" w:line="259" w:lineRule="auto"/>
    </w:pPr>
    <w:rPr>
      <w:rFonts w:eastAsiaTheme="minorHAnsi"/>
      <w:lang w:eastAsia="en-US"/>
    </w:rPr>
  </w:style>
  <w:style w:type="character" w:customStyle="1" w:styleId="Titolo1Carattere">
    <w:name w:val="Titolo 1 Carattere"/>
    <w:basedOn w:val="Carpredefinitoparagrafo"/>
    <w:link w:val="Titolo1"/>
    <w:uiPriority w:val="9"/>
    <w:rsid w:val="00152B69"/>
    <w:rPr>
      <w:rFonts w:asciiTheme="majorHAnsi" w:eastAsiaTheme="majorEastAsia" w:hAnsiTheme="majorHAnsi" w:cstheme="majorBidi"/>
      <w:b/>
      <w:bCs/>
      <w:color w:val="2F5496" w:themeColor="accent1" w:themeShade="BF"/>
      <w:sz w:val="28"/>
      <w:szCs w:val="28"/>
      <w:lang w:eastAsia="it-IT"/>
    </w:rPr>
  </w:style>
  <w:style w:type="paragraph" w:styleId="Didascalia">
    <w:name w:val="caption"/>
    <w:basedOn w:val="Normale"/>
    <w:next w:val="Normale"/>
    <w:uiPriority w:val="35"/>
    <w:unhideWhenUsed/>
    <w:qFormat/>
    <w:rsid w:val="007C40E1"/>
    <w:pPr>
      <w:spacing w:after="200"/>
    </w:pPr>
    <w:rPr>
      <w:rFonts w:asciiTheme="minorHAnsi" w:eastAsiaTheme="minorHAnsi" w:hAnsiTheme="minorHAnsi" w:cstheme="minorBidi"/>
      <w:i/>
      <w:iCs/>
      <w:color w:val="44546A" w:themeColor="text2"/>
      <w:sz w:val="18"/>
      <w:szCs w:val="18"/>
      <w:lang w:eastAsia="en-US"/>
    </w:rPr>
  </w:style>
  <w:style w:type="character" w:styleId="Testosegnaposto">
    <w:name w:val="Placeholder Text"/>
    <w:basedOn w:val="Carpredefinitoparagrafo"/>
    <w:uiPriority w:val="99"/>
    <w:semiHidden/>
    <w:rsid w:val="00F761F7"/>
    <w:rPr>
      <w:color w:val="808080"/>
    </w:rPr>
  </w:style>
  <w:style w:type="character" w:customStyle="1" w:styleId="xxapple-converted-space">
    <w:name w:val="x_x_apple-converted-space"/>
    <w:basedOn w:val="Carpredefinitoparagrafo"/>
    <w:rsid w:val="00F67CC8"/>
  </w:style>
  <w:style w:type="character" w:styleId="Collegamentoipertestuale">
    <w:name w:val="Hyperlink"/>
    <w:basedOn w:val="Carpredefinitoparagrafo"/>
    <w:uiPriority w:val="99"/>
    <w:unhideWhenUsed/>
    <w:rsid w:val="00F67CC8"/>
    <w:rPr>
      <w:color w:val="0000FF"/>
      <w:u w:val="single"/>
    </w:rPr>
  </w:style>
  <w:style w:type="paragraph" w:customStyle="1" w:styleId="xmsonormal">
    <w:name w:val="x_msonormal"/>
    <w:basedOn w:val="Normale"/>
    <w:rsid w:val="00C267CD"/>
    <w:pPr>
      <w:spacing w:before="100" w:beforeAutospacing="1" w:after="100" w:afterAutospacing="1"/>
    </w:pPr>
  </w:style>
  <w:style w:type="character" w:styleId="Menzionenonrisolta">
    <w:name w:val="Unresolved Mention"/>
    <w:basedOn w:val="Carpredefinitoparagrafo"/>
    <w:uiPriority w:val="99"/>
    <w:semiHidden/>
    <w:unhideWhenUsed/>
    <w:rsid w:val="00C267CD"/>
    <w:rPr>
      <w:color w:val="605E5C"/>
      <w:shd w:val="clear" w:color="auto" w:fill="E1DFDD"/>
    </w:rPr>
  </w:style>
  <w:style w:type="character" w:styleId="Collegamentovisitato">
    <w:name w:val="FollowedHyperlink"/>
    <w:basedOn w:val="Carpredefinitoparagrafo"/>
    <w:uiPriority w:val="99"/>
    <w:semiHidden/>
    <w:unhideWhenUsed/>
    <w:rsid w:val="00C267CD"/>
    <w:rPr>
      <w:color w:val="954F72" w:themeColor="followedHyperlink"/>
      <w:u w:val="single"/>
    </w:rPr>
  </w:style>
  <w:style w:type="paragraph" w:styleId="Paragrafoelenco">
    <w:name w:val="List Paragraph"/>
    <w:basedOn w:val="Normale"/>
    <w:uiPriority w:val="34"/>
    <w:qFormat/>
    <w:rsid w:val="0062776F"/>
    <w:pPr>
      <w:ind w:left="720"/>
      <w:contextualSpacing/>
    </w:pPr>
  </w:style>
  <w:style w:type="paragraph" w:customStyle="1" w:styleId="EndNoteBibliographyTitle">
    <w:name w:val="EndNote Bibliography Title"/>
    <w:basedOn w:val="Normale"/>
    <w:link w:val="EndNoteBibliographyTitleChar"/>
    <w:rsid w:val="00DA5783"/>
    <w:pPr>
      <w:jc w:val="center"/>
    </w:pPr>
    <w:rPr>
      <w:sz w:val="20"/>
    </w:rPr>
  </w:style>
  <w:style w:type="character" w:customStyle="1" w:styleId="NormaleWebCarattere">
    <w:name w:val="Normale (Web) Carattere"/>
    <w:basedOn w:val="Carpredefinitoparagrafo"/>
    <w:link w:val="NormaleWeb"/>
    <w:uiPriority w:val="99"/>
    <w:rsid w:val="00DA5783"/>
    <w:rPr>
      <w:rFonts w:ascii="Times New Roman" w:hAnsi="Times New Roman" w:cs="Times New Roman"/>
      <w:sz w:val="24"/>
      <w:szCs w:val="24"/>
    </w:rPr>
  </w:style>
  <w:style w:type="character" w:customStyle="1" w:styleId="EndNoteBibliographyTitleChar">
    <w:name w:val="EndNote Bibliography Title Char"/>
    <w:basedOn w:val="NormaleWebCarattere"/>
    <w:link w:val="EndNoteBibliographyTitle"/>
    <w:rsid w:val="00DA5783"/>
    <w:rPr>
      <w:rFonts w:ascii="Times New Roman" w:eastAsia="Times New Roman" w:hAnsi="Times New Roman" w:cs="Times New Roman"/>
      <w:sz w:val="20"/>
      <w:szCs w:val="24"/>
      <w:lang w:eastAsia="it-IT"/>
    </w:rPr>
  </w:style>
  <w:style w:type="paragraph" w:customStyle="1" w:styleId="EndNoteBibliography">
    <w:name w:val="EndNote Bibliography"/>
    <w:basedOn w:val="Normale"/>
    <w:link w:val="EndNoteBibliographyChar"/>
    <w:rsid w:val="00DA5783"/>
    <w:rPr>
      <w:sz w:val="20"/>
    </w:rPr>
  </w:style>
  <w:style w:type="character" w:customStyle="1" w:styleId="EndNoteBibliographyChar">
    <w:name w:val="EndNote Bibliography Char"/>
    <w:basedOn w:val="NormaleWebCarattere"/>
    <w:link w:val="EndNoteBibliography"/>
    <w:rsid w:val="00DA5783"/>
    <w:rPr>
      <w:rFonts w:ascii="Times New Roman" w:eastAsia="Times New Roman" w:hAnsi="Times New Roman" w:cs="Times New Roman"/>
      <w:sz w:val="20"/>
      <w:szCs w:val="24"/>
      <w:lang w:eastAsia="it-IT"/>
    </w:rPr>
  </w:style>
  <w:style w:type="table" w:styleId="Grigliatabella">
    <w:name w:val="Table Grid"/>
    <w:basedOn w:val="Tabellanormale"/>
    <w:uiPriority w:val="39"/>
    <w:rsid w:val="0020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DF32E2"/>
    <w:rPr>
      <w:sz w:val="16"/>
      <w:szCs w:val="16"/>
    </w:rPr>
  </w:style>
  <w:style w:type="paragraph" w:styleId="Testocommento">
    <w:name w:val="annotation text"/>
    <w:basedOn w:val="Normale"/>
    <w:link w:val="TestocommentoCarattere"/>
    <w:uiPriority w:val="99"/>
    <w:semiHidden/>
    <w:unhideWhenUsed/>
    <w:rsid w:val="00DF32E2"/>
    <w:rPr>
      <w:sz w:val="20"/>
      <w:szCs w:val="20"/>
    </w:rPr>
  </w:style>
  <w:style w:type="character" w:customStyle="1" w:styleId="TestocommentoCarattere">
    <w:name w:val="Testo commento Carattere"/>
    <w:basedOn w:val="Carpredefinitoparagrafo"/>
    <w:link w:val="Testocommento"/>
    <w:uiPriority w:val="99"/>
    <w:semiHidden/>
    <w:rsid w:val="00DF32E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F32E2"/>
    <w:rPr>
      <w:b/>
      <w:bCs/>
    </w:rPr>
  </w:style>
  <w:style w:type="character" w:customStyle="1" w:styleId="SoggettocommentoCarattere">
    <w:name w:val="Soggetto commento Carattere"/>
    <w:basedOn w:val="TestocommentoCarattere"/>
    <w:link w:val="Soggettocommento"/>
    <w:uiPriority w:val="99"/>
    <w:semiHidden/>
    <w:rsid w:val="00DF32E2"/>
    <w:rPr>
      <w:rFonts w:ascii="Times New Roman" w:eastAsia="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209">
      <w:bodyDiv w:val="1"/>
      <w:marLeft w:val="0"/>
      <w:marRight w:val="0"/>
      <w:marTop w:val="0"/>
      <w:marBottom w:val="0"/>
      <w:divBdr>
        <w:top w:val="none" w:sz="0" w:space="0" w:color="auto"/>
        <w:left w:val="none" w:sz="0" w:space="0" w:color="auto"/>
        <w:bottom w:val="none" w:sz="0" w:space="0" w:color="auto"/>
        <w:right w:val="none" w:sz="0" w:space="0" w:color="auto"/>
      </w:divBdr>
      <w:divsChild>
        <w:div w:id="902760242">
          <w:marLeft w:val="0"/>
          <w:marRight w:val="0"/>
          <w:marTop w:val="0"/>
          <w:marBottom w:val="0"/>
          <w:divBdr>
            <w:top w:val="none" w:sz="0" w:space="0" w:color="auto"/>
            <w:left w:val="none" w:sz="0" w:space="0" w:color="auto"/>
            <w:bottom w:val="none" w:sz="0" w:space="0" w:color="auto"/>
            <w:right w:val="none" w:sz="0" w:space="0" w:color="auto"/>
          </w:divBdr>
          <w:divsChild>
            <w:div w:id="375617946">
              <w:marLeft w:val="0"/>
              <w:marRight w:val="0"/>
              <w:marTop w:val="0"/>
              <w:marBottom w:val="0"/>
              <w:divBdr>
                <w:top w:val="none" w:sz="0" w:space="0" w:color="auto"/>
                <w:left w:val="none" w:sz="0" w:space="0" w:color="auto"/>
                <w:bottom w:val="none" w:sz="0" w:space="0" w:color="auto"/>
                <w:right w:val="none" w:sz="0" w:space="0" w:color="auto"/>
              </w:divBdr>
              <w:divsChild>
                <w:div w:id="1137719968">
                  <w:marLeft w:val="0"/>
                  <w:marRight w:val="0"/>
                  <w:marTop w:val="0"/>
                  <w:marBottom w:val="0"/>
                  <w:divBdr>
                    <w:top w:val="none" w:sz="0" w:space="0" w:color="auto"/>
                    <w:left w:val="none" w:sz="0" w:space="0" w:color="auto"/>
                    <w:bottom w:val="none" w:sz="0" w:space="0" w:color="auto"/>
                    <w:right w:val="none" w:sz="0" w:space="0" w:color="auto"/>
                  </w:divBdr>
                  <w:divsChild>
                    <w:div w:id="2115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59247">
      <w:bodyDiv w:val="1"/>
      <w:marLeft w:val="0"/>
      <w:marRight w:val="0"/>
      <w:marTop w:val="0"/>
      <w:marBottom w:val="0"/>
      <w:divBdr>
        <w:top w:val="none" w:sz="0" w:space="0" w:color="auto"/>
        <w:left w:val="none" w:sz="0" w:space="0" w:color="auto"/>
        <w:bottom w:val="none" w:sz="0" w:space="0" w:color="auto"/>
        <w:right w:val="none" w:sz="0" w:space="0" w:color="auto"/>
      </w:divBdr>
      <w:divsChild>
        <w:div w:id="105779015">
          <w:marLeft w:val="0"/>
          <w:marRight w:val="0"/>
          <w:marTop w:val="0"/>
          <w:marBottom w:val="0"/>
          <w:divBdr>
            <w:top w:val="none" w:sz="0" w:space="0" w:color="auto"/>
            <w:left w:val="none" w:sz="0" w:space="0" w:color="auto"/>
            <w:bottom w:val="none" w:sz="0" w:space="0" w:color="auto"/>
            <w:right w:val="none" w:sz="0" w:space="0" w:color="auto"/>
          </w:divBdr>
          <w:divsChild>
            <w:div w:id="1443650953">
              <w:marLeft w:val="0"/>
              <w:marRight w:val="0"/>
              <w:marTop w:val="0"/>
              <w:marBottom w:val="0"/>
              <w:divBdr>
                <w:top w:val="none" w:sz="0" w:space="0" w:color="auto"/>
                <w:left w:val="none" w:sz="0" w:space="0" w:color="auto"/>
                <w:bottom w:val="none" w:sz="0" w:space="0" w:color="auto"/>
                <w:right w:val="none" w:sz="0" w:space="0" w:color="auto"/>
              </w:divBdr>
              <w:divsChild>
                <w:div w:id="12741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59210">
      <w:bodyDiv w:val="1"/>
      <w:marLeft w:val="0"/>
      <w:marRight w:val="0"/>
      <w:marTop w:val="0"/>
      <w:marBottom w:val="0"/>
      <w:divBdr>
        <w:top w:val="none" w:sz="0" w:space="0" w:color="auto"/>
        <w:left w:val="none" w:sz="0" w:space="0" w:color="auto"/>
        <w:bottom w:val="none" w:sz="0" w:space="0" w:color="auto"/>
        <w:right w:val="none" w:sz="0" w:space="0" w:color="auto"/>
      </w:divBdr>
      <w:divsChild>
        <w:div w:id="1058675808">
          <w:marLeft w:val="0"/>
          <w:marRight w:val="0"/>
          <w:marTop w:val="0"/>
          <w:marBottom w:val="0"/>
          <w:divBdr>
            <w:top w:val="none" w:sz="0" w:space="0" w:color="auto"/>
            <w:left w:val="none" w:sz="0" w:space="0" w:color="auto"/>
            <w:bottom w:val="none" w:sz="0" w:space="0" w:color="auto"/>
            <w:right w:val="none" w:sz="0" w:space="0" w:color="auto"/>
          </w:divBdr>
          <w:divsChild>
            <w:div w:id="538054302">
              <w:marLeft w:val="0"/>
              <w:marRight w:val="0"/>
              <w:marTop w:val="0"/>
              <w:marBottom w:val="0"/>
              <w:divBdr>
                <w:top w:val="none" w:sz="0" w:space="0" w:color="auto"/>
                <w:left w:val="none" w:sz="0" w:space="0" w:color="auto"/>
                <w:bottom w:val="none" w:sz="0" w:space="0" w:color="auto"/>
                <w:right w:val="none" w:sz="0" w:space="0" w:color="auto"/>
              </w:divBdr>
              <w:divsChild>
                <w:div w:id="803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76737">
      <w:bodyDiv w:val="1"/>
      <w:marLeft w:val="0"/>
      <w:marRight w:val="0"/>
      <w:marTop w:val="0"/>
      <w:marBottom w:val="0"/>
      <w:divBdr>
        <w:top w:val="none" w:sz="0" w:space="0" w:color="auto"/>
        <w:left w:val="none" w:sz="0" w:space="0" w:color="auto"/>
        <w:bottom w:val="none" w:sz="0" w:space="0" w:color="auto"/>
        <w:right w:val="none" w:sz="0" w:space="0" w:color="auto"/>
      </w:divBdr>
    </w:div>
    <w:div w:id="710618184">
      <w:bodyDiv w:val="1"/>
      <w:marLeft w:val="0"/>
      <w:marRight w:val="0"/>
      <w:marTop w:val="0"/>
      <w:marBottom w:val="0"/>
      <w:divBdr>
        <w:top w:val="none" w:sz="0" w:space="0" w:color="auto"/>
        <w:left w:val="none" w:sz="0" w:space="0" w:color="auto"/>
        <w:bottom w:val="none" w:sz="0" w:space="0" w:color="auto"/>
        <w:right w:val="none" w:sz="0" w:space="0" w:color="auto"/>
      </w:divBdr>
      <w:divsChild>
        <w:div w:id="1336877860">
          <w:marLeft w:val="0"/>
          <w:marRight w:val="0"/>
          <w:marTop w:val="0"/>
          <w:marBottom w:val="0"/>
          <w:divBdr>
            <w:top w:val="none" w:sz="0" w:space="0" w:color="auto"/>
            <w:left w:val="none" w:sz="0" w:space="0" w:color="auto"/>
            <w:bottom w:val="none" w:sz="0" w:space="0" w:color="auto"/>
            <w:right w:val="none" w:sz="0" w:space="0" w:color="auto"/>
          </w:divBdr>
          <w:divsChild>
            <w:div w:id="1136531173">
              <w:marLeft w:val="0"/>
              <w:marRight w:val="0"/>
              <w:marTop w:val="0"/>
              <w:marBottom w:val="0"/>
              <w:divBdr>
                <w:top w:val="none" w:sz="0" w:space="0" w:color="auto"/>
                <w:left w:val="none" w:sz="0" w:space="0" w:color="auto"/>
                <w:bottom w:val="none" w:sz="0" w:space="0" w:color="auto"/>
                <w:right w:val="none" w:sz="0" w:space="0" w:color="auto"/>
              </w:divBdr>
              <w:divsChild>
                <w:div w:id="18371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4373">
      <w:bodyDiv w:val="1"/>
      <w:marLeft w:val="0"/>
      <w:marRight w:val="0"/>
      <w:marTop w:val="0"/>
      <w:marBottom w:val="0"/>
      <w:divBdr>
        <w:top w:val="none" w:sz="0" w:space="0" w:color="auto"/>
        <w:left w:val="none" w:sz="0" w:space="0" w:color="auto"/>
        <w:bottom w:val="none" w:sz="0" w:space="0" w:color="auto"/>
        <w:right w:val="none" w:sz="0" w:space="0" w:color="auto"/>
      </w:divBdr>
      <w:divsChild>
        <w:div w:id="1360156436">
          <w:marLeft w:val="0"/>
          <w:marRight w:val="0"/>
          <w:marTop w:val="0"/>
          <w:marBottom w:val="0"/>
          <w:divBdr>
            <w:top w:val="none" w:sz="0" w:space="0" w:color="auto"/>
            <w:left w:val="none" w:sz="0" w:space="0" w:color="auto"/>
            <w:bottom w:val="none" w:sz="0" w:space="0" w:color="auto"/>
            <w:right w:val="none" w:sz="0" w:space="0" w:color="auto"/>
          </w:divBdr>
          <w:divsChild>
            <w:div w:id="548954308">
              <w:marLeft w:val="0"/>
              <w:marRight w:val="0"/>
              <w:marTop w:val="0"/>
              <w:marBottom w:val="0"/>
              <w:divBdr>
                <w:top w:val="none" w:sz="0" w:space="0" w:color="auto"/>
                <w:left w:val="none" w:sz="0" w:space="0" w:color="auto"/>
                <w:bottom w:val="none" w:sz="0" w:space="0" w:color="auto"/>
                <w:right w:val="none" w:sz="0" w:space="0" w:color="auto"/>
              </w:divBdr>
              <w:divsChild>
                <w:div w:id="15434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89435">
      <w:bodyDiv w:val="1"/>
      <w:marLeft w:val="0"/>
      <w:marRight w:val="0"/>
      <w:marTop w:val="0"/>
      <w:marBottom w:val="0"/>
      <w:divBdr>
        <w:top w:val="none" w:sz="0" w:space="0" w:color="auto"/>
        <w:left w:val="none" w:sz="0" w:space="0" w:color="auto"/>
        <w:bottom w:val="none" w:sz="0" w:space="0" w:color="auto"/>
        <w:right w:val="none" w:sz="0" w:space="0" w:color="auto"/>
      </w:divBdr>
    </w:div>
    <w:div w:id="754981474">
      <w:bodyDiv w:val="1"/>
      <w:marLeft w:val="0"/>
      <w:marRight w:val="0"/>
      <w:marTop w:val="0"/>
      <w:marBottom w:val="0"/>
      <w:divBdr>
        <w:top w:val="none" w:sz="0" w:space="0" w:color="auto"/>
        <w:left w:val="none" w:sz="0" w:space="0" w:color="auto"/>
        <w:bottom w:val="none" w:sz="0" w:space="0" w:color="auto"/>
        <w:right w:val="none" w:sz="0" w:space="0" w:color="auto"/>
      </w:divBdr>
      <w:divsChild>
        <w:div w:id="653487006">
          <w:marLeft w:val="0"/>
          <w:marRight w:val="0"/>
          <w:marTop w:val="0"/>
          <w:marBottom w:val="0"/>
          <w:divBdr>
            <w:top w:val="none" w:sz="0" w:space="0" w:color="auto"/>
            <w:left w:val="none" w:sz="0" w:space="0" w:color="auto"/>
            <w:bottom w:val="none" w:sz="0" w:space="0" w:color="auto"/>
            <w:right w:val="none" w:sz="0" w:space="0" w:color="auto"/>
          </w:divBdr>
          <w:divsChild>
            <w:div w:id="1044793443">
              <w:marLeft w:val="0"/>
              <w:marRight w:val="0"/>
              <w:marTop w:val="0"/>
              <w:marBottom w:val="0"/>
              <w:divBdr>
                <w:top w:val="none" w:sz="0" w:space="0" w:color="auto"/>
                <w:left w:val="none" w:sz="0" w:space="0" w:color="auto"/>
                <w:bottom w:val="none" w:sz="0" w:space="0" w:color="auto"/>
                <w:right w:val="none" w:sz="0" w:space="0" w:color="auto"/>
              </w:divBdr>
              <w:divsChild>
                <w:div w:id="19833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7353">
      <w:bodyDiv w:val="1"/>
      <w:marLeft w:val="0"/>
      <w:marRight w:val="0"/>
      <w:marTop w:val="0"/>
      <w:marBottom w:val="0"/>
      <w:divBdr>
        <w:top w:val="none" w:sz="0" w:space="0" w:color="auto"/>
        <w:left w:val="none" w:sz="0" w:space="0" w:color="auto"/>
        <w:bottom w:val="none" w:sz="0" w:space="0" w:color="auto"/>
        <w:right w:val="none" w:sz="0" w:space="0" w:color="auto"/>
      </w:divBdr>
      <w:divsChild>
        <w:div w:id="1707172729">
          <w:marLeft w:val="0"/>
          <w:marRight w:val="0"/>
          <w:marTop w:val="0"/>
          <w:marBottom w:val="0"/>
          <w:divBdr>
            <w:top w:val="none" w:sz="0" w:space="0" w:color="auto"/>
            <w:left w:val="none" w:sz="0" w:space="0" w:color="auto"/>
            <w:bottom w:val="none" w:sz="0" w:space="0" w:color="auto"/>
            <w:right w:val="none" w:sz="0" w:space="0" w:color="auto"/>
          </w:divBdr>
          <w:divsChild>
            <w:div w:id="1169171488">
              <w:marLeft w:val="0"/>
              <w:marRight w:val="0"/>
              <w:marTop w:val="0"/>
              <w:marBottom w:val="0"/>
              <w:divBdr>
                <w:top w:val="none" w:sz="0" w:space="0" w:color="auto"/>
                <w:left w:val="none" w:sz="0" w:space="0" w:color="auto"/>
                <w:bottom w:val="none" w:sz="0" w:space="0" w:color="auto"/>
                <w:right w:val="none" w:sz="0" w:space="0" w:color="auto"/>
              </w:divBdr>
              <w:divsChild>
                <w:div w:id="199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7446">
      <w:bodyDiv w:val="1"/>
      <w:marLeft w:val="0"/>
      <w:marRight w:val="0"/>
      <w:marTop w:val="0"/>
      <w:marBottom w:val="0"/>
      <w:divBdr>
        <w:top w:val="none" w:sz="0" w:space="0" w:color="auto"/>
        <w:left w:val="none" w:sz="0" w:space="0" w:color="auto"/>
        <w:bottom w:val="none" w:sz="0" w:space="0" w:color="auto"/>
        <w:right w:val="none" w:sz="0" w:space="0" w:color="auto"/>
      </w:divBdr>
      <w:divsChild>
        <w:div w:id="1283003822">
          <w:marLeft w:val="0"/>
          <w:marRight w:val="0"/>
          <w:marTop w:val="0"/>
          <w:marBottom w:val="0"/>
          <w:divBdr>
            <w:top w:val="none" w:sz="0" w:space="0" w:color="auto"/>
            <w:left w:val="none" w:sz="0" w:space="0" w:color="auto"/>
            <w:bottom w:val="none" w:sz="0" w:space="0" w:color="auto"/>
            <w:right w:val="none" w:sz="0" w:space="0" w:color="auto"/>
          </w:divBdr>
          <w:divsChild>
            <w:div w:id="254048253">
              <w:marLeft w:val="0"/>
              <w:marRight w:val="0"/>
              <w:marTop w:val="0"/>
              <w:marBottom w:val="0"/>
              <w:divBdr>
                <w:top w:val="none" w:sz="0" w:space="0" w:color="auto"/>
                <w:left w:val="none" w:sz="0" w:space="0" w:color="auto"/>
                <w:bottom w:val="none" w:sz="0" w:space="0" w:color="auto"/>
                <w:right w:val="none" w:sz="0" w:space="0" w:color="auto"/>
              </w:divBdr>
              <w:divsChild>
                <w:div w:id="21053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536">
      <w:bodyDiv w:val="1"/>
      <w:marLeft w:val="0"/>
      <w:marRight w:val="0"/>
      <w:marTop w:val="0"/>
      <w:marBottom w:val="0"/>
      <w:divBdr>
        <w:top w:val="none" w:sz="0" w:space="0" w:color="auto"/>
        <w:left w:val="none" w:sz="0" w:space="0" w:color="auto"/>
        <w:bottom w:val="none" w:sz="0" w:space="0" w:color="auto"/>
        <w:right w:val="none" w:sz="0" w:space="0" w:color="auto"/>
      </w:divBdr>
      <w:divsChild>
        <w:div w:id="1656762530">
          <w:marLeft w:val="0"/>
          <w:marRight w:val="0"/>
          <w:marTop w:val="0"/>
          <w:marBottom w:val="0"/>
          <w:divBdr>
            <w:top w:val="none" w:sz="0" w:space="0" w:color="auto"/>
            <w:left w:val="none" w:sz="0" w:space="0" w:color="auto"/>
            <w:bottom w:val="none" w:sz="0" w:space="0" w:color="auto"/>
            <w:right w:val="none" w:sz="0" w:space="0" w:color="auto"/>
          </w:divBdr>
          <w:divsChild>
            <w:div w:id="1867717526">
              <w:marLeft w:val="0"/>
              <w:marRight w:val="0"/>
              <w:marTop w:val="0"/>
              <w:marBottom w:val="0"/>
              <w:divBdr>
                <w:top w:val="none" w:sz="0" w:space="0" w:color="auto"/>
                <w:left w:val="none" w:sz="0" w:space="0" w:color="auto"/>
                <w:bottom w:val="none" w:sz="0" w:space="0" w:color="auto"/>
                <w:right w:val="none" w:sz="0" w:space="0" w:color="auto"/>
              </w:divBdr>
              <w:divsChild>
                <w:div w:id="1248265516">
                  <w:marLeft w:val="0"/>
                  <w:marRight w:val="0"/>
                  <w:marTop w:val="0"/>
                  <w:marBottom w:val="0"/>
                  <w:divBdr>
                    <w:top w:val="none" w:sz="0" w:space="0" w:color="auto"/>
                    <w:left w:val="none" w:sz="0" w:space="0" w:color="auto"/>
                    <w:bottom w:val="none" w:sz="0" w:space="0" w:color="auto"/>
                    <w:right w:val="none" w:sz="0" w:space="0" w:color="auto"/>
                  </w:divBdr>
                  <w:divsChild>
                    <w:div w:id="10455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16893">
      <w:bodyDiv w:val="1"/>
      <w:marLeft w:val="0"/>
      <w:marRight w:val="0"/>
      <w:marTop w:val="0"/>
      <w:marBottom w:val="0"/>
      <w:divBdr>
        <w:top w:val="none" w:sz="0" w:space="0" w:color="auto"/>
        <w:left w:val="none" w:sz="0" w:space="0" w:color="auto"/>
        <w:bottom w:val="none" w:sz="0" w:space="0" w:color="auto"/>
        <w:right w:val="none" w:sz="0" w:space="0" w:color="auto"/>
      </w:divBdr>
    </w:div>
    <w:div w:id="1480340490">
      <w:bodyDiv w:val="1"/>
      <w:marLeft w:val="0"/>
      <w:marRight w:val="0"/>
      <w:marTop w:val="0"/>
      <w:marBottom w:val="0"/>
      <w:divBdr>
        <w:top w:val="none" w:sz="0" w:space="0" w:color="auto"/>
        <w:left w:val="none" w:sz="0" w:space="0" w:color="auto"/>
        <w:bottom w:val="none" w:sz="0" w:space="0" w:color="auto"/>
        <w:right w:val="none" w:sz="0" w:space="0" w:color="auto"/>
      </w:divBdr>
      <w:divsChild>
        <w:div w:id="775178237">
          <w:marLeft w:val="0"/>
          <w:marRight w:val="0"/>
          <w:marTop w:val="0"/>
          <w:marBottom w:val="0"/>
          <w:divBdr>
            <w:top w:val="none" w:sz="0" w:space="0" w:color="auto"/>
            <w:left w:val="none" w:sz="0" w:space="0" w:color="auto"/>
            <w:bottom w:val="none" w:sz="0" w:space="0" w:color="auto"/>
            <w:right w:val="none" w:sz="0" w:space="0" w:color="auto"/>
          </w:divBdr>
          <w:divsChild>
            <w:div w:id="48463625">
              <w:marLeft w:val="0"/>
              <w:marRight w:val="0"/>
              <w:marTop w:val="0"/>
              <w:marBottom w:val="0"/>
              <w:divBdr>
                <w:top w:val="none" w:sz="0" w:space="0" w:color="auto"/>
                <w:left w:val="none" w:sz="0" w:space="0" w:color="auto"/>
                <w:bottom w:val="none" w:sz="0" w:space="0" w:color="auto"/>
                <w:right w:val="none" w:sz="0" w:space="0" w:color="auto"/>
              </w:divBdr>
              <w:divsChild>
                <w:div w:id="1282372826">
                  <w:marLeft w:val="0"/>
                  <w:marRight w:val="0"/>
                  <w:marTop w:val="0"/>
                  <w:marBottom w:val="0"/>
                  <w:divBdr>
                    <w:top w:val="none" w:sz="0" w:space="0" w:color="auto"/>
                    <w:left w:val="none" w:sz="0" w:space="0" w:color="auto"/>
                    <w:bottom w:val="none" w:sz="0" w:space="0" w:color="auto"/>
                    <w:right w:val="none" w:sz="0" w:space="0" w:color="auto"/>
                  </w:divBdr>
                  <w:divsChild>
                    <w:div w:id="1837459719">
                      <w:marLeft w:val="0"/>
                      <w:marRight w:val="0"/>
                      <w:marTop w:val="0"/>
                      <w:marBottom w:val="0"/>
                      <w:divBdr>
                        <w:top w:val="none" w:sz="0" w:space="0" w:color="auto"/>
                        <w:left w:val="none" w:sz="0" w:space="0" w:color="auto"/>
                        <w:bottom w:val="none" w:sz="0" w:space="0" w:color="auto"/>
                        <w:right w:val="none" w:sz="0" w:space="0" w:color="auto"/>
                      </w:divBdr>
                      <w:divsChild>
                        <w:div w:id="73665873">
                          <w:marLeft w:val="0"/>
                          <w:marRight w:val="0"/>
                          <w:marTop w:val="0"/>
                          <w:marBottom w:val="0"/>
                          <w:divBdr>
                            <w:top w:val="none" w:sz="0" w:space="0" w:color="auto"/>
                            <w:left w:val="none" w:sz="0" w:space="0" w:color="auto"/>
                            <w:bottom w:val="none" w:sz="0" w:space="0" w:color="auto"/>
                            <w:right w:val="none" w:sz="0" w:space="0" w:color="auto"/>
                          </w:divBdr>
                          <w:divsChild>
                            <w:div w:id="1247106508">
                              <w:marLeft w:val="0"/>
                              <w:marRight w:val="0"/>
                              <w:marTop w:val="0"/>
                              <w:marBottom w:val="0"/>
                              <w:divBdr>
                                <w:top w:val="none" w:sz="0" w:space="0" w:color="auto"/>
                                <w:left w:val="none" w:sz="0" w:space="0" w:color="auto"/>
                                <w:bottom w:val="none" w:sz="0" w:space="0" w:color="auto"/>
                                <w:right w:val="none" w:sz="0" w:space="0" w:color="auto"/>
                              </w:divBdr>
                            </w:div>
                            <w:div w:id="234895637">
                              <w:marLeft w:val="0"/>
                              <w:marRight w:val="0"/>
                              <w:marTop w:val="0"/>
                              <w:marBottom w:val="0"/>
                              <w:divBdr>
                                <w:top w:val="none" w:sz="0" w:space="0" w:color="auto"/>
                                <w:left w:val="none" w:sz="0" w:space="0" w:color="auto"/>
                                <w:bottom w:val="none" w:sz="0" w:space="0" w:color="auto"/>
                                <w:right w:val="none" w:sz="0" w:space="0" w:color="auto"/>
                              </w:divBdr>
                            </w:div>
                            <w:div w:id="1985429136">
                              <w:marLeft w:val="0"/>
                              <w:marRight w:val="0"/>
                              <w:marTop w:val="0"/>
                              <w:marBottom w:val="0"/>
                              <w:divBdr>
                                <w:top w:val="none" w:sz="0" w:space="0" w:color="auto"/>
                                <w:left w:val="none" w:sz="0" w:space="0" w:color="auto"/>
                                <w:bottom w:val="none" w:sz="0" w:space="0" w:color="auto"/>
                                <w:right w:val="none" w:sz="0" w:space="0" w:color="auto"/>
                              </w:divBdr>
                            </w:div>
                            <w:div w:id="878785815">
                              <w:marLeft w:val="0"/>
                              <w:marRight w:val="0"/>
                              <w:marTop w:val="0"/>
                              <w:marBottom w:val="0"/>
                              <w:divBdr>
                                <w:top w:val="none" w:sz="0" w:space="0" w:color="auto"/>
                                <w:left w:val="none" w:sz="0" w:space="0" w:color="auto"/>
                                <w:bottom w:val="none" w:sz="0" w:space="0" w:color="auto"/>
                                <w:right w:val="none" w:sz="0" w:space="0" w:color="auto"/>
                              </w:divBdr>
                            </w:div>
                            <w:div w:id="1346325129">
                              <w:marLeft w:val="0"/>
                              <w:marRight w:val="0"/>
                              <w:marTop w:val="0"/>
                              <w:marBottom w:val="0"/>
                              <w:divBdr>
                                <w:top w:val="none" w:sz="0" w:space="0" w:color="auto"/>
                                <w:left w:val="none" w:sz="0" w:space="0" w:color="auto"/>
                                <w:bottom w:val="none" w:sz="0" w:space="0" w:color="auto"/>
                                <w:right w:val="none" w:sz="0" w:space="0" w:color="auto"/>
                              </w:divBdr>
                            </w:div>
                            <w:div w:id="2114128305">
                              <w:marLeft w:val="0"/>
                              <w:marRight w:val="0"/>
                              <w:marTop w:val="0"/>
                              <w:marBottom w:val="0"/>
                              <w:divBdr>
                                <w:top w:val="none" w:sz="0" w:space="0" w:color="auto"/>
                                <w:left w:val="none" w:sz="0" w:space="0" w:color="auto"/>
                                <w:bottom w:val="none" w:sz="0" w:space="0" w:color="auto"/>
                                <w:right w:val="none" w:sz="0" w:space="0" w:color="auto"/>
                              </w:divBdr>
                            </w:div>
                            <w:div w:id="14683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700906">
      <w:bodyDiv w:val="1"/>
      <w:marLeft w:val="0"/>
      <w:marRight w:val="0"/>
      <w:marTop w:val="0"/>
      <w:marBottom w:val="0"/>
      <w:divBdr>
        <w:top w:val="none" w:sz="0" w:space="0" w:color="auto"/>
        <w:left w:val="none" w:sz="0" w:space="0" w:color="auto"/>
        <w:bottom w:val="none" w:sz="0" w:space="0" w:color="auto"/>
        <w:right w:val="none" w:sz="0" w:space="0" w:color="auto"/>
      </w:divBdr>
    </w:div>
    <w:div w:id="1688170417">
      <w:bodyDiv w:val="1"/>
      <w:marLeft w:val="0"/>
      <w:marRight w:val="0"/>
      <w:marTop w:val="0"/>
      <w:marBottom w:val="0"/>
      <w:divBdr>
        <w:top w:val="none" w:sz="0" w:space="0" w:color="auto"/>
        <w:left w:val="none" w:sz="0" w:space="0" w:color="auto"/>
        <w:bottom w:val="none" w:sz="0" w:space="0" w:color="auto"/>
        <w:right w:val="none" w:sz="0" w:space="0" w:color="auto"/>
      </w:divBdr>
    </w:div>
    <w:div w:id="1968272559">
      <w:bodyDiv w:val="1"/>
      <w:marLeft w:val="0"/>
      <w:marRight w:val="0"/>
      <w:marTop w:val="0"/>
      <w:marBottom w:val="0"/>
      <w:divBdr>
        <w:top w:val="none" w:sz="0" w:space="0" w:color="auto"/>
        <w:left w:val="none" w:sz="0" w:space="0" w:color="auto"/>
        <w:bottom w:val="none" w:sz="0" w:space="0" w:color="auto"/>
        <w:right w:val="none" w:sz="0" w:space="0" w:color="auto"/>
      </w:divBdr>
      <w:divsChild>
        <w:div w:id="1347251467">
          <w:marLeft w:val="0"/>
          <w:marRight w:val="0"/>
          <w:marTop w:val="0"/>
          <w:marBottom w:val="0"/>
          <w:divBdr>
            <w:top w:val="none" w:sz="0" w:space="0" w:color="auto"/>
            <w:left w:val="none" w:sz="0" w:space="0" w:color="auto"/>
            <w:bottom w:val="none" w:sz="0" w:space="0" w:color="auto"/>
            <w:right w:val="none" w:sz="0" w:space="0" w:color="auto"/>
          </w:divBdr>
          <w:divsChild>
            <w:div w:id="1253931262">
              <w:marLeft w:val="0"/>
              <w:marRight w:val="0"/>
              <w:marTop w:val="0"/>
              <w:marBottom w:val="0"/>
              <w:divBdr>
                <w:top w:val="none" w:sz="0" w:space="0" w:color="auto"/>
                <w:left w:val="none" w:sz="0" w:space="0" w:color="auto"/>
                <w:bottom w:val="none" w:sz="0" w:space="0" w:color="auto"/>
                <w:right w:val="none" w:sz="0" w:space="0" w:color="auto"/>
              </w:divBdr>
              <w:divsChild>
                <w:div w:id="8468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31574">
      <w:bodyDiv w:val="1"/>
      <w:marLeft w:val="0"/>
      <w:marRight w:val="0"/>
      <w:marTop w:val="0"/>
      <w:marBottom w:val="0"/>
      <w:divBdr>
        <w:top w:val="none" w:sz="0" w:space="0" w:color="auto"/>
        <w:left w:val="none" w:sz="0" w:space="0" w:color="auto"/>
        <w:bottom w:val="none" w:sz="0" w:space="0" w:color="auto"/>
        <w:right w:val="none" w:sz="0" w:space="0" w:color="auto"/>
      </w:divBdr>
      <w:divsChild>
        <w:div w:id="784427119">
          <w:marLeft w:val="0"/>
          <w:marRight w:val="0"/>
          <w:marTop w:val="0"/>
          <w:marBottom w:val="0"/>
          <w:divBdr>
            <w:top w:val="none" w:sz="0" w:space="0" w:color="auto"/>
            <w:left w:val="none" w:sz="0" w:space="0" w:color="auto"/>
            <w:bottom w:val="none" w:sz="0" w:space="0" w:color="auto"/>
            <w:right w:val="none" w:sz="0" w:space="0" w:color="auto"/>
          </w:divBdr>
          <w:divsChild>
            <w:div w:id="762258612">
              <w:marLeft w:val="0"/>
              <w:marRight w:val="0"/>
              <w:marTop w:val="0"/>
              <w:marBottom w:val="0"/>
              <w:divBdr>
                <w:top w:val="none" w:sz="0" w:space="0" w:color="auto"/>
                <w:left w:val="none" w:sz="0" w:space="0" w:color="auto"/>
                <w:bottom w:val="none" w:sz="0" w:space="0" w:color="auto"/>
                <w:right w:val="none" w:sz="0" w:space="0" w:color="auto"/>
              </w:divBdr>
              <w:divsChild>
                <w:div w:id="3638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D318A-72E4-1D46-900C-69968D46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Pages>
  <Words>5197</Words>
  <Characters>29624</Characters>
  <Application>Microsoft Office Word</Application>
  <DocSecurity>0</DocSecurity>
  <Lines>246</Lines>
  <Paragraphs>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Sauro Pierucci</dc:creator>
  <cp:keywords/>
  <dc:description/>
  <cp:lastModifiedBy>Simona Molitierno</cp:lastModifiedBy>
  <cp:revision>9</cp:revision>
  <cp:lastPrinted>2022-01-31T11:56:00Z</cp:lastPrinted>
  <dcterms:created xsi:type="dcterms:W3CDTF">2022-03-22T16:42:00Z</dcterms:created>
  <dcterms:modified xsi:type="dcterms:W3CDTF">2022-03-22T18:50:00Z</dcterms:modified>
</cp:coreProperties>
</file>