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7717B5">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5088CCA" w:rsidR="000A03B2" w:rsidRPr="00B57B36" w:rsidRDefault="00A76EFC" w:rsidP="001D21AF">
            <w:pPr>
              <w:tabs>
                <w:tab w:val="left" w:pos="-108"/>
              </w:tabs>
              <w:ind w:left="-108"/>
              <w:rPr>
                <w:rFonts w:cs="Arial"/>
                <w:b/>
                <w:bCs/>
                <w:i/>
                <w:iCs/>
                <w:color w:val="000066"/>
                <w:sz w:val="22"/>
                <w:szCs w:val="22"/>
                <w:lang w:eastAsia="it-IT"/>
              </w:rPr>
            </w:pPr>
            <w:proofErr w:type="gramStart"/>
            <w:r w:rsidRPr="00B57B36">
              <w:rPr>
                <w:rFonts w:cs="Arial"/>
                <w:b/>
                <w:bCs/>
                <w:i/>
                <w:iCs/>
                <w:color w:val="000066"/>
                <w:sz w:val="22"/>
                <w:szCs w:val="22"/>
                <w:lang w:eastAsia="it-IT"/>
              </w:rPr>
              <w:t>VOL.</w:t>
            </w:r>
            <w:r w:rsidR="000B176D">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6F0C84" w14:paraId="380FA3CD" w14:textId="77777777" w:rsidTr="007717B5">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7717B5" w:rsidRDefault="000D0268" w:rsidP="00CD5FE2">
            <w:pPr>
              <w:spacing w:line="140" w:lineRule="atLeast"/>
              <w:jc w:val="right"/>
              <w:rPr>
                <w:rFonts w:cs="Arial"/>
                <w:sz w:val="13"/>
                <w:szCs w:val="13"/>
                <w:lang w:val="da-DK"/>
              </w:rPr>
            </w:pPr>
            <w:r w:rsidRPr="007717B5">
              <w:rPr>
                <w:rFonts w:cs="Arial"/>
                <w:sz w:val="13"/>
                <w:szCs w:val="13"/>
                <w:lang w:val="da-DK"/>
              </w:rPr>
              <w:t>Online at www.cetjournal.it</w:t>
            </w:r>
          </w:p>
        </w:tc>
      </w:tr>
      <w:tr w:rsidR="000A03B2" w:rsidRPr="00B57B36" w14:paraId="2D1B7169" w14:textId="77777777" w:rsidTr="007717B5">
        <w:trPr>
          <w:trHeight w:val="68"/>
          <w:jc w:val="center"/>
        </w:trPr>
        <w:tc>
          <w:tcPr>
            <w:tcW w:w="8782"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7D72F4F0" w:rsidR="00E978D0" w:rsidRPr="00EA5605" w:rsidRDefault="007717B5" w:rsidP="00E978D0">
      <w:pPr>
        <w:pStyle w:val="CETTitle"/>
        <w:rPr>
          <w:lang w:val="en-US"/>
        </w:rPr>
      </w:pPr>
      <w:r w:rsidRPr="00EA5605">
        <w:rPr>
          <w:lang w:val="en-US"/>
        </w:rPr>
        <w:t xml:space="preserve">Inherent hazards and limited regulatory oversight in the </w:t>
      </w:r>
      <w:r w:rsidR="00435353" w:rsidRPr="00EA5605">
        <w:rPr>
          <w:lang w:val="en-US"/>
        </w:rPr>
        <w:t xml:space="preserve">waste </w:t>
      </w:r>
      <w:r w:rsidRPr="00EA5605">
        <w:rPr>
          <w:lang w:val="en-US"/>
        </w:rPr>
        <w:t xml:space="preserve">plastic recycling </w:t>
      </w:r>
      <w:r w:rsidR="00435353" w:rsidRPr="00EA5605">
        <w:rPr>
          <w:lang w:val="en-US"/>
        </w:rPr>
        <w:t>sector</w:t>
      </w:r>
      <w:r w:rsidRPr="00EA5605">
        <w:rPr>
          <w:lang w:val="en-US"/>
        </w:rPr>
        <w:t xml:space="preserve"> – repeat explosion at pyrolysis </w:t>
      </w:r>
      <w:proofErr w:type="gramStart"/>
      <w:r w:rsidRPr="00EA5605">
        <w:rPr>
          <w:lang w:val="en-US"/>
        </w:rPr>
        <w:t>plant</w:t>
      </w:r>
      <w:proofErr w:type="gramEnd"/>
    </w:p>
    <w:p w14:paraId="0488FED2" w14:textId="6F7820EF" w:rsidR="00B57E6F" w:rsidRPr="00F12F8F" w:rsidRDefault="005077E5" w:rsidP="00B57E6F">
      <w:pPr>
        <w:pStyle w:val="CETAuthors"/>
        <w:rPr>
          <w:lang w:val="da-DK"/>
        </w:rPr>
      </w:pPr>
      <w:r w:rsidRPr="00F12F8F">
        <w:rPr>
          <w:lang w:val="da-DK"/>
        </w:rPr>
        <w:t>Frank Huess Hedlund</w:t>
      </w:r>
      <w:r w:rsidR="00B57E6F" w:rsidRPr="00F12F8F">
        <w:rPr>
          <w:vertAlign w:val="superscript"/>
          <w:lang w:val="da-DK"/>
        </w:rPr>
        <w:t>a</w:t>
      </w:r>
      <w:r w:rsidRPr="00F12F8F">
        <w:rPr>
          <w:vertAlign w:val="superscript"/>
          <w:lang w:val="da-DK"/>
        </w:rPr>
        <w:t>,b</w:t>
      </w:r>
    </w:p>
    <w:p w14:paraId="6B2D21B3" w14:textId="51985821" w:rsidR="00B57E6F" w:rsidRPr="00F12F8F" w:rsidRDefault="00B57E6F" w:rsidP="00B57E6F">
      <w:pPr>
        <w:pStyle w:val="CETAddress"/>
        <w:rPr>
          <w:lang w:val="da-DK"/>
        </w:rPr>
      </w:pPr>
      <w:r w:rsidRPr="00F12F8F">
        <w:rPr>
          <w:vertAlign w:val="superscript"/>
          <w:lang w:val="da-DK"/>
        </w:rPr>
        <w:t>a</w:t>
      </w:r>
      <w:r w:rsidR="005077E5" w:rsidRPr="00F12F8F">
        <w:rPr>
          <w:lang w:val="da-DK"/>
        </w:rPr>
        <w:t xml:space="preserve"> COWI, Parallelvej 2, DK-2800 Kongens Lyngby, Denmark</w:t>
      </w:r>
      <w:r w:rsidRPr="00F12F8F">
        <w:rPr>
          <w:lang w:val="da-DK"/>
        </w:rPr>
        <w:t xml:space="preserve"> </w:t>
      </w:r>
    </w:p>
    <w:p w14:paraId="3D72B0B0" w14:textId="7B37F2D9" w:rsidR="00B57E6F" w:rsidRPr="00EA5605" w:rsidRDefault="00B57E6F" w:rsidP="00B57E6F">
      <w:pPr>
        <w:pStyle w:val="CETAddress"/>
        <w:rPr>
          <w:lang w:val="en-US"/>
        </w:rPr>
      </w:pPr>
      <w:r w:rsidRPr="00EA5605">
        <w:rPr>
          <w:vertAlign w:val="superscript"/>
          <w:lang w:val="en-US"/>
        </w:rPr>
        <w:t>b</w:t>
      </w:r>
      <w:r w:rsidR="005077E5" w:rsidRPr="00EA5605">
        <w:rPr>
          <w:lang w:val="en-US"/>
        </w:rPr>
        <w:t xml:space="preserve"> DTU/Compute. Technical University of Denmark DK-2800 Kongens Lyngby, Denmark</w:t>
      </w:r>
      <w:r w:rsidRPr="00EA5605">
        <w:rPr>
          <w:lang w:val="en-US"/>
        </w:rPr>
        <w:t xml:space="preserve"> </w:t>
      </w:r>
    </w:p>
    <w:p w14:paraId="73F1267A" w14:textId="15D32A01" w:rsidR="00B57E6F" w:rsidRPr="00EA5605" w:rsidRDefault="00B57E6F" w:rsidP="00B57E6F">
      <w:pPr>
        <w:pStyle w:val="CETemail"/>
        <w:rPr>
          <w:lang w:val="en-US"/>
        </w:rPr>
      </w:pPr>
      <w:r w:rsidRPr="00EA5605">
        <w:rPr>
          <w:lang w:val="en-US"/>
        </w:rPr>
        <w:t xml:space="preserve"> </w:t>
      </w:r>
      <w:r w:rsidR="005077E5" w:rsidRPr="00EA5605">
        <w:rPr>
          <w:lang w:val="en-US"/>
        </w:rPr>
        <w:t>fhhe</w:t>
      </w:r>
      <w:r w:rsidRPr="00EA5605">
        <w:rPr>
          <w:lang w:val="en-US"/>
        </w:rPr>
        <w:t>@</w:t>
      </w:r>
      <w:r w:rsidR="005077E5" w:rsidRPr="00EA5605">
        <w:rPr>
          <w:lang w:val="en-US"/>
        </w:rPr>
        <w:t>cowi</w:t>
      </w:r>
      <w:r w:rsidRPr="00EA5605">
        <w:rPr>
          <w:lang w:val="en-US"/>
        </w:rPr>
        <w:t>.com</w:t>
      </w:r>
    </w:p>
    <w:p w14:paraId="2F670579" w14:textId="0B370CE8" w:rsidR="007717B5" w:rsidRPr="00EA5605" w:rsidRDefault="007717B5" w:rsidP="00600535">
      <w:pPr>
        <w:pStyle w:val="CETBodytext"/>
      </w:pPr>
      <w:r w:rsidRPr="00EA5605">
        <w:t xml:space="preserve">Denmark has set ambitious targets for </w:t>
      </w:r>
      <w:r w:rsidR="0048480C" w:rsidRPr="00EA5605">
        <w:t xml:space="preserve">the </w:t>
      </w:r>
      <w:r w:rsidRPr="00EA5605">
        <w:t xml:space="preserve">recycling of plastic and </w:t>
      </w:r>
      <w:r w:rsidR="0048480C" w:rsidRPr="00EA5605">
        <w:t xml:space="preserve">local authorities </w:t>
      </w:r>
      <w:r w:rsidRPr="00EA5605">
        <w:t>have rolled out mandatory programs for collection of the waste plastic fraction at households. The waste stream</w:t>
      </w:r>
      <w:r w:rsidR="00053F08" w:rsidRPr="00EA5605">
        <w:t>s are often</w:t>
      </w:r>
      <w:r w:rsidRPr="00EA5605">
        <w:t xml:space="preserve"> dirty and contain many different types of plastic. In comparison to mechanical recycling, the pyrolysis process can tolerate considerably higher levels of contaminants in the feed. </w:t>
      </w:r>
      <w:r w:rsidR="00A604D3" w:rsidRPr="00EA5605">
        <w:t xml:space="preserve">Municipalities pay a fee to have recyclers accept the waste and cover transportation costs. </w:t>
      </w:r>
      <w:r w:rsidRPr="00EA5605">
        <w:t>This represents a business opportunity for entrepreneurs who devise proprietary pyrolysis process</w:t>
      </w:r>
      <w:r w:rsidR="00034588" w:rsidRPr="00EA5605">
        <w:t>es</w:t>
      </w:r>
      <w:r w:rsidRPr="00EA5605">
        <w:t xml:space="preserve">. Pyrolysis is an inherently hazardous process but barriers to entry appear rather low and regulatory oversight limited. </w:t>
      </w:r>
      <w:bookmarkStart w:id="0" w:name="_Hlk126020909"/>
      <w:r w:rsidRPr="00EA5605">
        <w:t xml:space="preserve">A </w:t>
      </w:r>
      <w:r w:rsidR="00F14550" w:rsidRPr="00EA5605">
        <w:t xml:space="preserve">proprietary </w:t>
      </w:r>
      <w:r w:rsidRPr="00EA5605">
        <w:t xml:space="preserve">pyrolysis </w:t>
      </w:r>
      <w:r w:rsidR="00D478B5" w:rsidRPr="00EA5605">
        <w:t xml:space="preserve">prototype plant </w:t>
      </w:r>
      <w:r w:rsidRPr="00EA5605">
        <w:t>experienced a serious explosion in 202</w:t>
      </w:r>
      <w:r w:rsidR="00CB4C43" w:rsidRPr="00EA5605">
        <w:t>0</w:t>
      </w:r>
      <w:r w:rsidRPr="00EA5605">
        <w:t>. A</w:t>
      </w:r>
      <w:r w:rsidR="0048480C" w:rsidRPr="00EA5605">
        <w:t>n</w:t>
      </w:r>
      <w:r w:rsidRPr="00EA5605">
        <w:t xml:space="preserve"> explosion in 202</w:t>
      </w:r>
      <w:r w:rsidR="00CB4C43" w:rsidRPr="00EA5605">
        <w:t>1</w:t>
      </w:r>
      <w:r w:rsidRPr="00EA5605">
        <w:t xml:space="preserve"> </w:t>
      </w:r>
      <w:r w:rsidR="0048480C" w:rsidRPr="00EA5605">
        <w:t xml:space="preserve">at the same plant </w:t>
      </w:r>
      <w:r w:rsidRPr="00EA5605">
        <w:t xml:space="preserve">led to </w:t>
      </w:r>
      <w:r w:rsidR="0048480C" w:rsidRPr="00EA5605">
        <w:t xml:space="preserve">its </w:t>
      </w:r>
      <w:r w:rsidR="00925A0F" w:rsidRPr="00EA5605">
        <w:t>complete</w:t>
      </w:r>
      <w:r w:rsidRPr="00EA5605">
        <w:t xml:space="preserve"> destruction</w:t>
      </w:r>
      <w:r w:rsidR="00E04B66" w:rsidRPr="00EA5605">
        <w:t>.</w:t>
      </w:r>
      <w:r w:rsidRPr="00EA5605">
        <w:t xml:space="preserve"> The paper examines </w:t>
      </w:r>
      <w:r w:rsidR="00E04B66" w:rsidRPr="00EA5605">
        <w:t xml:space="preserve">the limited </w:t>
      </w:r>
      <w:r w:rsidRPr="00EA5605">
        <w:t xml:space="preserve">evidence </w:t>
      </w:r>
      <w:r w:rsidR="00E04B66" w:rsidRPr="00EA5605">
        <w:t xml:space="preserve">available </w:t>
      </w:r>
      <w:r w:rsidRPr="00EA5605">
        <w:t xml:space="preserve">and presents a plausible set of lessons </w:t>
      </w:r>
      <w:r w:rsidR="000328DB" w:rsidRPr="00EA5605">
        <w:t xml:space="preserve">not </w:t>
      </w:r>
      <w:r w:rsidRPr="00EA5605">
        <w:t xml:space="preserve">learned. </w:t>
      </w:r>
      <w:bookmarkEnd w:id="0"/>
      <w:r w:rsidR="00E04B66" w:rsidRPr="00EA5605">
        <w:t>In Denmark</w:t>
      </w:r>
      <w:r w:rsidR="00034588" w:rsidRPr="00EA5605">
        <w:t>,</w:t>
      </w:r>
      <w:r w:rsidR="00E04B66" w:rsidRPr="00EA5605">
        <w:t xml:space="preserve"> it </w:t>
      </w:r>
      <w:r w:rsidR="00DC55FE" w:rsidRPr="00EA5605">
        <w:t>is</w:t>
      </w:r>
      <w:r w:rsidRPr="00EA5605">
        <w:t xml:space="preserve"> </w:t>
      </w:r>
      <w:r w:rsidR="00E04B66" w:rsidRPr="00EA5605">
        <w:t xml:space="preserve">a </w:t>
      </w:r>
      <w:r w:rsidRPr="00EA5605">
        <w:t xml:space="preserve">policy objective to encourage circular economy and recycling of waste streams to reduce dependence on fossil fuels. </w:t>
      </w:r>
      <w:r w:rsidR="007A4CE4" w:rsidRPr="00EA5605">
        <w:t xml:space="preserve">However, utmost </w:t>
      </w:r>
      <w:r w:rsidRPr="00EA5605">
        <w:t>care should be taken to avoid media shifting</w:t>
      </w:r>
      <w:r w:rsidR="007A4CE4" w:rsidRPr="00EA5605">
        <w:t xml:space="preserve"> </w:t>
      </w:r>
      <w:r w:rsidRPr="00EA5605">
        <w:t>– that the resolution of a problem within one domain, the environmental</w:t>
      </w:r>
      <w:r w:rsidR="0048480C" w:rsidRPr="00EA5605">
        <w:t xml:space="preserve"> domain</w:t>
      </w:r>
      <w:r w:rsidRPr="00EA5605">
        <w:t>, comes at the expense of problems in another, the workplace safety domain</w:t>
      </w:r>
      <w:r w:rsidR="000328DB" w:rsidRPr="00EA5605">
        <w:t>.</w:t>
      </w:r>
    </w:p>
    <w:p w14:paraId="02EBFE97" w14:textId="77777777" w:rsidR="007717B5" w:rsidRPr="00EA5605" w:rsidRDefault="007717B5" w:rsidP="007717B5">
      <w:pPr>
        <w:pStyle w:val="CETHeading1"/>
      </w:pPr>
      <w:r w:rsidRPr="00EA5605">
        <w:t>Introduction</w:t>
      </w:r>
    </w:p>
    <w:p w14:paraId="1EDE930A" w14:textId="798783F4" w:rsidR="003027D9" w:rsidRPr="00EA5605" w:rsidRDefault="00564C7B" w:rsidP="003027D9">
      <w:pPr>
        <w:pStyle w:val="CETBodytext"/>
      </w:pPr>
      <w:r w:rsidRPr="00EA5605">
        <w:t>Several</w:t>
      </w:r>
      <w:r w:rsidR="004E532D" w:rsidRPr="00EA5605">
        <w:t xml:space="preserve"> </w:t>
      </w:r>
      <w:r w:rsidRPr="00EA5605">
        <w:t>authors</w:t>
      </w:r>
      <w:r w:rsidR="004E532D" w:rsidRPr="00EA5605">
        <w:t xml:space="preserve"> have argued that </w:t>
      </w:r>
      <w:r w:rsidR="00C605EC" w:rsidRPr="00EA5605">
        <w:t xml:space="preserve">emerging </w:t>
      </w:r>
      <w:r w:rsidR="002107DD" w:rsidRPr="00EA5605">
        <w:t>waste-to-energy plants have</w:t>
      </w:r>
      <w:r w:rsidR="00C605EC" w:rsidRPr="00EA5605">
        <w:t xml:space="preserve"> complex risk profiles, that they have </w:t>
      </w:r>
      <w:r w:rsidR="002107DD" w:rsidRPr="00EA5605">
        <w:t xml:space="preserve">hazards more </w:t>
      </w:r>
      <w:r w:rsidR="00D478B5" w:rsidRPr="00EA5605">
        <w:t>akin to</w:t>
      </w:r>
      <w:r w:rsidR="002107DD" w:rsidRPr="00EA5605">
        <w:t xml:space="preserve"> the chemical process industries than </w:t>
      </w:r>
      <w:r w:rsidR="0048480C" w:rsidRPr="00EA5605">
        <w:t xml:space="preserve">to </w:t>
      </w:r>
      <w:r w:rsidR="003C7C3F" w:rsidRPr="00EA5605">
        <w:t>an incinerator</w:t>
      </w:r>
      <w:r w:rsidR="002107DD" w:rsidRPr="00EA5605">
        <w:t xml:space="preserve"> </w:t>
      </w:r>
      <w:r w:rsidR="0075150D" w:rsidRPr="0075150D">
        <w:t>(</w:t>
      </w:r>
      <w:proofErr w:type="spellStart"/>
      <w:r w:rsidR="0075150D" w:rsidRPr="0075150D">
        <w:t>Elsdon</w:t>
      </w:r>
      <w:proofErr w:type="spellEnd"/>
      <w:r w:rsidR="0075150D" w:rsidRPr="0075150D">
        <w:t xml:space="preserve"> and Pal, 2011).</w:t>
      </w:r>
      <w:r w:rsidR="002107DD" w:rsidRPr="00EA5605">
        <w:t xml:space="preserve"> </w:t>
      </w:r>
      <w:r w:rsidR="003027D9" w:rsidRPr="00EA5605">
        <w:t xml:space="preserve">It is </w:t>
      </w:r>
      <w:r w:rsidR="00C605EC" w:rsidRPr="00EA5605">
        <w:t>important</w:t>
      </w:r>
      <w:r w:rsidR="003027D9" w:rsidRPr="00EA5605">
        <w:t xml:space="preserve"> not to underestimate emerging new risk</w:t>
      </w:r>
      <w:r w:rsidR="00C605EC" w:rsidRPr="00EA5605">
        <w:t xml:space="preserve"> from plastic waste recycling plants</w:t>
      </w:r>
      <w:r w:rsidR="00D478B5" w:rsidRPr="00EA5605">
        <w:t xml:space="preserve">. </w:t>
      </w:r>
      <w:r w:rsidR="003C7C3F" w:rsidRPr="00EA5605">
        <w:t>To ensure plant safety, r</w:t>
      </w:r>
      <w:r w:rsidR="00D478B5" w:rsidRPr="00EA5605">
        <w:t xml:space="preserve">igorous hazard assessment </w:t>
      </w:r>
      <w:r w:rsidR="003C7C3F" w:rsidRPr="00EA5605">
        <w:t>is</w:t>
      </w:r>
      <w:r w:rsidR="00D478B5" w:rsidRPr="00EA5605">
        <w:t xml:space="preserve"> required </w:t>
      </w:r>
      <w:r w:rsidR="0075150D" w:rsidRPr="0075150D">
        <w:t>(</w:t>
      </w:r>
      <w:proofErr w:type="spellStart"/>
      <w:r w:rsidR="0075150D" w:rsidRPr="0075150D">
        <w:t>Jankuj</w:t>
      </w:r>
      <w:proofErr w:type="spellEnd"/>
      <w:r w:rsidR="0075150D" w:rsidRPr="0075150D">
        <w:t xml:space="preserve"> </w:t>
      </w:r>
      <w:r w:rsidR="0075150D" w:rsidRPr="0075150D">
        <w:rPr>
          <w:i/>
          <w:iCs/>
        </w:rPr>
        <w:t>et al.</w:t>
      </w:r>
      <w:r w:rsidR="0075150D" w:rsidRPr="0075150D">
        <w:t>, 2022).</w:t>
      </w:r>
    </w:p>
    <w:p w14:paraId="5F4FA0B3" w14:textId="7A91FDDB" w:rsidR="006F0C84" w:rsidRDefault="006F0C84" w:rsidP="003243D9">
      <w:pPr>
        <w:pStyle w:val="CETBodytext"/>
      </w:pPr>
      <w:r w:rsidRPr="00EA5605">
        <w:t xml:space="preserve">Denmark has set ambitious targets for recycling of plastic and municipalities have mandatory programs for collection of the household waste plastic fraction. </w:t>
      </w:r>
      <w:r w:rsidRPr="00EA5605">
        <w:t xml:space="preserve">Recycling </w:t>
      </w:r>
      <w:r w:rsidRPr="00EA5605">
        <w:t xml:space="preserve">is technically </w:t>
      </w:r>
      <w:r w:rsidR="00BE0886" w:rsidRPr="00EA5605">
        <w:t>difficult</w:t>
      </w:r>
      <w:r w:rsidR="00BE0886">
        <w:t xml:space="preserve"> however</w:t>
      </w:r>
      <w:r w:rsidR="00BE0886" w:rsidRPr="00EA5605">
        <w:t>,</w:t>
      </w:r>
      <w:r w:rsidRPr="00EA5605">
        <w:t xml:space="preserve"> and it is often exported for recycling</w:t>
      </w:r>
      <w:r w:rsidR="00BE0886">
        <w:t>.</w:t>
      </w:r>
      <w:r w:rsidRPr="00EA5605">
        <w:t xml:space="preserve"> </w:t>
      </w:r>
      <w:r w:rsidRPr="00EA5605">
        <w:t>Municipalities pay a fee to have recyclers accept the waste plastic. This represents a business opportunity for entrepreneurs who devise proprietary pyrolysis process units aiming to upcycle the waste to fuels and new chemical feedstocks.</w:t>
      </w:r>
      <w:r>
        <w:t xml:space="preserve"> </w:t>
      </w:r>
    </w:p>
    <w:p w14:paraId="6F41AE05" w14:textId="6C06CEF1" w:rsidR="007717B5" w:rsidRPr="00EA5605" w:rsidRDefault="00D478B5" w:rsidP="003243D9">
      <w:pPr>
        <w:pStyle w:val="CETBodytext"/>
      </w:pPr>
      <w:r w:rsidRPr="00EA5605">
        <w:t xml:space="preserve">In mechanical </w:t>
      </w:r>
      <w:r w:rsidR="00911CFF" w:rsidRPr="00EA5605">
        <w:t>recycling</w:t>
      </w:r>
      <w:r w:rsidR="00C605EC" w:rsidRPr="00EA5605">
        <w:t xml:space="preserve"> of waste plastic</w:t>
      </w:r>
      <w:r w:rsidRPr="00EA5605">
        <w:t>,</w:t>
      </w:r>
      <w:r w:rsidR="00911CFF" w:rsidRPr="00EA5605">
        <w:t xml:space="preserve"> the chemical identity of the polymer is unchanged. </w:t>
      </w:r>
      <w:r w:rsidRPr="00EA5605">
        <w:t xml:space="preserve">Disadvantages include stability </w:t>
      </w:r>
      <w:r w:rsidR="001B2195" w:rsidRPr="00EA5605">
        <w:t xml:space="preserve">and loss of properties </w:t>
      </w:r>
      <w:r w:rsidR="00911CFF" w:rsidRPr="00EA5605">
        <w:t xml:space="preserve">as the polymers degrade with repeated reprocessing. </w:t>
      </w:r>
      <w:r w:rsidRPr="00EA5605">
        <w:t xml:space="preserve">Chemical </w:t>
      </w:r>
      <w:r w:rsidR="00911CFF" w:rsidRPr="00EA5605">
        <w:t xml:space="preserve">recycling uses processes such as pyrolysis to break down the polymer into </w:t>
      </w:r>
      <w:r w:rsidR="00A604D3" w:rsidRPr="00EA5605">
        <w:t>gases</w:t>
      </w:r>
      <w:r w:rsidR="001B2195" w:rsidRPr="00EA5605">
        <w:t xml:space="preserve">, </w:t>
      </w:r>
      <w:r w:rsidR="003243D9" w:rsidRPr="00EA5605">
        <w:t>liquid</w:t>
      </w:r>
      <w:r w:rsidR="001B2195" w:rsidRPr="00EA5605">
        <w:t>s</w:t>
      </w:r>
      <w:r w:rsidR="00A65B42">
        <w:t>,</w:t>
      </w:r>
      <w:r w:rsidR="003243D9" w:rsidRPr="00EA5605">
        <w:t xml:space="preserve"> </w:t>
      </w:r>
      <w:r w:rsidR="00A604D3" w:rsidRPr="00EA5605">
        <w:t>and</w:t>
      </w:r>
      <w:r w:rsidR="003243D9" w:rsidRPr="00EA5605">
        <w:t xml:space="preserve"> wax</w:t>
      </w:r>
      <w:r w:rsidR="00425800" w:rsidRPr="00EA5605">
        <w:t>es</w:t>
      </w:r>
      <w:r w:rsidR="003243D9" w:rsidRPr="00EA5605">
        <w:t xml:space="preserve"> </w:t>
      </w:r>
      <w:r w:rsidR="00A336EF" w:rsidRPr="00EA5605">
        <w:t>that are</w:t>
      </w:r>
      <w:r w:rsidR="003243D9" w:rsidRPr="00EA5605">
        <w:t xml:space="preserve"> </w:t>
      </w:r>
      <w:r w:rsidR="00A336EF" w:rsidRPr="00EA5605">
        <w:t xml:space="preserve">feedstocks for production of </w:t>
      </w:r>
      <w:r w:rsidR="003243D9" w:rsidRPr="00EA5605">
        <w:t xml:space="preserve">new polymers, </w:t>
      </w:r>
      <w:r w:rsidR="00A336EF" w:rsidRPr="00EA5605">
        <w:t>chemicals</w:t>
      </w:r>
      <w:r w:rsidR="00A65B42">
        <w:t>,</w:t>
      </w:r>
      <w:r w:rsidR="00A336EF" w:rsidRPr="00EA5605">
        <w:t xml:space="preserve"> or </w:t>
      </w:r>
      <w:r w:rsidR="00425800" w:rsidRPr="00EA5605">
        <w:t>fuels</w:t>
      </w:r>
      <w:r w:rsidR="0075150D" w:rsidRPr="0075150D">
        <w:t xml:space="preserve"> (</w:t>
      </w:r>
      <w:proofErr w:type="spellStart"/>
      <w:r w:rsidR="0075150D" w:rsidRPr="0075150D">
        <w:t>Thiounn</w:t>
      </w:r>
      <w:proofErr w:type="spellEnd"/>
      <w:r w:rsidR="0075150D" w:rsidRPr="0075150D">
        <w:t xml:space="preserve"> and Smith, 2020). </w:t>
      </w:r>
      <w:r w:rsidR="006F0C84" w:rsidRPr="00EA5605">
        <w:t xml:space="preserve">Pyrolysis has several advantages over other recycling methods. Plastic collected from different waste streams </w:t>
      </w:r>
      <w:r w:rsidR="006F0C84">
        <w:t>are</w:t>
      </w:r>
      <w:r w:rsidR="006F0C84" w:rsidRPr="00EA5605">
        <w:t xml:space="preserve"> often heterogeneous and dirty</w:t>
      </w:r>
      <w:r w:rsidR="006F0C84">
        <w:t>,</w:t>
      </w:r>
      <w:r w:rsidR="006F0C84" w:rsidRPr="00EA5605">
        <w:t xml:space="preserve"> making mechanical recycling unattractive as it requires cleaning and separation steps. Compared to mechanical recycling, pyrolysis can tolerate considerably higher levels of contaminants which makes pyrolysis economically attractive due to fewer pre-treatment steps. Pyrolysis is also attractive for safe circular economy as it can handle harmful substances and legacy additives </w:t>
      </w:r>
      <w:r w:rsidR="006F0C84" w:rsidRPr="0075150D">
        <w:t xml:space="preserve">(Qureshi </w:t>
      </w:r>
      <w:r w:rsidR="006F0C84" w:rsidRPr="0075150D">
        <w:rPr>
          <w:i/>
          <w:iCs/>
        </w:rPr>
        <w:t>et al.</w:t>
      </w:r>
      <w:r w:rsidR="006F0C84" w:rsidRPr="0075150D">
        <w:t>, 2020).</w:t>
      </w:r>
    </w:p>
    <w:p w14:paraId="603AB626" w14:textId="70D6612D" w:rsidR="00564C7B" w:rsidRPr="00EA5605" w:rsidRDefault="00564C7B" w:rsidP="003243D9">
      <w:pPr>
        <w:pStyle w:val="CETBodytext"/>
      </w:pPr>
      <w:r w:rsidRPr="00EA5605">
        <w:t xml:space="preserve">A </w:t>
      </w:r>
      <w:r w:rsidR="0048480C" w:rsidRPr="00EA5605">
        <w:t xml:space="preserve">serious explosion occurred at a </w:t>
      </w:r>
      <w:r w:rsidRPr="00EA5605">
        <w:t xml:space="preserve">domestic pyrolysis prototype plant in 2020. A repeat explosion in 2021 led to complete destruction of plant, </w:t>
      </w:r>
      <w:r w:rsidR="00A317D0">
        <w:t xml:space="preserve">both cases </w:t>
      </w:r>
      <w:r w:rsidRPr="00EA5605">
        <w:t>fortuitously without loss of life. There is limited information about what went wrong. This paper examines available evidence and presents a plausible set of lessons not learned.</w:t>
      </w:r>
    </w:p>
    <w:p w14:paraId="39EA37DF" w14:textId="18386D31" w:rsidR="00CB4C43" w:rsidRPr="00EA5605" w:rsidRDefault="001F22F5" w:rsidP="00D478B5">
      <w:pPr>
        <w:pStyle w:val="CETHeading1"/>
      </w:pPr>
      <w:r w:rsidRPr="00EA5605">
        <w:lastRenderedPageBreak/>
        <w:t>Inherent hazards of pyrolysis</w:t>
      </w:r>
    </w:p>
    <w:p w14:paraId="096FB35C" w14:textId="7AE26989" w:rsidR="00D72BFD" w:rsidRDefault="00A604D3" w:rsidP="00425800">
      <w:pPr>
        <w:pStyle w:val="CETBodytext"/>
      </w:pPr>
      <w:r w:rsidRPr="00EA5605">
        <w:t xml:space="preserve">Pyrolysis is a thermal degradation process in which organic materials are broken down into smaller molecules in the absence of oxygen. The process involves heating the organic material to high temperatures, typically in the range of 400°C to 800°C. </w:t>
      </w:r>
    </w:p>
    <w:p w14:paraId="5D747741" w14:textId="6EC8D690" w:rsidR="001F22F5" w:rsidRPr="00EA5605" w:rsidRDefault="001F22F5" w:rsidP="001F22F5">
      <w:pPr>
        <w:pStyle w:val="CETBodytext"/>
      </w:pPr>
      <w:r w:rsidRPr="00EA5605">
        <w:t xml:space="preserve">Pyrolysis processes generate toxic and flammable gases. Pyrolysis takes place at high temperatures that exceed the autoignition temperature (AIT) of the substances involved. Accidents are frequent – the UK waste sector had a fatality rate around 15 times greater than the rate across all industries over the </w:t>
      </w:r>
      <w:r w:rsidR="007D1D59">
        <w:t>five-year</w:t>
      </w:r>
      <w:r w:rsidRPr="00EA5605">
        <w:t xml:space="preserve"> period up to 2016, and over three times greater than the rate in the construction sector</w:t>
      </w:r>
      <w:r w:rsidR="0075150D" w:rsidRPr="0075150D">
        <w:t xml:space="preserve"> (Rollinson, 2018).</w:t>
      </w:r>
    </w:p>
    <w:p w14:paraId="71B59079" w14:textId="46130802" w:rsidR="001F22F5" w:rsidRPr="00EA5605" w:rsidRDefault="001F22F5" w:rsidP="00425800">
      <w:pPr>
        <w:pStyle w:val="CETBodytext"/>
      </w:pPr>
      <w:r w:rsidRPr="00EA5605">
        <w:t>Inherent pyrolysis hazards include fire and explosion risk and accidental release of toxic gases such as carbon monoxide. The greatest risk of fire, explosion</w:t>
      </w:r>
      <w:r>
        <w:t>,</w:t>
      </w:r>
      <w:r w:rsidRPr="00EA5605">
        <w:t xml:space="preserve"> and toxic release comes when the system is starting up and shutting down or operating intermittently</w:t>
      </w:r>
      <w:r w:rsidR="0075150D" w:rsidRPr="0075150D">
        <w:t xml:space="preserve"> (Rollinson, 2018). </w:t>
      </w:r>
      <w:r w:rsidRPr="00EA5605">
        <w:t xml:space="preserve">Inert gas purging is essential to manage explosion risks. </w:t>
      </w:r>
    </w:p>
    <w:p w14:paraId="74A8B5CC" w14:textId="464CB5B5" w:rsidR="005077E5" w:rsidRPr="00EA5605" w:rsidRDefault="005077E5" w:rsidP="005077E5">
      <w:pPr>
        <w:pStyle w:val="CETHeading1"/>
      </w:pPr>
      <w:r w:rsidRPr="00EA5605">
        <w:t>Material and methods</w:t>
      </w:r>
    </w:p>
    <w:p w14:paraId="100660E0" w14:textId="0E236C3B" w:rsidR="00C11154" w:rsidRPr="00EA5605" w:rsidRDefault="00C11154" w:rsidP="00C11154">
      <w:pPr>
        <w:pStyle w:val="CETBodytext"/>
      </w:pPr>
      <w:r w:rsidRPr="00EA5605">
        <w:t xml:space="preserve">Information on the explosions in 2020 and 2021 was requested from the Danish Working Environment Authority (DWEA) and the Danish Safety Technology Authority (DSTA) under the Danish </w:t>
      </w:r>
      <w:r w:rsidR="0075150D">
        <w:t xml:space="preserve">equivalent of a </w:t>
      </w:r>
      <w:r w:rsidR="0075150D" w:rsidRPr="00EA5605">
        <w:t xml:space="preserve">Freedom </w:t>
      </w:r>
      <w:r w:rsidRPr="00EA5605">
        <w:t xml:space="preserve">of </w:t>
      </w:r>
      <w:r w:rsidR="0075150D" w:rsidRPr="00EA5605">
        <w:t xml:space="preserve">Information </w:t>
      </w:r>
      <w:r w:rsidRPr="00EA5605">
        <w:t>Act. The environmental permit was retrie</w:t>
      </w:r>
      <w:r w:rsidR="003B2689" w:rsidRPr="00EA5605">
        <w:t>ve</w:t>
      </w:r>
      <w:r w:rsidRPr="00EA5605">
        <w:t xml:space="preserve">d using the same procedure. The dockets so obtained comprise the main documentary basis for this paper. </w:t>
      </w:r>
      <w:r w:rsidR="00F14550" w:rsidRPr="00EA5605">
        <w:t xml:space="preserve">Articles in reputable media </w:t>
      </w:r>
      <w:r w:rsidRPr="00EA5605">
        <w:t xml:space="preserve">are used </w:t>
      </w:r>
      <w:r w:rsidR="007E0573" w:rsidRPr="00EA5605">
        <w:t>sparingly</w:t>
      </w:r>
      <w:r w:rsidRPr="00EA5605">
        <w:t>.</w:t>
      </w:r>
    </w:p>
    <w:p w14:paraId="37DB33C7" w14:textId="483EF7B3" w:rsidR="00674908" w:rsidRPr="00EA5605" w:rsidRDefault="00674908" w:rsidP="00674908">
      <w:pPr>
        <w:pStyle w:val="CETHeading1"/>
      </w:pPr>
      <w:r w:rsidRPr="00EA5605">
        <w:t>The plant</w:t>
      </w:r>
    </w:p>
    <w:p w14:paraId="4368847C" w14:textId="0B6D08B7" w:rsidR="007E0573" w:rsidRPr="00EA5605" w:rsidRDefault="0017296E" w:rsidP="00600535">
      <w:pPr>
        <w:pStyle w:val="CETBodytext"/>
      </w:pPr>
      <w:proofErr w:type="spellStart"/>
      <w:r w:rsidRPr="00EA5605">
        <w:t>Egebjerg</w:t>
      </w:r>
      <w:proofErr w:type="spellEnd"/>
      <w:r w:rsidRPr="00EA5605">
        <w:t xml:space="preserve">, </w:t>
      </w:r>
      <w:proofErr w:type="spellStart"/>
      <w:r w:rsidR="003B1303" w:rsidRPr="00EA5605">
        <w:t>Nykøbing</w:t>
      </w:r>
      <w:proofErr w:type="spellEnd"/>
      <w:r w:rsidR="003B1303" w:rsidRPr="00EA5605">
        <w:t xml:space="preserve"> </w:t>
      </w:r>
      <w:proofErr w:type="spellStart"/>
      <w:r w:rsidR="003B1303" w:rsidRPr="00EA5605">
        <w:t>Sjælland</w:t>
      </w:r>
      <w:proofErr w:type="spellEnd"/>
      <w:r w:rsidR="003B1303" w:rsidRPr="00EA5605">
        <w:t xml:space="preserve">, is </w:t>
      </w:r>
      <w:r w:rsidRPr="00EA5605">
        <w:t xml:space="preserve">a </w:t>
      </w:r>
      <w:r w:rsidR="00EF540D" w:rsidRPr="00EA5605">
        <w:t xml:space="preserve">Danish rural </w:t>
      </w:r>
      <w:r w:rsidR="00E93E31" w:rsidRPr="00EA5605">
        <w:t>community</w:t>
      </w:r>
      <w:r w:rsidRPr="00EA5605">
        <w:t xml:space="preserve"> with </w:t>
      </w:r>
      <w:r w:rsidR="0048480C" w:rsidRPr="00EA5605">
        <w:t>about</w:t>
      </w:r>
      <w:r w:rsidRPr="00EA5605">
        <w:t xml:space="preserve"> 400 inhabitants. Despite its modest size, the village ha</w:t>
      </w:r>
      <w:r w:rsidR="00EF540D" w:rsidRPr="00EA5605">
        <w:t>s</w:t>
      </w:r>
      <w:r w:rsidRPr="00EA5605">
        <w:t xml:space="preserve"> a </w:t>
      </w:r>
      <w:r w:rsidR="0048480C" w:rsidRPr="00EA5605">
        <w:t xml:space="preserve">local </w:t>
      </w:r>
      <w:r w:rsidRPr="00EA5605">
        <w:t xml:space="preserve">school, </w:t>
      </w:r>
      <w:r w:rsidR="00E93E31" w:rsidRPr="00EA5605">
        <w:t xml:space="preserve">a community hall, </w:t>
      </w:r>
      <w:r w:rsidRPr="00EA5605">
        <w:t>a sports club</w:t>
      </w:r>
      <w:r w:rsidR="0075150D">
        <w:t>,</w:t>
      </w:r>
      <w:r w:rsidRPr="00EA5605">
        <w:t xml:space="preserve"> and a </w:t>
      </w:r>
      <w:r w:rsidR="00637FED" w:rsidRPr="00EA5605">
        <w:t>supermarket</w:t>
      </w:r>
      <w:r w:rsidRPr="00EA5605">
        <w:t>.</w:t>
      </w:r>
      <w:r w:rsidR="007E0573" w:rsidRPr="00EA5605">
        <w:t xml:space="preserve"> </w:t>
      </w:r>
      <w:r w:rsidR="00640561" w:rsidRPr="00EA5605">
        <w:t>A</w:t>
      </w:r>
      <w:r w:rsidR="00F94D5D" w:rsidRPr="00EA5605">
        <w:t xml:space="preserve"> </w:t>
      </w:r>
      <w:r w:rsidR="007E0573" w:rsidRPr="00EA5605">
        <w:t>Waste Plastic Pyrolysis Company</w:t>
      </w:r>
      <w:r w:rsidR="00640561" w:rsidRPr="00EA5605">
        <w:t xml:space="preserve"> (henceforth: The Company)</w:t>
      </w:r>
      <w:r w:rsidR="007E0573" w:rsidRPr="00EA5605">
        <w:t xml:space="preserve"> rented </w:t>
      </w:r>
      <w:r w:rsidR="00640561" w:rsidRPr="00EA5605">
        <w:t xml:space="preserve">space in </w:t>
      </w:r>
      <w:r w:rsidR="007E0573" w:rsidRPr="00EA5605">
        <w:t>the easternmost part</w:t>
      </w:r>
      <w:r w:rsidRPr="00EA5605">
        <w:t xml:space="preserve"> </w:t>
      </w:r>
      <w:r w:rsidR="007E0573" w:rsidRPr="00EA5605">
        <w:t>of a cluster of factory buildings</w:t>
      </w:r>
      <w:r w:rsidR="00F94D5D" w:rsidRPr="00EA5605">
        <w:t xml:space="preserve"> </w:t>
      </w:r>
      <w:r w:rsidR="00CD7A98" w:rsidRPr="00EA5605">
        <w:t xml:space="preserve">(figure 1) </w:t>
      </w:r>
      <w:r w:rsidR="00F94D5D" w:rsidRPr="00EA5605">
        <w:t>for testing of three pyrolysis plant prototype</w:t>
      </w:r>
      <w:r w:rsidR="007A4CE4" w:rsidRPr="00EA5605">
        <w:t xml:space="preserve"> units,</w:t>
      </w:r>
      <w:r w:rsidR="00F94D5D" w:rsidRPr="00EA5605">
        <w:t xml:space="preserve"> type P4</w:t>
      </w:r>
      <w:r w:rsidR="00EA6BC8" w:rsidRPr="00EA5605">
        <w:t>O</w:t>
      </w:r>
      <w:r w:rsidR="00F94D5D" w:rsidRPr="00EA5605">
        <w:t>.</w:t>
      </w:r>
      <w:r w:rsidR="00F621C1" w:rsidRPr="00EA5605">
        <w:t xml:space="preserve"> </w:t>
      </w:r>
      <w:r w:rsidR="00397A97" w:rsidRPr="00EA5605">
        <w:t xml:space="preserve">The Company's application for </w:t>
      </w:r>
      <w:r w:rsidR="00A65B42">
        <w:t xml:space="preserve">an </w:t>
      </w:r>
      <w:r w:rsidR="00397A97" w:rsidRPr="00EA5605">
        <w:t>environmental permit dated Sep</w:t>
      </w:r>
      <w:r w:rsidR="00E33C13">
        <w:t>tember</w:t>
      </w:r>
      <w:r w:rsidR="00397A97" w:rsidRPr="00EA5605">
        <w:t xml:space="preserve"> 18, 2019</w:t>
      </w:r>
      <w:r w:rsidR="009F0032" w:rsidRPr="00EA5605">
        <w:t xml:space="preserve">, </w:t>
      </w:r>
      <w:r w:rsidR="0048480C" w:rsidRPr="00EA5605">
        <w:t xml:space="preserve">stated </w:t>
      </w:r>
      <w:r w:rsidR="009F0032" w:rsidRPr="00EA5605">
        <w:t xml:space="preserve">that pyrolysis is a proven process </w:t>
      </w:r>
      <w:r w:rsidR="00A336EF" w:rsidRPr="00EA5605">
        <w:t xml:space="preserve">and </w:t>
      </w:r>
      <w:r w:rsidR="006C5645" w:rsidRPr="00EA5605">
        <w:t xml:space="preserve">the </w:t>
      </w:r>
      <w:r w:rsidR="0080548F" w:rsidRPr="00EA5605">
        <w:t>system</w:t>
      </w:r>
      <w:r w:rsidR="006C5645" w:rsidRPr="00EA5605">
        <w:t xml:space="preserve"> </w:t>
      </w:r>
      <w:r w:rsidR="009F0032" w:rsidRPr="00EA5605">
        <w:t>ha</w:t>
      </w:r>
      <w:r w:rsidR="000D4015" w:rsidRPr="00EA5605">
        <w:t>d</w:t>
      </w:r>
      <w:r w:rsidR="009F0032" w:rsidRPr="00EA5605">
        <w:t xml:space="preserve"> passed an independent </w:t>
      </w:r>
      <w:r w:rsidR="007D1D59">
        <w:t>third-party</w:t>
      </w:r>
      <w:r w:rsidR="009F0032" w:rsidRPr="00EA5605">
        <w:t xml:space="preserve"> </w:t>
      </w:r>
      <w:r w:rsidR="000D4015" w:rsidRPr="00EA5605">
        <w:t>"</w:t>
      </w:r>
      <w:r w:rsidR="009F0032" w:rsidRPr="00EA5605">
        <w:t>SGS certification</w:t>
      </w:r>
      <w:r w:rsidR="000D4015" w:rsidRPr="00EA5605">
        <w:t>"</w:t>
      </w:r>
      <w:r w:rsidR="00397A97" w:rsidRPr="00EA5605">
        <w:t>. The permit was granted</w:t>
      </w:r>
      <w:r w:rsidR="007D1D59">
        <w:t xml:space="preserve"> on</w:t>
      </w:r>
      <w:r w:rsidR="00397A97" w:rsidRPr="00EA5605">
        <w:t xml:space="preserve"> Mar</w:t>
      </w:r>
      <w:r w:rsidR="00E33C13">
        <w:t>ch</w:t>
      </w:r>
      <w:r w:rsidR="00397A97" w:rsidRPr="00EA5605">
        <w:t xml:space="preserve"> 17, </w:t>
      </w:r>
      <w:r w:rsidR="00CD7A98" w:rsidRPr="00EA5605">
        <w:t>2020,</w:t>
      </w:r>
      <w:r w:rsidR="009F0032" w:rsidRPr="00EA5605">
        <w:t xml:space="preserve"> and </w:t>
      </w:r>
      <w:r w:rsidR="00F621C1" w:rsidRPr="00EA5605">
        <w:t>allow</w:t>
      </w:r>
      <w:r w:rsidR="007A4CE4" w:rsidRPr="00EA5605">
        <w:t>ed</w:t>
      </w:r>
      <w:r w:rsidR="00F621C1" w:rsidRPr="00EA5605">
        <w:t xml:space="preserve"> for processing of two types of </w:t>
      </w:r>
      <w:r w:rsidR="0057454F" w:rsidRPr="00EA5605">
        <w:t xml:space="preserve">waste </w:t>
      </w:r>
      <w:r w:rsidR="00F621C1" w:rsidRPr="00EA5605">
        <w:t>plastic, types EWC 15</w:t>
      </w:r>
      <w:r w:rsidR="007024A9" w:rsidRPr="00EA5605">
        <w:t>.</w:t>
      </w:r>
      <w:r w:rsidR="00F621C1" w:rsidRPr="00EA5605">
        <w:t>01</w:t>
      </w:r>
      <w:r w:rsidR="007024A9" w:rsidRPr="00EA5605">
        <w:t>.</w:t>
      </w:r>
      <w:r w:rsidR="00F621C1" w:rsidRPr="00EA5605">
        <w:t>02 "plastic packaging" and EWC 20</w:t>
      </w:r>
      <w:r w:rsidR="007024A9" w:rsidRPr="00EA5605">
        <w:t>.</w:t>
      </w:r>
      <w:r w:rsidR="00F621C1" w:rsidRPr="00EA5605">
        <w:t>01</w:t>
      </w:r>
      <w:r w:rsidR="007024A9" w:rsidRPr="00EA5605">
        <w:t>.</w:t>
      </w:r>
      <w:r w:rsidR="00F621C1" w:rsidRPr="00EA5605">
        <w:t>39 "plastics" (EWC - European Waste Codes). The waste types are not classified as hazardous waste.</w:t>
      </w:r>
    </w:p>
    <w:p w14:paraId="3E26B4FD" w14:textId="211899A6" w:rsidR="0054473B" w:rsidRPr="00EA5605" w:rsidRDefault="00381276" w:rsidP="00600535">
      <w:pPr>
        <w:pStyle w:val="CETBodytext"/>
      </w:pPr>
      <w:r w:rsidRPr="00EA5605">
        <w:t xml:space="preserve">The </w:t>
      </w:r>
      <w:r w:rsidR="00D722D4" w:rsidRPr="00EA5605">
        <w:t>P4</w:t>
      </w:r>
      <w:r w:rsidR="00A336EF" w:rsidRPr="00EA5605">
        <w:t>O</w:t>
      </w:r>
      <w:r w:rsidR="00D722D4" w:rsidRPr="00EA5605">
        <w:t xml:space="preserve"> </w:t>
      </w:r>
      <w:r w:rsidR="00A336EF" w:rsidRPr="00EA5605">
        <w:t xml:space="preserve">(Plastic-4-Oil) </w:t>
      </w:r>
      <w:r w:rsidRPr="00EA5605">
        <w:t xml:space="preserve">design is </w:t>
      </w:r>
      <w:r w:rsidR="00DA292E" w:rsidRPr="00EA5605">
        <w:t>proprietary,</w:t>
      </w:r>
      <w:r w:rsidRPr="00EA5605">
        <w:t xml:space="preserve"> and details are </w:t>
      </w:r>
      <w:r w:rsidR="005B0B43" w:rsidRPr="00EA5605">
        <w:t>not ava</w:t>
      </w:r>
      <w:r w:rsidR="00341E35" w:rsidRPr="00EA5605">
        <w:t>i</w:t>
      </w:r>
      <w:r w:rsidR="005B0B43" w:rsidRPr="00EA5605">
        <w:t>lable</w:t>
      </w:r>
      <w:r w:rsidRPr="00EA5605">
        <w:t xml:space="preserve">. </w:t>
      </w:r>
      <w:r w:rsidR="003243D9" w:rsidRPr="00EA5605">
        <w:t>The</w:t>
      </w:r>
      <w:r w:rsidR="005E1B80" w:rsidRPr="00EA5605">
        <w:t xml:space="preserve"> pyrolysis reactor</w:t>
      </w:r>
      <w:r w:rsidR="003243D9" w:rsidRPr="00EA5605">
        <w:t xml:space="preserve"> is a rotary kiln</w:t>
      </w:r>
      <w:r w:rsidR="00192A80" w:rsidRPr="00EA5605">
        <w:t>, 10 m</w:t>
      </w:r>
      <w:r w:rsidR="007024A9" w:rsidRPr="00EA5605">
        <w:t xml:space="preserve"> in length and a</w:t>
      </w:r>
      <w:r w:rsidR="00192A80" w:rsidRPr="00EA5605">
        <w:t xml:space="preserve"> diameter </w:t>
      </w:r>
      <w:r w:rsidR="007024A9" w:rsidRPr="00EA5605">
        <w:t xml:space="preserve">of </w:t>
      </w:r>
      <w:r w:rsidR="00192A80" w:rsidRPr="00EA5605">
        <w:t>about 2.5 m</w:t>
      </w:r>
      <w:r w:rsidR="00A12EB6" w:rsidRPr="00EA5605">
        <w:t>.</w:t>
      </w:r>
      <w:r w:rsidR="000B176D" w:rsidRPr="00EA5605">
        <w:t xml:space="preserve"> </w:t>
      </w:r>
      <w:r w:rsidR="0043647F" w:rsidRPr="00EA5605">
        <w:t>Rotary kilns are robust and affordable</w:t>
      </w:r>
      <w:r w:rsidR="00655E4E" w:rsidRPr="00655E4E">
        <w:t xml:space="preserve"> (Qureshi </w:t>
      </w:r>
      <w:r w:rsidR="00655E4E" w:rsidRPr="00655E4E">
        <w:rPr>
          <w:i/>
          <w:iCs/>
        </w:rPr>
        <w:t>et al.</w:t>
      </w:r>
      <w:r w:rsidR="00655E4E" w:rsidRPr="00655E4E">
        <w:t xml:space="preserve">, 2020). </w:t>
      </w:r>
      <w:r w:rsidR="006253AA" w:rsidRPr="00EA5605">
        <w:t xml:space="preserve">A combustion chamber with </w:t>
      </w:r>
      <w:r w:rsidR="00F96DD4" w:rsidRPr="00EA5605">
        <w:t xml:space="preserve">oil and gas </w:t>
      </w:r>
      <w:r w:rsidR="006253AA" w:rsidRPr="00EA5605">
        <w:t xml:space="preserve">burners </w:t>
      </w:r>
      <w:r w:rsidR="0043647F" w:rsidRPr="00EA5605">
        <w:t xml:space="preserve">below the reactor provides heating. A </w:t>
      </w:r>
      <w:r w:rsidR="00A12EB6" w:rsidRPr="00EA5605">
        <w:t xml:space="preserve">jacket </w:t>
      </w:r>
      <w:r w:rsidR="0043647F" w:rsidRPr="00EA5605">
        <w:t xml:space="preserve">around the reactor </w:t>
      </w:r>
      <w:r w:rsidR="006253AA" w:rsidRPr="00EA5605">
        <w:t xml:space="preserve">takes </w:t>
      </w:r>
      <w:r w:rsidR="0043647F" w:rsidRPr="00EA5605">
        <w:t xml:space="preserve">flue </w:t>
      </w:r>
      <w:r w:rsidR="006253AA" w:rsidRPr="00EA5605">
        <w:t>gases to a stack</w:t>
      </w:r>
      <w:r w:rsidR="00A12EB6" w:rsidRPr="00EA5605">
        <w:t>.</w:t>
      </w:r>
      <w:r w:rsidR="005E1B80" w:rsidRPr="00EA5605">
        <w:t xml:space="preserve"> The </w:t>
      </w:r>
      <w:r w:rsidR="00A12EB6" w:rsidRPr="00EA5605">
        <w:t xml:space="preserve">reactor's </w:t>
      </w:r>
      <w:r w:rsidR="005E1B80" w:rsidRPr="00EA5605">
        <w:t>endcap is hinged allow</w:t>
      </w:r>
      <w:r w:rsidR="001279DE" w:rsidRPr="00EA5605">
        <w:t>ing</w:t>
      </w:r>
      <w:r w:rsidR="005E1B80" w:rsidRPr="00EA5605">
        <w:t xml:space="preserve"> a forklift truck to load </w:t>
      </w:r>
      <w:r w:rsidR="006253AA" w:rsidRPr="00EA5605">
        <w:t xml:space="preserve">the reactor with </w:t>
      </w:r>
      <w:r w:rsidR="00A12EB6" w:rsidRPr="00EA5605">
        <w:t xml:space="preserve">batches of </w:t>
      </w:r>
      <w:r w:rsidR="00646B30" w:rsidRPr="00EA5605">
        <w:t>bale</w:t>
      </w:r>
      <w:r w:rsidR="00A12EB6" w:rsidRPr="00EA5605">
        <w:t>d</w:t>
      </w:r>
      <w:r w:rsidR="00D722D4" w:rsidRPr="00EA5605">
        <w:t xml:space="preserve"> </w:t>
      </w:r>
      <w:r w:rsidR="0057454F" w:rsidRPr="00EA5605">
        <w:t xml:space="preserve">waste </w:t>
      </w:r>
      <w:r w:rsidR="005E1B80" w:rsidRPr="00EA5605">
        <w:t>plastic</w:t>
      </w:r>
      <w:r w:rsidR="00D722D4" w:rsidRPr="00EA5605">
        <w:t xml:space="preserve">. </w:t>
      </w:r>
      <w:r w:rsidR="00341E35" w:rsidRPr="00EA5605">
        <w:t xml:space="preserve">The endcap is </w:t>
      </w:r>
      <w:r w:rsidR="003243D9" w:rsidRPr="00EA5605">
        <w:t>closed</w:t>
      </w:r>
      <w:r w:rsidR="00341E35" w:rsidRPr="00EA5605">
        <w:t xml:space="preserve"> with </w:t>
      </w:r>
      <w:r w:rsidR="009D34AA" w:rsidRPr="00EA5605">
        <w:t>heavy</w:t>
      </w:r>
      <w:r w:rsidR="00F96DD4" w:rsidRPr="00EA5605">
        <w:t>-</w:t>
      </w:r>
      <w:r w:rsidR="009D34AA" w:rsidRPr="00EA5605">
        <w:t xml:space="preserve">duty </w:t>
      </w:r>
      <w:r w:rsidR="00663694" w:rsidRPr="00EA5605">
        <w:t>bolts</w:t>
      </w:r>
      <w:r w:rsidR="00F53D28" w:rsidRPr="00EA5605">
        <w:t>.</w:t>
      </w:r>
      <w:r w:rsidR="00341E35" w:rsidRPr="00EA5605">
        <w:t xml:space="preserve"> </w:t>
      </w:r>
      <w:r w:rsidR="009F0032" w:rsidRPr="00EA5605">
        <w:t xml:space="preserve">A </w:t>
      </w:r>
      <w:r w:rsidR="00E31AE2" w:rsidRPr="00EA5605">
        <w:t>pressure safety valve set at less than 5</w:t>
      </w:r>
      <w:r w:rsidR="00DD7236" w:rsidRPr="00EA5605">
        <w:t>0 kPa</w:t>
      </w:r>
      <w:r w:rsidR="00E31AE2" w:rsidRPr="00EA5605">
        <w:t xml:space="preserve"> </w:t>
      </w:r>
      <w:r w:rsidR="007024A9" w:rsidRPr="00EA5605">
        <w:t xml:space="preserve">exempts </w:t>
      </w:r>
      <w:r w:rsidR="00E31AE2" w:rsidRPr="00EA5605">
        <w:t xml:space="preserve">the reactor </w:t>
      </w:r>
      <w:r w:rsidR="007024A9" w:rsidRPr="00EA5605">
        <w:t>from</w:t>
      </w:r>
      <w:r w:rsidR="00E31AE2" w:rsidRPr="00EA5605">
        <w:t xml:space="preserve"> the</w:t>
      </w:r>
      <w:r w:rsidR="0043647F" w:rsidRPr="00EA5605">
        <w:t xml:space="preserve"> EU</w:t>
      </w:r>
      <w:r w:rsidR="00E31AE2" w:rsidRPr="00EA5605">
        <w:t xml:space="preserve"> </w:t>
      </w:r>
      <w:r w:rsidR="007024A9" w:rsidRPr="00EA5605">
        <w:t>Pressure Equipment Directive</w:t>
      </w:r>
      <w:r w:rsidR="00E31AE2" w:rsidRPr="00EA5605">
        <w:t xml:space="preserve">. </w:t>
      </w:r>
    </w:p>
    <w:p w14:paraId="232B2DB9" w14:textId="3FDF4EC0" w:rsidR="00AE1098" w:rsidRPr="00EA5605" w:rsidRDefault="006253AA" w:rsidP="00AE1098">
      <w:pPr>
        <w:pStyle w:val="CETBodytext"/>
      </w:pPr>
      <w:r w:rsidRPr="00EA5605">
        <w:t xml:space="preserve">When temperatures are high enough for pyrolysis </w:t>
      </w:r>
      <w:r w:rsidR="009D34AA" w:rsidRPr="00EA5605">
        <w:t xml:space="preserve">gases </w:t>
      </w:r>
      <w:r w:rsidRPr="00EA5605">
        <w:t>to form, a valve is opened to a condenser unit in another room</w:t>
      </w:r>
      <w:r w:rsidR="00EF540D" w:rsidRPr="00EA5605">
        <w:t>, which produce</w:t>
      </w:r>
      <w:r w:rsidR="00CD7A98" w:rsidRPr="00EA5605">
        <w:t>s</w:t>
      </w:r>
      <w:r w:rsidR="00EF540D" w:rsidRPr="00EA5605">
        <w:t xml:space="preserve"> light </w:t>
      </w:r>
      <w:r w:rsidR="003B2D61" w:rsidRPr="00EA5605">
        <w:t xml:space="preserve">and heavy oil. The light oil is feedstock for production of new </w:t>
      </w:r>
      <w:r w:rsidR="00DA585F" w:rsidRPr="00EA5605">
        <w:t>plastic</w:t>
      </w:r>
      <w:r w:rsidR="003B2D61" w:rsidRPr="00EA5605">
        <w:t xml:space="preserve">, and the heavy oil </w:t>
      </w:r>
      <w:r w:rsidR="00640561" w:rsidRPr="00EA5605">
        <w:t>is</w:t>
      </w:r>
      <w:r w:rsidR="003B2D61" w:rsidRPr="00EA5605">
        <w:t xml:space="preserve"> automotive fuel blendstock. Non-condensable pyrolysis </w:t>
      </w:r>
      <w:r w:rsidR="00E31AE2" w:rsidRPr="00EA5605">
        <w:t xml:space="preserve">gases not used for heating </w:t>
      </w:r>
      <w:r w:rsidR="007024A9" w:rsidRPr="00EA5605">
        <w:t xml:space="preserve">are led </w:t>
      </w:r>
      <w:r w:rsidR="00E31AE2" w:rsidRPr="00EA5605">
        <w:t>to a flare.</w:t>
      </w:r>
      <w:r w:rsidR="00AE1098" w:rsidRPr="00EA5605">
        <w:t xml:space="preserve"> </w:t>
      </w:r>
    </w:p>
    <w:p w14:paraId="3F28B109" w14:textId="171C8CC6" w:rsidR="00205F87" w:rsidRPr="00EA5605" w:rsidRDefault="00205F87" w:rsidP="00AE1098">
      <w:pPr>
        <w:pStyle w:val="CETBodytext"/>
      </w:pPr>
    </w:p>
    <w:p w14:paraId="7FB3AE9C" w14:textId="29526F83" w:rsidR="00205F87" w:rsidRPr="00EA5605" w:rsidRDefault="00A018B5" w:rsidP="00205F87">
      <w:pPr>
        <w:pStyle w:val="CETBodytext"/>
        <w:keepNext/>
      </w:pPr>
      <w:r w:rsidRPr="00A018B5">
        <w:rPr>
          <w:noProof/>
        </w:rPr>
        <w:drawing>
          <wp:inline distT="0" distB="0" distL="0" distR="0" wp14:anchorId="5A8CBD58" wp14:editId="138D797E">
            <wp:extent cx="5574665" cy="2472856"/>
            <wp:effectExtent l="0" t="0" r="698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540" b="2456"/>
                    <a:stretch/>
                  </pic:blipFill>
                  <pic:spPr bwMode="auto">
                    <a:xfrm>
                      <a:off x="0" y="0"/>
                      <a:ext cx="5579745" cy="2475109"/>
                    </a:xfrm>
                    <a:prstGeom prst="rect">
                      <a:avLst/>
                    </a:prstGeom>
                    <a:ln>
                      <a:noFill/>
                    </a:ln>
                    <a:extLst>
                      <a:ext uri="{53640926-AAD7-44D8-BBD7-CCE9431645EC}">
                        <a14:shadowObscured xmlns:a14="http://schemas.microsoft.com/office/drawing/2010/main"/>
                      </a:ext>
                    </a:extLst>
                  </pic:spPr>
                </pic:pic>
              </a:graphicData>
            </a:graphic>
          </wp:inline>
        </w:drawing>
      </w:r>
    </w:p>
    <w:p w14:paraId="3D514DFD" w14:textId="7EC066FD" w:rsidR="00205F87" w:rsidRPr="00EA5605" w:rsidRDefault="00205F87" w:rsidP="00D77E43">
      <w:pPr>
        <w:pStyle w:val="Caption"/>
        <w:jc w:val="left"/>
        <w:rPr>
          <w:lang w:val="en-US"/>
        </w:rPr>
      </w:pPr>
      <w:r w:rsidRPr="00EA5605">
        <w:rPr>
          <w:lang w:val="en-US"/>
        </w:rPr>
        <w:t xml:space="preserve">Figure </w:t>
      </w:r>
      <w:r w:rsidRPr="00EA5605">
        <w:rPr>
          <w:lang w:val="en-US"/>
        </w:rPr>
        <w:fldChar w:fldCharType="begin"/>
      </w:r>
      <w:r w:rsidRPr="00EA5605">
        <w:rPr>
          <w:lang w:val="en-US"/>
        </w:rPr>
        <w:instrText xml:space="preserve"> SEQ Figure \* ARABIC </w:instrText>
      </w:r>
      <w:r w:rsidRPr="00EA5605">
        <w:rPr>
          <w:lang w:val="en-US"/>
        </w:rPr>
        <w:fldChar w:fldCharType="separate"/>
      </w:r>
      <w:r w:rsidR="006E67C5" w:rsidRPr="00EA5605">
        <w:rPr>
          <w:noProof/>
          <w:lang w:val="en-US"/>
        </w:rPr>
        <w:t>1</w:t>
      </w:r>
      <w:r w:rsidRPr="00EA5605">
        <w:rPr>
          <w:lang w:val="en-US"/>
        </w:rPr>
        <w:fldChar w:fldCharType="end"/>
      </w:r>
      <w:r w:rsidR="000B176D" w:rsidRPr="00EA5605">
        <w:rPr>
          <w:lang w:val="en-US"/>
        </w:rPr>
        <w:t xml:space="preserve"> </w:t>
      </w:r>
      <w:r w:rsidR="0057454F" w:rsidRPr="00EA5605">
        <w:rPr>
          <w:lang w:val="en-US"/>
        </w:rPr>
        <w:t xml:space="preserve">– </w:t>
      </w:r>
      <w:r w:rsidRPr="00EA5605">
        <w:rPr>
          <w:lang w:val="en-US"/>
        </w:rPr>
        <w:t>Pyrolysis</w:t>
      </w:r>
      <w:r w:rsidR="0057454F" w:rsidRPr="00EA5605">
        <w:rPr>
          <w:lang w:val="en-US"/>
        </w:rPr>
        <w:t xml:space="preserve"> </w:t>
      </w:r>
      <w:r w:rsidRPr="00EA5605">
        <w:rPr>
          <w:lang w:val="en-US"/>
        </w:rPr>
        <w:t xml:space="preserve">plant located at the outskirts of the </w:t>
      </w:r>
      <w:proofErr w:type="spellStart"/>
      <w:r w:rsidRPr="00EA5605">
        <w:rPr>
          <w:lang w:val="en-US"/>
        </w:rPr>
        <w:t>Egebjerg</w:t>
      </w:r>
      <w:proofErr w:type="spellEnd"/>
      <w:r w:rsidRPr="00EA5605">
        <w:rPr>
          <w:lang w:val="en-US"/>
        </w:rPr>
        <w:t xml:space="preserve"> rural community</w:t>
      </w:r>
      <w:r w:rsidR="0018072D" w:rsidRPr="00EA5605">
        <w:rPr>
          <w:lang w:val="en-US"/>
        </w:rPr>
        <w:t xml:space="preserve">. </w:t>
      </w:r>
      <w:r w:rsidR="0018072D" w:rsidRPr="00EA5605">
        <w:rPr>
          <w:lang w:val="en-US"/>
        </w:rPr>
        <w:br/>
        <w:t>Source:</w:t>
      </w:r>
      <w:r w:rsidR="00334139" w:rsidRPr="00EA5605">
        <w:rPr>
          <w:lang w:val="en-US"/>
        </w:rPr>
        <w:t xml:space="preserve"> </w:t>
      </w:r>
      <w:proofErr w:type="spellStart"/>
      <w:r w:rsidR="0018072D" w:rsidRPr="00EA5605">
        <w:rPr>
          <w:lang w:val="en-US"/>
        </w:rPr>
        <w:t>Skraafoto</w:t>
      </w:r>
      <w:proofErr w:type="spellEnd"/>
      <w:r w:rsidR="009D58D6" w:rsidRPr="00EA5605">
        <w:rPr>
          <w:lang w:val="en-US"/>
        </w:rPr>
        <w:t>,</w:t>
      </w:r>
      <w:r w:rsidR="0018072D" w:rsidRPr="00EA5605">
        <w:rPr>
          <w:lang w:val="en-US"/>
        </w:rPr>
        <w:t xml:space="preserve"> 31 March 2021</w:t>
      </w:r>
    </w:p>
    <w:p w14:paraId="07534468" w14:textId="3671A8D2" w:rsidR="005077E5" w:rsidRPr="00EA5605" w:rsidRDefault="002046AA" w:rsidP="005077E5">
      <w:pPr>
        <w:pStyle w:val="CETHeading1"/>
      </w:pPr>
      <w:r w:rsidRPr="00EA5605">
        <w:lastRenderedPageBreak/>
        <w:t>Explosion 2020</w:t>
      </w:r>
    </w:p>
    <w:p w14:paraId="2C33ABE7" w14:textId="5C0B706C" w:rsidR="00F96DD4" w:rsidRPr="00EA5605" w:rsidRDefault="005E5F2D" w:rsidP="00600535">
      <w:pPr>
        <w:pStyle w:val="CETBodytext"/>
      </w:pPr>
      <w:r w:rsidRPr="00EA5605">
        <w:t xml:space="preserve">On August 17, 2020, </w:t>
      </w:r>
      <w:r w:rsidR="006C5645" w:rsidRPr="00EA5605">
        <w:t>a</w:t>
      </w:r>
      <w:r w:rsidR="007024A9" w:rsidRPr="00EA5605">
        <w:t>n internal explosion</w:t>
      </w:r>
      <w:r w:rsidR="006C5645" w:rsidRPr="00EA5605">
        <w:t xml:space="preserve"> </w:t>
      </w:r>
      <w:r w:rsidR="007024A9" w:rsidRPr="00EA5605">
        <w:t xml:space="preserve">occurred in a </w:t>
      </w:r>
      <w:r w:rsidR="009D58D6" w:rsidRPr="00EA5605">
        <w:t xml:space="preserve">P4O </w:t>
      </w:r>
      <w:r w:rsidR="00F621C1" w:rsidRPr="00EA5605">
        <w:t>reactor</w:t>
      </w:r>
      <w:r w:rsidRPr="00EA5605">
        <w:t xml:space="preserve">. </w:t>
      </w:r>
      <w:r w:rsidR="009D34AA" w:rsidRPr="00EA5605">
        <w:t>The endcap</w:t>
      </w:r>
      <w:r w:rsidR="00055D64" w:rsidRPr="00EA5605">
        <w:t xml:space="preserve"> was blown open with great force tearing all the </w:t>
      </w:r>
      <w:r w:rsidR="00F96DD4" w:rsidRPr="00EA5605">
        <w:t>heavy-duty</w:t>
      </w:r>
      <w:r w:rsidR="00055D64" w:rsidRPr="00EA5605">
        <w:t xml:space="preserve"> </w:t>
      </w:r>
      <w:r w:rsidR="00663694" w:rsidRPr="00EA5605">
        <w:t>bolts</w:t>
      </w:r>
      <w:r w:rsidR="00055D64" w:rsidRPr="00EA5605">
        <w:t>. The</w:t>
      </w:r>
      <w:r w:rsidR="001279DE" w:rsidRPr="00EA5605">
        <w:t>re</w:t>
      </w:r>
      <w:r w:rsidR="00055D64" w:rsidRPr="00EA5605">
        <w:t xml:space="preserve"> was </w:t>
      </w:r>
      <w:r w:rsidR="0080548F" w:rsidRPr="00EA5605">
        <w:t>significant</w:t>
      </w:r>
      <w:r w:rsidR="006F7569" w:rsidRPr="00EA5605">
        <w:t xml:space="preserve"> </w:t>
      </w:r>
      <w:r w:rsidR="00055D64" w:rsidRPr="00EA5605">
        <w:t xml:space="preserve">material damage. </w:t>
      </w:r>
      <w:r w:rsidR="006C5645" w:rsidRPr="00EA5605">
        <w:t xml:space="preserve">A </w:t>
      </w:r>
      <w:r w:rsidR="00055D64" w:rsidRPr="00EA5605">
        <w:t>masonry wall was partly blown out, as was the roof above the reactor</w:t>
      </w:r>
      <w:r w:rsidR="00306F59" w:rsidRPr="00EA5605">
        <w:t>.</w:t>
      </w:r>
      <w:r w:rsidR="00055D64" w:rsidRPr="00EA5605">
        <w:t xml:space="preserve"> </w:t>
      </w:r>
      <w:r w:rsidR="00306F59" w:rsidRPr="00EA5605">
        <w:t xml:space="preserve">Another </w:t>
      </w:r>
      <w:r w:rsidR="00055D64" w:rsidRPr="00EA5605">
        <w:t xml:space="preserve">wall </w:t>
      </w:r>
      <w:r w:rsidR="00F96DD4" w:rsidRPr="00EA5605">
        <w:t xml:space="preserve">presented with </w:t>
      </w:r>
      <w:r w:rsidR="00055D64" w:rsidRPr="00EA5605">
        <w:t>large cracks</w:t>
      </w:r>
      <w:r w:rsidR="00F96DD4" w:rsidRPr="00EA5605">
        <w:t>. There were no casualties.</w:t>
      </w:r>
    </w:p>
    <w:p w14:paraId="1EDFE585" w14:textId="076E126F" w:rsidR="008E3641" w:rsidRPr="00EA5605" w:rsidRDefault="00B704F2" w:rsidP="00600535">
      <w:pPr>
        <w:pStyle w:val="CETBodytext"/>
      </w:pPr>
      <w:r w:rsidRPr="00EA5605">
        <w:t xml:space="preserve">Details </w:t>
      </w:r>
      <w:r w:rsidR="00F96DD4" w:rsidRPr="00EA5605">
        <w:t>of the circumstances leading to the explosion remain unclear</w:t>
      </w:r>
      <w:r w:rsidR="0054473B" w:rsidRPr="00EA5605">
        <w:t xml:space="preserve">. </w:t>
      </w:r>
      <w:r w:rsidR="00F621C1" w:rsidRPr="00EA5605">
        <w:t xml:space="preserve">Initial DWEA documents </w:t>
      </w:r>
      <w:r w:rsidR="001279DE" w:rsidRPr="00EA5605">
        <w:t xml:space="preserve">state </w:t>
      </w:r>
      <w:r w:rsidR="00F621C1" w:rsidRPr="00EA5605">
        <w:t xml:space="preserve">that </w:t>
      </w:r>
      <w:r w:rsidR="001279DE" w:rsidRPr="00EA5605">
        <w:t xml:space="preserve">to </w:t>
      </w:r>
      <w:r w:rsidR="00FA6D27" w:rsidRPr="00EA5605">
        <w:t xml:space="preserve">remove </w:t>
      </w:r>
      <w:r w:rsidR="003475E7" w:rsidRPr="00EA5605">
        <w:t>moisture from</w:t>
      </w:r>
      <w:r w:rsidR="00FA6D27" w:rsidRPr="00EA5605">
        <w:t xml:space="preserve"> the waste plastic, valves towards the downstream condenser unit and stack were opened and burners lit. The </w:t>
      </w:r>
      <w:r w:rsidRPr="00EA5605">
        <w:t xml:space="preserve">oil </w:t>
      </w:r>
      <w:r w:rsidR="00FA6D27" w:rsidRPr="00EA5605">
        <w:t xml:space="preserve">pump </w:t>
      </w:r>
      <w:r w:rsidR="001279DE" w:rsidRPr="00EA5605">
        <w:t xml:space="preserve">for </w:t>
      </w:r>
      <w:r w:rsidR="00FA6D27" w:rsidRPr="00EA5605">
        <w:t xml:space="preserve">the burners had been replaced and </w:t>
      </w:r>
      <w:r w:rsidR="00663694" w:rsidRPr="00EA5605">
        <w:t xml:space="preserve">an </w:t>
      </w:r>
      <w:r w:rsidR="00FA6D27" w:rsidRPr="00EA5605">
        <w:t>operator work</w:t>
      </w:r>
      <w:r w:rsidR="00663694" w:rsidRPr="00EA5605">
        <w:t>ed</w:t>
      </w:r>
      <w:r w:rsidR="00FA6D27" w:rsidRPr="00EA5605">
        <w:t xml:space="preserve"> on oil and burner air adjustments. </w:t>
      </w:r>
      <w:r w:rsidR="003475E7" w:rsidRPr="00EA5605">
        <w:t>The reactor was not rotating</w:t>
      </w:r>
      <w:r w:rsidR="00655E4E">
        <w:t>. Most likely,</w:t>
      </w:r>
      <w:r w:rsidR="003475E7" w:rsidRPr="00EA5605">
        <w:t xml:space="preserve"> </w:t>
      </w:r>
      <w:r w:rsidR="00E40FCC" w:rsidRPr="00EA5605">
        <w:t xml:space="preserve">burners heated the </w:t>
      </w:r>
      <w:r w:rsidR="003475E7" w:rsidRPr="00EA5605">
        <w:t>underside</w:t>
      </w:r>
      <w:r w:rsidR="00E40FCC" w:rsidRPr="00EA5605">
        <w:t>,</w:t>
      </w:r>
      <w:r w:rsidR="003475E7" w:rsidRPr="00EA5605">
        <w:t xml:space="preserve"> pyrolysis gases were formed and ignited when</w:t>
      </w:r>
      <w:r w:rsidR="00E37BB3" w:rsidRPr="00EA5605">
        <w:t xml:space="preserve"> the</w:t>
      </w:r>
      <w:r w:rsidR="003475E7" w:rsidRPr="00EA5605">
        <w:t xml:space="preserve"> wall temperature exceed</w:t>
      </w:r>
      <w:r w:rsidR="00CD7A98" w:rsidRPr="00EA5605">
        <w:t>ed</w:t>
      </w:r>
      <w:r w:rsidR="003475E7" w:rsidRPr="00EA5605">
        <w:t xml:space="preserve"> the autoignition temperature of the gases. </w:t>
      </w:r>
    </w:p>
    <w:p w14:paraId="264A910F" w14:textId="412F5382" w:rsidR="00E371F7" w:rsidRPr="00EA5605" w:rsidRDefault="00D94706" w:rsidP="00600535">
      <w:pPr>
        <w:pStyle w:val="CETBodytext"/>
      </w:pPr>
      <w:r w:rsidRPr="00EA5605">
        <w:t>In the initial</w:t>
      </w:r>
      <w:r w:rsidR="00B704F2" w:rsidRPr="00EA5605">
        <w:t xml:space="preserve"> </w:t>
      </w:r>
      <w:r w:rsidR="00B008E2" w:rsidRPr="00EA5605">
        <w:t>D</w:t>
      </w:r>
      <w:r w:rsidR="00B704F2" w:rsidRPr="00EA5605">
        <w:t>WEA</w:t>
      </w:r>
      <w:r w:rsidRPr="00EA5605">
        <w:t xml:space="preserve"> </w:t>
      </w:r>
      <w:r w:rsidR="0080548F" w:rsidRPr="00EA5605">
        <w:t>reports</w:t>
      </w:r>
      <w:r w:rsidRPr="00EA5605">
        <w:t>, t</w:t>
      </w:r>
      <w:r w:rsidR="00E371F7" w:rsidRPr="00EA5605">
        <w:t xml:space="preserve">here is no information on efforts to flush out (purge) oxygen </w:t>
      </w:r>
      <w:r w:rsidR="0078532B" w:rsidRPr="00EA5605">
        <w:t>in</w:t>
      </w:r>
      <w:r w:rsidR="00E371F7" w:rsidRPr="00EA5605">
        <w:t xml:space="preserve"> the reactor</w:t>
      </w:r>
      <w:r w:rsidR="00E40FCC" w:rsidRPr="00EA5605">
        <w:t xml:space="preserve"> </w:t>
      </w:r>
      <w:r w:rsidR="00E371F7" w:rsidRPr="00EA5605">
        <w:t xml:space="preserve">with nitrogen, before igniting the burners. </w:t>
      </w:r>
      <w:r w:rsidR="00F621C1" w:rsidRPr="00EA5605">
        <w:t>There is no mention</w:t>
      </w:r>
      <w:r w:rsidR="0078532B" w:rsidRPr="00EA5605">
        <w:t xml:space="preserve"> </w:t>
      </w:r>
      <w:r w:rsidR="00E371F7" w:rsidRPr="00EA5605">
        <w:t xml:space="preserve">that </w:t>
      </w:r>
      <w:r w:rsidR="0078532B" w:rsidRPr="00EA5605">
        <w:t xml:space="preserve">the presence of oxygen </w:t>
      </w:r>
      <w:r w:rsidR="00306F59" w:rsidRPr="00EA5605">
        <w:t xml:space="preserve">(air) </w:t>
      </w:r>
      <w:r w:rsidR="0078532B" w:rsidRPr="00EA5605">
        <w:t xml:space="preserve">inside the reactor constitutes a potential explosion </w:t>
      </w:r>
      <w:r w:rsidR="00E371F7" w:rsidRPr="00EA5605">
        <w:t>hazard.</w:t>
      </w:r>
      <w:r w:rsidRPr="00EA5605">
        <w:t xml:space="preserve"> </w:t>
      </w:r>
      <w:r w:rsidR="001279DE" w:rsidRPr="00EA5605">
        <w:t xml:space="preserve">The </w:t>
      </w:r>
      <w:r w:rsidRPr="00EA5605">
        <w:t xml:space="preserve">Company </w:t>
      </w:r>
      <w:r w:rsidR="002A020E" w:rsidRPr="00EA5605">
        <w:t>CEO</w:t>
      </w:r>
      <w:r w:rsidR="00B704F2" w:rsidRPr="00EA5605">
        <w:t xml:space="preserve"> </w:t>
      </w:r>
      <w:r w:rsidR="001279DE" w:rsidRPr="00EA5605">
        <w:t>late</w:t>
      </w:r>
      <w:r w:rsidR="00CD7A98" w:rsidRPr="00EA5605">
        <w:t>r</w:t>
      </w:r>
      <w:r w:rsidR="001279DE" w:rsidRPr="00EA5605">
        <w:t xml:space="preserve"> </w:t>
      </w:r>
      <w:r w:rsidR="00B704F2" w:rsidRPr="00EA5605">
        <w:t>stated</w:t>
      </w:r>
      <w:r w:rsidRPr="00EA5605">
        <w:t xml:space="preserve"> that the explosion </w:t>
      </w:r>
      <w:r w:rsidR="001279DE" w:rsidRPr="00EA5605">
        <w:t xml:space="preserve">took </w:t>
      </w:r>
      <w:r w:rsidRPr="00EA5605">
        <w:t xml:space="preserve">place during </w:t>
      </w:r>
      <w:r w:rsidR="0071550B" w:rsidRPr="00EA5605">
        <w:t xml:space="preserve">a brief </w:t>
      </w:r>
      <w:r w:rsidRPr="00EA5605">
        <w:t xml:space="preserve">oil burner adjustment, which ignited </w:t>
      </w:r>
      <w:r w:rsidR="0071550B" w:rsidRPr="00EA5605">
        <w:t>residue</w:t>
      </w:r>
      <w:r w:rsidRPr="00EA5605">
        <w:t xml:space="preserve"> </w:t>
      </w:r>
      <w:r w:rsidR="0071550B" w:rsidRPr="00EA5605">
        <w:t xml:space="preserve">from a previous pyrolysis operation, and that nitrogen flushing was part of </w:t>
      </w:r>
      <w:r w:rsidR="008E3641" w:rsidRPr="00EA5605">
        <w:t xml:space="preserve">the </w:t>
      </w:r>
      <w:r w:rsidR="0071550B" w:rsidRPr="00EA5605">
        <w:t xml:space="preserve">normal start-up procedure. </w:t>
      </w:r>
      <w:r w:rsidR="006F7569" w:rsidRPr="00EA5605">
        <w:t>He</w:t>
      </w:r>
      <w:r w:rsidR="002653A2" w:rsidRPr="00EA5605">
        <w:t xml:space="preserve"> attributed the cause of the accident to </w:t>
      </w:r>
      <w:r w:rsidR="00CD7A98" w:rsidRPr="00EA5605">
        <w:t>human</w:t>
      </w:r>
      <w:r w:rsidR="002653A2" w:rsidRPr="00EA5605">
        <w:t xml:space="preserve"> error. </w:t>
      </w:r>
    </w:p>
    <w:p w14:paraId="042B12EC" w14:textId="0CFE4429" w:rsidR="00055D64" w:rsidRPr="00EA5605" w:rsidRDefault="002E520F" w:rsidP="00600535">
      <w:pPr>
        <w:pStyle w:val="CETBodytext"/>
      </w:pPr>
      <w:r w:rsidRPr="00EA5605">
        <w:t xml:space="preserve">The </w:t>
      </w:r>
      <w:r w:rsidR="00E37BB3" w:rsidRPr="00EA5605">
        <w:t xml:space="preserve">accident took place during </w:t>
      </w:r>
      <w:r w:rsidR="00306F59" w:rsidRPr="00EA5605">
        <w:t xml:space="preserve">manual </w:t>
      </w:r>
      <w:r w:rsidR="00E37BB3" w:rsidRPr="00EA5605">
        <w:t xml:space="preserve">oil burner adjustment but </w:t>
      </w:r>
      <w:r w:rsidRPr="00EA5605">
        <w:t xml:space="preserve">there is no information on the </w:t>
      </w:r>
      <w:r w:rsidR="002476B3" w:rsidRPr="00EA5605">
        <w:t>whereabouts</w:t>
      </w:r>
      <w:r w:rsidRPr="00EA5605">
        <w:t xml:space="preserve"> of workers. Based </w:t>
      </w:r>
      <w:r w:rsidR="00E37BB3" w:rsidRPr="00EA5605">
        <w:t>on the damage</w:t>
      </w:r>
      <w:r w:rsidRPr="00EA5605">
        <w:t>,</w:t>
      </w:r>
      <w:r w:rsidR="00E37BB3" w:rsidRPr="00EA5605">
        <w:t xml:space="preserve"> the fact that </w:t>
      </w:r>
      <w:r w:rsidR="00E371F7" w:rsidRPr="00EA5605">
        <w:t xml:space="preserve">a </w:t>
      </w:r>
      <w:r w:rsidR="00E37BB3" w:rsidRPr="00EA5605">
        <w:t>large flame must have shot out when the endcap was blown open</w:t>
      </w:r>
      <w:r w:rsidRPr="00EA5605">
        <w:t>, and falling debris from the collapsed roof section,</w:t>
      </w:r>
      <w:r w:rsidR="00E37BB3" w:rsidRPr="00EA5605">
        <w:t xml:space="preserve"> it is unlikely that anyone </w:t>
      </w:r>
      <w:r w:rsidRPr="00EA5605">
        <w:t xml:space="preserve">in the room </w:t>
      </w:r>
      <w:r w:rsidR="00E37BB3" w:rsidRPr="00EA5605">
        <w:t>could have escaped unharmed</w:t>
      </w:r>
      <w:r w:rsidRPr="00EA5605">
        <w:t xml:space="preserve">. Only by pure chance did this incident </w:t>
      </w:r>
      <w:proofErr w:type="gramStart"/>
      <w:r w:rsidRPr="00EA5605">
        <w:t>not result</w:t>
      </w:r>
      <w:proofErr w:type="gramEnd"/>
      <w:r w:rsidRPr="00EA5605">
        <w:t xml:space="preserve"> in severe injury.</w:t>
      </w:r>
    </w:p>
    <w:p w14:paraId="3901FB7D" w14:textId="6BF08A5C" w:rsidR="00041D53" w:rsidRPr="00EA5605" w:rsidRDefault="00E371F7" w:rsidP="00600535">
      <w:pPr>
        <w:pStyle w:val="CETBodytext"/>
      </w:pPr>
      <w:r w:rsidRPr="00EA5605">
        <w:t xml:space="preserve">An inspector from </w:t>
      </w:r>
      <w:r w:rsidR="00503045" w:rsidRPr="00EA5605">
        <w:t xml:space="preserve">the DWEA </w:t>
      </w:r>
      <w:r w:rsidR="008E3641" w:rsidRPr="00EA5605">
        <w:t>visited</w:t>
      </w:r>
      <w:r w:rsidRPr="00EA5605">
        <w:t xml:space="preserve"> the site </w:t>
      </w:r>
      <w:r w:rsidR="008D6DE3" w:rsidRPr="00EA5605">
        <w:t xml:space="preserve">on </w:t>
      </w:r>
      <w:r w:rsidRPr="00EA5605">
        <w:t>the day</w:t>
      </w:r>
      <w:r w:rsidR="008D6DE3" w:rsidRPr="00EA5605">
        <w:t xml:space="preserve"> of the accident</w:t>
      </w:r>
      <w:r w:rsidRPr="00EA5605">
        <w:t xml:space="preserve">. Because the accident took place during burner adjustment, the inspector immediately issued an </w:t>
      </w:r>
      <w:r w:rsidR="0084480C" w:rsidRPr="00EA5605">
        <w:t xml:space="preserve">enforcement </w:t>
      </w:r>
      <w:r w:rsidRPr="00EA5605">
        <w:t xml:space="preserve">order (#1) </w:t>
      </w:r>
      <w:r w:rsidR="0071550B" w:rsidRPr="00EA5605">
        <w:t xml:space="preserve">to ensure </w:t>
      </w:r>
      <w:r w:rsidRPr="00EA5605">
        <w:t xml:space="preserve">that burner adjustment </w:t>
      </w:r>
      <w:r w:rsidR="0071550B" w:rsidRPr="00EA5605">
        <w:t xml:space="preserve">can </w:t>
      </w:r>
      <w:r w:rsidRPr="00EA5605">
        <w:t>be carried out safely.</w:t>
      </w:r>
      <w:r w:rsidR="00041D53" w:rsidRPr="00EA5605">
        <w:t xml:space="preserve"> </w:t>
      </w:r>
      <w:r w:rsidR="00503045" w:rsidRPr="00EA5605">
        <w:t xml:space="preserve">The inspector </w:t>
      </w:r>
      <w:r w:rsidR="009D58D6" w:rsidRPr="00EA5605">
        <w:t xml:space="preserve">also </w:t>
      </w:r>
      <w:r w:rsidR="00503045" w:rsidRPr="00EA5605">
        <w:t xml:space="preserve">logged several </w:t>
      </w:r>
      <w:r w:rsidR="00041D53" w:rsidRPr="00EA5605">
        <w:t>violations</w:t>
      </w:r>
      <w:r w:rsidR="0071550B" w:rsidRPr="00EA5605">
        <w:t>:</w:t>
      </w:r>
      <w:r w:rsidR="00041D53" w:rsidRPr="00EA5605">
        <w:t xml:space="preserve"> </w:t>
      </w:r>
    </w:p>
    <w:p w14:paraId="07842C6B" w14:textId="57170DA1" w:rsidR="005077E5" w:rsidRPr="00EA5605" w:rsidRDefault="00041D53" w:rsidP="00041D53">
      <w:pPr>
        <w:pStyle w:val="CETListbullets"/>
        <w:numPr>
          <w:ilvl w:val="0"/>
          <w:numId w:val="13"/>
        </w:numPr>
        <w:rPr>
          <w:lang w:val="en-US"/>
        </w:rPr>
      </w:pPr>
      <w:r w:rsidRPr="00EA5605">
        <w:rPr>
          <w:lang w:val="en-US"/>
        </w:rPr>
        <w:t>There was no written manual (a written manual in Danish is required)</w:t>
      </w:r>
      <w:r w:rsidR="009D58D6" w:rsidRPr="00EA5605">
        <w:rPr>
          <w:lang w:val="en-US"/>
        </w:rPr>
        <w:t>.</w:t>
      </w:r>
    </w:p>
    <w:p w14:paraId="1B3ABEB2" w14:textId="3E563AB5" w:rsidR="007C1FF2" w:rsidRPr="00EA5605" w:rsidRDefault="007C1FF2" w:rsidP="00041D53">
      <w:pPr>
        <w:pStyle w:val="CETListbullets"/>
        <w:numPr>
          <w:ilvl w:val="0"/>
          <w:numId w:val="13"/>
        </w:numPr>
        <w:rPr>
          <w:lang w:val="en-US"/>
        </w:rPr>
      </w:pPr>
      <w:r w:rsidRPr="00EA5605">
        <w:rPr>
          <w:lang w:val="en-US"/>
        </w:rPr>
        <w:t xml:space="preserve">The worker had only received oral instructions </w:t>
      </w:r>
      <w:r w:rsidR="007D1D59">
        <w:rPr>
          <w:lang w:val="en-US"/>
        </w:rPr>
        <w:t>from</w:t>
      </w:r>
      <w:r w:rsidRPr="00EA5605">
        <w:rPr>
          <w:lang w:val="en-US"/>
        </w:rPr>
        <w:t xml:space="preserve"> Spanish consultants and the </w:t>
      </w:r>
      <w:r w:rsidR="0071550B" w:rsidRPr="00EA5605">
        <w:rPr>
          <w:lang w:val="en-US"/>
        </w:rPr>
        <w:t xml:space="preserve">Company </w:t>
      </w:r>
      <w:r w:rsidR="00B704F2" w:rsidRPr="00EA5605">
        <w:rPr>
          <w:lang w:val="en-US"/>
        </w:rPr>
        <w:t>manager</w:t>
      </w:r>
      <w:r w:rsidR="0071550B" w:rsidRPr="00EA5605">
        <w:rPr>
          <w:lang w:val="en-US"/>
        </w:rPr>
        <w:t>.</w:t>
      </w:r>
    </w:p>
    <w:p w14:paraId="20C18C6D" w14:textId="7FCB4571" w:rsidR="007C1FF2" w:rsidRPr="00EA5605" w:rsidRDefault="007C1FF2" w:rsidP="00041D53">
      <w:pPr>
        <w:pStyle w:val="CETListbullets"/>
        <w:numPr>
          <w:ilvl w:val="0"/>
          <w:numId w:val="13"/>
        </w:numPr>
        <w:rPr>
          <w:lang w:val="en-US"/>
        </w:rPr>
      </w:pPr>
      <w:r w:rsidRPr="00EA5605">
        <w:rPr>
          <w:lang w:val="en-US"/>
        </w:rPr>
        <w:t xml:space="preserve">The worker </w:t>
      </w:r>
      <w:r w:rsidR="00503045" w:rsidRPr="00EA5605">
        <w:rPr>
          <w:lang w:val="en-US"/>
        </w:rPr>
        <w:t>was unaware</w:t>
      </w:r>
      <w:r w:rsidR="00486DD2" w:rsidRPr="00EA5605">
        <w:rPr>
          <w:lang w:val="en-US"/>
        </w:rPr>
        <w:t xml:space="preserve"> of</w:t>
      </w:r>
      <w:r w:rsidR="00600A56" w:rsidRPr="00EA5605">
        <w:rPr>
          <w:lang w:val="en-US"/>
        </w:rPr>
        <w:t xml:space="preserve"> any</w:t>
      </w:r>
      <w:r w:rsidRPr="00EA5605">
        <w:rPr>
          <w:lang w:val="en-US"/>
        </w:rPr>
        <w:t xml:space="preserve"> explosion risks</w:t>
      </w:r>
      <w:r w:rsidR="009D58D6" w:rsidRPr="00EA5605">
        <w:rPr>
          <w:lang w:val="en-US"/>
        </w:rPr>
        <w:t>.</w:t>
      </w:r>
    </w:p>
    <w:p w14:paraId="1C97344E" w14:textId="71E28CE5" w:rsidR="00041D53" w:rsidRPr="00EA5605" w:rsidRDefault="0084480C" w:rsidP="00600535">
      <w:pPr>
        <w:pStyle w:val="CETBodytext"/>
      </w:pPr>
      <w:r w:rsidRPr="00EA5605">
        <w:t xml:space="preserve">At a meeting </w:t>
      </w:r>
      <w:r w:rsidR="007D1D59">
        <w:t xml:space="preserve">on </w:t>
      </w:r>
      <w:r w:rsidRPr="00EA5605">
        <w:t>Sep</w:t>
      </w:r>
      <w:r w:rsidR="00E33C13">
        <w:t>tember</w:t>
      </w:r>
      <w:r w:rsidRPr="00EA5605">
        <w:t xml:space="preserve"> 14, 2020, </w:t>
      </w:r>
      <w:r w:rsidR="0078532B" w:rsidRPr="00EA5605">
        <w:t>with representatives from</w:t>
      </w:r>
      <w:r w:rsidR="002476B3" w:rsidRPr="00EA5605">
        <w:t xml:space="preserve"> both</w:t>
      </w:r>
      <w:r w:rsidR="0078532B" w:rsidRPr="00EA5605">
        <w:t xml:space="preserve"> DWEA and the DSTA, </w:t>
      </w:r>
      <w:r w:rsidRPr="00EA5605">
        <w:t xml:space="preserve">additional violations were </w:t>
      </w:r>
      <w:r w:rsidR="00773384" w:rsidRPr="00EA5605">
        <w:t>identified and logged</w:t>
      </w:r>
      <w:r w:rsidR="006F7569" w:rsidRPr="00EA5605">
        <w:t>:</w:t>
      </w:r>
    </w:p>
    <w:p w14:paraId="4A334CC5" w14:textId="520089E2" w:rsidR="0084480C" w:rsidRPr="00EA5605" w:rsidRDefault="0084480C" w:rsidP="0084480C">
      <w:pPr>
        <w:pStyle w:val="CETListbullets"/>
        <w:numPr>
          <w:ilvl w:val="0"/>
          <w:numId w:val="13"/>
        </w:numPr>
        <w:rPr>
          <w:lang w:val="en-US"/>
        </w:rPr>
      </w:pPr>
      <w:r w:rsidRPr="00EA5605">
        <w:rPr>
          <w:lang w:val="en-US"/>
        </w:rPr>
        <w:t>No risk assessment had been carried out</w:t>
      </w:r>
      <w:r w:rsidR="009D58D6" w:rsidRPr="00EA5605">
        <w:rPr>
          <w:lang w:val="en-US"/>
        </w:rPr>
        <w:t>.</w:t>
      </w:r>
    </w:p>
    <w:p w14:paraId="15A1E85A" w14:textId="60F2C893" w:rsidR="0084480C" w:rsidRPr="00EA5605" w:rsidRDefault="0084480C" w:rsidP="0084480C">
      <w:pPr>
        <w:pStyle w:val="CETListbullets"/>
        <w:numPr>
          <w:ilvl w:val="0"/>
          <w:numId w:val="13"/>
        </w:numPr>
        <w:rPr>
          <w:lang w:val="en-US"/>
        </w:rPr>
      </w:pPr>
      <w:r w:rsidRPr="00EA5605">
        <w:rPr>
          <w:lang w:val="en-US"/>
        </w:rPr>
        <w:t>No ATEX assessment had been carried out</w:t>
      </w:r>
      <w:r w:rsidR="009D58D6" w:rsidRPr="00EA5605">
        <w:rPr>
          <w:lang w:val="en-US"/>
        </w:rPr>
        <w:t>.</w:t>
      </w:r>
    </w:p>
    <w:p w14:paraId="798D5951" w14:textId="5CC82223" w:rsidR="0084480C" w:rsidRPr="00EA5605" w:rsidRDefault="0084480C" w:rsidP="0084480C">
      <w:pPr>
        <w:pStyle w:val="CETListbullets"/>
        <w:numPr>
          <w:ilvl w:val="0"/>
          <w:numId w:val="13"/>
        </w:numPr>
        <w:rPr>
          <w:lang w:val="en-US"/>
        </w:rPr>
      </w:pPr>
      <w:r w:rsidRPr="00EA5605">
        <w:rPr>
          <w:lang w:val="en-US"/>
        </w:rPr>
        <w:t>The pyrolysis plant was not CE marked</w:t>
      </w:r>
      <w:r w:rsidR="009D58D6" w:rsidRPr="00EA5605">
        <w:rPr>
          <w:lang w:val="en-US"/>
        </w:rPr>
        <w:t>.</w:t>
      </w:r>
    </w:p>
    <w:p w14:paraId="2B10640A" w14:textId="3AA35355" w:rsidR="00F36605" w:rsidRPr="00EA5605" w:rsidRDefault="0084480C" w:rsidP="00F36605">
      <w:pPr>
        <w:pStyle w:val="CETBodytext"/>
      </w:pPr>
      <w:r w:rsidRPr="00EA5605">
        <w:t xml:space="preserve">A new enforcement order (#2) was issued, </w:t>
      </w:r>
      <w:r w:rsidR="0078532B" w:rsidRPr="00EA5605">
        <w:t xml:space="preserve">to investigate the causes of the explosion. </w:t>
      </w:r>
      <w:r w:rsidR="002476B3" w:rsidRPr="00EA5605">
        <w:t xml:space="preserve">The Company engaged </w:t>
      </w:r>
      <w:r w:rsidR="00503045" w:rsidRPr="00EA5605">
        <w:t xml:space="preserve">a </w:t>
      </w:r>
      <w:r w:rsidR="002476B3" w:rsidRPr="00EA5605">
        <w:t>consultant to assist in producing the required</w:t>
      </w:r>
      <w:r w:rsidR="00503045" w:rsidRPr="00EA5605">
        <w:t xml:space="preserve"> documentation</w:t>
      </w:r>
      <w:r w:rsidR="002476B3" w:rsidRPr="00EA5605">
        <w:t xml:space="preserve">. </w:t>
      </w:r>
      <w:r w:rsidR="002A020E" w:rsidRPr="00EA5605">
        <w:t xml:space="preserve">A </w:t>
      </w:r>
      <w:r w:rsidR="004524A9" w:rsidRPr="00EA5605">
        <w:t xml:space="preserve">grainy photo of one page </w:t>
      </w:r>
      <w:r w:rsidR="00660A01" w:rsidRPr="00EA5605">
        <w:t xml:space="preserve">of the ATEX assessment </w:t>
      </w:r>
      <w:r w:rsidR="004524A9" w:rsidRPr="00EA5605">
        <w:t xml:space="preserve">is </w:t>
      </w:r>
      <w:r w:rsidR="0071550B" w:rsidRPr="00EA5605">
        <w:t>available</w:t>
      </w:r>
      <w:r w:rsidR="006F7569" w:rsidRPr="00EA5605">
        <w:t>,</w:t>
      </w:r>
      <w:r w:rsidR="0071550B" w:rsidRPr="00EA5605">
        <w:t xml:space="preserve"> </w:t>
      </w:r>
      <w:r w:rsidR="006F7569" w:rsidRPr="00EA5605">
        <w:t xml:space="preserve">the </w:t>
      </w:r>
      <w:r w:rsidR="004524A9" w:rsidRPr="00EA5605">
        <w:t xml:space="preserve">methodology </w:t>
      </w:r>
      <w:r w:rsidR="00B704F2" w:rsidRPr="00EA5605">
        <w:t xml:space="preserve">used </w:t>
      </w:r>
      <w:r w:rsidR="00F36605" w:rsidRPr="00EA5605">
        <w:t xml:space="preserve">was </w:t>
      </w:r>
      <w:r w:rsidR="004524A9" w:rsidRPr="00EA5605">
        <w:t xml:space="preserve">SCRAM </w:t>
      </w:r>
      <w:r w:rsidR="00F36605" w:rsidRPr="00EA5605">
        <w:t>(</w:t>
      </w:r>
      <w:r w:rsidR="004524A9" w:rsidRPr="00EA5605">
        <w:t>Scalable Risk Analysis and Evaluation Method</w:t>
      </w:r>
      <w:r w:rsidR="00F36605" w:rsidRPr="00EA5605">
        <w:t>)</w:t>
      </w:r>
      <w:r w:rsidR="00306F59" w:rsidRPr="00EA5605">
        <w:t>.</w:t>
      </w:r>
      <w:r w:rsidR="002A7B62" w:rsidRPr="00EA5605">
        <w:t xml:space="preserve"> </w:t>
      </w:r>
      <w:r w:rsidR="00306F59" w:rsidRPr="00EA5605">
        <w:t xml:space="preserve">SCRAM </w:t>
      </w:r>
      <w:r w:rsidR="00C00F8D" w:rsidRPr="00EA5605">
        <w:t xml:space="preserve">is mainly relevant for machines covered by the </w:t>
      </w:r>
      <w:r w:rsidR="000452C0" w:rsidRPr="00EA5605">
        <w:t>EU</w:t>
      </w:r>
      <w:r w:rsidR="00C00F8D" w:rsidRPr="00EA5605">
        <w:t xml:space="preserve"> Machinery Directive</w:t>
      </w:r>
      <w:r w:rsidR="00680310" w:rsidRPr="00680310">
        <w:t xml:space="preserve"> (</w:t>
      </w:r>
      <w:proofErr w:type="spellStart"/>
      <w:r w:rsidR="00680310" w:rsidRPr="00680310">
        <w:t>Görnemann</w:t>
      </w:r>
      <w:proofErr w:type="spellEnd"/>
      <w:r w:rsidR="00680310" w:rsidRPr="00680310">
        <w:t>, 2007).</w:t>
      </w:r>
      <w:r w:rsidR="00F36605" w:rsidRPr="00EA5605">
        <w:t xml:space="preserve"> </w:t>
      </w:r>
      <w:r w:rsidR="00486DD2" w:rsidRPr="00EA5605">
        <w:t xml:space="preserve">The </w:t>
      </w:r>
      <w:r w:rsidR="00B704F2" w:rsidRPr="00EA5605">
        <w:t xml:space="preserve">ATEX </w:t>
      </w:r>
      <w:r w:rsidR="00486DD2" w:rsidRPr="00EA5605">
        <w:t>study</w:t>
      </w:r>
      <w:r w:rsidR="00F36605" w:rsidRPr="00EA5605">
        <w:t xml:space="preserve"> concluded that the risk for personnel </w:t>
      </w:r>
      <w:r w:rsidR="00486DD2" w:rsidRPr="00EA5605">
        <w:t>wa</w:t>
      </w:r>
      <w:r w:rsidR="00F36605" w:rsidRPr="00EA5605">
        <w:t xml:space="preserve">s </w:t>
      </w:r>
      <w:r w:rsidR="00486DD2" w:rsidRPr="00EA5605">
        <w:t>low,</w:t>
      </w:r>
      <w:r w:rsidR="00F36605" w:rsidRPr="00EA5605">
        <w:t xml:space="preserve"> and no further measures were required. The Company issued </w:t>
      </w:r>
      <w:r w:rsidR="00486DD2" w:rsidRPr="00EA5605">
        <w:t xml:space="preserve">a </w:t>
      </w:r>
      <w:r w:rsidR="00F36605" w:rsidRPr="00EA5605">
        <w:t xml:space="preserve">CE statement of conformity with </w:t>
      </w:r>
      <w:r w:rsidR="00E40FCC" w:rsidRPr="00EA5605">
        <w:t>the following</w:t>
      </w:r>
      <w:r w:rsidR="00F36605" w:rsidRPr="00EA5605">
        <w:t xml:space="preserve"> EU Directives and</w:t>
      </w:r>
      <w:r w:rsidR="00486DD2" w:rsidRPr="00EA5605">
        <w:t xml:space="preserve"> </w:t>
      </w:r>
      <w:r w:rsidR="00F36605" w:rsidRPr="00EA5605">
        <w:t>international standards</w:t>
      </w:r>
      <w:r w:rsidR="00076FE3" w:rsidRPr="00EA560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6E67C5" w:rsidRPr="00EA5605" w14:paraId="112DCB3C" w14:textId="77777777" w:rsidTr="00A9459A">
        <w:tc>
          <w:tcPr>
            <w:tcW w:w="4388" w:type="dxa"/>
          </w:tcPr>
          <w:p w14:paraId="516D527E" w14:textId="77777777" w:rsidR="006E67C5" w:rsidRPr="00EA5605" w:rsidRDefault="006E67C5" w:rsidP="006E67C5">
            <w:pPr>
              <w:pStyle w:val="CETListbullets"/>
              <w:numPr>
                <w:ilvl w:val="0"/>
                <w:numId w:val="13"/>
              </w:numPr>
              <w:jc w:val="left"/>
              <w:rPr>
                <w:lang w:val="en-US"/>
              </w:rPr>
            </w:pPr>
            <w:r w:rsidRPr="00EA5605">
              <w:rPr>
                <w:lang w:val="en-US"/>
              </w:rPr>
              <w:t>Machinery Directive 2006/42/EC.</w:t>
            </w:r>
          </w:p>
          <w:p w14:paraId="6A027D98" w14:textId="77777777" w:rsidR="006E67C5" w:rsidRPr="00EA5605" w:rsidRDefault="006E67C5" w:rsidP="006E67C5">
            <w:pPr>
              <w:pStyle w:val="CETListbullets"/>
              <w:numPr>
                <w:ilvl w:val="0"/>
                <w:numId w:val="13"/>
              </w:numPr>
              <w:jc w:val="left"/>
              <w:rPr>
                <w:lang w:val="en-US"/>
              </w:rPr>
            </w:pPr>
            <w:r w:rsidRPr="00EA5605">
              <w:rPr>
                <w:lang w:val="en-US"/>
              </w:rPr>
              <w:t>EMC Directive 2014/30/EU.</w:t>
            </w:r>
          </w:p>
          <w:p w14:paraId="7C99178B" w14:textId="77777777" w:rsidR="006E67C5" w:rsidRPr="00EA5605" w:rsidRDefault="006E67C5" w:rsidP="006E67C5">
            <w:pPr>
              <w:pStyle w:val="CETListbullets"/>
              <w:numPr>
                <w:ilvl w:val="0"/>
                <w:numId w:val="13"/>
              </w:numPr>
              <w:jc w:val="left"/>
              <w:rPr>
                <w:lang w:val="en-US"/>
              </w:rPr>
            </w:pPr>
            <w:r w:rsidRPr="00EA5605">
              <w:rPr>
                <w:lang w:val="en-US"/>
              </w:rPr>
              <w:t>ATEX Directive 2014/34/EU.</w:t>
            </w:r>
          </w:p>
          <w:p w14:paraId="18291BD8" w14:textId="77777777" w:rsidR="006E67C5" w:rsidRPr="00EA5605" w:rsidRDefault="006E67C5" w:rsidP="006E67C5">
            <w:pPr>
              <w:pStyle w:val="CETListbullets"/>
              <w:numPr>
                <w:ilvl w:val="0"/>
                <w:numId w:val="13"/>
              </w:numPr>
              <w:jc w:val="left"/>
              <w:rPr>
                <w:lang w:val="en-US"/>
              </w:rPr>
            </w:pPr>
            <w:r w:rsidRPr="00EA5605">
              <w:rPr>
                <w:lang w:val="en-US"/>
              </w:rPr>
              <w:t>ISO 12100:2010 Safety of Machinery.</w:t>
            </w:r>
          </w:p>
          <w:p w14:paraId="7C1DFA1E" w14:textId="77777777" w:rsidR="006E67C5" w:rsidRPr="00EA5605" w:rsidRDefault="006E67C5" w:rsidP="006E67C5">
            <w:pPr>
              <w:pStyle w:val="CETListbullets"/>
              <w:numPr>
                <w:ilvl w:val="0"/>
                <w:numId w:val="13"/>
              </w:numPr>
              <w:jc w:val="left"/>
              <w:rPr>
                <w:lang w:val="en-US"/>
              </w:rPr>
            </w:pPr>
            <w:r w:rsidRPr="00EA5605">
              <w:rPr>
                <w:lang w:val="en-US"/>
              </w:rPr>
              <w:t>ISO 14121-2:2012 Safety of Machinery, Risk assessment, Part 2: Practical guidance.</w:t>
            </w:r>
          </w:p>
          <w:p w14:paraId="25114A22" w14:textId="77777777" w:rsidR="006E67C5" w:rsidRPr="00EA5605" w:rsidRDefault="006E67C5" w:rsidP="006E67C5">
            <w:pPr>
              <w:pStyle w:val="CETListbullets"/>
              <w:numPr>
                <w:ilvl w:val="0"/>
                <w:numId w:val="13"/>
              </w:numPr>
              <w:jc w:val="left"/>
              <w:rPr>
                <w:lang w:val="en-US"/>
              </w:rPr>
            </w:pPr>
            <w:r w:rsidRPr="00EA5605">
              <w:rPr>
                <w:lang w:val="en-US"/>
              </w:rPr>
              <w:t>ISO 14121-1,2,3,4:2016 Safety of Machinery, Permanent means of access to machinery.</w:t>
            </w:r>
          </w:p>
          <w:p w14:paraId="2355D04C" w14:textId="77777777" w:rsidR="006E67C5" w:rsidRPr="00EA5605" w:rsidRDefault="006E67C5" w:rsidP="006E67C5">
            <w:pPr>
              <w:pStyle w:val="CETListbullets"/>
              <w:numPr>
                <w:ilvl w:val="0"/>
                <w:numId w:val="13"/>
              </w:numPr>
              <w:jc w:val="left"/>
              <w:rPr>
                <w:lang w:val="en-US"/>
              </w:rPr>
            </w:pPr>
            <w:r w:rsidRPr="00EA5605">
              <w:rPr>
                <w:lang w:val="en-US"/>
              </w:rPr>
              <w:t>ISO 13849-1:2015 Safety-related Parts of Control Systems.</w:t>
            </w:r>
          </w:p>
        </w:tc>
        <w:tc>
          <w:tcPr>
            <w:tcW w:w="4389" w:type="dxa"/>
          </w:tcPr>
          <w:p w14:paraId="2E24B433" w14:textId="0D9C8785" w:rsidR="006E67C5" w:rsidRPr="00EA5605" w:rsidRDefault="006E67C5" w:rsidP="006E67C5">
            <w:pPr>
              <w:pStyle w:val="CETListbullets"/>
              <w:numPr>
                <w:ilvl w:val="0"/>
                <w:numId w:val="13"/>
              </w:numPr>
              <w:jc w:val="left"/>
              <w:rPr>
                <w:lang w:val="en-US"/>
              </w:rPr>
            </w:pPr>
            <w:r w:rsidRPr="00EA5605">
              <w:rPr>
                <w:lang w:val="en-US"/>
              </w:rPr>
              <w:t>IEC 61511-1:2017 Functional Safety, Safety instrumented systems for the process industry</w:t>
            </w:r>
            <w:r w:rsidR="009D58D6" w:rsidRPr="00EA5605">
              <w:rPr>
                <w:lang w:val="en-US"/>
              </w:rPr>
              <w:t>.</w:t>
            </w:r>
          </w:p>
          <w:p w14:paraId="5121D208" w14:textId="77777777" w:rsidR="006E67C5" w:rsidRPr="00EA5605" w:rsidRDefault="006E67C5" w:rsidP="006E67C5">
            <w:pPr>
              <w:pStyle w:val="CETListbullets"/>
              <w:numPr>
                <w:ilvl w:val="0"/>
                <w:numId w:val="13"/>
              </w:numPr>
              <w:jc w:val="left"/>
              <w:rPr>
                <w:lang w:val="en-US"/>
              </w:rPr>
            </w:pPr>
            <w:r w:rsidRPr="00EA5605">
              <w:rPr>
                <w:lang w:val="en-US"/>
              </w:rPr>
              <w:t xml:space="preserve">BS EN 746-2:2010 Industrial </w:t>
            </w:r>
            <w:proofErr w:type="spellStart"/>
            <w:r w:rsidRPr="00EA5605">
              <w:rPr>
                <w:lang w:val="en-US"/>
              </w:rPr>
              <w:t>Thermoprocessing</w:t>
            </w:r>
            <w:proofErr w:type="spellEnd"/>
            <w:r w:rsidRPr="00EA5605">
              <w:rPr>
                <w:lang w:val="en-US"/>
              </w:rPr>
              <w:t xml:space="preserve"> Equipment, Safety requirements for combustion and fuel handling systems.</w:t>
            </w:r>
          </w:p>
          <w:p w14:paraId="19835E04" w14:textId="3766829E" w:rsidR="006E67C5" w:rsidRPr="00EA5605" w:rsidRDefault="006E67C5" w:rsidP="006E67C5">
            <w:pPr>
              <w:pStyle w:val="CETListbullets"/>
              <w:numPr>
                <w:ilvl w:val="0"/>
                <w:numId w:val="13"/>
              </w:numPr>
              <w:jc w:val="left"/>
              <w:rPr>
                <w:lang w:val="en-US"/>
              </w:rPr>
            </w:pPr>
            <w:r w:rsidRPr="00EA5605">
              <w:rPr>
                <w:lang w:val="en-US"/>
              </w:rPr>
              <w:t>ISO 80079-36:2016 Explosive Atmospheres, Part 36: Non-electrical equipment</w:t>
            </w:r>
            <w:r w:rsidR="009D58D6" w:rsidRPr="00EA5605">
              <w:rPr>
                <w:lang w:val="en-US"/>
              </w:rPr>
              <w:t>.</w:t>
            </w:r>
            <w:r w:rsidRPr="00EA5605">
              <w:rPr>
                <w:lang w:val="en-US"/>
              </w:rPr>
              <w:t xml:space="preserve"> </w:t>
            </w:r>
          </w:p>
          <w:p w14:paraId="5FBA8283" w14:textId="77777777" w:rsidR="006E67C5" w:rsidRPr="00EA5605" w:rsidRDefault="006E67C5" w:rsidP="006E67C5">
            <w:pPr>
              <w:pStyle w:val="CETListbullets"/>
              <w:numPr>
                <w:ilvl w:val="0"/>
                <w:numId w:val="13"/>
              </w:numPr>
              <w:jc w:val="left"/>
              <w:rPr>
                <w:lang w:val="en-US"/>
              </w:rPr>
            </w:pPr>
            <w:r w:rsidRPr="00EA5605">
              <w:rPr>
                <w:lang w:val="en-US"/>
              </w:rPr>
              <w:t>ISO 80079-37:2016 Explosive Atmospheres, Part 37: Non-electrical equipment, Control of ignition sources.</w:t>
            </w:r>
          </w:p>
        </w:tc>
      </w:tr>
    </w:tbl>
    <w:p w14:paraId="2A8F8A65" w14:textId="3A792F81" w:rsidR="00E40FCC" w:rsidRPr="00EA5605" w:rsidRDefault="00E40FCC" w:rsidP="00E40FCC">
      <w:pPr>
        <w:pStyle w:val="CETBodytext"/>
      </w:pPr>
      <w:r w:rsidRPr="00EA5605">
        <w:t>Th</w:t>
      </w:r>
      <w:r w:rsidR="004D21CA" w:rsidRPr="00EA5605">
        <w:t>is</w:t>
      </w:r>
      <w:r w:rsidRPr="00EA5605">
        <w:t xml:space="preserve"> satisfied the inspectors from </w:t>
      </w:r>
      <w:r w:rsidR="00486DD2" w:rsidRPr="00EA5605">
        <w:t xml:space="preserve">the </w:t>
      </w:r>
      <w:r w:rsidRPr="00EA5605">
        <w:t xml:space="preserve">DWEA and </w:t>
      </w:r>
      <w:r w:rsidR="00486DD2" w:rsidRPr="00EA5605">
        <w:t xml:space="preserve">the </w:t>
      </w:r>
      <w:r w:rsidRPr="00EA5605">
        <w:t>DSTA</w:t>
      </w:r>
      <w:r w:rsidR="00486DD2" w:rsidRPr="00EA5605">
        <w:t>.</w:t>
      </w:r>
      <w:r w:rsidRPr="00EA5605">
        <w:t xml:space="preserve"> </w:t>
      </w:r>
      <w:r w:rsidR="00486DD2" w:rsidRPr="00EA5605">
        <w:t>On March 30, 2021,</w:t>
      </w:r>
      <w:r w:rsidR="00B704F2" w:rsidRPr="00EA5605">
        <w:t xml:space="preserve"> </w:t>
      </w:r>
      <w:r w:rsidRPr="00EA5605">
        <w:t xml:space="preserve">enforcement orders </w:t>
      </w:r>
      <w:r w:rsidR="009F0839" w:rsidRPr="00EA5605">
        <w:t xml:space="preserve">#1 and #2 </w:t>
      </w:r>
      <w:r w:rsidRPr="00EA5605">
        <w:t>were lifted</w:t>
      </w:r>
      <w:r w:rsidR="006F7569" w:rsidRPr="00EA5605">
        <w:t>,</w:t>
      </w:r>
      <w:r w:rsidRPr="00EA5605">
        <w:t xml:space="preserve"> which permitted </w:t>
      </w:r>
      <w:r w:rsidR="002A020E" w:rsidRPr="00EA5605">
        <w:t xml:space="preserve">The </w:t>
      </w:r>
      <w:r w:rsidRPr="00EA5605">
        <w:t>Company to resume</w:t>
      </w:r>
      <w:r w:rsidR="00486DD2" w:rsidRPr="00EA5605">
        <w:t xml:space="preserve"> prototype test</w:t>
      </w:r>
      <w:r w:rsidRPr="00EA5605">
        <w:t xml:space="preserve"> operations.</w:t>
      </w:r>
    </w:p>
    <w:p w14:paraId="3910F853" w14:textId="06A27AE3" w:rsidR="00486DD2" w:rsidRPr="00EA5605" w:rsidRDefault="00486DD2" w:rsidP="00486DD2">
      <w:pPr>
        <w:pStyle w:val="CETHeading1"/>
      </w:pPr>
      <w:r w:rsidRPr="00EA5605">
        <w:t>Explosion 2021</w:t>
      </w:r>
    </w:p>
    <w:p w14:paraId="49132C63" w14:textId="0915C732" w:rsidR="00486DD2" w:rsidRPr="00EA5605" w:rsidRDefault="0095410D" w:rsidP="00E40FCC">
      <w:pPr>
        <w:pStyle w:val="CETBodytext"/>
      </w:pPr>
      <w:r w:rsidRPr="00EA5605">
        <w:t>On Oct</w:t>
      </w:r>
      <w:r w:rsidR="00E33C13">
        <w:t>ober</w:t>
      </w:r>
      <w:r w:rsidRPr="00EA5605">
        <w:t xml:space="preserve"> 8, 2021, a</w:t>
      </w:r>
      <w:r w:rsidR="009F0839" w:rsidRPr="00EA5605">
        <w:t xml:space="preserve"> </w:t>
      </w:r>
      <w:r w:rsidRPr="00EA5605">
        <w:t>P4</w:t>
      </w:r>
      <w:r w:rsidR="000452C0" w:rsidRPr="00EA5605">
        <w:t>O</w:t>
      </w:r>
      <w:r w:rsidRPr="00EA5605">
        <w:t xml:space="preserve"> pyrolysis reactor</w:t>
      </w:r>
      <w:r w:rsidR="009F0839" w:rsidRPr="00EA5605">
        <w:t xml:space="preserve"> </w:t>
      </w:r>
      <w:r w:rsidR="00660A01" w:rsidRPr="00EA5605">
        <w:t>experienced a repeat internal explosion</w:t>
      </w:r>
      <w:r w:rsidRPr="00EA5605">
        <w:t xml:space="preserve">. </w:t>
      </w:r>
      <w:r w:rsidR="00412559" w:rsidRPr="00EA5605">
        <w:t>Again, t</w:t>
      </w:r>
      <w:r w:rsidRPr="00EA5605">
        <w:t>he explosion tore open the hinged endcap</w:t>
      </w:r>
      <w:r w:rsidR="009F0839" w:rsidRPr="00EA5605">
        <w:t xml:space="preserve"> and the </w:t>
      </w:r>
      <w:r w:rsidRPr="00EA5605">
        <w:t xml:space="preserve">blast wave </w:t>
      </w:r>
      <w:r w:rsidR="00773384" w:rsidRPr="00EA5605">
        <w:t xml:space="preserve">and ensuring fire </w:t>
      </w:r>
      <w:r w:rsidR="008A2C04" w:rsidRPr="00EA5605">
        <w:t xml:space="preserve">caused </w:t>
      </w:r>
      <w:r w:rsidR="006F7569" w:rsidRPr="00EA5605">
        <w:t xml:space="preserve">extensive </w:t>
      </w:r>
      <w:r w:rsidR="00773384" w:rsidRPr="00EA5605">
        <w:t xml:space="preserve">structural </w:t>
      </w:r>
      <w:r w:rsidRPr="00EA5605">
        <w:t>damage</w:t>
      </w:r>
      <w:r w:rsidR="00773384" w:rsidRPr="00EA5605">
        <w:t xml:space="preserve">, the roof was </w:t>
      </w:r>
      <w:proofErr w:type="gramStart"/>
      <w:r w:rsidR="00773384" w:rsidRPr="00EA5605">
        <w:t>gone</w:t>
      </w:r>
      <w:proofErr w:type="gramEnd"/>
      <w:r w:rsidR="00773384" w:rsidRPr="00EA5605">
        <w:t xml:space="preserve"> and walls blown out</w:t>
      </w:r>
      <w:r w:rsidR="00A71AAC" w:rsidRPr="00EA5605">
        <w:t xml:space="preserve"> (figures </w:t>
      </w:r>
      <w:r w:rsidR="0057454F" w:rsidRPr="00EA5605">
        <w:t>2</w:t>
      </w:r>
      <w:r w:rsidR="00A71AAC" w:rsidRPr="00EA5605">
        <w:t>-</w:t>
      </w:r>
      <w:r w:rsidR="0057454F" w:rsidRPr="00EA5605">
        <w:t>5</w:t>
      </w:r>
      <w:r w:rsidR="00D63EB0" w:rsidRPr="00EA5605">
        <w:t>)</w:t>
      </w:r>
      <w:r w:rsidR="009F0839" w:rsidRPr="00EA5605">
        <w:t>.</w:t>
      </w:r>
      <w:r w:rsidR="00412559" w:rsidRPr="00EA5605">
        <w:t xml:space="preserve"> There were no casualties as nobody was present. </w:t>
      </w:r>
    </w:p>
    <w:p w14:paraId="018CA36C" w14:textId="4A0AB6ED" w:rsidR="00903E6C" w:rsidRPr="00EA5605" w:rsidRDefault="00B021B2" w:rsidP="00E40FCC">
      <w:pPr>
        <w:pStyle w:val="CETBodytext"/>
      </w:pPr>
      <w:r w:rsidRPr="00EA5605">
        <w:t>The explosion took place during af full pyrolysis test run</w:t>
      </w:r>
      <w:r w:rsidR="001F498F" w:rsidRPr="00EA5605">
        <w:t>. The reactor was loaded with seven ton</w:t>
      </w:r>
      <w:r w:rsidR="008A2C04" w:rsidRPr="00EA5605">
        <w:t>nes</w:t>
      </w:r>
      <w:r w:rsidR="001F498F" w:rsidRPr="00EA5605">
        <w:t xml:space="preserve"> of</w:t>
      </w:r>
      <w:r w:rsidRPr="00EA5605">
        <w:t xml:space="preserve"> </w:t>
      </w:r>
      <w:r w:rsidR="000452C0" w:rsidRPr="00EA5605">
        <w:t xml:space="preserve">baled </w:t>
      </w:r>
      <w:r w:rsidR="0057454F" w:rsidRPr="00EA5605">
        <w:t xml:space="preserve">waste </w:t>
      </w:r>
      <w:r w:rsidRPr="00EA5605">
        <w:t xml:space="preserve">plastic. </w:t>
      </w:r>
      <w:r w:rsidR="001F498F" w:rsidRPr="00EA5605">
        <w:t>The endcap was closed</w:t>
      </w:r>
      <w:r w:rsidR="002A020E" w:rsidRPr="00EA5605">
        <w:t xml:space="preserve">, </w:t>
      </w:r>
      <w:r w:rsidR="001F498F" w:rsidRPr="00EA5605">
        <w:t xml:space="preserve">bolts </w:t>
      </w:r>
      <w:r w:rsidR="000452C0" w:rsidRPr="00EA5605">
        <w:t>tightened,</w:t>
      </w:r>
      <w:r w:rsidR="002A020E" w:rsidRPr="00EA5605">
        <w:t xml:space="preserve"> and n</w:t>
      </w:r>
      <w:r w:rsidR="001F498F" w:rsidRPr="00EA5605">
        <w:t xml:space="preserve">itrogen </w:t>
      </w:r>
      <w:r w:rsidR="008A2C04" w:rsidRPr="00EA5605">
        <w:t xml:space="preserve">let into </w:t>
      </w:r>
      <w:r w:rsidR="001F498F" w:rsidRPr="00EA5605">
        <w:t>the reactor. At 07</w:t>
      </w:r>
      <w:r w:rsidR="006837D8" w:rsidRPr="00EA5605">
        <w:t>:</w:t>
      </w:r>
      <w:r w:rsidR="001F498F" w:rsidRPr="00EA5605">
        <w:t xml:space="preserve">15 oil burners were </w:t>
      </w:r>
      <w:r w:rsidR="008D6DE3" w:rsidRPr="00EA5605">
        <w:t>lit,</w:t>
      </w:r>
      <w:r w:rsidR="001F498F" w:rsidRPr="00EA5605">
        <w:t xml:space="preserve"> and the pyrolysis process initiated. At 07</w:t>
      </w:r>
      <w:r w:rsidR="006837D8" w:rsidRPr="00EA5605">
        <w:t>:</w:t>
      </w:r>
      <w:r w:rsidR="001F498F" w:rsidRPr="00EA5605">
        <w:t xml:space="preserve">40 endcap bolts </w:t>
      </w:r>
      <w:r w:rsidR="004650CF" w:rsidRPr="00EA5605">
        <w:t>were</w:t>
      </w:r>
      <w:r w:rsidR="001F498F" w:rsidRPr="00EA5605">
        <w:t xml:space="preserve"> re-tightened. At 07</w:t>
      </w:r>
      <w:r w:rsidR="006837D8" w:rsidRPr="00EA5605">
        <w:t>:</w:t>
      </w:r>
      <w:r w:rsidR="001F498F" w:rsidRPr="00EA5605">
        <w:t>45</w:t>
      </w:r>
      <w:r w:rsidR="00303E9A" w:rsidRPr="00EA5605">
        <w:t>,</w:t>
      </w:r>
      <w:r w:rsidR="001F498F" w:rsidRPr="00EA5605">
        <w:t xml:space="preserve"> when everybody </w:t>
      </w:r>
      <w:r w:rsidR="000452C0" w:rsidRPr="00EA5605">
        <w:t xml:space="preserve">was </w:t>
      </w:r>
      <w:r w:rsidR="001F498F" w:rsidRPr="00EA5605">
        <w:t>in the control room for a morning briefing, the reactor exploded.</w:t>
      </w:r>
      <w:r w:rsidR="000B176D" w:rsidRPr="00EA5605">
        <w:t xml:space="preserve"> </w:t>
      </w:r>
      <w:r w:rsidR="001F498F" w:rsidRPr="00EA5605">
        <w:t xml:space="preserve">Burning liquid plastic flowed out of the open reactor </w:t>
      </w:r>
      <w:r w:rsidR="004650CF" w:rsidRPr="00EA5605">
        <w:t xml:space="preserve">and ignited baled waste plastic stored near the reactor. The company CEO briefly attempted to fight the </w:t>
      </w:r>
      <w:r w:rsidR="004650CF" w:rsidRPr="00EA5605">
        <w:lastRenderedPageBreak/>
        <w:t xml:space="preserve">fire using </w:t>
      </w:r>
      <w:r w:rsidR="002A020E" w:rsidRPr="00EA5605">
        <w:t xml:space="preserve">a </w:t>
      </w:r>
      <w:r w:rsidR="004650CF" w:rsidRPr="00EA5605">
        <w:t xml:space="preserve">fire hose reel but quickly </w:t>
      </w:r>
      <w:r w:rsidR="006F7569" w:rsidRPr="00EA5605">
        <w:t xml:space="preserve">had to </w:t>
      </w:r>
      <w:r w:rsidR="004650CF" w:rsidRPr="00EA5605">
        <w:t xml:space="preserve">accept defeat. The fire services were </w:t>
      </w:r>
      <w:r w:rsidR="008A2C04" w:rsidRPr="00EA5605">
        <w:t xml:space="preserve">called </w:t>
      </w:r>
      <w:r w:rsidR="004650CF" w:rsidRPr="00EA5605">
        <w:t>at 07</w:t>
      </w:r>
      <w:r w:rsidR="006837D8" w:rsidRPr="00EA5605">
        <w:t>:</w:t>
      </w:r>
      <w:r w:rsidR="004650CF" w:rsidRPr="00EA5605">
        <w:t>47. At about 07</w:t>
      </w:r>
      <w:r w:rsidR="006837D8" w:rsidRPr="00EA5605">
        <w:t>:</w:t>
      </w:r>
      <w:r w:rsidR="004650CF" w:rsidRPr="00EA5605">
        <w:t>55 a sharp bang was heard followed by a hissing sound</w:t>
      </w:r>
      <w:r w:rsidR="00903E6C" w:rsidRPr="00EA5605">
        <w:t xml:space="preserve"> which was later determined to be a compressed gas cylinder that overheated and ruptured due to fire exposure. </w:t>
      </w:r>
    </w:p>
    <w:p w14:paraId="0262FC2C" w14:textId="63C64FBD" w:rsidR="00B021B2" w:rsidRPr="00EA5605" w:rsidRDefault="00773384" w:rsidP="00E40FCC">
      <w:pPr>
        <w:pStyle w:val="CETBodytext"/>
      </w:pPr>
      <w:r w:rsidRPr="00EA5605">
        <w:t xml:space="preserve">The ensuing fire produced large amounts of black smoke. </w:t>
      </w:r>
      <w:r w:rsidR="00903E6C" w:rsidRPr="00EA5605">
        <w:t xml:space="preserve">Children at </w:t>
      </w:r>
      <w:r w:rsidRPr="00EA5605">
        <w:t xml:space="preserve">the </w:t>
      </w:r>
      <w:r w:rsidR="00EA5605" w:rsidRPr="00EA5605">
        <w:t>neighboring</w:t>
      </w:r>
      <w:r w:rsidR="00903E6C" w:rsidRPr="00EA5605">
        <w:t xml:space="preserve"> </w:t>
      </w:r>
      <w:r w:rsidR="008A2C04" w:rsidRPr="00EA5605">
        <w:t xml:space="preserve">local </w:t>
      </w:r>
      <w:r w:rsidR="00903E6C" w:rsidRPr="00EA5605">
        <w:t xml:space="preserve">school were instructed to stay indoors </w:t>
      </w:r>
      <w:r w:rsidRPr="00EA5605">
        <w:t xml:space="preserve">although a light wind </w:t>
      </w:r>
      <w:r w:rsidR="008A2C04" w:rsidRPr="00EA5605">
        <w:t xml:space="preserve">blew </w:t>
      </w:r>
      <w:r w:rsidRPr="00EA5605">
        <w:t>the smoke away from the school.</w:t>
      </w:r>
      <w:r w:rsidR="004650CF" w:rsidRPr="00EA5605">
        <w:t xml:space="preserve"> </w:t>
      </w:r>
    </w:p>
    <w:p w14:paraId="3157845D" w14:textId="6AADD489" w:rsidR="00280A7C" w:rsidRPr="00EA5605" w:rsidRDefault="00600A56" w:rsidP="00280A7C">
      <w:pPr>
        <w:pStyle w:val="CETBodytext"/>
      </w:pPr>
      <w:r w:rsidRPr="00EA5605">
        <w:t>On Oct</w:t>
      </w:r>
      <w:r w:rsidR="00E33C13">
        <w:t>ober</w:t>
      </w:r>
      <w:r w:rsidRPr="00EA5605">
        <w:t xml:space="preserve"> 12, 2021, when the police had lifted </w:t>
      </w:r>
      <w:r w:rsidR="00280A7C" w:rsidRPr="00EA5605">
        <w:t xml:space="preserve">area </w:t>
      </w:r>
      <w:r w:rsidRPr="00EA5605">
        <w:t xml:space="preserve">entry restriction, </w:t>
      </w:r>
      <w:r w:rsidR="00773384" w:rsidRPr="00EA5605">
        <w:t>inspectors from</w:t>
      </w:r>
      <w:r w:rsidRPr="00EA5605">
        <w:t xml:space="preserve"> DWEA </w:t>
      </w:r>
      <w:r w:rsidR="00773384" w:rsidRPr="00EA5605">
        <w:t xml:space="preserve">and DSTA </w:t>
      </w:r>
      <w:r w:rsidRPr="00EA5605">
        <w:t xml:space="preserve">visited the site. </w:t>
      </w:r>
      <w:r w:rsidR="00280A7C" w:rsidRPr="00EA5605">
        <w:t xml:space="preserve">The </w:t>
      </w:r>
      <w:r w:rsidR="00773384" w:rsidRPr="00EA5605">
        <w:t xml:space="preserve">DWEA </w:t>
      </w:r>
      <w:r w:rsidR="00280A7C" w:rsidRPr="00EA5605">
        <w:t xml:space="preserve">inspector </w:t>
      </w:r>
      <w:r w:rsidR="001D15DC" w:rsidRPr="00EA5605">
        <w:t>noted</w:t>
      </w:r>
      <w:r w:rsidR="00280A7C" w:rsidRPr="00EA5605">
        <w:t xml:space="preserve"> </w:t>
      </w:r>
      <w:r w:rsidR="001D15DC" w:rsidRPr="00EA5605">
        <w:t>that</w:t>
      </w:r>
      <w:r w:rsidR="00280A7C" w:rsidRPr="00EA5605">
        <w:t xml:space="preserve"> t</w:t>
      </w:r>
      <w:r w:rsidRPr="00EA5605">
        <w:t>he reactor had experienced a</w:t>
      </w:r>
      <w:r w:rsidR="009F0839" w:rsidRPr="00EA5605">
        <w:t>n internal</w:t>
      </w:r>
      <w:r w:rsidRPr="00EA5605">
        <w:t xml:space="preserve"> pressure </w:t>
      </w:r>
      <w:r w:rsidR="00280A7C" w:rsidRPr="00EA5605">
        <w:t>much higher than 5</w:t>
      </w:r>
      <w:r w:rsidR="00DD7236" w:rsidRPr="00EA5605">
        <w:t>0</w:t>
      </w:r>
      <w:r w:rsidR="00280A7C" w:rsidRPr="00EA5605">
        <w:t xml:space="preserve"> </w:t>
      </w:r>
      <w:r w:rsidR="00DD7236" w:rsidRPr="00EA5605">
        <w:t xml:space="preserve">kPa </w:t>
      </w:r>
      <w:r w:rsidR="00280A7C" w:rsidRPr="00EA5605">
        <w:t xml:space="preserve">and issued an enforcement order (#3) for overpressure protection. Several violations were </w:t>
      </w:r>
      <w:r w:rsidR="00F43C29" w:rsidRPr="00EA5605">
        <w:t>identified</w:t>
      </w:r>
      <w:r w:rsidR="00280A7C" w:rsidRPr="00EA5605">
        <w:t xml:space="preserve">: </w:t>
      </w:r>
    </w:p>
    <w:p w14:paraId="057DACC5" w14:textId="26C0BCE5" w:rsidR="00280A7C" w:rsidRPr="00EA5605" w:rsidRDefault="00280A7C" w:rsidP="00280A7C">
      <w:pPr>
        <w:pStyle w:val="CETListbullets"/>
        <w:numPr>
          <w:ilvl w:val="0"/>
          <w:numId w:val="13"/>
        </w:numPr>
        <w:rPr>
          <w:lang w:val="en-US"/>
        </w:rPr>
      </w:pPr>
      <w:r w:rsidRPr="00EA5605">
        <w:rPr>
          <w:lang w:val="en-US"/>
        </w:rPr>
        <w:t>The Company's CE statement did not include the Pressure Equipment Directive 2014/68/EU</w:t>
      </w:r>
      <w:r w:rsidR="001D15DC" w:rsidRPr="00EA5605">
        <w:rPr>
          <w:lang w:val="en-US"/>
        </w:rPr>
        <w:t>.</w:t>
      </w:r>
    </w:p>
    <w:p w14:paraId="1EB9637A" w14:textId="37C4497A" w:rsidR="00280A7C" w:rsidRPr="00EA5605" w:rsidRDefault="00280A7C" w:rsidP="00280A7C">
      <w:pPr>
        <w:pStyle w:val="CETListbullets"/>
        <w:numPr>
          <w:ilvl w:val="0"/>
          <w:numId w:val="13"/>
        </w:numPr>
        <w:rPr>
          <w:lang w:val="en-US"/>
        </w:rPr>
      </w:pPr>
      <w:r w:rsidRPr="00EA5605">
        <w:rPr>
          <w:lang w:val="en-US"/>
        </w:rPr>
        <w:t xml:space="preserve">The written start-up procedure called for pressurization </w:t>
      </w:r>
      <w:r w:rsidR="001D15DC" w:rsidRPr="00EA5605">
        <w:rPr>
          <w:lang w:val="en-US"/>
        </w:rPr>
        <w:t xml:space="preserve">of the reactor with nitrogen to 40 kPa but this pressure had not </w:t>
      </w:r>
      <w:r w:rsidR="008A2C04" w:rsidRPr="00EA5605">
        <w:rPr>
          <w:lang w:val="en-US"/>
        </w:rPr>
        <w:t xml:space="preserve">been </w:t>
      </w:r>
      <w:r w:rsidR="009F0839" w:rsidRPr="00EA5605">
        <w:rPr>
          <w:lang w:val="en-US"/>
        </w:rPr>
        <w:t>verified by measurement</w:t>
      </w:r>
      <w:r w:rsidR="001D15DC" w:rsidRPr="00EA5605">
        <w:rPr>
          <w:lang w:val="en-US"/>
        </w:rPr>
        <w:t xml:space="preserve">. A worker had indeed purged with nitrogen, but the purge was terminated </w:t>
      </w:r>
      <w:r w:rsidR="001A3FD8" w:rsidRPr="00EA5605">
        <w:rPr>
          <w:lang w:val="en-US"/>
        </w:rPr>
        <w:t>after two minutes</w:t>
      </w:r>
      <w:r w:rsidR="001D15DC" w:rsidRPr="00EA5605">
        <w:rPr>
          <w:lang w:val="en-US"/>
        </w:rPr>
        <w:t xml:space="preserve">, when gas was seen bubbling </w:t>
      </w:r>
      <w:r w:rsidR="008A2C04" w:rsidRPr="00EA5605">
        <w:rPr>
          <w:lang w:val="en-US"/>
        </w:rPr>
        <w:t xml:space="preserve">at </w:t>
      </w:r>
      <w:r w:rsidR="001D15DC" w:rsidRPr="00EA5605">
        <w:rPr>
          <w:lang w:val="en-US"/>
        </w:rPr>
        <w:t xml:space="preserve">a downstream water seal. </w:t>
      </w:r>
    </w:p>
    <w:p w14:paraId="19AC9D94" w14:textId="2185C666" w:rsidR="001D15DC" w:rsidRPr="00EA5605" w:rsidRDefault="00B77BB4" w:rsidP="001D15DC">
      <w:pPr>
        <w:pStyle w:val="CETBodytext"/>
      </w:pPr>
      <w:r w:rsidRPr="00EA5605">
        <w:t>On Oct</w:t>
      </w:r>
      <w:r w:rsidR="00E33C13">
        <w:t>ober</w:t>
      </w:r>
      <w:r w:rsidRPr="00EA5605">
        <w:t xml:space="preserve"> 16, 2021, notice was given of a</w:t>
      </w:r>
      <w:r w:rsidR="009F0839" w:rsidRPr="00EA5605">
        <w:t>n</w:t>
      </w:r>
      <w:r w:rsidRPr="00EA5605">
        <w:t xml:space="preserve"> enforcement order (#4) to investigate the causes of the explosion.</w:t>
      </w:r>
      <w:r w:rsidR="000F5632" w:rsidRPr="00EA5605">
        <w:t xml:space="preserve"> </w:t>
      </w:r>
      <w:r w:rsidR="0093052F" w:rsidRPr="00EA5605">
        <w:t xml:space="preserve">On </w:t>
      </w:r>
      <w:r w:rsidR="00E33C13" w:rsidRPr="00EA5605">
        <w:t>Oct</w:t>
      </w:r>
      <w:r w:rsidR="00E33C13">
        <w:t>ober</w:t>
      </w:r>
      <w:r w:rsidR="00E33C13" w:rsidRPr="00EA5605">
        <w:t xml:space="preserve"> </w:t>
      </w:r>
      <w:r w:rsidR="0093052F" w:rsidRPr="00EA5605">
        <w:t xml:space="preserve">25, the Company informed that waste plastic pyrolysis activities at the site would be permanently </w:t>
      </w:r>
      <w:r w:rsidR="001A3FD8" w:rsidRPr="00EA5605">
        <w:t>shut</w:t>
      </w:r>
      <w:r w:rsidR="0093052F" w:rsidRPr="00EA5605">
        <w:t xml:space="preserve"> down. This closed all open enforcement order</w:t>
      </w:r>
      <w:r w:rsidR="006D5C7A" w:rsidRPr="00EA5605">
        <w:t>s</w:t>
      </w:r>
      <w:r w:rsidR="0093052F" w:rsidRPr="00EA5605">
        <w:t xml:space="preserve"> </w:t>
      </w:r>
      <w:r w:rsidR="001A3FD8" w:rsidRPr="00EA5605">
        <w:t>including</w:t>
      </w:r>
      <w:r w:rsidR="0093052F" w:rsidRPr="00EA5605">
        <w:t xml:space="preserve"> </w:t>
      </w:r>
      <w:r w:rsidR="006D5C7A" w:rsidRPr="00EA5605">
        <w:t xml:space="preserve">the </w:t>
      </w:r>
      <w:r w:rsidR="0093052F" w:rsidRPr="00EA5605">
        <w:t>investigat</w:t>
      </w:r>
      <w:r w:rsidR="006D5C7A" w:rsidRPr="00EA5605">
        <w:t>ion of</w:t>
      </w:r>
      <w:r w:rsidR="0093052F" w:rsidRPr="00EA5605">
        <w:t xml:space="preserve"> the causes of the explosion. </w:t>
      </w:r>
    </w:p>
    <w:p w14:paraId="37208437" w14:textId="0D169022" w:rsidR="0093052F" w:rsidRPr="00EA5605" w:rsidRDefault="0093052F" w:rsidP="0093052F">
      <w:pPr>
        <w:pStyle w:val="CETBodytext"/>
      </w:pPr>
      <w:r w:rsidRPr="00EA5605">
        <w:t xml:space="preserve">Readers unfamiliar with workplace accident investigation practices in Denmark may be surprised that </w:t>
      </w:r>
      <w:r w:rsidR="00DA292E" w:rsidRPr="00EA5605">
        <w:t xml:space="preserve">all </w:t>
      </w:r>
      <w:r w:rsidR="000E3656" w:rsidRPr="00EA5605">
        <w:t>enforcement orders were lifted</w:t>
      </w:r>
      <w:r w:rsidRPr="00EA5605">
        <w:t xml:space="preserve">. The reason is that the DWEA authority is </w:t>
      </w:r>
      <w:r w:rsidR="00DA292E" w:rsidRPr="00EA5605">
        <w:t xml:space="preserve">narrowly </w:t>
      </w:r>
      <w:r w:rsidRPr="00EA5605">
        <w:t xml:space="preserve">tasked with enforcement of the </w:t>
      </w:r>
      <w:r w:rsidR="000115F4" w:rsidRPr="00EA5605">
        <w:t xml:space="preserve">Occupational Health </w:t>
      </w:r>
      <w:r w:rsidRPr="00EA5605">
        <w:t xml:space="preserve">and </w:t>
      </w:r>
      <w:r w:rsidR="000115F4" w:rsidRPr="00EA5605">
        <w:t xml:space="preserve">Safety </w:t>
      </w:r>
      <w:r w:rsidRPr="00EA5605">
        <w:t>Act</w:t>
      </w:r>
      <w:r w:rsidR="000115F4" w:rsidRPr="00EA5605">
        <w:t>.</w:t>
      </w:r>
      <w:r w:rsidR="000B176D" w:rsidRPr="00EA5605">
        <w:t xml:space="preserve"> </w:t>
      </w:r>
      <w:r w:rsidR="000115F4" w:rsidRPr="00EA5605">
        <w:t xml:space="preserve">If the company terminates operations, there are no longer any </w:t>
      </w:r>
      <w:r w:rsidR="001A3FD8" w:rsidRPr="00EA5605">
        <w:t xml:space="preserve">ongoing </w:t>
      </w:r>
      <w:r w:rsidR="000115F4" w:rsidRPr="00EA5605">
        <w:t xml:space="preserve">violations and hence nothing to enforce. </w:t>
      </w:r>
      <w:r w:rsidR="008A2C04" w:rsidRPr="00EA5605">
        <w:t xml:space="preserve">Nor can the </w:t>
      </w:r>
      <w:r w:rsidR="000115F4" w:rsidRPr="00EA5605">
        <w:t xml:space="preserve">DWEA </w:t>
      </w:r>
      <w:r w:rsidR="008A2C04" w:rsidRPr="00EA5605">
        <w:t>collect</w:t>
      </w:r>
      <w:r w:rsidR="000115F4" w:rsidRPr="00EA5605">
        <w:t xml:space="preserve"> information for legal prosecution</w:t>
      </w:r>
      <w:r w:rsidR="001A3FD8" w:rsidRPr="00EA5605">
        <w:t xml:space="preserve"> of violations</w:t>
      </w:r>
      <w:r w:rsidR="000E3656" w:rsidRPr="00EA5605">
        <w:t xml:space="preserve">. Companies </w:t>
      </w:r>
      <w:r w:rsidRPr="00EA5605">
        <w:t xml:space="preserve">have a legal obligation of disclosure to inspectors of whatever information is required for the DWEA to carry out its </w:t>
      </w:r>
      <w:r w:rsidR="000115F4" w:rsidRPr="00EA5605">
        <w:t xml:space="preserve">enforcement </w:t>
      </w:r>
      <w:r w:rsidRPr="00EA5605">
        <w:t xml:space="preserve">work. </w:t>
      </w:r>
      <w:r w:rsidR="006D5C7A" w:rsidRPr="00EA5605">
        <w:t xml:space="preserve">But </w:t>
      </w:r>
      <w:r w:rsidR="007B02C7" w:rsidRPr="00EA5605">
        <w:t xml:space="preserve">according </w:t>
      </w:r>
      <w:r w:rsidR="000E3656" w:rsidRPr="00EA5605">
        <w:t>to the Due Process of Law Act, companies have no legal obligation to disclose potentially self-incriminat</w:t>
      </w:r>
      <w:r w:rsidR="00663694" w:rsidRPr="00EA5605">
        <w:t>ory</w:t>
      </w:r>
      <w:r w:rsidR="000E3656" w:rsidRPr="00EA5605">
        <w:t xml:space="preserve"> information to </w:t>
      </w:r>
      <w:r w:rsidRPr="00EA5605">
        <w:t>inspectors</w:t>
      </w:r>
      <w:r w:rsidR="00825454" w:rsidRPr="00EA5605">
        <w:t xml:space="preserve"> (Hedlund &amp; Aldrich, 2020).</w:t>
      </w:r>
      <w:r w:rsidR="000E3656" w:rsidRPr="00EA5605">
        <w:t xml:space="preserve"> </w:t>
      </w:r>
      <w:r w:rsidRPr="00EA5605">
        <w:t xml:space="preserve">Only the police </w:t>
      </w:r>
      <w:r w:rsidR="00663694" w:rsidRPr="00EA5605">
        <w:t>are</w:t>
      </w:r>
      <w:r w:rsidR="001A3FD8" w:rsidRPr="00EA5605">
        <w:t xml:space="preserve"> </w:t>
      </w:r>
      <w:r w:rsidR="000115F4" w:rsidRPr="00EA5605">
        <w:t xml:space="preserve">authorized to </w:t>
      </w:r>
      <w:r w:rsidR="000E3656" w:rsidRPr="00EA5605">
        <w:t>carry out such investigations. The police terminated the investigation two days after the explosion</w:t>
      </w:r>
      <w:r w:rsidR="00A86537" w:rsidRPr="00EA5605">
        <w:t xml:space="preserve"> however,</w:t>
      </w:r>
      <w:r w:rsidR="000E3656" w:rsidRPr="00EA5605">
        <w:t xml:space="preserve"> as they </w:t>
      </w:r>
      <w:r w:rsidR="008A2C04" w:rsidRPr="00EA5605">
        <w:t xml:space="preserve">could </w:t>
      </w:r>
      <w:r w:rsidR="000E3656" w:rsidRPr="00EA5605">
        <w:t xml:space="preserve">not </w:t>
      </w:r>
      <w:r w:rsidR="00350E22" w:rsidRPr="00EA5605">
        <w:t>identif</w:t>
      </w:r>
      <w:r w:rsidR="00350E22">
        <w:t>y</w:t>
      </w:r>
      <w:r w:rsidR="000E3656" w:rsidRPr="00EA5605">
        <w:t xml:space="preserve"> </w:t>
      </w:r>
      <w:r w:rsidR="00350E22">
        <w:t>wrongdoing or</w:t>
      </w:r>
      <w:r w:rsidR="00DA292E" w:rsidRPr="00EA5605">
        <w:t xml:space="preserve"> </w:t>
      </w:r>
      <w:r w:rsidR="000E3656" w:rsidRPr="00EA5605">
        <w:t>malicious intent</w:t>
      </w:r>
      <w:r w:rsidR="00A86537" w:rsidRPr="00EA5605">
        <w:t xml:space="preserve"> –</w:t>
      </w:r>
      <w:r w:rsidR="000E3656" w:rsidRPr="00EA5605">
        <w:t xml:space="preserve"> it</w:t>
      </w:r>
      <w:r w:rsidR="00A86537" w:rsidRPr="00EA5605">
        <w:t xml:space="preserve"> </w:t>
      </w:r>
      <w:r w:rsidR="000E3656" w:rsidRPr="00EA5605">
        <w:t>was merely an accident.</w:t>
      </w:r>
    </w:p>
    <w:p w14:paraId="5280C7BC" w14:textId="77777777" w:rsidR="0018072D" w:rsidRPr="00EA5605" w:rsidRDefault="0018072D" w:rsidP="0018072D">
      <w:pPr>
        <w:pStyle w:val="CETHeading1"/>
      </w:pPr>
      <w:r w:rsidRPr="00EA5605">
        <w:t>Reactions of the local community</w:t>
      </w:r>
    </w:p>
    <w:p w14:paraId="03205442" w14:textId="7AEBFB0A" w:rsidR="00663694" w:rsidRPr="00EA5605" w:rsidRDefault="0018072D" w:rsidP="0018072D">
      <w:pPr>
        <w:pStyle w:val="CETBodytext"/>
      </w:pPr>
      <w:r w:rsidRPr="00EA5605">
        <w:t xml:space="preserve">Initially, the local community in </w:t>
      </w:r>
      <w:proofErr w:type="spellStart"/>
      <w:r w:rsidRPr="00EA5605">
        <w:t>Egebjerg</w:t>
      </w:r>
      <w:proofErr w:type="spellEnd"/>
      <w:r w:rsidRPr="00EA5605">
        <w:t xml:space="preserve"> welcomed the pyrolysis activities, not the least because of the prospect of </w:t>
      </w:r>
      <w:r w:rsidR="007D1D59">
        <w:t>much-wanted</w:t>
      </w:r>
      <w:r w:rsidRPr="00EA5605">
        <w:t xml:space="preserve"> employment opportunities. Complaints about </w:t>
      </w:r>
      <w:r w:rsidR="00555EE4" w:rsidRPr="00EA5605">
        <w:t xml:space="preserve">nuisance </w:t>
      </w:r>
      <w:r w:rsidRPr="00EA5605">
        <w:t xml:space="preserve">odor and noise gradually cooled the enthusiasm. After the </w:t>
      </w:r>
      <w:r w:rsidR="00E50EBA">
        <w:t xml:space="preserve">first </w:t>
      </w:r>
      <w:r w:rsidRPr="00EA5605">
        <w:t>explosion</w:t>
      </w:r>
      <w:r w:rsidR="00E50EBA">
        <w:t xml:space="preserve"> in </w:t>
      </w:r>
      <w:r w:rsidR="00E50EBA" w:rsidRPr="00EA5605">
        <w:t>2020</w:t>
      </w:r>
      <w:r w:rsidR="00663694" w:rsidRPr="00EA5605">
        <w:t>,</w:t>
      </w:r>
      <w:r w:rsidRPr="00EA5605">
        <w:t xml:space="preserve"> concerns were raised about the soundness of having pyrolysis activities in the middle of a small community and </w:t>
      </w:r>
      <w:r w:rsidR="008A2C04" w:rsidRPr="00EA5605">
        <w:t xml:space="preserve">close to </w:t>
      </w:r>
      <w:r w:rsidR="00076FE3" w:rsidRPr="00EA5605">
        <w:t>the</w:t>
      </w:r>
      <w:r w:rsidRPr="00EA5605">
        <w:t xml:space="preserve"> </w:t>
      </w:r>
      <w:r w:rsidR="008A2C04" w:rsidRPr="00EA5605">
        <w:t xml:space="preserve">local </w:t>
      </w:r>
      <w:r w:rsidRPr="00EA5605">
        <w:t xml:space="preserve">school, but the political </w:t>
      </w:r>
      <w:r w:rsidR="00076FE3" w:rsidRPr="00EA5605">
        <w:t>support for Greentech companies was unwavering</w:t>
      </w:r>
      <w:r w:rsidRPr="00EA5605">
        <w:t>. A chief executive of the local authority stated</w:t>
      </w:r>
      <w:r w:rsidR="00076FE3" w:rsidRPr="00EA5605">
        <w:t xml:space="preserve"> </w:t>
      </w:r>
      <w:r w:rsidRPr="00EA5605">
        <w:t xml:space="preserve">that </w:t>
      </w:r>
      <w:r w:rsidR="00076FE3" w:rsidRPr="00EA5605">
        <w:t xml:space="preserve">the </w:t>
      </w:r>
      <w:r w:rsidRPr="00EA5605">
        <w:t xml:space="preserve">pyrolysis company was an up-and-coming enterprise with major development plans for the local community. </w:t>
      </w:r>
    </w:p>
    <w:p w14:paraId="317B69B7" w14:textId="0F093176" w:rsidR="0018072D" w:rsidRPr="00EA5605" w:rsidRDefault="0018072D" w:rsidP="0018072D">
      <w:pPr>
        <w:pStyle w:val="CETBodytext"/>
      </w:pPr>
      <w:r w:rsidRPr="00EA5605">
        <w:t xml:space="preserve">After the </w:t>
      </w:r>
      <w:r w:rsidR="00E50EBA">
        <w:t xml:space="preserve">second </w:t>
      </w:r>
      <w:r w:rsidRPr="00EA5605">
        <w:t>explosion</w:t>
      </w:r>
      <w:r w:rsidR="00E50EBA">
        <w:t xml:space="preserve"> </w:t>
      </w:r>
      <w:r w:rsidR="00E33C13">
        <w:t>in 2</w:t>
      </w:r>
      <w:r w:rsidR="00E50EBA" w:rsidRPr="00EA5605">
        <w:t>021</w:t>
      </w:r>
      <w:r w:rsidR="009F1DF0" w:rsidRPr="00EA5605">
        <w:t>,</w:t>
      </w:r>
      <w:r w:rsidRPr="00EA5605">
        <w:t xml:space="preserve"> the community reaction turned hostile. The mayor </w:t>
      </w:r>
      <w:r w:rsidR="00303E9A" w:rsidRPr="00EA5605">
        <w:t>said</w:t>
      </w:r>
      <w:r w:rsidRPr="00EA5605">
        <w:t xml:space="preserve"> that an accident that cannot and must not happen had now happened twice. </w:t>
      </w:r>
      <w:r w:rsidR="009F1DF0" w:rsidRPr="00EA5605">
        <w:t xml:space="preserve">Political </w:t>
      </w:r>
      <w:r w:rsidRPr="00EA5605">
        <w:t>support disappeared and various legal options to halt operations were considered. Not much could be done</w:t>
      </w:r>
      <w:r w:rsidR="007D1D59">
        <w:t>,</w:t>
      </w:r>
      <w:r w:rsidRPr="00EA5605">
        <w:t xml:space="preserve"> however, because The Company had all the </w:t>
      </w:r>
      <w:r w:rsidR="009F1DF0" w:rsidRPr="00EA5605">
        <w:t xml:space="preserve">environmental </w:t>
      </w:r>
      <w:r w:rsidRPr="00EA5605">
        <w:t xml:space="preserve">permits, which according to law cannot be renegotiated for a grace period of eight years. </w:t>
      </w:r>
    </w:p>
    <w:p w14:paraId="43A334B1" w14:textId="559FD4F9" w:rsidR="00825454" w:rsidRPr="00EA5605" w:rsidRDefault="0018072D" w:rsidP="0018072D">
      <w:pPr>
        <w:pStyle w:val="CETBodytext"/>
      </w:pPr>
      <w:r w:rsidRPr="00EA5605">
        <w:t>Large piles of about 1,000 t</w:t>
      </w:r>
      <w:r w:rsidR="00DD7236" w:rsidRPr="00EA5605">
        <w:t>onnes</w:t>
      </w:r>
      <w:r w:rsidRPr="00EA5605">
        <w:t xml:space="preserve"> of used </w:t>
      </w:r>
      <w:r w:rsidR="00111EEE" w:rsidRPr="00EA5605">
        <w:t xml:space="preserve">car </w:t>
      </w:r>
      <w:r w:rsidRPr="00EA5605">
        <w:t xml:space="preserve">tires stacked </w:t>
      </w:r>
      <w:r w:rsidR="00DD7236" w:rsidRPr="00EA5605">
        <w:t xml:space="preserve">on </w:t>
      </w:r>
      <w:r w:rsidRPr="00EA5605">
        <w:t xml:space="preserve">the premises added to the local discontent (figure 6). Two </w:t>
      </w:r>
      <w:r w:rsidR="001E17E7" w:rsidRPr="00EA5605">
        <w:t xml:space="preserve">related but </w:t>
      </w:r>
      <w:r w:rsidRPr="00EA5605">
        <w:t xml:space="preserve">different legal companies </w:t>
      </w:r>
      <w:r w:rsidR="00111EEE" w:rsidRPr="00EA5605">
        <w:t>did</w:t>
      </w:r>
      <w:r w:rsidRPr="00EA5605">
        <w:t xml:space="preserve"> pyrolysis activities at the premises: The </w:t>
      </w:r>
      <w:r w:rsidR="00EA6BC8" w:rsidRPr="00EA5605">
        <w:t xml:space="preserve">plastic </w:t>
      </w:r>
      <w:r w:rsidRPr="00EA5605">
        <w:t xml:space="preserve">P4O company and a </w:t>
      </w:r>
      <w:r w:rsidR="00EA6BC8" w:rsidRPr="00EA5605">
        <w:t>tire T2O (Tire-</w:t>
      </w:r>
      <w:r w:rsidR="00076FE3" w:rsidRPr="00EA5605">
        <w:t>2</w:t>
      </w:r>
      <w:r w:rsidR="00EA6BC8" w:rsidRPr="00EA5605">
        <w:t xml:space="preserve">-Oil) company </w:t>
      </w:r>
      <w:r w:rsidRPr="00EA5605">
        <w:t xml:space="preserve">that was not damaged in the </w:t>
      </w:r>
      <w:r w:rsidR="00EA6BC8" w:rsidRPr="00EA5605">
        <w:t xml:space="preserve">P4O </w:t>
      </w:r>
      <w:r w:rsidRPr="00EA5605">
        <w:t>explosion</w:t>
      </w:r>
      <w:r w:rsidR="00EA6BC8" w:rsidRPr="00EA5605">
        <w:t>s</w:t>
      </w:r>
      <w:r w:rsidRPr="00EA5605">
        <w:t xml:space="preserve">. </w:t>
      </w:r>
      <w:r w:rsidR="001E17E7" w:rsidRPr="00EA5605">
        <w:t xml:space="preserve">A </w:t>
      </w:r>
      <w:r w:rsidRPr="00EA5605">
        <w:t xml:space="preserve">third </w:t>
      </w:r>
      <w:r w:rsidR="001E17E7" w:rsidRPr="00EA5605">
        <w:t xml:space="preserve">related </w:t>
      </w:r>
      <w:r w:rsidRPr="00EA5605">
        <w:t xml:space="preserve">company owned the tires and </w:t>
      </w:r>
      <w:r w:rsidR="00566417" w:rsidRPr="00EA5605">
        <w:t>had</w:t>
      </w:r>
      <w:r w:rsidR="001E17E7" w:rsidRPr="00EA5605">
        <w:t xml:space="preserve"> </w:t>
      </w:r>
      <w:r w:rsidRPr="00EA5605">
        <w:t>accepted them for a fee</w:t>
      </w:r>
      <w:r w:rsidR="00EA6BC8" w:rsidRPr="00EA5605">
        <w:t xml:space="preserve"> of more than 2 mi</w:t>
      </w:r>
      <w:r w:rsidR="00076FE3" w:rsidRPr="00EA5605">
        <w:t>llion</w:t>
      </w:r>
      <w:r w:rsidR="00EA6BC8" w:rsidRPr="00EA5605">
        <w:t xml:space="preserve"> DK</w:t>
      </w:r>
      <w:r w:rsidR="009F1DF0" w:rsidRPr="00EA5605">
        <w:t>K</w:t>
      </w:r>
      <w:r w:rsidR="00EA6BC8" w:rsidRPr="00EA5605">
        <w:t xml:space="preserve"> (</w:t>
      </w:r>
      <w:r w:rsidR="001E17E7" w:rsidRPr="00EA5605">
        <w:t>0.3 m</w:t>
      </w:r>
      <w:r w:rsidR="00076FE3" w:rsidRPr="00EA5605">
        <w:t>illion</w:t>
      </w:r>
      <w:r w:rsidR="001E17E7" w:rsidRPr="00EA5605">
        <w:t xml:space="preserve"> EUR)</w:t>
      </w:r>
      <w:r w:rsidR="00825454" w:rsidRPr="00EA5605">
        <w:t xml:space="preserve">, </w:t>
      </w:r>
      <w:r w:rsidR="0078115E" w:rsidRPr="00EA5605">
        <w:t>media said.</w:t>
      </w:r>
      <w:r w:rsidRPr="00EA5605">
        <w:t xml:space="preserve"> </w:t>
      </w:r>
    </w:p>
    <w:p w14:paraId="71DCDD4F" w14:textId="5CDC6B31" w:rsidR="000602E9" w:rsidRPr="00EA5605" w:rsidRDefault="0018072D" w:rsidP="0018072D">
      <w:pPr>
        <w:pStyle w:val="CETBodytext"/>
      </w:pPr>
      <w:r w:rsidRPr="00EA5605">
        <w:t xml:space="preserve">The ownership structure of the </w:t>
      </w:r>
      <w:r w:rsidR="004B2C48" w:rsidRPr="00EA5605">
        <w:t xml:space="preserve">three </w:t>
      </w:r>
      <w:r w:rsidRPr="00EA5605">
        <w:t xml:space="preserve">companies is complicated and appears convoluted. </w:t>
      </w:r>
      <w:r w:rsidR="00901A82" w:rsidRPr="00EA5605">
        <w:t xml:space="preserve">The T2O company </w:t>
      </w:r>
      <w:r w:rsidR="0049741C" w:rsidRPr="00EA5605">
        <w:t xml:space="preserve">declared </w:t>
      </w:r>
      <w:r w:rsidR="00901A82" w:rsidRPr="00EA5605">
        <w:t>bankrupt</w:t>
      </w:r>
      <w:r w:rsidR="0049741C" w:rsidRPr="00EA5605">
        <w:t>cy</w:t>
      </w:r>
      <w:r w:rsidR="00901A82" w:rsidRPr="00EA5605">
        <w:t xml:space="preserve"> and was taken over </w:t>
      </w:r>
      <w:r w:rsidR="007D1D59">
        <w:t xml:space="preserve">in </w:t>
      </w:r>
      <w:r w:rsidR="004B4194" w:rsidRPr="00EA5605">
        <w:t>Jan</w:t>
      </w:r>
      <w:r w:rsidR="00E33C13">
        <w:t>uary</w:t>
      </w:r>
      <w:r w:rsidR="004B4194" w:rsidRPr="00EA5605">
        <w:t xml:space="preserve"> 2022 </w:t>
      </w:r>
      <w:r w:rsidR="00901A82" w:rsidRPr="00EA5605">
        <w:t>by an</w:t>
      </w:r>
      <w:r w:rsidR="008B69A5" w:rsidRPr="00EA5605">
        <w:t>, apparently unrelated</w:t>
      </w:r>
      <w:r w:rsidR="0078115E" w:rsidRPr="00EA5605">
        <w:t>, owner consortium comprising an auto mechanic and financial investors</w:t>
      </w:r>
      <w:r w:rsidRPr="00EA5605">
        <w:t xml:space="preserve">. </w:t>
      </w:r>
    </w:p>
    <w:p w14:paraId="669369F8" w14:textId="53F0D265" w:rsidR="0018072D" w:rsidRPr="00EA5605" w:rsidRDefault="0018072D" w:rsidP="0018072D">
      <w:pPr>
        <w:pStyle w:val="CETBodytext"/>
      </w:pPr>
      <w:r w:rsidRPr="00EA5605">
        <w:t xml:space="preserve">The local authority attempted legal action to have the tires removed, stating lack of permit to establish a private waste dump. Legal counsel advised against this however, as the legal status of the tires was in doubt: The tires could </w:t>
      </w:r>
      <w:r w:rsidR="00DD7236" w:rsidRPr="00EA5605">
        <w:t xml:space="preserve">constitute </w:t>
      </w:r>
      <w:r w:rsidRPr="00EA5605">
        <w:t xml:space="preserve">illegal waste and the same time legal raw material for the tire pyrolysis company. A detailed exposition of ownership issues and legal quagmires is beyond the scope of this paper. </w:t>
      </w:r>
    </w:p>
    <w:p w14:paraId="331C7CCC" w14:textId="77777777" w:rsidR="0018072D" w:rsidRPr="00EA5605" w:rsidRDefault="0018072D" w:rsidP="0018072D">
      <w:pPr>
        <w:pStyle w:val="CETHeading1"/>
      </w:pPr>
      <w:r w:rsidRPr="00EA5605">
        <w:t>Discussion</w:t>
      </w:r>
    </w:p>
    <w:p w14:paraId="66EC649D" w14:textId="77777777" w:rsidR="0018072D" w:rsidRPr="00EA5605" w:rsidRDefault="0018072D" w:rsidP="0018072D">
      <w:pPr>
        <w:pStyle w:val="CETBodytext"/>
      </w:pPr>
      <w:r w:rsidRPr="00EA5605">
        <w:t>The immediate cause of the two explosions is autoignition of flammable pyrolysis vapors. Because the pyrolysis process temperature is higher than the autoignition temperature of the pyrolysis gases, a source of ignition is always present inside the pyrolysis reactor. Inert gas purging is therefore essential to control explosion risk.</w:t>
      </w:r>
    </w:p>
    <w:p w14:paraId="653308C9" w14:textId="0D1702AE" w:rsidR="00466751" w:rsidRPr="00EA5605" w:rsidRDefault="0018072D" w:rsidP="0093052F">
      <w:pPr>
        <w:pStyle w:val="CETBodytext"/>
      </w:pPr>
      <w:r w:rsidRPr="00EA5605">
        <w:t>Inert gas purging makes the atmosphere oxygen deficient so that when pyrolysis gases are generated, an ignitable mixture cannot form. In combustion engineering terms, the inert gas dilutes the oxygen</w:t>
      </w:r>
      <w:r w:rsidR="00DD7236" w:rsidRPr="00EA5605">
        <w:t xml:space="preserve"> to</w:t>
      </w:r>
      <w:r w:rsidRPr="00EA5605">
        <w:t xml:space="preserve"> below the Limiting Oxygen Concentration (LOC). It is no simple task to estimate the LOC for a pyrolysis gas mixture for which the gas composition is not known. A study carried out for pyrolysis of contaminated wood </w:t>
      </w:r>
      <w:r w:rsidR="000602E9" w:rsidRPr="00EA5605">
        <w:t>assumed</w:t>
      </w:r>
      <w:r w:rsidR="007F7454" w:rsidRPr="00EA5605">
        <w:t xml:space="preserve"> </w:t>
      </w:r>
      <w:r w:rsidRPr="00EA5605">
        <w:t>that the LOC at 520 °C could be as low as 3 percent</w:t>
      </w:r>
      <w:r w:rsidR="00CA59F6" w:rsidRPr="00CA59F6">
        <w:t xml:space="preserve"> volume (</w:t>
      </w:r>
      <w:proofErr w:type="spellStart"/>
      <w:r w:rsidR="00CA59F6" w:rsidRPr="00CA59F6">
        <w:t>Cuypers</w:t>
      </w:r>
      <w:proofErr w:type="spellEnd"/>
      <w:r w:rsidR="00CA59F6" w:rsidRPr="00CA59F6">
        <w:t>, 2011).</w:t>
      </w:r>
    </w:p>
    <w:p w14:paraId="31BE1222" w14:textId="77777777" w:rsidR="0042081F" w:rsidRPr="00EA5605" w:rsidRDefault="0042081F" w:rsidP="0093052F">
      <w:pPr>
        <w:pStyle w:val="CET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2965"/>
        <w:gridCol w:w="2936"/>
      </w:tblGrid>
      <w:tr w:rsidR="00F70C89" w:rsidRPr="00EA5605" w14:paraId="00A1E812" w14:textId="77777777" w:rsidTr="00765234">
        <w:tc>
          <w:tcPr>
            <w:tcW w:w="2882" w:type="dxa"/>
          </w:tcPr>
          <w:p w14:paraId="30F5201B" w14:textId="77777777" w:rsidR="00A71AAC" w:rsidRPr="00EA5605" w:rsidRDefault="001B027B" w:rsidP="00A71AAC">
            <w:pPr>
              <w:pStyle w:val="CETBodytext"/>
              <w:keepNext/>
            </w:pPr>
            <w:r w:rsidRPr="00EA5605">
              <w:rPr>
                <w:noProof/>
              </w:rPr>
              <w:drawing>
                <wp:inline distT="0" distB="0" distL="0" distR="0" wp14:anchorId="192C7169" wp14:editId="1AE2F327">
                  <wp:extent cx="1720215" cy="2349500"/>
                  <wp:effectExtent l="0" t="0" r="0" b="0"/>
                  <wp:docPr id="3" name="Picture 3" descr="A picture containing old, outdoor, engin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ld, outdoor, engine, dirty&#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3696" b="1500"/>
                          <a:stretch/>
                        </pic:blipFill>
                        <pic:spPr bwMode="auto">
                          <a:xfrm>
                            <a:off x="0" y="0"/>
                            <a:ext cx="1760823" cy="2404963"/>
                          </a:xfrm>
                          <a:prstGeom prst="rect">
                            <a:avLst/>
                          </a:prstGeom>
                          <a:noFill/>
                          <a:ln>
                            <a:noFill/>
                          </a:ln>
                          <a:extLst>
                            <a:ext uri="{53640926-AAD7-44D8-BBD7-CCE9431645EC}">
                              <a14:shadowObscured xmlns:a14="http://schemas.microsoft.com/office/drawing/2010/main"/>
                            </a:ext>
                          </a:extLst>
                        </pic:spPr>
                      </pic:pic>
                    </a:graphicData>
                  </a:graphic>
                </wp:inline>
              </w:drawing>
            </w:r>
          </w:p>
          <w:p w14:paraId="45CBC748" w14:textId="02CE2470" w:rsidR="00F70C89" w:rsidRPr="00EA5605" w:rsidRDefault="00A71AAC" w:rsidP="00A71AAC">
            <w:pPr>
              <w:pStyle w:val="Caption"/>
              <w:jc w:val="left"/>
              <w:rPr>
                <w:lang w:val="en-US"/>
              </w:rPr>
            </w:pPr>
            <w:r w:rsidRPr="00EA5605">
              <w:rPr>
                <w:lang w:val="en-US"/>
              </w:rPr>
              <w:t xml:space="preserve">Figure </w:t>
            </w:r>
            <w:r w:rsidRPr="00EA5605">
              <w:rPr>
                <w:lang w:val="en-US"/>
              </w:rPr>
              <w:fldChar w:fldCharType="begin"/>
            </w:r>
            <w:r w:rsidRPr="00EA5605">
              <w:rPr>
                <w:lang w:val="en-US"/>
              </w:rPr>
              <w:instrText xml:space="preserve"> SEQ Figure \* ARABIC </w:instrText>
            </w:r>
            <w:r w:rsidRPr="00EA5605">
              <w:rPr>
                <w:lang w:val="en-US"/>
              </w:rPr>
              <w:fldChar w:fldCharType="separate"/>
            </w:r>
            <w:r w:rsidR="006E67C5" w:rsidRPr="00EA5605">
              <w:rPr>
                <w:noProof/>
                <w:lang w:val="en-US"/>
              </w:rPr>
              <w:t>2</w:t>
            </w:r>
            <w:r w:rsidRPr="00EA5605">
              <w:rPr>
                <w:lang w:val="en-US"/>
              </w:rPr>
              <w:fldChar w:fldCharType="end"/>
            </w:r>
            <w:r w:rsidR="000B176D" w:rsidRPr="00EA5605">
              <w:rPr>
                <w:lang w:val="en-US"/>
              </w:rPr>
              <w:t xml:space="preserve"> – </w:t>
            </w:r>
            <w:r w:rsidRPr="00EA5605">
              <w:rPr>
                <w:lang w:val="en-US"/>
              </w:rPr>
              <w:t>Reactor</w:t>
            </w:r>
            <w:r w:rsidR="000B176D" w:rsidRPr="00EA5605">
              <w:rPr>
                <w:lang w:val="en-US"/>
              </w:rPr>
              <w:t xml:space="preserve"> </w:t>
            </w:r>
            <w:r w:rsidRPr="00EA5605">
              <w:rPr>
                <w:lang w:val="en-US"/>
              </w:rPr>
              <w:t xml:space="preserve">endcap </w:t>
            </w:r>
            <w:r w:rsidR="006960DB" w:rsidRPr="00EA5605">
              <w:rPr>
                <w:lang w:val="en-US"/>
              </w:rPr>
              <w:t>torn</w:t>
            </w:r>
            <w:r w:rsidRPr="00EA5605">
              <w:rPr>
                <w:lang w:val="en-US"/>
              </w:rPr>
              <w:t xml:space="preserve"> open</w:t>
            </w:r>
            <w:r w:rsidR="00205F87" w:rsidRPr="00EA5605">
              <w:rPr>
                <w:lang w:val="en-US"/>
              </w:rPr>
              <w:t>,</w:t>
            </w:r>
            <w:r w:rsidRPr="00EA5605">
              <w:rPr>
                <w:lang w:val="en-US"/>
              </w:rPr>
              <w:t xml:space="preserve"> deformed</w:t>
            </w:r>
            <w:r w:rsidR="00205F87" w:rsidRPr="00EA5605">
              <w:rPr>
                <w:lang w:val="en-US"/>
              </w:rPr>
              <w:t>, 2021</w:t>
            </w:r>
          </w:p>
        </w:tc>
        <w:tc>
          <w:tcPr>
            <w:tcW w:w="2962" w:type="dxa"/>
          </w:tcPr>
          <w:p w14:paraId="33B5B4F6" w14:textId="77777777" w:rsidR="00A71AAC" w:rsidRPr="00EA5605" w:rsidRDefault="001B027B" w:rsidP="00A71AAC">
            <w:pPr>
              <w:pStyle w:val="CETBodytext"/>
              <w:keepNext/>
            </w:pPr>
            <w:r w:rsidRPr="00EA5605">
              <w:rPr>
                <w:noProof/>
              </w:rPr>
              <w:drawing>
                <wp:inline distT="0" distB="0" distL="0" distR="0" wp14:anchorId="4FA59546" wp14:editId="1E5C6B4F">
                  <wp:extent cx="1762126" cy="2349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4683" cy="2366243"/>
                          </a:xfrm>
                          <a:prstGeom prst="rect">
                            <a:avLst/>
                          </a:prstGeom>
                          <a:noFill/>
                          <a:ln>
                            <a:noFill/>
                          </a:ln>
                        </pic:spPr>
                      </pic:pic>
                    </a:graphicData>
                  </a:graphic>
                </wp:inline>
              </w:drawing>
            </w:r>
          </w:p>
          <w:p w14:paraId="35A900D4" w14:textId="0467C597" w:rsidR="00F70C89" w:rsidRPr="00EA5605" w:rsidRDefault="00A71AAC" w:rsidP="00205F87">
            <w:pPr>
              <w:pStyle w:val="Caption"/>
              <w:jc w:val="left"/>
              <w:rPr>
                <w:lang w:val="en-US"/>
              </w:rPr>
            </w:pPr>
            <w:r w:rsidRPr="00EA5605">
              <w:rPr>
                <w:lang w:val="en-US"/>
              </w:rPr>
              <w:t xml:space="preserve">Figure </w:t>
            </w:r>
            <w:r w:rsidRPr="00EA5605">
              <w:rPr>
                <w:lang w:val="en-US"/>
              </w:rPr>
              <w:fldChar w:fldCharType="begin"/>
            </w:r>
            <w:r w:rsidRPr="00EA5605">
              <w:rPr>
                <w:lang w:val="en-US"/>
              </w:rPr>
              <w:instrText xml:space="preserve"> SEQ Figure \* ARABIC </w:instrText>
            </w:r>
            <w:r w:rsidRPr="00EA5605">
              <w:rPr>
                <w:lang w:val="en-US"/>
              </w:rPr>
              <w:fldChar w:fldCharType="separate"/>
            </w:r>
            <w:r w:rsidR="006E67C5" w:rsidRPr="00EA5605">
              <w:rPr>
                <w:noProof/>
                <w:lang w:val="en-US"/>
              </w:rPr>
              <w:t>3</w:t>
            </w:r>
            <w:r w:rsidRPr="00EA5605">
              <w:rPr>
                <w:lang w:val="en-US"/>
              </w:rPr>
              <w:fldChar w:fldCharType="end"/>
            </w:r>
            <w:r w:rsidR="000B176D" w:rsidRPr="00EA5605">
              <w:rPr>
                <w:lang w:val="en-US"/>
              </w:rPr>
              <w:t xml:space="preserve"> – </w:t>
            </w:r>
            <w:r w:rsidR="00205F87" w:rsidRPr="00EA5605">
              <w:rPr>
                <w:lang w:val="en-US"/>
              </w:rPr>
              <w:t>Walls</w:t>
            </w:r>
            <w:r w:rsidR="000B176D" w:rsidRPr="00EA5605">
              <w:rPr>
                <w:lang w:val="en-US"/>
              </w:rPr>
              <w:t xml:space="preserve"> </w:t>
            </w:r>
            <w:r w:rsidR="00D23A4C" w:rsidRPr="00EA5605">
              <w:rPr>
                <w:lang w:val="en-US"/>
              </w:rPr>
              <w:t>toppled</w:t>
            </w:r>
            <w:r w:rsidR="00205F87" w:rsidRPr="00EA5605">
              <w:rPr>
                <w:lang w:val="en-US"/>
              </w:rPr>
              <w:t xml:space="preserve"> due to explosion, roof gone, 2021</w:t>
            </w:r>
          </w:p>
        </w:tc>
        <w:tc>
          <w:tcPr>
            <w:tcW w:w="2933" w:type="dxa"/>
          </w:tcPr>
          <w:p w14:paraId="35F40293" w14:textId="77777777" w:rsidR="00A71AAC" w:rsidRPr="00EA5605" w:rsidRDefault="001B027B" w:rsidP="00A71AAC">
            <w:pPr>
              <w:pStyle w:val="CETBodytext"/>
              <w:keepNext/>
            </w:pPr>
            <w:r w:rsidRPr="00EA5605">
              <w:rPr>
                <w:noProof/>
              </w:rPr>
              <w:drawing>
                <wp:inline distT="0" distB="0" distL="0" distR="0" wp14:anchorId="05652392" wp14:editId="13B66E47">
                  <wp:extent cx="1751627" cy="23495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t="9522" b="13867"/>
                          <a:stretch/>
                        </pic:blipFill>
                        <pic:spPr bwMode="auto">
                          <a:xfrm>
                            <a:off x="0" y="0"/>
                            <a:ext cx="1787627" cy="2397788"/>
                          </a:xfrm>
                          <a:prstGeom prst="rect">
                            <a:avLst/>
                          </a:prstGeom>
                          <a:noFill/>
                          <a:ln>
                            <a:noFill/>
                          </a:ln>
                          <a:extLst>
                            <a:ext uri="{53640926-AAD7-44D8-BBD7-CCE9431645EC}">
                              <a14:shadowObscured xmlns:a14="http://schemas.microsoft.com/office/drawing/2010/main"/>
                            </a:ext>
                          </a:extLst>
                        </pic:spPr>
                      </pic:pic>
                    </a:graphicData>
                  </a:graphic>
                </wp:inline>
              </w:drawing>
            </w:r>
          </w:p>
          <w:p w14:paraId="2F919F88" w14:textId="02E388B2" w:rsidR="00F70C89" w:rsidRPr="00EA5605" w:rsidRDefault="00A71AAC" w:rsidP="00466751">
            <w:pPr>
              <w:pStyle w:val="Caption"/>
              <w:jc w:val="left"/>
            </w:pPr>
            <w:r w:rsidRPr="00EA5605">
              <w:rPr>
                <w:lang w:val="en-US"/>
              </w:rPr>
              <w:t xml:space="preserve">Figure </w:t>
            </w:r>
            <w:r w:rsidRPr="00EA5605">
              <w:rPr>
                <w:lang w:val="en-US"/>
              </w:rPr>
              <w:fldChar w:fldCharType="begin"/>
            </w:r>
            <w:r w:rsidRPr="00EA5605">
              <w:rPr>
                <w:lang w:val="en-US"/>
              </w:rPr>
              <w:instrText xml:space="preserve"> SEQ Figure \* ARABIC </w:instrText>
            </w:r>
            <w:r w:rsidRPr="00EA5605">
              <w:rPr>
                <w:lang w:val="en-US"/>
              </w:rPr>
              <w:fldChar w:fldCharType="separate"/>
            </w:r>
            <w:r w:rsidR="006E67C5" w:rsidRPr="00EA5605">
              <w:rPr>
                <w:noProof/>
                <w:lang w:val="en-US"/>
              </w:rPr>
              <w:t>4</w:t>
            </w:r>
            <w:r w:rsidRPr="00EA5605">
              <w:rPr>
                <w:lang w:val="en-US"/>
              </w:rPr>
              <w:fldChar w:fldCharType="end"/>
            </w:r>
            <w:r w:rsidR="000B176D" w:rsidRPr="00EA5605">
              <w:rPr>
                <w:lang w:val="en-US"/>
              </w:rPr>
              <w:t xml:space="preserve"> – </w:t>
            </w:r>
            <w:r w:rsidRPr="00EA5605">
              <w:rPr>
                <w:lang w:val="en-US"/>
              </w:rPr>
              <w:t>Extensive</w:t>
            </w:r>
            <w:r w:rsidR="000B176D" w:rsidRPr="00EA5605">
              <w:rPr>
                <w:lang w:val="en-US"/>
              </w:rPr>
              <w:t xml:space="preserve"> </w:t>
            </w:r>
            <w:r w:rsidRPr="00EA5605">
              <w:rPr>
                <w:lang w:val="en-US"/>
              </w:rPr>
              <w:t>fire damage</w:t>
            </w:r>
            <w:r w:rsidR="00205F87" w:rsidRPr="00EA5605">
              <w:rPr>
                <w:lang w:val="en-US"/>
              </w:rPr>
              <w:t>, 2021</w:t>
            </w:r>
          </w:p>
        </w:tc>
      </w:tr>
      <w:tr w:rsidR="00334139" w:rsidRPr="00EA5605" w14:paraId="1898DA5E" w14:textId="77777777" w:rsidTr="00765234">
        <w:tc>
          <w:tcPr>
            <w:tcW w:w="8777" w:type="dxa"/>
            <w:gridSpan w:val="3"/>
          </w:tcPr>
          <w:p w14:paraId="6D8EC141" w14:textId="4C5F765D" w:rsidR="00334139" w:rsidRPr="00EA5605" w:rsidRDefault="00334139" w:rsidP="00A71AAC">
            <w:pPr>
              <w:pStyle w:val="CETBodytext"/>
              <w:keepNext/>
              <w:rPr>
                <w:noProof/>
              </w:rPr>
            </w:pPr>
            <w:r w:rsidRPr="00EA5605">
              <w:rPr>
                <w:noProof/>
              </w:rPr>
              <w:t>Source: Dockets retrieved through</w:t>
            </w:r>
            <w:r w:rsidR="00E50EBA">
              <w:rPr>
                <w:noProof/>
              </w:rPr>
              <w:t xml:space="preserve"> the</w:t>
            </w:r>
            <w:r w:rsidRPr="00EA5605">
              <w:rPr>
                <w:noProof/>
              </w:rPr>
              <w:t xml:space="preserve"> Freedom of Information Act</w:t>
            </w:r>
          </w:p>
        </w:tc>
      </w:tr>
    </w:tbl>
    <w:p w14:paraId="2B2737EA" w14:textId="74F879E2" w:rsidR="0043647F" w:rsidRPr="00EA5605" w:rsidRDefault="0043647F" w:rsidP="0093052F">
      <w:pPr>
        <w:pStyle w:val="CET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1"/>
        <w:gridCol w:w="31"/>
        <w:gridCol w:w="4375"/>
      </w:tblGrid>
      <w:tr w:rsidR="00AE1098" w:rsidRPr="00EA5605" w14:paraId="37692F58" w14:textId="77777777" w:rsidTr="007F7454">
        <w:tc>
          <w:tcPr>
            <w:tcW w:w="4411" w:type="dxa"/>
            <w:gridSpan w:val="2"/>
          </w:tcPr>
          <w:p w14:paraId="66681C3C" w14:textId="77777777" w:rsidR="00205F87" w:rsidRPr="00EA5605" w:rsidRDefault="00AE1098" w:rsidP="00205F87">
            <w:pPr>
              <w:pStyle w:val="CETBodytext"/>
              <w:keepNext/>
            </w:pPr>
            <w:r w:rsidRPr="00EA5605">
              <w:rPr>
                <w:noProof/>
              </w:rPr>
              <w:drawing>
                <wp:inline distT="0" distB="0" distL="0" distR="0" wp14:anchorId="517B61B9" wp14:editId="1234E499">
                  <wp:extent cx="2757647" cy="1400810"/>
                  <wp:effectExtent l="0" t="0" r="5080" b="8890"/>
                  <wp:docPr id="10" name="Picture 10" descr="A picture containing outdoor, sky, ground, s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sky, ground, sandy&#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16414" b="15853"/>
                          <a:stretch/>
                        </pic:blipFill>
                        <pic:spPr bwMode="auto">
                          <a:xfrm>
                            <a:off x="0" y="0"/>
                            <a:ext cx="2780225" cy="1412279"/>
                          </a:xfrm>
                          <a:prstGeom prst="rect">
                            <a:avLst/>
                          </a:prstGeom>
                          <a:noFill/>
                          <a:ln>
                            <a:noFill/>
                          </a:ln>
                          <a:extLst>
                            <a:ext uri="{53640926-AAD7-44D8-BBD7-CCE9431645EC}">
                              <a14:shadowObscured xmlns:a14="http://schemas.microsoft.com/office/drawing/2010/main"/>
                            </a:ext>
                          </a:extLst>
                        </pic:spPr>
                      </pic:pic>
                    </a:graphicData>
                  </a:graphic>
                </wp:inline>
              </w:drawing>
            </w:r>
          </w:p>
          <w:p w14:paraId="3E44F57C" w14:textId="2A28F883" w:rsidR="00AE1098" w:rsidRPr="00EA5605" w:rsidRDefault="00205F87" w:rsidP="00205F87">
            <w:pPr>
              <w:pStyle w:val="Caption"/>
              <w:jc w:val="left"/>
              <w:rPr>
                <w:lang w:val="en-US"/>
              </w:rPr>
            </w:pPr>
            <w:r w:rsidRPr="00EA5605">
              <w:rPr>
                <w:lang w:val="en-US"/>
              </w:rPr>
              <w:t xml:space="preserve">Figure </w:t>
            </w:r>
            <w:r w:rsidRPr="00EA5605">
              <w:rPr>
                <w:lang w:val="en-US"/>
              </w:rPr>
              <w:fldChar w:fldCharType="begin"/>
            </w:r>
            <w:r w:rsidRPr="00EA5605">
              <w:rPr>
                <w:lang w:val="en-US"/>
              </w:rPr>
              <w:instrText xml:space="preserve"> SEQ Figure \* ARABIC </w:instrText>
            </w:r>
            <w:r w:rsidRPr="00EA5605">
              <w:rPr>
                <w:lang w:val="en-US"/>
              </w:rPr>
              <w:fldChar w:fldCharType="separate"/>
            </w:r>
            <w:r w:rsidR="006E67C5" w:rsidRPr="00EA5605">
              <w:rPr>
                <w:noProof/>
                <w:lang w:val="en-US"/>
              </w:rPr>
              <w:t>5</w:t>
            </w:r>
            <w:r w:rsidRPr="00EA5605">
              <w:rPr>
                <w:lang w:val="en-US"/>
              </w:rPr>
              <w:fldChar w:fldCharType="end"/>
            </w:r>
            <w:r w:rsidR="000B176D" w:rsidRPr="00EA5605">
              <w:rPr>
                <w:lang w:val="en-US"/>
              </w:rPr>
              <w:t xml:space="preserve"> </w:t>
            </w:r>
            <w:r w:rsidR="006960DB" w:rsidRPr="00EA5605">
              <w:rPr>
                <w:lang w:val="en-US"/>
              </w:rPr>
              <w:t xml:space="preserve">– </w:t>
            </w:r>
            <w:r w:rsidRPr="00EA5605">
              <w:rPr>
                <w:lang w:val="en-US"/>
              </w:rPr>
              <w:t>Walls</w:t>
            </w:r>
            <w:r w:rsidR="006960DB" w:rsidRPr="00EA5605">
              <w:rPr>
                <w:lang w:val="en-US"/>
              </w:rPr>
              <w:t xml:space="preserve"> </w:t>
            </w:r>
            <w:r w:rsidRPr="00EA5605">
              <w:rPr>
                <w:lang w:val="en-US"/>
              </w:rPr>
              <w:t xml:space="preserve">blown out, 2021 </w:t>
            </w:r>
          </w:p>
        </w:tc>
        <w:tc>
          <w:tcPr>
            <w:tcW w:w="4376" w:type="dxa"/>
          </w:tcPr>
          <w:p w14:paraId="10218A7E" w14:textId="77777777" w:rsidR="00205F87" w:rsidRPr="00EA5605" w:rsidRDefault="00205F87" w:rsidP="00205F87">
            <w:pPr>
              <w:pStyle w:val="CETBodytext"/>
              <w:keepNext/>
            </w:pPr>
            <w:r w:rsidRPr="00EA5605">
              <w:rPr>
                <w:noProof/>
              </w:rPr>
              <w:drawing>
                <wp:inline distT="0" distB="0" distL="0" distR="0" wp14:anchorId="03C50D43" wp14:editId="77D888DC">
                  <wp:extent cx="2742565" cy="1401210"/>
                  <wp:effectExtent l="0" t="0" r="635" b="8890"/>
                  <wp:docPr id="12" name="Picture 12"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sky, outdoor, field&#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982" b="1612"/>
                          <a:stretch/>
                        </pic:blipFill>
                        <pic:spPr bwMode="auto">
                          <a:xfrm>
                            <a:off x="0" y="0"/>
                            <a:ext cx="2755488" cy="1407813"/>
                          </a:xfrm>
                          <a:prstGeom prst="rect">
                            <a:avLst/>
                          </a:prstGeom>
                          <a:noFill/>
                          <a:ln>
                            <a:noFill/>
                          </a:ln>
                          <a:extLst>
                            <a:ext uri="{53640926-AAD7-44D8-BBD7-CCE9431645EC}">
                              <a14:shadowObscured xmlns:a14="http://schemas.microsoft.com/office/drawing/2010/main"/>
                            </a:ext>
                          </a:extLst>
                        </pic:spPr>
                      </pic:pic>
                    </a:graphicData>
                  </a:graphic>
                </wp:inline>
              </w:drawing>
            </w:r>
          </w:p>
          <w:p w14:paraId="768A6C49" w14:textId="395A5B7A" w:rsidR="00AE1098" w:rsidRPr="00EA5605" w:rsidRDefault="00205F87" w:rsidP="00205F87">
            <w:pPr>
              <w:pStyle w:val="Caption"/>
              <w:jc w:val="left"/>
              <w:rPr>
                <w:lang w:val="en-US"/>
              </w:rPr>
            </w:pPr>
            <w:r w:rsidRPr="00EA5605">
              <w:rPr>
                <w:lang w:val="en-US"/>
              </w:rPr>
              <w:t xml:space="preserve">Figure </w:t>
            </w:r>
            <w:r w:rsidRPr="00EA5605">
              <w:rPr>
                <w:lang w:val="en-US"/>
              </w:rPr>
              <w:fldChar w:fldCharType="begin"/>
            </w:r>
            <w:r w:rsidRPr="00EA5605">
              <w:rPr>
                <w:lang w:val="en-US"/>
              </w:rPr>
              <w:instrText xml:space="preserve"> SEQ Figure \* ARABIC </w:instrText>
            </w:r>
            <w:r w:rsidRPr="00EA5605">
              <w:rPr>
                <w:lang w:val="en-US"/>
              </w:rPr>
              <w:fldChar w:fldCharType="separate"/>
            </w:r>
            <w:r w:rsidR="006E67C5" w:rsidRPr="00EA5605">
              <w:rPr>
                <w:noProof/>
                <w:lang w:val="en-US"/>
              </w:rPr>
              <w:t>6</w:t>
            </w:r>
            <w:r w:rsidRPr="00EA5605">
              <w:rPr>
                <w:lang w:val="en-US"/>
              </w:rPr>
              <w:fldChar w:fldCharType="end"/>
            </w:r>
            <w:r w:rsidR="000B176D" w:rsidRPr="00EA5605">
              <w:rPr>
                <w:lang w:val="en-US"/>
              </w:rPr>
              <w:t xml:space="preserve"> </w:t>
            </w:r>
            <w:r w:rsidR="006960DB" w:rsidRPr="00EA5605">
              <w:rPr>
                <w:lang w:val="en-US"/>
              </w:rPr>
              <w:t xml:space="preserve">– </w:t>
            </w:r>
            <w:r w:rsidRPr="00EA5605">
              <w:rPr>
                <w:lang w:val="en-US"/>
              </w:rPr>
              <w:t>Piles</w:t>
            </w:r>
            <w:r w:rsidR="006960DB" w:rsidRPr="00EA5605">
              <w:rPr>
                <w:lang w:val="en-US"/>
              </w:rPr>
              <w:t xml:space="preserve"> </w:t>
            </w:r>
            <w:r w:rsidRPr="00EA5605">
              <w:rPr>
                <w:lang w:val="en-US"/>
              </w:rPr>
              <w:t xml:space="preserve">of </w:t>
            </w:r>
            <w:r w:rsidR="00334139" w:rsidRPr="00EA5605">
              <w:rPr>
                <w:lang w:val="en-US"/>
              </w:rPr>
              <w:t xml:space="preserve">unprocessed </w:t>
            </w:r>
            <w:r w:rsidRPr="00EA5605">
              <w:rPr>
                <w:lang w:val="en-US"/>
              </w:rPr>
              <w:t>tires, Jan 2023</w:t>
            </w:r>
          </w:p>
        </w:tc>
      </w:tr>
      <w:tr w:rsidR="007F7454" w:rsidRPr="00EA5605" w14:paraId="79B122AD" w14:textId="77777777" w:rsidTr="007F7454">
        <w:tc>
          <w:tcPr>
            <w:tcW w:w="4388" w:type="dxa"/>
          </w:tcPr>
          <w:p w14:paraId="4FFAAA62" w14:textId="77777777" w:rsidR="007F7454" w:rsidRPr="00EA5605" w:rsidRDefault="007F7454" w:rsidP="00205F87">
            <w:pPr>
              <w:pStyle w:val="CETBodytext"/>
              <w:keepNext/>
              <w:rPr>
                <w:noProof/>
              </w:rPr>
            </w:pPr>
            <w:r w:rsidRPr="00EA5605">
              <w:rPr>
                <w:noProof/>
              </w:rPr>
              <w:t>Source: Private collection</w:t>
            </w:r>
          </w:p>
        </w:tc>
        <w:tc>
          <w:tcPr>
            <w:tcW w:w="4399" w:type="dxa"/>
            <w:gridSpan w:val="2"/>
          </w:tcPr>
          <w:p w14:paraId="1A8EF747" w14:textId="2F73134C" w:rsidR="007F7454" w:rsidRPr="00EA5605" w:rsidRDefault="007F7454" w:rsidP="00205F87">
            <w:pPr>
              <w:pStyle w:val="CETBodytext"/>
              <w:keepNext/>
              <w:rPr>
                <w:noProof/>
              </w:rPr>
            </w:pPr>
            <w:r w:rsidRPr="00EA5605">
              <w:rPr>
                <w:noProof/>
              </w:rPr>
              <w:t xml:space="preserve">Source: </w:t>
            </w:r>
            <w:r w:rsidR="000602E9" w:rsidRPr="00EA5605">
              <w:rPr>
                <w:noProof/>
              </w:rPr>
              <w:t>Own work</w:t>
            </w:r>
          </w:p>
        </w:tc>
      </w:tr>
    </w:tbl>
    <w:p w14:paraId="40D2A469" w14:textId="77777777" w:rsidR="0018072D" w:rsidRPr="00EA5605" w:rsidRDefault="0018072D" w:rsidP="004D59C3">
      <w:pPr>
        <w:pStyle w:val="CETBodytext"/>
      </w:pPr>
    </w:p>
    <w:p w14:paraId="0B404102" w14:textId="46CE8748" w:rsidR="005D0FD0" w:rsidRPr="00EA5605" w:rsidRDefault="00E7014E" w:rsidP="004D59C3">
      <w:pPr>
        <w:pStyle w:val="CETBodytext"/>
      </w:pPr>
      <w:r w:rsidRPr="00EA5605">
        <w:t xml:space="preserve">The Company has vehemently </w:t>
      </w:r>
      <w:r w:rsidR="000602E9" w:rsidRPr="00EA5605">
        <w:t>stated</w:t>
      </w:r>
      <w:r w:rsidRPr="00EA5605">
        <w:t xml:space="preserve"> that both explosions were caused </w:t>
      </w:r>
      <w:r w:rsidR="000602E9" w:rsidRPr="00EA5605">
        <w:t xml:space="preserve">solely </w:t>
      </w:r>
      <w:r w:rsidRPr="00EA5605">
        <w:t xml:space="preserve">by human error. While there is some truth to this, it is not the full story. </w:t>
      </w:r>
      <w:r w:rsidR="002754AD" w:rsidRPr="00EA5605">
        <w:t xml:space="preserve">Two </w:t>
      </w:r>
      <w:r w:rsidR="00A64EA8" w:rsidRPr="00EA5605">
        <w:t>conclusions can be drawn</w:t>
      </w:r>
      <w:r w:rsidR="002754AD" w:rsidRPr="00EA5605">
        <w:t xml:space="preserve"> from the 2021 explosion</w:t>
      </w:r>
      <w:r w:rsidR="00A64EA8" w:rsidRPr="00EA5605">
        <w:t xml:space="preserve">. First, that </w:t>
      </w:r>
      <w:r w:rsidR="00C00F8D" w:rsidRPr="00EA5605">
        <w:t xml:space="preserve">premature </w:t>
      </w:r>
      <w:r w:rsidR="00565612" w:rsidRPr="00EA5605">
        <w:t>terminat</w:t>
      </w:r>
      <w:r w:rsidR="00366440" w:rsidRPr="00EA5605">
        <w:t>ion of</w:t>
      </w:r>
      <w:r w:rsidR="00565612" w:rsidRPr="00EA5605">
        <w:t xml:space="preserve"> the </w:t>
      </w:r>
      <w:r w:rsidR="001B74E2" w:rsidRPr="00EA5605">
        <w:t>nitrogen purge</w:t>
      </w:r>
      <w:r w:rsidR="003B2689" w:rsidRPr="00EA5605">
        <w:t xml:space="preserve"> testifies to</w:t>
      </w:r>
      <w:r w:rsidR="007F7CAF" w:rsidRPr="00EA5605">
        <w:t xml:space="preserve"> unqualified operators and</w:t>
      </w:r>
      <w:r w:rsidR="00897551" w:rsidRPr="00EA5605">
        <w:t xml:space="preserve"> </w:t>
      </w:r>
      <w:r w:rsidR="009D62E2" w:rsidRPr="00EA5605">
        <w:t xml:space="preserve">a </w:t>
      </w:r>
      <w:r w:rsidR="002754AD" w:rsidRPr="00EA5605">
        <w:t xml:space="preserve">severe </w:t>
      </w:r>
      <w:r w:rsidR="001B74E2" w:rsidRPr="00EA5605">
        <w:t xml:space="preserve">lack of </w:t>
      </w:r>
      <w:r w:rsidR="00897551" w:rsidRPr="00EA5605">
        <w:t>basic process safety understanding</w:t>
      </w:r>
      <w:r w:rsidR="000D42A4" w:rsidRPr="00EA5605">
        <w:t>.</w:t>
      </w:r>
      <w:r w:rsidR="00897551" w:rsidRPr="00EA5605">
        <w:t xml:space="preserve"> </w:t>
      </w:r>
      <w:r w:rsidR="00A64EA8" w:rsidRPr="00EA5605">
        <w:t xml:space="preserve">Second, that the Company's written start-up procedure, which called for pressurization of the reactor with nitrogen to 40 kPa, </w:t>
      </w:r>
      <w:r w:rsidR="002754AD" w:rsidRPr="00EA5605">
        <w:t>is equally problematic</w:t>
      </w:r>
      <w:r w:rsidR="00A64EA8" w:rsidRPr="00EA5605">
        <w:t>. Simple calculation yields that this reduce</w:t>
      </w:r>
      <w:r w:rsidR="008D7CB2" w:rsidRPr="00EA5605">
        <w:t>s</w:t>
      </w:r>
      <w:r w:rsidR="00A64EA8" w:rsidRPr="00EA5605">
        <w:t xml:space="preserve"> the oxygen concentration to 15 percent volume only</w:t>
      </w:r>
      <w:r w:rsidR="002754AD" w:rsidRPr="00EA5605">
        <w:t>, far above the</w:t>
      </w:r>
      <w:r w:rsidR="00D23A4C" w:rsidRPr="00EA5605">
        <w:t xml:space="preserve"> safe</w:t>
      </w:r>
      <w:r w:rsidR="002754AD" w:rsidRPr="00EA5605">
        <w:t xml:space="preserve"> LOC</w:t>
      </w:r>
      <w:r w:rsidR="009D62E2" w:rsidRPr="00EA5605">
        <w:t xml:space="preserve">. </w:t>
      </w:r>
    </w:p>
    <w:p w14:paraId="4627578A" w14:textId="3E7DED71" w:rsidR="006A2E28" w:rsidRPr="00EA5605" w:rsidRDefault="00A42C06" w:rsidP="004D59C3">
      <w:pPr>
        <w:pStyle w:val="CETBodytext"/>
      </w:pPr>
      <w:r w:rsidRPr="00EA5605">
        <w:t xml:space="preserve">The idea that </w:t>
      </w:r>
      <w:r w:rsidR="00053F08" w:rsidRPr="00EA5605">
        <w:t xml:space="preserve">simple </w:t>
      </w:r>
      <w:r w:rsidRPr="00EA5605">
        <w:t xml:space="preserve">pressurization with nitrogen could be an effective inerting procedure is </w:t>
      </w:r>
      <w:r w:rsidR="00CA59F6">
        <w:t xml:space="preserve">indeed </w:t>
      </w:r>
      <w:r w:rsidRPr="00EA5605">
        <w:t xml:space="preserve">unconventional. </w:t>
      </w:r>
      <w:r w:rsidRPr="007D09D1">
        <w:rPr>
          <w:i/>
          <w:iCs/>
        </w:rPr>
        <w:t>Repeat</w:t>
      </w:r>
      <w:r w:rsidR="00147F61" w:rsidRPr="007D09D1">
        <w:rPr>
          <w:i/>
          <w:iCs/>
        </w:rPr>
        <w:t>ed</w:t>
      </w:r>
      <w:r w:rsidRPr="00EA5605">
        <w:t xml:space="preserve"> alternating pressurizations could </w:t>
      </w:r>
      <w:r w:rsidR="00CB4C43" w:rsidRPr="00EA5605">
        <w:t xml:space="preserve">indeed </w:t>
      </w:r>
      <w:r w:rsidRPr="00EA5605">
        <w:t xml:space="preserve">be </w:t>
      </w:r>
      <w:r w:rsidR="00CA59F6" w:rsidRPr="00CA59F6">
        <w:t xml:space="preserve">effective (NFPA, 2014), </w:t>
      </w:r>
      <w:r w:rsidRPr="00EA5605">
        <w:t>in German standards known as "</w:t>
      </w:r>
      <w:proofErr w:type="spellStart"/>
      <w:r w:rsidRPr="00EA5605">
        <w:t>Druckwechselverfahren</w:t>
      </w:r>
      <w:proofErr w:type="spellEnd"/>
      <w:r w:rsidR="00CA59F6" w:rsidRPr="00CA59F6">
        <w:t xml:space="preserve">" (TRBS, 2012), </w:t>
      </w:r>
      <w:r w:rsidR="002754AD" w:rsidRPr="00EA5605">
        <w:t>which</w:t>
      </w:r>
      <w:r w:rsidR="00053F08" w:rsidRPr="00EA5605">
        <w:t xml:space="preserve"> </w:t>
      </w:r>
      <w:r w:rsidRPr="00EA5605">
        <w:t>involve</w:t>
      </w:r>
      <w:r w:rsidR="00053F08" w:rsidRPr="00EA5605">
        <w:t>s</w:t>
      </w:r>
      <w:r w:rsidRPr="00EA5605">
        <w:t xml:space="preserve"> drawing </w:t>
      </w:r>
      <w:r w:rsidR="007D1D59">
        <w:t xml:space="preserve">a </w:t>
      </w:r>
      <w:r w:rsidRPr="00EA5605">
        <w:t>partial vacuum</w:t>
      </w:r>
      <w:r w:rsidR="00053F08" w:rsidRPr="00EA5605">
        <w:t xml:space="preserve"> on the vessel </w:t>
      </w:r>
      <w:r w:rsidRPr="00EA5605">
        <w:t xml:space="preserve">and breaking </w:t>
      </w:r>
      <w:r w:rsidR="00053F08" w:rsidRPr="00EA5605">
        <w:t xml:space="preserve">it with an inert gas. The Company's </w:t>
      </w:r>
      <w:r w:rsidR="00CB4C43" w:rsidRPr="00EA5605">
        <w:t xml:space="preserve">startup </w:t>
      </w:r>
      <w:r w:rsidR="00053F08" w:rsidRPr="00EA5605">
        <w:t xml:space="preserve">inerting procedure is clearly </w:t>
      </w:r>
      <w:r w:rsidR="008D7CB2" w:rsidRPr="00EA5605">
        <w:t>unsafe,</w:t>
      </w:r>
      <w:r w:rsidR="00053F08" w:rsidRPr="00EA5605">
        <w:t xml:space="preserve"> and it is an open question why earlier pyrolysis test runs did not result in an internal explosion. </w:t>
      </w:r>
    </w:p>
    <w:p w14:paraId="5D0035A8" w14:textId="000AD0F6" w:rsidR="008D7CB2" w:rsidRPr="00EA5605" w:rsidRDefault="00FC1287" w:rsidP="004D59C3">
      <w:pPr>
        <w:pStyle w:val="CETBodytext"/>
      </w:pPr>
      <w:r w:rsidRPr="00EA5605">
        <w:t xml:space="preserve">A </w:t>
      </w:r>
      <w:r w:rsidR="00225876" w:rsidRPr="00EA5605">
        <w:t xml:space="preserve">comparative </w:t>
      </w:r>
      <w:r w:rsidRPr="00EA5605">
        <w:t xml:space="preserve">review of the environmental permit and the DWEA/DSTA documents reveals a stark difference in </w:t>
      </w:r>
      <w:r w:rsidR="00147F61" w:rsidRPr="00EA5605">
        <w:t>timing, level of detail</w:t>
      </w:r>
      <w:r w:rsidR="007D1D59">
        <w:t>,</w:t>
      </w:r>
      <w:r w:rsidR="00147F61" w:rsidRPr="00EA5605">
        <w:t xml:space="preserve"> and subject matter insight</w:t>
      </w:r>
      <w:r w:rsidRPr="00EA5605">
        <w:t xml:space="preserve">. </w:t>
      </w:r>
      <w:r w:rsidR="00397A97" w:rsidRPr="00EA5605">
        <w:t xml:space="preserve">The environmental permit </w:t>
      </w:r>
      <w:r w:rsidR="00E111CD" w:rsidRPr="00EA5605">
        <w:t>contains no less than 49 detailed conditions</w:t>
      </w:r>
      <w:r w:rsidR="002D6DBA" w:rsidRPr="00EA5605">
        <w:t xml:space="preserve">, including emissions of odor, noise, dust, </w:t>
      </w:r>
      <w:r w:rsidR="007D1D59">
        <w:t>high-level</w:t>
      </w:r>
      <w:r w:rsidR="00E111CD" w:rsidRPr="00EA5605">
        <w:t xml:space="preserve"> alarms</w:t>
      </w:r>
      <w:r w:rsidR="00034588" w:rsidRPr="00EA5605">
        <w:t xml:space="preserve"> on tanks</w:t>
      </w:r>
      <w:r w:rsidR="002D6DBA" w:rsidRPr="00EA5605">
        <w:t>, etc.</w:t>
      </w:r>
      <w:r w:rsidR="000B176D" w:rsidRPr="00EA5605">
        <w:t xml:space="preserve"> </w:t>
      </w:r>
      <w:r w:rsidR="002D6DBA" w:rsidRPr="00EA5605">
        <w:t xml:space="preserve">Regarding Best Available Techniques (BAT), the permit </w:t>
      </w:r>
      <w:r w:rsidR="000602E9" w:rsidRPr="00EA5605">
        <w:t xml:space="preserve">states </w:t>
      </w:r>
      <w:r w:rsidR="002D6DBA" w:rsidRPr="00EA5605">
        <w:t xml:space="preserve">that pyrolysis </w:t>
      </w:r>
      <w:r w:rsidR="0077685E" w:rsidRPr="00EA5605">
        <w:t xml:space="preserve">precisely </w:t>
      </w:r>
      <w:r w:rsidR="002D6DBA" w:rsidRPr="00EA5605">
        <w:t xml:space="preserve">contributes to the purpose of BAT by helping </w:t>
      </w:r>
      <w:r w:rsidR="008D7CB2" w:rsidRPr="00EA5605">
        <w:t>to find</w:t>
      </w:r>
      <w:r w:rsidR="002D6DBA" w:rsidRPr="00EA5605">
        <w:t xml:space="preserve"> new ways to deal with waste plastic. The </w:t>
      </w:r>
      <w:r w:rsidR="0077685E" w:rsidRPr="00EA5605">
        <w:t xml:space="preserve">permit activity takes place before the plant is constructed. </w:t>
      </w:r>
    </w:p>
    <w:p w14:paraId="1D2C99A9" w14:textId="0A17C19B" w:rsidR="00263613" w:rsidRPr="00EA5605" w:rsidRDefault="0077685E" w:rsidP="004D59C3">
      <w:pPr>
        <w:pStyle w:val="CETBodytext"/>
      </w:pPr>
      <w:r w:rsidRPr="00EA5605">
        <w:t>In contrast, the DWEA and DSTA inspector</w:t>
      </w:r>
      <w:r w:rsidR="00404493" w:rsidRPr="00EA5605">
        <w:t>s</w:t>
      </w:r>
      <w:r w:rsidRPr="00EA5605">
        <w:t xml:space="preserve"> only arrive </w:t>
      </w:r>
      <w:r w:rsidR="00DA585F" w:rsidRPr="00EA5605">
        <w:t>after</w:t>
      </w:r>
      <w:r w:rsidRPr="00EA5605">
        <w:t xml:space="preserve"> a severe explosion has taken place, their level of insight is limited</w:t>
      </w:r>
      <w:r w:rsidR="00CA59F6">
        <w:t>,</w:t>
      </w:r>
      <w:r w:rsidRPr="00EA5605">
        <w:t xml:space="preserve"> and most of their actions </w:t>
      </w:r>
      <w:r w:rsidR="008D7CB2" w:rsidRPr="00EA5605">
        <w:t xml:space="preserve">are </w:t>
      </w:r>
      <w:r w:rsidRPr="00EA5605">
        <w:t xml:space="preserve">futile. The </w:t>
      </w:r>
      <w:r w:rsidR="008D7CB2" w:rsidRPr="00EA5605">
        <w:t xml:space="preserve">identified </w:t>
      </w:r>
      <w:r w:rsidRPr="00EA5605">
        <w:t xml:space="preserve">violations: lack of instructions, no ATEX assessment, and no CE </w:t>
      </w:r>
      <w:r w:rsidR="00CA59F6">
        <w:t>statement</w:t>
      </w:r>
      <w:r w:rsidRPr="00EA5605">
        <w:t xml:space="preserve">, were all rectified but did not prevent </w:t>
      </w:r>
      <w:r w:rsidR="008D7CB2" w:rsidRPr="00EA5605">
        <w:t>a</w:t>
      </w:r>
      <w:r w:rsidRPr="00EA5605">
        <w:t xml:space="preserve"> repeat explosion.</w:t>
      </w:r>
      <w:r w:rsidR="008D7CB2" w:rsidRPr="00EA5605">
        <w:t xml:space="preserve"> </w:t>
      </w:r>
      <w:r w:rsidRPr="00EA5605">
        <w:t xml:space="preserve">The underlying </w:t>
      </w:r>
      <w:r w:rsidR="00404493" w:rsidRPr="00EA5605">
        <w:t xml:space="preserve">root </w:t>
      </w:r>
      <w:r w:rsidRPr="00EA5605">
        <w:t>cause</w:t>
      </w:r>
      <w:r w:rsidR="00404493" w:rsidRPr="00EA5605">
        <w:t>s</w:t>
      </w:r>
      <w:r w:rsidR="00CA59F6">
        <w:t>,</w:t>
      </w:r>
      <w:r w:rsidRPr="00EA5605">
        <w:t xml:space="preserve"> </w:t>
      </w:r>
      <w:r w:rsidR="000602E9" w:rsidRPr="00EA5605">
        <w:t xml:space="preserve">a </w:t>
      </w:r>
      <w:r w:rsidR="008D7CB2" w:rsidRPr="00EA5605">
        <w:t>limited grasp of explosion protection engineering and inert gas purg</w:t>
      </w:r>
      <w:r w:rsidR="000602E9" w:rsidRPr="00EA5605">
        <w:t>ing</w:t>
      </w:r>
      <w:r w:rsidR="008D7CB2" w:rsidRPr="00EA5605">
        <w:t xml:space="preserve"> </w:t>
      </w:r>
      <w:r w:rsidR="00D23A4C" w:rsidRPr="00EA5605">
        <w:t xml:space="preserve">procedures </w:t>
      </w:r>
      <w:r w:rsidR="00C44EC8" w:rsidRPr="00EA5605">
        <w:t>were</w:t>
      </w:r>
      <w:r w:rsidR="008D7CB2" w:rsidRPr="00EA5605">
        <w:t xml:space="preserve"> not identified after the first </w:t>
      </w:r>
      <w:r w:rsidR="0066331D" w:rsidRPr="00EA5605">
        <w:t>explosion and</w:t>
      </w:r>
      <w:r w:rsidR="008D7CB2" w:rsidRPr="00EA5605">
        <w:t xml:space="preserve"> remained unidentified even after the second explosion. The accidents were not investigated</w:t>
      </w:r>
      <w:r w:rsidR="00995740" w:rsidRPr="00EA5605">
        <w:t>,</w:t>
      </w:r>
      <w:r w:rsidR="008D7CB2" w:rsidRPr="00EA5605">
        <w:t xml:space="preserve"> and </w:t>
      </w:r>
      <w:r w:rsidR="00995740" w:rsidRPr="00EA5605">
        <w:t xml:space="preserve">any </w:t>
      </w:r>
      <w:r w:rsidR="008D7CB2" w:rsidRPr="00EA5605">
        <w:t xml:space="preserve">lessons learned not </w:t>
      </w:r>
      <w:r w:rsidR="0066331D" w:rsidRPr="00EA5605">
        <w:t>identified</w:t>
      </w:r>
      <w:r w:rsidR="008D7CB2" w:rsidRPr="00EA5605">
        <w:t xml:space="preserve">. </w:t>
      </w:r>
      <w:r w:rsidR="005E3882" w:rsidRPr="00EA5605">
        <w:t xml:space="preserve">The importance </w:t>
      </w:r>
      <w:r w:rsidR="00366440" w:rsidRPr="00EA5605">
        <w:t xml:space="preserve">of learning from </w:t>
      </w:r>
      <w:r w:rsidR="00995740" w:rsidRPr="00EA5605">
        <w:t xml:space="preserve">past </w:t>
      </w:r>
      <w:r w:rsidR="00366440" w:rsidRPr="00EA5605">
        <w:t>mishaps</w:t>
      </w:r>
      <w:r w:rsidR="00995740" w:rsidRPr="00EA5605">
        <w:t xml:space="preserve"> should not be underestimated. An explosion of a pyrolysis plant in Finland, was also attributed to nitrogen purge difficulties </w:t>
      </w:r>
      <w:r w:rsidR="003E239D" w:rsidRPr="003E239D">
        <w:t>(</w:t>
      </w:r>
      <w:proofErr w:type="spellStart"/>
      <w:r w:rsidR="003E239D" w:rsidRPr="003E239D">
        <w:t>Talvitie</w:t>
      </w:r>
      <w:proofErr w:type="spellEnd"/>
      <w:r w:rsidR="003E239D">
        <w:t xml:space="preserve"> </w:t>
      </w:r>
      <w:r w:rsidR="003E239D" w:rsidRPr="003E239D">
        <w:rPr>
          <w:i/>
          <w:iCs/>
        </w:rPr>
        <w:t>et al.</w:t>
      </w:r>
      <w:r w:rsidR="003E239D" w:rsidRPr="003E239D">
        <w:t xml:space="preserve">, 2014). </w:t>
      </w:r>
      <w:r w:rsidR="00F63EFA" w:rsidRPr="00EA5605">
        <w:t xml:space="preserve">Other </w:t>
      </w:r>
      <w:r w:rsidR="003E239D" w:rsidRPr="003E239D">
        <w:t xml:space="preserve">authors (Rollinson and </w:t>
      </w:r>
      <w:proofErr w:type="spellStart"/>
      <w:r w:rsidR="003E239D" w:rsidRPr="003E239D">
        <w:t>Oladejo</w:t>
      </w:r>
      <w:proofErr w:type="spellEnd"/>
      <w:r w:rsidR="003E239D" w:rsidRPr="003E239D">
        <w:t>, 2019) have expressed</w:t>
      </w:r>
      <w:r w:rsidR="003E239D">
        <w:t xml:space="preserve"> </w:t>
      </w:r>
      <w:r w:rsidR="00F63EFA" w:rsidRPr="00EA5605">
        <w:t xml:space="preserve">frustrations with the safety </w:t>
      </w:r>
      <w:r w:rsidR="00F63EFA" w:rsidRPr="00EA5605">
        <w:lastRenderedPageBreak/>
        <w:t xml:space="preserve">performance of the Greentech industry that promotes regenerative circular systems, often touting climate action, </w:t>
      </w:r>
      <w:r w:rsidR="005D0FD0" w:rsidRPr="00EA5605">
        <w:t>responsibility,</w:t>
      </w:r>
      <w:r w:rsidR="00F63EFA" w:rsidRPr="00EA5605">
        <w:t xml:space="preserve"> and sustainability. </w:t>
      </w:r>
      <w:r w:rsidR="00DA585F" w:rsidRPr="00EA5605">
        <w:t>Quoting Rollinson (2018):</w:t>
      </w:r>
    </w:p>
    <w:p w14:paraId="6FE68446" w14:textId="3E74A5D8" w:rsidR="00E7014E" w:rsidRPr="003E239D" w:rsidRDefault="00D021BC" w:rsidP="005D0FD0">
      <w:pPr>
        <w:pStyle w:val="CETBodytextItalic"/>
        <w:ind w:left="425" w:right="425"/>
        <w:rPr>
          <w:i w:val="0"/>
          <w:iCs/>
          <w:lang w:val="en-US"/>
        </w:rPr>
      </w:pPr>
      <w:r w:rsidRPr="00EA5605">
        <w:rPr>
          <w:lang w:val="en-US"/>
        </w:rPr>
        <w:t>"</w:t>
      </w:r>
      <w:r w:rsidR="00225876" w:rsidRPr="00EA5605">
        <w:rPr>
          <w:lang w:val="en-US"/>
        </w:rPr>
        <w:t xml:space="preserve">If the </w:t>
      </w:r>
      <w:r w:rsidR="00297E2B" w:rsidRPr="00EA5605">
        <w:rPr>
          <w:i w:val="0"/>
          <w:iCs/>
          <w:lang w:val="en-US"/>
        </w:rPr>
        <w:t>[pyrolysis]</w:t>
      </w:r>
      <w:r w:rsidR="00297E2B" w:rsidRPr="00EA5605">
        <w:rPr>
          <w:lang w:val="en-US"/>
        </w:rPr>
        <w:t xml:space="preserve"> </w:t>
      </w:r>
      <w:r w:rsidR="00225876" w:rsidRPr="00EA5605">
        <w:rPr>
          <w:lang w:val="en-US"/>
        </w:rPr>
        <w:t>waste</w:t>
      </w:r>
      <w:r w:rsidR="00297E2B" w:rsidRPr="00EA5605">
        <w:rPr>
          <w:lang w:val="en-US"/>
        </w:rPr>
        <w:t xml:space="preserve"> </w:t>
      </w:r>
      <w:r w:rsidR="00225876" w:rsidRPr="00EA5605">
        <w:rPr>
          <w:lang w:val="en-US"/>
        </w:rPr>
        <w:t>industry is to avoid further process losses, it must learn</w:t>
      </w:r>
      <w:r w:rsidR="00E7014E" w:rsidRPr="00EA5605">
        <w:rPr>
          <w:lang w:val="en-US"/>
        </w:rPr>
        <w:t xml:space="preserve"> </w:t>
      </w:r>
      <w:r w:rsidR="00225876" w:rsidRPr="00EA5605">
        <w:rPr>
          <w:lang w:val="en-US"/>
        </w:rPr>
        <w:t>from the lessons of gasification history and the lessons of risk assessment</w:t>
      </w:r>
      <w:r w:rsidR="00E7014E" w:rsidRPr="00EA5605">
        <w:rPr>
          <w:lang w:val="en-US"/>
        </w:rPr>
        <w:t xml:space="preserve"> </w:t>
      </w:r>
      <w:r w:rsidR="00225876" w:rsidRPr="00EA5605">
        <w:rPr>
          <w:lang w:val="en-US"/>
        </w:rPr>
        <w:t>developed through major chemical process accidents of the past.</w:t>
      </w:r>
      <w:r w:rsidR="00E7014E" w:rsidRPr="00EA5605">
        <w:rPr>
          <w:lang w:val="en-US"/>
        </w:rPr>
        <w:t xml:space="preserve"> </w:t>
      </w:r>
      <w:r w:rsidR="00225876" w:rsidRPr="00EA5605">
        <w:rPr>
          <w:lang w:val="en-US"/>
        </w:rPr>
        <w:t>At present however, risk is being aggravated by a reluctance to disclose</w:t>
      </w:r>
      <w:r w:rsidR="00E7014E" w:rsidRPr="00EA5605">
        <w:rPr>
          <w:lang w:val="en-US"/>
        </w:rPr>
        <w:t xml:space="preserve"> </w:t>
      </w:r>
      <w:r w:rsidR="00225876" w:rsidRPr="00EA5605">
        <w:rPr>
          <w:lang w:val="en-US"/>
        </w:rPr>
        <w:t>or address these failures, preferences for novelty, a lack of stakeholder</w:t>
      </w:r>
      <w:r w:rsidR="00E7014E" w:rsidRPr="00EA5605">
        <w:rPr>
          <w:lang w:val="en-US"/>
        </w:rPr>
        <w:t xml:space="preserve"> </w:t>
      </w:r>
      <w:r w:rsidR="00225876" w:rsidRPr="00EA5605">
        <w:rPr>
          <w:lang w:val="en-US"/>
        </w:rPr>
        <w:t>understanding, and a desire to operate beyond technological capabilities</w:t>
      </w:r>
      <w:r w:rsidR="00A07DF3" w:rsidRPr="00EA5605">
        <w:rPr>
          <w:lang w:val="en-US"/>
        </w:rPr>
        <w:t>"</w:t>
      </w:r>
      <w:r w:rsidR="00332EBE" w:rsidRPr="003E239D">
        <w:rPr>
          <w:i w:val="0"/>
          <w:iCs/>
          <w:lang w:val="en-US"/>
        </w:rPr>
        <w:t xml:space="preserve"> </w:t>
      </w:r>
      <w:r w:rsidR="003E239D" w:rsidRPr="003E239D">
        <w:rPr>
          <w:i w:val="0"/>
          <w:iCs/>
          <w:lang w:val="en-US"/>
        </w:rPr>
        <w:t>(Rollinson, 2018).</w:t>
      </w:r>
    </w:p>
    <w:p w14:paraId="5C0DE3D9" w14:textId="4C6B04DD" w:rsidR="00366440" w:rsidRPr="00EA5605" w:rsidRDefault="0087242B" w:rsidP="00225876">
      <w:pPr>
        <w:pStyle w:val="CETBodytext"/>
      </w:pPr>
      <w:r w:rsidRPr="00EA5605">
        <w:t xml:space="preserve">This paper does not decry the value of pyrolysis for </w:t>
      </w:r>
      <w:r w:rsidR="001128D9" w:rsidRPr="00EA5605">
        <w:t xml:space="preserve">recycling of </w:t>
      </w:r>
      <w:r w:rsidRPr="00EA5605">
        <w:t xml:space="preserve">heterogeneous and </w:t>
      </w:r>
      <w:r w:rsidR="00435353" w:rsidRPr="00EA5605">
        <w:t>dirty</w:t>
      </w:r>
      <w:r w:rsidRPr="00EA5605">
        <w:t xml:space="preserve"> waste plastic. </w:t>
      </w:r>
      <w:r w:rsidR="001128D9" w:rsidRPr="00EA5605">
        <w:t>It merely draws attention to an important fact, that many processes related to the green transition, alternative fuels</w:t>
      </w:r>
      <w:r w:rsidR="007D1D59">
        <w:t>,</w:t>
      </w:r>
      <w:r w:rsidR="001128D9" w:rsidRPr="00EA5605">
        <w:t xml:space="preserve"> and </w:t>
      </w:r>
      <w:r w:rsidR="00CE3C4C" w:rsidRPr="00EA5605">
        <w:t>zero-</w:t>
      </w:r>
      <w:r w:rsidR="001128D9" w:rsidRPr="00EA5605">
        <w:t>carbon</w:t>
      </w:r>
      <w:r w:rsidR="00CE3C4C" w:rsidRPr="00EA5605">
        <w:t xml:space="preserve"> </w:t>
      </w:r>
      <w:r w:rsidR="001128D9" w:rsidRPr="00EA5605">
        <w:t>initiative</w:t>
      </w:r>
      <w:r w:rsidR="00CE3C4C" w:rsidRPr="00EA5605">
        <w:t>s</w:t>
      </w:r>
      <w:r w:rsidR="001128D9" w:rsidRPr="00EA5605">
        <w:t xml:space="preserve"> have similar</w:t>
      </w:r>
      <w:r w:rsidR="00CE3C4C" w:rsidRPr="00EA5605">
        <w:t>,</w:t>
      </w:r>
      <w:r w:rsidR="001128D9" w:rsidRPr="00EA5605">
        <w:t xml:space="preserve"> </w:t>
      </w:r>
      <w:r w:rsidR="00CE3C4C" w:rsidRPr="00EA5605">
        <w:t xml:space="preserve">but </w:t>
      </w:r>
      <w:r w:rsidR="009047B2" w:rsidRPr="00EA5605">
        <w:t xml:space="preserve">sometimes </w:t>
      </w:r>
      <w:r w:rsidR="00CE3C4C" w:rsidRPr="00EA5605">
        <w:t xml:space="preserve">unrecognized, </w:t>
      </w:r>
      <w:r w:rsidR="001128D9" w:rsidRPr="00EA5605">
        <w:t xml:space="preserve">hazard profiles </w:t>
      </w:r>
      <w:r w:rsidR="00CE3C4C" w:rsidRPr="00EA5605">
        <w:t xml:space="preserve">as the traditional </w:t>
      </w:r>
      <w:r w:rsidR="00A00CD6" w:rsidRPr="00EA5605">
        <w:t xml:space="preserve">fossil </w:t>
      </w:r>
      <w:r w:rsidR="00CE3C4C" w:rsidRPr="00EA5605">
        <w:t xml:space="preserve">chemical process </w:t>
      </w:r>
      <w:r w:rsidR="003E239D" w:rsidRPr="003E239D">
        <w:t xml:space="preserve">industry (Hedlund </w:t>
      </w:r>
      <w:r w:rsidR="003E239D">
        <w:t>and</w:t>
      </w:r>
      <w:r w:rsidR="003E239D" w:rsidRPr="003E239D">
        <w:t xml:space="preserve"> Madsen, 2018). </w:t>
      </w:r>
      <w:r w:rsidR="009047B2" w:rsidRPr="00EA5605">
        <w:t>Utmost care should be taken to avoid so-called media shifting</w:t>
      </w:r>
      <w:r w:rsidR="003E239D" w:rsidRPr="003E239D">
        <w:t xml:space="preserve"> (Ashford, 1997) – </w:t>
      </w:r>
      <w:r w:rsidR="009047B2" w:rsidRPr="00EA5605">
        <w:t>that the resolution of a problem within one domain, the climate or environmental</w:t>
      </w:r>
      <w:r w:rsidR="00C44EC8" w:rsidRPr="00EA5605">
        <w:t xml:space="preserve"> domain</w:t>
      </w:r>
      <w:r w:rsidR="009047B2" w:rsidRPr="00EA5605">
        <w:t xml:space="preserve">, comes at the expense of </w:t>
      </w:r>
      <w:r w:rsidR="00A00CD6" w:rsidRPr="00EA5605">
        <w:t xml:space="preserve">new </w:t>
      </w:r>
      <w:r w:rsidR="009047B2" w:rsidRPr="00EA5605">
        <w:t>problems in another, the workplace safety domain.</w:t>
      </w:r>
    </w:p>
    <w:p w14:paraId="6C162D9A" w14:textId="608DBC0C" w:rsidR="005077E5" w:rsidRPr="00EA5605" w:rsidRDefault="00366440" w:rsidP="005077E5">
      <w:pPr>
        <w:pStyle w:val="CETHeading1"/>
      </w:pPr>
      <w:r w:rsidRPr="00EA5605">
        <w:t>Conclusion</w:t>
      </w:r>
    </w:p>
    <w:p w14:paraId="49C52843" w14:textId="232CA5DB" w:rsidR="00053121" w:rsidRPr="00EA5605" w:rsidRDefault="003D1240" w:rsidP="00600535">
      <w:pPr>
        <w:pStyle w:val="CETBodytext"/>
      </w:pPr>
      <w:r w:rsidRPr="00EA5605">
        <w:t xml:space="preserve">Many countries set ambitious targets for recycling of plastic. Pyrolysis </w:t>
      </w:r>
      <w:r w:rsidR="000D4015" w:rsidRPr="00EA5605">
        <w:t>may have</w:t>
      </w:r>
      <w:r w:rsidRPr="00EA5605">
        <w:t xml:space="preserve"> an important role to play as it can transform </w:t>
      </w:r>
      <w:r w:rsidR="00435353" w:rsidRPr="00EA5605">
        <w:t>dirty</w:t>
      </w:r>
      <w:r w:rsidRPr="00EA5605">
        <w:t xml:space="preserve"> </w:t>
      </w:r>
      <w:r w:rsidR="00896656" w:rsidRPr="00EA5605">
        <w:t xml:space="preserve">household </w:t>
      </w:r>
      <w:r w:rsidRPr="00EA5605">
        <w:t xml:space="preserve">waste plastic </w:t>
      </w:r>
      <w:r w:rsidR="00896656" w:rsidRPr="00EA5605">
        <w:t>in</w:t>
      </w:r>
      <w:r w:rsidRPr="00EA5605">
        <w:t>to feedstocks for production of new virgin plastic</w:t>
      </w:r>
      <w:r w:rsidR="00896656" w:rsidRPr="00EA5605">
        <w:t xml:space="preserve"> –</w:t>
      </w:r>
      <w:r w:rsidR="0042081F" w:rsidRPr="00EA5605">
        <w:t xml:space="preserve"> </w:t>
      </w:r>
      <w:r w:rsidR="00C44EC8" w:rsidRPr="00EA5605">
        <w:t xml:space="preserve">essential </w:t>
      </w:r>
      <w:r w:rsidRPr="00EA5605">
        <w:t>for</w:t>
      </w:r>
      <w:r w:rsidR="00896656" w:rsidRPr="00EA5605">
        <w:t xml:space="preserve"> </w:t>
      </w:r>
      <w:r w:rsidR="006837D8" w:rsidRPr="00EA5605">
        <w:t xml:space="preserve">recycled </w:t>
      </w:r>
      <w:r w:rsidRPr="00EA5605">
        <w:t xml:space="preserve">plastic </w:t>
      </w:r>
      <w:r w:rsidR="006837D8" w:rsidRPr="00EA5605">
        <w:t xml:space="preserve">intended to </w:t>
      </w:r>
      <w:proofErr w:type="gramStart"/>
      <w:r w:rsidR="006837D8" w:rsidRPr="00EA5605">
        <w:t>come</w:t>
      </w:r>
      <w:r w:rsidRPr="00EA5605">
        <w:t xml:space="preserve"> into contact with</w:t>
      </w:r>
      <w:proofErr w:type="gramEnd"/>
      <w:r w:rsidRPr="00EA5605">
        <w:t xml:space="preserve"> foods. </w:t>
      </w:r>
      <w:r w:rsidR="00053121" w:rsidRPr="00EA5605">
        <w:t xml:space="preserve">But pyrolysis is an inherently hazardous process and rigorous </w:t>
      </w:r>
      <w:r w:rsidRPr="00EA5605">
        <w:t xml:space="preserve">hazard </w:t>
      </w:r>
      <w:proofErr w:type="gramStart"/>
      <w:r w:rsidRPr="00EA5605">
        <w:t>assessment</w:t>
      </w:r>
      <w:proofErr w:type="gramEnd"/>
      <w:r w:rsidR="00896656" w:rsidRPr="00EA5605">
        <w:t xml:space="preserve"> and safety engineering</w:t>
      </w:r>
      <w:r w:rsidRPr="00EA5605">
        <w:t xml:space="preserve"> </w:t>
      </w:r>
      <w:r w:rsidR="00466751">
        <w:t>are</w:t>
      </w:r>
      <w:r w:rsidR="00053121" w:rsidRPr="00EA5605">
        <w:t xml:space="preserve"> required to</w:t>
      </w:r>
      <w:r w:rsidRPr="00EA5605">
        <w:t xml:space="preserve"> ensure plant safety. </w:t>
      </w:r>
      <w:r w:rsidR="00B06884" w:rsidRPr="00EA5605">
        <w:t>The case presented in this paper raises important questions about barriers to entry, levels of regulatory oversight, accident investigation practices</w:t>
      </w:r>
      <w:r w:rsidR="00466751">
        <w:t>,</w:t>
      </w:r>
      <w:r w:rsidR="00B06884" w:rsidRPr="00EA5605">
        <w:t xml:space="preserve"> and the need for</w:t>
      </w:r>
      <w:r w:rsidR="005E3882" w:rsidRPr="00EA5605">
        <w:t xml:space="preserve"> a</w:t>
      </w:r>
      <w:r w:rsidR="00B06884" w:rsidRPr="00EA5605">
        <w:t xml:space="preserve"> </w:t>
      </w:r>
      <w:r w:rsidR="00404493" w:rsidRPr="00EA5605">
        <w:t xml:space="preserve">serious </w:t>
      </w:r>
      <w:r w:rsidR="00B06884" w:rsidRPr="00EA5605">
        <w:t>mechanism to share lessons learned.</w:t>
      </w:r>
      <w:r w:rsidRPr="00EA5605">
        <w:t xml:space="preserve"> </w:t>
      </w:r>
    </w:p>
    <w:p w14:paraId="1B5ACA34" w14:textId="77777777" w:rsidR="00680940" w:rsidRPr="00EA5605" w:rsidRDefault="00680940" w:rsidP="00680940">
      <w:pPr>
        <w:pStyle w:val="CETAcknowledgementstitle"/>
        <w:rPr>
          <w:lang w:val="en-US"/>
        </w:rPr>
      </w:pPr>
      <w:r w:rsidRPr="00EA5605">
        <w:rPr>
          <w:lang w:val="en-US"/>
        </w:rPr>
        <w:t>Acknowledgments</w:t>
      </w:r>
    </w:p>
    <w:p w14:paraId="050BF594" w14:textId="6BB8A877" w:rsidR="00680940" w:rsidRPr="00EA5605" w:rsidRDefault="00C00F8D" w:rsidP="00680940">
      <w:pPr>
        <w:pStyle w:val="CETBodytext"/>
      </w:pPr>
      <w:r w:rsidRPr="00EA5605">
        <w:t xml:space="preserve">This paper has been produced as a voluntary effort and did not receive any </w:t>
      </w:r>
      <w:r w:rsidR="00132B50" w:rsidRPr="00EA5605">
        <w:t xml:space="preserve">funding </w:t>
      </w:r>
      <w:r w:rsidRPr="00EA5605">
        <w:t xml:space="preserve">support. Opinions expressed are strictly those of the author, </w:t>
      </w:r>
      <w:r w:rsidR="00435353" w:rsidRPr="00EA5605">
        <w:t xml:space="preserve">not </w:t>
      </w:r>
      <w:r w:rsidRPr="00EA5605">
        <w:t xml:space="preserve">of </w:t>
      </w:r>
      <w:r w:rsidR="00435353" w:rsidRPr="00EA5605">
        <w:t>his</w:t>
      </w:r>
      <w:r w:rsidRPr="00EA5605">
        <w:t xml:space="preserve"> employers or organizations. </w:t>
      </w:r>
      <w:r w:rsidR="00C44EC8" w:rsidRPr="00EA5605">
        <w:t>Mr. R.S. Selig kindly commented on an early version of the manuscript.</w:t>
      </w:r>
    </w:p>
    <w:p w14:paraId="36D8D19C" w14:textId="77777777" w:rsidR="00680940" w:rsidRDefault="00680940" w:rsidP="00680940">
      <w:pPr>
        <w:pStyle w:val="CETReference"/>
      </w:pPr>
      <w:r w:rsidRPr="00B57B36">
        <w:t>References</w:t>
      </w:r>
    </w:p>
    <w:p w14:paraId="76D3AD90" w14:textId="2A057E55" w:rsidR="0075150D" w:rsidRDefault="0075150D" w:rsidP="0075150D">
      <w:pPr>
        <w:pStyle w:val="CETReferencetext"/>
        <w:rPr>
          <w:noProof/>
        </w:rPr>
      </w:pPr>
      <w:r>
        <w:rPr>
          <w:noProof/>
        </w:rPr>
        <w:t xml:space="preserve">Ashford, N. A. (1997) ‘Industrial safety: the neglected issue in industrial ecology’, </w:t>
      </w:r>
      <w:r w:rsidRPr="0075150D">
        <w:rPr>
          <w:i/>
          <w:iCs/>
          <w:noProof/>
        </w:rPr>
        <w:t>Journal of Cleaner Production</w:t>
      </w:r>
      <w:r>
        <w:rPr>
          <w:noProof/>
        </w:rPr>
        <w:t>, 5(1), pp. 115–121. doi: 10.1016/S0959-6526(97)00024-3.</w:t>
      </w:r>
    </w:p>
    <w:p w14:paraId="31B65A56" w14:textId="77777777" w:rsidR="0075150D" w:rsidRDefault="0075150D" w:rsidP="0075150D">
      <w:pPr>
        <w:pStyle w:val="CETReferencetext"/>
        <w:rPr>
          <w:noProof/>
        </w:rPr>
      </w:pPr>
      <w:r>
        <w:rPr>
          <w:noProof/>
        </w:rPr>
        <w:t xml:space="preserve">Cuypers, F. (2011) </w:t>
      </w:r>
      <w:r w:rsidRPr="0075150D">
        <w:rPr>
          <w:i/>
          <w:iCs/>
          <w:noProof/>
        </w:rPr>
        <w:t>Low temperature pyrolysis of CCA treated wood (PhD thesis</w:t>
      </w:r>
      <w:r>
        <w:rPr>
          <w:noProof/>
        </w:rPr>
        <w:t>). KU Leuven, Belgium.</w:t>
      </w:r>
    </w:p>
    <w:p w14:paraId="3BB453CF" w14:textId="2218BC88" w:rsidR="0075150D" w:rsidRDefault="0075150D" w:rsidP="0075150D">
      <w:pPr>
        <w:pStyle w:val="CETReferencetext"/>
        <w:rPr>
          <w:noProof/>
        </w:rPr>
      </w:pPr>
      <w:r>
        <w:rPr>
          <w:noProof/>
        </w:rPr>
        <w:t xml:space="preserve">Elsdon, R. and Pal, D. (2011) ‘Waste-To-Energy plant process safety challenges’, in </w:t>
      </w:r>
      <w:r w:rsidRPr="0075150D">
        <w:rPr>
          <w:i/>
          <w:iCs/>
          <w:noProof/>
        </w:rPr>
        <w:t xml:space="preserve">Hazards </w:t>
      </w:r>
      <w:r w:rsidR="003E239D" w:rsidRPr="0075150D">
        <w:rPr>
          <w:i/>
          <w:iCs/>
          <w:noProof/>
        </w:rPr>
        <w:t>XXII</w:t>
      </w:r>
      <w:r w:rsidRPr="0075150D">
        <w:rPr>
          <w:i/>
          <w:iCs/>
          <w:noProof/>
        </w:rPr>
        <w:t>: Process Safety and Environmental Protection.</w:t>
      </w:r>
      <w:r>
        <w:rPr>
          <w:noProof/>
        </w:rPr>
        <w:t xml:space="preserve"> Inst Chem Engineers, pp. 356–360.</w:t>
      </w:r>
    </w:p>
    <w:p w14:paraId="0FFFF961" w14:textId="77777777" w:rsidR="0075150D" w:rsidRDefault="0075150D" w:rsidP="0075150D">
      <w:pPr>
        <w:pStyle w:val="CETReferencetext"/>
        <w:rPr>
          <w:noProof/>
        </w:rPr>
      </w:pPr>
      <w:r>
        <w:rPr>
          <w:noProof/>
        </w:rPr>
        <w:t xml:space="preserve">Görnemann, O. (2007) ‘SCRAM - Scalable Risk Analysis and Evaluation Method’, </w:t>
      </w:r>
      <w:r w:rsidRPr="0075150D">
        <w:rPr>
          <w:i/>
          <w:iCs/>
          <w:noProof/>
        </w:rPr>
        <w:t>in ESREL 2007 Safety &amp; Reliability Conference, Stavanger / Norway</w:t>
      </w:r>
      <w:r>
        <w:rPr>
          <w:noProof/>
        </w:rPr>
        <w:t>.</w:t>
      </w:r>
    </w:p>
    <w:p w14:paraId="7305F33F" w14:textId="44848C42" w:rsidR="00466751" w:rsidRPr="006F0C84" w:rsidRDefault="00466751" w:rsidP="00466751">
      <w:pPr>
        <w:pStyle w:val="CETReferencetext"/>
        <w:rPr>
          <w:noProof/>
          <w:lang w:val="en-US"/>
        </w:rPr>
      </w:pPr>
      <w:r>
        <w:rPr>
          <w:noProof/>
        </w:rPr>
        <w:t xml:space="preserve">Hedlund, F. H. and Aldrich, P. T. (2020) </w:t>
      </w:r>
      <w:r w:rsidRPr="006829BA">
        <w:rPr>
          <w:i/>
          <w:iCs/>
          <w:noProof/>
        </w:rPr>
        <w:t>Forbedret opklaring og læring efter alvorlige og komplicerede ulykker [Improved investigation and learning after serious and complicated accidents].</w:t>
      </w:r>
      <w:r>
        <w:rPr>
          <w:noProof/>
        </w:rPr>
        <w:t xml:space="preserve"> </w:t>
      </w:r>
      <w:r w:rsidRPr="006F0C84">
        <w:rPr>
          <w:noProof/>
          <w:lang w:val="en-US"/>
        </w:rPr>
        <w:t xml:space="preserve">COWI. </w:t>
      </w:r>
    </w:p>
    <w:p w14:paraId="4651B34B" w14:textId="6DFFC8BD" w:rsidR="00466751" w:rsidRDefault="00466751" w:rsidP="00466751">
      <w:pPr>
        <w:pStyle w:val="CETReferencetext"/>
        <w:rPr>
          <w:noProof/>
        </w:rPr>
      </w:pPr>
      <w:r>
        <w:rPr>
          <w:noProof/>
        </w:rPr>
        <w:t xml:space="preserve">Hedlund, F. H. and Madsen, M. (2018) ‘Incomplete understanding of biogas chemical hazards’, </w:t>
      </w:r>
      <w:r w:rsidRPr="006829BA">
        <w:rPr>
          <w:i/>
          <w:iCs/>
          <w:noProof/>
        </w:rPr>
        <w:t>Journal of Chemical Health and Safety</w:t>
      </w:r>
      <w:r>
        <w:rPr>
          <w:noProof/>
        </w:rPr>
        <w:t>, 25(6), pp. 13–21. doi: 10.1016/j.jchas.2018.05.004.</w:t>
      </w:r>
    </w:p>
    <w:p w14:paraId="6A0EB529" w14:textId="77777777" w:rsidR="0075150D" w:rsidRDefault="0075150D" w:rsidP="0075150D">
      <w:pPr>
        <w:pStyle w:val="CETReferencetext"/>
        <w:rPr>
          <w:noProof/>
        </w:rPr>
      </w:pPr>
      <w:r>
        <w:rPr>
          <w:noProof/>
        </w:rPr>
        <w:t xml:space="preserve">Jankuj, V. et al. (2022) ‘Safety of Alternative Energy Sources: a review’, </w:t>
      </w:r>
      <w:r w:rsidRPr="0075150D">
        <w:rPr>
          <w:i/>
          <w:iCs/>
          <w:noProof/>
        </w:rPr>
        <w:t>Chemical Engineering Transactions</w:t>
      </w:r>
      <w:r>
        <w:rPr>
          <w:noProof/>
        </w:rPr>
        <w:t>, 90, pp. 115–120. doi: 10.3303/CET2290020.</w:t>
      </w:r>
    </w:p>
    <w:p w14:paraId="5148C534" w14:textId="77777777" w:rsidR="0075150D" w:rsidRDefault="0075150D" w:rsidP="0075150D">
      <w:pPr>
        <w:pStyle w:val="CETReferencetext"/>
        <w:rPr>
          <w:noProof/>
        </w:rPr>
      </w:pPr>
      <w:r>
        <w:rPr>
          <w:noProof/>
        </w:rPr>
        <w:t xml:space="preserve">NFPA (2014) NFPA 69. </w:t>
      </w:r>
      <w:r w:rsidRPr="0075150D">
        <w:rPr>
          <w:i/>
          <w:iCs/>
          <w:noProof/>
        </w:rPr>
        <w:t>Standard on Explosion Prevention Systems</w:t>
      </w:r>
      <w:r>
        <w:rPr>
          <w:noProof/>
        </w:rPr>
        <w:t>. Quincy, Massachusetts, USA: National Fire Protection Association.</w:t>
      </w:r>
    </w:p>
    <w:p w14:paraId="6FC23786" w14:textId="77777777" w:rsidR="0075150D" w:rsidRDefault="0075150D" w:rsidP="0075150D">
      <w:pPr>
        <w:pStyle w:val="CETReferencetext"/>
        <w:rPr>
          <w:noProof/>
        </w:rPr>
      </w:pPr>
      <w:r w:rsidRPr="0075150D">
        <w:rPr>
          <w:noProof/>
          <w:lang w:val="da-DK"/>
        </w:rPr>
        <w:t xml:space="preserve">Qureshi, M. S. et al. </w:t>
      </w:r>
      <w:r>
        <w:rPr>
          <w:noProof/>
        </w:rPr>
        <w:t xml:space="preserve">(2020) ‘Pyrolysis of plastic waste: Opportunities and challenges’, </w:t>
      </w:r>
      <w:r w:rsidRPr="0075150D">
        <w:rPr>
          <w:i/>
          <w:iCs/>
          <w:noProof/>
        </w:rPr>
        <w:t>Journal of Analytical and Applied Pyrolysis</w:t>
      </w:r>
      <w:r>
        <w:rPr>
          <w:noProof/>
        </w:rPr>
        <w:t>, 152. doi: 10.1016/j.jaap.2020.104804.</w:t>
      </w:r>
    </w:p>
    <w:p w14:paraId="08D91581" w14:textId="77777777" w:rsidR="0075150D" w:rsidRDefault="0075150D" w:rsidP="0075150D">
      <w:pPr>
        <w:pStyle w:val="CETReferencetext"/>
        <w:rPr>
          <w:noProof/>
        </w:rPr>
      </w:pPr>
      <w:r>
        <w:rPr>
          <w:noProof/>
        </w:rPr>
        <w:t xml:space="preserve">Rollinson, A. N. (2018) ‘Fire, explosion and chemical toxicity hazards of gasification energy from waste’, </w:t>
      </w:r>
      <w:r w:rsidRPr="0075150D">
        <w:rPr>
          <w:i/>
          <w:iCs/>
          <w:noProof/>
        </w:rPr>
        <w:t>Journal of Loss Prevention in the Process Industries</w:t>
      </w:r>
      <w:r>
        <w:rPr>
          <w:noProof/>
        </w:rPr>
        <w:t>, 54, pp. 273–280. doi: 10.1016/j.jlp.2018.04.010.</w:t>
      </w:r>
    </w:p>
    <w:p w14:paraId="0B1AB93A" w14:textId="77777777" w:rsidR="0075150D" w:rsidRDefault="0075150D" w:rsidP="0075150D">
      <w:pPr>
        <w:pStyle w:val="CETReferencetext"/>
        <w:rPr>
          <w:noProof/>
        </w:rPr>
      </w:pPr>
      <w:r>
        <w:rPr>
          <w:noProof/>
        </w:rPr>
        <w:t xml:space="preserve">Rollinson, A. N. and Oladejo, J. M. (2019) ‘“Patented blunderings”, efficiency awareness, and self-sustainability claims in the pyrolysis energy from waste sector’, </w:t>
      </w:r>
      <w:r w:rsidRPr="0075150D">
        <w:rPr>
          <w:i/>
          <w:iCs/>
          <w:noProof/>
        </w:rPr>
        <w:t>Resources, Conservation and Recycling</w:t>
      </w:r>
      <w:r>
        <w:rPr>
          <w:noProof/>
        </w:rPr>
        <w:t>, 141, pp. 233–242. doi: 10.1016/j.resconrec.2018.10.038.</w:t>
      </w:r>
    </w:p>
    <w:p w14:paraId="1B40A4DD" w14:textId="4EF0A6D2" w:rsidR="0075150D" w:rsidRDefault="0075150D" w:rsidP="0075150D">
      <w:pPr>
        <w:pStyle w:val="CETReferencetext"/>
        <w:rPr>
          <w:noProof/>
        </w:rPr>
      </w:pPr>
      <w:r>
        <w:rPr>
          <w:noProof/>
        </w:rPr>
        <w:t xml:space="preserve">Talvitie, M., Nissilä, M. and Pietikäinen, S. (2014) ‘Explosion at a pyrolysis plant in Joensuu: </w:t>
      </w:r>
      <w:r w:rsidR="00466751">
        <w:rPr>
          <w:noProof/>
        </w:rPr>
        <w:t>Abstract’</w:t>
      </w:r>
      <w:r>
        <w:rPr>
          <w:noProof/>
        </w:rPr>
        <w:t>.</w:t>
      </w:r>
      <w:r w:rsidR="00466751">
        <w:rPr>
          <w:noProof/>
        </w:rPr>
        <w:t xml:space="preserve"> </w:t>
      </w:r>
    </w:p>
    <w:p w14:paraId="1A016E01" w14:textId="77777777" w:rsidR="0075150D" w:rsidRDefault="0075150D" w:rsidP="0075150D">
      <w:pPr>
        <w:pStyle w:val="CETReferencetext"/>
        <w:rPr>
          <w:noProof/>
        </w:rPr>
      </w:pPr>
      <w:r>
        <w:rPr>
          <w:noProof/>
        </w:rPr>
        <w:t xml:space="preserve">Thiounn, T. and Smith, R. C. (2020) ‘Advances and approaches for chemical recycling of plastic waste’, </w:t>
      </w:r>
      <w:r w:rsidRPr="0075150D">
        <w:rPr>
          <w:i/>
          <w:iCs/>
          <w:noProof/>
        </w:rPr>
        <w:t>Journal of Polymer Science</w:t>
      </w:r>
      <w:r>
        <w:rPr>
          <w:noProof/>
        </w:rPr>
        <w:t>, 58(10), pp. 1347–1364. doi: 10.1002/pol.20190261.</w:t>
      </w:r>
    </w:p>
    <w:p w14:paraId="43E5ED49" w14:textId="78F3757E" w:rsidR="0075150D" w:rsidRDefault="0075150D" w:rsidP="0075150D">
      <w:pPr>
        <w:pStyle w:val="CETReferencetext"/>
        <w:rPr>
          <w:noProof/>
        </w:rPr>
      </w:pPr>
      <w:r>
        <w:rPr>
          <w:noProof/>
        </w:rPr>
        <w:t xml:space="preserve">TRBS (2012) ‘TRBS 2152 </w:t>
      </w:r>
      <w:r w:rsidRPr="00466751">
        <w:rPr>
          <w:i/>
          <w:iCs/>
          <w:noProof/>
        </w:rPr>
        <w:t>Teil 2</w:t>
      </w:r>
      <w:r w:rsidR="00466751">
        <w:rPr>
          <w:i/>
          <w:iCs/>
          <w:noProof/>
        </w:rPr>
        <w:t>:</w:t>
      </w:r>
      <w:r w:rsidR="00466751" w:rsidRPr="00466751">
        <w:rPr>
          <w:i/>
          <w:iCs/>
          <w:noProof/>
        </w:rPr>
        <w:t xml:space="preserve"> </w:t>
      </w:r>
      <w:r w:rsidRPr="00466751">
        <w:rPr>
          <w:i/>
          <w:iCs/>
          <w:noProof/>
        </w:rPr>
        <w:t>Vermeidung oder Einschränkung gefährlicher explosionsfähiger Atmosphäre</w:t>
      </w:r>
      <w:r>
        <w:rPr>
          <w:noProof/>
        </w:rPr>
        <w:t xml:space="preserve">. [Part 2: Prevention or reduction of explosive atmospheres]’, </w:t>
      </w:r>
      <w:r w:rsidRPr="00466751">
        <w:rPr>
          <w:i/>
          <w:iCs/>
          <w:noProof/>
        </w:rPr>
        <w:t>GMBl</w:t>
      </w:r>
      <w:r>
        <w:rPr>
          <w:noProof/>
        </w:rPr>
        <w:t>, 22, pp. 398–410.</w:t>
      </w:r>
    </w:p>
    <w:sectPr w:rsidR="0075150D"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03129" w14:textId="77777777" w:rsidR="00B80E87" w:rsidRDefault="00B80E87" w:rsidP="004F5E36">
      <w:r>
        <w:separator/>
      </w:r>
    </w:p>
  </w:endnote>
  <w:endnote w:type="continuationSeparator" w:id="0">
    <w:p w14:paraId="4ED87EB9" w14:textId="77777777" w:rsidR="00B80E87" w:rsidRDefault="00B80E8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CEEC5" w14:textId="77777777" w:rsidR="00B80E87" w:rsidRDefault="00B80E87" w:rsidP="004F5E36">
      <w:r>
        <w:separator/>
      </w:r>
    </w:p>
  </w:footnote>
  <w:footnote w:type="continuationSeparator" w:id="0">
    <w:p w14:paraId="75A17DAD" w14:textId="77777777" w:rsidR="00B80E87" w:rsidRDefault="00B80E8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18909544">
    <w:abstractNumId w:val="10"/>
  </w:num>
  <w:num w:numId="2" w16cid:durableId="986934948">
    <w:abstractNumId w:val="8"/>
  </w:num>
  <w:num w:numId="3" w16cid:durableId="873006793">
    <w:abstractNumId w:val="3"/>
  </w:num>
  <w:num w:numId="4" w16cid:durableId="1458522368">
    <w:abstractNumId w:val="2"/>
  </w:num>
  <w:num w:numId="5" w16cid:durableId="1273635908">
    <w:abstractNumId w:val="1"/>
  </w:num>
  <w:num w:numId="6" w16cid:durableId="1048187746">
    <w:abstractNumId w:val="0"/>
  </w:num>
  <w:num w:numId="7" w16cid:durableId="837889359">
    <w:abstractNumId w:val="9"/>
  </w:num>
  <w:num w:numId="8" w16cid:durableId="1058166711">
    <w:abstractNumId w:val="7"/>
  </w:num>
  <w:num w:numId="9" w16cid:durableId="1511942651">
    <w:abstractNumId w:val="6"/>
  </w:num>
  <w:num w:numId="10" w16cid:durableId="833570150">
    <w:abstractNumId w:val="5"/>
  </w:num>
  <w:num w:numId="11" w16cid:durableId="1424836301">
    <w:abstractNumId w:val="4"/>
  </w:num>
  <w:num w:numId="12" w16cid:durableId="633372509">
    <w:abstractNumId w:val="17"/>
  </w:num>
  <w:num w:numId="13" w16cid:durableId="1272204338">
    <w:abstractNumId w:val="12"/>
  </w:num>
  <w:num w:numId="14" w16cid:durableId="1336179437">
    <w:abstractNumId w:val="18"/>
  </w:num>
  <w:num w:numId="15" w16cid:durableId="703292380">
    <w:abstractNumId w:val="20"/>
  </w:num>
  <w:num w:numId="16" w16cid:durableId="1849707430">
    <w:abstractNumId w:val="19"/>
  </w:num>
  <w:num w:numId="17" w16cid:durableId="1967202691">
    <w:abstractNumId w:val="11"/>
  </w:num>
  <w:num w:numId="18" w16cid:durableId="1542206935">
    <w:abstractNumId w:val="12"/>
    <w:lvlOverride w:ilvl="0">
      <w:startOverride w:val="1"/>
    </w:lvlOverride>
  </w:num>
  <w:num w:numId="19" w16cid:durableId="747700989">
    <w:abstractNumId w:val="16"/>
  </w:num>
  <w:num w:numId="20" w16cid:durableId="2023506091">
    <w:abstractNumId w:val="15"/>
  </w:num>
  <w:num w:numId="21" w16cid:durableId="712967131">
    <w:abstractNumId w:val="14"/>
  </w:num>
  <w:num w:numId="22" w16cid:durableId="9194854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5F4"/>
    <w:rsid w:val="000117CB"/>
    <w:rsid w:val="0003148D"/>
    <w:rsid w:val="00031EEC"/>
    <w:rsid w:val="000328DB"/>
    <w:rsid w:val="00034588"/>
    <w:rsid w:val="00041D53"/>
    <w:rsid w:val="000452C0"/>
    <w:rsid w:val="00051566"/>
    <w:rsid w:val="00053121"/>
    <w:rsid w:val="00053F08"/>
    <w:rsid w:val="00055D64"/>
    <w:rsid w:val="000562A9"/>
    <w:rsid w:val="000602E9"/>
    <w:rsid w:val="00062A9A"/>
    <w:rsid w:val="00065058"/>
    <w:rsid w:val="00076FE3"/>
    <w:rsid w:val="00081E67"/>
    <w:rsid w:val="00086C39"/>
    <w:rsid w:val="000A03B2"/>
    <w:rsid w:val="000A5B8E"/>
    <w:rsid w:val="000B176D"/>
    <w:rsid w:val="000D0268"/>
    <w:rsid w:val="000D34BE"/>
    <w:rsid w:val="000D4015"/>
    <w:rsid w:val="000D42A4"/>
    <w:rsid w:val="000E0D2D"/>
    <w:rsid w:val="000E102F"/>
    <w:rsid w:val="000E3656"/>
    <w:rsid w:val="000E36F1"/>
    <w:rsid w:val="000E3A73"/>
    <w:rsid w:val="000E414A"/>
    <w:rsid w:val="000F093C"/>
    <w:rsid w:val="000F5632"/>
    <w:rsid w:val="000F787B"/>
    <w:rsid w:val="00111EEE"/>
    <w:rsid w:val="001128D9"/>
    <w:rsid w:val="0012091F"/>
    <w:rsid w:val="00123755"/>
    <w:rsid w:val="00126BC2"/>
    <w:rsid w:val="001279DE"/>
    <w:rsid w:val="001308B6"/>
    <w:rsid w:val="0013121F"/>
    <w:rsid w:val="00131FE6"/>
    <w:rsid w:val="0013263F"/>
    <w:rsid w:val="00132B50"/>
    <w:rsid w:val="001331DF"/>
    <w:rsid w:val="00134DE4"/>
    <w:rsid w:val="00137B5E"/>
    <w:rsid w:val="0014034D"/>
    <w:rsid w:val="00144D16"/>
    <w:rsid w:val="00147F61"/>
    <w:rsid w:val="00150E59"/>
    <w:rsid w:val="00152DE3"/>
    <w:rsid w:val="00157594"/>
    <w:rsid w:val="0016453B"/>
    <w:rsid w:val="00164CF9"/>
    <w:rsid w:val="001667A6"/>
    <w:rsid w:val="0017296E"/>
    <w:rsid w:val="0018072D"/>
    <w:rsid w:val="00184AD6"/>
    <w:rsid w:val="00192A80"/>
    <w:rsid w:val="001A3FD8"/>
    <w:rsid w:val="001A4AF7"/>
    <w:rsid w:val="001B027B"/>
    <w:rsid w:val="001B0349"/>
    <w:rsid w:val="001B1E93"/>
    <w:rsid w:val="001B2195"/>
    <w:rsid w:val="001B65C1"/>
    <w:rsid w:val="001B74E2"/>
    <w:rsid w:val="001C684B"/>
    <w:rsid w:val="001D0CFB"/>
    <w:rsid w:val="001D15DC"/>
    <w:rsid w:val="001D21AF"/>
    <w:rsid w:val="001D53FC"/>
    <w:rsid w:val="001E17E7"/>
    <w:rsid w:val="001E2A9A"/>
    <w:rsid w:val="001F22F5"/>
    <w:rsid w:val="001F42A5"/>
    <w:rsid w:val="001F498F"/>
    <w:rsid w:val="001F7B9D"/>
    <w:rsid w:val="00201C93"/>
    <w:rsid w:val="002046AA"/>
    <w:rsid w:val="00205F87"/>
    <w:rsid w:val="002107DD"/>
    <w:rsid w:val="002224B4"/>
    <w:rsid w:val="00225876"/>
    <w:rsid w:val="00236B20"/>
    <w:rsid w:val="002447EF"/>
    <w:rsid w:val="002476B3"/>
    <w:rsid w:val="00251550"/>
    <w:rsid w:val="00263613"/>
    <w:rsid w:val="00263B05"/>
    <w:rsid w:val="002653A2"/>
    <w:rsid w:val="0027181E"/>
    <w:rsid w:val="0027221A"/>
    <w:rsid w:val="002754AD"/>
    <w:rsid w:val="00275B61"/>
    <w:rsid w:val="00280A7C"/>
    <w:rsid w:val="00280FAF"/>
    <w:rsid w:val="00282656"/>
    <w:rsid w:val="00296B83"/>
    <w:rsid w:val="00297E2B"/>
    <w:rsid w:val="002A020E"/>
    <w:rsid w:val="002A7B62"/>
    <w:rsid w:val="002B30D6"/>
    <w:rsid w:val="002B4015"/>
    <w:rsid w:val="002B668D"/>
    <w:rsid w:val="002B78CE"/>
    <w:rsid w:val="002C2FB6"/>
    <w:rsid w:val="002C46B1"/>
    <w:rsid w:val="002D6DBA"/>
    <w:rsid w:val="002D7B2D"/>
    <w:rsid w:val="002E520F"/>
    <w:rsid w:val="002E5F4F"/>
    <w:rsid w:val="002E5FA7"/>
    <w:rsid w:val="002F3309"/>
    <w:rsid w:val="003008CE"/>
    <w:rsid w:val="003009B7"/>
    <w:rsid w:val="00300E56"/>
    <w:rsid w:val="0030152C"/>
    <w:rsid w:val="003027D9"/>
    <w:rsid w:val="00303E9A"/>
    <w:rsid w:val="0030469C"/>
    <w:rsid w:val="00306F59"/>
    <w:rsid w:val="00321CA6"/>
    <w:rsid w:val="00323763"/>
    <w:rsid w:val="00323C5F"/>
    <w:rsid w:val="003243D9"/>
    <w:rsid w:val="00332EBE"/>
    <w:rsid w:val="00334139"/>
    <w:rsid w:val="00334C09"/>
    <w:rsid w:val="00341E35"/>
    <w:rsid w:val="003475E7"/>
    <w:rsid w:val="00350E22"/>
    <w:rsid w:val="0036521E"/>
    <w:rsid w:val="00366440"/>
    <w:rsid w:val="003723D4"/>
    <w:rsid w:val="003808B3"/>
    <w:rsid w:val="00381276"/>
    <w:rsid w:val="00381905"/>
    <w:rsid w:val="00382B17"/>
    <w:rsid w:val="00384CC8"/>
    <w:rsid w:val="003871FD"/>
    <w:rsid w:val="00392774"/>
    <w:rsid w:val="00397A97"/>
    <w:rsid w:val="003A1E30"/>
    <w:rsid w:val="003A2829"/>
    <w:rsid w:val="003A7D1C"/>
    <w:rsid w:val="003B1303"/>
    <w:rsid w:val="003B19D9"/>
    <w:rsid w:val="003B2689"/>
    <w:rsid w:val="003B2D61"/>
    <w:rsid w:val="003B304B"/>
    <w:rsid w:val="003B3146"/>
    <w:rsid w:val="003C7C3F"/>
    <w:rsid w:val="003D1240"/>
    <w:rsid w:val="003E1B77"/>
    <w:rsid w:val="003E239D"/>
    <w:rsid w:val="003F015E"/>
    <w:rsid w:val="00400414"/>
    <w:rsid w:val="00404493"/>
    <w:rsid w:val="00412559"/>
    <w:rsid w:val="0041446B"/>
    <w:rsid w:val="00415AA4"/>
    <w:rsid w:val="0042081F"/>
    <w:rsid w:val="00424F79"/>
    <w:rsid w:val="00425800"/>
    <w:rsid w:val="00427295"/>
    <w:rsid w:val="00435353"/>
    <w:rsid w:val="0043647F"/>
    <w:rsid w:val="0044071E"/>
    <w:rsid w:val="0044329C"/>
    <w:rsid w:val="00444278"/>
    <w:rsid w:val="00450064"/>
    <w:rsid w:val="004524A9"/>
    <w:rsid w:val="00453E24"/>
    <w:rsid w:val="00457456"/>
    <w:rsid w:val="004577FE"/>
    <w:rsid w:val="00457B9C"/>
    <w:rsid w:val="0046164A"/>
    <w:rsid w:val="004628D2"/>
    <w:rsid w:val="00462DCD"/>
    <w:rsid w:val="004648AD"/>
    <w:rsid w:val="004650CF"/>
    <w:rsid w:val="00466751"/>
    <w:rsid w:val="004703A9"/>
    <w:rsid w:val="004760DE"/>
    <w:rsid w:val="004763D7"/>
    <w:rsid w:val="0048124A"/>
    <w:rsid w:val="0048480C"/>
    <w:rsid w:val="00486DD2"/>
    <w:rsid w:val="00493FA8"/>
    <w:rsid w:val="0049741C"/>
    <w:rsid w:val="004A004E"/>
    <w:rsid w:val="004A0EC4"/>
    <w:rsid w:val="004A24CF"/>
    <w:rsid w:val="004B2C48"/>
    <w:rsid w:val="004B4194"/>
    <w:rsid w:val="004C3D1D"/>
    <w:rsid w:val="004C3D84"/>
    <w:rsid w:val="004C45FB"/>
    <w:rsid w:val="004C7913"/>
    <w:rsid w:val="004D21CA"/>
    <w:rsid w:val="004D59C3"/>
    <w:rsid w:val="004D66B8"/>
    <w:rsid w:val="004E4DD6"/>
    <w:rsid w:val="004E532D"/>
    <w:rsid w:val="004F5E36"/>
    <w:rsid w:val="00503045"/>
    <w:rsid w:val="005077E5"/>
    <w:rsid w:val="00507B47"/>
    <w:rsid w:val="00507BEF"/>
    <w:rsid w:val="00507CC9"/>
    <w:rsid w:val="00510328"/>
    <w:rsid w:val="005119A5"/>
    <w:rsid w:val="005166CD"/>
    <w:rsid w:val="00526233"/>
    <w:rsid w:val="005278B7"/>
    <w:rsid w:val="00530BFC"/>
    <w:rsid w:val="00532016"/>
    <w:rsid w:val="005346C8"/>
    <w:rsid w:val="00543E7D"/>
    <w:rsid w:val="0054473B"/>
    <w:rsid w:val="00547A68"/>
    <w:rsid w:val="005531C9"/>
    <w:rsid w:val="00555EE4"/>
    <w:rsid w:val="00564C7B"/>
    <w:rsid w:val="00565306"/>
    <w:rsid w:val="00565612"/>
    <w:rsid w:val="00566417"/>
    <w:rsid w:val="00570C43"/>
    <w:rsid w:val="0057454F"/>
    <w:rsid w:val="0058435A"/>
    <w:rsid w:val="005924F6"/>
    <w:rsid w:val="005A1695"/>
    <w:rsid w:val="005A5C44"/>
    <w:rsid w:val="005B0B43"/>
    <w:rsid w:val="005B2110"/>
    <w:rsid w:val="005B61E6"/>
    <w:rsid w:val="005B6D97"/>
    <w:rsid w:val="005C77E1"/>
    <w:rsid w:val="005D0FD0"/>
    <w:rsid w:val="005D668A"/>
    <w:rsid w:val="005D6A2F"/>
    <w:rsid w:val="005E1A82"/>
    <w:rsid w:val="005E1B80"/>
    <w:rsid w:val="005E295E"/>
    <w:rsid w:val="005E3882"/>
    <w:rsid w:val="005E5F2D"/>
    <w:rsid w:val="005E794C"/>
    <w:rsid w:val="005F0A28"/>
    <w:rsid w:val="005F0E5E"/>
    <w:rsid w:val="00600535"/>
    <w:rsid w:val="00600A56"/>
    <w:rsid w:val="00610CD6"/>
    <w:rsid w:val="00613D04"/>
    <w:rsid w:val="00620DEE"/>
    <w:rsid w:val="00621F92"/>
    <w:rsid w:val="0062280A"/>
    <w:rsid w:val="006253AA"/>
    <w:rsid w:val="00625639"/>
    <w:rsid w:val="00631B33"/>
    <w:rsid w:val="00637FED"/>
    <w:rsid w:val="00640561"/>
    <w:rsid w:val="0064184D"/>
    <w:rsid w:val="006422CC"/>
    <w:rsid w:val="00646B30"/>
    <w:rsid w:val="00655E4E"/>
    <w:rsid w:val="00660A01"/>
    <w:rsid w:val="00660E3E"/>
    <w:rsid w:val="006613C0"/>
    <w:rsid w:val="00662E74"/>
    <w:rsid w:val="0066331D"/>
    <w:rsid w:val="00663694"/>
    <w:rsid w:val="00674908"/>
    <w:rsid w:val="00680310"/>
    <w:rsid w:val="00680940"/>
    <w:rsid w:val="00680C23"/>
    <w:rsid w:val="006837D8"/>
    <w:rsid w:val="00693766"/>
    <w:rsid w:val="006960DB"/>
    <w:rsid w:val="00697130"/>
    <w:rsid w:val="006A2E28"/>
    <w:rsid w:val="006A3281"/>
    <w:rsid w:val="006B4888"/>
    <w:rsid w:val="006C2E45"/>
    <w:rsid w:val="006C359C"/>
    <w:rsid w:val="006C374A"/>
    <w:rsid w:val="006C5579"/>
    <w:rsid w:val="006C5645"/>
    <w:rsid w:val="006D5C7A"/>
    <w:rsid w:val="006D6E8B"/>
    <w:rsid w:val="006E67C5"/>
    <w:rsid w:val="006E737D"/>
    <w:rsid w:val="006F0C84"/>
    <w:rsid w:val="006F7569"/>
    <w:rsid w:val="007024A9"/>
    <w:rsid w:val="00713973"/>
    <w:rsid w:val="0071550B"/>
    <w:rsid w:val="00720A24"/>
    <w:rsid w:val="0072758D"/>
    <w:rsid w:val="00732386"/>
    <w:rsid w:val="0073514D"/>
    <w:rsid w:val="007447F3"/>
    <w:rsid w:val="0075150D"/>
    <w:rsid w:val="0075499F"/>
    <w:rsid w:val="00765234"/>
    <w:rsid w:val="007661C8"/>
    <w:rsid w:val="0077098D"/>
    <w:rsid w:val="007717B5"/>
    <w:rsid w:val="00773384"/>
    <w:rsid w:val="007739B5"/>
    <w:rsid w:val="0077685E"/>
    <w:rsid w:val="0078115E"/>
    <w:rsid w:val="0078532B"/>
    <w:rsid w:val="007863A5"/>
    <w:rsid w:val="007931FA"/>
    <w:rsid w:val="007A4861"/>
    <w:rsid w:val="007A4CE4"/>
    <w:rsid w:val="007A7BBA"/>
    <w:rsid w:val="007B02C7"/>
    <w:rsid w:val="007B0C50"/>
    <w:rsid w:val="007B48F9"/>
    <w:rsid w:val="007C1A43"/>
    <w:rsid w:val="007C1FF2"/>
    <w:rsid w:val="007D0951"/>
    <w:rsid w:val="007D09D1"/>
    <w:rsid w:val="007D1D59"/>
    <w:rsid w:val="007E0573"/>
    <w:rsid w:val="007F707B"/>
    <w:rsid w:val="007F7454"/>
    <w:rsid w:val="007F7CAF"/>
    <w:rsid w:val="0080013E"/>
    <w:rsid w:val="0080548F"/>
    <w:rsid w:val="00813288"/>
    <w:rsid w:val="008168FC"/>
    <w:rsid w:val="00825454"/>
    <w:rsid w:val="00830996"/>
    <w:rsid w:val="008345F1"/>
    <w:rsid w:val="0084480C"/>
    <w:rsid w:val="00865B07"/>
    <w:rsid w:val="008667EA"/>
    <w:rsid w:val="0087242B"/>
    <w:rsid w:val="0087637F"/>
    <w:rsid w:val="00891BEB"/>
    <w:rsid w:val="00892AD5"/>
    <w:rsid w:val="008941C1"/>
    <w:rsid w:val="00896656"/>
    <w:rsid w:val="00897551"/>
    <w:rsid w:val="008A1512"/>
    <w:rsid w:val="008A274B"/>
    <w:rsid w:val="008A2C04"/>
    <w:rsid w:val="008B69A5"/>
    <w:rsid w:val="008D32B9"/>
    <w:rsid w:val="008D433B"/>
    <w:rsid w:val="008D4A16"/>
    <w:rsid w:val="008D6DE3"/>
    <w:rsid w:val="008D7CB2"/>
    <w:rsid w:val="008E3641"/>
    <w:rsid w:val="008E566E"/>
    <w:rsid w:val="008E615C"/>
    <w:rsid w:val="0090161A"/>
    <w:rsid w:val="00901A82"/>
    <w:rsid w:val="00901EB6"/>
    <w:rsid w:val="00903E6C"/>
    <w:rsid w:val="009047B2"/>
    <w:rsid w:val="00904C62"/>
    <w:rsid w:val="00911CFF"/>
    <w:rsid w:val="00922BA8"/>
    <w:rsid w:val="00924DAC"/>
    <w:rsid w:val="00925A0F"/>
    <w:rsid w:val="00927058"/>
    <w:rsid w:val="0093052F"/>
    <w:rsid w:val="0094081A"/>
    <w:rsid w:val="00942750"/>
    <w:rsid w:val="009450CE"/>
    <w:rsid w:val="009459BB"/>
    <w:rsid w:val="00947179"/>
    <w:rsid w:val="0095164B"/>
    <w:rsid w:val="00953FAB"/>
    <w:rsid w:val="00954090"/>
    <w:rsid w:val="0095410D"/>
    <w:rsid w:val="009573E7"/>
    <w:rsid w:val="00963E05"/>
    <w:rsid w:val="00964A45"/>
    <w:rsid w:val="00967843"/>
    <w:rsid w:val="00967D54"/>
    <w:rsid w:val="00971028"/>
    <w:rsid w:val="00974264"/>
    <w:rsid w:val="00985B06"/>
    <w:rsid w:val="00993B84"/>
    <w:rsid w:val="00995740"/>
    <w:rsid w:val="00996483"/>
    <w:rsid w:val="00996F5A"/>
    <w:rsid w:val="009B041A"/>
    <w:rsid w:val="009C37C3"/>
    <w:rsid w:val="009C7C86"/>
    <w:rsid w:val="009D2FF7"/>
    <w:rsid w:val="009D34AA"/>
    <w:rsid w:val="009D58D6"/>
    <w:rsid w:val="009D62E2"/>
    <w:rsid w:val="009E7884"/>
    <w:rsid w:val="009E788A"/>
    <w:rsid w:val="009F0032"/>
    <w:rsid w:val="009F0839"/>
    <w:rsid w:val="009F0E08"/>
    <w:rsid w:val="009F1339"/>
    <w:rsid w:val="009F1DF0"/>
    <w:rsid w:val="00A00CD6"/>
    <w:rsid w:val="00A018B5"/>
    <w:rsid w:val="00A07DF3"/>
    <w:rsid w:val="00A12EB6"/>
    <w:rsid w:val="00A15FA9"/>
    <w:rsid w:val="00A1763D"/>
    <w:rsid w:val="00A17CEC"/>
    <w:rsid w:val="00A27EF0"/>
    <w:rsid w:val="00A317D0"/>
    <w:rsid w:val="00A336EF"/>
    <w:rsid w:val="00A37267"/>
    <w:rsid w:val="00A42361"/>
    <w:rsid w:val="00A42C06"/>
    <w:rsid w:val="00A43F2D"/>
    <w:rsid w:val="00A50B20"/>
    <w:rsid w:val="00A51390"/>
    <w:rsid w:val="00A604D3"/>
    <w:rsid w:val="00A60D13"/>
    <w:rsid w:val="00A64EA8"/>
    <w:rsid w:val="00A65B42"/>
    <w:rsid w:val="00A71AAC"/>
    <w:rsid w:val="00A7223D"/>
    <w:rsid w:val="00A72745"/>
    <w:rsid w:val="00A76EFC"/>
    <w:rsid w:val="00A86537"/>
    <w:rsid w:val="00A8776B"/>
    <w:rsid w:val="00A87D50"/>
    <w:rsid w:val="00A9052C"/>
    <w:rsid w:val="00A91010"/>
    <w:rsid w:val="00A9306E"/>
    <w:rsid w:val="00A97F29"/>
    <w:rsid w:val="00AA702E"/>
    <w:rsid w:val="00AA7D26"/>
    <w:rsid w:val="00AB0964"/>
    <w:rsid w:val="00AB5011"/>
    <w:rsid w:val="00AC051E"/>
    <w:rsid w:val="00AC7368"/>
    <w:rsid w:val="00AD16B9"/>
    <w:rsid w:val="00AE0349"/>
    <w:rsid w:val="00AE1098"/>
    <w:rsid w:val="00AE377D"/>
    <w:rsid w:val="00AE4D57"/>
    <w:rsid w:val="00AF0ACE"/>
    <w:rsid w:val="00AF0EBA"/>
    <w:rsid w:val="00AF5BBD"/>
    <w:rsid w:val="00B008E2"/>
    <w:rsid w:val="00B021B2"/>
    <w:rsid w:val="00B02C8A"/>
    <w:rsid w:val="00B06884"/>
    <w:rsid w:val="00B17FBD"/>
    <w:rsid w:val="00B21A74"/>
    <w:rsid w:val="00B315A6"/>
    <w:rsid w:val="00B31813"/>
    <w:rsid w:val="00B33365"/>
    <w:rsid w:val="00B42106"/>
    <w:rsid w:val="00B57B36"/>
    <w:rsid w:val="00B57E6F"/>
    <w:rsid w:val="00B704F2"/>
    <w:rsid w:val="00B77BB4"/>
    <w:rsid w:val="00B80E87"/>
    <w:rsid w:val="00B8686D"/>
    <w:rsid w:val="00B8709A"/>
    <w:rsid w:val="00B93E92"/>
    <w:rsid w:val="00B93F69"/>
    <w:rsid w:val="00BA6426"/>
    <w:rsid w:val="00BB1DDC"/>
    <w:rsid w:val="00BC30C9"/>
    <w:rsid w:val="00BD077D"/>
    <w:rsid w:val="00BE0886"/>
    <w:rsid w:val="00BE3E58"/>
    <w:rsid w:val="00C00F8D"/>
    <w:rsid w:val="00C01616"/>
    <w:rsid w:val="00C0162B"/>
    <w:rsid w:val="00C068ED"/>
    <w:rsid w:val="00C11154"/>
    <w:rsid w:val="00C13EC5"/>
    <w:rsid w:val="00C14C3E"/>
    <w:rsid w:val="00C22E0C"/>
    <w:rsid w:val="00C345B1"/>
    <w:rsid w:val="00C40142"/>
    <w:rsid w:val="00C42B73"/>
    <w:rsid w:val="00C44EC8"/>
    <w:rsid w:val="00C52C3C"/>
    <w:rsid w:val="00C5384C"/>
    <w:rsid w:val="00C57182"/>
    <w:rsid w:val="00C57863"/>
    <w:rsid w:val="00C605EC"/>
    <w:rsid w:val="00C640AF"/>
    <w:rsid w:val="00C655FD"/>
    <w:rsid w:val="00C75407"/>
    <w:rsid w:val="00C828FB"/>
    <w:rsid w:val="00C870A8"/>
    <w:rsid w:val="00C87F75"/>
    <w:rsid w:val="00C94434"/>
    <w:rsid w:val="00CA0D75"/>
    <w:rsid w:val="00CA1C95"/>
    <w:rsid w:val="00CA4C9C"/>
    <w:rsid w:val="00CA59F6"/>
    <w:rsid w:val="00CA5A9C"/>
    <w:rsid w:val="00CB4C43"/>
    <w:rsid w:val="00CC4C20"/>
    <w:rsid w:val="00CD3517"/>
    <w:rsid w:val="00CD5FE2"/>
    <w:rsid w:val="00CD7A98"/>
    <w:rsid w:val="00CE071F"/>
    <w:rsid w:val="00CE3C4C"/>
    <w:rsid w:val="00CE7C68"/>
    <w:rsid w:val="00D021BC"/>
    <w:rsid w:val="00D02B4C"/>
    <w:rsid w:val="00D040C4"/>
    <w:rsid w:val="00D20AD1"/>
    <w:rsid w:val="00D23A4C"/>
    <w:rsid w:val="00D345FC"/>
    <w:rsid w:val="00D4359F"/>
    <w:rsid w:val="00D46B7E"/>
    <w:rsid w:val="00D478B5"/>
    <w:rsid w:val="00D57C84"/>
    <w:rsid w:val="00D6057D"/>
    <w:rsid w:val="00D63EB0"/>
    <w:rsid w:val="00D71640"/>
    <w:rsid w:val="00D722D4"/>
    <w:rsid w:val="00D72BFD"/>
    <w:rsid w:val="00D77E43"/>
    <w:rsid w:val="00D836C5"/>
    <w:rsid w:val="00D84576"/>
    <w:rsid w:val="00D94706"/>
    <w:rsid w:val="00DA1399"/>
    <w:rsid w:val="00DA24C6"/>
    <w:rsid w:val="00DA292E"/>
    <w:rsid w:val="00DA4D7B"/>
    <w:rsid w:val="00DA585F"/>
    <w:rsid w:val="00DC55FE"/>
    <w:rsid w:val="00DD271C"/>
    <w:rsid w:val="00DD7236"/>
    <w:rsid w:val="00DE264A"/>
    <w:rsid w:val="00DF2333"/>
    <w:rsid w:val="00DF5072"/>
    <w:rsid w:val="00DF6B66"/>
    <w:rsid w:val="00E02D18"/>
    <w:rsid w:val="00E041E7"/>
    <w:rsid w:val="00E04B66"/>
    <w:rsid w:val="00E111CD"/>
    <w:rsid w:val="00E16369"/>
    <w:rsid w:val="00E23CA1"/>
    <w:rsid w:val="00E31AE2"/>
    <w:rsid w:val="00E33C13"/>
    <w:rsid w:val="00E371F7"/>
    <w:rsid w:val="00E37BB3"/>
    <w:rsid w:val="00E409A8"/>
    <w:rsid w:val="00E40FCC"/>
    <w:rsid w:val="00E50C12"/>
    <w:rsid w:val="00E50EBA"/>
    <w:rsid w:val="00E65B91"/>
    <w:rsid w:val="00E67808"/>
    <w:rsid w:val="00E7014E"/>
    <w:rsid w:val="00E7209D"/>
    <w:rsid w:val="00E72EAD"/>
    <w:rsid w:val="00E77223"/>
    <w:rsid w:val="00E81F94"/>
    <w:rsid w:val="00E8528B"/>
    <w:rsid w:val="00E85B94"/>
    <w:rsid w:val="00E93E31"/>
    <w:rsid w:val="00E978D0"/>
    <w:rsid w:val="00EA4613"/>
    <w:rsid w:val="00EA5605"/>
    <w:rsid w:val="00EA6BC8"/>
    <w:rsid w:val="00EA7F91"/>
    <w:rsid w:val="00EB1523"/>
    <w:rsid w:val="00EB63F0"/>
    <w:rsid w:val="00EC0E49"/>
    <w:rsid w:val="00EC101F"/>
    <w:rsid w:val="00EC1D9F"/>
    <w:rsid w:val="00ED40B2"/>
    <w:rsid w:val="00ED5F5F"/>
    <w:rsid w:val="00EE0131"/>
    <w:rsid w:val="00EE17B0"/>
    <w:rsid w:val="00EF06D9"/>
    <w:rsid w:val="00EF540D"/>
    <w:rsid w:val="00F05B95"/>
    <w:rsid w:val="00F12F8F"/>
    <w:rsid w:val="00F14550"/>
    <w:rsid w:val="00F3049E"/>
    <w:rsid w:val="00F30C64"/>
    <w:rsid w:val="00F32BA2"/>
    <w:rsid w:val="00F32CDB"/>
    <w:rsid w:val="00F36605"/>
    <w:rsid w:val="00F43C29"/>
    <w:rsid w:val="00F526BE"/>
    <w:rsid w:val="00F53D28"/>
    <w:rsid w:val="00F565FE"/>
    <w:rsid w:val="00F621C1"/>
    <w:rsid w:val="00F63A70"/>
    <w:rsid w:val="00F63D8C"/>
    <w:rsid w:val="00F63EFA"/>
    <w:rsid w:val="00F6748D"/>
    <w:rsid w:val="00F70C89"/>
    <w:rsid w:val="00F7534E"/>
    <w:rsid w:val="00F838F1"/>
    <w:rsid w:val="00F85D70"/>
    <w:rsid w:val="00F93EDF"/>
    <w:rsid w:val="00F94D5D"/>
    <w:rsid w:val="00F96DD4"/>
    <w:rsid w:val="00FA1802"/>
    <w:rsid w:val="00FA21D0"/>
    <w:rsid w:val="00FA5F5F"/>
    <w:rsid w:val="00FA6D27"/>
    <w:rsid w:val="00FB730C"/>
    <w:rsid w:val="00FC1287"/>
    <w:rsid w:val="00FC2695"/>
    <w:rsid w:val="00FC3E03"/>
    <w:rsid w:val="00FC3FC1"/>
    <w:rsid w:val="00FC740C"/>
    <w:rsid w:val="00FD3BA0"/>
    <w:rsid w:val="00FF08BC"/>
    <w:rsid w:val="00FF7D2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FootnoteReference">
    <w:name w:val="footnote reference"/>
    <w:basedOn w:val="DefaultParagraphFont"/>
    <w:uiPriority w:val="99"/>
    <w:semiHidden/>
    <w:unhideWhenUsed/>
    <w:rsid w:val="00680940"/>
    <w:rPr>
      <w:vertAlign w:val="superscript"/>
    </w:rPr>
  </w:style>
  <w:style w:type="character" w:styleId="UnresolvedMention">
    <w:name w:val="Unresolved Mention"/>
    <w:basedOn w:val="DefaultParagraphFont"/>
    <w:uiPriority w:val="99"/>
    <w:semiHidden/>
    <w:unhideWhenUsed/>
    <w:rsid w:val="00765234"/>
    <w:rPr>
      <w:color w:val="605E5C"/>
      <w:shd w:val="clear" w:color="auto" w:fill="E1DFDD"/>
    </w:rPr>
  </w:style>
  <w:style w:type="paragraph" w:styleId="Revision">
    <w:name w:val="Revision"/>
    <w:hidden/>
    <w:uiPriority w:val="99"/>
    <w:semiHidden/>
    <w:rsid w:val="00D4359F"/>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ADF8C-D810-4438-A9D5-60D8292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6</Pages>
  <Words>3902</Words>
  <Characters>21814</Characters>
  <Application>Microsoft Office Word</Application>
  <DocSecurity>0</DocSecurity>
  <Lines>311</Lines>
  <Paragraphs>127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Frank Huess Hedlund</cp:lastModifiedBy>
  <cp:revision>4</cp:revision>
  <cp:lastPrinted>2015-05-12T18:31:00Z</cp:lastPrinted>
  <dcterms:created xsi:type="dcterms:W3CDTF">2023-03-22T08:00:00Z</dcterms:created>
  <dcterms:modified xsi:type="dcterms:W3CDTF">2023-05-03T09:18:00Z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http://www.zotero.org/styles/council-of-science-editors-author-date</vt:lpwstr>
  </property>
  <property fmtid="{D5CDD505-2E9C-101B-9397-08002B2CF9AE}" pid="17" name="Mendeley Recent Style Name 6_1">
    <vt:lpwstr>Council of Science Editors, Name-Year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8th edition</vt:lpwstr>
  </property>
  <property fmtid="{D5CDD505-2E9C-101B-9397-08002B2CF9AE}" pid="24" name="Mendeley Document_1">
    <vt:lpwstr>True</vt:lpwstr>
  </property>
  <property fmtid="{D5CDD505-2E9C-101B-9397-08002B2CF9AE}" pid="25" name="Mendeley Unique User Id_1">
    <vt:lpwstr>df69b3e3-914b-3dee-818f-ccdecdb8598c</vt:lpwstr>
  </property>
  <property fmtid="{D5CDD505-2E9C-101B-9397-08002B2CF9AE}" pid="26" name="Mendeley Citation Style_1">
    <vt:lpwstr>http://www.zotero.org/styles/harvard-cite-them-right</vt:lpwstr>
  </property>
  <property fmtid="{D5CDD505-2E9C-101B-9397-08002B2CF9AE}" pid="27" name="GrammarlyDocumentId">
    <vt:lpwstr>0a84dc18eb89fa5d06d609ffa843e2d5ec03c9879b0e55643f71e415ee801777</vt:lpwstr>
  </property>
</Properties>
</file>