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235B51" w14:paraId="2A131A54" w14:textId="77777777" w:rsidTr="0086598F">
        <w:trPr>
          <w:trHeight w:val="852"/>
          <w:jc w:val="center"/>
        </w:trPr>
        <w:tc>
          <w:tcPr>
            <w:tcW w:w="6940" w:type="dxa"/>
            <w:vMerge w:val="restart"/>
            <w:tcBorders>
              <w:right w:val="single" w:sz="4" w:space="0" w:color="auto"/>
            </w:tcBorders>
          </w:tcPr>
          <w:p w14:paraId="38C3D2BA" w14:textId="77777777" w:rsidR="000A03B2" w:rsidRPr="00235B51" w:rsidRDefault="000A03B2" w:rsidP="00DE264A">
            <w:pPr>
              <w:tabs>
                <w:tab w:val="left" w:pos="-108"/>
              </w:tabs>
              <w:ind w:left="-108"/>
              <w:jc w:val="left"/>
              <w:rPr>
                <w:rFonts w:cs="Arial"/>
                <w:b/>
                <w:bCs/>
                <w:i/>
                <w:iCs/>
                <w:color w:val="000066"/>
                <w:sz w:val="12"/>
                <w:szCs w:val="12"/>
                <w:lang w:eastAsia="it-IT"/>
              </w:rPr>
            </w:pPr>
            <w:r w:rsidRPr="00235B51">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235B51">
              <w:rPr>
                <w:rFonts w:ascii="AdvP6960" w:hAnsi="AdvP6960" w:cs="AdvP6960"/>
                <w:color w:val="241F20"/>
                <w:szCs w:val="18"/>
                <w:lang w:eastAsia="it-IT"/>
              </w:rPr>
              <w:t xml:space="preserve"> </w:t>
            </w:r>
            <w:r w:rsidRPr="00235B51">
              <w:rPr>
                <w:rFonts w:cs="Arial"/>
                <w:b/>
                <w:bCs/>
                <w:i/>
                <w:iCs/>
                <w:color w:val="000066"/>
                <w:sz w:val="24"/>
                <w:szCs w:val="24"/>
                <w:lang w:eastAsia="it-IT"/>
              </w:rPr>
              <w:t>CHEMICAL ENGINEERING</w:t>
            </w:r>
            <w:r w:rsidRPr="00235B51">
              <w:rPr>
                <w:rFonts w:cs="Arial"/>
                <w:b/>
                <w:bCs/>
                <w:i/>
                <w:iCs/>
                <w:color w:val="0033FF"/>
                <w:sz w:val="24"/>
                <w:szCs w:val="24"/>
                <w:lang w:eastAsia="it-IT"/>
              </w:rPr>
              <w:t xml:space="preserve"> </w:t>
            </w:r>
            <w:r w:rsidRPr="00235B51">
              <w:rPr>
                <w:rFonts w:cs="Arial"/>
                <w:b/>
                <w:bCs/>
                <w:i/>
                <w:iCs/>
                <w:color w:val="666666"/>
                <w:sz w:val="24"/>
                <w:szCs w:val="24"/>
                <w:lang w:eastAsia="it-IT"/>
              </w:rPr>
              <w:t>TRANSACTIONS</w:t>
            </w:r>
            <w:r w:rsidRPr="00235B51">
              <w:rPr>
                <w:color w:val="333333"/>
                <w:sz w:val="24"/>
                <w:szCs w:val="24"/>
                <w:lang w:eastAsia="it-IT"/>
              </w:rPr>
              <w:t xml:space="preserve"> </w:t>
            </w:r>
            <w:r w:rsidRPr="00235B51">
              <w:rPr>
                <w:rFonts w:cs="Arial"/>
                <w:b/>
                <w:bCs/>
                <w:i/>
                <w:iCs/>
                <w:color w:val="000066"/>
                <w:sz w:val="27"/>
                <w:szCs w:val="27"/>
                <w:lang w:eastAsia="it-IT"/>
              </w:rPr>
              <w:br/>
            </w:r>
          </w:p>
          <w:p w14:paraId="4B780582" w14:textId="530285EB" w:rsidR="000A03B2" w:rsidRPr="00235B51" w:rsidRDefault="00A76EFC" w:rsidP="001D21AF">
            <w:pPr>
              <w:tabs>
                <w:tab w:val="left" w:pos="-108"/>
              </w:tabs>
              <w:ind w:left="-108"/>
              <w:rPr>
                <w:rFonts w:cs="Arial"/>
                <w:b/>
                <w:bCs/>
                <w:i/>
                <w:iCs/>
                <w:color w:val="000066"/>
                <w:sz w:val="22"/>
                <w:szCs w:val="22"/>
                <w:lang w:eastAsia="it-IT"/>
              </w:rPr>
            </w:pPr>
            <w:r w:rsidRPr="00235B51">
              <w:rPr>
                <w:rFonts w:cs="Arial"/>
                <w:b/>
                <w:bCs/>
                <w:i/>
                <w:iCs/>
                <w:color w:val="000066"/>
                <w:sz w:val="22"/>
                <w:szCs w:val="22"/>
                <w:lang w:eastAsia="it-IT"/>
              </w:rPr>
              <w:t xml:space="preserve">VOL. </w:t>
            </w:r>
            <w:r w:rsidR="0030152C" w:rsidRPr="00235B51">
              <w:rPr>
                <w:rFonts w:cs="Arial"/>
                <w:b/>
                <w:bCs/>
                <w:i/>
                <w:iCs/>
                <w:color w:val="000066"/>
                <w:sz w:val="22"/>
                <w:szCs w:val="22"/>
                <w:lang w:eastAsia="it-IT"/>
              </w:rPr>
              <w:t xml:space="preserve"> </w:t>
            </w:r>
            <w:proofErr w:type="gramStart"/>
            <w:r w:rsidR="0030152C" w:rsidRPr="00235B51">
              <w:rPr>
                <w:rFonts w:cs="Arial"/>
                <w:b/>
                <w:bCs/>
                <w:i/>
                <w:iCs/>
                <w:color w:val="000066"/>
                <w:sz w:val="22"/>
                <w:szCs w:val="22"/>
                <w:lang w:eastAsia="it-IT"/>
              </w:rPr>
              <w:t xml:space="preserve">  </w:t>
            </w:r>
            <w:r w:rsidR="007B48F9" w:rsidRPr="00235B51">
              <w:rPr>
                <w:rFonts w:cs="Arial"/>
                <w:b/>
                <w:bCs/>
                <w:i/>
                <w:iCs/>
                <w:color w:val="000066"/>
                <w:sz w:val="22"/>
                <w:szCs w:val="22"/>
                <w:lang w:eastAsia="it-IT"/>
              </w:rPr>
              <w:t>,</w:t>
            </w:r>
            <w:proofErr w:type="gramEnd"/>
            <w:r w:rsidR="00FA5F5F" w:rsidRPr="00235B51">
              <w:rPr>
                <w:rFonts w:cs="Arial"/>
                <w:b/>
                <w:bCs/>
                <w:i/>
                <w:iCs/>
                <w:color w:val="000066"/>
                <w:sz w:val="22"/>
                <w:szCs w:val="22"/>
                <w:lang w:eastAsia="it-IT"/>
              </w:rPr>
              <w:t xml:space="preserve"> </w:t>
            </w:r>
            <w:r w:rsidR="0030152C" w:rsidRPr="00235B51">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235B51" w:rsidRDefault="000A03B2" w:rsidP="00CD5FE2">
            <w:pPr>
              <w:spacing w:line="140" w:lineRule="atLeast"/>
              <w:jc w:val="right"/>
              <w:rPr>
                <w:rFonts w:cs="Arial"/>
                <w:sz w:val="14"/>
                <w:szCs w:val="14"/>
              </w:rPr>
            </w:pPr>
            <w:r w:rsidRPr="00235B51">
              <w:rPr>
                <w:rFonts w:cs="Arial"/>
                <w:sz w:val="14"/>
                <w:szCs w:val="14"/>
              </w:rPr>
              <w:t>A publication of</w:t>
            </w:r>
          </w:p>
          <w:p w14:paraId="599E5441" w14:textId="77777777" w:rsidR="000A03B2" w:rsidRPr="00235B51" w:rsidRDefault="000A03B2" w:rsidP="00CD5FE2">
            <w:pPr>
              <w:jc w:val="right"/>
            </w:pPr>
            <w:r w:rsidRPr="00235B51">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802151" w14:paraId="380FA3CD" w14:textId="77777777" w:rsidTr="0086598F">
        <w:trPr>
          <w:trHeight w:val="567"/>
          <w:jc w:val="center"/>
        </w:trPr>
        <w:tc>
          <w:tcPr>
            <w:tcW w:w="6940" w:type="dxa"/>
            <w:vMerge/>
            <w:tcBorders>
              <w:right w:val="single" w:sz="4" w:space="0" w:color="auto"/>
            </w:tcBorders>
          </w:tcPr>
          <w:p w14:paraId="39E5E4C1" w14:textId="77777777" w:rsidR="000A03B2" w:rsidRPr="00235B51"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235B51" w:rsidRDefault="000A03B2" w:rsidP="00CD5FE2">
            <w:pPr>
              <w:spacing w:line="140" w:lineRule="atLeast"/>
              <w:jc w:val="right"/>
              <w:rPr>
                <w:rFonts w:cs="Arial"/>
                <w:sz w:val="14"/>
                <w:szCs w:val="14"/>
              </w:rPr>
            </w:pPr>
            <w:r w:rsidRPr="00235B51">
              <w:rPr>
                <w:rFonts w:cs="Arial"/>
                <w:sz w:val="14"/>
                <w:szCs w:val="14"/>
              </w:rPr>
              <w:t>The Italian Association</w:t>
            </w:r>
          </w:p>
          <w:p w14:paraId="7522B1D2" w14:textId="77777777" w:rsidR="000A03B2" w:rsidRPr="00235B51" w:rsidRDefault="000A03B2" w:rsidP="00CD5FE2">
            <w:pPr>
              <w:spacing w:line="140" w:lineRule="atLeast"/>
              <w:jc w:val="right"/>
              <w:rPr>
                <w:rFonts w:cs="Arial"/>
                <w:sz w:val="14"/>
                <w:szCs w:val="14"/>
              </w:rPr>
            </w:pPr>
            <w:r w:rsidRPr="00235B51">
              <w:rPr>
                <w:rFonts w:cs="Arial"/>
                <w:sz w:val="14"/>
                <w:szCs w:val="14"/>
              </w:rPr>
              <w:t>of Chemical Engineering</w:t>
            </w:r>
          </w:p>
          <w:p w14:paraId="4F0CC5DE" w14:textId="47FDB2FC" w:rsidR="000A03B2" w:rsidRPr="00F92699" w:rsidRDefault="000D0268" w:rsidP="00CD5FE2">
            <w:pPr>
              <w:spacing w:line="140" w:lineRule="atLeast"/>
              <w:jc w:val="right"/>
              <w:rPr>
                <w:rFonts w:cs="Arial"/>
                <w:sz w:val="13"/>
                <w:szCs w:val="13"/>
                <w:lang w:val="nb-NO"/>
              </w:rPr>
            </w:pPr>
            <w:r w:rsidRPr="00F92699">
              <w:rPr>
                <w:rFonts w:cs="Arial"/>
                <w:sz w:val="13"/>
                <w:szCs w:val="13"/>
                <w:lang w:val="nb-NO"/>
              </w:rPr>
              <w:t>Online at www.cetjournal.it</w:t>
            </w:r>
          </w:p>
        </w:tc>
      </w:tr>
      <w:tr w:rsidR="000A03B2" w:rsidRPr="00235B51" w14:paraId="2D1B7169" w14:textId="77777777" w:rsidTr="0086598F">
        <w:trPr>
          <w:trHeight w:val="68"/>
          <w:jc w:val="center"/>
        </w:trPr>
        <w:tc>
          <w:tcPr>
            <w:tcW w:w="8782" w:type="dxa"/>
            <w:gridSpan w:val="2"/>
          </w:tcPr>
          <w:p w14:paraId="1D8DD3C9" w14:textId="6F481179" w:rsidR="00AA7D26" w:rsidRPr="00235B51" w:rsidRDefault="00AA7D26" w:rsidP="00AA7D26">
            <w:pPr>
              <w:ind w:left="-107"/>
              <w:outlineLvl w:val="2"/>
              <w:rPr>
                <w:rFonts w:ascii="Tahoma" w:hAnsi="Tahoma" w:cs="Tahoma"/>
                <w:bCs/>
                <w:color w:val="000000"/>
                <w:sz w:val="14"/>
                <w:szCs w:val="14"/>
                <w:lang w:eastAsia="it-IT"/>
              </w:rPr>
            </w:pPr>
            <w:r w:rsidRPr="00235B51">
              <w:rPr>
                <w:rFonts w:ascii="Tahoma" w:hAnsi="Tahoma" w:cs="Tahoma"/>
                <w:iCs/>
                <w:color w:val="333333"/>
                <w:sz w:val="14"/>
                <w:szCs w:val="14"/>
                <w:lang w:eastAsia="it-IT"/>
              </w:rPr>
              <w:t>Guest Editors:</w:t>
            </w:r>
          </w:p>
          <w:p w14:paraId="1B0F1814" w14:textId="1CDEFB22" w:rsidR="000A03B2" w:rsidRPr="00235B51" w:rsidRDefault="00AA7D26" w:rsidP="00AA7D26">
            <w:pPr>
              <w:tabs>
                <w:tab w:val="left" w:pos="-108"/>
              </w:tabs>
              <w:spacing w:line="140" w:lineRule="atLeast"/>
              <w:ind w:left="-107"/>
              <w:jc w:val="left"/>
            </w:pPr>
            <w:r w:rsidRPr="00235B51">
              <w:rPr>
                <w:rFonts w:ascii="Tahoma" w:hAnsi="Tahoma" w:cs="Tahoma"/>
                <w:iCs/>
                <w:color w:val="333333"/>
                <w:sz w:val="14"/>
                <w:szCs w:val="14"/>
                <w:lang w:eastAsia="it-IT"/>
              </w:rPr>
              <w:t xml:space="preserve">Copyright © 2023, AIDIC </w:t>
            </w:r>
            <w:proofErr w:type="spellStart"/>
            <w:r w:rsidRPr="00235B51">
              <w:rPr>
                <w:rFonts w:ascii="Tahoma" w:hAnsi="Tahoma" w:cs="Tahoma"/>
                <w:iCs/>
                <w:color w:val="333333"/>
                <w:sz w:val="14"/>
                <w:szCs w:val="14"/>
                <w:lang w:eastAsia="it-IT"/>
              </w:rPr>
              <w:t>Servizi</w:t>
            </w:r>
            <w:proofErr w:type="spellEnd"/>
            <w:r w:rsidRPr="00235B51">
              <w:rPr>
                <w:rFonts w:ascii="Tahoma" w:hAnsi="Tahoma" w:cs="Tahoma"/>
                <w:iCs/>
                <w:color w:val="333333"/>
                <w:sz w:val="14"/>
                <w:szCs w:val="14"/>
                <w:lang w:eastAsia="it-IT"/>
              </w:rPr>
              <w:t xml:space="preserve"> </w:t>
            </w:r>
            <w:proofErr w:type="spellStart"/>
            <w:r w:rsidRPr="00235B51">
              <w:rPr>
                <w:rFonts w:ascii="Tahoma" w:hAnsi="Tahoma" w:cs="Tahoma"/>
                <w:iCs/>
                <w:color w:val="333333"/>
                <w:sz w:val="14"/>
                <w:szCs w:val="14"/>
                <w:lang w:eastAsia="it-IT"/>
              </w:rPr>
              <w:t>S.r.l</w:t>
            </w:r>
            <w:proofErr w:type="spellEnd"/>
            <w:r w:rsidRPr="00235B51">
              <w:rPr>
                <w:rFonts w:ascii="Tahoma" w:hAnsi="Tahoma" w:cs="Tahoma"/>
                <w:iCs/>
                <w:color w:val="333333"/>
                <w:sz w:val="14"/>
                <w:szCs w:val="14"/>
                <w:lang w:eastAsia="it-IT"/>
              </w:rPr>
              <w:t>.</w:t>
            </w:r>
            <w:r w:rsidRPr="00235B51">
              <w:rPr>
                <w:rFonts w:ascii="Tahoma" w:hAnsi="Tahoma" w:cs="Tahoma"/>
                <w:iCs/>
                <w:color w:val="333333"/>
                <w:sz w:val="14"/>
                <w:szCs w:val="14"/>
                <w:lang w:eastAsia="it-IT"/>
              </w:rPr>
              <w:br/>
            </w:r>
            <w:r w:rsidRPr="00235B51">
              <w:rPr>
                <w:rFonts w:ascii="Tahoma" w:hAnsi="Tahoma" w:cs="Tahoma"/>
                <w:b/>
                <w:iCs/>
                <w:color w:val="000000"/>
                <w:sz w:val="14"/>
                <w:szCs w:val="14"/>
                <w:lang w:eastAsia="it-IT"/>
              </w:rPr>
              <w:t>ISBN</w:t>
            </w:r>
            <w:r w:rsidRPr="00235B51">
              <w:rPr>
                <w:rFonts w:ascii="Tahoma" w:hAnsi="Tahoma" w:cs="Tahoma"/>
                <w:iCs/>
                <w:color w:val="000000"/>
                <w:sz w:val="14"/>
                <w:szCs w:val="14"/>
                <w:lang w:eastAsia="it-IT"/>
              </w:rPr>
              <w:t xml:space="preserve"> </w:t>
            </w:r>
            <w:r w:rsidR="00D2582C" w:rsidRPr="00235B51">
              <w:rPr>
                <w:rFonts w:ascii="Tahoma" w:hAnsi="Tahoma" w:cs="Tahoma"/>
                <w:sz w:val="14"/>
                <w:szCs w:val="14"/>
              </w:rPr>
              <w:t>979-12-81206-</w:t>
            </w:r>
            <w:r w:rsidR="00557E00" w:rsidRPr="00235B51">
              <w:rPr>
                <w:rFonts w:ascii="Tahoma" w:hAnsi="Tahoma" w:cs="Tahoma"/>
                <w:sz w:val="14"/>
                <w:szCs w:val="14"/>
              </w:rPr>
              <w:t>XX</w:t>
            </w:r>
            <w:r w:rsidR="00D2582C" w:rsidRPr="00235B51">
              <w:rPr>
                <w:rFonts w:ascii="Tahoma" w:hAnsi="Tahoma" w:cs="Tahoma"/>
                <w:sz w:val="14"/>
                <w:szCs w:val="14"/>
              </w:rPr>
              <w:t>-</w:t>
            </w:r>
            <w:r w:rsidR="00557E00" w:rsidRPr="00235B51">
              <w:rPr>
                <w:rFonts w:ascii="Tahoma" w:hAnsi="Tahoma" w:cs="Tahoma"/>
                <w:sz w:val="14"/>
                <w:szCs w:val="14"/>
              </w:rPr>
              <w:t>X</w:t>
            </w:r>
            <w:r w:rsidRPr="00235B51">
              <w:rPr>
                <w:rFonts w:ascii="Tahoma" w:hAnsi="Tahoma" w:cs="Tahoma"/>
                <w:iCs/>
                <w:color w:val="333333"/>
                <w:sz w:val="14"/>
                <w:szCs w:val="14"/>
                <w:lang w:eastAsia="it-IT"/>
              </w:rPr>
              <w:t xml:space="preserve">; </w:t>
            </w:r>
            <w:r w:rsidRPr="00235B51">
              <w:rPr>
                <w:rFonts w:ascii="Tahoma" w:hAnsi="Tahoma" w:cs="Tahoma"/>
                <w:b/>
                <w:iCs/>
                <w:color w:val="333333"/>
                <w:sz w:val="14"/>
                <w:szCs w:val="14"/>
                <w:lang w:eastAsia="it-IT"/>
              </w:rPr>
              <w:t>ISSN</w:t>
            </w:r>
            <w:r w:rsidRPr="00235B51">
              <w:rPr>
                <w:rFonts w:ascii="Tahoma" w:hAnsi="Tahoma" w:cs="Tahoma"/>
                <w:iCs/>
                <w:color w:val="333333"/>
                <w:sz w:val="14"/>
                <w:szCs w:val="14"/>
                <w:lang w:eastAsia="it-IT"/>
              </w:rPr>
              <w:t xml:space="preserve"> 2283-9216</w:t>
            </w:r>
          </w:p>
        </w:tc>
      </w:tr>
    </w:tbl>
    <w:p w14:paraId="2E667253" w14:textId="02850821" w:rsidR="00E978D0" w:rsidRPr="00235B51" w:rsidRDefault="0086598F" w:rsidP="00E978D0">
      <w:pPr>
        <w:pStyle w:val="CETTitle"/>
      </w:pPr>
      <w:r w:rsidRPr="00235B51">
        <w:t>‘Safety Hunting’: A Serious Gaming Approach for Industrial Safety Training</w:t>
      </w:r>
    </w:p>
    <w:p w14:paraId="0488FED2" w14:textId="7ABCF8ED" w:rsidR="00B57E6F" w:rsidRPr="00044118" w:rsidRDefault="0086598F" w:rsidP="00B57E6F">
      <w:pPr>
        <w:pStyle w:val="CETAuthors"/>
        <w:rPr>
          <w:noProof w:val="0"/>
          <w:lang w:val="it-IT"/>
        </w:rPr>
      </w:pPr>
      <w:r w:rsidRPr="00044118">
        <w:rPr>
          <w:noProof w:val="0"/>
          <w:szCs w:val="24"/>
          <w:lang w:val="it-IT"/>
        </w:rPr>
        <w:t>Dimitrios Tzioutzios</w:t>
      </w:r>
      <w:r w:rsidRPr="00044118">
        <w:rPr>
          <w:noProof w:val="0"/>
          <w:lang w:val="it-IT"/>
        </w:rPr>
        <w:t>*</w:t>
      </w:r>
      <w:r w:rsidR="00B57E6F" w:rsidRPr="00044118">
        <w:rPr>
          <w:noProof w:val="0"/>
          <w:lang w:val="it-IT"/>
        </w:rPr>
        <w:t xml:space="preserve">, </w:t>
      </w:r>
      <w:r w:rsidRPr="00044118">
        <w:rPr>
          <w:noProof w:val="0"/>
          <w:szCs w:val="24"/>
          <w:lang w:val="it-IT"/>
        </w:rPr>
        <w:t>Anita</w:t>
      </w:r>
      <w:r w:rsidR="00B57E6F" w:rsidRPr="00044118">
        <w:rPr>
          <w:noProof w:val="0"/>
          <w:lang w:val="it-IT"/>
        </w:rPr>
        <w:t xml:space="preserve"> </w:t>
      </w:r>
      <w:r w:rsidRPr="00044118">
        <w:rPr>
          <w:noProof w:val="0"/>
          <w:lang w:val="it-IT"/>
        </w:rPr>
        <w:t>Amati</w:t>
      </w:r>
      <w:r w:rsidR="00F92699" w:rsidRPr="00044118">
        <w:rPr>
          <w:noProof w:val="0"/>
          <w:lang w:val="it-IT"/>
        </w:rPr>
        <w:t xml:space="preserve">, Elena </w:t>
      </w:r>
      <w:proofErr w:type="spellStart"/>
      <w:r w:rsidR="00F92699" w:rsidRPr="00044118">
        <w:rPr>
          <w:noProof w:val="0"/>
          <w:lang w:val="it-IT"/>
        </w:rPr>
        <w:t>Baboi</w:t>
      </w:r>
      <w:proofErr w:type="spellEnd"/>
      <w:r w:rsidR="00B57E6F" w:rsidRPr="00044118">
        <w:rPr>
          <w:noProof w:val="0"/>
          <w:lang w:val="it-IT"/>
        </w:rPr>
        <w:t xml:space="preserve">, </w:t>
      </w:r>
      <w:r w:rsidRPr="00044118">
        <w:rPr>
          <w:noProof w:val="0"/>
          <w:lang w:val="it-IT"/>
        </w:rPr>
        <w:t>Nicola Paltrinieri</w:t>
      </w:r>
    </w:p>
    <w:p w14:paraId="6B2D21B3" w14:textId="45D1E101" w:rsidR="00B57E6F" w:rsidRPr="00235B51" w:rsidRDefault="0086598F" w:rsidP="0086598F">
      <w:pPr>
        <w:pStyle w:val="CETAddress"/>
        <w:rPr>
          <w:noProof w:val="0"/>
        </w:rPr>
      </w:pPr>
      <w:r w:rsidRPr="00235B51">
        <w:rPr>
          <w:noProof w:val="0"/>
        </w:rPr>
        <w:t xml:space="preserve">Department of Mechanical and Industrial Engineering, Norwegian University of Science and Technology – NTNU, Verkstedteknisk, Gløshaugen, NTNU, Richard </w:t>
      </w:r>
      <w:proofErr w:type="spellStart"/>
      <w:r w:rsidRPr="00235B51">
        <w:rPr>
          <w:noProof w:val="0"/>
        </w:rPr>
        <w:t>Birkelands</w:t>
      </w:r>
      <w:proofErr w:type="spellEnd"/>
      <w:r w:rsidRPr="00235B51">
        <w:rPr>
          <w:noProof w:val="0"/>
        </w:rPr>
        <w:t xml:space="preserve"> </w:t>
      </w:r>
      <w:proofErr w:type="spellStart"/>
      <w:r w:rsidRPr="00235B51">
        <w:rPr>
          <w:noProof w:val="0"/>
        </w:rPr>
        <w:t>vei</w:t>
      </w:r>
      <w:proofErr w:type="spellEnd"/>
      <w:r w:rsidRPr="00235B51">
        <w:rPr>
          <w:noProof w:val="0"/>
        </w:rPr>
        <w:t xml:space="preserve"> 2B, 7034 Trondheim (Norway)</w:t>
      </w:r>
    </w:p>
    <w:p w14:paraId="73F1267A" w14:textId="406ADD69" w:rsidR="00B57E6F" w:rsidRPr="00235B51" w:rsidRDefault="0086598F" w:rsidP="00B57E6F">
      <w:pPr>
        <w:pStyle w:val="CETemail"/>
        <w:rPr>
          <w:noProof w:val="0"/>
        </w:rPr>
      </w:pPr>
      <w:r w:rsidRPr="00235B51">
        <w:rPr>
          <w:noProof w:val="0"/>
        </w:rPr>
        <w:t>dimitrios.tzioutzios@ntnu.no</w:t>
      </w:r>
    </w:p>
    <w:p w14:paraId="7D38ACE9" w14:textId="5AAD2268" w:rsidR="0032703A" w:rsidRPr="00235B51" w:rsidRDefault="0032703A" w:rsidP="001C71E1">
      <w:pPr>
        <w:pStyle w:val="CETBodytext"/>
        <w:rPr>
          <w:lang w:val="en-GB"/>
        </w:rPr>
      </w:pPr>
      <w:r w:rsidRPr="00235B51">
        <w:rPr>
          <w:lang w:val="en-GB"/>
        </w:rPr>
        <w:t xml:space="preserve">Current </w:t>
      </w:r>
      <w:r w:rsidR="0021651A" w:rsidRPr="00235B51">
        <w:rPr>
          <w:lang w:val="en-GB"/>
        </w:rPr>
        <w:t xml:space="preserve">operational </w:t>
      </w:r>
      <w:r w:rsidRPr="00235B51">
        <w:rPr>
          <w:lang w:val="en-GB"/>
        </w:rPr>
        <w:t xml:space="preserve">safety training methods for the chemical process industry </w:t>
      </w:r>
      <w:r w:rsidR="001C71E1" w:rsidRPr="00235B51">
        <w:rPr>
          <w:lang w:val="en-GB"/>
        </w:rPr>
        <w:t xml:space="preserve">typically </w:t>
      </w:r>
      <w:r w:rsidRPr="00235B51">
        <w:rPr>
          <w:lang w:val="en-GB"/>
        </w:rPr>
        <w:t>focus on acquiring and evaluating knowledge and technical know-how about safety measures and procedures. Although these are valuable training tools, they present certain important drawbacks in terms of availability, session time and cost, knowledge transfer evaluation</w:t>
      </w:r>
      <w:r w:rsidR="002201B8" w:rsidRPr="00235B51">
        <w:rPr>
          <w:lang w:val="en-GB"/>
        </w:rPr>
        <w:t xml:space="preserve"> and participant immersion</w:t>
      </w:r>
      <w:r w:rsidRPr="00235B51">
        <w:rPr>
          <w:lang w:val="en-GB"/>
        </w:rPr>
        <w:t>.</w:t>
      </w:r>
      <w:r w:rsidR="001C71E1" w:rsidRPr="00235B51">
        <w:rPr>
          <w:lang w:val="en-GB"/>
        </w:rPr>
        <w:t xml:space="preserve"> </w:t>
      </w:r>
      <w:r w:rsidR="00C838BC" w:rsidRPr="00235B51">
        <w:rPr>
          <w:lang w:val="en-GB"/>
        </w:rPr>
        <w:t>In this light</w:t>
      </w:r>
      <w:r w:rsidR="0021651A" w:rsidRPr="00235B51">
        <w:rPr>
          <w:lang w:val="en-GB"/>
        </w:rPr>
        <w:t>, this</w:t>
      </w:r>
      <w:r w:rsidR="001C71E1" w:rsidRPr="00235B51">
        <w:rPr>
          <w:lang w:val="en-GB"/>
        </w:rPr>
        <w:t xml:space="preserve"> study proposed and developed ‘Safety Hunting’, a novel </w:t>
      </w:r>
      <w:r w:rsidR="00EB59B1" w:rsidRPr="00235B51">
        <w:rPr>
          <w:lang w:val="en-GB"/>
        </w:rPr>
        <w:t>S</w:t>
      </w:r>
      <w:r w:rsidR="001C71E1" w:rsidRPr="00235B51">
        <w:rPr>
          <w:lang w:val="en-GB"/>
        </w:rPr>
        <w:t xml:space="preserve">erious </w:t>
      </w:r>
      <w:r w:rsidR="00EB59B1" w:rsidRPr="00235B51">
        <w:rPr>
          <w:lang w:val="en-GB"/>
        </w:rPr>
        <w:t>G</w:t>
      </w:r>
      <w:r w:rsidR="001C71E1" w:rsidRPr="00235B51">
        <w:rPr>
          <w:lang w:val="en-GB"/>
        </w:rPr>
        <w:t>aming approach for worksite safety training in the chemical processing industry. This article introduces the game, discusses its development and reports on the evaluation of its impact as an industrial safety training tool</w:t>
      </w:r>
      <w:r w:rsidR="0021651A" w:rsidRPr="00235B51">
        <w:rPr>
          <w:lang w:val="en-GB"/>
        </w:rPr>
        <w:t>, thus</w:t>
      </w:r>
      <w:r w:rsidR="001C71E1" w:rsidRPr="00235B51">
        <w:rPr>
          <w:lang w:val="en-GB"/>
        </w:rPr>
        <w:t xml:space="preserve"> </w:t>
      </w:r>
      <w:r w:rsidR="0021651A" w:rsidRPr="00235B51">
        <w:rPr>
          <w:lang w:val="en-GB"/>
        </w:rPr>
        <w:t>offering</w:t>
      </w:r>
      <w:r w:rsidR="001C71E1" w:rsidRPr="00235B51">
        <w:rPr>
          <w:lang w:val="en-GB"/>
        </w:rPr>
        <w:t xml:space="preserve"> a methodological framework to support the research, </w:t>
      </w:r>
      <w:proofErr w:type="gramStart"/>
      <w:r w:rsidR="001C71E1" w:rsidRPr="00235B51">
        <w:rPr>
          <w:lang w:val="en-GB"/>
        </w:rPr>
        <w:t>development</w:t>
      </w:r>
      <w:proofErr w:type="gramEnd"/>
      <w:r w:rsidR="001C71E1" w:rsidRPr="00235B51">
        <w:rPr>
          <w:lang w:val="en-GB"/>
        </w:rPr>
        <w:t xml:space="preserve"> and evaluation of similar </w:t>
      </w:r>
      <w:r w:rsidR="00EB59B1" w:rsidRPr="00235B51">
        <w:rPr>
          <w:lang w:val="en-GB"/>
        </w:rPr>
        <w:t>S</w:t>
      </w:r>
      <w:r w:rsidR="001C71E1" w:rsidRPr="00235B51">
        <w:rPr>
          <w:lang w:val="en-GB"/>
        </w:rPr>
        <w:t xml:space="preserve">erious </w:t>
      </w:r>
      <w:r w:rsidR="00EB59B1" w:rsidRPr="00235B51">
        <w:rPr>
          <w:lang w:val="en-GB"/>
        </w:rPr>
        <w:t>G</w:t>
      </w:r>
      <w:r w:rsidR="001C71E1" w:rsidRPr="00235B51">
        <w:rPr>
          <w:lang w:val="en-GB"/>
        </w:rPr>
        <w:t xml:space="preserve">ames. </w:t>
      </w:r>
      <w:r w:rsidR="00F31BD8" w:rsidRPr="00235B51">
        <w:rPr>
          <w:lang w:val="en-GB"/>
        </w:rPr>
        <w:t>The g</w:t>
      </w:r>
      <w:r w:rsidR="001C71E1" w:rsidRPr="00235B51">
        <w:rPr>
          <w:lang w:val="en-GB"/>
        </w:rPr>
        <w:t>ame</w:t>
      </w:r>
      <w:r w:rsidR="00F31BD8" w:rsidRPr="00235B51">
        <w:rPr>
          <w:lang w:val="en-GB"/>
        </w:rPr>
        <w:t xml:space="preserve"> is staged at an international agrochemical production facility in Italy</w:t>
      </w:r>
      <w:r w:rsidR="002225CA" w:rsidRPr="00235B51">
        <w:rPr>
          <w:lang w:val="en-GB"/>
        </w:rPr>
        <w:t>.</w:t>
      </w:r>
      <w:r w:rsidR="003561F3" w:rsidRPr="00235B51">
        <w:rPr>
          <w:lang w:val="en-GB"/>
        </w:rPr>
        <w:t xml:space="preserve"> </w:t>
      </w:r>
      <w:r w:rsidR="002225CA" w:rsidRPr="00235B51">
        <w:rPr>
          <w:lang w:val="en-GB"/>
        </w:rPr>
        <w:t>I</w:t>
      </w:r>
      <w:r w:rsidR="003561F3" w:rsidRPr="00235B51">
        <w:rPr>
          <w:lang w:val="en-GB"/>
        </w:rPr>
        <w:t>t was</w:t>
      </w:r>
      <w:r w:rsidR="00F31BD8" w:rsidRPr="00235B51">
        <w:rPr>
          <w:lang w:val="en-GB"/>
        </w:rPr>
        <w:t xml:space="preserve"> test</w:t>
      </w:r>
      <w:r w:rsidR="003561F3" w:rsidRPr="00235B51">
        <w:rPr>
          <w:lang w:val="en-GB"/>
        </w:rPr>
        <w:t>ed</w:t>
      </w:r>
      <w:r w:rsidR="00F31BD8" w:rsidRPr="00235B51">
        <w:rPr>
          <w:lang w:val="en-GB"/>
        </w:rPr>
        <w:t xml:space="preserve"> and evaluated </w:t>
      </w:r>
      <w:r w:rsidR="001C71E1" w:rsidRPr="00235B51">
        <w:rPr>
          <w:lang w:val="en-GB"/>
        </w:rPr>
        <w:t xml:space="preserve">with Norwegian University of Science and Technology affiliates. </w:t>
      </w:r>
      <w:r w:rsidR="00BF6ABF" w:rsidRPr="00235B51">
        <w:rPr>
          <w:lang w:val="en-GB"/>
        </w:rPr>
        <w:t>Our</w:t>
      </w:r>
      <w:r w:rsidR="001C71E1" w:rsidRPr="00235B51">
        <w:rPr>
          <w:lang w:val="en-GB"/>
        </w:rPr>
        <w:t xml:space="preserve"> results showed that learning objectives could be achieved to a satisfactory degree within a short gameplay session. Apart from enhancing knowledge and understanding about related safety procedures, playing ‘Safety Hunting’ also evoked feelings of confidence among participants</w:t>
      </w:r>
      <w:r w:rsidR="00AB2A51" w:rsidRPr="00235B51">
        <w:rPr>
          <w:lang w:val="en-GB"/>
        </w:rPr>
        <w:t>, offering</w:t>
      </w:r>
      <w:r w:rsidR="001C71E1" w:rsidRPr="00235B51">
        <w:rPr>
          <w:lang w:val="en-GB"/>
        </w:rPr>
        <w:t xml:space="preserve"> realistic and engaging</w:t>
      </w:r>
      <w:r w:rsidR="00AB2A51" w:rsidRPr="00235B51">
        <w:rPr>
          <w:lang w:val="en-GB"/>
        </w:rPr>
        <w:t xml:space="preserve"> simulation</w:t>
      </w:r>
      <w:r w:rsidR="001C71E1" w:rsidRPr="00235B51">
        <w:rPr>
          <w:lang w:val="en-GB"/>
        </w:rPr>
        <w:t xml:space="preserve"> </w:t>
      </w:r>
      <w:r w:rsidR="00AB2A51" w:rsidRPr="00235B51">
        <w:rPr>
          <w:lang w:val="en-GB"/>
        </w:rPr>
        <w:t>scenarios</w:t>
      </w:r>
      <w:r w:rsidR="001C71E1" w:rsidRPr="00235B51">
        <w:rPr>
          <w:lang w:val="en-GB"/>
        </w:rPr>
        <w:t>. These positive outcomes open interesting opportunities for further research.</w:t>
      </w:r>
    </w:p>
    <w:p w14:paraId="476B2F2E" w14:textId="35E5134F" w:rsidR="00600535" w:rsidRPr="00235B51" w:rsidRDefault="00600535" w:rsidP="00600535">
      <w:pPr>
        <w:pStyle w:val="CETHeading1"/>
        <w:rPr>
          <w:lang w:val="en-GB"/>
        </w:rPr>
      </w:pPr>
      <w:r w:rsidRPr="00235B51">
        <w:rPr>
          <w:lang w:val="en-GB"/>
        </w:rPr>
        <w:t>Introduction</w:t>
      </w:r>
      <w:r w:rsidR="004D1497" w:rsidRPr="00235B51">
        <w:rPr>
          <w:lang w:val="en-GB"/>
        </w:rPr>
        <w:t xml:space="preserve"> and </w:t>
      </w:r>
      <w:r w:rsidR="007F5E53" w:rsidRPr="00235B51">
        <w:rPr>
          <w:lang w:val="en-GB"/>
        </w:rPr>
        <w:t>R</w:t>
      </w:r>
      <w:r w:rsidR="004D1497" w:rsidRPr="00235B51">
        <w:rPr>
          <w:lang w:val="en-GB"/>
        </w:rPr>
        <w:t xml:space="preserve">esearch </w:t>
      </w:r>
      <w:r w:rsidR="007F5E53" w:rsidRPr="00235B51">
        <w:rPr>
          <w:lang w:val="en-GB"/>
        </w:rPr>
        <w:t>B</w:t>
      </w:r>
      <w:r w:rsidR="004D1497" w:rsidRPr="00235B51">
        <w:rPr>
          <w:lang w:val="en-GB"/>
        </w:rPr>
        <w:t>ackground</w:t>
      </w:r>
    </w:p>
    <w:p w14:paraId="7B45546B" w14:textId="63472119" w:rsidR="003561F3" w:rsidRPr="00235B51" w:rsidRDefault="006021CF" w:rsidP="003561F3">
      <w:pPr>
        <w:pStyle w:val="CETBodytext"/>
        <w:rPr>
          <w:lang w:val="en-GB"/>
        </w:rPr>
      </w:pPr>
      <w:r w:rsidRPr="00235B51">
        <w:rPr>
          <w:lang w:val="en-GB"/>
        </w:rPr>
        <w:t xml:space="preserve">Numerous </w:t>
      </w:r>
      <w:r w:rsidR="00B53BAA" w:rsidRPr="00235B51">
        <w:rPr>
          <w:lang w:val="en-GB"/>
        </w:rPr>
        <w:t xml:space="preserve">accidents </w:t>
      </w:r>
      <w:r w:rsidRPr="00235B51">
        <w:rPr>
          <w:lang w:val="en-GB"/>
        </w:rPr>
        <w:t>attributable to</w:t>
      </w:r>
      <w:r w:rsidR="00B53BAA" w:rsidRPr="00235B51">
        <w:rPr>
          <w:lang w:val="en-GB"/>
        </w:rPr>
        <w:t xml:space="preserve"> human error</w:t>
      </w:r>
      <w:r w:rsidRPr="00235B51">
        <w:rPr>
          <w:lang w:val="en-GB"/>
        </w:rPr>
        <w:t xml:space="preserve"> occur every year at industrial facilities</w:t>
      </w:r>
      <w:r w:rsidR="00B53BAA" w:rsidRPr="00235B51">
        <w:rPr>
          <w:lang w:val="en-GB"/>
        </w:rPr>
        <w:t xml:space="preserve">, </w:t>
      </w:r>
      <w:r w:rsidRPr="00235B51">
        <w:rPr>
          <w:lang w:val="en-GB"/>
        </w:rPr>
        <w:t>typically involving</w:t>
      </w:r>
      <w:r w:rsidR="00B53BAA" w:rsidRPr="00235B51">
        <w:rPr>
          <w:lang w:val="en-GB"/>
        </w:rPr>
        <w:t xml:space="preserve"> the </w:t>
      </w:r>
      <w:r w:rsidRPr="00235B51">
        <w:rPr>
          <w:lang w:val="en-GB"/>
        </w:rPr>
        <w:t>improper</w:t>
      </w:r>
      <w:r w:rsidR="00B53BAA" w:rsidRPr="00235B51">
        <w:rPr>
          <w:lang w:val="en-GB"/>
        </w:rPr>
        <w:t xml:space="preserve"> execution of safety procedures. </w:t>
      </w:r>
      <w:r w:rsidR="00B96736" w:rsidRPr="00235B51">
        <w:rPr>
          <w:lang w:val="en-GB"/>
        </w:rPr>
        <w:t>Research has shown that o</w:t>
      </w:r>
      <w:r w:rsidR="00B53BAA" w:rsidRPr="00235B51">
        <w:rPr>
          <w:lang w:val="en-GB"/>
        </w:rPr>
        <w:t>perational safety t</w:t>
      </w:r>
      <w:r w:rsidR="003561F3" w:rsidRPr="00235B51">
        <w:rPr>
          <w:lang w:val="en-GB"/>
        </w:rPr>
        <w:t xml:space="preserve">raining </w:t>
      </w:r>
      <w:r w:rsidR="00B53BAA" w:rsidRPr="00235B51">
        <w:rPr>
          <w:lang w:val="en-GB"/>
        </w:rPr>
        <w:t xml:space="preserve">for </w:t>
      </w:r>
      <w:r w:rsidR="00F96077" w:rsidRPr="00235B51">
        <w:rPr>
          <w:lang w:val="en-GB"/>
        </w:rPr>
        <w:t xml:space="preserve">chemical facility </w:t>
      </w:r>
      <w:r w:rsidR="00B96736" w:rsidRPr="00235B51">
        <w:rPr>
          <w:lang w:val="en-GB"/>
        </w:rPr>
        <w:t xml:space="preserve">operators </w:t>
      </w:r>
      <w:r w:rsidR="00B53BAA" w:rsidRPr="00235B51">
        <w:rPr>
          <w:lang w:val="en-GB"/>
        </w:rPr>
        <w:t xml:space="preserve">is paramount </w:t>
      </w:r>
      <w:r w:rsidR="00F96077" w:rsidRPr="00235B51">
        <w:rPr>
          <w:lang w:val="en-GB"/>
        </w:rPr>
        <w:t>for preventing and</w:t>
      </w:r>
      <w:r w:rsidR="003561F3" w:rsidRPr="00235B51">
        <w:rPr>
          <w:lang w:val="en-GB"/>
        </w:rPr>
        <w:t xml:space="preserve"> </w:t>
      </w:r>
      <w:r w:rsidR="00B53BAA" w:rsidRPr="00235B51">
        <w:rPr>
          <w:lang w:val="en-GB"/>
        </w:rPr>
        <w:t xml:space="preserve">minimising </w:t>
      </w:r>
      <w:r w:rsidR="003561F3" w:rsidRPr="00235B51">
        <w:rPr>
          <w:lang w:val="en-GB"/>
        </w:rPr>
        <w:t xml:space="preserve">accident </w:t>
      </w:r>
      <w:r w:rsidR="00F96077" w:rsidRPr="00235B51">
        <w:rPr>
          <w:lang w:val="en-GB"/>
        </w:rPr>
        <w:t>risk</w:t>
      </w:r>
      <w:r w:rsidR="00FA4ED7">
        <w:rPr>
          <w:lang w:val="en-GB"/>
        </w:rPr>
        <w:t xml:space="preserve"> </w:t>
      </w:r>
      <w:r w:rsidR="0090297D" w:rsidRPr="006C35C0">
        <w:rPr>
          <w:lang w:val="en-GB"/>
        </w:rPr>
        <w:fldChar w:fldCharType="begin"/>
      </w:r>
      <w:r w:rsidR="0090297D">
        <w:rPr>
          <w:lang w:val="en-GB"/>
        </w:rPr>
        <w:instrText xml:space="preserve"> ADDIN ZOTERO_ITEM CSL_CITATION {"citationID":"o1qENIRN","properties":{"formattedCitation":"(Patriarca et al., 2019)","plainCitation":"(Patriarca et al., 2019)","noteIndex":0},"citationItems":[{"id":1190,"uris":["http://zotero.org/users/1227351/items/3LX54F9Z"],"itemData":{"id":1190,"type":"article-journal","abstract":"The development of safety indicators represents an integral part of any safety management process. Safety indicators are generally classified as leading or lagging, respectively whether they are active (providing feedback on performance before an accident or incident), or reactive measurements (identifying and reporting on incidents to identify weaknesses and failures). Leading indicators have been largely addressed as early warning instruments crucial to assess the potential for either safety events (accidents, incidents), or system’s resilience. The Resilience-based Early Warning Indicator (REWI) method is a representative approach to develop such indicators. However, its main challenges are related to the data gathering process, which is traditionally managed by open-ended interviews or surveys, and the fact that the developed indicators may not necessarily represent proxy measures of system performance. This paper presents an alternative methodological framework for the development of leading indicators. We will explore the use of GREWI (Games for Resilience-based Early Warning Indicator method), a new method based on gamified data gathering, more specifically related to serious games. Abandoning traditional tick-box surveys, the proposed approach is intended to favour workers’ engagement in workplace safety and, more in general, to overcome psychological barriers to their participation. The approach has been explored in a case study within chemical industry. In particular, the safety-critical sector of ammonia production has been addressed, with the purpose to promote and improve its resilience towards unwanted events.","container-title":"Safety Science","DOI":"10.1016/j.ssci.2019.05.031","ISSN":"0925-7535","journalAbbreviation":"Safety Science","language":"en","page":"316-331","source":"ScienceDirect","title":"Serious games for industrial safety: An approach for developing resilience early warning indicators","title-short":"Serious games for industrial safety","volume":"118","author":[{"family":"Patriarca","given":"R."},{"family":"Falegnami","given":"A."},{"family":"De Nicola","given":"A."},{"family":"Villani","given":"M. L."},{"family":"Paltrinieri","given":"N."}],"issued":{"date-parts":[["2019",10,1]]}}}],"schema":"https://github.com/citation-style-language/schema/raw/master/csl-citation.json"} </w:instrText>
      </w:r>
      <w:r w:rsidR="0090297D" w:rsidRPr="006C35C0">
        <w:rPr>
          <w:lang w:val="en-GB"/>
        </w:rPr>
        <w:fldChar w:fldCharType="separate"/>
      </w:r>
      <w:r w:rsidR="0090297D" w:rsidRPr="006C35C0">
        <w:rPr>
          <w:rFonts w:cs="Arial"/>
        </w:rPr>
        <w:t>(Patriarca et al., 2019)</w:t>
      </w:r>
      <w:r w:rsidR="0090297D" w:rsidRPr="006C35C0">
        <w:rPr>
          <w:lang w:val="en-GB"/>
        </w:rPr>
        <w:fldChar w:fldCharType="end"/>
      </w:r>
      <w:r w:rsidR="003561F3" w:rsidRPr="00235B51">
        <w:rPr>
          <w:lang w:val="en-GB"/>
        </w:rPr>
        <w:t xml:space="preserve">. </w:t>
      </w:r>
      <w:r w:rsidR="00B96736" w:rsidRPr="00235B51">
        <w:rPr>
          <w:lang w:val="en-GB"/>
        </w:rPr>
        <w:t>Traditionally</w:t>
      </w:r>
      <w:r w:rsidR="003561F3" w:rsidRPr="00235B51">
        <w:rPr>
          <w:lang w:val="en-GB"/>
        </w:rPr>
        <w:t xml:space="preserve">, operators </w:t>
      </w:r>
      <w:r w:rsidR="00A74BA0" w:rsidRPr="00235B51">
        <w:rPr>
          <w:lang w:val="en-GB"/>
        </w:rPr>
        <w:t>acquire</w:t>
      </w:r>
      <w:r w:rsidR="003561F3" w:rsidRPr="00235B51">
        <w:rPr>
          <w:lang w:val="en-GB"/>
        </w:rPr>
        <w:t xml:space="preserve"> </w:t>
      </w:r>
      <w:r w:rsidR="00B96736" w:rsidRPr="00235B51">
        <w:rPr>
          <w:lang w:val="en-GB"/>
        </w:rPr>
        <w:t xml:space="preserve">safety knowledge and skills </w:t>
      </w:r>
      <w:r w:rsidR="003561F3" w:rsidRPr="00235B51">
        <w:rPr>
          <w:lang w:val="en-GB"/>
        </w:rPr>
        <w:t>train</w:t>
      </w:r>
      <w:r w:rsidR="00B96736" w:rsidRPr="00235B51">
        <w:rPr>
          <w:lang w:val="en-GB"/>
        </w:rPr>
        <w:t>ing</w:t>
      </w:r>
      <w:r w:rsidR="003561F3" w:rsidRPr="00235B51">
        <w:rPr>
          <w:lang w:val="en-GB"/>
        </w:rPr>
        <w:t xml:space="preserve"> through videos </w:t>
      </w:r>
      <w:r w:rsidR="006C35C0">
        <w:rPr>
          <w:lang w:val="en-GB"/>
        </w:rPr>
        <w:fldChar w:fldCharType="begin"/>
      </w:r>
      <w:r w:rsidR="006C35C0">
        <w:rPr>
          <w:lang w:val="en-GB"/>
        </w:rPr>
        <w:instrText xml:space="preserve"> ADDIN ZOTERO_ITEM CSL_CITATION {"citationID":"epRPm1Q0","properties":{"formattedCitation":"(Lanzotti et al., 2020)","plainCitation":"(Lanzotti et al., 2020)","noteIndex":0},"citationItems":[{"id":1188,"uris":["http://zotero.org/users/1227351/items/UM38829D"],"itemData":{"id":1188,"type":"article-journal","abstract":"This paper presents an innovative safety training method based on digital ergonomics simulations and serious games, which are games that focus on education. Digital ergonomics is intended to disseminate the culture of safety among workers, while serious games are used to train the operators on specific safety procedures and verify their skills. The results of the experimentation in a real industrial environment showed that, compared to the traditional training methodology, multimedia contents and quantitative ergonomic analyses improve the level of attention and the awareness of the workers about their own safety. However, serious games turned out to be promising training tools with regard to standard operating procedures that are usually difficult or dangerous to simulate in a real working scenario without stopping production. Practitioner summary: Digital ergonomics and serious games are used to disseminate the culture of safety among the workers and for safety training. Our results show that the proposed methodology improves the level of attention and provides a better feedback about the actual skills of the workers than the standard educational strategies. Abbreviations:","container-title":"Ergonomics","DOI":"10.1080/00140139.2019.1683603","ISSN":"0014-0139","issue":"3","note":"publisher: Taylor &amp; Francis\n_eprint: https://doi.org/10.1080/00140139.2019.1683603\nPMID: 31648616","page":"324-333","source":"Taylor and Francis+NEJM","title":"Interactive tools for safety 4.0: virtual ergonomics and serious games in real working contexts","title-short":"Interactive tools for safety 4.0","volume":"63","author":[{"family":"Lanzotti","given":"Antonio"},{"family":"Vanacore","given":"Amalia"},{"family":"Tarallo","given":"Andrea"},{"family":"Nathan-Roberts","given":"Dan"},{"family":"Coccorese","given":"Domenico"},{"family":"Minopoli","given":"Valerio"},{"family":"Carbone","given":"Francesco"},{"family":"Angelo","given":"Raffaele","non-dropping-particle":"d’"},{"family":"Grasso","given":"Corrado"},{"family":"Di Gironimo","given":"Giuseppe"},{"family":"Papa","given":"Stefano"}],"issued":{"date-parts":[["2020",3,3]]}}}],"schema":"https://github.com/citation-style-language/schema/raw/master/csl-citation.json"} </w:instrText>
      </w:r>
      <w:r w:rsidR="006C35C0">
        <w:rPr>
          <w:lang w:val="en-GB"/>
        </w:rPr>
        <w:fldChar w:fldCharType="separate"/>
      </w:r>
      <w:r w:rsidR="006C35C0" w:rsidRPr="006C35C0">
        <w:rPr>
          <w:rFonts w:cs="Arial"/>
        </w:rPr>
        <w:t>(Lanzotti et al., 2020)</w:t>
      </w:r>
      <w:r w:rsidR="006C35C0">
        <w:rPr>
          <w:lang w:val="en-GB"/>
        </w:rPr>
        <w:fldChar w:fldCharType="end"/>
      </w:r>
      <w:r w:rsidR="003561F3" w:rsidRPr="00235B51">
        <w:rPr>
          <w:lang w:val="en-GB"/>
        </w:rPr>
        <w:t xml:space="preserve">, </w:t>
      </w:r>
      <w:r w:rsidR="00B96736" w:rsidRPr="00235B51">
        <w:rPr>
          <w:lang w:val="en-GB"/>
        </w:rPr>
        <w:t xml:space="preserve">special </w:t>
      </w:r>
      <w:r w:rsidR="003561F3" w:rsidRPr="00235B51">
        <w:rPr>
          <w:lang w:val="en-GB"/>
        </w:rPr>
        <w:t>seminars</w:t>
      </w:r>
      <w:r w:rsidR="00B96736" w:rsidRPr="00235B51">
        <w:rPr>
          <w:lang w:val="en-GB"/>
        </w:rPr>
        <w:t xml:space="preserve"> and</w:t>
      </w:r>
      <w:r w:rsidR="003561F3" w:rsidRPr="00235B51">
        <w:rPr>
          <w:lang w:val="en-GB"/>
        </w:rPr>
        <w:t xml:space="preserve"> courses, on-site drills </w:t>
      </w:r>
      <w:r w:rsidR="009E575B">
        <w:rPr>
          <w:lang w:val="en-GB"/>
        </w:rPr>
        <w:fldChar w:fldCharType="begin"/>
      </w:r>
      <w:r w:rsidR="009E575B">
        <w:rPr>
          <w:lang w:val="en-GB"/>
        </w:rPr>
        <w:instrText xml:space="preserve"> ADDIN ZOTERO_ITEM CSL_CITATION {"citationID":"JeFKHcKG","properties":{"formattedCitation":"(Backlund et al., 2007)","plainCitation":"(Backlund et al., 2007)","noteIndex":0},"citationItems":[{"id":1175,"uris":["http://zotero.org/users/1227351/items/DHN7FRJT"],"itemData":{"id":1175,"type":"paper-conference","abstract":"This paper presents Sidh–a game based firefighter training simulator developed in cooperation between the University of Skövde and the Swedish Rescue Services Agency. Sidh is based on computer game hardware and software solutions but adds a novel interaction model and gameplay specifically developed for the purpose of training firefighters. The simulator environment is a Cave where the player is interacting with the game through a set of sensors. Players move in the virtual world by movements in the physical world and a substantial physical effort is required to accomplish game tasks. Sidh has been used in a feasibility study where 31 firefighter students have been playing the game and the performance of these students as well as their reflections from using the game have been analyzed. Results from this study show that Sidh is a useful complement to traditional training methods and that the subjects give very high grades on the entertainment value of the game which indicate that this form of training may be self-motivating which is an important issue for voluntary, after-hours training.","container-title":"2007 11th International Conference Information Visualization (IV '07)","DOI":"10.1109/IV.2007.100","event-title":"2007 11th International Conference Information Visualization (IV '07)","note":"ISSN: 1550-6037","page":"899-907","source":"IEEE Xplore","title":"Sidh – a Game Based Firefighter Training Simulation","author":[{"family":"Backlund","given":"Per"},{"family":"Engstrom","given":"Henrik"},{"family":"Hammar","given":"Cecilia"},{"family":"Johannesson","given":"Mikael"},{"family":"Lebram","given":"Mikael"}],"issued":{"date-parts":[["2007",7]]}}}],"schema":"https://github.com/citation-style-language/schema/raw/master/csl-citation.json"} </w:instrText>
      </w:r>
      <w:r w:rsidR="009E575B">
        <w:rPr>
          <w:lang w:val="en-GB"/>
        </w:rPr>
        <w:fldChar w:fldCharType="separate"/>
      </w:r>
      <w:r w:rsidR="009E575B" w:rsidRPr="009E575B">
        <w:rPr>
          <w:rFonts w:cs="Arial"/>
        </w:rPr>
        <w:t>(Backlund et al., 2007)</w:t>
      </w:r>
      <w:r w:rsidR="009E575B">
        <w:rPr>
          <w:lang w:val="en-GB"/>
        </w:rPr>
        <w:fldChar w:fldCharType="end"/>
      </w:r>
      <w:r w:rsidR="003561F3" w:rsidRPr="00235B51">
        <w:rPr>
          <w:lang w:val="en-GB"/>
        </w:rPr>
        <w:t xml:space="preserve">, individual lectures, safety cards </w:t>
      </w:r>
      <w:r w:rsidR="002B33B4">
        <w:rPr>
          <w:lang w:val="en-GB"/>
        </w:rPr>
        <w:fldChar w:fldCharType="begin"/>
      </w:r>
      <w:r w:rsidR="00060C81">
        <w:rPr>
          <w:lang w:val="en-GB"/>
        </w:rPr>
        <w:instrText xml:space="preserve"> ADDIN ZOTERO_ITEM CSL_CITATION {"citationID":"yBf7UdG0","properties":{"formattedCitation":"(Chittaro and Buttussi, 2015)","plainCitation":"(Chittaro and Buttussi, 2015)","noteIndex":0},"citationItems":[{"id":1180,"uris":["http://zotero.org/users/1227351/items/59353Q4E"],"itemData":{"id":1180,"type":"article-journal","abstract":"Thanks to the increasing availability of consumer head-mounted displays, educational applications of immersive VR could now reach to the general public, especially if they include gaming elements (immersive serious games). Safety education of citizens could be a particularly promising domain for immersive serious games, because people tend not to pay attention to and benefit from current safety materials. In this paper, we propose an HMD-based immersive game for educating passengers about aviation safety that allows players to experience a serious aircraft emergency with the goal of surviving it. We compare the proposed approach to a traditional aviation safety education method (the safety card) used by airlines. Unlike most studies of VR for safety knowledge acquisition, we do not focus only on assessing learning immediately after the experience but we extend our attention to knowledge retention over a longer time span. This is a fundamental requirement, because people need to retain safety procedures in order to apply them when faced with danger. A knowledge test administered before, immediately after and one week after the experimental condition showed that the immersive serious game was superior to the safety card. Moreover, subjective as well as physiological measurements employed in the study showed that the immersive serious game was more engaging and fear-arousing than the safety card, a factor that can contribute to explain the obtained superior retention, as we discuss in the paper.","container-title":"IEEE Transactions on Visualization and Computer Graphics","DOI":"10.1109/TVCG.2015.2391853","ISSN":"1941-0506","issue":"4","journalAbbreviation":"IEEE Trans Vis Comput Graph","language":"eng","note":"PMID: 26357103","page":"529-538","source":"PubMed","title":"Assessing Knowledge Retention of an Immersive Serious Game vs. a Traditional Education Method in Aviation Safety","volume":"21","author":[{"family":"Chittaro","given":"Luca"},{"family":"Buttussi","given":"Fabio"}],"issued":{"date-parts":[["2015",4]]}}}],"schema":"https://github.com/citation-style-language/schema/raw/master/csl-citation.json"} </w:instrText>
      </w:r>
      <w:r w:rsidR="002B33B4">
        <w:rPr>
          <w:lang w:val="en-GB"/>
        </w:rPr>
        <w:fldChar w:fldCharType="separate"/>
      </w:r>
      <w:r w:rsidR="002B33B4" w:rsidRPr="002B33B4">
        <w:rPr>
          <w:rFonts w:cs="Arial"/>
        </w:rPr>
        <w:t>(Chittaro and Buttussi, 2015)</w:t>
      </w:r>
      <w:r w:rsidR="002B33B4">
        <w:rPr>
          <w:lang w:val="en-GB"/>
        </w:rPr>
        <w:fldChar w:fldCharType="end"/>
      </w:r>
      <w:r w:rsidR="003561F3" w:rsidRPr="00235B51">
        <w:rPr>
          <w:lang w:val="en-GB"/>
        </w:rPr>
        <w:t xml:space="preserve">, or </w:t>
      </w:r>
      <w:r w:rsidR="00A74BA0" w:rsidRPr="00235B51">
        <w:rPr>
          <w:lang w:val="en-GB"/>
        </w:rPr>
        <w:t>through</w:t>
      </w:r>
      <w:r w:rsidR="003561F3" w:rsidRPr="00235B51">
        <w:rPr>
          <w:lang w:val="en-GB"/>
        </w:rPr>
        <w:t xml:space="preserve"> combination</w:t>
      </w:r>
      <w:r w:rsidR="00A74BA0" w:rsidRPr="00235B51">
        <w:rPr>
          <w:lang w:val="en-GB"/>
        </w:rPr>
        <w:t>s</w:t>
      </w:r>
      <w:r w:rsidR="003561F3" w:rsidRPr="00235B51">
        <w:rPr>
          <w:lang w:val="en-GB"/>
        </w:rPr>
        <w:t xml:space="preserve"> of </w:t>
      </w:r>
      <w:r w:rsidR="00A74BA0" w:rsidRPr="00235B51">
        <w:rPr>
          <w:lang w:val="en-GB"/>
        </w:rPr>
        <w:t>these</w:t>
      </w:r>
      <w:r w:rsidR="003561F3" w:rsidRPr="00235B51">
        <w:rPr>
          <w:lang w:val="en-GB"/>
        </w:rPr>
        <w:t xml:space="preserve">. </w:t>
      </w:r>
      <w:r w:rsidR="00A74BA0" w:rsidRPr="00235B51">
        <w:rPr>
          <w:lang w:val="en-GB"/>
        </w:rPr>
        <w:t>Despite being</w:t>
      </w:r>
      <w:r w:rsidR="003561F3" w:rsidRPr="00235B51">
        <w:rPr>
          <w:lang w:val="en-GB"/>
        </w:rPr>
        <w:t xml:space="preserve"> well</w:t>
      </w:r>
      <w:r w:rsidR="00A74BA0" w:rsidRPr="00235B51">
        <w:rPr>
          <w:lang w:val="en-GB"/>
        </w:rPr>
        <w:t>-</w:t>
      </w:r>
      <w:r w:rsidR="003561F3" w:rsidRPr="00235B51">
        <w:rPr>
          <w:lang w:val="en-GB"/>
        </w:rPr>
        <w:t>established</w:t>
      </w:r>
      <w:r w:rsidR="00A74BA0" w:rsidRPr="00235B51">
        <w:rPr>
          <w:lang w:val="en-GB"/>
        </w:rPr>
        <w:t xml:space="preserve"> and popular training methods</w:t>
      </w:r>
      <w:r w:rsidR="003561F3" w:rsidRPr="00235B51">
        <w:rPr>
          <w:lang w:val="en-GB"/>
        </w:rPr>
        <w:t xml:space="preserve">, </w:t>
      </w:r>
      <w:r w:rsidR="00A74BA0" w:rsidRPr="00235B51">
        <w:rPr>
          <w:lang w:val="en-GB"/>
        </w:rPr>
        <w:t>certain key challenges remain still unaddressed</w:t>
      </w:r>
      <w:r w:rsidR="003561F3" w:rsidRPr="00235B51">
        <w:rPr>
          <w:lang w:val="en-GB"/>
        </w:rPr>
        <w:t>.</w:t>
      </w:r>
      <w:r w:rsidR="00A74BA0" w:rsidRPr="00235B51">
        <w:rPr>
          <w:lang w:val="en-GB"/>
        </w:rPr>
        <w:t xml:space="preserve"> </w:t>
      </w:r>
      <w:r w:rsidR="003561F3" w:rsidRPr="00235B51">
        <w:rPr>
          <w:lang w:val="en-GB"/>
        </w:rPr>
        <w:t xml:space="preserve">First, </w:t>
      </w:r>
      <w:r w:rsidR="00A74BA0" w:rsidRPr="00235B51">
        <w:rPr>
          <w:lang w:val="en-GB"/>
        </w:rPr>
        <w:t>the above conventional</w:t>
      </w:r>
      <w:r w:rsidR="003561F3" w:rsidRPr="00235B51">
        <w:rPr>
          <w:lang w:val="en-GB"/>
        </w:rPr>
        <w:t xml:space="preserve"> methods do not </w:t>
      </w:r>
      <w:r w:rsidR="00A74BA0" w:rsidRPr="00235B51">
        <w:rPr>
          <w:lang w:val="en-GB"/>
        </w:rPr>
        <w:t>account for</w:t>
      </w:r>
      <w:r w:rsidR="003561F3" w:rsidRPr="00235B51">
        <w:rPr>
          <w:lang w:val="en-GB"/>
        </w:rPr>
        <w:t xml:space="preserve"> the</w:t>
      </w:r>
      <w:r w:rsidR="00A74BA0" w:rsidRPr="00235B51">
        <w:rPr>
          <w:rFonts w:cs="Arial"/>
          <w:lang w:val="en-GB"/>
        </w:rPr>
        <w:t>—</w:t>
      </w:r>
      <w:r w:rsidR="00A74BA0" w:rsidRPr="00235B51">
        <w:rPr>
          <w:lang w:val="en-GB"/>
        </w:rPr>
        <w:t>usually varied</w:t>
      </w:r>
      <w:r w:rsidR="00A74BA0" w:rsidRPr="00235B51">
        <w:rPr>
          <w:rFonts w:cs="Arial"/>
          <w:lang w:val="en-GB"/>
        </w:rPr>
        <w:t>—</w:t>
      </w:r>
      <w:r w:rsidR="003561F3" w:rsidRPr="00235B51">
        <w:rPr>
          <w:lang w:val="en-GB"/>
        </w:rPr>
        <w:t xml:space="preserve">initial training level of </w:t>
      </w:r>
      <w:r w:rsidR="00A74BA0" w:rsidRPr="00235B51">
        <w:rPr>
          <w:lang w:val="en-GB"/>
        </w:rPr>
        <w:t>individual operators</w:t>
      </w:r>
      <w:r w:rsidR="003561F3" w:rsidRPr="00235B51">
        <w:rPr>
          <w:lang w:val="en-GB"/>
        </w:rPr>
        <w:t xml:space="preserve"> </w:t>
      </w:r>
      <w:r w:rsidR="009E575B" w:rsidRPr="009E575B">
        <w:rPr>
          <w:lang w:val="en-GB"/>
        </w:rPr>
        <w:fldChar w:fldCharType="begin"/>
      </w:r>
      <w:r w:rsidR="00622AFE">
        <w:rPr>
          <w:lang w:val="en-GB"/>
        </w:rPr>
        <w:instrText xml:space="preserve"> ADDIN ZOTERO_ITEM CSL_CITATION {"citationID":"171gE9ZE","properties":{"formattedCitation":"(Abed et al., 2015)","plainCitation":"(Abed et al., 2015)","noteIndex":0},"citationItems":[{"id":1167,"uris":["http://zotero.org/users/1227351/items/RDPILI8S"],"itemData":{"id":1167,"type":"paper-conference","abstract":"Serious games are growing more and more in the context of lifelong training and initial education. They cover several areas (human science, engineering science, life science, etc) that are used for industrial or academic purposes. However, some fields induce specific issues. Thus, in the industrial area, the constraints inherent to the activity impact the development of a scenario and implementation of a serious gaming environment. Indeed, the objective of the industry training must both lead to the acquisition of knowledge and the transfer of skills. Moreover, the actual validation of these skills is paramount especially if their uses are located on an industrial site, where there are often risks associated with the security of persons and equipment. In many industries, some regulatory constraints impose an obligation of means for the training of staff. In the sector of production, the proliferation of interim requires inevitably targeted training. Finally, it should be noted that even for permanent staff, alternation and fragmentation of training periods seriously complicate the deep learning task. Finally, we can wonder if the serious game can bring relevant answers to specific problems of training in an industrial context? This article offers some answers to this question. Thus, in this work, we propose a serious game scripting framework adapted to the industrial context. This scripting framework is structured around two approaches: the first defines a global framework for scheduling a fun or playful scenario. Moreover, this framework allows to take into account the phases of availability of learners\n\nwhile maintaining motivation. The second approach defines an immersive framework for validating acquired and security compliance that is based on two complementary purposes: Use of alternate observation activities (games/real) and an immersive simulation (Virtual Reality) for security. In partnership with a company in the steel industry, we have developed a prototype of serious game in order to implement this scripting framework. The prototype is based on a generic game platform, on a tablet with use of RFID tag, and with an immersive virtual reality Head Mounted Display (HMD type Oculus®). In this article we will present the actions realized in the context of a professional activity related to the manipulation of a bridge crane.","container-title":"Proceedings of the 9th European Conference on Games Based Learning","event-place":"Steinkjer, Norway","event-title":"European Conference on Games Based Learning, ECGBL 2015","page":"1-10","publisher-place":"Steinkjer, Norway","source":"ResearchGate","title":"Serious game framework confronted with specificities of industrial training: application to steel industry","title-short":"Serious game framework confronted with specificities of industrial training","author":[{"family":"Abed","given":"Hamza"},{"family":"Philippe","given":"Pernelle"},{"family":"Carron","given":"Thibault"},{"family":"Ben Amar","given":"Chokri"},{"family":"Kechiche","given":"Marwene"},{"family":"Baert","given":"Patrick"}],"issued":{"date-parts":[["2015",10,21]]}}}],"schema":"https://github.com/citation-style-language/schema/raw/master/csl-citation.json"} </w:instrText>
      </w:r>
      <w:r w:rsidR="009E575B" w:rsidRPr="009E575B">
        <w:rPr>
          <w:lang w:val="en-GB"/>
        </w:rPr>
        <w:fldChar w:fldCharType="separate"/>
      </w:r>
      <w:r w:rsidR="009E575B" w:rsidRPr="009E575B">
        <w:rPr>
          <w:rFonts w:cs="Arial"/>
        </w:rPr>
        <w:t>(Abed et al., 2015)</w:t>
      </w:r>
      <w:r w:rsidR="009E575B" w:rsidRPr="009E575B">
        <w:rPr>
          <w:lang w:val="en-GB"/>
        </w:rPr>
        <w:fldChar w:fldCharType="end"/>
      </w:r>
      <w:r w:rsidR="004870D7" w:rsidRPr="00235B51">
        <w:rPr>
          <w:lang w:val="en-GB"/>
        </w:rPr>
        <w:t>.</w:t>
      </w:r>
      <w:r w:rsidR="00426496" w:rsidRPr="00235B51">
        <w:rPr>
          <w:lang w:val="en-GB"/>
        </w:rPr>
        <w:t xml:space="preserve"> Moreover</w:t>
      </w:r>
      <w:r w:rsidR="003561F3" w:rsidRPr="00235B51">
        <w:rPr>
          <w:lang w:val="en-GB"/>
        </w:rPr>
        <w:t xml:space="preserve">, they </w:t>
      </w:r>
      <w:r w:rsidR="004870D7" w:rsidRPr="00235B51">
        <w:rPr>
          <w:lang w:val="en-GB"/>
        </w:rPr>
        <w:t xml:space="preserve">tend to </w:t>
      </w:r>
      <w:r w:rsidR="00426496" w:rsidRPr="00235B51">
        <w:rPr>
          <w:lang w:val="en-GB"/>
        </w:rPr>
        <w:t xml:space="preserve">neglect </w:t>
      </w:r>
      <w:r w:rsidR="003561F3" w:rsidRPr="00235B51">
        <w:rPr>
          <w:lang w:val="en-GB"/>
        </w:rPr>
        <w:t>evaluat</w:t>
      </w:r>
      <w:r w:rsidR="004870D7" w:rsidRPr="00235B51">
        <w:rPr>
          <w:lang w:val="en-GB"/>
        </w:rPr>
        <w:t>ing</w:t>
      </w:r>
      <w:r w:rsidR="003561F3" w:rsidRPr="00235B51">
        <w:rPr>
          <w:lang w:val="en-GB"/>
        </w:rPr>
        <w:t xml:space="preserve"> the</w:t>
      </w:r>
      <w:r w:rsidR="00426496" w:rsidRPr="00235B51">
        <w:rPr>
          <w:lang w:val="en-GB"/>
        </w:rPr>
        <w:t xml:space="preserve"> level of technical</w:t>
      </w:r>
      <w:r w:rsidR="003561F3" w:rsidRPr="00235B51">
        <w:rPr>
          <w:lang w:val="en-GB"/>
        </w:rPr>
        <w:t xml:space="preserve"> know-how </w:t>
      </w:r>
      <w:r w:rsidR="00426496" w:rsidRPr="00235B51">
        <w:rPr>
          <w:lang w:val="en-GB"/>
        </w:rPr>
        <w:t>gained</w:t>
      </w:r>
      <w:r w:rsidR="003561F3" w:rsidRPr="00235B51">
        <w:rPr>
          <w:lang w:val="en-GB"/>
        </w:rPr>
        <w:t xml:space="preserve"> after the training</w:t>
      </w:r>
      <w:r w:rsidR="006A575D" w:rsidRPr="00235B51">
        <w:rPr>
          <w:lang w:val="en-GB"/>
        </w:rPr>
        <w:t xml:space="preserve"> session</w:t>
      </w:r>
      <w:r w:rsidR="004976B3" w:rsidRPr="00235B51">
        <w:rPr>
          <w:lang w:val="en-GB"/>
        </w:rPr>
        <w:t>. This</w:t>
      </w:r>
      <w:r w:rsidR="003561F3" w:rsidRPr="00235B51">
        <w:rPr>
          <w:lang w:val="en-GB"/>
        </w:rPr>
        <w:t xml:space="preserve"> </w:t>
      </w:r>
      <w:r w:rsidR="00DF1F54" w:rsidRPr="00235B51">
        <w:rPr>
          <w:lang w:val="en-GB"/>
        </w:rPr>
        <w:t xml:space="preserve">is crucial </w:t>
      </w:r>
      <w:r w:rsidR="003561F3" w:rsidRPr="00235B51">
        <w:rPr>
          <w:lang w:val="en-GB"/>
        </w:rPr>
        <w:t xml:space="preserve">for </w:t>
      </w:r>
      <w:r w:rsidR="004870D7" w:rsidRPr="00235B51">
        <w:rPr>
          <w:lang w:val="en-GB"/>
        </w:rPr>
        <w:t>certain</w:t>
      </w:r>
      <w:r w:rsidR="003561F3" w:rsidRPr="00235B51">
        <w:rPr>
          <w:lang w:val="en-GB"/>
        </w:rPr>
        <w:t xml:space="preserve"> equipment </w:t>
      </w:r>
      <w:r w:rsidR="004976B3" w:rsidRPr="00235B51">
        <w:rPr>
          <w:lang w:val="en-GB"/>
        </w:rPr>
        <w:t>where</w:t>
      </w:r>
      <w:r w:rsidR="00DF1F54" w:rsidRPr="00235B51">
        <w:rPr>
          <w:lang w:val="en-GB"/>
        </w:rPr>
        <w:t xml:space="preserve"> </w:t>
      </w:r>
      <w:r w:rsidR="003561F3" w:rsidRPr="00235B51">
        <w:rPr>
          <w:lang w:val="en-GB"/>
        </w:rPr>
        <w:t>validation of expertise</w:t>
      </w:r>
      <w:r w:rsidR="00DF1F54" w:rsidRPr="00235B51">
        <w:rPr>
          <w:lang w:val="en-GB"/>
        </w:rPr>
        <w:t xml:space="preserve"> might be required to demonstrate capability to operate machinery safely</w:t>
      </w:r>
      <w:r w:rsidR="00FA4ED7">
        <w:rPr>
          <w:lang w:val="en-GB"/>
        </w:rPr>
        <w:t xml:space="preserve"> </w:t>
      </w:r>
      <w:r w:rsidR="00FA4ED7">
        <w:rPr>
          <w:lang w:val="en-GB"/>
        </w:rPr>
        <w:fldChar w:fldCharType="begin"/>
      </w:r>
      <w:r w:rsidR="00FA4ED7">
        <w:rPr>
          <w:lang w:val="en-GB"/>
        </w:rPr>
        <w:instrText xml:space="preserve"> ADDIN ZOTERO_ITEM CSL_CITATION {"citationID":"4smIgJBC","properties":{"formattedCitation":"(Lanzotti et al., 2020)","plainCitation":"(Lanzotti et al., 2020)","noteIndex":0},"citationItems":[{"id":1188,"uris":["http://zotero.org/users/1227351/items/UM38829D"],"itemData":{"id":1188,"type":"article-journal","abstract":"This paper presents an innovative safety training method based on digital ergonomics simulations and serious games, which are games that focus on education. Digital ergonomics is intended to disseminate the culture of safety among workers, while serious games are used to train the operators on specific safety procedures and verify their skills. The results of the experimentation in a real industrial environment showed that, compared to the traditional training methodology, multimedia contents and quantitative ergonomic analyses improve the level of attention and the awareness of the workers about their own safety. However, serious games turned out to be promising training tools with regard to standard operating procedures that are usually difficult or dangerous to simulate in a real working scenario without stopping production. Practitioner summary: Digital ergonomics and serious games are used to disseminate the culture of safety among the workers and for safety training. Our results show that the proposed methodology improves the level of attention and provides a better feedback about the actual skills of the workers than the standard educational strategies. Abbreviations:","container-title":"Ergonomics","DOI":"10.1080/00140139.2019.1683603","ISSN":"0014-0139","issue":"3","note":"publisher: Taylor &amp; Francis\n_eprint: https://doi.org/10.1080/00140139.2019.1683603\nPMID: 31648616","page":"324-333","source":"Taylor and Francis+NEJM","title":"Interactive tools for safety 4.0: virtual ergonomics and serious games in real working contexts","title-short":"Interactive tools for safety 4.0","volume":"63","author":[{"family":"Lanzotti","given":"Antonio"},{"family":"Vanacore","given":"Amalia"},{"family":"Tarallo","given":"Andrea"},{"family":"Nathan-Roberts","given":"Dan"},{"family":"Coccorese","given":"Domenico"},{"family":"Minopoli","given":"Valerio"},{"family":"Carbone","given":"Francesco"},{"family":"Angelo","given":"Raffaele","non-dropping-particle":"d’"},{"family":"Grasso","given":"Corrado"},{"family":"Di Gironimo","given":"Giuseppe"},{"family":"Papa","given":"Stefano"}],"issued":{"date-parts":[["2020",3,3]]}}}],"schema":"https://github.com/citation-style-language/schema/raw/master/csl-citation.json"} </w:instrText>
      </w:r>
      <w:r w:rsidR="00FA4ED7">
        <w:rPr>
          <w:lang w:val="en-GB"/>
        </w:rPr>
        <w:fldChar w:fldCharType="separate"/>
      </w:r>
      <w:r w:rsidR="00FA4ED7" w:rsidRPr="00F36EDC">
        <w:rPr>
          <w:rFonts w:cs="Arial"/>
        </w:rPr>
        <w:t>(Lanzotti et al., 2020)</w:t>
      </w:r>
      <w:r w:rsidR="00FA4ED7">
        <w:rPr>
          <w:lang w:val="en-GB"/>
        </w:rPr>
        <w:fldChar w:fldCharType="end"/>
      </w:r>
      <w:r w:rsidR="003561F3" w:rsidRPr="00235B51">
        <w:rPr>
          <w:lang w:val="en-GB"/>
        </w:rPr>
        <w:t>.</w:t>
      </w:r>
      <w:r w:rsidR="004976B3" w:rsidRPr="00235B51">
        <w:rPr>
          <w:lang w:val="en-GB"/>
        </w:rPr>
        <w:t xml:space="preserve"> Additional</w:t>
      </w:r>
      <w:r w:rsidR="003561F3" w:rsidRPr="00235B51">
        <w:rPr>
          <w:lang w:val="en-GB"/>
        </w:rPr>
        <w:t>ly, it</w:t>
      </w:r>
      <w:r w:rsidR="007061D4" w:rsidRPr="00235B51">
        <w:rPr>
          <w:lang w:val="en-GB"/>
        </w:rPr>
        <w:t xml:space="preserve"> is</w:t>
      </w:r>
      <w:r w:rsidR="003561F3" w:rsidRPr="00235B51">
        <w:rPr>
          <w:lang w:val="en-GB"/>
        </w:rPr>
        <w:t xml:space="preserve"> </w:t>
      </w:r>
      <w:r w:rsidR="00543A0F" w:rsidRPr="00235B51">
        <w:rPr>
          <w:lang w:val="en-GB"/>
        </w:rPr>
        <w:t>oftentimes</w:t>
      </w:r>
      <w:r w:rsidR="003561F3" w:rsidRPr="00235B51">
        <w:rPr>
          <w:lang w:val="en-GB"/>
        </w:rPr>
        <w:t xml:space="preserve"> challenging for </w:t>
      </w:r>
      <w:r w:rsidR="00543A0F" w:rsidRPr="00235B51">
        <w:rPr>
          <w:lang w:val="en-GB"/>
        </w:rPr>
        <w:t xml:space="preserve">conventional </w:t>
      </w:r>
      <w:r w:rsidR="003561F3" w:rsidRPr="00235B51">
        <w:rPr>
          <w:lang w:val="en-GB"/>
        </w:rPr>
        <w:t xml:space="preserve">training methods to </w:t>
      </w:r>
      <w:r w:rsidR="00543A0F" w:rsidRPr="00235B51">
        <w:rPr>
          <w:lang w:val="en-GB"/>
        </w:rPr>
        <w:t>accurately e</w:t>
      </w:r>
      <w:r w:rsidR="003561F3" w:rsidRPr="00235B51">
        <w:rPr>
          <w:lang w:val="en-GB"/>
        </w:rPr>
        <w:t xml:space="preserve">mulate </w:t>
      </w:r>
      <w:r w:rsidR="00543A0F" w:rsidRPr="00235B51">
        <w:rPr>
          <w:lang w:val="en-GB"/>
        </w:rPr>
        <w:t>certain</w:t>
      </w:r>
      <w:r w:rsidR="003561F3" w:rsidRPr="00235B51">
        <w:rPr>
          <w:lang w:val="en-GB"/>
        </w:rPr>
        <w:t xml:space="preserve"> hazardous scenarios </w:t>
      </w:r>
      <w:r w:rsidR="00543A0F" w:rsidRPr="00235B51">
        <w:rPr>
          <w:lang w:val="en-GB"/>
        </w:rPr>
        <w:t xml:space="preserve">in real life </w:t>
      </w:r>
      <w:r w:rsidR="003561F3" w:rsidRPr="00235B51">
        <w:rPr>
          <w:lang w:val="en-GB"/>
        </w:rPr>
        <w:t>as</w:t>
      </w:r>
      <w:r w:rsidR="00543A0F" w:rsidRPr="00235B51">
        <w:rPr>
          <w:lang w:val="en-GB"/>
        </w:rPr>
        <w:t xml:space="preserve"> they might be</w:t>
      </w:r>
      <w:r w:rsidR="003561F3" w:rsidRPr="00235B51">
        <w:rPr>
          <w:lang w:val="en-GB"/>
        </w:rPr>
        <w:t xml:space="preserve"> </w:t>
      </w:r>
      <w:r w:rsidR="00543A0F" w:rsidRPr="00235B51">
        <w:rPr>
          <w:lang w:val="en-GB"/>
        </w:rPr>
        <w:t xml:space="preserve">either too resource-demanding </w:t>
      </w:r>
      <w:r w:rsidR="003561F3" w:rsidRPr="00235B51">
        <w:rPr>
          <w:lang w:val="en-GB"/>
        </w:rPr>
        <w:t>or</w:t>
      </w:r>
      <w:r w:rsidR="00543A0F" w:rsidRPr="00235B51">
        <w:rPr>
          <w:lang w:val="en-GB"/>
        </w:rPr>
        <w:t xml:space="preserve"> simply</w:t>
      </w:r>
      <w:r w:rsidR="003561F3" w:rsidRPr="00235B51">
        <w:rPr>
          <w:lang w:val="en-GB"/>
        </w:rPr>
        <w:t xml:space="preserve"> </w:t>
      </w:r>
      <w:r w:rsidR="00543A0F" w:rsidRPr="00235B51">
        <w:rPr>
          <w:lang w:val="en-GB"/>
        </w:rPr>
        <w:t xml:space="preserve">unjustifiably </w:t>
      </w:r>
      <w:r w:rsidR="003561F3" w:rsidRPr="00235B51">
        <w:rPr>
          <w:lang w:val="en-GB"/>
        </w:rPr>
        <w:t>dangerous to recreate</w:t>
      </w:r>
      <w:r w:rsidR="00DA121E" w:rsidRPr="00235B51">
        <w:rPr>
          <w:lang w:val="en-GB"/>
        </w:rPr>
        <w:t xml:space="preserve"> </w:t>
      </w:r>
      <w:r w:rsidR="009E575B">
        <w:rPr>
          <w:lang w:val="en-GB"/>
        </w:rPr>
        <w:fldChar w:fldCharType="begin"/>
      </w:r>
      <w:r w:rsidR="00F64E23">
        <w:rPr>
          <w:lang w:val="en-GB"/>
        </w:rPr>
        <w:instrText xml:space="preserve"> ADDIN ZOTERO_ITEM CSL_CITATION {"citationID":"XwgIDENs","properties":{"formattedCitation":"(Backlund et al., 2007)","plainCitation":"(Backlund et al., 2007)","noteIndex":0},"citationItems":[{"id":1175,"uris":["http://zotero.org/users/1227351/items/DHN7FRJT"],"itemData":{"id":1175,"type":"paper-conference","abstract":"This paper presents Sidh–a game based firefighter training simulator developed in cooperation between the University of Skövde and the Swedish Rescue Services Agency. Sidh is based on computer game hardware and software solutions but adds a novel interaction model and gameplay specifically developed for the purpose of training firefighters. The simulator environment is a Cave where the player is interacting with the game through a set of sensors. Players move in the virtual world by movements in the physical world and a substantial physical effort is required to accomplish game tasks. Sidh has been used in a feasibility study where 31 firefighter students have been playing the game and the performance of these students as well as their reflections from using the game have been analyzed. Results from this study show that Sidh is a useful complement to traditional training methods and that the subjects give very high grades on the entertainment value of the game which indicate that this form of training may be self-motivating which is an important issue for voluntary, after-hours training.","container-title":"2007 11th International Conference Information Visualization (IV '07)","DOI":"10.1109/IV.2007.100","event-title":"2007 11th International Conference Information Visualization (IV '07)","note":"ISSN: 1550-6037","page":"899-907","source":"IEEE Xplore","title":"Sidh – a Game Based Firefighter Training Simulation","author":[{"family":"Backlund","given":"Per"},{"family":"Engstrom","given":"Henrik"},{"family":"Hammar","given":"Cecilia"},{"family":"Johannesson","given":"Mikael"},{"family":"Lebram","given":"Mikael"}],"issued":{"date-parts":[["2007",7]]}}}],"schema":"https://github.com/citation-style-language/schema/raw/master/csl-citation.json"} </w:instrText>
      </w:r>
      <w:r w:rsidR="009E575B">
        <w:rPr>
          <w:lang w:val="en-GB"/>
        </w:rPr>
        <w:fldChar w:fldCharType="separate"/>
      </w:r>
      <w:r w:rsidR="009E575B" w:rsidRPr="009E575B">
        <w:rPr>
          <w:rFonts w:cs="Arial"/>
        </w:rPr>
        <w:t>(Backlund et al., 2007)</w:t>
      </w:r>
      <w:r w:rsidR="009E575B">
        <w:rPr>
          <w:lang w:val="en-GB"/>
        </w:rPr>
        <w:fldChar w:fldCharType="end"/>
      </w:r>
      <w:r w:rsidR="003561F3" w:rsidRPr="00235B51">
        <w:rPr>
          <w:lang w:val="en-GB"/>
        </w:rPr>
        <w:t xml:space="preserve">. </w:t>
      </w:r>
      <w:r w:rsidR="00D51B8A" w:rsidRPr="00235B51">
        <w:rPr>
          <w:lang w:val="en-GB"/>
        </w:rPr>
        <w:t xml:space="preserve">For example, </w:t>
      </w:r>
      <w:r w:rsidR="00F630BE" w:rsidRPr="00235B51">
        <w:rPr>
          <w:lang w:val="en-GB"/>
        </w:rPr>
        <w:t xml:space="preserve">conventional </w:t>
      </w:r>
      <w:r w:rsidR="00D51B8A" w:rsidRPr="00235B51">
        <w:rPr>
          <w:lang w:val="en-GB"/>
        </w:rPr>
        <w:t xml:space="preserve">firefighter </w:t>
      </w:r>
      <w:r w:rsidR="00F630BE" w:rsidRPr="00235B51">
        <w:rPr>
          <w:lang w:val="en-GB"/>
        </w:rPr>
        <w:t>drills are</w:t>
      </w:r>
      <w:r w:rsidR="00DD4A9A" w:rsidRPr="00235B51">
        <w:rPr>
          <w:lang w:val="en-GB"/>
        </w:rPr>
        <w:t xml:space="preserve"> time and cost-intensive</w:t>
      </w:r>
      <w:r w:rsidR="00D51B8A" w:rsidRPr="00235B51">
        <w:rPr>
          <w:lang w:val="en-GB"/>
        </w:rPr>
        <w:t xml:space="preserve">, </w:t>
      </w:r>
      <w:r w:rsidR="00DD4A9A" w:rsidRPr="00235B51">
        <w:rPr>
          <w:lang w:val="en-GB"/>
        </w:rPr>
        <w:t xml:space="preserve">because </w:t>
      </w:r>
      <w:r w:rsidR="00D51B8A" w:rsidRPr="00235B51">
        <w:rPr>
          <w:lang w:val="en-GB"/>
        </w:rPr>
        <w:t>large</w:t>
      </w:r>
      <w:r w:rsidR="00DD4A9A" w:rsidRPr="00235B51">
        <w:rPr>
          <w:lang w:val="en-GB"/>
        </w:rPr>
        <w:t>-scale sessions require</w:t>
      </w:r>
      <w:r w:rsidR="00D51B8A" w:rsidRPr="00235B51">
        <w:rPr>
          <w:lang w:val="en-GB"/>
        </w:rPr>
        <w:t xml:space="preserve"> num</w:t>
      </w:r>
      <w:r w:rsidR="00DD4A9A" w:rsidRPr="00235B51">
        <w:rPr>
          <w:lang w:val="en-GB"/>
        </w:rPr>
        <w:t>erous</w:t>
      </w:r>
      <w:r w:rsidR="00D51B8A" w:rsidRPr="00235B51">
        <w:rPr>
          <w:lang w:val="en-GB"/>
        </w:rPr>
        <w:t xml:space="preserve"> </w:t>
      </w:r>
      <w:r w:rsidR="00DD4A9A" w:rsidRPr="00235B51">
        <w:rPr>
          <w:lang w:val="en-GB"/>
        </w:rPr>
        <w:t>modular</w:t>
      </w:r>
      <w:r w:rsidR="00D51B8A" w:rsidRPr="00235B51">
        <w:rPr>
          <w:lang w:val="en-GB"/>
        </w:rPr>
        <w:t xml:space="preserve"> buildings to recreate different scenarios</w:t>
      </w:r>
      <w:r w:rsidR="008E400B" w:rsidRPr="00235B51">
        <w:rPr>
          <w:lang w:val="en-GB"/>
        </w:rPr>
        <w:t>.</w:t>
      </w:r>
      <w:r w:rsidR="00F06E64" w:rsidRPr="00235B51">
        <w:rPr>
          <w:lang w:val="en-GB"/>
        </w:rPr>
        <w:t xml:space="preserve"> </w:t>
      </w:r>
      <w:r w:rsidR="003561F3" w:rsidRPr="00235B51">
        <w:rPr>
          <w:lang w:val="en-GB"/>
        </w:rPr>
        <w:t xml:space="preserve">Another </w:t>
      </w:r>
      <w:r w:rsidR="00AE4B3A" w:rsidRPr="00235B51">
        <w:rPr>
          <w:lang w:val="en-GB"/>
        </w:rPr>
        <w:t>shortcoming</w:t>
      </w:r>
      <w:r w:rsidR="003561F3" w:rsidRPr="00235B51">
        <w:rPr>
          <w:lang w:val="en-GB"/>
        </w:rPr>
        <w:t xml:space="preserve"> is related to the </w:t>
      </w:r>
      <w:r w:rsidR="00136490" w:rsidRPr="00235B51">
        <w:rPr>
          <w:lang w:val="en-GB"/>
        </w:rPr>
        <w:t>limited ability of such methods to</w:t>
      </w:r>
      <w:r w:rsidR="003561F3" w:rsidRPr="00235B51">
        <w:rPr>
          <w:lang w:val="en-GB"/>
        </w:rPr>
        <w:t xml:space="preserve"> </w:t>
      </w:r>
      <w:r w:rsidR="00136490" w:rsidRPr="00235B51">
        <w:rPr>
          <w:lang w:val="en-GB"/>
        </w:rPr>
        <w:t>truly resonate with the trainees</w:t>
      </w:r>
      <w:r w:rsidR="003561F3" w:rsidRPr="00235B51">
        <w:rPr>
          <w:lang w:val="en-GB"/>
        </w:rPr>
        <w:t>,</w:t>
      </w:r>
      <w:r w:rsidR="00136490" w:rsidRPr="00235B51">
        <w:rPr>
          <w:lang w:val="en-GB"/>
        </w:rPr>
        <w:t xml:space="preserve"> and</w:t>
      </w:r>
      <w:r w:rsidR="003561F3" w:rsidRPr="00235B51">
        <w:rPr>
          <w:lang w:val="en-GB"/>
        </w:rPr>
        <w:t xml:space="preserve"> </w:t>
      </w:r>
      <w:r w:rsidR="00136490" w:rsidRPr="00235B51">
        <w:rPr>
          <w:lang w:val="en-GB"/>
        </w:rPr>
        <w:t xml:space="preserve">evoke </w:t>
      </w:r>
      <w:r w:rsidR="003561F3" w:rsidRPr="00235B51">
        <w:rPr>
          <w:lang w:val="en-GB"/>
        </w:rPr>
        <w:t xml:space="preserve">feelings </w:t>
      </w:r>
      <w:r w:rsidR="00136490" w:rsidRPr="00235B51">
        <w:rPr>
          <w:lang w:val="en-GB"/>
        </w:rPr>
        <w:t xml:space="preserve">of </w:t>
      </w:r>
      <w:r w:rsidR="00D7423D" w:rsidRPr="00235B51">
        <w:rPr>
          <w:lang w:val="en-GB"/>
        </w:rPr>
        <w:t>psychological pressure</w:t>
      </w:r>
      <w:r w:rsidR="00136490" w:rsidRPr="00235B51">
        <w:rPr>
          <w:lang w:val="en-GB"/>
        </w:rPr>
        <w:t xml:space="preserve"> experienced during an actual emergency</w:t>
      </w:r>
      <w:r w:rsidR="00D7423D" w:rsidRPr="00235B51">
        <w:rPr>
          <w:lang w:val="en-GB"/>
        </w:rPr>
        <w:t xml:space="preserve"> </w:t>
      </w:r>
      <w:r w:rsidR="009E575B">
        <w:rPr>
          <w:lang w:val="en-GB"/>
        </w:rPr>
        <w:fldChar w:fldCharType="begin"/>
      </w:r>
      <w:r w:rsidR="00F64E23">
        <w:rPr>
          <w:lang w:val="en-GB"/>
        </w:rPr>
        <w:instrText xml:space="preserve"> ADDIN ZOTERO_ITEM CSL_CITATION {"citationID":"bYDw8rxV","properties":{"formattedCitation":"(Backlund et al., 2007)","plainCitation":"(Backlund et al., 2007)","noteIndex":0},"citationItems":[{"id":1175,"uris":["http://zotero.org/users/1227351/items/DHN7FRJT"],"itemData":{"id":1175,"type":"paper-conference","abstract":"This paper presents Sidh–a game based firefighter training simulator developed in cooperation between the University of Skövde and the Swedish Rescue Services Agency. Sidh is based on computer game hardware and software solutions but adds a novel interaction model and gameplay specifically developed for the purpose of training firefighters. The simulator environment is a Cave where the player is interacting with the game through a set of sensors. Players move in the virtual world by movements in the physical world and a substantial physical effort is required to accomplish game tasks. Sidh has been used in a feasibility study where 31 firefighter students have been playing the game and the performance of these students as well as their reflections from using the game have been analyzed. Results from this study show that Sidh is a useful complement to traditional training methods and that the subjects give very high grades on the entertainment value of the game which indicate that this form of training may be self-motivating which is an important issue for voluntary, after-hours training.","container-title":"2007 11th International Conference Information Visualization (IV '07)","DOI":"10.1109/IV.2007.100","event-title":"2007 11th International Conference Information Visualization (IV '07)","note":"ISSN: 1550-6037","page":"899-907","source":"IEEE Xplore","title":"Sidh – a Game Based Firefighter Training Simulation","author":[{"family":"Backlund","given":"Per"},{"family":"Engstrom","given":"Henrik"},{"family":"Hammar","given":"Cecilia"},{"family":"Johannesson","given":"Mikael"},{"family":"Lebram","given":"Mikael"}],"issued":{"date-parts":[["2007",7]]}}}],"schema":"https://github.com/citation-style-language/schema/raw/master/csl-citation.json"} </w:instrText>
      </w:r>
      <w:r w:rsidR="009E575B">
        <w:rPr>
          <w:lang w:val="en-GB"/>
        </w:rPr>
        <w:fldChar w:fldCharType="separate"/>
      </w:r>
      <w:r w:rsidR="009E575B" w:rsidRPr="009E575B">
        <w:rPr>
          <w:rFonts w:cs="Arial"/>
        </w:rPr>
        <w:t>(Backlund et al., 2007)</w:t>
      </w:r>
      <w:r w:rsidR="009E575B">
        <w:rPr>
          <w:lang w:val="en-GB"/>
        </w:rPr>
        <w:fldChar w:fldCharType="end"/>
      </w:r>
      <w:r w:rsidR="003561F3" w:rsidRPr="00235B51">
        <w:rPr>
          <w:lang w:val="en-GB"/>
        </w:rPr>
        <w:t xml:space="preserve">. </w:t>
      </w:r>
      <w:r w:rsidR="00136490" w:rsidRPr="00235B51">
        <w:rPr>
          <w:lang w:val="en-GB"/>
        </w:rPr>
        <w:t>Finally</w:t>
      </w:r>
      <w:r w:rsidR="003561F3" w:rsidRPr="00235B51">
        <w:rPr>
          <w:lang w:val="en-GB"/>
        </w:rPr>
        <w:t xml:space="preserve">, the availability of </w:t>
      </w:r>
      <w:r w:rsidR="00F630BE" w:rsidRPr="00235B51">
        <w:rPr>
          <w:lang w:val="en-GB"/>
        </w:rPr>
        <w:t>conventional</w:t>
      </w:r>
      <w:r w:rsidR="003561F3" w:rsidRPr="00235B51">
        <w:rPr>
          <w:lang w:val="en-GB"/>
        </w:rPr>
        <w:t xml:space="preserve"> safety training is</w:t>
      </w:r>
      <w:r w:rsidR="002C2B59" w:rsidRPr="00235B51">
        <w:rPr>
          <w:lang w:val="en-GB"/>
        </w:rPr>
        <w:t xml:space="preserve"> rather</w:t>
      </w:r>
      <w:r w:rsidR="003561F3" w:rsidRPr="00235B51">
        <w:rPr>
          <w:lang w:val="en-GB"/>
        </w:rPr>
        <w:t xml:space="preserve"> </w:t>
      </w:r>
      <w:r w:rsidR="002C2B59" w:rsidRPr="00235B51">
        <w:rPr>
          <w:lang w:val="en-GB"/>
        </w:rPr>
        <w:t>restricted</w:t>
      </w:r>
      <w:r w:rsidR="003561F3" w:rsidRPr="00235B51">
        <w:rPr>
          <w:lang w:val="en-GB"/>
        </w:rPr>
        <w:t xml:space="preserve"> to </w:t>
      </w:r>
      <w:r w:rsidR="002C2B59" w:rsidRPr="00235B51">
        <w:rPr>
          <w:lang w:val="en-GB"/>
        </w:rPr>
        <w:t xml:space="preserve">planned </w:t>
      </w:r>
      <w:r w:rsidR="003561F3" w:rsidRPr="00235B51">
        <w:rPr>
          <w:lang w:val="en-GB"/>
        </w:rPr>
        <w:t>training session</w:t>
      </w:r>
      <w:r w:rsidR="002C2B59" w:rsidRPr="00235B51">
        <w:rPr>
          <w:lang w:val="en-GB"/>
        </w:rPr>
        <w:t>s</w:t>
      </w:r>
      <w:r w:rsidR="003561F3" w:rsidRPr="00235B51">
        <w:rPr>
          <w:lang w:val="en-GB"/>
        </w:rPr>
        <w:t xml:space="preserve">, </w:t>
      </w:r>
      <w:r w:rsidR="00486E18" w:rsidRPr="00235B51">
        <w:rPr>
          <w:lang w:val="en-GB"/>
        </w:rPr>
        <w:t xml:space="preserve">thus voluntary training at the convenience of individual operators is </w:t>
      </w:r>
      <w:r w:rsidR="007061D4" w:rsidRPr="00235B51">
        <w:rPr>
          <w:lang w:val="en-GB"/>
        </w:rPr>
        <w:t>not an option</w:t>
      </w:r>
      <w:r w:rsidR="003561F3" w:rsidRPr="00235B51">
        <w:rPr>
          <w:lang w:val="en-GB"/>
        </w:rPr>
        <w:t>.</w:t>
      </w:r>
    </w:p>
    <w:p w14:paraId="06816C17" w14:textId="027F5972" w:rsidR="00DA121E" w:rsidRPr="00235B51" w:rsidRDefault="005237C6" w:rsidP="00751538">
      <w:pPr>
        <w:pStyle w:val="CETBodytext"/>
        <w:rPr>
          <w:lang w:val="en-GB"/>
        </w:rPr>
      </w:pPr>
      <w:r w:rsidRPr="00235B51">
        <w:rPr>
          <w:lang w:val="en-GB"/>
        </w:rPr>
        <w:t>In this context, g</w:t>
      </w:r>
      <w:r w:rsidR="00354460" w:rsidRPr="00235B51">
        <w:rPr>
          <w:lang w:val="en-GB"/>
        </w:rPr>
        <w:t xml:space="preserve">aming and simulation-based solutions </w:t>
      </w:r>
      <w:r w:rsidR="004A4FA3" w:rsidRPr="00235B51">
        <w:rPr>
          <w:lang w:val="en-GB"/>
        </w:rPr>
        <w:t>offer an interesting alternative</w:t>
      </w:r>
      <w:r w:rsidR="00E5265A" w:rsidRPr="00235B51">
        <w:rPr>
          <w:lang w:val="en-GB"/>
        </w:rPr>
        <w:t xml:space="preserve"> to address </w:t>
      </w:r>
      <w:r w:rsidR="00354460" w:rsidRPr="00235B51">
        <w:rPr>
          <w:lang w:val="en-GB"/>
        </w:rPr>
        <w:t>the challenges</w:t>
      </w:r>
      <w:r w:rsidR="00F86A15" w:rsidRPr="00235B51">
        <w:rPr>
          <w:lang w:val="en-GB"/>
        </w:rPr>
        <w:t xml:space="preserve"> of </w:t>
      </w:r>
      <w:r w:rsidR="00E5265A" w:rsidRPr="00235B51">
        <w:rPr>
          <w:lang w:val="en-GB"/>
        </w:rPr>
        <w:t>conventional</w:t>
      </w:r>
      <w:r w:rsidR="00F86A15" w:rsidRPr="00235B51">
        <w:rPr>
          <w:lang w:val="en-GB"/>
        </w:rPr>
        <w:t xml:space="preserve"> </w:t>
      </w:r>
      <w:r w:rsidR="00E5265A" w:rsidRPr="00235B51">
        <w:rPr>
          <w:lang w:val="en-GB"/>
        </w:rPr>
        <w:t xml:space="preserve">safety </w:t>
      </w:r>
      <w:r w:rsidR="00F86A15" w:rsidRPr="00235B51">
        <w:rPr>
          <w:lang w:val="en-GB"/>
        </w:rPr>
        <w:t>training approaches</w:t>
      </w:r>
      <w:r w:rsidR="00354460" w:rsidRPr="00235B51">
        <w:rPr>
          <w:lang w:val="en-GB"/>
        </w:rPr>
        <w:t xml:space="preserve"> </w:t>
      </w:r>
      <w:r w:rsidR="006C35C0">
        <w:rPr>
          <w:lang w:val="en-GB"/>
        </w:rPr>
        <w:fldChar w:fldCharType="begin"/>
      </w:r>
      <w:r w:rsidR="00060C81">
        <w:rPr>
          <w:lang w:val="en-GB"/>
        </w:rPr>
        <w:instrText xml:space="preserve"> ADDIN ZOTERO_ITEM CSL_CITATION {"citationID":"BSfvRDSR","properties":{"formattedCitation":"(Lanzotti et al., 2020)","plainCitation":"(Lanzotti et al., 2020)","noteIndex":0},"citationItems":[{"id":1188,"uris":["http://zotero.org/users/1227351/items/UM38829D"],"itemData":{"id":1188,"type":"article-journal","abstract":"This paper presents an innovative safety training method based on digital ergonomics simulations and serious games, which are games that focus on education. Digital ergonomics is intended to disseminate the culture of safety among workers, while serious games are used to train the operators on specific safety procedures and verify their skills. The results of the experimentation in a real industrial environment showed that, compared to the traditional training methodology, multimedia contents and quantitative ergonomic analyses improve the level of attention and the awareness of the workers about their own safety. However, serious games turned out to be promising training tools with regard to standard operating procedures that are usually difficult or dangerous to simulate in a real working scenario without stopping production. Practitioner summary: Digital ergonomics and serious games are used to disseminate the culture of safety among the workers and for safety training. Our results show that the proposed methodology improves the level of attention and provides a better feedback about the actual skills of the workers than the standard educational strategies. Abbreviations:","container-title":"Ergonomics","DOI":"10.1080/00140139.2019.1683603","ISSN":"0014-0139","issue":"3","note":"publisher: Taylor &amp; Francis\n_eprint: https://doi.org/10.1080/00140139.2019.1683603\nPMID: 31648616","page":"324-333","source":"Taylor and Francis+NEJM","title":"Interactive tools for safety 4.0: virtual ergonomics and serious games in real working contexts","title-short":"Interactive tools for safety 4.0","volume":"63","author":[{"family":"Lanzotti","given":"Antonio"},{"family":"Vanacore","given":"Amalia"},{"family":"Tarallo","given":"Andrea"},{"family":"Nathan-Roberts","given":"Dan"},{"family":"Coccorese","given":"Domenico"},{"family":"Minopoli","given":"Valerio"},{"family":"Carbone","given":"Francesco"},{"family":"Angelo","given":"Raffaele","non-dropping-particle":"d’"},{"family":"Grasso","given":"Corrado"},{"family":"Di Gironimo","given":"Giuseppe"},{"family":"Papa","given":"Stefano"}],"issued":{"date-parts":[["2020",3,3]]}}}],"schema":"https://github.com/citation-style-language/schema/raw/master/csl-citation.json"} </w:instrText>
      </w:r>
      <w:r w:rsidR="006C35C0">
        <w:rPr>
          <w:lang w:val="en-GB"/>
        </w:rPr>
        <w:fldChar w:fldCharType="separate"/>
      </w:r>
      <w:r w:rsidR="00F36EDC" w:rsidRPr="00F36EDC">
        <w:rPr>
          <w:rFonts w:cs="Arial"/>
        </w:rPr>
        <w:t>(Lanzotti et al., 2020)</w:t>
      </w:r>
      <w:r w:rsidR="006C35C0">
        <w:rPr>
          <w:lang w:val="en-GB"/>
        </w:rPr>
        <w:fldChar w:fldCharType="end"/>
      </w:r>
      <w:r w:rsidR="00354460" w:rsidRPr="00235B51">
        <w:rPr>
          <w:lang w:val="en-GB"/>
        </w:rPr>
        <w:t>.</w:t>
      </w:r>
      <w:r w:rsidR="006503FB" w:rsidRPr="00235B51">
        <w:rPr>
          <w:lang w:val="en-GB"/>
        </w:rPr>
        <w:t xml:space="preserve"> S</w:t>
      </w:r>
      <w:r w:rsidR="00434446" w:rsidRPr="00235B51">
        <w:rPr>
          <w:lang w:val="en-GB"/>
        </w:rPr>
        <w:t xml:space="preserve">erious </w:t>
      </w:r>
      <w:r w:rsidR="00EB59B1" w:rsidRPr="00235B51">
        <w:rPr>
          <w:lang w:val="en-GB"/>
        </w:rPr>
        <w:t>G</w:t>
      </w:r>
      <w:r w:rsidR="00434446" w:rsidRPr="00235B51">
        <w:rPr>
          <w:lang w:val="en-GB"/>
        </w:rPr>
        <w:t xml:space="preserve">ames </w:t>
      </w:r>
      <w:r w:rsidR="00434446" w:rsidRPr="00235B51">
        <w:rPr>
          <w:i/>
          <w:iCs/>
          <w:lang w:val="en-GB"/>
        </w:rPr>
        <w:t>‘have an explicit and carefully thought-out educational purpose and are not intended to be played primarily for amusement’</w:t>
      </w:r>
      <w:r w:rsidR="006503FB" w:rsidRPr="00235B51">
        <w:rPr>
          <w:lang w:val="en-GB"/>
        </w:rPr>
        <w:t xml:space="preserve"> </w:t>
      </w:r>
      <w:r w:rsidR="00E876B8" w:rsidRPr="00E876B8">
        <w:rPr>
          <w:spacing w:val="-1"/>
          <w:lang w:val="en-GB"/>
        </w:rPr>
        <w:fldChar w:fldCharType="begin"/>
      </w:r>
      <w:r w:rsidR="00060C81">
        <w:rPr>
          <w:spacing w:val="-1"/>
          <w:lang w:val="en-GB"/>
        </w:rPr>
        <w:instrText xml:space="preserve"> ADDIN ZOTERO_ITEM CSL_CITATION {"citationID":"yT6F8WuZ","properties":{"formattedCitation":"(Abt, 1987 cited in Solinska-Nowak et al., 2018)","plainCitation":"(Abt, 1987 cited in Solinska-Nowak et al., 2018)","noteIndex":0},"citationItems":[{"id":697,"uris":["http://zotero.org/users/1227351/items/QMPZVDKJ"],"itemData":{"id":697,"type":"book","abstract":"The author explores the ways in which games can be used to instruct and inform as well as provide pleasure. He uses innovative approaches to problem solving through individualized game techniques. Topics include: improving education with games; educational games for the physical and social sciences; games for the learning disadvantaged; games for occupational choice and training; games for planning and problem solving in government and industry; and the future of serious games. This book was originally published in 1970 by Viking Press.","ISBN":"978-0-8191-6148-2","language":"en","number-of-pages":"200","publisher":"University Press of America","source":"Google Books","title":"Serious Games","author":[{"family":"Abt","given":"Clark C."}],"issued":{"date-parts":[["1987"]]}},"label":"page","suffix":"cited in Solinska-Nowak et al., 2018"}],"schema":"https://github.com/citation-style-language/schema/raw/master/csl-citation.json"} </w:instrText>
      </w:r>
      <w:r w:rsidR="00E876B8" w:rsidRPr="00E876B8">
        <w:rPr>
          <w:spacing w:val="-1"/>
          <w:lang w:val="en-GB"/>
        </w:rPr>
        <w:fldChar w:fldCharType="separate"/>
      </w:r>
      <w:r w:rsidR="00060C81" w:rsidRPr="00060C81">
        <w:rPr>
          <w:rFonts w:cs="Arial"/>
        </w:rPr>
        <w:t>(Abt, 1987 cited in Solinska-Nowak et al., 2018)</w:t>
      </w:r>
      <w:r w:rsidR="00E876B8" w:rsidRPr="00E876B8">
        <w:rPr>
          <w:spacing w:val="-1"/>
          <w:lang w:val="en-GB"/>
        </w:rPr>
        <w:fldChar w:fldCharType="end"/>
      </w:r>
      <w:r w:rsidR="00434446" w:rsidRPr="00235B51">
        <w:rPr>
          <w:lang w:val="en-GB"/>
        </w:rPr>
        <w:t>.</w:t>
      </w:r>
      <w:r w:rsidR="004A4FA3" w:rsidRPr="00235B51">
        <w:rPr>
          <w:spacing w:val="-1"/>
          <w:lang w:val="en-GB"/>
        </w:rPr>
        <w:t xml:space="preserve"> Over the last years, </w:t>
      </w:r>
      <w:r w:rsidR="00B3477C" w:rsidRPr="00235B51">
        <w:rPr>
          <w:spacing w:val="-1"/>
          <w:lang w:val="en-GB"/>
        </w:rPr>
        <w:t>such</w:t>
      </w:r>
      <w:r w:rsidR="004A4FA3" w:rsidRPr="00235B51">
        <w:rPr>
          <w:spacing w:val="-1"/>
          <w:lang w:val="en-GB"/>
        </w:rPr>
        <w:t xml:space="preserve"> approaches have attracted significant academic interest due to their potential to effectively convey complex concepts and support learning </w:t>
      </w:r>
      <w:r w:rsidR="004A4FA3" w:rsidRPr="00235B51">
        <w:rPr>
          <w:spacing w:val="-1"/>
          <w:lang w:val="en-GB"/>
        </w:rPr>
        <w:lastRenderedPageBreak/>
        <w:t>processes in areas such as engineering, healthcare, disaster risk management and governance</w:t>
      </w:r>
      <w:r w:rsidR="00851A66" w:rsidRPr="00235B51">
        <w:rPr>
          <w:spacing w:val="-1"/>
          <w:lang w:val="en-GB"/>
        </w:rPr>
        <w:t xml:space="preserve"> </w:t>
      </w:r>
      <w:r w:rsidR="00E876B8" w:rsidRPr="00E876B8">
        <w:rPr>
          <w:spacing w:val="-1"/>
          <w:lang w:val="en-GB"/>
        </w:rPr>
        <w:fldChar w:fldCharType="begin"/>
      </w:r>
      <w:r w:rsidR="00E876B8">
        <w:rPr>
          <w:spacing w:val="-1"/>
          <w:lang w:val="en-GB"/>
        </w:rPr>
        <w:instrText xml:space="preserve"> ADDIN ZOTERO_ITEM CSL_CITATION {"citationID":"yFgdQVN6","properties":{"formattedCitation":"(Solinska-Nowak et al., 2018)","plainCitation":"(Solinska-Nowak et al., 2018)","noteIndex":0},"citationItems":[{"id":831,"uris":["http://zotero.org/users/1227351/items/XKTG2EB2"],"itemData":{"id":831,"type":"article-journal","abstract":"This paper reviews serious games/simulations addressing issues related to disaster risk management (DRM) and serving as educational and engagement tools for affected communities, policy-makers, and other stakeholders. Building on earlier research in collecting and classifying serious games, we provide an objective and thorough overview of 45 non-commercial digital and analog gaming activities related to DRM, analyzing their characteristics, target groups, portrayed hazards, and possible DRM skills development. Moreover, realizing the need for a more reliable and scientific approach to testing serious games’ effectiveness in contributing to DRM, we explore the categories of objectives of existing activities, and collect qualitative and quantitative evidence (players’ feedback, quantitative surveys, scientific articles on the analyzed games etc.) supporting their assessment. Further, we identify the prospects and limitations of gaming in the broader context of DRM, and diagnose existing niches that could be exploited by game producers and researchers to develop more user-tailored game design and reliable evaluation methodology. The research reveals that DRM-related serious games/simulations offer a rich social experience with players collaboratively solving a problem. With a capacity of reaching diverse audiences (embracing adults, children, experts and communities) and of realistically simulating disaster reality, serious games/simulations may assist DRM, especially in the realm of disaster risk awareness raising, identifying hazards, undertaking preventive actions, empathy triggering and perspective-taking. At the same time, the research displays the scarcity of quantitative and qualitative research into the games’ effectiveness. Therefore more detailed and structured study is called for in assessing these outcomes.","container-title":"International Journal of Disaster Risk Reduction","DOI":"10.1016/j.ijdrr.2018.09.001","ISSN":"2212-4209","journalAbbreviation":"International Journal of Disaster Risk Reduction","language":"en","page":"1013-1029","source":"ScienceDirect","title":"An overview of serious games for disaster risk management – Prospects and limitations for informing actions to arrest increasing risk","volume":"31","author":[{"family":"Solinska-Nowak","given":"Aleksandra"},{"family":"Magnuszewski","given":"Piotr"},{"family":"Curl","given":"Margot"},{"family":"French","given":"Adam"},{"family":"Keating","given":"Adriana"},{"family":"Mochizuki","given":"Junko"},{"family":"Liu","given":"Wei"},{"family":"Mechler","given":"Reinhard"},{"family":"Kulakowska","given":"Michalina"},{"family":"Jarzabek","given":"Lukasz"}],"issued":{"date-parts":[["2018",10,1]]}}}],"schema":"https://github.com/citation-style-language/schema/raw/master/csl-citation.json"} </w:instrText>
      </w:r>
      <w:r w:rsidR="00E876B8" w:rsidRPr="00E876B8">
        <w:rPr>
          <w:spacing w:val="-1"/>
          <w:lang w:val="en-GB"/>
        </w:rPr>
        <w:fldChar w:fldCharType="separate"/>
      </w:r>
      <w:r w:rsidR="00E876B8" w:rsidRPr="00E876B8">
        <w:rPr>
          <w:rFonts w:cs="Arial"/>
        </w:rPr>
        <w:t>(Solinska-Nowak et al., 2018)</w:t>
      </w:r>
      <w:r w:rsidR="00E876B8" w:rsidRPr="00E876B8">
        <w:rPr>
          <w:spacing w:val="-1"/>
          <w:lang w:val="en-GB"/>
        </w:rPr>
        <w:fldChar w:fldCharType="end"/>
      </w:r>
      <w:r w:rsidR="004A4FA3" w:rsidRPr="00235B51">
        <w:rPr>
          <w:spacing w:val="-1"/>
          <w:lang w:val="en-GB"/>
        </w:rPr>
        <w:t>.</w:t>
      </w:r>
      <w:r w:rsidR="00B3477C" w:rsidRPr="00235B51">
        <w:rPr>
          <w:spacing w:val="-1"/>
          <w:lang w:val="en-GB"/>
        </w:rPr>
        <w:t xml:space="preserve"> </w:t>
      </w:r>
      <w:r w:rsidR="008D5B23" w:rsidRPr="00235B51">
        <w:rPr>
          <w:lang w:val="en-GB"/>
        </w:rPr>
        <w:t xml:space="preserve">They have the potential to deliver interactive and realistic experiences, which can be more engaging and easier to comprehend than traditional learning methods </w:t>
      </w:r>
      <w:r w:rsidR="002B33B4">
        <w:rPr>
          <w:lang w:val="en-GB"/>
        </w:rPr>
        <w:fldChar w:fldCharType="begin"/>
      </w:r>
      <w:r w:rsidR="00060C81">
        <w:rPr>
          <w:lang w:val="en-GB"/>
        </w:rPr>
        <w:instrText xml:space="preserve"> ADDIN ZOTERO_ITEM CSL_CITATION {"citationID":"CKhNZgTG","properties":{"formattedCitation":"(Chittaro and Buttussi, 2015)","plainCitation":"(Chittaro and Buttussi, 2015)","noteIndex":0},"citationItems":[{"id":1180,"uris":["http://zotero.org/users/1227351/items/59353Q4E"],"itemData":{"id":1180,"type":"article-journal","abstract":"Thanks to the increasing availability of consumer head-mounted displays, educational applications of immersive VR could now reach to the general public, especially if they include gaming elements (immersive serious games). Safety education of citizens could be a particularly promising domain for immersive serious games, because people tend not to pay attention to and benefit from current safety materials. In this paper, we propose an HMD-based immersive game for educating passengers about aviation safety that allows players to experience a serious aircraft emergency with the goal of surviving it. We compare the proposed approach to a traditional aviation safety education method (the safety card) used by airlines. Unlike most studies of VR for safety knowledge acquisition, we do not focus only on assessing learning immediately after the experience but we extend our attention to knowledge retention over a longer time span. This is a fundamental requirement, because people need to retain safety procedures in order to apply them when faced with danger. A knowledge test administered before, immediately after and one week after the experimental condition showed that the immersive serious game was superior to the safety card. Moreover, subjective as well as physiological measurements employed in the study showed that the immersive serious game was more engaging and fear-arousing than the safety card, a factor that can contribute to explain the obtained superior retention, as we discuss in the paper.","container-title":"IEEE Transactions on Visualization and Computer Graphics","DOI":"10.1109/TVCG.2015.2391853","ISSN":"1941-0506","issue":"4","journalAbbreviation":"IEEE Trans Vis Comput Graph","language":"eng","note":"PMID: 26357103","page":"529-538","source":"PubMed","title":"Assessing Knowledge Retention of an Immersive Serious Game vs. a Traditional Education Method in Aviation Safety","volume":"21","author":[{"family":"Chittaro","given":"Luca"},{"family":"Buttussi","given":"Fabio"}],"issued":{"date-parts":[["2015",4]]}}}],"schema":"https://github.com/citation-style-language/schema/raw/master/csl-citation.json"} </w:instrText>
      </w:r>
      <w:r w:rsidR="002B33B4">
        <w:rPr>
          <w:lang w:val="en-GB"/>
        </w:rPr>
        <w:fldChar w:fldCharType="separate"/>
      </w:r>
      <w:r w:rsidR="002B33B4" w:rsidRPr="002B33B4">
        <w:rPr>
          <w:rFonts w:cs="Arial"/>
        </w:rPr>
        <w:t>(Chittaro and Buttussi, 2015)</w:t>
      </w:r>
      <w:r w:rsidR="002B33B4">
        <w:rPr>
          <w:lang w:val="en-GB"/>
        </w:rPr>
        <w:fldChar w:fldCharType="end"/>
      </w:r>
      <w:r w:rsidR="008D5B23" w:rsidRPr="00235B51">
        <w:rPr>
          <w:lang w:val="en-GB"/>
        </w:rPr>
        <w:t>. Also, t</w:t>
      </w:r>
      <w:r w:rsidR="00E667E3" w:rsidRPr="00235B51">
        <w:rPr>
          <w:lang w:val="en-GB"/>
        </w:rPr>
        <w:t>hey offer</w:t>
      </w:r>
      <w:r w:rsidR="003561F3" w:rsidRPr="00235B51">
        <w:rPr>
          <w:lang w:val="en-GB"/>
        </w:rPr>
        <w:t xml:space="preserve"> </w:t>
      </w:r>
      <w:r w:rsidR="00434446" w:rsidRPr="00235B51">
        <w:rPr>
          <w:lang w:val="en-GB"/>
        </w:rPr>
        <w:t>a cost-effective</w:t>
      </w:r>
      <w:r w:rsidR="00851A66" w:rsidRPr="00235B51">
        <w:rPr>
          <w:lang w:val="en-GB"/>
        </w:rPr>
        <w:t>,</w:t>
      </w:r>
      <w:r w:rsidR="003561F3" w:rsidRPr="00235B51">
        <w:rPr>
          <w:lang w:val="en-GB"/>
        </w:rPr>
        <w:t xml:space="preserve"> </w:t>
      </w:r>
      <w:proofErr w:type="gramStart"/>
      <w:r w:rsidR="00434446" w:rsidRPr="00235B51">
        <w:rPr>
          <w:lang w:val="en-GB"/>
        </w:rPr>
        <w:t>straightforward</w:t>
      </w:r>
      <w:proofErr w:type="gramEnd"/>
      <w:r w:rsidR="00434446" w:rsidRPr="00235B51">
        <w:rPr>
          <w:lang w:val="en-GB"/>
        </w:rPr>
        <w:t xml:space="preserve"> </w:t>
      </w:r>
      <w:r w:rsidR="00851A66" w:rsidRPr="00235B51">
        <w:rPr>
          <w:lang w:val="en-GB"/>
        </w:rPr>
        <w:t xml:space="preserve">and immersive </w:t>
      </w:r>
      <w:r w:rsidR="00434446" w:rsidRPr="00235B51">
        <w:rPr>
          <w:lang w:val="en-GB"/>
        </w:rPr>
        <w:t>approach</w:t>
      </w:r>
      <w:r w:rsidR="003561F3" w:rsidRPr="00235B51">
        <w:rPr>
          <w:lang w:val="en-GB"/>
        </w:rPr>
        <w:t xml:space="preserve"> to simulate </w:t>
      </w:r>
      <w:r w:rsidR="00434446" w:rsidRPr="00235B51">
        <w:rPr>
          <w:lang w:val="en-GB"/>
        </w:rPr>
        <w:t>various</w:t>
      </w:r>
      <w:r w:rsidR="003561F3" w:rsidRPr="00235B51">
        <w:rPr>
          <w:lang w:val="en-GB"/>
        </w:rPr>
        <w:t xml:space="preserve"> scenarios </w:t>
      </w:r>
      <w:r w:rsidR="00434446" w:rsidRPr="00235B51">
        <w:rPr>
          <w:lang w:val="en-GB"/>
        </w:rPr>
        <w:t xml:space="preserve">for operational safety </w:t>
      </w:r>
      <w:r w:rsidR="003561F3" w:rsidRPr="00235B51">
        <w:rPr>
          <w:lang w:val="en-GB"/>
        </w:rPr>
        <w:t>train</w:t>
      </w:r>
      <w:r w:rsidR="00434446" w:rsidRPr="00235B51">
        <w:rPr>
          <w:lang w:val="en-GB"/>
        </w:rPr>
        <w:t>ing</w:t>
      </w:r>
      <w:r w:rsidR="003561F3" w:rsidRPr="00235B51">
        <w:rPr>
          <w:lang w:val="en-GB"/>
        </w:rPr>
        <w:t>.</w:t>
      </w:r>
      <w:r w:rsidR="00851A66" w:rsidRPr="00235B51">
        <w:rPr>
          <w:lang w:val="en-GB"/>
        </w:rPr>
        <w:t xml:space="preserve"> </w:t>
      </w:r>
      <w:r w:rsidR="00AC3312" w:rsidRPr="00235B51">
        <w:rPr>
          <w:lang w:val="en-GB"/>
        </w:rPr>
        <w:t>Importantly</w:t>
      </w:r>
      <w:r w:rsidR="00851A66" w:rsidRPr="00235B51">
        <w:rPr>
          <w:lang w:val="en-GB"/>
        </w:rPr>
        <w:t xml:space="preserve">, </w:t>
      </w:r>
      <w:r w:rsidR="00EB59B1" w:rsidRPr="00235B51">
        <w:rPr>
          <w:lang w:val="en-GB"/>
        </w:rPr>
        <w:t>S</w:t>
      </w:r>
      <w:r w:rsidR="00851A66" w:rsidRPr="00235B51">
        <w:rPr>
          <w:lang w:val="en-GB"/>
        </w:rPr>
        <w:t xml:space="preserve">erious </w:t>
      </w:r>
      <w:r w:rsidR="00EB59B1" w:rsidRPr="00235B51">
        <w:rPr>
          <w:lang w:val="en-GB"/>
        </w:rPr>
        <w:t>G</w:t>
      </w:r>
      <w:r w:rsidR="00851A66" w:rsidRPr="00235B51">
        <w:rPr>
          <w:lang w:val="en-GB"/>
        </w:rPr>
        <w:t>ames allow players to</w:t>
      </w:r>
      <w:r w:rsidR="007061D4" w:rsidRPr="00235B51">
        <w:rPr>
          <w:lang w:val="en-GB"/>
        </w:rPr>
        <w:t xml:space="preserve"> experience and</w:t>
      </w:r>
      <w:r w:rsidR="00851A66" w:rsidRPr="00235B51">
        <w:rPr>
          <w:lang w:val="en-GB"/>
        </w:rPr>
        <w:t xml:space="preserve"> train </w:t>
      </w:r>
      <w:r w:rsidR="002D374B" w:rsidRPr="00235B51">
        <w:rPr>
          <w:lang w:val="en-GB"/>
        </w:rPr>
        <w:t>i</w:t>
      </w:r>
      <w:r w:rsidR="00851A66" w:rsidRPr="00235B51">
        <w:rPr>
          <w:lang w:val="en-GB"/>
        </w:rPr>
        <w:t xml:space="preserve">n scenarios that </w:t>
      </w:r>
      <w:r w:rsidR="007061D4" w:rsidRPr="00235B51">
        <w:rPr>
          <w:lang w:val="en-GB"/>
        </w:rPr>
        <w:t>would otherwise be</w:t>
      </w:r>
      <w:r w:rsidR="00851A66" w:rsidRPr="00235B51">
        <w:rPr>
          <w:lang w:val="en-GB"/>
        </w:rPr>
        <w:t xml:space="preserve"> impossible to recreate in real</w:t>
      </w:r>
      <w:r w:rsidR="007061D4" w:rsidRPr="00235B51">
        <w:rPr>
          <w:lang w:val="en-GB"/>
        </w:rPr>
        <w:t xml:space="preserve"> life</w:t>
      </w:r>
      <w:r w:rsidR="00851A66" w:rsidRPr="00235B51">
        <w:rPr>
          <w:lang w:val="en-GB"/>
        </w:rPr>
        <w:t xml:space="preserve"> </w:t>
      </w:r>
      <w:r w:rsidR="00A672C9" w:rsidRPr="00235B51">
        <w:rPr>
          <w:lang w:val="en-GB"/>
        </w:rPr>
        <w:t>due to</w:t>
      </w:r>
      <w:r w:rsidR="00851A66" w:rsidRPr="00235B51">
        <w:rPr>
          <w:lang w:val="en-GB"/>
        </w:rPr>
        <w:t xml:space="preserve"> safety</w:t>
      </w:r>
      <w:r w:rsidR="00B30B02" w:rsidRPr="00235B51">
        <w:rPr>
          <w:lang w:val="en-GB"/>
        </w:rPr>
        <w:t xml:space="preserve"> and resource</w:t>
      </w:r>
      <w:r w:rsidR="00A672C9" w:rsidRPr="00235B51">
        <w:rPr>
          <w:lang w:val="en-GB"/>
        </w:rPr>
        <w:t xml:space="preserve"> </w:t>
      </w:r>
      <w:r w:rsidR="00B30B02" w:rsidRPr="00235B51">
        <w:rPr>
          <w:lang w:val="en-GB"/>
        </w:rPr>
        <w:t>constraints</w:t>
      </w:r>
      <w:r w:rsidR="00851A66" w:rsidRPr="00235B51">
        <w:rPr>
          <w:lang w:val="en-GB"/>
        </w:rPr>
        <w:t xml:space="preserve"> </w:t>
      </w:r>
      <w:r w:rsidR="00447CA9" w:rsidRPr="00447CA9">
        <w:rPr>
          <w:lang w:val="en-GB"/>
        </w:rPr>
        <w:fldChar w:fldCharType="begin"/>
      </w:r>
      <w:r w:rsidR="00447CA9" w:rsidRPr="00447CA9">
        <w:rPr>
          <w:lang w:val="en-GB"/>
        </w:rPr>
        <w:instrText xml:space="preserve"> ADDIN ZOTERO_ITEM CSL_CITATION {"citationID":"YApN4zn3","properties":{"formattedCitation":"(Corti, 2006)","plainCitation":"(Corti, 2006)","noteIndex":0},"citationItems":[{"id":1183,"uris":["http://zotero.org/users/1227351/items/L5357LMB"],"itemData":{"id":1183,"type":"article-journal","container-title":"Informe de PixelLearning","issue":"6","page":"1-20","title":"Games-based Learning; a serious business application","volume":"34","author":[{"family":"Corti","given":"Kevin"}],"issued":{"date-parts":[["2006"]]}}}],"schema":"https://github.com/citation-style-language/schema/raw/master/csl-citation.json"} </w:instrText>
      </w:r>
      <w:r w:rsidR="00447CA9" w:rsidRPr="00447CA9">
        <w:rPr>
          <w:lang w:val="en-GB"/>
        </w:rPr>
        <w:fldChar w:fldCharType="separate"/>
      </w:r>
      <w:r w:rsidR="00447CA9" w:rsidRPr="00447CA9">
        <w:rPr>
          <w:rFonts w:cs="Arial"/>
        </w:rPr>
        <w:t>(Corti, 2006)</w:t>
      </w:r>
      <w:r w:rsidR="00447CA9" w:rsidRPr="00447CA9">
        <w:rPr>
          <w:lang w:val="en-GB"/>
        </w:rPr>
        <w:fldChar w:fldCharType="end"/>
      </w:r>
      <w:r w:rsidR="00851A66" w:rsidRPr="00235B51">
        <w:rPr>
          <w:lang w:val="en-GB"/>
        </w:rPr>
        <w:t>.</w:t>
      </w:r>
      <w:r w:rsidR="00F87309" w:rsidRPr="00235B51">
        <w:rPr>
          <w:lang w:val="en-GB"/>
        </w:rPr>
        <w:t xml:space="preserve"> </w:t>
      </w:r>
      <w:r w:rsidR="00476937" w:rsidRPr="00235B51">
        <w:rPr>
          <w:lang w:val="en-GB"/>
        </w:rPr>
        <w:t>Previous research ha</w:t>
      </w:r>
      <w:r w:rsidR="00751538" w:rsidRPr="00235B51">
        <w:rPr>
          <w:lang w:val="en-GB"/>
        </w:rPr>
        <w:t xml:space="preserve">s </w:t>
      </w:r>
      <w:r w:rsidR="00476937" w:rsidRPr="00235B51">
        <w:rPr>
          <w:lang w:val="en-GB"/>
        </w:rPr>
        <w:t xml:space="preserve">explored the </w:t>
      </w:r>
      <w:r w:rsidR="00F30498" w:rsidRPr="00235B51">
        <w:rPr>
          <w:lang w:val="en-GB"/>
        </w:rPr>
        <w:t>use</w:t>
      </w:r>
      <w:r w:rsidR="00476937" w:rsidRPr="00235B51">
        <w:rPr>
          <w:lang w:val="en-GB"/>
        </w:rPr>
        <w:t xml:space="preserve"> of </w:t>
      </w:r>
      <w:r w:rsidR="00EB59B1" w:rsidRPr="00235B51">
        <w:rPr>
          <w:lang w:val="en-GB"/>
        </w:rPr>
        <w:t>S</w:t>
      </w:r>
      <w:r w:rsidR="00476937" w:rsidRPr="00235B51">
        <w:rPr>
          <w:lang w:val="en-GB"/>
        </w:rPr>
        <w:t xml:space="preserve">erious </w:t>
      </w:r>
      <w:r w:rsidR="00EB59B1" w:rsidRPr="00235B51">
        <w:rPr>
          <w:lang w:val="en-GB"/>
        </w:rPr>
        <w:t>G</w:t>
      </w:r>
      <w:r w:rsidR="00476937" w:rsidRPr="00235B51">
        <w:rPr>
          <w:lang w:val="en-GB"/>
        </w:rPr>
        <w:t>am</w:t>
      </w:r>
      <w:r w:rsidR="00F30498" w:rsidRPr="00235B51">
        <w:rPr>
          <w:lang w:val="en-GB"/>
        </w:rPr>
        <w:t>es</w:t>
      </w:r>
      <w:r w:rsidR="00751538" w:rsidRPr="00235B51">
        <w:rPr>
          <w:lang w:val="en-GB"/>
        </w:rPr>
        <w:t xml:space="preserve"> </w:t>
      </w:r>
      <w:r w:rsidR="00972A3F" w:rsidRPr="00235B51">
        <w:rPr>
          <w:lang w:val="en-GB"/>
        </w:rPr>
        <w:t xml:space="preserve">for operational safety training </w:t>
      </w:r>
      <w:r w:rsidR="00476937" w:rsidRPr="00235B51">
        <w:rPr>
          <w:lang w:val="en-GB"/>
        </w:rPr>
        <w:t xml:space="preserve">in </w:t>
      </w:r>
      <w:r w:rsidR="0034304F" w:rsidRPr="00235B51">
        <w:rPr>
          <w:lang w:val="en-GB"/>
        </w:rPr>
        <w:t>the</w:t>
      </w:r>
      <w:r w:rsidR="00751538" w:rsidRPr="00235B51">
        <w:rPr>
          <w:lang w:val="en-GB"/>
        </w:rPr>
        <w:t xml:space="preserve"> industrial </w:t>
      </w:r>
      <w:r w:rsidR="00D97627" w:rsidRPr="00235B51">
        <w:rPr>
          <w:lang w:val="en-GB"/>
        </w:rPr>
        <w:t xml:space="preserve">and construction </w:t>
      </w:r>
      <w:r w:rsidR="0034304F" w:rsidRPr="00235B51">
        <w:rPr>
          <w:lang w:val="en-GB"/>
        </w:rPr>
        <w:t>sectors</w:t>
      </w:r>
      <w:r w:rsidR="00751538" w:rsidRPr="00235B51">
        <w:rPr>
          <w:lang w:val="en-GB"/>
        </w:rPr>
        <w:t xml:space="preserve">. </w:t>
      </w:r>
      <w:r w:rsidR="00F30498" w:rsidRPr="00235B51">
        <w:rPr>
          <w:lang w:val="en-GB"/>
        </w:rPr>
        <w:t>For instance</w:t>
      </w:r>
      <w:r w:rsidR="00751538" w:rsidRPr="00235B51">
        <w:rPr>
          <w:lang w:val="en-GB"/>
        </w:rPr>
        <w:t xml:space="preserve">, </w:t>
      </w:r>
      <w:r w:rsidR="00591E3A" w:rsidRPr="00235B51">
        <w:rPr>
          <w:lang w:val="en-GB"/>
        </w:rPr>
        <w:t xml:space="preserve">a </w:t>
      </w:r>
      <w:r w:rsidR="00EB59B1" w:rsidRPr="00235B51">
        <w:rPr>
          <w:lang w:val="en-GB"/>
        </w:rPr>
        <w:t>S</w:t>
      </w:r>
      <w:r w:rsidR="00591E3A" w:rsidRPr="00235B51">
        <w:rPr>
          <w:lang w:val="en-GB"/>
        </w:rPr>
        <w:t xml:space="preserve">erious </w:t>
      </w:r>
      <w:r w:rsidR="00EB59B1" w:rsidRPr="00235B51">
        <w:rPr>
          <w:lang w:val="en-GB"/>
        </w:rPr>
        <w:t>G</w:t>
      </w:r>
      <w:r w:rsidR="00591E3A" w:rsidRPr="00235B51">
        <w:rPr>
          <w:lang w:val="en-GB"/>
        </w:rPr>
        <w:t xml:space="preserve">aming approach </w:t>
      </w:r>
      <w:r w:rsidR="000931B7" w:rsidRPr="00235B51">
        <w:rPr>
          <w:lang w:val="en-GB"/>
        </w:rPr>
        <w:t>has been employed to familiarise</w:t>
      </w:r>
      <w:r w:rsidR="00F30498" w:rsidRPr="00235B51">
        <w:rPr>
          <w:lang w:val="en-GB"/>
        </w:rPr>
        <w:t xml:space="preserve"> </w:t>
      </w:r>
      <w:r w:rsidR="000931B7" w:rsidRPr="00235B51">
        <w:rPr>
          <w:lang w:val="en-GB"/>
        </w:rPr>
        <w:t xml:space="preserve">operators with early warning indicators in </w:t>
      </w:r>
      <w:r w:rsidR="004440C4" w:rsidRPr="00235B51">
        <w:rPr>
          <w:lang w:val="en-GB"/>
        </w:rPr>
        <w:t xml:space="preserve">evacuation scenarios </w:t>
      </w:r>
      <w:r w:rsidR="00591E3A" w:rsidRPr="00235B51">
        <w:rPr>
          <w:lang w:val="en-GB"/>
        </w:rPr>
        <w:t>involving ammonia release at a</w:t>
      </w:r>
      <w:r w:rsidR="004440C4" w:rsidRPr="00235B51">
        <w:rPr>
          <w:lang w:val="en-GB"/>
        </w:rPr>
        <w:t xml:space="preserve"> production plant</w:t>
      </w:r>
      <w:r w:rsidR="00591E3A" w:rsidRPr="00235B51">
        <w:rPr>
          <w:lang w:val="en-GB"/>
        </w:rPr>
        <w:t xml:space="preserve"> </w:t>
      </w:r>
      <w:r w:rsidR="006C35C0" w:rsidRPr="006C35C0">
        <w:rPr>
          <w:lang w:val="en-GB"/>
        </w:rPr>
        <w:fldChar w:fldCharType="begin"/>
      </w:r>
      <w:r w:rsidR="006C35C0" w:rsidRPr="006C35C0">
        <w:rPr>
          <w:lang w:val="en-GB"/>
        </w:rPr>
        <w:instrText xml:space="preserve"> ADDIN ZOTERO_ITEM CSL_CITATION {"citationID":"snVDeXDY","properties":{"formattedCitation":"(Patriarca et al., 2019)","plainCitation":"(Patriarca et al., 2019)","noteIndex":0},"citationItems":[{"id":1190,"uris":["http://zotero.org/users/1227351/items/3LX54F9Z"],"itemData":{"id":1190,"type":"article-journal","abstract":"The development of safety indicators represents an integral part of any safety management process. Safety indicators are generally classified as leading or lagging, respectively whether they are active (providing feedback on performance before an accident or incident), or reactive measurements (identifying and reporting on incidents to identify weaknesses and failures). Leading indicators have been largely addressed as early warning instruments crucial to assess the potential for either safety events (accidents, incidents), or system’s resilience. The Resilience-based Early Warning Indicator (REWI) method is a representative approach to develop such indicators. However, its main challenges are related to the data gathering process, which is traditionally managed by open-ended interviews or surveys, and the fact that the developed indicators may not necessarily represent proxy measures of system performance. This paper presents an alternative methodological framework for the development of leading indicators. We will explore the use of GREWI (Games for Resilience-based Early Warning Indicator method), a new method based on gamified data gathering, more specifically related to serious games. Abandoning traditional tick-box surveys, the proposed approach is intended to favour workers’ engagement in workplace safety and, more in general, to overcome psychological barriers to their participation. The approach has been explored in a case study within chemical industry. In particular, the safety-critical sector of ammonia production has been addressed, with the purpose to promote and improve its resilience towards unwanted events.","container-title":"Safety Science","DOI":"10.1016/j.ssci.2019.05.031","ISSN":"0925-7535","journalAbbreviation":"Safety Science","language":"en","page":"316-331","source":"ScienceDirect","title":"Serious games for industrial safety: An approach for developing resilience early warning indicators","title-short":"Serious games for industrial safety","volume":"118","author":[{"family":"Patriarca","given":"R."},{"family":"Falegnami","given":"A."},{"family":"De Nicola","given":"A."},{"family":"Villani","given":"M. L."},{"family":"Paltrinieri","given":"N."}],"issued":{"date-parts":[["2019",10,1]]}}}],"schema":"https://github.com/citation-style-language/schema/raw/master/csl-citation.json"} </w:instrText>
      </w:r>
      <w:r w:rsidR="006C35C0" w:rsidRPr="006C35C0">
        <w:rPr>
          <w:lang w:val="en-GB"/>
        </w:rPr>
        <w:fldChar w:fldCharType="separate"/>
      </w:r>
      <w:r w:rsidR="006C35C0" w:rsidRPr="006C35C0">
        <w:rPr>
          <w:rFonts w:cs="Arial"/>
        </w:rPr>
        <w:t>(Patriarca et al., 2019)</w:t>
      </w:r>
      <w:r w:rsidR="006C35C0" w:rsidRPr="006C35C0">
        <w:rPr>
          <w:lang w:val="en-GB"/>
        </w:rPr>
        <w:fldChar w:fldCharType="end"/>
      </w:r>
      <w:r w:rsidR="00751538" w:rsidRPr="00235B51">
        <w:rPr>
          <w:lang w:val="en-GB"/>
        </w:rPr>
        <w:t xml:space="preserve">. </w:t>
      </w:r>
      <w:r w:rsidR="008A1702" w:rsidRPr="00235B51">
        <w:rPr>
          <w:lang w:val="en-GB"/>
        </w:rPr>
        <w:t xml:space="preserve">In another case, </w:t>
      </w:r>
      <w:r w:rsidR="000931B7" w:rsidRPr="00235B51">
        <w:rPr>
          <w:lang w:val="en-GB"/>
        </w:rPr>
        <w:t xml:space="preserve">a safety training method based on digital ergonomics simulations and </w:t>
      </w:r>
      <w:r w:rsidR="00EB59B1" w:rsidRPr="00235B51">
        <w:rPr>
          <w:lang w:val="en-GB"/>
        </w:rPr>
        <w:t>S</w:t>
      </w:r>
      <w:r w:rsidR="000931B7" w:rsidRPr="00235B51">
        <w:rPr>
          <w:lang w:val="en-GB"/>
        </w:rPr>
        <w:t xml:space="preserve">erious </w:t>
      </w:r>
      <w:r w:rsidR="00EB59B1" w:rsidRPr="00235B51">
        <w:rPr>
          <w:lang w:val="en-GB"/>
        </w:rPr>
        <w:t>G</w:t>
      </w:r>
      <w:r w:rsidR="000931B7" w:rsidRPr="00235B51">
        <w:rPr>
          <w:lang w:val="en-GB"/>
        </w:rPr>
        <w:t xml:space="preserve">ames was </w:t>
      </w:r>
      <w:r w:rsidR="00591E3A" w:rsidRPr="00235B51">
        <w:rPr>
          <w:lang w:val="en-GB"/>
        </w:rPr>
        <w:t xml:space="preserve">developed for operator safety </w:t>
      </w:r>
      <w:r w:rsidR="005F4EA4" w:rsidRPr="00235B51">
        <w:rPr>
          <w:lang w:val="en-GB"/>
        </w:rPr>
        <w:t>at</w:t>
      </w:r>
      <w:r w:rsidR="00591E3A" w:rsidRPr="00235B51">
        <w:rPr>
          <w:lang w:val="en-GB"/>
        </w:rPr>
        <w:t xml:space="preserve"> a steel </w:t>
      </w:r>
      <w:r w:rsidR="005F4EA4" w:rsidRPr="00235B51">
        <w:rPr>
          <w:lang w:val="en-GB"/>
        </w:rPr>
        <w:t>sheet processing facility</w:t>
      </w:r>
      <w:r w:rsidR="000931B7" w:rsidRPr="00235B51">
        <w:rPr>
          <w:lang w:val="en-GB"/>
        </w:rPr>
        <w:t xml:space="preserve"> </w:t>
      </w:r>
      <w:r w:rsidR="006C35C0">
        <w:rPr>
          <w:lang w:val="en-GB"/>
        </w:rPr>
        <w:fldChar w:fldCharType="begin"/>
      </w:r>
      <w:r w:rsidR="006C35C0">
        <w:rPr>
          <w:lang w:val="en-GB"/>
        </w:rPr>
        <w:instrText xml:space="preserve"> ADDIN ZOTERO_ITEM CSL_CITATION {"citationID":"SfhfInQ6","properties":{"formattedCitation":"(Lanzotti et al., 2020)","plainCitation":"(Lanzotti et al., 2020)","noteIndex":0},"citationItems":[{"id":1188,"uris":["http://zotero.org/users/1227351/items/UM38829D"],"itemData":{"id":1188,"type":"article-journal","abstract":"This paper presents an innovative safety training method based on digital ergonomics simulations and serious games, which are games that focus on education. Digital ergonomics is intended to disseminate the culture of safety among workers, while serious games are used to train the operators on specific safety procedures and verify their skills. The results of the experimentation in a real industrial environment showed that, compared to the traditional training methodology, multimedia contents and quantitative ergonomic analyses improve the level of attention and the awareness of the workers about their own safety. However, serious games turned out to be promising training tools with regard to standard operating procedures that are usually difficult or dangerous to simulate in a real working scenario without stopping production. Practitioner summary: Digital ergonomics and serious games are used to disseminate the culture of safety among the workers and for safety training. Our results show that the proposed methodology improves the level of attention and provides a better feedback about the actual skills of the workers than the standard educational strategies. Abbreviations:","container-title":"Ergonomics","DOI":"10.1080/00140139.2019.1683603","ISSN":"0014-0139","issue":"3","note":"publisher: Taylor &amp; Francis\n_eprint: https://doi.org/10.1080/00140139.2019.1683603\nPMID: 31648616","page":"324-333","source":"Taylor and Francis+NEJM","title":"Interactive tools for safety 4.0: virtual ergonomics and serious games in real working contexts","title-short":"Interactive tools for safety 4.0","volume":"63","author":[{"family":"Lanzotti","given":"Antonio"},{"family":"Vanacore","given":"Amalia"},{"family":"Tarallo","given":"Andrea"},{"family":"Nathan-Roberts","given":"Dan"},{"family":"Coccorese","given":"Domenico"},{"family":"Minopoli","given":"Valerio"},{"family":"Carbone","given":"Francesco"},{"family":"Angelo","given":"Raffaele","non-dropping-particle":"d’"},{"family":"Grasso","given":"Corrado"},{"family":"Di Gironimo","given":"Giuseppe"},{"family":"Papa","given":"Stefano"}],"issued":{"date-parts":[["2020",3,3]]}}}],"schema":"https://github.com/citation-style-language/schema/raw/master/csl-citation.json"} </w:instrText>
      </w:r>
      <w:r w:rsidR="006C35C0">
        <w:rPr>
          <w:lang w:val="en-GB"/>
        </w:rPr>
        <w:fldChar w:fldCharType="separate"/>
      </w:r>
      <w:r w:rsidR="006C35C0" w:rsidRPr="006C35C0">
        <w:rPr>
          <w:rFonts w:cs="Arial"/>
        </w:rPr>
        <w:t>(Lanzotti et al., 2020)</w:t>
      </w:r>
      <w:r w:rsidR="006C35C0">
        <w:rPr>
          <w:lang w:val="en-GB"/>
        </w:rPr>
        <w:fldChar w:fldCharType="end"/>
      </w:r>
      <w:r w:rsidR="00D97627" w:rsidRPr="00235B51">
        <w:rPr>
          <w:lang w:val="en-GB"/>
        </w:rPr>
        <w:t>.</w:t>
      </w:r>
      <w:r w:rsidR="00751538" w:rsidRPr="00235B51">
        <w:rPr>
          <w:lang w:val="en-GB"/>
        </w:rPr>
        <w:t xml:space="preserve"> </w:t>
      </w:r>
      <w:r w:rsidR="008A1702" w:rsidRPr="00235B51">
        <w:rPr>
          <w:lang w:val="en-GB"/>
        </w:rPr>
        <w:t xml:space="preserve">Finally, </w:t>
      </w:r>
      <w:r w:rsidR="00E24416" w:rsidRPr="00235B51">
        <w:rPr>
          <w:lang w:val="en-GB"/>
        </w:rPr>
        <w:t xml:space="preserve">researchers proposed also </w:t>
      </w:r>
      <w:r w:rsidR="00972A3F" w:rsidRPr="00235B51">
        <w:rPr>
          <w:lang w:val="en-GB"/>
        </w:rPr>
        <w:t xml:space="preserve">a simulation-based approach for the safety training during the process of dismantling tower crane elements </w:t>
      </w:r>
      <w:r w:rsidR="000931B7" w:rsidRPr="00235B51">
        <w:rPr>
          <w:lang w:val="en-GB"/>
        </w:rPr>
        <w:t>at</w:t>
      </w:r>
      <w:r w:rsidR="00972A3F" w:rsidRPr="00235B51">
        <w:rPr>
          <w:lang w:val="en-GB"/>
        </w:rPr>
        <w:t xml:space="preserve"> a construction site</w:t>
      </w:r>
      <w:r w:rsidR="000931B7" w:rsidRPr="00235B51">
        <w:rPr>
          <w:lang w:val="en-GB"/>
        </w:rPr>
        <w:t xml:space="preserve"> </w:t>
      </w:r>
      <w:r w:rsidR="00447CA9">
        <w:rPr>
          <w:lang w:val="en-GB"/>
        </w:rPr>
        <w:fldChar w:fldCharType="begin"/>
      </w:r>
      <w:r w:rsidR="00E30018">
        <w:rPr>
          <w:lang w:val="en-GB"/>
        </w:rPr>
        <w:instrText xml:space="preserve"> ADDIN ZOTERO_ITEM CSL_CITATION {"citationID":"4ssvDGzf","properties":{"formattedCitation":"(Guo et al., 2012)","plainCitation":"(Guo et al., 2012)","noteIndex":0},"citationItems":[{"id":1198,"uris":["http://zotero.org/users/1227351/items/P4CUKXQL"],"itemData":{"id":1198,"type":"article-journal","abstract":"Many accidents occur world-wide in the use of construction plant and equipment, and safety training is considered by many to be one of the best approaches to their prevention. However, current safety training methods/tools are unable to provide trainees with the hands-on practice needed. Game technology-based safety training platforms have the potential to overcome this problem in a virtual environment. One such platform is described in this paper – its characteristics are analysed and its possible contribution to safety training identified. This is developed and tested by means of a case study involving three major pieces of construction plant, which successfully demonstrates that the platform can improve the process and performance of the safety training involved in their operation. This research not only presents a new and useful solution to the safety training of construction operations, but illustrates the potential use of advanced technologies in solving construction industry problems in general.","collection-title":"Intelligent Speed Adaptation + Construction Projects","container-title":"Accident Analysis &amp; Prevention","DOI":"10.1016/j.aap.2011.06.002","ISSN":"0001-4575","journalAbbreviation":"Accident Analysis &amp; Prevention","language":"en","page":"204-213","source":"ScienceDirect","title":"Using game technologies to improve the safety of construction plant operations","volume":"48","author":[{"family":"Guo","given":"Hongling"},{"family":"Li","given":"Heng"},{"family":"Chan","given":"Greg"},{"family":"Skitmore","given":"Martin"}],"issued":{"date-parts":[["2012",9,1]]}}}],"schema":"https://github.com/citation-style-language/schema/raw/master/csl-citation.json"} </w:instrText>
      </w:r>
      <w:r w:rsidR="00447CA9">
        <w:rPr>
          <w:lang w:val="en-GB"/>
        </w:rPr>
        <w:fldChar w:fldCharType="separate"/>
      </w:r>
      <w:r w:rsidR="00E30018" w:rsidRPr="00E30018">
        <w:rPr>
          <w:rFonts w:cs="Arial"/>
        </w:rPr>
        <w:t>(Guo et al., 2012)</w:t>
      </w:r>
      <w:r w:rsidR="00447CA9">
        <w:rPr>
          <w:lang w:val="en-GB"/>
        </w:rPr>
        <w:fldChar w:fldCharType="end"/>
      </w:r>
      <w:r w:rsidR="00751538" w:rsidRPr="00235B51">
        <w:rPr>
          <w:lang w:val="en-GB"/>
        </w:rPr>
        <w:t>.</w:t>
      </w:r>
    </w:p>
    <w:p w14:paraId="73F1C0B7" w14:textId="48CEC295" w:rsidR="00431322" w:rsidRPr="00235B51" w:rsidRDefault="00D97627" w:rsidP="00431322">
      <w:pPr>
        <w:pStyle w:val="CETBodytext"/>
        <w:rPr>
          <w:lang w:val="en-GB"/>
        </w:rPr>
      </w:pPr>
      <w:r w:rsidRPr="00235B51">
        <w:rPr>
          <w:lang w:val="en-GB"/>
        </w:rPr>
        <w:t xml:space="preserve">Answering the call of previous researchers to expand </w:t>
      </w:r>
      <w:r w:rsidR="00BF6ABF" w:rsidRPr="00235B51">
        <w:rPr>
          <w:lang w:val="en-GB"/>
        </w:rPr>
        <w:t>our</w:t>
      </w:r>
      <w:r w:rsidRPr="00235B51">
        <w:rPr>
          <w:lang w:val="en-GB"/>
        </w:rPr>
        <w:t xml:space="preserve"> current knowledge of </w:t>
      </w:r>
      <w:r w:rsidR="00EB59B1" w:rsidRPr="00235B51">
        <w:rPr>
          <w:lang w:val="en-GB"/>
        </w:rPr>
        <w:t>S</w:t>
      </w:r>
      <w:r w:rsidR="00BF6ABF" w:rsidRPr="00235B51">
        <w:rPr>
          <w:lang w:val="en-GB"/>
        </w:rPr>
        <w:t xml:space="preserve">erious </w:t>
      </w:r>
      <w:r w:rsidR="00EB59B1" w:rsidRPr="00235B51">
        <w:rPr>
          <w:lang w:val="en-GB"/>
        </w:rPr>
        <w:t>G</w:t>
      </w:r>
      <w:r w:rsidR="00BF6ABF" w:rsidRPr="00235B51">
        <w:rPr>
          <w:lang w:val="en-GB"/>
        </w:rPr>
        <w:t xml:space="preserve">ame-based operational safety training </w:t>
      </w:r>
      <w:r w:rsidRPr="00235B51">
        <w:rPr>
          <w:lang w:val="en-GB"/>
        </w:rPr>
        <w:t xml:space="preserve">and </w:t>
      </w:r>
      <w:r w:rsidR="00BF6ABF" w:rsidRPr="00235B51">
        <w:rPr>
          <w:lang w:val="en-GB"/>
        </w:rPr>
        <w:t>explore further its potential</w:t>
      </w:r>
      <w:r w:rsidR="00751538" w:rsidRPr="00235B51">
        <w:rPr>
          <w:lang w:val="en-GB"/>
        </w:rPr>
        <w:t xml:space="preserve"> in the chemical processing industry</w:t>
      </w:r>
      <w:r w:rsidR="00E0321D" w:rsidRPr="00235B51">
        <w:rPr>
          <w:lang w:val="en-GB"/>
        </w:rPr>
        <w:t xml:space="preserve"> </w:t>
      </w:r>
      <w:r w:rsidR="006C35C0" w:rsidRPr="006C35C0">
        <w:rPr>
          <w:lang w:val="en-GB"/>
        </w:rPr>
        <w:fldChar w:fldCharType="begin"/>
      </w:r>
      <w:r w:rsidR="00060C81">
        <w:rPr>
          <w:lang w:val="en-GB"/>
        </w:rPr>
        <w:instrText xml:space="preserve"> ADDIN ZOTERO_ITEM CSL_CITATION {"citationID":"ZY1u3CaM","properties":{"formattedCitation":"(Patriarca et al., 2019)","plainCitation":"(Patriarca et al., 2019)","noteIndex":0},"citationItems":[{"id":1190,"uris":["http://zotero.org/users/1227351/items/3LX54F9Z"],"itemData":{"id":1190,"type":"article-journal","abstract":"The development of safety indicators represents an integral part of any safety management process. Safety indicators are generally classified as leading or lagging, respectively whether they are active (providing feedback on performance before an accident or incident), or reactive measurements (identifying and reporting on incidents to identify weaknesses and failures). Leading indicators have been largely addressed as early warning instruments crucial to assess the potential for either safety events (accidents, incidents), or system’s resilience. The Resilience-based Early Warning Indicator (REWI) method is a representative approach to develop such indicators. However, its main challenges are related to the data gathering process, which is traditionally managed by open-ended interviews or surveys, and the fact that the developed indicators may not necessarily represent proxy measures of system performance. This paper presents an alternative methodological framework for the development of leading indicators. We will explore the use of GREWI (Games for Resilience-based Early Warning Indicator method), a new method based on gamified data gathering, more specifically related to serious games. Abandoning traditional tick-box surveys, the proposed approach is intended to favour workers’ engagement in workplace safety and, more in general, to overcome psychological barriers to their participation. The approach has been explored in a case study within chemical industry. In particular, the safety-critical sector of ammonia production has been addressed, with the purpose to promote and improve its resilience towards unwanted events.","container-title":"Safety Science","DOI":"10.1016/j.ssci.2019.05.031","ISSN":"0925-7535","journalAbbreviation":"Safety Science","language":"en","page":"316-331","source":"ScienceDirect","title":"Serious games for industrial safety: An approach for developing resilience early warning indicators","title-short":"Serious games for industrial safety","volume":"118","author":[{"family":"Patriarca","given":"R."},{"family":"Falegnami","given":"A."},{"family":"De Nicola","given":"A."},{"family":"Villani","given":"M. L."},{"family":"Paltrinieri","given":"N."}],"issued":{"date-parts":[["2019",10,1]]}}}],"schema":"https://github.com/citation-style-language/schema/raw/master/csl-citation.json"} </w:instrText>
      </w:r>
      <w:r w:rsidR="006C35C0" w:rsidRPr="006C35C0">
        <w:rPr>
          <w:lang w:val="en-GB"/>
        </w:rPr>
        <w:fldChar w:fldCharType="separate"/>
      </w:r>
      <w:r w:rsidR="006C35C0" w:rsidRPr="006C35C0">
        <w:rPr>
          <w:rFonts w:cs="Arial"/>
        </w:rPr>
        <w:t>(Patriarca et al., 2019)</w:t>
      </w:r>
      <w:r w:rsidR="006C35C0" w:rsidRPr="006C35C0">
        <w:rPr>
          <w:lang w:val="en-GB"/>
        </w:rPr>
        <w:fldChar w:fldCharType="end"/>
      </w:r>
      <w:r w:rsidR="00BF6ABF" w:rsidRPr="00235B51">
        <w:rPr>
          <w:lang w:val="en-GB"/>
        </w:rPr>
        <w:t>, this study</w:t>
      </w:r>
      <w:r w:rsidR="00DA121E" w:rsidRPr="00235B51">
        <w:rPr>
          <w:lang w:val="en-GB"/>
        </w:rPr>
        <w:t xml:space="preserve"> proposed</w:t>
      </w:r>
      <w:r w:rsidR="00EC188E" w:rsidRPr="00235B51">
        <w:rPr>
          <w:lang w:val="en-GB"/>
        </w:rPr>
        <w:t xml:space="preserve"> </w:t>
      </w:r>
      <w:r w:rsidR="003E6920" w:rsidRPr="00235B51">
        <w:rPr>
          <w:lang w:val="en-GB"/>
        </w:rPr>
        <w:t xml:space="preserve">and </w:t>
      </w:r>
      <w:r w:rsidR="00DA121E" w:rsidRPr="00235B51">
        <w:rPr>
          <w:lang w:val="en-GB"/>
        </w:rPr>
        <w:t>developed</w:t>
      </w:r>
      <w:r w:rsidR="00EC188E" w:rsidRPr="00235B51">
        <w:rPr>
          <w:lang w:val="en-GB"/>
        </w:rPr>
        <w:t xml:space="preserve"> </w:t>
      </w:r>
      <w:r w:rsidR="00DA121E" w:rsidRPr="00235B51">
        <w:rPr>
          <w:lang w:val="en-GB"/>
        </w:rPr>
        <w:t>‘Safety Hunting’</w:t>
      </w:r>
      <w:r w:rsidR="0034304F" w:rsidRPr="00235B51">
        <w:rPr>
          <w:lang w:val="en-GB"/>
        </w:rPr>
        <w:t>.</w:t>
      </w:r>
      <w:r w:rsidR="00E24416" w:rsidRPr="00235B51">
        <w:rPr>
          <w:lang w:val="en-GB"/>
        </w:rPr>
        <w:t xml:space="preserve"> ‘Safety Hunting’ is a </w:t>
      </w:r>
      <w:r w:rsidR="00CB76F0" w:rsidRPr="00235B51">
        <w:rPr>
          <w:lang w:val="en-GB"/>
        </w:rPr>
        <w:t>novel, computer-based</w:t>
      </w:r>
      <w:r w:rsidR="00E24416" w:rsidRPr="00235B51">
        <w:rPr>
          <w:lang w:val="en-GB"/>
        </w:rPr>
        <w:t xml:space="preserve"> </w:t>
      </w:r>
      <w:r w:rsidR="00EB59B1" w:rsidRPr="00235B51">
        <w:rPr>
          <w:lang w:val="en-GB"/>
        </w:rPr>
        <w:t>S</w:t>
      </w:r>
      <w:r w:rsidR="00C461F0" w:rsidRPr="00235B51">
        <w:rPr>
          <w:lang w:val="en-GB"/>
        </w:rPr>
        <w:t xml:space="preserve">erious </w:t>
      </w:r>
      <w:r w:rsidR="00EB59B1" w:rsidRPr="00235B51">
        <w:rPr>
          <w:lang w:val="en-GB"/>
        </w:rPr>
        <w:t>G</w:t>
      </w:r>
      <w:r w:rsidR="00E24416" w:rsidRPr="00235B51">
        <w:rPr>
          <w:lang w:val="en-GB"/>
        </w:rPr>
        <w:t xml:space="preserve">ame </w:t>
      </w:r>
      <w:r w:rsidR="00CB76F0" w:rsidRPr="00235B51">
        <w:rPr>
          <w:lang w:val="en-GB"/>
        </w:rPr>
        <w:t xml:space="preserve">for </w:t>
      </w:r>
      <w:r w:rsidR="00CB76F0" w:rsidRPr="00235B51">
        <w:rPr>
          <w:spacing w:val="-1"/>
          <w:lang w:val="en-GB"/>
        </w:rPr>
        <w:t>worksite safety training in the chemical processing industry</w:t>
      </w:r>
      <w:r w:rsidR="00EC188E" w:rsidRPr="00235B51">
        <w:rPr>
          <w:spacing w:val="-1"/>
          <w:lang w:val="en-GB"/>
        </w:rPr>
        <w:t>.</w:t>
      </w:r>
      <w:r w:rsidR="00E24416" w:rsidRPr="00235B51">
        <w:rPr>
          <w:lang w:val="en-GB"/>
        </w:rPr>
        <w:t xml:space="preserve"> </w:t>
      </w:r>
      <w:r w:rsidR="001C7E70" w:rsidRPr="00235B51">
        <w:rPr>
          <w:lang w:val="en-GB"/>
        </w:rPr>
        <w:t xml:space="preserve">The </w:t>
      </w:r>
      <w:r w:rsidR="00710B51" w:rsidRPr="00235B51">
        <w:rPr>
          <w:lang w:val="en-GB"/>
        </w:rPr>
        <w:t xml:space="preserve">prototype of the </w:t>
      </w:r>
      <w:r w:rsidR="001C7E70" w:rsidRPr="00235B51">
        <w:rPr>
          <w:lang w:val="en-GB"/>
        </w:rPr>
        <w:t xml:space="preserve">game was tested to evaluate its overall educational impact and effectiveness as a safety training tool. </w:t>
      </w:r>
      <w:r w:rsidR="008620D4" w:rsidRPr="00235B51">
        <w:rPr>
          <w:lang w:val="en-GB"/>
        </w:rPr>
        <w:t>Finally, t</w:t>
      </w:r>
      <w:r w:rsidR="003E6920" w:rsidRPr="00235B51">
        <w:rPr>
          <w:lang w:val="en-GB"/>
        </w:rPr>
        <w:t xml:space="preserve">his </w:t>
      </w:r>
      <w:r w:rsidR="00064AE3" w:rsidRPr="00235B51">
        <w:rPr>
          <w:lang w:val="en-GB"/>
        </w:rPr>
        <w:t xml:space="preserve">research </w:t>
      </w:r>
      <w:r w:rsidR="00B60E2D" w:rsidRPr="00235B51">
        <w:rPr>
          <w:lang w:val="en-GB"/>
        </w:rPr>
        <w:t xml:space="preserve">draws upon </w:t>
      </w:r>
      <w:r w:rsidR="00763C71" w:rsidRPr="00235B51">
        <w:rPr>
          <w:lang w:val="en-GB"/>
        </w:rPr>
        <w:t>P</w:t>
      </w:r>
      <w:r w:rsidR="00B60E2D" w:rsidRPr="00235B51">
        <w:rPr>
          <w:lang w:val="en-GB"/>
        </w:rPr>
        <w:t xml:space="preserve">roject </w:t>
      </w:r>
      <w:r w:rsidR="00763C71" w:rsidRPr="00235B51">
        <w:rPr>
          <w:lang w:val="en-GB"/>
        </w:rPr>
        <w:t>M</w:t>
      </w:r>
      <w:r w:rsidR="00B60E2D" w:rsidRPr="00235B51">
        <w:rPr>
          <w:lang w:val="en-GB"/>
        </w:rPr>
        <w:t>anagement tools to define</w:t>
      </w:r>
      <w:r w:rsidR="00064AE3" w:rsidRPr="00235B51">
        <w:rPr>
          <w:lang w:val="en-GB"/>
        </w:rPr>
        <w:t xml:space="preserve"> a </w:t>
      </w:r>
      <w:r w:rsidR="00763C71" w:rsidRPr="00235B51">
        <w:rPr>
          <w:lang w:val="en-GB"/>
        </w:rPr>
        <w:t xml:space="preserve">streamlined </w:t>
      </w:r>
      <w:r w:rsidR="00064AE3" w:rsidRPr="00235B51">
        <w:rPr>
          <w:lang w:val="en-GB"/>
        </w:rPr>
        <w:t>f</w:t>
      </w:r>
      <w:r w:rsidR="00E24416" w:rsidRPr="00235B51">
        <w:rPr>
          <w:lang w:val="en-GB"/>
        </w:rPr>
        <w:t xml:space="preserve">ramework for the design, </w:t>
      </w:r>
      <w:proofErr w:type="gramStart"/>
      <w:r w:rsidR="00E24416" w:rsidRPr="00235B51">
        <w:rPr>
          <w:lang w:val="en-GB"/>
        </w:rPr>
        <w:t>development</w:t>
      </w:r>
      <w:proofErr w:type="gramEnd"/>
      <w:r w:rsidR="00E24416" w:rsidRPr="00235B51">
        <w:rPr>
          <w:lang w:val="en-GB"/>
        </w:rPr>
        <w:t xml:space="preserve"> and evaluation </w:t>
      </w:r>
      <w:r w:rsidR="00F21D5E">
        <w:rPr>
          <w:lang w:val="en-GB"/>
        </w:rPr>
        <w:t>of</w:t>
      </w:r>
      <w:r w:rsidR="00B60E2D" w:rsidRPr="00235B51">
        <w:rPr>
          <w:lang w:val="en-GB"/>
        </w:rPr>
        <w:t xml:space="preserve"> similar operational safety training games</w:t>
      </w:r>
      <w:r w:rsidR="00E24416" w:rsidRPr="00235B51">
        <w:rPr>
          <w:lang w:val="en-GB"/>
        </w:rPr>
        <w:t>.</w:t>
      </w:r>
    </w:p>
    <w:p w14:paraId="3E3BAA43" w14:textId="620134F7" w:rsidR="002D0E99" w:rsidRPr="00235B51" w:rsidRDefault="002D0E99" w:rsidP="002D0E99">
      <w:pPr>
        <w:pStyle w:val="CETHeading1"/>
        <w:rPr>
          <w:lang w:val="en-GB"/>
        </w:rPr>
      </w:pPr>
      <w:r w:rsidRPr="00235B51">
        <w:rPr>
          <w:lang w:val="en-GB"/>
        </w:rPr>
        <w:t>Methodology</w:t>
      </w:r>
    </w:p>
    <w:p w14:paraId="539221EF" w14:textId="77777777" w:rsidR="00CE585B" w:rsidRDefault="00111FEC" w:rsidP="00CE585B">
      <w:pPr>
        <w:pStyle w:val="CETBodytext"/>
        <w:rPr>
          <w:lang w:val="en-GB"/>
        </w:rPr>
      </w:pPr>
      <w:r w:rsidRPr="00235B51">
        <w:rPr>
          <w:lang w:val="en-GB"/>
        </w:rPr>
        <w:t>Th</w:t>
      </w:r>
      <w:r w:rsidR="00D159CC" w:rsidRPr="00235B51">
        <w:rPr>
          <w:lang w:val="en-GB"/>
        </w:rPr>
        <w:t>e current</w:t>
      </w:r>
      <w:r w:rsidRPr="00235B51">
        <w:rPr>
          <w:lang w:val="en-GB"/>
        </w:rPr>
        <w:t xml:space="preserve"> </w:t>
      </w:r>
      <w:r w:rsidR="00DC2719" w:rsidRPr="00235B51">
        <w:rPr>
          <w:lang w:val="en-GB"/>
        </w:rPr>
        <w:t>study</w:t>
      </w:r>
      <w:r w:rsidRPr="00235B51">
        <w:rPr>
          <w:lang w:val="en-GB"/>
        </w:rPr>
        <w:t xml:space="preserve"> draws inspiration from</w:t>
      </w:r>
      <w:r w:rsidR="00DC2719" w:rsidRPr="00235B51">
        <w:rPr>
          <w:lang w:val="en-GB"/>
        </w:rPr>
        <w:t xml:space="preserve"> an</w:t>
      </w:r>
      <w:r w:rsidRPr="00235B51">
        <w:rPr>
          <w:lang w:val="en-GB"/>
        </w:rPr>
        <w:t xml:space="preserve"> integrated framework for the design, development and evaluation of a Serious Game </w:t>
      </w:r>
      <w:r w:rsidR="00DC2719" w:rsidRPr="00235B51">
        <w:rPr>
          <w:lang w:val="en-GB"/>
        </w:rPr>
        <w:t>about</w:t>
      </w:r>
      <w:r w:rsidRPr="00235B51">
        <w:rPr>
          <w:lang w:val="en-GB"/>
        </w:rPr>
        <w:t xml:space="preserve"> </w:t>
      </w:r>
      <w:r w:rsidR="00DC2719" w:rsidRPr="00235B51">
        <w:rPr>
          <w:lang w:val="en-GB"/>
        </w:rPr>
        <w:t>c</w:t>
      </w:r>
      <w:r w:rsidRPr="00235B51">
        <w:rPr>
          <w:lang w:val="en-GB"/>
        </w:rPr>
        <w:t xml:space="preserve">ultural </w:t>
      </w:r>
      <w:r w:rsidR="00DC2719" w:rsidRPr="00235B51">
        <w:rPr>
          <w:lang w:val="en-GB"/>
        </w:rPr>
        <w:t>h</w:t>
      </w:r>
      <w:r w:rsidRPr="00235B51">
        <w:rPr>
          <w:lang w:val="en-GB"/>
        </w:rPr>
        <w:t>eritage</w:t>
      </w:r>
      <w:r w:rsidR="00DC2719" w:rsidRPr="00235B51">
        <w:rPr>
          <w:lang w:val="en-GB"/>
        </w:rPr>
        <w:t>: the FRACH model</w:t>
      </w:r>
      <w:r w:rsidR="00E57EDC" w:rsidRPr="00235B51">
        <w:rPr>
          <w:lang w:val="en-GB"/>
        </w:rPr>
        <w:t xml:space="preserve"> </w:t>
      </w:r>
      <w:r w:rsidR="00622AFE">
        <w:rPr>
          <w:lang w:val="en-GB"/>
        </w:rPr>
        <w:fldChar w:fldCharType="begin"/>
      </w:r>
      <w:r w:rsidR="00622AFE">
        <w:rPr>
          <w:lang w:val="en-GB"/>
        </w:rPr>
        <w:instrText xml:space="preserve"> ADDIN ZOTERO_ITEM CSL_CITATION {"citationID":"pTLRQiAf","properties":{"formattedCitation":"(Andreoli et al., 2017)","plainCitation":"(Andreoli et al., 2017)","noteIndex":0},"citationItems":[{"id":1178,"uris":["http://zotero.org/users/1227351/items/EVR34QSJ"],"itemData":{"id":1178,"type":"article-journal","abstract":"Video games and their design are complex in nature, given the variety of aspects and challenges to face and the different areas of expertise involved. Furthermore, serious games have an even tougher challenge, since the knowledge acquisition has the same importance and relevance as entertainment and pleasure for the players. Serious games in cultural heritage require additional effort to introduce immersivity and collaboration among players. This article introduces a framework, named FRACH, to conceive, design, and evaluate immersive and collaborative serious games in cultural heritage. In particular, FRACH provides a design framework with steps to follow during the whole process that is from the early design phase to the evaluation phase of a serious game. We assessed the efficacy of our framework, with a specific case study in cultural heritage, by implementing a section of a serious game named HippocraticaCivitasGame, where players were allowed to visit the thermae of the historical site of San Pietro a Corte and Palazzo Fruscione in the city of Salerno, Italy, and to solve a given puzzle. Results of the game evaluation showed that the game was effective in terms of knowledge acquisition, the participants enjoyed the game, were highly involved in the immersive experience, and, finally, positively rated the idea of using the game for educational learning in the field of cultural heritage.","container-title":"Journal on Computing and Cultural Heritage","DOI":"10.1145/3064644","ISSN":"1556-4673","issue":"1","journalAbbreviation":"J. Comput. Cult. Herit.","page":"4:1–4:22","source":"January 2018","title":"A Framework to Design, Develop, and Evaluate Immersive and Collaborative Serious Games in Cultural Heritage","volume":"11","author":[{"family":"Andreoli","given":"Roberto"},{"family":"Corolla","given":"Angela"},{"family":"Faggiano","given":"Armando"},{"family":"Malandrino","given":"Delfina"},{"family":"Pirozzi","given":"Donato"},{"family":"Ranaldi","given":"Mirta"},{"family":"Santangelo","given":"Gianluca"},{"family":"Scarano","given":"Vittorio"}],"issued":{"date-parts":[["2017",12,7]]}}}],"schema":"https://github.com/citation-style-language/schema/raw/master/csl-citation.json"} </w:instrText>
      </w:r>
      <w:r w:rsidR="00622AFE">
        <w:rPr>
          <w:lang w:val="en-GB"/>
        </w:rPr>
        <w:fldChar w:fldCharType="separate"/>
      </w:r>
      <w:r w:rsidR="00622AFE" w:rsidRPr="00622AFE">
        <w:rPr>
          <w:rFonts w:cs="Arial"/>
        </w:rPr>
        <w:t>(Andreoli et al., 2017)</w:t>
      </w:r>
      <w:r w:rsidR="00622AFE">
        <w:rPr>
          <w:lang w:val="en-GB"/>
        </w:rPr>
        <w:fldChar w:fldCharType="end"/>
      </w:r>
      <w:r w:rsidR="00DC2719" w:rsidRPr="00235B51">
        <w:rPr>
          <w:lang w:val="en-GB"/>
        </w:rPr>
        <w:t xml:space="preserve">. </w:t>
      </w:r>
      <w:r w:rsidR="00D159CC" w:rsidRPr="00235B51">
        <w:rPr>
          <w:lang w:val="en-GB"/>
        </w:rPr>
        <w:t xml:space="preserve">It describes an iterative process consisting of four </w:t>
      </w:r>
      <w:r w:rsidR="002770A2" w:rsidRPr="00235B51">
        <w:rPr>
          <w:lang w:val="en-GB"/>
        </w:rPr>
        <w:t>key</w:t>
      </w:r>
      <w:r w:rsidR="00D159CC" w:rsidRPr="00235B51">
        <w:rPr>
          <w:lang w:val="en-GB"/>
        </w:rPr>
        <w:t xml:space="preserve"> phases, the Preliminary, Conceptual, Development and Evaluation, each of which is further subdivided into multiple steps.</w:t>
      </w:r>
      <w:r w:rsidR="004D111D" w:rsidRPr="00235B51">
        <w:rPr>
          <w:lang w:val="en-GB"/>
        </w:rPr>
        <w:t xml:space="preserve"> </w:t>
      </w:r>
      <w:r w:rsidR="002770A2" w:rsidRPr="00235B51">
        <w:rPr>
          <w:lang w:val="en-GB"/>
        </w:rPr>
        <w:t>The first phase involves</w:t>
      </w:r>
      <w:r w:rsidR="004D111D" w:rsidRPr="00235B51">
        <w:rPr>
          <w:lang w:val="en-GB"/>
        </w:rPr>
        <w:t xml:space="preserve"> the </w:t>
      </w:r>
      <w:r w:rsidR="002770A2" w:rsidRPr="00235B51">
        <w:rPr>
          <w:lang w:val="en-GB"/>
        </w:rPr>
        <w:t>preparatory work of conceptualising the main idea of the serious game and defining its target audience and learning objectives. The next three phases</w:t>
      </w:r>
      <w:r w:rsidR="00542CBA" w:rsidRPr="00235B51">
        <w:rPr>
          <w:lang w:val="en-GB"/>
        </w:rPr>
        <w:t xml:space="preserve"> work in parallel, defining an iterative process concerning the design of the game mechanics, their implementation and the game trials to evaluate their effectiveness and </w:t>
      </w:r>
      <w:r w:rsidR="0052339F" w:rsidRPr="00235B51">
        <w:rPr>
          <w:lang w:val="en-GB"/>
        </w:rPr>
        <w:t>provide feedback for further refinement</w:t>
      </w:r>
      <w:r w:rsidR="00E57EDC" w:rsidRPr="00235B51">
        <w:rPr>
          <w:lang w:val="en-GB"/>
        </w:rPr>
        <w:t xml:space="preserve"> </w:t>
      </w:r>
      <w:r w:rsidR="00622AFE">
        <w:rPr>
          <w:lang w:val="en-GB"/>
        </w:rPr>
        <w:fldChar w:fldCharType="begin"/>
      </w:r>
      <w:r w:rsidR="002B33B4">
        <w:rPr>
          <w:lang w:val="en-GB"/>
        </w:rPr>
        <w:instrText xml:space="preserve"> ADDIN ZOTERO_ITEM CSL_CITATION {"citationID":"r95BaT4t","properties":{"formattedCitation":"(Andreoli et al., 2017)","plainCitation":"(Andreoli et al., 2017)","noteIndex":0},"citationItems":[{"id":1178,"uris":["http://zotero.org/users/1227351/items/EVR34QSJ"],"itemData":{"id":1178,"type":"article-journal","abstract":"Video games and their design are complex in nature, given the variety of aspects and challenges to face and the different areas of expertise involved. Furthermore, serious games have an even tougher challenge, since the knowledge acquisition has the same importance and relevance as entertainment and pleasure for the players. Serious games in cultural heritage require additional effort to introduce immersivity and collaboration among players. This article introduces a framework, named FRACH, to conceive, design, and evaluate immersive and collaborative serious games in cultural heritage. In particular, FRACH provides a design framework with steps to follow during the whole process that is from the early design phase to the evaluation phase of a serious game. We assessed the efficacy of our framework, with a specific case study in cultural heritage, by implementing a section of a serious game named HippocraticaCivitasGame, where players were allowed to visit the thermae of the historical site of San Pietro a Corte and Palazzo Fruscione in the city of Salerno, Italy, and to solve a given puzzle. Results of the game evaluation showed that the game was effective in terms of knowledge acquisition, the participants enjoyed the game, were highly involved in the immersive experience, and, finally, positively rated the idea of using the game for educational learning in the field of cultural heritage.","container-title":"Journal on Computing and Cultural Heritage","DOI":"10.1145/3064644","ISSN":"1556-4673","issue":"1","journalAbbreviation":"J. Comput. Cult. Herit.","page":"4:1–4:22","source":"January 2018","title":"A Framework to Design, Develop, and Evaluate Immersive and Collaborative Serious Games in Cultural Heritage","volume":"11","author":[{"family":"Andreoli","given":"Roberto"},{"family":"Corolla","given":"Angela"},{"family":"Faggiano","given":"Armando"},{"family":"Malandrino","given":"Delfina"},{"family":"Pirozzi","given":"Donato"},{"family":"Ranaldi","given":"Mirta"},{"family":"Santangelo","given":"Gianluca"},{"family":"Scarano","given":"Vittorio"}],"issued":{"date-parts":[["2017",12,7]]}}}],"schema":"https://github.com/citation-style-language/schema/raw/master/csl-citation.json"} </w:instrText>
      </w:r>
      <w:r w:rsidR="00622AFE">
        <w:rPr>
          <w:lang w:val="en-GB"/>
        </w:rPr>
        <w:fldChar w:fldCharType="separate"/>
      </w:r>
      <w:r w:rsidR="00622AFE" w:rsidRPr="00622AFE">
        <w:rPr>
          <w:rFonts w:cs="Arial"/>
        </w:rPr>
        <w:t>(Andreoli et al., 2017)</w:t>
      </w:r>
      <w:r w:rsidR="00622AFE">
        <w:rPr>
          <w:lang w:val="en-GB"/>
        </w:rPr>
        <w:fldChar w:fldCharType="end"/>
      </w:r>
      <w:r w:rsidR="00542CBA" w:rsidRPr="00235B51">
        <w:rPr>
          <w:lang w:val="en-GB"/>
        </w:rPr>
        <w:t>.</w:t>
      </w:r>
    </w:p>
    <w:p w14:paraId="3D5AE16A" w14:textId="77777777" w:rsidR="00D7336B" w:rsidRPr="00235B51" w:rsidRDefault="00D7336B" w:rsidP="00D7336B">
      <w:pPr>
        <w:pStyle w:val="CETCaption"/>
        <w:keepNext/>
      </w:pPr>
      <w:r w:rsidRPr="00235B51">
        <w:rPr>
          <w:noProof/>
          <w:lang w:eastAsia="it-IT"/>
        </w:rPr>
        <w:drawing>
          <wp:inline distT="0" distB="0" distL="0" distR="0" wp14:anchorId="59F5F381" wp14:editId="4B0BD2AD">
            <wp:extent cx="4533390" cy="2612767"/>
            <wp:effectExtent l="19050" t="1905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10"/>
                    <a:srcRect t="-2238" b="-2238"/>
                    <a:stretch/>
                  </pic:blipFill>
                  <pic:spPr bwMode="auto">
                    <a:xfrm>
                      <a:off x="0" y="0"/>
                      <a:ext cx="4590342" cy="264559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2866C4F" w14:textId="71A5747D" w:rsidR="00D7336B" w:rsidRPr="00235B51" w:rsidRDefault="00D7336B" w:rsidP="00D7336B">
      <w:pPr>
        <w:pStyle w:val="CETCaption"/>
        <w:rPr>
          <w:rStyle w:val="CETCaptionCarattere"/>
          <w:i/>
          <w:iCs/>
        </w:rPr>
      </w:pPr>
      <w:bookmarkStart w:id="0" w:name="_Ref126849998"/>
      <w:r w:rsidRPr="00235B51">
        <w:rPr>
          <w:rStyle w:val="CETCaptionCarattere"/>
          <w:i/>
          <w:iCs/>
        </w:rPr>
        <w:t xml:space="preserve">Figure </w:t>
      </w:r>
      <w:r w:rsidRPr="00235B51">
        <w:rPr>
          <w:rStyle w:val="CETCaptionCarattere"/>
          <w:i/>
          <w:iCs/>
        </w:rPr>
        <w:fldChar w:fldCharType="begin"/>
      </w:r>
      <w:r w:rsidRPr="00235B51">
        <w:rPr>
          <w:rStyle w:val="CETCaptionCarattere"/>
          <w:i/>
          <w:iCs/>
        </w:rPr>
        <w:instrText xml:space="preserve"> SEQ Figure \* ARABIC </w:instrText>
      </w:r>
      <w:r w:rsidRPr="00235B51">
        <w:rPr>
          <w:rStyle w:val="CETCaptionCarattere"/>
          <w:i/>
          <w:iCs/>
        </w:rPr>
        <w:fldChar w:fldCharType="separate"/>
      </w:r>
      <w:r w:rsidRPr="00235B51">
        <w:rPr>
          <w:rStyle w:val="CETCaptionCarattere"/>
          <w:i/>
          <w:iCs/>
        </w:rPr>
        <w:t>1</w:t>
      </w:r>
      <w:r w:rsidRPr="00235B51">
        <w:rPr>
          <w:rStyle w:val="CETCaptionCarattere"/>
          <w:i/>
          <w:iCs/>
        </w:rPr>
        <w:fldChar w:fldCharType="end"/>
      </w:r>
      <w:bookmarkEnd w:id="0"/>
      <w:r w:rsidRPr="00235B51">
        <w:rPr>
          <w:rStyle w:val="CETCaptionCarattere"/>
          <w:i/>
          <w:iCs/>
        </w:rPr>
        <w:t xml:space="preserve">: </w:t>
      </w:r>
      <w:r w:rsidR="00C3652E" w:rsidRPr="00235B51">
        <w:rPr>
          <w:rStyle w:val="CETCaptionCarattere"/>
          <w:i/>
          <w:iCs/>
        </w:rPr>
        <w:t xml:space="preserve">Workflow for </w:t>
      </w:r>
      <w:r w:rsidR="0003217A" w:rsidRPr="00235B51">
        <w:rPr>
          <w:rStyle w:val="CETCaptionCarattere"/>
          <w:i/>
          <w:iCs/>
        </w:rPr>
        <w:t xml:space="preserve">industrial safety training </w:t>
      </w:r>
      <w:r w:rsidR="00C3652E" w:rsidRPr="00235B51">
        <w:rPr>
          <w:rStyle w:val="CETCaptionCarattere"/>
          <w:i/>
          <w:iCs/>
        </w:rPr>
        <w:t xml:space="preserve">Serious Game based on the </w:t>
      </w:r>
      <w:r w:rsidR="00C3652E" w:rsidRPr="00235B51">
        <w:t>FRACH model</w:t>
      </w:r>
      <w:r w:rsidR="00C3652E" w:rsidRPr="00235B51">
        <w:rPr>
          <w:rStyle w:val="CETCaptionCarattere"/>
          <w:i/>
          <w:iCs/>
        </w:rPr>
        <w:t xml:space="preserve"> and </w:t>
      </w:r>
      <w:r w:rsidRPr="00235B51">
        <w:rPr>
          <w:rStyle w:val="CETCaptionCarattere"/>
          <w:i/>
          <w:iCs/>
        </w:rPr>
        <w:t>W</w:t>
      </w:r>
      <w:r w:rsidR="00C3652E" w:rsidRPr="00235B51">
        <w:rPr>
          <w:rStyle w:val="CETCaptionCarattere"/>
          <w:i/>
          <w:iCs/>
        </w:rPr>
        <w:t xml:space="preserve">BS </w:t>
      </w:r>
      <w:proofErr w:type="gramStart"/>
      <w:r w:rsidR="0003217A" w:rsidRPr="00235B51">
        <w:rPr>
          <w:rStyle w:val="CETCaptionCarattere"/>
          <w:i/>
          <w:iCs/>
        </w:rPr>
        <w:t>method</w:t>
      </w:r>
      <w:proofErr w:type="gramEnd"/>
    </w:p>
    <w:p w14:paraId="40E2F1FF" w14:textId="2E197DA4" w:rsidR="00BB3882" w:rsidRDefault="00BB3882" w:rsidP="00BB3882">
      <w:pPr>
        <w:pStyle w:val="CETBodytext"/>
        <w:rPr>
          <w:lang w:val="en-GB"/>
        </w:rPr>
      </w:pPr>
      <w:r w:rsidRPr="00235B51">
        <w:rPr>
          <w:lang w:val="en-GB"/>
        </w:rPr>
        <w:t>Proposing to streamline the Serious Game development framework from a Systems Engineering standpoint, this research builds upon the original FRACH model by introducing methods from Project Management, specifically the Work Breakdown Structure (WBS)</w:t>
      </w:r>
      <w:r w:rsidRPr="00F450D8">
        <w:rPr>
          <w:lang w:val="en-GB"/>
        </w:rPr>
        <w:t xml:space="preserve"> </w:t>
      </w:r>
      <w:r>
        <w:rPr>
          <w:lang w:val="en-GB"/>
        </w:rPr>
        <w:fldChar w:fldCharType="begin"/>
      </w:r>
      <w:r w:rsidR="00060C81">
        <w:rPr>
          <w:lang w:val="en-GB"/>
        </w:rPr>
        <w:instrText xml:space="preserve"> ADDIN ZOTERO_ITEM CSL_CITATION {"citationID":"MVB4gsCk","properties":{"formattedCitation":"(Kerzner, 2017)","plainCitation":"(Kerzner, 2017)","noteIndex":0},"citationItems":[{"id":1186,"uris":["http://zotero.org/users/1227351/items/A5QMRVLX"],"itemData":{"id":1186,"type":"book","abstract":"Project Management, or the “Project Management bible” as it’s widely known, provides practical guidance on all aspects of project management. It features a streamlined approach to PM functions—in full alignment with the concepts and standards outlined in PMI’s latest A Guide to the Project Management Body of Knowledge, (PMBOK® Guide)—without stinting on detailed coverage of the tools and methods used at all stages of a project.\n\nThis 12th Edition has been updated to reflect recent changes to the PMBOK® Guide—Sixth Edition, and features in-depth coverage of emerging topics, including global stakeholder management, causes of failure, agile project management, project governance failure, customer approval milestones, classifying project metrics, and more. Also, supplementary materials are available for students, professionals, and instructors.","edition":"12th","ISBN":"978-1-119-16535-4","language":"en-us","number-of-pages":"848","publisher":"Wiley","title":"Project Management: A Systems Approach to Planning, Scheduling, and Controlling","title-short":"Project Management","author":[{"family":"Kerzner","given":"Harold"}],"accessed":{"date-parts":[["2023",2,14]]},"issued":{"date-parts":[["2017",4]]}}}],"schema":"https://github.com/citation-style-language/schema/raw/master/csl-citation.json"} </w:instrText>
      </w:r>
      <w:r>
        <w:rPr>
          <w:lang w:val="en-GB"/>
        </w:rPr>
        <w:fldChar w:fldCharType="separate"/>
      </w:r>
      <w:r w:rsidRPr="00F450D8">
        <w:rPr>
          <w:rFonts w:cs="Arial"/>
        </w:rPr>
        <w:t>(Kerzner, 2017)</w:t>
      </w:r>
      <w:r>
        <w:rPr>
          <w:lang w:val="en-GB"/>
        </w:rPr>
        <w:fldChar w:fldCharType="end"/>
      </w:r>
      <w:r w:rsidRPr="00235B51">
        <w:rPr>
          <w:lang w:val="en-GB"/>
        </w:rPr>
        <w:t xml:space="preserve">. The WBS approach proved to be a useful conceptual tool for reviewing and (re-)organising each project phase into smaller and more manageable tasks. Thus, the different phases of the Serious Game development were restructured as presented in </w:t>
      </w:r>
      <w:r w:rsidRPr="00235B51">
        <w:rPr>
          <w:lang w:val="en-GB"/>
        </w:rPr>
        <w:fldChar w:fldCharType="begin"/>
      </w:r>
      <w:r w:rsidRPr="00235B51">
        <w:rPr>
          <w:lang w:val="en-GB"/>
        </w:rPr>
        <w:instrText xml:space="preserve"> REF _Ref126849998 \h  \* MERGEFORMAT </w:instrText>
      </w:r>
      <w:r w:rsidRPr="00235B51">
        <w:rPr>
          <w:lang w:val="en-GB"/>
        </w:rPr>
      </w:r>
      <w:r w:rsidRPr="00235B51">
        <w:rPr>
          <w:lang w:val="en-GB"/>
        </w:rPr>
        <w:fldChar w:fldCharType="separate"/>
      </w:r>
      <w:r w:rsidRPr="00235B51">
        <w:rPr>
          <w:lang w:val="en-GB"/>
        </w:rPr>
        <w:t>Figure 1</w:t>
      </w:r>
      <w:r w:rsidRPr="00235B51">
        <w:rPr>
          <w:lang w:val="en-GB"/>
        </w:rPr>
        <w:fldChar w:fldCharType="end"/>
      </w:r>
      <w:r w:rsidRPr="00235B51">
        <w:rPr>
          <w:lang w:val="en-GB"/>
        </w:rPr>
        <w:t>.</w:t>
      </w:r>
      <w:r w:rsidRPr="00EA5656">
        <w:rPr>
          <w:lang w:val="en-GB"/>
        </w:rPr>
        <w:t xml:space="preserve"> </w:t>
      </w:r>
      <w:r w:rsidRPr="00235B51">
        <w:rPr>
          <w:lang w:val="en-GB"/>
        </w:rPr>
        <w:t xml:space="preserve">It </w:t>
      </w:r>
      <w:r>
        <w:rPr>
          <w:lang w:val="en-GB"/>
        </w:rPr>
        <w:t>is noteworthy</w:t>
      </w:r>
      <w:r w:rsidRPr="00235B51">
        <w:rPr>
          <w:lang w:val="en-GB"/>
        </w:rPr>
        <w:t xml:space="preserve"> that the proposed development framework has been streamlined and adapted for the </w:t>
      </w:r>
      <w:r>
        <w:rPr>
          <w:lang w:val="en-GB"/>
        </w:rPr>
        <w:t>development</w:t>
      </w:r>
      <w:r w:rsidRPr="00235B51">
        <w:rPr>
          <w:lang w:val="en-GB"/>
        </w:rPr>
        <w:t xml:space="preserve"> </w:t>
      </w:r>
      <w:r w:rsidRPr="00235B51">
        <w:rPr>
          <w:lang w:val="en-GB"/>
        </w:rPr>
        <w:lastRenderedPageBreak/>
        <w:t xml:space="preserve">of a Serious Game for </w:t>
      </w:r>
      <w:r w:rsidRPr="00235B51">
        <w:rPr>
          <w:spacing w:val="-1"/>
          <w:lang w:val="en-GB"/>
        </w:rPr>
        <w:t>worksite safety training in the chemical processing industry</w:t>
      </w:r>
      <w:r>
        <w:rPr>
          <w:spacing w:val="-1"/>
          <w:lang w:val="en-GB"/>
        </w:rPr>
        <w:t>, Safety Hunting</w:t>
      </w:r>
      <w:r w:rsidRPr="00235B51">
        <w:rPr>
          <w:lang w:val="en-GB"/>
        </w:rPr>
        <w:t>.</w:t>
      </w:r>
      <w:r>
        <w:rPr>
          <w:lang w:val="en-GB"/>
        </w:rPr>
        <w:t xml:space="preserve"> </w:t>
      </w:r>
      <w:r w:rsidRPr="00235B51">
        <w:rPr>
          <w:lang w:val="en-GB"/>
        </w:rPr>
        <w:t xml:space="preserve">There are three main steps in the </w:t>
      </w:r>
      <w:r>
        <w:rPr>
          <w:lang w:val="en-GB"/>
        </w:rPr>
        <w:t xml:space="preserve">development </w:t>
      </w:r>
      <w:r w:rsidRPr="00235B51">
        <w:rPr>
          <w:lang w:val="en-GB"/>
        </w:rPr>
        <w:t>workflow</w:t>
      </w:r>
      <w:r>
        <w:rPr>
          <w:lang w:val="en-GB"/>
        </w:rPr>
        <w:t xml:space="preserve"> for the game, namely</w:t>
      </w:r>
      <w:r w:rsidRPr="00235B51">
        <w:rPr>
          <w:lang w:val="en-GB"/>
        </w:rPr>
        <w:t xml:space="preserve"> Research, Development and Evaluation.</w:t>
      </w:r>
    </w:p>
    <w:p w14:paraId="4414DB1F" w14:textId="71E28D12" w:rsidR="00AB7A60" w:rsidRPr="00F951E1" w:rsidRDefault="007F5C98" w:rsidP="00AB7A60">
      <w:pPr>
        <w:pStyle w:val="CETBodytext"/>
        <w:rPr>
          <w:spacing w:val="-1"/>
          <w:lang w:val="en-GB"/>
        </w:rPr>
      </w:pPr>
      <w:r>
        <w:rPr>
          <w:spacing w:val="-1"/>
          <w:lang w:val="en-GB"/>
        </w:rPr>
        <w:t xml:space="preserve">It should be noted that </w:t>
      </w:r>
      <w:r w:rsidR="00C77482">
        <w:rPr>
          <w:spacing w:val="-1"/>
          <w:lang w:val="en-GB"/>
        </w:rPr>
        <w:t>a</w:t>
      </w:r>
      <w:r w:rsidR="00140C9B">
        <w:rPr>
          <w:spacing w:val="-1"/>
          <w:lang w:val="en-GB"/>
        </w:rPr>
        <w:t xml:space="preserve">n </w:t>
      </w:r>
      <w:r w:rsidR="00AB7A60" w:rsidRPr="00235B51">
        <w:rPr>
          <w:spacing w:val="-1"/>
          <w:lang w:val="en-GB"/>
        </w:rPr>
        <w:t>international agrochemical production facility in</w:t>
      </w:r>
      <w:r w:rsidR="001A133F">
        <w:rPr>
          <w:spacing w:val="-1"/>
          <w:lang w:val="en-GB"/>
        </w:rPr>
        <w:t xml:space="preserve"> </w:t>
      </w:r>
      <w:r w:rsidR="00AB7A60" w:rsidRPr="00235B51">
        <w:rPr>
          <w:spacing w:val="-1"/>
          <w:lang w:val="en-GB"/>
        </w:rPr>
        <w:t>Italy</w:t>
      </w:r>
      <w:r w:rsidR="00140C9B">
        <w:rPr>
          <w:spacing w:val="-1"/>
          <w:lang w:val="en-GB"/>
        </w:rPr>
        <w:t xml:space="preserve"> was selected to provide </w:t>
      </w:r>
      <w:r w:rsidR="00B3487C">
        <w:rPr>
          <w:spacing w:val="-1"/>
          <w:lang w:val="en-GB"/>
        </w:rPr>
        <w:t>a realistic</w:t>
      </w:r>
      <w:r w:rsidR="00140C9B">
        <w:rPr>
          <w:spacing w:val="-1"/>
          <w:lang w:val="en-GB"/>
        </w:rPr>
        <w:t xml:space="preserve"> setting and </w:t>
      </w:r>
      <w:r w:rsidR="00B3487C">
        <w:rPr>
          <w:spacing w:val="-1"/>
          <w:lang w:val="en-GB"/>
        </w:rPr>
        <w:t>accident scenario</w:t>
      </w:r>
      <w:r w:rsidR="00C833AF">
        <w:rPr>
          <w:spacing w:val="-1"/>
          <w:lang w:val="en-GB"/>
        </w:rPr>
        <w:t xml:space="preserve"> parameters</w:t>
      </w:r>
      <w:r w:rsidR="00B3487C">
        <w:rPr>
          <w:spacing w:val="-1"/>
          <w:lang w:val="en-GB"/>
        </w:rPr>
        <w:t xml:space="preserve"> </w:t>
      </w:r>
      <w:r w:rsidR="00FC588C">
        <w:rPr>
          <w:spacing w:val="-1"/>
          <w:lang w:val="en-GB"/>
        </w:rPr>
        <w:t>for the development of</w:t>
      </w:r>
      <w:r w:rsidR="00B3487C">
        <w:rPr>
          <w:spacing w:val="-1"/>
          <w:lang w:val="en-GB"/>
        </w:rPr>
        <w:t xml:space="preserve"> </w:t>
      </w:r>
      <w:r w:rsidR="00AB7A60" w:rsidRPr="00235B51">
        <w:rPr>
          <w:lang w:val="en-GB"/>
        </w:rPr>
        <w:t>Safety Hunting</w:t>
      </w:r>
      <w:r w:rsidR="001A133F" w:rsidRPr="001A133F">
        <w:rPr>
          <w:spacing w:val="-1"/>
          <w:lang w:val="en-GB"/>
        </w:rPr>
        <w:t xml:space="preserve"> </w:t>
      </w:r>
      <w:r w:rsidR="001A133F">
        <w:rPr>
          <w:spacing w:val="-1"/>
          <w:lang w:val="en-GB"/>
        </w:rPr>
        <w:t>in this study</w:t>
      </w:r>
      <w:r w:rsidR="00AB7A60" w:rsidRPr="00235B51">
        <w:rPr>
          <w:lang w:val="en-GB"/>
        </w:rPr>
        <w:t>.</w:t>
      </w:r>
      <w:r w:rsidR="00F951E1">
        <w:rPr>
          <w:lang w:val="en-GB"/>
        </w:rPr>
        <w:t xml:space="preserve"> This chemical processing facility handles large quantities of ammonia </w:t>
      </w:r>
      <w:r w:rsidR="00F951E1" w:rsidRPr="00F951E1">
        <w:rPr>
          <w:spacing w:val="-1"/>
          <w:lang w:val="en-GB"/>
        </w:rPr>
        <w:t>(NH</w:t>
      </w:r>
      <w:r w:rsidR="00F951E1" w:rsidRPr="00F951E1">
        <w:rPr>
          <w:rFonts w:ascii="Cambria Math" w:hAnsi="Cambria Math" w:cs="Cambria Math"/>
          <w:spacing w:val="-1"/>
          <w:lang w:val="en-GB"/>
        </w:rPr>
        <w:t>₃</w:t>
      </w:r>
      <w:r w:rsidR="00F951E1" w:rsidRPr="00F951E1">
        <w:rPr>
          <w:spacing w:val="-1"/>
          <w:lang w:val="en-GB"/>
        </w:rPr>
        <w:t xml:space="preserve">) </w:t>
      </w:r>
      <w:r w:rsidR="00F324FF">
        <w:rPr>
          <w:spacing w:val="-1"/>
          <w:lang w:val="en-GB"/>
        </w:rPr>
        <w:t>on a regular basis</w:t>
      </w:r>
      <w:r w:rsidR="0009408E">
        <w:rPr>
          <w:spacing w:val="-1"/>
          <w:lang w:val="en-GB"/>
        </w:rPr>
        <w:t>.</w:t>
      </w:r>
    </w:p>
    <w:p w14:paraId="0D18D216" w14:textId="7B6755D8" w:rsidR="00AB7A60" w:rsidRPr="00235B51" w:rsidRDefault="00AB7A60" w:rsidP="001A133F">
      <w:pPr>
        <w:pStyle w:val="CETheadingx"/>
      </w:pPr>
      <w:r>
        <w:t xml:space="preserve">Research </w:t>
      </w:r>
      <w:r w:rsidR="000049EE">
        <w:t>p</w:t>
      </w:r>
      <w:r>
        <w:t>hase</w:t>
      </w:r>
    </w:p>
    <w:p w14:paraId="32B7C830" w14:textId="4F01E0C2" w:rsidR="009B5610" w:rsidRDefault="00B17310" w:rsidP="008C1FB7">
      <w:pPr>
        <w:pStyle w:val="CETBodytext"/>
        <w:rPr>
          <w:lang w:val="en-GB"/>
        </w:rPr>
      </w:pPr>
      <w:r w:rsidRPr="00235B51">
        <w:rPr>
          <w:lang w:val="en-GB"/>
        </w:rPr>
        <w:t xml:space="preserve">The </w:t>
      </w:r>
      <w:r w:rsidR="0023262A" w:rsidRPr="00235B51">
        <w:rPr>
          <w:lang w:val="en-GB"/>
        </w:rPr>
        <w:t>Research</w:t>
      </w:r>
      <w:r w:rsidRPr="00235B51">
        <w:rPr>
          <w:lang w:val="en-GB"/>
        </w:rPr>
        <w:t xml:space="preserve"> stage </w:t>
      </w:r>
      <w:r w:rsidR="0023262A" w:rsidRPr="00235B51">
        <w:rPr>
          <w:lang w:val="en-GB"/>
        </w:rPr>
        <w:t>combines</w:t>
      </w:r>
      <w:r w:rsidRPr="00235B51">
        <w:rPr>
          <w:lang w:val="en-GB"/>
        </w:rPr>
        <w:t xml:space="preserve"> the </w:t>
      </w:r>
      <w:r w:rsidR="0023262A" w:rsidRPr="00235B51">
        <w:rPr>
          <w:lang w:val="en-GB"/>
        </w:rPr>
        <w:t>P</w:t>
      </w:r>
      <w:r w:rsidRPr="00235B51">
        <w:rPr>
          <w:lang w:val="en-GB"/>
        </w:rPr>
        <w:t>reliminary</w:t>
      </w:r>
      <w:r w:rsidR="0023262A" w:rsidRPr="00235B51">
        <w:rPr>
          <w:lang w:val="en-GB"/>
        </w:rPr>
        <w:t xml:space="preserve"> and Conceptual </w:t>
      </w:r>
      <w:r w:rsidR="00702BCD" w:rsidRPr="00235B51">
        <w:rPr>
          <w:lang w:val="en-GB"/>
        </w:rPr>
        <w:t>phases</w:t>
      </w:r>
      <w:r w:rsidR="0023262A" w:rsidRPr="00235B51">
        <w:rPr>
          <w:lang w:val="en-GB"/>
        </w:rPr>
        <w:t xml:space="preserve"> from the FRACH model, acknowledging their strong interdependency and addressing them in parallel</w:t>
      </w:r>
      <w:r w:rsidRPr="00235B51">
        <w:rPr>
          <w:lang w:val="en-GB"/>
        </w:rPr>
        <w:t xml:space="preserve">. </w:t>
      </w:r>
      <w:r w:rsidR="009B5610" w:rsidRPr="00235B51">
        <w:rPr>
          <w:lang w:val="en-GB"/>
        </w:rPr>
        <w:t>The</w:t>
      </w:r>
      <w:r w:rsidRPr="00235B51">
        <w:rPr>
          <w:lang w:val="en-GB"/>
        </w:rPr>
        <w:t xml:space="preserve"> </w:t>
      </w:r>
      <w:r w:rsidR="009B5610" w:rsidRPr="00235B51">
        <w:rPr>
          <w:lang w:val="en-GB"/>
        </w:rPr>
        <w:t>Preliminary phase starts with obtaining input from the operational safety manager of the industry under study through primary and secondary data collection</w:t>
      </w:r>
      <w:r w:rsidR="008C1FB7" w:rsidRPr="00235B51">
        <w:rPr>
          <w:lang w:val="en-GB"/>
        </w:rPr>
        <w:t xml:space="preserve"> methods, aiming at delineating specific safety training practices and tailoring the game’s context</w:t>
      </w:r>
      <w:r w:rsidR="009B5610" w:rsidRPr="00235B51">
        <w:rPr>
          <w:lang w:val="en-GB"/>
        </w:rPr>
        <w:t xml:space="preserve">. Primary data </w:t>
      </w:r>
      <w:r w:rsidR="005464C7" w:rsidRPr="00235B51">
        <w:rPr>
          <w:lang w:val="en-GB"/>
        </w:rPr>
        <w:t xml:space="preserve">collection </w:t>
      </w:r>
      <w:r w:rsidR="009B5610" w:rsidRPr="00235B51">
        <w:rPr>
          <w:lang w:val="en-GB"/>
        </w:rPr>
        <w:t>entail</w:t>
      </w:r>
      <w:r w:rsidR="005464C7" w:rsidRPr="00235B51">
        <w:rPr>
          <w:lang w:val="en-GB"/>
        </w:rPr>
        <w:t>s</w:t>
      </w:r>
      <w:r w:rsidR="009B5610" w:rsidRPr="00235B51">
        <w:rPr>
          <w:lang w:val="en-GB"/>
        </w:rPr>
        <w:t xml:space="preserve"> designing, carrying out and consolidating findings from interviews and </w:t>
      </w:r>
      <w:r w:rsidR="00860749" w:rsidRPr="00235B51">
        <w:rPr>
          <w:lang w:val="en-GB"/>
        </w:rPr>
        <w:t>questionnaire surveys</w:t>
      </w:r>
      <w:r w:rsidR="009B5610" w:rsidRPr="00235B51">
        <w:rPr>
          <w:lang w:val="en-GB"/>
        </w:rPr>
        <w:t xml:space="preserve">. </w:t>
      </w:r>
      <w:r w:rsidR="009B5610" w:rsidRPr="001A5C8C">
        <w:rPr>
          <w:lang w:val="en-GB"/>
        </w:rPr>
        <w:t xml:space="preserve">For the development of Safety Hunting, a </w:t>
      </w:r>
      <w:r w:rsidR="00860749" w:rsidRPr="001A5C8C">
        <w:rPr>
          <w:lang w:val="en-GB"/>
        </w:rPr>
        <w:t>questionnaire</w:t>
      </w:r>
      <w:r w:rsidR="009B5610" w:rsidRPr="001A5C8C">
        <w:rPr>
          <w:lang w:val="en-GB"/>
        </w:rPr>
        <w:t xml:space="preserve"> </w:t>
      </w:r>
      <w:r w:rsidR="00860749" w:rsidRPr="001A5C8C">
        <w:rPr>
          <w:lang w:val="en-GB"/>
        </w:rPr>
        <w:t>survey</w:t>
      </w:r>
      <w:r w:rsidR="009B5610" w:rsidRPr="001A5C8C">
        <w:rPr>
          <w:lang w:val="en-GB"/>
        </w:rPr>
        <w:t xml:space="preserve"> was employed. Secondary data collection involve</w:t>
      </w:r>
      <w:r w:rsidR="008C1FB7" w:rsidRPr="001A5C8C">
        <w:rPr>
          <w:lang w:val="en-GB"/>
        </w:rPr>
        <w:t>s</w:t>
      </w:r>
      <w:r w:rsidR="009B5610" w:rsidRPr="001A5C8C">
        <w:rPr>
          <w:lang w:val="en-GB"/>
        </w:rPr>
        <w:t xml:space="preserve"> the review of any supplementary available operational safety training material.</w:t>
      </w:r>
      <w:r w:rsidR="008C1FB7" w:rsidRPr="001A5C8C">
        <w:rPr>
          <w:lang w:val="en-GB"/>
        </w:rPr>
        <w:t xml:space="preserve"> Next is the identification of critical accident scenarios by </w:t>
      </w:r>
      <w:r w:rsidR="001624A8" w:rsidRPr="001A5C8C">
        <w:rPr>
          <w:lang w:val="en-GB"/>
        </w:rPr>
        <w:t>reviewing</w:t>
      </w:r>
      <w:r w:rsidR="008C1FB7" w:rsidRPr="001A5C8C">
        <w:rPr>
          <w:lang w:val="en-GB"/>
        </w:rPr>
        <w:t xml:space="preserve"> </w:t>
      </w:r>
      <w:r w:rsidR="001624A8" w:rsidRPr="001A5C8C">
        <w:rPr>
          <w:lang w:val="en-GB"/>
        </w:rPr>
        <w:t xml:space="preserve">past safety reports </w:t>
      </w:r>
      <w:r w:rsidR="000174F4" w:rsidRPr="001A5C8C">
        <w:rPr>
          <w:lang w:val="en-GB"/>
        </w:rPr>
        <w:t xml:space="preserve">of the industry under study </w:t>
      </w:r>
      <w:r w:rsidR="001624A8" w:rsidRPr="001A5C8C">
        <w:rPr>
          <w:lang w:val="en-GB"/>
        </w:rPr>
        <w:t xml:space="preserve">and </w:t>
      </w:r>
      <w:r w:rsidR="00235B51" w:rsidRPr="001A5C8C">
        <w:rPr>
          <w:lang w:val="en-GB"/>
        </w:rPr>
        <w:t>prioritisation</w:t>
      </w:r>
      <w:r w:rsidR="001624A8" w:rsidRPr="001A5C8C">
        <w:rPr>
          <w:lang w:val="en-GB"/>
        </w:rPr>
        <w:t xml:space="preserve"> based </w:t>
      </w:r>
      <w:r w:rsidR="003B7F47" w:rsidRPr="001A5C8C">
        <w:rPr>
          <w:lang w:val="en-GB"/>
        </w:rPr>
        <w:t xml:space="preserve">on HAZOP analysis and </w:t>
      </w:r>
      <w:r w:rsidR="00BA32A0" w:rsidRPr="001A5C8C">
        <w:rPr>
          <w:lang w:val="en-GB"/>
        </w:rPr>
        <w:t xml:space="preserve">risk </w:t>
      </w:r>
      <w:r w:rsidR="001624A8" w:rsidRPr="001A5C8C">
        <w:rPr>
          <w:lang w:val="en-GB"/>
        </w:rPr>
        <w:t>parameters</w:t>
      </w:r>
      <w:r w:rsidR="00BA32A0" w:rsidRPr="001A5C8C">
        <w:rPr>
          <w:lang w:val="en-GB"/>
        </w:rPr>
        <w:t>,</w:t>
      </w:r>
      <w:r w:rsidR="001624A8" w:rsidRPr="001A5C8C">
        <w:rPr>
          <w:lang w:val="en-GB"/>
        </w:rPr>
        <w:t xml:space="preserve"> </w:t>
      </w:r>
      <w:r w:rsidR="008C1FB7" w:rsidRPr="001A5C8C">
        <w:rPr>
          <w:lang w:val="en-GB"/>
        </w:rPr>
        <w:t xml:space="preserve">such as </w:t>
      </w:r>
      <w:r w:rsidR="000174F4" w:rsidRPr="001A5C8C">
        <w:rPr>
          <w:lang w:val="en-GB"/>
        </w:rPr>
        <w:t xml:space="preserve">occurrence </w:t>
      </w:r>
      <w:r w:rsidR="008C1FB7" w:rsidRPr="001A5C8C">
        <w:rPr>
          <w:lang w:val="en-GB"/>
        </w:rPr>
        <w:t>frequency</w:t>
      </w:r>
      <w:r w:rsidR="000174F4" w:rsidRPr="001A5C8C">
        <w:rPr>
          <w:lang w:val="en-GB"/>
        </w:rPr>
        <w:t xml:space="preserve"> and consequence </w:t>
      </w:r>
      <w:r w:rsidR="008C1FB7" w:rsidRPr="001A5C8C">
        <w:rPr>
          <w:lang w:val="en-GB"/>
        </w:rPr>
        <w:t>severit</w:t>
      </w:r>
      <w:r w:rsidR="000174F4" w:rsidRPr="001A5C8C">
        <w:rPr>
          <w:lang w:val="en-GB"/>
        </w:rPr>
        <w:t>y.</w:t>
      </w:r>
      <w:r w:rsidR="008C1FB7" w:rsidRPr="001A5C8C">
        <w:rPr>
          <w:lang w:val="en-GB"/>
        </w:rPr>
        <w:t xml:space="preserve"> The Preliminary phase closes with</w:t>
      </w:r>
      <w:r w:rsidR="00235B51" w:rsidRPr="001A5C8C">
        <w:rPr>
          <w:lang w:val="en-GB"/>
        </w:rPr>
        <w:t xml:space="preserve"> the determination of the</w:t>
      </w:r>
      <w:r w:rsidR="008C1FB7" w:rsidRPr="001A5C8C">
        <w:rPr>
          <w:lang w:val="en-GB"/>
        </w:rPr>
        <w:t xml:space="preserve"> case stud</w:t>
      </w:r>
      <w:r w:rsidR="00235B51" w:rsidRPr="001A5C8C">
        <w:rPr>
          <w:lang w:val="en-GB"/>
        </w:rPr>
        <w:t>ies</w:t>
      </w:r>
      <w:r w:rsidR="008C1FB7" w:rsidRPr="001A5C8C">
        <w:rPr>
          <w:lang w:val="en-GB"/>
        </w:rPr>
        <w:t xml:space="preserve"> </w:t>
      </w:r>
      <w:r w:rsidR="00235B51" w:rsidRPr="001A5C8C">
        <w:rPr>
          <w:lang w:val="en-GB"/>
        </w:rPr>
        <w:t>to be used in the game, considering the scope of the safety training game.</w:t>
      </w:r>
      <w:r w:rsidR="009B4449" w:rsidRPr="001A5C8C">
        <w:rPr>
          <w:lang w:val="en-GB"/>
        </w:rPr>
        <w:t xml:space="preserve"> A</w:t>
      </w:r>
      <w:r w:rsidR="00235B51" w:rsidRPr="001A5C8C">
        <w:rPr>
          <w:lang w:val="en-GB"/>
        </w:rPr>
        <w:t xml:space="preserve"> representative accident scenario of ammonia release from the synthesis and compression </w:t>
      </w:r>
      <w:r w:rsidR="009B4449" w:rsidRPr="001A5C8C">
        <w:rPr>
          <w:lang w:val="en-GB"/>
        </w:rPr>
        <w:t>equipment</w:t>
      </w:r>
      <w:r w:rsidR="00235B51" w:rsidRPr="001A5C8C">
        <w:rPr>
          <w:lang w:val="en-GB"/>
        </w:rPr>
        <w:t xml:space="preserve"> was selected</w:t>
      </w:r>
      <w:r w:rsidR="009B4449" w:rsidRPr="001A5C8C">
        <w:rPr>
          <w:lang w:val="en-GB"/>
        </w:rPr>
        <w:t xml:space="preserve"> for Safety Hunting</w:t>
      </w:r>
      <w:r w:rsidR="00235B51" w:rsidRPr="001A5C8C">
        <w:rPr>
          <w:lang w:val="en-GB"/>
        </w:rPr>
        <w:t>.</w:t>
      </w:r>
      <w:r w:rsidR="009B4449" w:rsidRPr="001A5C8C">
        <w:rPr>
          <w:lang w:val="en-GB"/>
        </w:rPr>
        <w:t xml:space="preserve"> The Conceptual phase first defines the safety training game scope and specific learning objectives. The next tasks are the identification of the target audience and any game design constraints. Safety Hunting’s goal is to </w:t>
      </w:r>
      <w:r w:rsidR="0052124C" w:rsidRPr="001A5C8C">
        <w:rPr>
          <w:lang w:val="en-GB"/>
        </w:rPr>
        <w:t xml:space="preserve">enhance worksite safety in the chemical process industry by </w:t>
      </w:r>
      <w:r w:rsidR="00C332C1" w:rsidRPr="001A5C8C">
        <w:rPr>
          <w:lang w:val="en-GB"/>
        </w:rPr>
        <w:t>educating players</w:t>
      </w:r>
      <w:r w:rsidR="0052124C" w:rsidRPr="001A5C8C">
        <w:rPr>
          <w:lang w:val="en-GB"/>
        </w:rPr>
        <w:t xml:space="preserve"> </w:t>
      </w:r>
      <w:r w:rsidR="00C332C1" w:rsidRPr="001A5C8C">
        <w:rPr>
          <w:lang w:val="en-GB"/>
        </w:rPr>
        <w:t xml:space="preserve">about </w:t>
      </w:r>
      <w:r w:rsidR="0052124C" w:rsidRPr="001A5C8C">
        <w:rPr>
          <w:lang w:val="en-GB"/>
        </w:rPr>
        <w:t xml:space="preserve">the appropriate safety procedures and associated technical skills </w:t>
      </w:r>
      <w:r w:rsidR="00C332C1" w:rsidRPr="001A5C8C">
        <w:rPr>
          <w:lang w:val="en-GB"/>
        </w:rPr>
        <w:t xml:space="preserve">required </w:t>
      </w:r>
      <w:r w:rsidR="0052124C" w:rsidRPr="001A5C8C">
        <w:rPr>
          <w:lang w:val="en-GB"/>
        </w:rPr>
        <w:t xml:space="preserve">to effectively respond </w:t>
      </w:r>
      <w:r w:rsidR="00C332C1" w:rsidRPr="001A5C8C">
        <w:rPr>
          <w:lang w:val="en-GB"/>
        </w:rPr>
        <w:t>during</w:t>
      </w:r>
      <w:r w:rsidR="0052124C" w:rsidRPr="001A5C8C">
        <w:rPr>
          <w:lang w:val="en-GB"/>
        </w:rPr>
        <w:t xml:space="preserve"> emergencies</w:t>
      </w:r>
      <w:r w:rsidR="00C332C1" w:rsidRPr="001A5C8C">
        <w:rPr>
          <w:lang w:val="en-GB"/>
        </w:rPr>
        <w:t xml:space="preserve"> at the facility under study</w:t>
      </w:r>
      <w:r w:rsidR="0052124C" w:rsidRPr="001A5C8C">
        <w:rPr>
          <w:lang w:val="en-GB"/>
        </w:rPr>
        <w:t xml:space="preserve">. </w:t>
      </w:r>
      <w:r w:rsidR="00E1721A" w:rsidRPr="001A5C8C">
        <w:rPr>
          <w:lang w:val="en-GB"/>
        </w:rPr>
        <w:t>Foc</w:t>
      </w:r>
      <w:r w:rsidR="002B208E" w:rsidRPr="001A5C8C">
        <w:rPr>
          <w:lang w:val="en-GB"/>
        </w:rPr>
        <w:t>al</w:t>
      </w:r>
      <w:r w:rsidR="00EC7F46" w:rsidRPr="001A5C8C">
        <w:rPr>
          <w:lang w:val="en-GB"/>
        </w:rPr>
        <w:t xml:space="preserve"> points included gaining familiarity with the spatial layout of the facility, learn the safety-related tasks to be carried out during emergencies, and finally acknowledge and learn to identify risks associated with handling the hazardous materials involved in the facility’s chemical processing. The target audience is facility operators, while the main game </w:t>
      </w:r>
      <w:r w:rsidR="00F62A4C" w:rsidRPr="001A5C8C">
        <w:rPr>
          <w:lang w:val="en-GB"/>
        </w:rPr>
        <w:t xml:space="preserve">developing </w:t>
      </w:r>
      <w:r w:rsidR="00EC7F46" w:rsidRPr="001A5C8C">
        <w:rPr>
          <w:lang w:val="en-GB"/>
        </w:rPr>
        <w:t xml:space="preserve">constraints were associated with the </w:t>
      </w:r>
      <w:r w:rsidR="00421A02" w:rsidRPr="001A5C8C">
        <w:rPr>
          <w:lang w:val="en-GB"/>
        </w:rPr>
        <w:t>basic programming capabilities of the developers</w:t>
      </w:r>
      <w:r w:rsidR="00D5140A" w:rsidRPr="001A5C8C">
        <w:rPr>
          <w:lang w:val="en-GB"/>
        </w:rPr>
        <w:t xml:space="preserve"> and software limitations</w:t>
      </w:r>
      <w:r w:rsidR="00421A02" w:rsidRPr="001A5C8C">
        <w:rPr>
          <w:lang w:val="en-GB"/>
        </w:rPr>
        <w:t xml:space="preserve"> in </w:t>
      </w:r>
      <w:r w:rsidR="009968BA" w:rsidRPr="001A5C8C">
        <w:rPr>
          <w:lang w:val="en-GB"/>
        </w:rPr>
        <w:t xml:space="preserve">creating a user-friendly </w:t>
      </w:r>
      <w:r w:rsidR="00D5140A" w:rsidRPr="001A5C8C">
        <w:rPr>
          <w:lang w:val="en-GB"/>
        </w:rPr>
        <w:t xml:space="preserve">computer </w:t>
      </w:r>
      <w:r w:rsidR="00421A02" w:rsidRPr="001A5C8C">
        <w:rPr>
          <w:lang w:val="en-GB"/>
        </w:rPr>
        <w:t>game.</w:t>
      </w:r>
      <w:r w:rsidR="00E206B8" w:rsidRPr="001A5C8C">
        <w:rPr>
          <w:lang w:val="en-GB"/>
        </w:rPr>
        <w:t xml:space="preserve"> The </w:t>
      </w:r>
      <w:r w:rsidR="00070E41" w:rsidRPr="001A5C8C">
        <w:rPr>
          <w:lang w:val="en-GB"/>
        </w:rPr>
        <w:t>Conceptual</w:t>
      </w:r>
      <w:r w:rsidR="00E206B8" w:rsidRPr="001A5C8C">
        <w:rPr>
          <w:lang w:val="en-GB"/>
        </w:rPr>
        <w:t xml:space="preserve"> phase concludes with the definition of logical game scenes (e.g., levels or chapters), conceptualising the game mechanics and creating a backstory</w:t>
      </w:r>
      <w:r w:rsidR="00E206B8" w:rsidRPr="001A5C8C">
        <w:rPr>
          <w:rFonts w:cs="Arial"/>
          <w:lang w:val="en-GB"/>
        </w:rPr>
        <w:t>—</w:t>
      </w:r>
      <w:r w:rsidR="00E206B8" w:rsidRPr="001A5C8C">
        <w:rPr>
          <w:lang w:val="en-GB"/>
        </w:rPr>
        <w:t>if needed</w:t>
      </w:r>
      <w:r w:rsidR="00E206B8" w:rsidRPr="001A5C8C">
        <w:rPr>
          <w:rFonts w:cs="Arial"/>
          <w:lang w:val="en-GB"/>
        </w:rPr>
        <w:t>—</w:t>
      </w:r>
      <w:r w:rsidR="00E206B8" w:rsidRPr="001A5C8C">
        <w:rPr>
          <w:lang w:val="en-GB"/>
        </w:rPr>
        <w:t xml:space="preserve">to enhance the storytelling aspect of the </w:t>
      </w:r>
      <w:r w:rsidR="00617B42" w:rsidRPr="001A5C8C">
        <w:rPr>
          <w:lang w:val="en-GB"/>
        </w:rPr>
        <w:t>S</w:t>
      </w:r>
      <w:r w:rsidR="00E206B8" w:rsidRPr="001A5C8C">
        <w:rPr>
          <w:lang w:val="en-GB"/>
        </w:rPr>
        <w:t xml:space="preserve">erious </w:t>
      </w:r>
      <w:r w:rsidR="00617B42" w:rsidRPr="001A5C8C">
        <w:rPr>
          <w:lang w:val="en-GB"/>
        </w:rPr>
        <w:t>G</w:t>
      </w:r>
      <w:r w:rsidR="00E206B8" w:rsidRPr="001A5C8C">
        <w:rPr>
          <w:lang w:val="en-GB"/>
        </w:rPr>
        <w:t xml:space="preserve">ame. </w:t>
      </w:r>
      <w:r w:rsidR="00C6703C" w:rsidRPr="001A5C8C">
        <w:rPr>
          <w:lang w:val="en-GB"/>
        </w:rPr>
        <w:t xml:space="preserve">For simplicity, the prototype of </w:t>
      </w:r>
      <w:r w:rsidR="00E206B8" w:rsidRPr="001A5C8C">
        <w:rPr>
          <w:lang w:val="en-GB"/>
        </w:rPr>
        <w:t xml:space="preserve">Safety Hunting </w:t>
      </w:r>
      <w:r w:rsidR="00C6703C" w:rsidRPr="001A5C8C">
        <w:rPr>
          <w:lang w:val="en-GB"/>
        </w:rPr>
        <w:t>was designed with</w:t>
      </w:r>
      <w:r w:rsidR="00E206B8" w:rsidRPr="001A5C8C">
        <w:rPr>
          <w:lang w:val="en-GB"/>
        </w:rPr>
        <w:t xml:space="preserve"> </w:t>
      </w:r>
      <w:r w:rsidR="00C6703C" w:rsidRPr="001A5C8C">
        <w:rPr>
          <w:lang w:val="en-GB"/>
        </w:rPr>
        <w:t>a single</w:t>
      </w:r>
      <w:r w:rsidR="00E206B8" w:rsidRPr="001A5C8C">
        <w:rPr>
          <w:lang w:val="en-GB"/>
        </w:rPr>
        <w:t xml:space="preserve"> </w:t>
      </w:r>
      <w:r w:rsidR="00C6703C" w:rsidRPr="001A5C8C">
        <w:rPr>
          <w:lang w:val="en-GB"/>
        </w:rPr>
        <w:t>level that plays out one accidental release scenario. A time-based scoring system was introduced to monitor and evaluate the players’ performance</w:t>
      </w:r>
      <w:r w:rsidR="0093027D" w:rsidRPr="001A5C8C">
        <w:rPr>
          <w:lang w:val="en-GB"/>
        </w:rPr>
        <w:t xml:space="preserve"> and efficiency</w:t>
      </w:r>
      <w:r w:rsidR="00C6703C" w:rsidRPr="001A5C8C">
        <w:rPr>
          <w:lang w:val="en-GB"/>
        </w:rPr>
        <w:t xml:space="preserve">, while mechanics for equipping various personal protective gear (e.g., </w:t>
      </w:r>
      <w:r w:rsidR="00734BF2" w:rsidRPr="001A5C8C">
        <w:rPr>
          <w:lang w:val="en-GB"/>
        </w:rPr>
        <w:t>gas mask, protective</w:t>
      </w:r>
      <w:r w:rsidR="00C6703C" w:rsidRPr="001A5C8C">
        <w:rPr>
          <w:lang w:val="en-GB"/>
        </w:rPr>
        <w:t xml:space="preserve"> suit</w:t>
      </w:r>
      <w:r w:rsidR="00734BF2" w:rsidRPr="001A5C8C">
        <w:rPr>
          <w:lang w:val="en-GB"/>
        </w:rPr>
        <w:t>, rubber gloves</w:t>
      </w:r>
      <w:r w:rsidR="00C6703C" w:rsidRPr="001A5C8C">
        <w:rPr>
          <w:lang w:val="en-GB"/>
        </w:rPr>
        <w:t>) determine the</w:t>
      </w:r>
      <w:r w:rsidR="0093027D" w:rsidRPr="001A5C8C">
        <w:rPr>
          <w:lang w:val="en-GB"/>
        </w:rPr>
        <w:t xml:space="preserve"> players’</w:t>
      </w:r>
      <w:r w:rsidR="00C6703C" w:rsidRPr="001A5C8C">
        <w:rPr>
          <w:lang w:val="en-GB"/>
        </w:rPr>
        <w:t xml:space="preserve"> capacity to execute the required tasks safely through the course of the game.</w:t>
      </w:r>
      <w:r w:rsidR="00134D2C" w:rsidRPr="001A5C8C">
        <w:rPr>
          <w:lang w:val="en-GB"/>
        </w:rPr>
        <w:t xml:space="preserve"> </w:t>
      </w:r>
      <w:r w:rsidR="00CE4B9A" w:rsidRPr="001A5C8C">
        <w:rPr>
          <w:lang w:val="en-GB"/>
        </w:rPr>
        <w:t>Player f</w:t>
      </w:r>
      <w:r w:rsidR="00805CD8" w:rsidRPr="001A5C8C">
        <w:rPr>
          <w:lang w:val="en-GB"/>
        </w:rPr>
        <w:t xml:space="preserve">eedback </w:t>
      </w:r>
      <w:r w:rsidR="00CE4B9A" w:rsidRPr="001A5C8C">
        <w:rPr>
          <w:lang w:val="en-GB"/>
        </w:rPr>
        <w:t>i</w:t>
      </w:r>
      <w:r w:rsidR="00805CD8" w:rsidRPr="001A5C8C">
        <w:rPr>
          <w:lang w:val="en-GB"/>
        </w:rPr>
        <w:t xml:space="preserve">s provided at the end of each playthrough </w:t>
      </w:r>
      <w:r w:rsidR="00D91623" w:rsidRPr="001A5C8C">
        <w:rPr>
          <w:lang w:val="en-GB"/>
        </w:rPr>
        <w:t>(</w:t>
      </w:r>
      <w:r w:rsidR="00346A1C" w:rsidRPr="001A5C8C">
        <w:rPr>
          <w:lang w:val="en-GB"/>
        </w:rPr>
        <w:t xml:space="preserve">regardless of </w:t>
      </w:r>
      <w:r w:rsidR="00D91623" w:rsidRPr="001A5C8C">
        <w:rPr>
          <w:lang w:val="en-GB"/>
        </w:rPr>
        <w:t xml:space="preserve">losing or winning) </w:t>
      </w:r>
      <w:r w:rsidR="00805CD8" w:rsidRPr="001A5C8C">
        <w:rPr>
          <w:lang w:val="en-GB"/>
        </w:rPr>
        <w:t xml:space="preserve">via </w:t>
      </w:r>
      <w:r w:rsidR="00CE4B9A" w:rsidRPr="001A5C8C">
        <w:rPr>
          <w:lang w:val="en-GB"/>
        </w:rPr>
        <w:t>on-screen</w:t>
      </w:r>
      <w:r w:rsidR="00805CD8" w:rsidRPr="001A5C8C">
        <w:rPr>
          <w:lang w:val="en-GB"/>
        </w:rPr>
        <w:t xml:space="preserve"> messages </w:t>
      </w:r>
      <w:r w:rsidR="00CE4B9A" w:rsidRPr="001A5C8C">
        <w:rPr>
          <w:lang w:val="en-GB"/>
        </w:rPr>
        <w:t>summarising</w:t>
      </w:r>
      <w:r w:rsidR="00805CD8" w:rsidRPr="001A5C8C">
        <w:rPr>
          <w:lang w:val="en-GB"/>
        </w:rPr>
        <w:t xml:space="preserve"> their score and offering information on any safety procedure steps or protective gear</w:t>
      </w:r>
      <w:r w:rsidR="00CE4B9A" w:rsidRPr="001A5C8C">
        <w:rPr>
          <w:lang w:val="en-GB"/>
        </w:rPr>
        <w:t xml:space="preserve"> they may have missed</w:t>
      </w:r>
      <w:r w:rsidR="00805CD8" w:rsidRPr="001A5C8C">
        <w:rPr>
          <w:lang w:val="en-GB"/>
        </w:rPr>
        <w:t xml:space="preserve">. </w:t>
      </w:r>
      <w:r w:rsidR="00757FFD" w:rsidRPr="001A5C8C">
        <w:rPr>
          <w:lang w:val="en-GB"/>
        </w:rPr>
        <w:t>Safety Hunting</w:t>
      </w:r>
      <w:r w:rsidR="00134D2C" w:rsidRPr="001A5C8C">
        <w:rPr>
          <w:lang w:val="en-GB"/>
        </w:rPr>
        <w:t xml:space="preserve"> backstory was </w:t>
      </w:r>
      <w:r w:rsidR="00757FFD" w:rsidRPr="001A5C8C">
        <w:rPr>
          <w:lang w:val="en-GB"/>
        </w:rPr>
        <w:t>kept to a minimum</w:t>
      </w:r>
      <w:r w:rsidR="00134D2C" w:rsidRPr="001A5C8C">
        <w:rPr>
          <w:lang w:val="en-GB"/>
        </w:rPr>
        <w:t>, introducing the player as a facility operator tasked with locating an ammonia release on the facility’s premises, following the safety protocols, and leaving the facility without injuries.</w:t>
      </w:r>
    </w:p>
    <w:p w14:paraId="225DBCAD" w14:textId="067ABD67" w:rsidR="00F14E19" w:rsidRPr="00235B51" w:rsidRDefault="005A0A50" w:rsidP="00F14E19">
      <w:pPr>
        <w:pStyle w:val="CETCaption"/>
        <w:keepNext/>
      </w:pPr>
      <w:r w:rsidRPr="005A0A50">
        <w:rPr>
          <w:noProof/>
          <w:lang w:eastAsia="it-IT"/>
        </w:rPr>
        <w:drawing>
          <wp:anchor distT="0" distB="0" distL="114300" distR="114300" simplePos="0" relativeHeight="251658240" behindDoc="0" locked="0" layoutInCell="1" allowOverlap="1" wp14:anchorId="202A4B65" wp14:editId="17113AA3">
            <wp:simplePos x="0" y="0"/>
            <wp:positionH relativeFrom="column">
              <wp:posOffset>3063241</wp:posOffset>
            </wp:positionH>
            <wp:positionV relativeFrom="paragraph">
              <wp:posOffset>179705</wp:posOffset>
            </wp:positionV>
            <wp:extent cx="2513330" cy="1343025"/>
            <wp:effectExtent l="19050" t="19050" r="127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 r="890" b="474"/>
                    <a:stretch/>
                  </pic:blipFill>
                  <pic:spPr bwMode="auto">
                    <a:xfrm>
                      <a:off x="0" y="0"/>
                      <a:ext cx="2513330" cy="13430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82C">
        <w:rPr>
          <w:rStyle w:val="CETCaptionCarattere"/>
          <w:i/>
          <w:iCs/>
        </w:rPr>
        <w:t>(a)</w:t>
      </w:r>
      <w:r w:rsidR="00413345" w:rsidRPr="00413345">
        <w:rPr>
          <w:noProof/>
          <w:lang w:eastAsia="it-IT"/>
        </w:rPr>
        <w:drawing>
          <wp:inline distT="0" distB="0" distL="0" distR="0" wp14:anchorId="2013B527" wp14:editId="5EE8B80F">
            <wp:extent cx="2609776" cy="1346200"/>
            <wp:effectExtent l="19050" t="19050" r="63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271" b="935"/>
                    <a:stretch/>
                  </pic:blipFill>
                  <pic:spPr bwMode="auto">
                    <a:xfrm>
                      <a:off x="0" y="0"/>
                      <a:ext cx="2683937" cy="138445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92082C">
        <w:rPr>
          <w:rStyle w:val="CETCaptionCarattere"/>
          <w:i/>
          <w:iCs/>
        </w:rPr>
        <w:t xml:space="preserve"> </w:t>
      </w:r>
      <w:proofErr w:type="gramStart"/>
      <w:r w:rsidR="00BB3882">
        <w:rPr>
          <w:rStyle w:val="CETCaptionCarattere"/>
          <w:i/>
          <w:iCs/>
        </w:rPr>
        <w:t xml:space="preserve"> </w:t>
      </w:r>
      <w:r w:rsidR="0092082C">
        <w:rPr>
          <w:rStyle w:val="CETCaptionCarattere"/>
          <w:i/>
          <w:iCs/>
        </w:rPr>
        <w:t xml:space="preserve">  (</w:t>
      </w:r>
      <w:proofErr w:type="gramEnd"/>
      <w:r w:rsidR="0092082C">
        <w:rPr>
          <w:rStyle w:val="CETCaptionCarattere"/>
          <w:i/>
          <w:iCs/>
        </w:rPr>
        <w:t>b)</w:t>
      </w:r>
    </w:p>
    <w:p w14:paraId="011BFC36" w14:textId="16EB2691" w:rsidR="00F14E19" w:rsidRPr="00235B51" w:rsidRDefault="00F14E19" w:rsidP="00F14E19">
      <w:pPr>
        <w:pStyle w:val="CETCaption"/>
        <w:rPr>
          <w:rStyle w:val="CETCaptionCarattere"/>
          <w:i/>
          <w:iCs/>
        </w:rPr>
      </w:pPr>
      <w:bookmarkStart w:id="1" w:name="_Ref127263165"/>
      <w:r w:rsidRPr="00235B51">
        <w:rPr>
          <w:rStyle w:val="CETCaptionCarattere"/>
          <w:i/>
          <w:iCs/>
        </w:rPr>
        <w:t xml:space="preserve">Figure </w:t>
      </w:r>
      <w:r w:rsidRPr="00235B51">
        <w:rPr>
          <w:rStyle w:val="CETCaptionCarattere"/>
          <w:i/>
          <w:iCs/>
        </w:rPr>
        <w:fldChar w:fldCharType="begin"/>
      </w:r>
      <w:r w:rsidRPr="00235B51">
        <w:rPr>
          <w:rStyle w:val="CETCaptionCarattere"/>
          <w:i/>
          <w:iCs/>
        </w:rPr>
        <w:instrText xml:space="preserve"> SEQ Figure \* ARABIC </w:instrText>
      </w:r>
      <w:r w:rsidRPr="00235B51">
        <w:rPr>
          <w:rStyle w:val="CETCaptionCarattere"/>
          <w:i/>
          <w:iCs/>
        </w:rPr>
        <w:fldChar w:fldCharType="separate"/>
      </w:r>
      <w:r>
        <w:rPr>
          <w:rStyle w:val="CETCaptionCarattere"/>
          <w:i/>
          <w:iCs/>
          <w:noProof/>
        </w:rPr>
        <w:t>2</w:t>
      </w:r>
      <w:r w:rsidRPr="00235B51">
        <w:rPr>
          <w:rStyle w:val="CETCaptionCarattere"/>
          <w:i/>
          <w:iCs/>
        </w:rPr>
        <w:fldChar w:fldCharType="end"/>
      </w:r>
      <w:bookmarkEnd w:id="1"/>
      <w:r w:rsidRPr="00235B51">
        <w:rPr>
          <w:rStyle w:val="CETCaptionCarattere"/>
          <w:i/>
          <w:iCs/>
        </w:rPr>
        <w:t xml:space="preserve">: </w:t>
      </w:r>
      <w:r w:rsidR="000E0CFC">
        <w:rPr>
          <w:rStyle w:val="CETCaptionCarattere"/>
          <w:i/>
          <w:iCs/>
        </w:rPr>
        <w:t>(a) Map layout development in Construct3 game engine | (b) Safety Hunting in-game screenshot</w:t>
      </w:r>
    </w:p>
    <w:p w14:paraId="11C74A28" w14:textId="77777777" w:rsidR="00BB3882" w:rsidRPr="00235B51" w:rsidRDefault="00BB3882" w:rsidP="001A133F">
      <w:pPr>
        <w:pStyle w:val="CETheadingx"/>
      </w:pPr>
      <w:r>
        <w:t>Development phase</w:t>
      </w:r>
    </w:p>
    <w:p w14:paraId="25749EA6" w14:textId="2B511D8D" w:rsidR="00BB3882" w:rsidRDefault="00BB3882" w:rsidP="00BB3882">
      <w:pPr>
        <w:pStyle w:val="CETBodytext"/>
        <w:rPr>
          <w:lang w:val="en-GB"/>
        </w:rPr>
      </w:pPr>
      <w:r>
        <w:rPr>
          <w:lang w:val="en-GB"/>
        </w:rPr>
        <w:t xml:space="preserve">Based on the decisions made during the Research phase, a prototype of the Serious Game can </w:t>
      </w:r>
      <w:proofErr w:type="gramStart"/>
      <w:r>
        <w:rPr>
          <w:lang w:val="en-GB"/>
        </w:rPr>
        <w:t>actually be</w:t>
      </w:r>
      <w:proofErr w:type="gramEnd"/>
      <w:r>
        <w:rPr>
          <w:lang w:val="en-GB"/>
        </w:rPr>
        <w:t xml:space="preserve"> developed</w:t>
      </w:r>
      <w:r w:rsidRPr="007E326E">
        <w:rPr>
          <w:lang w:val="en-GB"/>
        </w:rPr>
        <w:t xml:space="preserve"> </w:t>
      </w:r>
      <w:r>
        <w:rPr>
          <w:lang w:val="en-GB"/>
        </w:rPr>
        <w:t>in the following workflow step, the Development</w:t>
      </w:r>
      <w:r w:rsidRPr="007E326E">
        <w:rPr>
          <w:lang w:val="en-GB"/>
        </w:rPr>
        <w:t xml:space="preserve"> </w:t>
      </w:r>
      <w:r>
        <w:rPr>
          <w:lang w:val="en-GB"/>
        </w:rPr>
        <w:t xml:space="preserve">phase. This phase involves designing the game map layout and creating all the technical aspects of the game, such as implementing game mechanics and designing the user interface, as well as incorporating their in-game </w:t>
      </w:r>
      <w:r w:rsidRPr="001A5C8C">
        <w:rPr>
          <w:lang w:val="en-GB"/>
        </w:rPr>
        <w:t xml:space="preserve">interactions. The Development phase </w:t>
      </w:r>
      <w:r w:rsidRPr="001A5C8C">
        <w:rPr>
          <w:lang w:val="en-GB"/>
        </w:rPr>
        <w:lastRenderedPageBreak/>
        <w:t xml:space="preserve">concludes with writing the in-game instructions and finally testing the prototype for functionality issues as a computer application. After evaluating alternative options, the ‘Construct 3’ game engine was employed to create Safety Hunting, where all the </w:t>
      </w:r>
      <w:proofErr w:type="gramStart"/>
      <w:r w:rsidRPr="001A5C8C">
        <w:rPr>
          <w:lang w:val="en-GB"/>
        </w:rPr>
        <w:t>aforementioned steps</w:t>
      </w:r>
      <w:proofErr w:type="gramEnd"/>
      <w:r w:rsidRPr="001A5C8C">
        <w:rPr>
          <w:lang w:val="en-GB"/>
        </w:rPr>
        <w:t xml:space="preserve"> were implemented accordingly (</w:t>
      </w:r>
      <w:r w:rsidRPr="001A5C8C">
        <w:rPr>
          <w:lang w:val="en-GB"/>
        </w:rPr>
        <w:fldChar w:fldCharType="begin"/>
      </w:r>
      <w:r w:rsidRPr="001A5C8C">
        <w:rPr>
          <w:lang w:val="en-GB"/>
        </w:rPr>
        <w:instrText xml:space="preserve"> REF _Ref127263165 \h  \* MERGEFORMAT </w:instrText>
      </w:r>
      <w:r w:rsidRPr="001A5C8C">
        <w:rPr>
          <w:lang w:val="en-GB"/>
        </w:rPr>
      </w:r>
      <w:r w:rsidRPr="001A5C8C">
        <w:rPr>
          <w:lang w:val="en-GB"/>
        </w:rPr>
        <w:fldChar w:fldCharType="separate"/>
      </w:r>
      <w:r w:rsidRPr="001A5C8C">
        <w:rPr>
          <w:rStyle w:val="CETCaptionCarattere"/>
          <w:i w:val="0"/>
          <w:iCs/>
        </w:rPr>
        <w:t xml:space="preserve">Figure </w:t>
      </w:r>
      <w:r w:rsidRPr="001A5C8C">
        <w:rPr>
          <w:rStyle w:val="CETCaptionCarattere"/>
          <w:i w:val="0"/>
          <w:iCs/>
          <w:noProof/>
        </w:rPr>
        <w:t>2</w:t>
      </w:r>
      <w:r w:rsidRPr="001A5C8C">
        <w:rPr>
          <w:lang w:val="en-GB"/>
        </w:rPr>
        <w:fldChar w:fldCharType="end"/>
      </w:r>
      <w:r w:rsidRPr="001A5C8C">
        <w:rPr>
          <w:lang w:val="en-GB"/>
        </w:rPr>
        <w:t>-a). The game prototype was then tested for functionality issues before being deployed for the educational impact evaluation (</w:t>
      </w:r>
      <w:r w:rsidRPr="001A5C8C">
        <w:rPr>
          <w:lang w:val="en-GB"/>
        </w:rPr>
        <w:fldChar w:fldCharType="begin"/>
      </w:r>
      <w:r w:rsidRPr="001A5C8C">
        <w:rPr>
          <w:lang w:val="en-GB"/>
        </w:rPr>
        <w:instrText xml:space="preserve"> REF _Ref127263165 \h  \* MERGEFORMAT </w:instrText>
      </w:r>
      <w:r w:rsidRPr="001A5C8C">
        <w:rPr>
          <w:lang w:val="en-GB"/>
        </w:rPr>
      </w:r>
      <w:r w:rsidRPr="001A5C8C">
        <w:rPr>
          <w:lang w:val="en-GB"/>
        </w:rPr>
        <w:fldChar w:fldCharType="separate"/>
      </w:r>
      <w:r w:rsidRPr="001A5C8C">
        <w:rPr>
          <w:rStyle w:val="CETCaptionCarattere"/>
          <w:i w:val="0"/>
          <w:iCs/>
        </w:rPr>
        <w:t xml:space="preserve">Figure </w:t>
      </w:r>
      <w:r w:rsidRPr="001A5C8C">
        <w:rPr>
          <w:rStyle w:val="CETCaptionCarattere"/>
          <w:i w:val="0"/>
          <w:iCs/>
          <w:noProof/>
        </w:rPr>
        <w:t>2</w:t>
      </w:r>
      <w:r w:rsidRPr="001A5C8C">
        <w:rPr>
          <w:lang w:val="en-GB"/>
        </w:rPr>
        <w:fldChar w:fldCharType="end"/>
      </w:r>
      <w:r w:rsidRPr="001A5C8C">
        <w:rPr>
          <w:lang w:val="en-GB"/>
        </w:rPr>
        <w:t>-b).</w:t>
      </w:r>
    </w:p>
    <w:p w14:paraId="73CCA311" w14:textId="30709089" w:rsidR="007E326E" w:rsidRPr="00235B51" w:rsidRDefault="000049EE" w:rsidP="001A133F">
      <w:pPr>
        <w:pStyle w:val="CETheadingx"/>
      </w:pPr>
      <w:r>
        <w:t>Evaluation</w:t>
      </w:r>
      <w:r w:rsidR="007E326E">
        <w:t xml:space="preserve"> </w:t>
      </w:r>
      <w:r>
        <w:t>p</w:t>
      </w:r>
      <w:r w:rsidR="007E326E">
        <w:t>hase</w:t>
      </w:r>
    </w:p>
    <w:p w14:paraId="207F146C" w14:textId="002B7AD7" w:rsidR="007777E5" w:rsidRPr="00AF76BA" w:rsidRDefault="00617B42" w:rsidP="00B17310">
      <w:pPr>
        <w:pStyle w:val="CETBodytext"/>
        <w:rPr>
          <w:lang w:val="en-GB"/>
        </w:rPr>
      </w:pPr>
      <w:r w:rsidRPr="00617B42">
        <w:rPr>
          <w:lang w:val="en-GB"/>
        </w:rPr>
        <w:t xml:space="preserve">The final phase of the Serious Game development workflow </w:t>
      </w:r>
      <w:r w:rsidR="00B17310" w:rsidRPr="00617B42">
        <w:rPr>
          <w:lang w:val="en-GB"/>
        </w:rPr>
        <w:t xml:space="preserve">is the </w:t>
      </w:r>
      <w:r w:rsidRPr="00617B42">
        <w:rPr>
          <w:lang w:val="en-GB"/>
        </w:rPr>
        <w:t>E</w:t>
      </w:r>
      <w:r w:rsidR="00B17310" w:rsidRPr="00617B42">
        <w:rPr>
          <w:lang w:val="en-GB"/>
        </w:rPr>
        <w:t>valuation</w:t>
      </w:r>
      <w:r w:rsidRPr="00617B42">
        <w:rPr>
          <w:lang w:val="en-GB"/>
        </w:rPr>
        <w:t>.</w:t>
      </w:r>
      <w:r w:rsidR="00B17310" w:rsidRPr="00617B42">
        <w:rPr>
          <w:lang w:val="en-GB"/>
        </w:rPr>
        <w:t xml:space="preserve"> </w:t>
      </w:r>
      <w:r>
        <w:rPr>
          <w:lang w:val="en-GB"/>
        </w:rPr>
        <w:t xml:space="preserve">Evaluating the </w:t>
      </w:r>
      <w:r w:rsidR="005B7E2F">
        <w:rPr>
          <w:lang w:val="en-GB"/>
        </w:rPr>
        <w:t>Serious G</w:t>
      </w:r>
      <w:r>
        <w:rPr>
          <w:lang w:val="en-GB"/>
        </w:rPr>
        <w:t xml:space="preserve">ame’s educational impact is </w:t>
      </w:r>
      <w:r w:rsidRPr="00AF76BA">
        <w:rPr>
          <w:lang w:val="en-GB"/>
        </w:rPr>
        <w:t xml:space="preserve">imperative for assessing </w:t>
      </w:r>
      <w:r w:rsidR="005B7E2F" w:rsidRPr="00AF76BA">
        <w:rPr>
          <w:lang w:val="en-GB"/>
        </w:rPr>
        <w:t xml:space="preserve">how </w:t>
      </w:r>
      <w:r w:rsidR="00372E60" w:rsidRPr="00AF76BA">
        <w:rPr>
          <w:lang w:val="en-GB"/>
        </w:rPr>
        <w:t>it</w:t>
      </w:r>
      <w:r w:rsidR="005B7E2F" w:rsidRPr="00AF76BA">
        <w:rPr>
          <w:lang w:val="en-GB"/>
        </w:rPr>
        <w:t xml:space="preserve"> i</w:t>
      </w:r>
      <w:r w:rsidR="00372E60" w:rsidRPr="00AF76BA">
        <w:rPr>
          <w:lang w:val="en-GB"/>
        </w:rPr>
        <w:t>s rece</w:t>
      </w:r>
      <w:r w:rsidR="005B7E2F" w:rsidRPr="00AF76BA">
        <w:rPr>
          <w:lang w:val="en-GB"/>
        </w:rPr>
        <w:t>ived</w:t>
      </w:r>
      <w:r w:rsidR="00372E60" w:rsidRPr="00AF76BA">
        <w:rPr>
          <w:lang w:val="en-GB"/>
        </w:rPr>
        <w:t xml:space="preserve"> </w:t>
      </w:r>
      <w:r w:rsidR="005B7E2F" w:rsidRPr="00AF76BA">
        <w:rPr>
          <w:lang w:val="en-GB"/>
        </w:rPr>
        <w:t>by the target audience and whether it fulfils its intended objectives</w:t>
      </w:r>
      <w:r w:rsidR="006429B2" w:rsidRPr="00AF76BA">
        <w:rPr>
          <w:lang w:val="en-GB"/>
        </w:rPr>
        <w:t xml:space="preserve"> as an effective learning tool</w:t>
      </w:r>
      <w:r w:rsidR="00B17310" w:rsidRPr="00AF76BA">
        <w:rPr>
          <w:lang w:val="en-GB"/>
        </w:rPr>
        <w:t>.</w:t>
      </w:r>
      <w:r w:rsidR="00945C8E" w:rsidRPr="00AF76BA">
        <w:rPr>
          <w:lang w:val="en-GB"/>
        </w:rPr>
        <w:t xml:space="preserve"> As with every evaluation process, the first task is to define the assessment criteria by identifying the measurement items and recruiting representative test subjects.</w:t>
      </w:r>
      <w:r w:rsidR="00473B7F" w:rsidRPr="00AF76BA">
        <w:rPr>
          <w:lang w:val="en-GB"/>
        </w:rPr>
        <w:t xml:space="preserve"> To evaluate the </w:t>
      </w:r>
      <w:r w:rsidR="008D55F5" w:rsidRPr="00AF76BA">
        <w:rPr>
          <w:lang w:val="en-GB"/>
        </w:rPr>
        <w:t>overall</w:t>
      </w:r>
      <w:r w:rsidR="00473B7F" w:rsidRPr="00AF76BA">
        <w:rPr>
          <w:lang w:val="en-GB"/>
        </w:rPr>
        <w:t xml:space="preserve"> impact of Safety Hunting a combination of formative assessment (i.e., utilising real-time game analytics to track player progress) and summative assessment (i.e., collecting feedback from players at the end of their game session) methods were employed.</w:t>
      </w:r>
      <w:r w:rsidR="00BA5050" w:rsidRPr="00AF76BA">
        <w:rPr>
          <w:lang w:val="en-GB"/>
        </w:rPr>
        <w:t xml:space="preserve"> In detail, </w:t>
      </w:r>
      <w:r w:rsidR="0026166E" w:rsidRPr="00AF76BA">
        <w:rPr>
          <w:lang w:val="en-GB"/>
        </w:rPr>
        <w:t>a host of parameters, such as the game score, in-game items used and time to complete each action, were recorded for each player using Google Analytics</w:t>
      </w:r>
      <w:r w:rsidR="00EE6EC8" w:rsidRPr="00AF76BA">
        <w:rPr>
          <w:lang w:val="en-GB"/>
        </w:rPr>
        <w:t xml:space="preserve">. </w:t>
      </w:r>
      <w:r w:rsidR="000A2390" w:rsidRPr="00AF76BA">
        <w:rPr>
          <w:lang w:val="en-GB"/>
        </w:rPr>
        <w:t>Additionally, participants were asked to fill-in an</w:t>
      </w:r>
      <w:r w:rsidR="00BA5050" w:rsidRPr="00AF76BA">
        <w:rPr>
          <w:lang w:val="en-GB"/>
        </w:rPr>
        <w:t xml:space="preserve"> opinion questionnaire </w:t>
      </w:r>
      <w:r w:rsidR="000A2390" w:rsidRPr="00AF76BA">
        <w:rPr>
          <w:lang w:val="en-GB"/>
        </w:rPr>
        <w:t>about their user experience and the quality of the game</w:t>
      </w:r>
      <w:r w:rsidR="0039007F" w:rsidRPr="00AF76BA">
        <w:rPr>
          <w:lang w:val="en-GB"/>
        </w:rPr>
        <w:t xml:space="preserve"> </w:t>
      </w:r>
      <w:r w:rsidR="008D55F5" w:rsidRPr="00AF76BA">
        <w:rPr>
          <w:lang w:val="en-GB"/>
        </w:rPr>
        <w:t>in general</w:t>
      </w:r>
      <w:r w:rsidR="00BA5050" w:rsidRPr="00AF76BA">
        <w:rPr>
          <w:lang w:val="en-GB"/>
        </w:rPr>
        <w:t xml:space="preserve">. As for the test subjects, </w:t>
      </w:r>
      <w:r w:rsidR="00133BEB" w:rsidRPr="00AF76BA">
        <w:rPr>
          <w:lang w:val="en-GB"/>
        </w:rPr>
        <w:t>Safety Hunting</w:t>
      </w:r>
      <w:r w:rsidR="00BA5050" w:rsidRPr="00AF76BA">
        <w:rPr>
          <w:lang w:val="en-GB"/>
        </w:rPr>
        <w:t xml:space="preserve"> was played and evaluated by </w:t>
      </w:r>
      <w:r w:rsidR="00EE6EC8" w:rsidRPr="00AF76BA">
        <w:rPr>
          <w:lang w:val="en-GB"/>
        </w:rPr>
        <w:t>engineering students from</w:t>
      </w:r>
      <w:r w:rsidR="00133BEB" w:rsidRPr="00AF76BA">
        <w:rPr>
          <w:lang w:val="en-GB"/>
        </w:rPr>
        <w:t xml:space="preserve"> the</w:t>
      </w:r>
      <w:r w:rsidR="00EE6EC8" w:rsidRPr="00AF76BA">
        <w:rPr>
          <w:lang w:val="en-GB"/>
        </w:rPr>
        <w:t xml:space="preserve"> Norwegian University of Science and Technology (</w:t>
      </w:r>
      <w:r w:rsidR="00BA5050" w:rsidRPr="00AF76BA">
        <w:rPr>
          <w:lang w:val="en-GB"/>
        </w:rPr>
        <w:t>NTNU</w:t>
      </w:r>
      <w:r w:rsidR="00EE6EC8" w:rsidRPr="00AF76BA">
        <w:rPr>
          <w:lang w:val="en-GB"/>
        </w:rPr>
        <w:t>), who were recruited on a volunteer basis</w:t>
      </w:r>
      <w:r w:rsidR="00BA5050" w:rsidRPr="00AF76BA">
        <w:rPr>
          <w:lang w:val="en-GB"/>
        </w:rPr>
        <w:t>.</w:t>
      </w:r>
      <w:r w:rsidR="00EE6EC8" w:rsidRPr="00AF76BA">
        <w:rPr>
          <w:lang w:val="en-GB"/>
        </w:rPr>
        <w:t xml:space="preserve"> A</w:t>
      </w:r>
      <w:r w:rsidR="008C4F70" w:rsidRPr="00AF76BA">
        <w:rPr>
          <w:lang w:val="en-GB"/>
        </w:rPr>
        <w:t>lthough they were not employees at a chemical processing industry, a</w:t>
      </w:r>
      <w:r w:rsidR="00EE6EC8" w:rsidRPr="00AF76BA">
        <w:rPr>
          <w:lang w:val="en-GB"/>
        </w:rPr>
        <w:t xml:space="preserve">rguably, their perspective </w:t>
      </w:r>
      <w:r w:rsidR="008C4F70" w:rsidRPr="00AF76BA">
        <w:rPr>
          <w:lang w:val="en-GB"/>
        </w:rPr>
        <w:t>wa</w:t>
      </w:r>
      <w:r w:rsidR="00EE6EC8" w:rsidRPr="00AF76BA">
        <w:rPr>
          <w:lang w:val="en-GB"/>
        </w:rPr>
        <w:t xml:space="preserve">s relevant for this experiment as prospective </w:t>
      </w:r>
      <w:r w:rsidR="00776CC9" w:rsidRPr="00AF76BA">
        <w:rPr>
          <w:lang w:val="en-GB"/>
        </w:rPr>
        <w:t>facility and industrial safety managers.</w:t>
      </w:r>
      <w:r w:rsidR="00073063" w:rsidRPr="00AF76BA">
        <w:rPr>
          <w:lang w:val="en-GB"/>
        </w:rPr>
        <w:t xml:space="preserve"> </w:t>
      </w:r>
      <w:r w:rsidR="00440E36" w:rsidRPr="00AF76BA">
        <w:rPr>
          <w:lang w:val="en-GB"/>
        </w:rPr>
        <w:t xml:space="preserve">Participants had not received any relevant safety training prior to the game. </w:t>
      </w:r>
      <w:r w:rsidR="00073063" w:rsidRPr="00AF76BA">
        <w:rPr>
          <w:lang w:val="en-GB"/>
        </w:rPr>
        <w:t xml:space="preserve">The final tasks in this phase are carrying out the game testing and collecting data, evaluating the </w:t>
      </w:r>
      <w:proofErr w:type="gramStart"/>
      <w:r w:rsidR="00073063" w:rsidRPr="00AF76BA">
        <w:rPr>
          <w:lang w:val="en-GB"/>
        </w:rPr>
        <w:t>results</w:t>
      </w:r>
      <w:proofErr w:type="gramEnd"/>
      <w:r w:rsidR="00073063" w:rsidRPr="00AF76BA">
        <w:rPr>
          <w:lang w:val="en-GB"/>
        </w:rPr>
        <w:t xml:space="preserve"> and consolidating feedback for the purposes of revisiting</w:t>
      </w:r>
      <w:r w:rsidR="00AE3E65" w:rsidRPr="00AF76BA">
        <w:rPr>
          <w:rFonts w:cs="Arial"/>
          <w:lang w:val="en-GB"/>
        </w:rPr>
        <w:t>—</w:t>
      </w:r>
      <w:r w:rsidR="00073063" w:rsidRPr="00AF76BA">
        <w:rPr>
          <w:lang w:val="en-GB"/>
        </w:rPr>
        <w:t>if needed</w:t>
      </w:r>
      <w:r w:rsidR="00AE3E65" w:rsidRPr="00AF76BA">
        <w:rPr>
          <w:rFonts w:cs="Arial"/>
          <w:lang w:val="en-GB"/>
        </w:rPr>
        <w:t>—</w:t>
      </w:r>
      <w:r w:rsidR="00073063" w:rsidRPr="00AF76BA">
        <w:rPr>
          <w:lang w:val="en-GB"/>
        </w:rPr>
        <w:t>the previous Conceptual and Development stages to further refine the game.</w:t>
      </w:r>
      <w:r w:rsidR="00E02C1F" w:rsidRPr="00AF76BA">
        <w:rPr>
          <w:lang w:val="en-GB"/>
        </w:rPr>
        <w:t xml:space="preserve"> Valorising one advantageous feature of single-player computer-based Serious Games, asynchronous learning, testing</w:t>
      </w:r>
      <w:r w:rsidR="004C20DF" w:rsidRPr="00AF76BA">
        <w:rPr>
          <w:lang w:val="en-GB"/>
        </w:rPr>
        <w:t xml:space="preserve"> Safety Hunting</w:t>
      </w:r>
      <w:r w:rsidR="00E02C1F" w:rsidRPr="00AF76BA">
        <w:rPr>
          <w:lang w:val="en-GB"/>
        </w:rPr>
        <w:t xml:space="preserve"> was conducted at each participant’s convenience through providing them access to the prototype application and sharing with them an online survey to collect their feedback.</w:t>
      </w:r>
      <w:r w:rsidR="00073063" w:rsidRPr="00AF76BA">
        <w:rPr>
          <w:lang w:val="en-GB"/>
        </w:rPr>
        <w:t xml:space="preserve"> </w:t>
      </w:r>
      <w:r w:rsidR="00EE5A4E" w:rsidRPr="00AF76BA">
        <w:rPr>
          <w:lang w:val="en-GB"/>
        </w:rPr>
        <w:t>A</w:t>
      </w:r>
      <w:r w:rsidR="00FE15C5" w:rsidRPr="00AF76BA">
        <w:rPr>
          <w:lang w:val="en-GB"/>
        </w:rPr>
        <w:t xml:space="preserve"> notable</w:t>
      </w:r>
      <w:r w:rsidR="00C86CDC" w:rsidRPr="00AF76BA">
        <w:rPr>
          <w:lang w:val="en-GB"/>
        </w:rPr>
        <w:t xml:space="preserve"> caveat is</w:t>
      </w:r>
      <w:r w:rsidR="00C13822" w:rsidRPr="00AF76BA">
        <w:rPr>
          <w:lang w:val="en-GB"/>
        </w:rPr>
        <w:t xml:space="preserve"> that, due to resource limitations, </w:t>
      </w:r>
      <w:r w:rsidR="00EE5A4E" w:rsidRPr="00AF76BA">
        <w:rPr>
          <w:lang w:val="en-GB"/>
        </w:rPr>
        <w:t>the process</w:t>
      </w:r>
      <w:r w:rsidR="006C434E" w:rsidRPr="00AF76BA">
        <w:rPr>
          <w:lang w:val="en-GB"/>
        </w:rPr>
        <w:t xml:space="preserve"> </w:t>
      </w:r>
      <w:r w:rsidR="001419B8" w:rsidRPr="00AF76BA">
        <w:rPr>
          <w:lang w:val="en-GB"/>
        </w:rPr>
        <w:t xml:space="preserve">did not involve going through multiple iterations of playing and refining the game mechanics </w:t>
      </w:r>
      <w:r w:rsidR="00EE5A4E" w:rsidRPr="00AF76BA">
        <w:rPr>
          <w:lang w:val="en-GB"/>
        </w:rPr>
        <w:t>throughout</w:t>
      </w:r>
      <w:r w:rsidR="001419B8" w:rsidRPr="00AF76BA">
        <w:rPr>
          <w:lang w:val="en-GB"/>
        </w:rPr>
        <w:t xml:space="preserve"> </w:t>
      </w:r>
      <w:r w:rsidR="00EE5A4E" w:rsidRPr="00AF76BA">
        <w:rPr>
          <w:lang w:val="en-GB"/>
        </w:rPr>
        <w:t>the</w:t>
      </w:r>
      <w:r w:rsidR="001419B8" w:rsidRPr="00AF76BA">
        <w:rPr>
          <w:lang w:val="en-GB"/>
        </w:rPr>
        <w:t xml:space="preserve"> development</w:t>
      </w:r>
      <w:r w:rsidR="00EE5A4E" w:rsidRPr="00AF76BA">
        <w:rPr>
          <w:lang w:val="en-GB"/>
        </w:rPr>
        <w:t xml:space="preserve"> cycle at this stage</w:t>
      </w:r>
      <w:r w:rsidR="006C434E" w:rsidRPr="00AF76BA">
        <w:rPr>
          <w:lang w:val="en-GB"/>
        </w:rPr>
        <w:t>.</w:t>
      </w:r>
    </w:p>
    <w:p w14:paraId="677EBFF0" w14:textId="74797276" w:rsidR="00600535" w:rsidRPr="00AF76BA" w:rsidRDefault="009A44BE" w:rsidP="00600535">
      <w:pPr>
        <w:pStyle w:val="CETHeading1"/>
        <w:tabs>
          <w:tab w:val="right" w:pos="7100"/>
        </w:tabs>
        <w:jc w:val="both"/>
        <w:rPr>
          <w:lang w:val="en-GB"/>
        </w:rPr>
      </w:pPr>
      <w:r w:rsidRPr="00AF76BA">
        <w:rPr>
          <w:lang w:val="en-GB"/>
        </w:rPr>
        <w:t>Results</w:t>
      </w:r>
    </w:p>
    <w:p w14:paraId="13B78E68" w14:textId="0B97A1C3" w:rsidR="00E1721A" w:rsidRPr="00E1721A" w:rsidRDefault="000F4C8E" w:rsidP="00E1721A">
      <w:pPr>
        <w:pStyle w:val="CETBodytext"/>
        <w:rPr>
          <w:lang w:val="en-GB"/>
        </w:rPr>
      </w:pPr>
      <w:proofErr w:type="gramStart"/>
      <w:r>
        <w:rPr>
          <w:lang w:val="en-GB"/>
        </w:rPr>
        <w:t>In an attempt to</w:t>
      </w:r>
      <w:proofErr w:type="gramEnd"/>
      <w:r>
        <w:rPr>
          <w:lang w:val="en-GB"/>
        </w:rPr>
        <w:t xml:space="preserve"> comprehensively assess the impact of Safety Hunting</w:t>
      </w:r>
      <w:r w:rsidR="00C76E81">
        <w:rPr>
          <w:lang w:val="en-GB"/>
        </w:rPr>
        <w:t>,</w:t>
      </w:r>
      <w:r>
        <w:rPr>
          <w:lang w:val="en-GB"/>
        </w:rPr>
        <w:t xml:space="preserve"> this study examined both the educational aspect as well as the</w:t>
      </w:r>
      <w:r w:rsidR="00C76E81">
        <w:rPr>
          <w:lang w:val="en-GB"/>
        </w:rPr>
        <w:t xml:space="preserve"> </w:t>
      </w:r>
      <w:r>
        <w:rPr>
          <w:lang w:val="en-GB"/>
        </w:rPr>
        <w:t xml:space="preserve">game elements. </w:t>
      </w:r>
      <w:r w:rsidR="00023021">
        <w:rPr>
          <w:lang w:val="en-GB"/>
        </w:rPr>
        <w:t xml:space="preserve">24 </w:t>
      </w:r>
      <w:r w:rsidR="00A43763">
        <w:rPr>
          <w:lang w:val="en-GB"/>
        </w:rPr>
        <w:t xml:space="preserve">study </w:t>
      </w:r>
      <w:r w:rsidR="00023021">
        <w:rPr>
          <w:lang w:val="en-GB"/>
        </w:rPr>
        <w:t>participants played Safety Hunting for at least five playthroughs each</w:t>
      </w:r>
      <w:r w:rsidR="00026A1A">
        <w:rPr>
          <w:lang w:val="en-GB"/>
        </w:rPr>
        <w:t>,</w:t>
      </w:r>
      <w:r w:rsidR="00023021">
        <w:rPr>
          <w:lang w:val="en-GB"/>
        </w:rPr>
        <w:t xml:space="preserve"> for a </w:t>
      </w:r>
      <w:r w:rsidR="00026A1A">
        <w:rPr>
          <w:lang w:val="en-GB"/>
        </w:rPr>
        <w:t xml:space="preserve">combined </w:t>
      </w:r>
      <w:r w:rsidR="00023021">
        <w:rPr>
          <w:lang w:val="en-GB"/>
        </w:rPr>
        <w:t xml:space="preserve">total of 167 minutes of game time. </w:t>
      </w:r>
      <w:r>
        <w:rPr>
          <w:lang w:val="en-GB"/>
        </w:rPr>
        <w:t>R</w:t>
      </w:r>
      <w:r w:rsidR="00C76E81">
        <w:rPr>
          <w:lang w:val="en-GB"/>
        </w:rPr>
        <w:t xml:space="preserve">eal-time in-game analytics were used </w:t>
      </w:r>
      <w:proofErr w:type="gramStart"/>
      <w:r w:rsidR="00C76E81">
        <w:rPr>
          <w:lang w:val="en-GB"/>
        </w:rPr>
        <w:t>in order to</w:t>
      </w:r>
      <w:proofErr w:type="gramEnd"/>
      <w:r w:rsidR="00C76E81">
        <w:rPr>
          <w:lang w:val="en-GB"/>
        </w:rPr>
        <w:t xml:space="preserve"> record and determine the players’ learning progress</w:t>
      </w:r>
      <w:r>
        <w:rPr>
          <w:lang w:val="en-GB"/>
        </w:rPr>
        <w:t xml:space="preserve"> over the course of their playthroughs</w:t>
      </w:r>
      <w:r w:rsidR="00C76E81">
        <w:rPr>
          <w:lang w:val="en-GB"/>
        </w:rPr>
        <w:t xml:space="preserve">. On the other hand, more subjective measures pertaining to the quality of their </w:t>
      </w:r>
      <w:r>
        <w:rPr>
          <w:lang w:val="en-GB"/>
        </w:rPr>
        <w:t xml:space="preserve">game </w:t>
      </w:r>
      <w:r w:rsidR="00C76E81">
        <w:rPr>
          <w:lang w:val="en-GB"/>
        </w:rPr>
        <w:t>experience</w:t>
      </w:r>
      <w:r>
        <w:rPr>
          <w:lang w:val="en-GB"/>
        </w:rPr>
        <w:t xml:space="preserve"> were collected using a post-game test questionnaire survey. This section presents the key findings and discusses their implications.</w:t>
      </w:r>
    </w:p>
    <w:p w14:paraId="04963A06" w14:textId="6B0A74B4" w:rsidR="00600535" w:rsidRDefault="007C05DD" w:rsidP="001A133F">
      <w:pPr>
        <w:pStyle w:val="CETheadingx"/>
      </w:pPr>
      <w:r>
        <w:t>Educational impact</w:t>
      </w:r>
    </w:p>
    <w:p w14:paraId="48C24571" w14:textId="5EA562EB" w:rsidR="00014825" w:rsidRPr="00104A1F" w:rsidRDefault="00742CE2" w:rsidP="00EF4C3B">
      <w:pPr>
        <w:pStyle w:val="CETBodytext"/>
        <w:rPr>
          <w:lang w:val="en-GB"/>
        </w:rPr>
      </w:pPr>
      <w:r>
        <w:rPr>
          <w:lang w:val="en-GB"/>
        </w:rPr>
        <w:t>In general, p</w:t>
      </w:r>
      <w:r w:rsidR="00104A1F" w:rsidRPr="00104A1F">
        <w:rPr>
          <w:lang w:val="en-GB"/>
        </w:rPr>
        <w:t>layers</w:t>
      </w:r>
      <w:r w:rsidR="00104A1F">
        <w:rPr>
          <w:lang w:val="en-GB"/>
        </w:rPr>
        <w:t>’</w:t>
      </w:r>
      <w:r w:rsidR="00104A1F" w:rsidRPr="00104A1F">
        <w:rPr>
          <w:lang w:val="en-GB"/>
        </w:rPr>
        <w:t xml:space="preserve"> performance </w:t>
      </w:r>
      <w:r w:rsidR="00104A1F">
        <w:rPr>
          <w:lang w:val="en-GB"/>
        </w:rPr>
        <w:t xml:space="preserve">was improved </w:t>
      </w:r>
      <w:r w:rsidR="00104A1F" w:rsidRPr="00104A1F">
        <w:rPr>
          <w:lang w:val="en-GB"/>
        </w:rPr>
        <w:t>over the</w:t>
      </w:r>
      <w:r w:rsidR="00104A1F">
        <w:rPr>
          <w:lang w:val="en-GB"/>
        </w:rPr>
        <w:t>ir</w:t>
      </w:r>
      <w:r w:rsidR="00104A1F" w:rsidRPr="00104A1F">
        <w:rPr>
          <w:lang w:val="en-GB"/>
        </w:rPr>
        <w:t xml:space="preserve"> playthroughs as demonstrated </w:t>
      </w:r>
      <w:r w:rsidR="00104A1F">
        <w:rPr>
          <w:lang w:val="en-GB"/>
        </w:rPr>
        <w:t xml:space="preserve">by the analytic data collected during their game time. In detail, </w:t>
      </w:r>
      <w:r>
        <w:rPr>
          <w:lang w:val="en-GB"/>
        </w:rPr>
        <w:t xml:space="preserve">even though average game scores were initially high (above 9,100 points against a maximum of 10,000), they exhibited an upward trend over the course of the playthroughs </w:t>
      </w:r>
      <w:r w:rsidR="00104A1F">
        <w:rPr>
          <w:lang w:val="en-GB"/>
        </w:rPr>
        <w:t>(</w:t>
      </w:r>
      <w:r w:rsidR="00104A1F">
        <w:rPr>
          <w:lang w:val="en-GB"/>
        </w:rPr>
        <w:fldChar w:fldCharType="begin"/>
      </w:r>
      <w:r w:rsidR="00104A1F">
        <w:rPr>
          <w:lang w:val="en-GB"/>
        </w:rPr>
        <w:instrText xml:space="preserve"> REF _Ref127259694 \h </w:instrText>
      </w:r>
      <w:r w:rsidR="00104A1F">
        <w:rPr>
          <w:lang w:val="en-GB"/>
        </w:rPr>
      </w:r>
      <w:r w:rsidR="00104A1F">
        <w:rPr>
          <w:lang w:val="en-GB"/>
        </w:rPr>
        <w:fldChar w:fldCharType="separate"/>
      </w:r>
      <w:r w:rsidR="00042551" w:rsidRPr="00235B51">
        <w:rPr>
          <w:rStyle w:val="CETCaptionCarattere"/>
          <w:i w:val="0"/>
          <w:iCs/>
        </w:rPr>
        <w:t xml:space="preserve">Figure </w:t>
      </w:r>
      <w:r w:rsidR="00042551">
        <w:rPr>
          <w:rStyle w:val="CETCaptionCarattere"/>
          <w:i w:val="0"/>
          <w:iCs/>
          <w:noProof/>
        </w:rPr>
        <w:t>3</w:t>
      </w:r>
      <w:r w:rsidR="00104A1F">
        <w:rPr>
          <w:lang w:val="en-GB"/>
        </w:rPr>
        <w:fldChar w:fldCharType="end"/>
      </w:r>
      <w:r w:rsidR="00DE0402">
        <w:rPr>
          <w:lang w:val="en-GB"/>
        </w:rPr>
        <w:t>-</w:t>
      </w:r>
      <w:r w:rsidR="00104A1F">
        <w:rPr>
          <w:lang w:val="en-GB"/>
        </w:rPr>
        <w:t>a)</w:t>
      </w:r>
      <w:r w:rsidR="00367A7B">
        <w:rPr>
          <w:lang w:val="en-GB"/>
        </w:rPr>
        <w:t>.</w:t>
      </w:r>
      <w:r>
        <w:rPr>
          <w:lang w:val="en-GB"/>
        </w:rPr>
        <w:t xml:space="preserve"> After some possible experimentation with different</w:t>
      </w:r>
      <w:r w:rsidR="00EF4C3B">
        <w:rPr>
          <w:rFonts w:cs="Arial"/>
          <w:lang w:val="en-GB"/>
        </w:rPr>
        <w:t>—but still viable—</w:t>
      </w:r>
      <w:r>
        <w:rPr>
          <w:lang w:val="en-GB"/>
        </w:rPr>
        <w:t xml:space="preserve">in-game choices during their third playthrough, average game scores </w:t>
      </w:r>
      <w:r w:rsidR="00DE0402">
        <w:rPr>
          <w:lang w:val="en-GB"/>
        </w:rPr>
        <w:t>reached over 9,600 points at the fifth playthrough showing a considerable improvement in players’ performance. This is corroborated by the marked increase in playthroughs ending with a win over those ended with a ‘game over’ (</w:t>
      </w:r>
      <w:r w:rsidR="00DE0402">
        <w:rPr>
          <w:lang w:val="en-GB"/>
        </w:rPr>
        <w:fldChar w:fldCharType="begin"/>
      </w:r>
      <w:r w:rsidR="00DE0402">
        <w:rPr>
          <w:lang w:val="en-GB"/>
        </w:rPr>
        <w:instrText xml:space="preserve"> REF _Ref127259694 \h </w:instrText>
      </w:r>
      <w:r w:rsidR="00DE0402">
        <w:rPr>
          <w:lang w:val="en-GB"/>
        </w:rPr>
      </w:r>
      <w:r w:rsidR="00DE0402">
        <w:rPr>
          <w:lang w:val="en-GB"/>
        </w:rPr>
        <w:fldChar w:fldCharType="separate"/>
      </w:r>
      <w:r w:rsidR="00042551" w:rsidRPr="00235B51">
        <w:rPr>
          <w:rStyle w:val="CETCaptionCarattere"/>
          <w:i w:val="0"/>
          <w:iCs/>
        </w:rPr>
        <w:t xml:space="preserve">Figure </w:t>
      </w:r>
      <w:r w:rsidR="00042551">
        <w:rPr>
          <w:rStyle w:val="CETCaptionCarattere"/>
          <w:i w:val="0"/>
          <w:iCs/>
          <w:noProof/>
        </w:rPr>
        <w:t>3</w:t>
      </w:r>
      <w:r w:rsidR="00DE0402">
        <w:rPr>
          <w:lang w:val="en-GB"/>
        </w:rPr>
        <w:fldChar w:fldCharType="end"/>
      </w:r>
      <w:r w:rsidR="00DE0402">
        <w:rPr>
          <w:lang w:val="en-GB"/>
        </w:rPr>
        <w:t>-b).</w:t>
      </w:r>
      <w:r w:rsidR="00EF4C3B">
        <w:rPr>
          <w:lang w:val="en-GB"/>
        </w:rPr>
        <w:t xml:space="preserve"> It is noteworthy that on their first try more than one third of the players got a ‘game over’, but by their fifth playthrough all players successfully beat the game.</w:t>
      </w:r>
    </w:p>
    <w:p w14:paraId="642DC089" w14:textId="026BCC59" w:rsidR="00B60153" w:rsidRPr="00235B51" w:rsidRDefault="00151119" w:rsidP="00B60153">
      <w:pPr>
        <w:pStyle w:val="CETCaption"/>
        <w:keepNext/>
      </w:pPr>
      <w:r>
        <w:rPr>
          <w:noProof/>
        </w:rPr>
        <w:drawing>
          <wp:anchor distT="0" distB="0" distL="114300" distR="114300" simplePos="0" relativeHeight="251655168" behindDoc="0" locked="0" layoutInCell="1" allowOverlap="1" wp14:anchorId="5BC882DF" wp14:editId="6105CDC7">
            <wp:simplePos x="0" y="0"/>
            <wp:positionH relativeFrom="column">
              <wp:posOffset>3082214</wp:posOffset>
            </wp:positionH>
            <wp:positionV relativeFrom="paragraph">
              <wp:posOffset>155043</wp:posOffset>
            </wp:positionV>
            <wp:extent cx="2501265" cy="1184910"/>
            <wp:effectExtent l="0" t="0" r="0" b="0"/>
            <wp:wrapNone/>
            <wp:docPr id="11" name="Chart 11">
              <a:extLst xmlns:a="http://schemas.openxmlformats.org/drawingml/2006/main">
                <a:ext uri="{FF2B5EF4-FFF2-40B4-BE49-F238E27FC236}">
                  <a16:creationId xmlns:a16="http://schemas.microsoft.com/office/drawing/2014/main" id="{E375778F-3C8E-4D46-A8C9-70C18AAC59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t xml:space="preserve">(a) </w:t>
      </w:r>
      <w:r>
        <w:rPr>
          <w:noProof/>
        </w:rPr>
        <w:drawing>
          <wp:inline distT="0" distB="0" distL="0" distR="0" wp14:anchorId="0578056B" wp14:editId="4A0EB282">
            <wp:extent cx="2631440" cy="1184961"/>
            <wp:effectExtent l="0" t="0" r="0" b="0"/>
            <wp:docPr id="1" name="Chart 1">
              <a:extLst xmlns:a="http://schemas.openxmlformats.org/drawingml/2006/main">
                <a:ext uri="{FF2B5EF4-FFF2-40B4-BE49-F238E27FC236}">
                  <a16:creationId xmlns:a16="http://schemas.microsoft.com/office/drawing/2014/main" id="{2CE57FCD-4ABD-AA47-8114-0679F371FC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t xml:space="preserve"> </w:t>
      </w:r>
      <w:proofErr w:type="gramStart"/>
      <w:r>
        <w:t xml:space="preserve">   </w:t>
      </w:r>
      <w:r>
        <w:rPr>
          <w:rStyle w:val="CETCaptionCarattere"/>
          <w:i/>
          <w:iCs/>
        </w:rPr>
        <w:t>(</w:t>
      </w:r>
      <w:proofErr w:type="gramEnd"/>
      <w:r>
        <w:rPr>
          <w:rStyle w:val="CETCaptionCarattere"/>
          <w:i/>
          <w:iCs/>
        </w:rPr>
        <w:t>b)</w:t>
      </w:r>
    </w:p>
    <w:p w14:paraId="4A40231B" w14:textId="08DABF10" w:rsidR="00B60153" w:rsidRPr="00235B51" w:rsidRDefault="00B60153" w:rsidP="00B60153">
      <w:pPr>
        <w:pStyle w:val="CETCaption"/>
        <w:rPr>
          <w:rStyle w:val="CETCaptionCarattere"/>
          <w:i/>
          <w:iCs/>
        </w:rPr>
      </w:pPr>
      <w:bookmarkStart w:id="2" w:name="_Ref127259694"/>
      <w:r w:rsidRPr="00235B51">
        <w:rPr>
          <w:rStyle w:val="CETCaptionCarattere"/>
          <w:i/>
          <w:iCs/>
        </w:rPr>
        <w:t xml:space="preserve">Figure </w:t>
      </w:r>
      <w:r w:rsidRPr="00235B51">
        <w:rPr>
          <w:rStyle w:val="CETCaptionCarattere"/>
          <w:i/>
          <w:iCs/>
        </w:rPr>
        <w:fldChar w:fldCharType="begin"/>
      </w:r>
      <w:r w:rsidRPr="00235B51">
        <w:rPr>
          <w:rStyle w:val="CETCaptionCarattere"/>
          <w:i/>
          <w:iCs/>
        </w:rPr>
        <w:instrText xml:space="preserve"> SEQ Figure \* ARABIC </w:instrText>
      </w:r>
      <w:r w:rsidRPr="00235B51">
        <w:rPr>
          <w:rStyle w:val="CETCaptionCarattere"/>
          <w:i/>
          <w:iCs/>
        </w:rPr>
        <w:fldChar w:fldCharType="separate"/>
      </w:r>
      <w:r w:rsidR="00042551">
        <w:rPr>
          <w:rStyle w:val="CETCaptionCarattere"/>
          <w:i/>
          <w:iCs/>
          <w:noProof/>
        </w:rPr>
        <w:t>3</w:t>
      </w:r>
      <w:r w:rsidRPr="00235B51">
        <w:rPr>
          <w:rStyle w:val="CETCaptionCarattere"/>
          <w:i/>
          <w:iCs/>
        </w:rPr>
        <w:fldChar w:fldCharType="end"/>
      </w:r>
      <w:bookmarkEnd w:id="2"/>
      <w:r w:rsidRPr="00235B51">
        <w:rPr>
          <w:rStyle w:val="CETCaptionCarattere"/>
          <w:i/>
          <w:iCs/>
        </w:rPr>
        <w:t xml:space="preserve">: </w:t>
      </w:r>
      <w:r w:rsidR="00DB6C0C">
        <w:rPr>
          <w:rStyle w:val="CETCaptionCarattere"/>
          <w:i/>
          <w:iCs/>
        </w:rPr>
        <w:t xml:space="preserve">(a) </w:t>
      </w:r>
      <w:r w:rsidR="00EE00C4">
        <w:rPr>
          <w:rStyle w:val="CETCaptionCarattere"/>
          <w:i/>
          <w:iCs/>
        </w:rPr>
        <w:t>Progression of players’ a</w:t>
      </w:r>
      <w:r w:rsidR="00104A1F">
        <w:rPr>
          <w:rStyle w:val="CETCaptionCarattere"/>
          <w:i/>
          <w:iCs/>
        </w:rPr>
        <w:t>verage scores</w:t>
      </w:r>
      <w:r w:rsidR="00EE00C4">
        <w:rPr>
          <w:rStyle w:val="CETCaptionCarattere"/>
          <w:i/>
          <w:iCs/>
        </w:rPr>
        <w:t xml:space="preserve"> </w:t>
      </w:r>
      <w:r w:rsidR="00104A1F">
        <w:rPr>
          <w:rStyle w:val="CETCaptionCarattere"/>
          <w:i/>
          <w:iCs/>
        </w:rPr>
        <w:t>|</w:t>
      </w:r>
      <w:r w:rsidRPr="00235B51">
        <w:rPr>
          <w:rStyle w:val="CETCaptionCarattere"/>
          <w:i/>
          <w:iCs/>
        </w:rPr>
        <w:t xml:space="preserve"> </w:t>
      </w:r>
      <w:r w:rsidR="00DB6C0C">
        <w:rPr>
          <w:rStyle w:val="CETCaptionCarattere"/>
          <w:i/>
          <w:iCs/>
        </w:rPr>
        <w:t>(</w:t>
      </w:r>
      <w:r w:rsidR="00104A1F">
        <w:rPr>
          <w:rStyle w:val="CETCaptionCarattere"/>
          <w:i/>
          <w:iCs/>
        </w:rPr>
        <w:t>b</w:t>
      </w:r>
      <w:r w:rsidR="00DB6C0C">
        <w:rPr>
          <w:rStyle w:val="CETCaptionCarattere"/>
          <w:i/>
          <w:iCs/>
        </w:rPr>
        <w:t>)</w:t>
      </w:r>
      <w:r w:rsidR="00104A1F" w:rsidRPr="00235B51">
        <w:rPr>
          <w:rStyle w:val="CETCaptionCarattere"/>
          <w:i/>
          <w:iCs/>
        </w:rPr>
        <w:t xml:space="preserve">: </w:t>
      </w:r>
      <w:r w:rsidR="00EE00C4">
        <w:rPr>
          <w:rStyle w:val="CETCaptionCarattere"/>
          <w:i/>
          <w:iCs/>
        </w:rPr>
        <w:t xml:space="preserve">Progression of players’ wins and </w:t>
      </w:r>
      <w:proofErr w:type="gramStart"/>
      <w:r w:rsidR="00EE00C4">
        <w:rPr>
          <w:rStyle w:val="CETCaptionCarattere"/>
          <w:i/>
          <w:iCs/>
        </w:rPr>
        <w:t>losses</w:t>
      </w:r>
      <w:proofErr w:type="gramEnd"/>
    </w:p>
    <w:p w14:paraId="1438DAC7" w14:textId="56BB1E7C" w:rsidR="00B60153" w:rsidRPr="00E94043" w:rsidRDefault="00EF4C3B" w:rsidP="00014825">
      <w:pPr>
        <w:pStyle w:val="CETBodytext"/>
        <w:rPr>
          <w:lang w:val="en-GB"/>
        </w:rPr>
      </w:pPr>
      <w:r>
        <w:rPr>
          <w:lang w:val="en-GB"/>
        </w:rPr>
        <w:lastRenderedPageBreak/>
        <w:t xml:space="preserve">Furthermore, </w:t>
      </w:r>
      <w:r w:rsidR="006617E8">
        <w:rPr>
          <w:lang w:val="en-GB"/>
        </w:rPr>
        <w:t xml:space="preserve">the time required players to make decisions, navigate the facility and complete in-game tasks </w:t>
      </w:r>
      <w:r w:rsidR="006A3F20">
        <w:rPr>
          <w:lang w:val="en-GB"/>
        </w:rPr>
        <w:t>had been</w:t>
      </w:r>
      <w:r w:rsidR="006617E8">
        <w:rPr>
          <w:lang w:val="en-GB"/>
        </w:rPr>
        <w:t xml:space="preserve"> significantly reduced by their fifth playthrough (</w:t>
      </w:r>
      <w:r w:rsidR="006617E8">
        <w:rPr>
          <w:lang w:val="en-GB"/>
        </w:rPr>
        <w:fldChar w:fldCharType="begin"/>
      </w:r>
      <w:r w:rsidR="006617E8">
        <w:rPr>
          <w:lang w:val="en-GB"/>
        </w:rPr>
        <w:instrText xml:space="preserve"> REF _Ref127262043 \h </w:instrText>
      </w:r>
      <w:r w:rsidR="006617E8">
        <w:rPr>
          <w:lang w:val="en-GB"/>
        </w:rPr>
      </w:r>
      <w:r w:rsidR="006617E8">
        <w:rPr>
          <w:lang w:val="en-GB"/>
        </w:rPr>
        <w:fldChar w:fldCharType="separate"/>
      </w:r>
      <w:r w:rsidR="007F391A" w:rsidRPr="00235B51">
        <w:rPr>
          <w:rStyle w:val="CETCaptionCarattere"/>
          <w:i w:val="0"/>
          <w:iCs/>
        </w:rPr>
        <w:t xml:space="preserve">Figure </w:t>
      </w:r>
      <w:r w:rsidR="007F391A">
        <w:rPr>
          <w:rStyle w:val="CETCaptionCarattere"/>
          <w:i w:val="0"/>
          <w:iCs/>
          <w:noProof/>
        </w:rPr>
        <w:t>4</w:t>
      </w:r>
      <w:r w:rsidR="006617E8">
        <w:rPr>
          <w:lang w:val="en-GB"/>
        </w:rPr>
        <w:fldChar w:fldCharType="end"/>
      </w:r>
      <w:r w:rsidR="006617E8">
        <w:rPr>
          <w:lang w:val="en-GB"/>
        </w:rPr>
        <w:t>-a)</w:t>
      </w:r>
      <w:r w:rsidRPr="00104A1F">
        <w:rPr>
          <w:lang w:val="en-GB"/>
        </w:rPr>
        <w:t>.</w:t>
      </w:r>
      <w:r w:rsidR="00753669">
        <w:rPr>
          <w:lang w:val="en-GB"/>
        </w:rPr>
        <w:t xml:space="preserve"> Players seem to have familiarised with the </w:t>
      </w:r>
      <w:r w:rsidR="006A3F20">
        <w:rPr>
          <w:lang w:val="en-GB"/>
        </w:rPr>
        <w:t>map</w:t>
      </w:r>
      <w:r w:rsidR="00753669">
        <w:rPr>
          <w:lang w:val="en-GB"/>
        </w:rPr>
        <w:t xml:space="preserve"> layout and got a better understanding of the safety protocol steps that needed to be executed during emergencies (e.g., locate the ammonia release, equip protective gear, shut down the system), which allowed them to manage more efficiently their </w:t>
      </w:r>
      <w:r w:rsidR="00EA3751">
        <w:rPr>
          <w:lang w:val="en-GB"/>
        </w:rPr>
        <w:t>in-</w:t>
      </w:r>
      <w:r w:rsidR="00753669">
        <w:rPr>
          <w:lang w:val="en-GB"/>
        </w:rPr>
        <w:t>game time.</w:t>
      </w:r>
      <w:r w:rsidR="00EA3751">
        <w:rPr>
          <w:lang w:val="en-GB"/>
        </w:rPr>
        <w:t xml:space="preserve"> Finally, players </w:t>
      </w:r>
      <w:r w:rsidR="00284C79">
        <w:rPr>
          <w:lang w:val="en-GB"/>
        </w:rPr>
        <w:t xml:space="preserve">familiarised themselves with the appropriate protective personal equipment </w:t>
      </w:r>
      <w:r w:rsidR="00E94043">
        <w:rPr>
          <w:lang w:val="en-GB"/>
        </w:rPr>
        <w:t>necessary</w:t>
      </w:r>
      <w:r w:rsidR="00284C79">
        <w:rPr>
          <w:lang w:val="en-GB"/>
        </w:rPr>
        <w:t xml:space="preserve"> to safely carry out their tasks over the course of their playthroughs (</w:t>
      </w:r>
      <w:r w:rsidR="00284C79">
        <w:rPr>
          <w:lang w:val="en-GB"/>
        </w:rPr>
        <w:fldChar w:fldCharType="begin"/>
      </w:r>
      <w:r w:rsidR="00284C79">
        <w:rPr>
          <w:lang w:val="en-GB"/>
        </w:rPr>
        <w:instrText xml:space="preserve"> REF _Ref127262043 \h </w:instrText>
      </w:r>
      <w:r w:rsidR="00284C79">
        <w:rPr>
          <w:lang w:val="en-GB"/>
        </w:rPr>
      </w:r>
      <w:r w:rsidR="00284C79">
        <w:rPr>
          <w:lang w:val="en-GB"/>
        </w:rPr>
        <w:fldChar w:fldCharType="separate"/>
      </w:r>
      <w:r w:rsidR="007F391A" w:rsidRPr="00235B51">
        <w:rPr>
          <w:rStyle w:val="CETCaptionCarattere"/>
          <w:i w:val="0"/>
          <w:iCs/>
        </w:rPr>
        <w:t xml:space="preserve">Figure </w:t>
      </w:r>
      <w:r w:rsidR="007F391A">
        <w:rPr>
          <w:rStyle w:val="CETCaptionCarattere"/>
          <w:i w:val="0"/>
          <w:iCs/>
          <w:noProof/>
        </w:rPr>
        <w:t>4</w:t>
      </w:r>
      <w:r w:rsidR="00284C79">
        <w:rPr>
          <w:lang w:val="en-GB"/>
        </w:rPr>
        <w:fldChar w:fldCharType="end"/>
      </w:r>
      <w:r w:rsidR="00284C79">
        <w:rPr>
          <w:lang w:val="en-GB"/>
        </w:rPr>
        <w:t>-b).</w:t>
      </w:r>
      <w:r w:rsidR="00E94043">
        <w:rPr>
          <w:lang w:val="en-GB"/>
        </w:rPr>
        <w:t xml:space="preserve"> Particularly, players needed a </w:t>
      </w:r>
      <w:r w:rsidR="00E94043" w:rsidRPr="00E94043">
        <w:rPr>
          <w:lang w:val="en-GB"/>
        </w:rPr>
        <w:t>protecti</w:t>
      </w:r>
      <w:r w:rsidR="00E94043">
        <w:rPr>
          <w:lang w:val="en-GB"/>
        </w:rPr>
        <w:t>ve</w:t>
      </w:r>
      <w:r w:rsidR="00E94043" w:rsidRPr="00E94043">
        <w:rPr>
          <w:lang w:val="en-GB"/>
        </w:rPr>
        <w:t xml:space="preserve"> suit, rubber gloves and </w:t>
      </w:r>
      <w:r w:rsidR="00E94043">
        <w:rPr>
          <w:lang w:val="en-GB"/>
        </w:rPr>
        <w:t>a</w:t>
      </w:r>
      <w:r w:rsidR="00E94043" w:rsidRPr="00E94043">
        <w:rPr>
          <w:lang w:val="en-GB"/>
        </w:rPr>
        <w:t xml:space="preserve"> gas mask</w:t>
      </w:r>
      <w:r w:rsidR="00E94043">
        <w:rPr>
          <w:lang w:val="en-GB"/>
        </w:rPr>
        <w:t xml:space="preserve"> to stay protected</w:t>
      </w:r>
      <w:r w:rsidR="006A3F20">
        <w:rPr>
          <w:lang w:val="en-GB"/>
        </w:rPr>
        <w:t>,</w:t>
      </w:r>
      <w:r w:rsidR="00E94043">
        <w:rPr>
          <w:lang w:val="en-GB"/>
        </w:rPr>
        <w:t xml:space="preserve"> avoiding the other three protective items that were irrelevant for their game scenario and were planted in the game as distractions</w:t>
      </w:r>
      <w:r w:rsidR="00E94043" w:rsidRPr="00E94043">
        <w:rPr>
          <w:lang w:val="en-GB"/>
        </w:rPr>
        <w:t>.</w:t>
      </w:r>
      <w:r w:rsidR="001E713B">
        <w:rPr>
          <w:lang w:val="en-GB"/>
        </w:rPr>
        <w:t xml:space="preserve"> The number of players who figured out the appropriate combination of protective gear </w:t>
      </w:r>
      <w:r w:rsidR="008C4F49">
        <w:rPr>
          <w:lang w:val="en-GB"/>
        </w:rPr>
        <w:t xml:space="preserve">steadily </w:t>
      </w:r>
      <w:r w:rsidR="001E713B">
        <w:rPr>
          <w:lang w:val="en-GB"/>
        </w:rPr>
        <w:t xml:space="preserve">increased thanks to informational </w:t>
      </w:r>
      <w:r w:rsidR="008C4F49">
        <w:rPr>
          <w:lang w:val="en-GB"/>
        </w:rPr>
        <w:t>messages</w:t>
      </w:r>
      <w:r w:rsidR="001E713B">
        <w:rPr>
          <w:lang w:val="en-GB"/>
        </w:rPr>
        <w:t xml:space="preserve"> players received </w:t>
      </w:r>
      <w:r w:rsidR="006A3F20">
        <w:rPr>
          <w:lang w:val="en-GB"/>
        </w:rPr>
        <w:t>in</w:t>
      </w:r>
      <w:r w:rsidR="001E713B">
        <w:rPr>
          <w:lang w:val="en-GB"/>
        </w:rPr>
        <w:t xml:space="preserve"> ‘game over’</w:t>
      </w:r>
      <w:r w:rsidR="008C4F49">
        <w:rPr>
          <w:lang w:val="en-GB"/>
        </w:rPr>
        <w:t xml:space="preserve"> screens.</w:t>
      </w:r>
    </w:p>
    <w:p w14:paraId="638CA1F9" w14:textId="343EF01E" w:rsidR="00423C4E" w:rsidRPr="00235B51" w:rsidRDefault="00FE0684" w:rsidP="00423C4E">
      <w:pPr>
        <w:pStyle w:val="CETCaption"/>
        <w:keepNext/>
      </w:pPr>
      <w:bookmarkStart w:id="3" w:name="_Ref127262043"/>
      <w:r>
        <w:rPr>
          <w:noProof/>
        </w:rPr>
        <w:drawing>
          <wp:anchor distT="0" distB="0" distL="114300" distR="114300" simplePos="0" relativeHeight="251660288" behindDoc="0" locked="0" layoutInCell="1" allowOverlap="1" wp14:anchorId="7F3D614D" wp14:editId="0C98690B">
            <wp:simplePos x="0" y="0"/>
            <wp:positionH relativeFrom="column">
              <wp:posOffset>3001328</wp:posOffset>
            </wp:positionH>
            <wp:positionV relativeFrom="paragraph">
              <wp:posOffset>160020</wp:posOffset>
            </wp:positionV>
            <wp:extent cx="2576195" cy="1419225"/>
            <wp:effectExtent l="0" t="0" r="0" b="0"/>
            <wp:wrapNone/>
            <wp:docPr id="17" name="Chart 17">
              <a:extLst xmlns:a="http://schemas.openxmlformats.org/drawingml/2006/main">
                <a:ext uri="{FF2B5EF4-FFF2-40B4-BE49-F238E27FC236}">
                  <a16:creationId xmlns:a16="http://schemas.microsoft.com/office/drawing/2014/main" id="{B47BC9E2-9820-E44E-A4DD-42F5C793A6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423C4E">
        <w:t xml:space="preserve">(a) </w:t>
      </w:r>
      <w:r>
        <w:rPr>
          <w:noProof/>
        </w:rPr>
        <w:drawing>
          <wp:inline distT="0" distB="0" distL="0" distR="0" wp14:anchorId="0BA507F8" wp14:editId="030D1F8B">
            <wp:extent cx="2545080" cy="1416867"/>
            <wp:effectExtent l="0" t="0" r="0" b="0"/>
            <wp:docPr id="16" name="Chart 16">
              <a:extLst xmlns:a="http://schemas.openxmlformats.org/drawingml/2006/main">
                <a:ext uri="{FF2B5EF4-FFF2-40B4-BE49-F238E27FC236}">
                  <a16:creationId xmlns:a16="http://schemas.microsoft.com/office/drawing/2014/main" id="{5978305F-E6E0-734A-979A-B029B4D98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423C4E">
        <w:t xml:space="preserve"> </w:t>
      </w:r>
      <w:proofErr w:type="gramStart"/>
      <w:r w:rsidR="00423C4E">
        <w:t xml:space="preserve">   </w:t>
      </w:r>
      <w:r w:rsidR="00423C4E">
        <w:rPr>
          <w:rStyle w:val="CETCaptionCarattere"/>
          <w:i/>
          <w:iCs/>
        </w:rPr>
        <w:t>(</w:t>
      </w:r>
      <w:proofErr w:type="gramEnd"/>
      <w:r w:rsidR="00423C4E">
        <w:rPr>
          <w:rStyle w:val="CETCaptionCarattere"/>
          <w:i/>
          <w:iCs/>
        </w:rPr>
        <w:t>b)</w:t>
      </w:r>
      <w:r w:rsidRPr="00FE0684">
        <w:rPr>
          <w:noProof/>
        </w:rPr>
        <w:t xml:space="preserve"> </w:t>
      </w:r>
    </w:p>
    <w:p w14:paraId="79BFD2A5" w14:textId="257400D2" w:rsidR="00C76E81" w:rsidRPr="00235B51" w:rsidRDefault="00C76E81" w:rsidP="00C76E81">
      <w:pPr>
        <w:pStyle w:val="CETCaption"/>
        <w:rPr>
          <w:rStyle w:val="CETCaptionCarattere"/>
          <w:i/>
          <w:iCs/>
        </w:rPr>
      </w:pPr>
      <w:r w:rsidRPr="00235B51">
        <w:rPr>
          <w:rStyle w:val="CETCaptionCarattere"/>
          <w:i/>
          <w:iCs/>
        </w:rPr>
        <w:t xml:space="preserve">Figure </w:t>
      </w:r>
      <w:r w:rsidRPr="00235B51">
        <w:rPr>
          <w:rStyle w:val="CETCaptionCarattere"/>
          <w:i/>
          <w:iCs/>
        </w:rPr>
        <w:fldChar w:fldCharType="begin"/>
      </w:r>
      <w:r w:rsidRPr="00235B51">
        <w:rPr>
          <w:rStyle w:val="CETCaptionCarattere"/>
          <w:i/>
          <w:iCs/>
        </w:rPr>
        <w:instrText xml:space="preserve"> SEQ Figure \* ARABIC </w:instrText>
      </w:r>
      <w:r w:rsidRPr="00235B51">
        <w:rPr>
          <w:rStyle w:val="CETCaptionCarattere"/>
          <w:i/>
          <w:iCs/>
        </w:rPr>
        <w:fldChar w:fldCharType="separate"/>
      </w:r>
      <w:r w:rsidR="007F391A">
        <w:rPr>
          <w:rStyle w:val="CETCaptionCarattere"/>
          <w:i/>
          <w:iCs/>
          <w:noProof/>
        </w:rPr>
        <w:t>4</w:t>
      </w:r>
      <w:r w:rsidRPr="00235B51">
        <w:rPr>
          <w:rStyle w:val="CETCaptionCarattere"/>
          <w:i/>
          <w:iCs/>
        </w:rPr>
        <w:fldChar w:fldCharType="end"/>
      </w:r>
      <w:bookmarkEnd w:id="3"/>
      <w:r w:rsidRPr="00235B51">
        <w:rPr>
          <w:rStyle w:val="CETCaptionCarattere"/>
          <w:i/>
          <w:iCs/>
        </w:rPr>
        <w:t xml:space="preserve">: </w:t>
      </w:r>
      <w:r w:rsidR="00DB6C0C">
        <w:rPr>
          <w:rStyle w:val="CETCaptionCarattere"/>
          <w:i/>
          <w:iCs/>
        </w:rPr>
        <w:t>(a) Progression of players’ time to complete in-game tasks |</w:t>
      </w:r>
      <w:r w:rsidR="00DB6C0C" w:rsidRPr="00235B51">
        <w:rPr>
          <w:rStyle w:val="CETCaptionCarattere"/>
          <w:i/>
          <w:iCs/>
        </w:rPr>
        <w:t xml:space="preserve"> </w:t>
      </w:r>
      <w:r w:rsidR="00DB6C0C">
        <w:rPr>
          <w:rStyle w:val="CETCaptionCarattere"/>
          <w:i/>
          <w:iCs/>
        </w:rPr>
        <w:t>(b)</w:t>
      </w:r>
      <w:r w:rsidR="00DB6C0C" w:rsidRPr="00235B51">
        <w:rPr>
          <w:rStyle w:val="CETCaptionCarattere"/>
          <w:i/>
          <w:iCs/>
        </w:rPr>
        <w:t xml:space="preserve">: </w:t>
      </w:r>
      <w:r w:rsidR="00DB6C0C">
        <w:rPr>
          <w:rStyle w:val="CETCaptionCarattere"/>
          <w:i/>
          <w:iCs/>
        </w:rPr>
        <w:t xml:space="preserve">Progression of players’ item </w:t>
      </w:r>
      <w:proofErr w:type="gramStart"/>
      <w:r w:rsidR="00DB6C0C">
        <w:rPr>
          <w:rStyle w:val="CETCaptionCarattere"/>
          <w:i/>
          <w:iCs/>
        </w:rPr>
        <w:t>choices</w:t>
      </w:r>
      <w:proofErr w:type="gramEnd"/>
    </w:p>
    <w:p w14:paraId="1F96CA21" w14:textId="172963AF" w:rsidR="00600535" w:rsidRDefault="007C05DD" w:rsidP="001A133F">
      <w:pPr>
        <w:pStyle w:val="CETheadingx"/>
      </w:pPr>
      <w:r>
        <w:t>Game experience</w:t>
      </w:r>
    </w:p>
    <w:p w14:paraId="5D9FC5D3" w14:textId="34E4E276" w:rsidR="00B60153" w:rsidRPr="00B60153" w:rsidRDefault="001E73C1" w:rsidP="00B60153">
      <w:pPr>
        <w:pStyle w:val="CETBodytext"/>
      </w:pPr>
      <w:r>
        <w:rPr>
          <w:spacing w:val="-1"/>
          <w:lang w:val="en-GB"/>
        </w:rPr>
        <w:t xml:space="preserve">The results of the post-game test survey about the players’ general gaming experience revealed a positive reception </w:t>
      </w:r>
      <w:r w:rsidR="00FC1F1E">
        <w:rPr>
          <w:spacing w:val="-1"/>
          <w:lang w:val="en-GB"/>
        </w:rPr>
        <w:t xml:space="preserve">of Safety Hunting </w:t>
      </w:r>
      <w:r>
        <w:rPr>
          <w:spacing w:val="-1"/>
          <w:lang w:val="en-GB"/>
        </w:rPr>
        <w:t>(</w:t>
      </w:r>
      <w:r>
        <w:rPr>
          <w:spacing w:val="-1"/>
          <w:lang w:val="en-GB"/>
        </w:rPr>
        <w:fldChar w:fldCharType="begin"/>
      </w:r>
      <w:r>
        <w:rPr>
          <w:spacing w:val="-1"/>
          <w:lang w:val="en-GB"/>
        </w:rPr>
        <w:instrText xml:space="preserve"> REF _Ref127264462 \h </w:instrText>
      </w:r>
      <w:r>
        <w:rPr>
          <w:spacing w:val="-1"/>
          <w:lang w:val="en-GB"/>
        </w:rPr>
      </w:r>
      <w:r>
        <w:rPr>
          <w:spacing w:val="-1"/>
          <w:lang w:val="en-GB"/>
        </w:rPr>
        <w:fldChar w:fldCharType="separate"/>
      </w:r>
      <w:r w:rsidRPr="00235B51">
        <w:rPr>
          <w:rStyle w:val="CETCaptionCarattere"/>
          <w:i w:val="0"/>
          <w:iCs/>
        </w:rPr>
        <w:t xml:space="preserve">Figure </w:t>
      </w:r>
      <w:r>
        <w:rPr>
          <w:rStyle w:val="CETCaptionCarattere"/>
          <w:i w:val="0"/>
          <w:iCs/>
          <w:noProof/>
        </w:rPr>
        <w:t>5</w:t>
      </w:r>
      <w:r>
        <w:rPr>
          <w:spacing w:val="-1"/>
          <w:lang w:val="en-GB"/>
        </w:rPr>
        <w:fldChar w:fldCharType="end"/>
      </w:r>
      <w:r>
        <w:rPr>
          <w:spacing w:val="-1"/>
          <w:lang w:val="en-GB"/>
        </w:rPr>
        <w:t xml:space="preserve">). </w:t>
      </w:r>
      <w:r w:rsidR="00FC1F1E">
        <w:rPr>
          <w:spacing w:val="-1"/>
          <w:lang w:val="en-GB"/>
        </w:rPr>
        <w:t xml:space="preserve">Specifically, more than nine out of ten players found the game to be an innovative educational tool to support operational safety training. Over 70% of respondents thought that the game included satisfactorily realistic </w:t>
      </w:r>
      <w:r w:rsidR="00E70E5C">
        <w:rPr>
          <w:spacing w:val="-1"/>
          <w:lang w:val="en-GB"/>
        </w:rPr>
        <w:t xml:space="preserve">simulated </w:t>
      </w:r>
      <w:r w:rsidR="00FC1F1E">
        <w:rPr>
          <w:spacing w:val="-1"/>
          <w:lang w:val="en-GB"/>
        </w:rPr>
        <w:t xml:space="preserve">scenarios for which they became confident </w:t>
      </w:r>
      <w:r w:rsidR="00CD1C18">
        <w:rPr>
          <w:spacing w:val="-1"/>
          <w:lang w:val="en-GB"/>
        </w:rPr>
        <w:t>at</w:t>
      </w:r>
      <w:r w:rsidR="00FC1F1E">
        <w:rPr>
          <w:spacing w:val="-1"/>
          <w:lang w:val="en-GB"/>
        </w:rPr>
        <w:t xml:space="preserve"> encountering only after </w:t>
      </w:r>
      <w:r w:rsidR="00CD1C18">
        <w:rPr>
          <w:spacing w:val="-1"/>
          <w:lang w:val="en-GB"/>
        </w:rPr>
        <w:t>five</w:t>
      </w:r>
      <w:r w:rsidR="00FC1F1E">
        <w:rPr>
          <w:spacing w:val="-1"/>
          <w:lang w:val="en-GB"/>
        </w:rPr>
        <w:t xml:space="preserve"> short playthroughs.</w:t>
      </w:r>
      <w:r w:rsidR="008834CE">
        <w:rPr>
          <w:spacing w:val="-1"/>
          <w:lang w:val="en-GB"/>
        </w:rPr>
        <w:t xml:space="preserve"> </w:t>
      </w:r>
      <w:r w:rsidR="00CD1C18">
        <w:rPr>
          <w:spacing w:val="-1"/>
          <w:lang w:val="en-GB"/>
        </w:rPr>
        <w:t>More than nine out of ten considered their overall experience immersive, and more than four fifths found the game engaging and fun.</w:t>
      </w:r>
      <w:r w:rsidR="00CA0267" w:rsidRPr="00CA0267">
        <w:rPr>
          <w:spacing w:val="-1"/>
          <w:lang w:val="en-GB"/>
        </w:rPr>
        <w:t xml:space="preserve"> </w:t>
      </w:r>
      <w:r w:rsidR="00720917">
        <w:rPr>
          <w:spacing w:val="-1"/>
          <w:lang w:val="en-GB"/>
        </w:rPr>
        <w:t xml:space="preserve">Interestingly, </w:t>
      </w:r>
      <w:r w:rsidR="00E9077D">
        <w:rPr>
          <w:spacing w:val="-1"/>
          <w:lang w:val="en-GB"/>
        </w:rPr>
        <w:t xml:space="preserve">Safety Hunting proved to be an effective approach to motivate </w:t>
      </w:r>
      <w:r w:rsidR="00720917">
        <w:rPr>
          <w:spacing w:val="-1"/>
          <w:lang w:val="en-GB"/>
        </w:rPr>
        <w:t xml:space="preserve">nearly nine out of ten players to learn more about worksite safety in the chemical processing industry. </w:t>
      </w:r>
      <w:r w:rsidR="00CA0267">
        <w:rPr>
          <w:spacing w:val="-1"/>
          <w:lang w:val="en-GB"/>
        </w:rPr>
        <w:t>Concerning the shortcomings of the prototype, a minority (around one fourth) experienced a few technical issues, 30% found the initial instructions insufficient and about one fifth struggled with the clarity of the in-game educational feedback messages</w:t>
      </w:r>
      <w:r w:rsidR="00CA0267" w:rsidRPr="00881456">
        <w:rPr>
          <w:spacing w:val="-1"/>
          <w:lang w:val="en-GB"/>
        </w:rPr>
        <w:t>.</w:t>
      </w:r>
    </w:p>
    <w:p w14:paraId="5BFBC69C" w14:textId="5B4A9B30" w:rsidR="00014825" w:rsidRPr="00235B51" w:rsidRDefault="00FB52A9" w:rsidP="00014825">
      <w:pPr>
        <w:pStyle w:val="CETCaption"/>
        <w:keepNext/>
      </w:pPr>
      <w:r>
        <w:rPr>
          <w:noProof/>
        </w:rPr>
        <w:drawing>
          <wp:inline distT="0" distB="0" distL="0" distR="0" wp14:anchorId="58305D92" wp14:editId="645332DA">
            <wp:extent cx="5581650" cy="800100"/>
            <wp:effectExtent l="0" t="0" r="0" b="0"/>
            <wp:docPr id="18" name="Chart 18">
              <a:extLst xmlns:a="http://schemas.openxmlformats.org/drawingml/2006/main">
                <a:ext uri="{FF2B5EF4-FFF2-40B4-BE49-F238E27FC236}">
                  <a16:creationId xmlns:a16="http://schemas.microsoft.com/office/drawing/2014/main" id="{6C627978-450E-1844-BF6E-99E0F24E3B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FF3732" w14:textId="00F8A201" w:rsidR="00014825" w:rsidRDefault="00014825" w:rsidP="00014825">
      <w:pPr>
        <w:pStyle w:val="CETCaption"/>
        <w:rPr>
          <w:rStyle w:val="CETCaptionCarattere"/>
          <w:i/>
          <w:iCs/>
        </w:rPr>
      </w:pPr>
      <w:bookmarkStart w:id="4" w:name="_Ref127264462"/>
      <w:r w:rsidRPr="00235B51">
        <w:rPr>
          <w:rStyle w:val="CETCaptionCarattere"/>
          <w:i/>
          <w:iCs/>
        </w:rPr>
        <w:t xml:space="preserve">Figure </w:t>
      </w:r>
      <w:r w:rsidRPr="00235B51">
        <w:rPr>
          <w:rStyle w:val="CETCaptionCarattere"/>
          <w:i/>
          <w:iCs/>
        </w:rPr>
        <w:fldChar w:fldCharType="begin"/>
      </w:r>
      <w:r w:rsidRPr="00235B51">
        <w:rPr>
          <w:rStyle w:val="CETCaptionCarattere"/>
          <w:i/>
          <w:iCs/>
        </w:rPr>
        <w:instrText xml:space="preserve"> SEQ Figure \* ARABIC </w:instrText>
      </w:r>
      <w:r w:rsidRPr="00235B51">
        <w:rPr>
          <w:rStyle w:val="CETCaptionCarattere"/>
          <w:i/>
          <w:iCs/>
        </w:rPr>
        <w:fldChar w:fldCharType="separate"/>
      </w:r>
      <w:r w:rsidR="007F391A">
        <w:rPr>
          <w:rStyle w:val="CETCaptionCarattere"/>
          <w:i/>
          <w:iCs/>
          <w:noProof/>
        </w:rPr>
        <w:t>5</w:t>
      </w:r>
      <w:r w:rsidRPr="00235B51">
        <w:rPr>
          <w:rStyle w:val="CETCaptionCarattere"/>
          <w:i/>
          <w:iCs/>
        </w:rPr>
        <w:fldChar w:fldCharType="end"/>
      </w:r>
      <w:bookmarkEnd w:id="4"/>
      <w:r w:rsidRPr="00235B51">
        <w:rPr>
          <w:rStyle w:val="CETCaptionCarattere"/>
          <w:i/>
          <w:iCs/>
        </w:rPr>
        <w:t xml:space="preserve">: </w:t>
      </w:r>
      <w:r w:rsidR="00331C90">
        <w:rPr>
          <w:rStyle w:val="CETCaptionCarattere"/>
          <w:i/>
          <w:iCs/>
        </w:rPr>
        <w:t>P</w:t>
      </w:r>
      <w:r w:rsidR="00463513">
        <w:rPr>
          <w:rStyle w:val="CETCaptionCarattere"/>
          <w:i/>
          <w:iCs/>
        </w:rPr>
        <w:t>ost-test</w:t>
      </w:r>
      <w:r w:rsidR="00331C90">
        <w:rPr>
          <w:rStyle w:val="CETCaptionCarattere"/>
          <w:i/>
          <w:iCs/>
        </w:rPr>
        <w:t xml:space="preserve"> </w:t>
      </w:r>
      <w:r w:rsidR="00A5462E">
        <w:rPr>
          <w:rStyle w:val="CETCaptionCarattere"/>
          <w:i/>
          <w:iCs/>
        </w:rPr>
        <w:t xml:space="preserve">survey </w:t>
      </w:r>
      <w:r w:rsidR="00463513">
        <w:rPr>
          <w:rStyle w:val="CETCaptionCarattere"/>
          <w:i/>
          <w:iCs/>
        </w:rPr>
        <w:t xml:space="preserve">results about players’ gaming </w:t>
      </w:r>
      <w:r w:rsidR="00331C90">
        <w:rPr>
          <w:rStyle w:val="CETCaptionCarattere"/>
          <w:i/>
          <w:iCs/>
        </w:rPr>
        <w:t>experience</w:t>
      </w:r>
      <w:r w:rsidR="00A5462E">
        <w:rPr>
          <w:rStyle w:val="CETCaptionCarattere"/>
          <w:i/>
          <w:iCs/>
        </w:rPr>
        <w:t xml:space="preserve"> and game quality</w:t>
      </w:r>
    </w:p>
    <w:p w14:paraId="19FA6155" w14:textId="77777777" w:rsidR="00D55770" w:rsidRDefault="00D55770" w:rsidP="00D55770">
      <w:pPr>
        <w:pStyle w:val="CETHeading1"/>
        <w:tabs>
          <w:tab w:val="num" w:pos="360"/>
        </w:tabs>
        <w:rPr>
          <w:rStyle w:val="CETCaptionCarattere"/>
          <w:i w:val="0"/>
          <w:iCs/>
        </w:rPr>
      </w:pPr>
      <w:r w:rsidRPr="00235B51">
        <w:rPr>
          <w:lang w:val="en-GB"/>
        </w:rPr>
        <w:t>Discussion</w:t>
      </w:r>
    </w:p>
    <w:p w14:paraId="5D6BB8C8" w14:textId="4D642F49" w:rsidR="00A5462E" w:rsidRDefault="00D55770" w:rsidP="00A5462E">
      <w:pPr>
        <w:pStyle w:val="CETBodytext"/>
        <w:rPr>
          <w:lang w:val="en-GB"/>
        </w:rPr>
      </w:pPr>
      <w:r>
        <w:rPr>
          <w:rStyle w:val="CETCaptionCarattere"/>
          <w:i w:val="0"/>
          <w:iCs/>
        </w:rPr>
        <w:t>T</w:t>
      </w:r>
      <w:r>
        <w:rPr>
          <w:lang w:val="en-GB"/>
        </w:rPr>
        <w:t xml:space="preserve">his study presented a comprehensive methodological framework for the design, development and evaluation of </w:t>
      </w:r>
      <w:r>
        <w:rPr>
          <w:rStyle w:val="CETCaptionCarattere"/>
          <w:i w:val="0"/>
          <w:iCs/>
        </w:rPr>
        <w:t xml:space="preserve">Serious Games about </w:t>
      </w:r>
      <w:r w:rsidRPr="00235B51">
        <w:rPr>
          <w:lang w:val="en-GB"/>
        </w:rPr>
        <w:t xml:space="preserve">safety training in the </w:t>
      </w:r>
      <w:r>
        <w:rPr>
          <w:lang w:val="en-GB"/>
        </w:rPr>
        <w:t xml:space="preserve">chemical processing industry, inspired by the FRACH model </w:t>
      </w:r>
      <w:r w:rsidRPr="00235B51">
        <w:rPr>
          <w:lang w:val="en-GB"/>
        </w:rPr>
        <w:t xml:space="preserve">the FRACH model </w:t>
      </w:r>
      <w:r w:rsidR="00622AFE">
        <w:rPr>
          <w:lang w:val="en-GB"/>
        </w:rPr>
        <w:fldChar w:fldCharType="begin"/>
      </w:r>
      <w:r w:rsidR="002B33B4">
        <w:rPr>
          <w:lang w:val="en-GB"/>
        </w:rPr>
        <w:instrText xml:space="preserve"> ADDIN ZOTERO_ITEM CSL_CITATION {"citationID":"gKwwox19","properties":{"formattedCitation":"(Andreoli et al., 2017)","plainCitation":"(Andreoli et al., 2017)","noteIndex":0},"citationItems":[{"id":1178,"uris":["http://zotero.org/users/1227351/items/EVR34QSJ"],"itemData":{"id":1178,"type":"article-journal","abstract":"Video games and their design are complex in nature, given the variety of aspects and challenges to face and the different areas of expertise involved. Furthermore, serious games have an even tougher challenge, since the knowledge acquisition has the same importance and relevance as entertainment and pleasure for the players. Serious games in cultural heritage require additional effort to introduce immersivity and collaboration among players. This article introduces a framework, named FRACH, to conceive, design, and evaluate immersive and collaborative serious games in cultural heritage. In particular, FRACH provides a design framework with steps to follow during the whole process that is from the early design phase to the evaluation phase of a serious game. We assessed the efficacy of our framework, with a specific case study in cultural heritage, by implementing a section of a serious game named HippocraticaCivitasGame, where players were allowed to visit the thermae of the historical site of San Pietro a Corte and Palazzo Fruscione in the city of Salerno, Italy, and to solve a given puzzle. Results of the game evaluation showed that the game was effective in terms of knowledge acquisition, the participants enjoyed the game, were highly involved in the immersive experience, and, finally, positively rated the idea of using the game for educational learning in the field of cultural heritage.","container-title":"Journal on Computing and Cultural Heritage","DOI":"10.1145/3064644","ISSN":"1556-4673","issue":"1","journalAbbreviation":"J. Comput. Cult. Herit.","page":"4:1–4:22","source":"January 2018","title":"A Framework to Design, Develop, and Evaluate Immersive and Collaborative Serious Games in Cultural Heritage","volume":"11","author":[{"family":"Andreoli","given":"Roberto"},{"family":"Corolla","given":"Angela"},{"family":"Faggiano","given":"Armando"},{"family":"Malandrino","given":"Delfina"},{"family":"Pirozzi","given":"Donato"},{"family":"Ranaldi","given":"Mirta"},{"family":"Santangelo","given":"Gianluca"},{"family":"Scarano","given":"Vittorio"}],"issued":{"date-parts":[["2017",12,7]]}}}],"schema":"https://github.com/citation-style-language/schema/raw/master/csl-citation.json"} </w:instrText>
      </w:r>
      <w:r w:rsidR="00622AFE">
        <w:rPr>
          <w:lang w:val="en-GB"/>
        </w:rPr>
        <w:fldChar w:fldCharType="separate"/>
      </w:r>
      <w:r w:rsidR="00622AFE" w:rsidRPr="00622AFE">
        <w:rPr>
          <w:rFonts w:cs="Arial"/>
        </w:rPr>
        <w:t>(Andreoli et al., 2017)</w:t>
      </w:r>
      <w:r w:rsidR="00622AFE">
        <w:rPr>
          <w:lang w:val="en-GB"/>
        </w:rPr>
        <w:fldChar w:fldCharType="end"/>
      </w:r>
      <w:r>
        <w:rPr>
          <w:lang w:val="en-GB"/>
        </w:rPr>
        <w:t xml:space="preserve"> and refined through a WBS approach </w:t>
      </w:r>
      <w:r w:rsidR="00F450D8">
        <w:rPr>
          <w:lang w:val="en-GB"/>
        </w:rPr>
        <w:fldChar w:fldCharType="begin"/>
      </w:r>
      <w:r w:rsidR="00060C81">
        <w:rPr>
          <w:lang w:val="en-GB"/>
        </w:rPr>
        <w:instrText xml:space="preserve"> ADDIN ZOTERO_ITEM CSL_CITATION {"citationID":"icbWAmYS","properties":{"formattedCitation":"(Kerzner, 2017)","plainCitation":"(Kerzner, 2017)","noteIndex":0},"citationItems":[{"id":1186,"uris":["http://zotero.org/users/1227351/items/A5QMRVLX"],"itemData":{"id":1186,"type":"book","abstract":"Project Management, or the “Project Management bible” as it’s widely known, provides practical guidance on all aspects of project management. It features a streamlined approach to PM functions—in full alignment with the concepts and standards outlined in PMI’s latest A Guide to the Project Management Body of Knowledge, (PMBOK® Guide)—without stinting on detailed coverage of the tools and methods used at all stages of a project.\n\nThis 12th Edition has been updated to reflect recent changes to the PMBOK® Guide—Sixth Edition, and features in-depth coverage of emerging topics, including global stakeholder management, causes of failure, agile project management, project governance failure, customer approval milestones, classifying project metrics, and more. Also, supplementary materials are available for students, professionals, and instructors.","edition":"12th","ISBN":"978-1-119-16535-4","language":"en-us","number-of-pages":"848","publisher":"Wiley","title":"Project Management: A Systems Approach to Planning, Scheduling, and Controlling","title-short":"Project Management","author":[{"family":"Kerzner","given":"Harold"}],"accessed":{"date-parts":[["2023",2,14]]},"issued":{"date-parts":[["2017",4]]}}}],"schema":"https://github.com/citation-style-language/schema/raw/master/csl-citation.json"} </w:instrText>
      </w:r>
      <w:r w:rsidR="00F450D8">
        <w:rPr>
          <w:lang w:val="en-GB"/>
        </w:rPr>
        <w:fldChar w:fldCharType="separate"/>
      </w:r>
      <w:r w:rsidR="00F450D8" w:rsidRPr="00F450D8">
        <w:rPr>
          <w:rFonts w:cs="Arial"/>
        </w:rPr>
        <w:t>(Kerzner, 2017)</w:t>
      </w:r>
      <w:r w:rsidR="00F450D8">
        <w:rPr>
          <w:lang w:val="en-GB"/>
        </w:rPr>
        <w:fldChar w:fldCharType="end"/>
      </w:r>
      <w:r>
        <w:rPr>
          <w:lang w:val="en-GB"/>
        </w:rPr>
        <w:t>.</w:t>
      </w:r>
      <w:r w:rsidR="00CB3DCB">
        <w:rPr>
          <w:lang w:val="en-GB"/>
        </w:rPr>
        <w:t xml:space="preserve"> Even though the presented workflow</w:t>
      </w:r>
      <w:r w:rsidR="00CB3DCB" w:rsidRPr="00CB3DCB">
        <w:rPr>
          <w:lang w:val="en-GB"/>
        </w:rPr>
        <w:t xml:space="preserve"> </w:t>
      </w:r>
      <w:r w:rsidR="00CB3DCB">
        <w:rPr>
          <w:lang w:val="en-GB"/>
        </w:rPr>
        <w:t xml:space="preserve">has been tailored for the development of Safety Hunting, a computer-based </w:t>
      </w:r>
      <w:r w:rsidR="00FC0B56">
        <w:rPr>
          <w:lang w:val="en-GB"/>
        </w:rPr>
        <w:t xml:space="preserve">scenario </w:t>
      </w:r>
      <w:r w:rsidR="00CB3DCB">
        <w:rPr>
          <w:lang w:val="en-GB"/>
        </w:rPr>
        <w:t>simulation game, the proposed</w:t>
      </w:r>
      <w:r w:rsidR="00CB3DCB" w:rsidRPr="00CB3DCB">
        <w:rPr>
          <w:lang w:val="en-GB"/>
        </w:rPr>
        <w:t xml:space="preserve"> </w:t>
      </w:r>
      <w:r w:rsidR="00CB3DCB">
        <w:rPr>
          <w:lang w:val="en-GB"/>
        </w:rPr>
        <w:t>methodological framework can be adapted for other types of related Serious Games</w:t>
      </w:r>
      <w:r w:rsidR="00FC0B56">
        <w:rPr>
          <w:lang w:val="en-GB"/>
        </w:rPr>
        <w:t xml:space="preserve"> (e.g., tabletop games</w:t>
      </w:r>
      <w:r w:rsidR="009568EF">
        <w:rPr>
          <w:lang w:val="en-GB"/>
        </w:rPr>
        <w:t xml:space="preserve"> or gamified drills</w:t>
      </w:r>
      <w:r w:rsidR="00FC0B56">
        <w:rPr>
          <w:lang w:val="en-GB"/>
        </w:rPr>
        <w:t>)</w:t>
      </w:r>
      <w:r w:rsidR="00CB3DCB">
        <w:rPr>
          <w:lang w:val="en-GB"/>
        </w:rPr>
        <w:t>.</w:t>
      </w:r>
      <w:r w:rsidR="008B4DD7">
        <w:rPr>
          <w:lang w:val="en-GB"/>
        </w:rPr>
        <w:t xml:space="preserve"> Arguably, this streamlined workflow can facilitate future operational safety researchers and practitioners by providing a step-by-step guide to develop Serious Games.</w:t>
      </w:r>
    </w:p>
    <w:p w14:paraId="5E5599CB" w14:textId="5D7267A8" w:rsidR="00302676" w:rsidRDefault="0042558D" w:rsidP="008B4DD7">
      <w:pPr>
        <w:pStyle w:val="CETBodytext"/>
        <w:rPr>
          <w:lang w:val="en-GB"/>
        </w:rPr>
      </w:pPr>
      <w:r>
        <w:rPr>
          <w:rStyle w:val="CETCaptionCarattere"/>
          <w:i w:val="0"/>
          <w:iCs/>
        </w:rPr>
        <w:t xml:space="preserve">Concerning </w:t>
      </w:r>
      <w:r w:rsidR="00C742DB">
        <w:rPr>
          <w:rStyle w:val="CETCaptionCarattere"/>
          <w:i w:val="0"/>
          <w:iCs/>
        </w:rPr>
        <w:t xml:space="preserve">the educational impact of </w:t>
      </w:r>
      <w:r>
        <w:rPr>
          <w:rStyle w:val="CETCaptionCarattere"/>
          <w:i w:val="0"/>
          <w:iCs/>
        </w:rPr>
        <w:t>Safety Hunting,</w:t>
      </w:r>
      <w:r w:rsidR="00C742DB">
        <w:rPr>
          <w:rStyle w:val="CETCaptionCarattere"/>
          <w:i w:val="0"/>
          <w:iCs/>
        </w:rPr>
        <w:t xml:space="preserve"> our game test</w:t>
      </w:r>
      <w:r w:rsidR="008B4DD7" w:rsidRPr="008B4DD7">
        <w:rPr>
          <w:rStyle w:val="CETCaptionCarattere"/>
          <w:i w:val="0"/>
          <w:iCs/>
        </w:rPr>
        <w:t xml:space="preserve"> results </w:t>
      </w:r>
      <w:r w:rsidR="00C742DB">
        <w:rPr>
          <w:rStyle w:val="CETCaptionCarattere"/>
          <w:i w:val="0"/>
          <w:iCs/>
        </w:rPr>
        <w:t xml:space="preserve">revealed a notable improvement of players’ </w:t>
      </w:r>
      <w:r w:rsidR="00C742DB" w:rsidRPr="008B4DD7">
        <w:rPr>
          <w:rStyle w:val="CETCaptionCarattere"/>
          <w:i w:val="0"/>
          <w:iCs/>
        </w:rPr>
        <w:t>scores</w:t>
      </w:r>
      <w:r w:rsidR="00C742DB">
        <w:rPr>
          <w:rStyle w:val="CETCaptionCarattere"/>
          <w:i w:val="0"/>
          <w:iCs/>
        </w:rPr>
        <w:t>, time for task completion and correct</w:t>
      </w:r>
      <w:r w:rsidR="008B4DD7" w:rsidRPr="008B4DD7">
        <w:rPr>
          <w:rStyle w:val="CETCaptionCarattere"/>
          <w:i w:val="0"/>
          <w:iCs/>
        </w:rPr>
        <w:t xml:space="preserve"> </w:t>
      </w:r>
      <w:r w:rsidR="00C742DB">
        <w:rPr>
          <w:rStyle w:val="CETCaptionCarattere"/>
          <w:i w:val="0"/>
          <w:iCs/>
        </w:rPr>
        <w:t xml:space="preserve">choice of protective gear, over the course of just five playthroughs. Therefore, </w:t>
      </w:r>
      <w:r w:rsidR="00B81F8D">
        <w:rPr>
          <w:rStyle w:val="CETCaptionCarattere"/>
          <w:i w:val="0"/>
          <w:iCs/>
        </w:rPr>
        <w:t xml:space="preserve">our evidence suggests </w:t>
      </w:r>
      <w:r w:rsidR="00B81F8D" w:rsidRPr="00881456">
        <w:rPr>
          <w:spacing w:val="-1"/>
          <w:lang w:val="en-GB"/>
        </w:rPr>
        <w:t xml:space="preserve">that </w:t>
      </w:r>
      <w:r w:rsidR="00F710F0">
        <w:rPr>
          <w:spacing w:val="-1"/>
          <w:lang w:val="en-GB"/>
        </w:rPr>
        <w:t xml:space="preserve">the </w:t>
      </w:r>
      <w:r w:rsidR="00B81F8D">
        <w:rPr>
          <w:spacing w:val="-1"/>
          <w:lang w:val="en-GB"/>
        </w:rPr>
        <w:t xml:space="preserve">set </w:t>
      </w:r>
      <w:r w:rsidR="00B81F8D" w:rsidRPr="00881456">
        <w:rPr>
          <w:spacing w:val="-1"/>
          <w:lang w:val="en-GB"/>
        </w:rPr>
        <w:t xml:space="preserve">learning </w:t>
      </w:r>
      <w:r w:rsidR="00B81F8D">
        <w:rPr>
          <w:spacing w:val="-1"/>
          <w:lang w:val="en-GB"/>
        </w:rPr>
        <w:t>objectives and familiarity with the facility layout could be achieved to a satisfactory degree within a short gameplay session,</w:t>
      </w:r>
      <w:r w:rsidR="00B81F8D">
        <w:rPr>
          <w:rStyle w:val="CETCaptionCarattere"/>
          <w:i w:val="0"/>
          <w:iCs/>
        </w:rPr>
        <w:t xml:space="preserve"> which is </w:t>
      </w:r>
      <w:r w:rsidR="00C742DB">
        <w:rPr>
          <w:rStyle w:val="CETCaptionCarattere"/>
          <w:i w:val="0"/>
          <w:iCs/>
        </w:rPr>
        <w:t xml:space="preserve">in line with previous research </w:t>
      </w:r>
      <w:r w:rsidR="002B33B4">
        <w:rPr>
          <w:lang w:val="en-GB"/>
        </w:rPr>
        <w:fldChar w:fldCharType="begin"/>
      </w:r>
      <w:r w:rsidR="00060C81">
        <w:rPr>
          <w:lang w:val="en-GB"/>
        </w:rPr>
        <w:instrText xml:space="preserve"> ADDIN ZOTERO_ITEM CSL_CITATION {"citationID":"6wHJ4m8Z","properties":{"formattedCitation":"(Chittaro and Buttussi, 2015)","plainCitation":"(Chittaro and Buttussi, 2015)","noteIndex":0},"citationItems":[{"id":1180,"uris":["http://zotero.org/users/1227351/items/59353Q4E"],"itemData":{"id":1180,"type":"article-journal","abstract":"Thanks to the increasing availability of consumer head-mounted displays, educational applications of immersive VR could now reach to the general public, especially if they include gaming elements (immersive serious games). Safety education of citizens could be a particularly promising domain for immersive serious games, because people tend not to pay attention to and benefit from current safety materials. In this paper, we propose an HMD-based immersive game for educating passengers about aviation safety that allows players to experience a serious aircraft emergency with the goal of surviving it. We compare the proposed approach to a traditional aviation safety education method (the safety card) used by airlines. Unlike most studies of VR for safety knowledge acquisition, we do not focus only on assessing learning immediately after the experience but we extend our attention to knowledge retention over a longer time span. This is a fundamental requirement, because people need to retain safety procedures in order to apply them when faced with danger. A knowledge test administered before, immediately after and one week after the experimental condition showed that the immersive serious game was superior to the safety card. Moreover, subjective as well as physiological measurements employed in the study showed that the immersive serious game was more engaging and fear-arousing than the safety card, a factor that can contribute to explain the obtained superior retention, as we discuss in the paper.","container-title":"IEEE Transactions on Visualization and Computer Graphics","DOI":"10.1109/TVCG.2015.2391853","ISSN":"1941-0506","issue":"4","journalAbbreviation":"IEEE Trans Vis Comput Graph","language":"eng","note":"PMID: 26357103","page":"529-538","source":"PubMed","title":"Assessing Knowledge Retention of an Immersive Serious Game vs. a Traditional Education Method in Aviation Safety","volume":"21","author":[{"family":"Chittaro","given":"Luca"},{"family":"Buttussi","given":"Fabio"}],"issued":{"date-parts":[["2015",4]]}}}],"schema":"https://github.com/citation-style-language/schema/raw/master/csl-citation.json"} </w:instrText>
      </w:r>
      <w:r w:rsidR="002B33B4">
        <w:rPr>
          <w:lang w:val="en-GB"/>
        </w:rPr>
        <w:fldChar w:fldCharType="separate"/>
      </w:r>
      <w:r w:rsidR="002B33B4" w:rsidRPr="002B33B4">
        <w:rPr>
          <w:rFonts w:cs="Arial"/>
        </w:rPr>
        <w:t>(Chittaro and Buttussi, 2015)</w:t>
      </w:r>
      <w:r w:rsidR="002B33B4">
        <w:rPr>
          <w:lang w:val="en-GB"/>
        </w:rPr>
        <w:fldChar w:fldCharType="end"/>
      </w:r>
      <w:r w:rsidR="00C742DB" w:rsidRPr="00881456">
        <w:rPr>
          <w:spacing w:val="-1"/>
          <w:lang w:val="en-GB"/>
        </w:rPr>
        <w:t>.</w:t>
      </w:r>
      <w:r w:rsidR="00C742DB">
        <w:rPr>
          <w:spacing w:val="-1"/>
          <w:lang w:val="en-GB"/>
        </w:rPr>
        <w:t xml:space="preserve"> </w:t>
      </w:r>
      <w:r w:rsidR="00F710F0">
        <w:rPr>
          <w:rStyle w:val="CETCaptionCarattere"/>
          <w:i w:val="0"/>
          <w:iCs/>
        </w:rPr>
        <w:t xml:space="preserve">Of course, Safety Hunting should not be viewed as a standalone </w:t>
      </w:r>
      <w:r w:rsidR="00F710F0">
        <w:rPr>
          <w:rStyle w:val="CETCaptionCarattere"/>
          <w:i w:val="0"/>
          <w:iCs/>
        </w:rPr>
        <w:lastRenderedPageBreak/>
        <w:t xml:space="preserve">educational method, but rather as a supplementary </w:t>
      </w:r>
      <w:r w:rsidR="00F92002">
        <w:rPr>
          <w:rStyle w:val="CETCaptionCarattere"/>
          <w:i w:val="0"/>
          <w:iCs/>
        </w:rPr>
        <w:t>tool that can enhance safety training alongside conventional approaches</w:t>
      </w:r>
      <w:r w:rsidR="008B4DD7" w:rsidRPr="008B4DD7">
        <w:rPr>
          <w:rStyle w:val="CETCaptionCarattere"/>
          <w:i w:val="0"/>
          <w:iCs/>
        </w:rPr>
        <w:t xml:space="preserve">. </w:t>
      </w:r>
      <w:r w:rsidR="00B81F8D">
        <w:rPr>
          <w:rStyle w:val="CETCaptionCarattere"/>
          <w:i w:val="0"/>
          <w:iCs/>
        </w:rPr>
        <w:t xml:space="preserve">Additionally, Safety Hunting scored considerably high in terms of </w:t>
      </w:r>
      <w:r w:rsidR="00063E46">
        <w:rPr>
          <w:rStyle w:val="CETCaptionCarattere"/>
          <w:i w:val="0"/>
          <w:iCs/>
        </w:rPr>
        <w:t xml:space="preserve">a </w:t>
      </w:r>
      <w:r w:rsidR="00B81F8D">
        <w:rPr>
          <w:rStyle w:val="CETCaptionCarattere"/>
          <w:i w:val="0"/>
          <w:iCs/>
        </w:rPr>
        <w:t>realistic game environment and accident scenarios. This is an important aspect in the industrial context, where a faithful representation of items</w:t>
      </w:r>
      <w:r w:rsidR="00282CA9">
        <w:rPr>
          <w:rStyle w:val="CETCaptionCarattere"/>
          <w:i w:val="0"/>
          <w:iCs/>
        </w:rPr>
        <w:t xml:space="preserve">, </w:t>
      </w:r>
      <w:r w:rsidR="00335C6C">
        <w:rPr>
          <w:rStyle w:val="CETCaptionCarattere"/>
          <w:i w:val="0"/>
          <w:iCs/>
        </w:rPr>
        <w:t>industrial</w:t>
      </w:r>
      <w:r w:rsidR="00282CA9">
        <w:rPr>
          <w:rStyle w:val="CETCaptionCarattere"/>
          <w:i w:val="0"/>
          <w:iCs/>
        </w:rPr>
        <w:t xml:space="preserve"> equipment</w:t>
      </w:r>
      <w:r w:rsidR="00B81F8D">
        <w:rPr>
          <w:rStyle w:val="CETCaptionCarattere"/>
          <w:i w:val="0"/>
          <w:iCs/>
        </w:rPr>
        <w:t xml:space="preserve"> and </w:t>
      </w:r>
      <w:r w:rsidR="00282CA9">
        <w:rPr>
          <w:rStyle w:val="CETCaptionCarattere"/>
          <w:i w:val="0"/>
          <w:iCs/>
        </w:rPr>
        <w:t xml:space="preserve">action </w:t>
      </w:r>
      <w:r w:rsidR="00B81F8D">
        <w:rPr>
          <w:rStyle w:val="CETCaptionCarattere"/>
          <w:i w:val="0"/>
          <w:iCs/>
        </w:rPr>
        <w:t xml:space="preserve">sequences </w:t>
      </w:r>
      <w:r w:rsidR="00335C6C">
        <w:rPr>
          <w:rStyle w:val="CETCaptionCarattere"/>
          <w:i w:val="0"/>
          <w:iCs/>
        </w:rPr>
        <w:t xml:space="preserve">facilitates </w:t>
      </w:r>
      <w:r w:rsidR="006C717A">
        <w:rPr>
          <w:rStyle w:val="CETCaptionCarattere"/>
          <w:i w:val="0"/>
          <w:iCs/>
        </w:rPr>
        <w:t xml:space="preserve">the experiential </w:t>
      </w:r>
      <w:r w:rsidR="00335C6C">
        <w:rPr>
          <w:rStyle w:val="CETCaptionCarattere"/>
          <w:i w:val="0"/>
          <w:iCs/>
        </w:rPr>
        <w:t xml:space="preserve">learning </w:t>
      </w:r>
      <w:r w:rsidR="006C717A">
        <w:rPr>
          <w:rStyle w:val="CETCaptionCarattere"/>
          <w:i w:val="0"/>
          <w:iCs/>
        </w:rPr>
        <w:t xml:space="preserve">process </w:t>
      </w:r>
      <w:r w:rsidR="00335C6C">
        <w:rPr>
          <w:rStyle w:val="CETCaptionCarattere"/>
          <w:i w:val="0"/>
          <w:iCs/>
        </w:rPr>
        <w:t xml:space="preserve">and enables </w:t>
      </w:r>
      <w:r w:rsidR="006C717A">
        <w:rPr>
          <w:rStyle w:val="CETCaptionCarattere"/>
          <w:i w:val="0"/>
          <w:iCs/>
        </w:rPr>
        <w:t>an</w:t>
      </w:r>
      <w:r w:rsidR="000075AA">
        <w:rPr>
          <w:rStyle w:val="CETCaptionCarattere"/>
          <w:i w:val="0"/>
          <w:iCs/>
        </w:rPr>
        <w:t xml:space="preserve"> easier</w:t>
      </w:r>
      <w:r w:rsidR="006C717A">
        <w:rPr>
          <w:rStyle w:val="CETCaptionCarattere"/>
          <w:i w:val="0"/>
          <w:iCs/>
        </w:rPr>
        <w:t xml:space="preserve"> association</w:t>
      </w:r>
      <w:r w:rsidR="00335C6C">
        <w:rPr>
          <w:rStyle w:val="CETCaptionCarattere"/>
          <w:i w:val="0"/>
          <w:iCs/>
        </w:rPr>
        <w:t xml:space="preserve"> of simulated scenarios </w:t>
      </w:r>
      <w:r w:rsidR="006C717A">
        <w:rPr>
          <w:rStyle w:val="CETCaptionCarattere"/>
          <w:i w:val="0"/>
          <w:iCs/>
        </w:rPr>
        <w:t>with</w:t>
      </w:r>
      <w:r w:rsidR="00335C6C">
        <w:rPr>
          <w:rStyle w:val="CETCaptionCarattere"/>
          <w:i w:val="0"/>
          <w:iCs/>
        </w:rPr>
        <w:t xml:space="preserve"> real life </w:t>
      </w:r>
      <w:r w:rsidR="009E575B">
        <w:rPr>
          <w:lang w:val="en-GB"/>
        </w:rPr>
        <w:fldChar w:fldCharType="begin"/>
      </w:r>
      <w:r w:rsidR="00622AFE">
        <w:rPr>
          <w:lang w:val="en-GB"/>
        </w:rPr>
        <w:instrText xml:space="preserve"> ADDIN ZOTERO_ITEM CSL_CITATION {"citationID":"ezDzsLJy","properties":{"formattedCitation":"(Abed et al., 2015)","plainCitation":"(Abed et al., 2015)","noteIndex":0},"citationItems":[{"id":1167,"uris":["http://zotero.org/users/1227351/items/RDPILI8S"],"itemData":{"id":1167,"type":"paper-conference","abstract":"Serious games are growing more and more in the context of lifelong training and initial education. They cover several areas (human science, engineering science, life science, etc) that are used for industrial or academic purposes. However, some fields induce specific issues. Thus, in the industrial area, the constraints inherent to the activity impact the development of a scenario and implementation of a serious gaming environment. Indeed, the objective of the industry training must both lead to the acquisition of knowledge and the transfer of skills. Moreover, the actual validation of these skills is paramount especially if their uses are located on an industrial site, where there are often risks associated with the security of persons and equipment. In many industries, some regulatory constraints impose an obligation of means for the training of staff. In the sector of production, the proliferation of interim requires inevitably targeted training. Finally, it should be noted that even for permanent staff, alternation and fragmentation of training periods seriously complicate the deep learning task. Finally, we can wonder if the serious game can bring relevant answers to specific problems of training in an industrial context? This article offers some answers to this question. Thus, in this work, we propose a serious game scripting framework adapted to the industrial context. This scripting framework is structured around two approaches: the first defines a global framework for scheduling a fun or playful scenario. Moreover, this framework allows to take into account the phases of availability of learners\n\nwhile maintaining motivation. The second approach defines an immersive framework for validating acquired and security compliance that is based on two complementary purposes: Use of alternate observation activities (games/real) and an immersive simulation (Virtual Reality) for security. In partnership with a company in the steel industry, we have developed a prototype of serious game in order to implement this scripting framework. The prototype is based on a generic game platform, on a tablet with use of RFID tag, and with an immersive virtual reality Head Mounted Display (HMD type Oculus®). In this article we will present the actions realized in the context of a professional activity related to the manipulation of a bridge crane.","container-title":"Proceedings of the 9th European Conference on Games Based Learning","event-place":"Steinkjer, Norway","event-title":"European Conference on Games Based Learning, ECGBL 2015","page":"1-10","publisher-place":"Steinkjer, Norway","source":"ResearchGate","title":"Serious game framework confronted with specificities of industrial training: application to steel industry","title-short":"Serious game framework confronted with specificities of industrial training","author":[{"family":"Abed","given":"Hamza"},{"family":"Philippe","given":"Pernelle"},{"family":"Carron","given":"Thibault"},{"family":"Ben Amar","given":"Chokri"},{"family":"Kechiche","given":"Marwene"},{"family":"Baert","given":"Patrick"}],"issued":{"date-parts":[["2015",10,21]]}}}],"schema":"https://github.com/citation-style-language/schema/raw/master/csl-citation.json"} </w:instrText>
      </w:r>
      <w:r w:rsidR="009E575B">
        <w:rPr>
          <w:lang w:val="en-GB"/>
        </w:rPr>
        <w:fldChar w:fldCharType="separate"/>
      </w:r>
      <w:r w:rsidR="009E575B" w:rsidRPr="009E575B">
        <w:rPr>
          <w:rFonts w:cs="Arial"/>
        </w:rPr>
        <w:t>(Abed et al., 2015)</w:t>
      </w:r>
      <w:r w:rsidR="009E575B">
        <w:rPr>
          <w:lang w:val="en-GB"/>
        </w:rPr>
        <w:fldChar w:fldCharType="end"/>
      </w:r>
      <w:r w:rsidR="000075AA">
        <w:rPr>
          <w:lang w:val="en-GB"/>
        </w:rPr>
        <w:t>.</w:t>
      </w:r>
    </w:p>
    <w:p w14:paraId="67B03E4B" w14:textId="55B00963" w:rsidR="00327A35" w:rsidRDefault="009C772E" w:rsidP="008B4DD7">
      <w:pPr>
        <w:pStyle w:val="CETBodytext"/>
        <w:rPr>
          <w:lang w:val="en-GB"/>
        </w:rPr>
      </w:pPr>
      <w:r>
        <w:rPr>
          <w:lang w:val="en-GB"/>
        </w:rPr>
        <w:t>In terms of the practical implications of Serious Gaming</w:t>
      </w:r>
      <w:r w:rsidRPr="009C772E">
        <w:rPr>
          <w:lang w:val="en-GB"/>
        </w:rPr>
        <w:t xml:space="preserve"> </w:t>
      </w:r>
      <w:r>
        <w:rPr>
          <w:lang w:val="en-GB"/>
        </w:rPr>
        <w:t xml:space="preserve">approaches, this study showed </w:t>
      </w:r>
      <w:r w:rsidR="002B60F9">
        <w:rPr>
          <w:lang w:val="en-GB"/>
        </w:rPr>
        <w:t xml:space="preserve">that </w:t>
      </w:r>
      <w:r w:rsidR="003F3569">
        <w:rPr>
          <w:lang w:val="en-GB"/>
        </w:rPr>
        <w:t>there</w:t>
      </w:r>
      <w:r w:rsidR="002B60F9">
        <w:rPr>
          <w:lang w:val="en-GB"/>
        </w:rPr>
        <w:t xml:space="preserve"> </w:t>
      </w:r>
      <w:r>
        <w:rPr>
          <w:lang w:val="en-GB"/>
        </w:rPr>
        <w:t xml:space="preserve">may </w:t>
      </w:r>
      <w:r w:rsidR="003F3569">
        <w:rPr>
          <w:lang w:val="en-GB"/>
        </w:rPr>
        <w:t>be</w:t>
      </w:r>
      <w:r>
        <w:rPr>
          <w:lang w:val="en-GB"/>
        </w:rPr>
        <w:t xml:space="preserve"> significantly higher development costs for commissioning organisations compared to traditional safety training methods. However, the added benefits of adaptability to various accident scenarios,</w:t>
      </w:r>
      <w:r w:rsidR="0059530A">
        <w:rPr>
          <w:lang w:val="en-GB"/>
        </w:rPr>
        <w:t xml:space="preserve"> simulation of otherwise impossible conditions, and</w:t>
      </w:r>
      <w:r>
        <w:rPr>
          <w:lang w:val="en-GB"/>
        </w:rPr>
        <w:t xml:space="preserve"> asynchronous and automated learning </w:t>
      </w:r>
      <w:r w:rsidR="0059530A">
        <w:rPr>
          <w:lang w:val="en-GB"/>
        </w:rPr>
        <w:t>offered by Serious Games can in fact outweigh the initial costs over longer timeframes, as other</w:t>
      </w:r>
      <w:r w:rsidR="008A5AE4">
        <w:rPr>
          <w:lang w:val="en-GB"/>
        </w:rPr>
        <w:t xml:space="preserve"> researcher</w:t>
      </w:r>
      <w:r w:rsidR="0059530A">
        <w:rPr>
          <w:lang w:val="en-GB"/>
        </w:rPr>
        <w:t>s have noted</w:t>
      </w:r>
      <w:r w:rsidR="00396BD2">
        <w:rPr>
          <w:lang w:val="en-GB"/>
        </w:rPr>
        <w:t xml:space="preserve"> </w:t>
      </w:r>
      <w:r w:rsidR="009E575B">
        <w:rPr>
          <w:lang w:val="en-GB"/>
        </w:rPr>
        <w:fldChar w:fldCharType="begin"/>
      </w:r>
      <w:r w:rsidR="00F64E23">
        <w:rPr>
          <w:lang w:val="en-GB"/>
        </w:rPr>
        <w:instrText xml:space="preserve"> ADDIN ZOTERO_ITEM CSL_CITATION {"citationID":"yAI7mHiy","properties":{"formattedCitation":"(Backlund et al., 2007)","plainCitation":"(Backlund et al., 2007)","noteIndex":0},"citationItems":[{"id":1175,"uris":["http://zotero.org/users/1227351/items/DHN7FRJT"],"itemData":{"id":1175,"type":"paper-conference","abstract":"This paper presents Sidh–a game based firefighter training simulator developed in cooperation between the University of Skövde and the Swedish Rescue Services Agency. Sidh is based on computer game hardware and software solutions but adds a novel interaction model and gameplay specifically developed for the purpose of training firefighters. The simulator environment is a Cave where the player is interacting with the game through a set of sensors. Players move in the virtual world by movements in the physical world and a substantial physical effort is required to accomplish game tasks. Sidh has been used in a feasibility study where 31 firefighter students have been playing the game and the performance of these students as well as their reflections from using the game have been analyzed. Results from this study show that Sidh is a useful complement to traditional training methods and that the subjects give very high grades on the entertainment value of the game which indicate that this form of training may be self-motivating which is an important issue for voluntary, after-hours training.","container-title":"2007 11th International Conference Information Visualization (IV '07)","DOI":"10.1109/IV.2007.100","event-title":"2007 11th International Conference Information Visualization (IV '07)","note":"ISSN: 1550-6037","page":"899-907","source":"IEEE Xplore","title":"Sidh – a Game Based Firefighter Training Simulation","author":[{"family":"Backlund","given":"Per"},{"family":"Engstrom","given":"Henrik"},{"family":"Hammar","given":"Cecilia"},{"family":"Johannesson","given":"Mikael"},{"family":"Lebram","given":"Mikael"}],"issued":{"date-parts":[["2007",7]]}}}],"schema":"https://github.com/citation-style-language/schema/raw/master/csl-citation.json"} </w:instrText>
      </w:r>
      <w:r w:rsidR="009E575B">
        <w:rPr>
          <w:lang w:val="en-GB"/>
        </w:rPr>
        <w:fldChar w:fldCharType="separate"/>
      </w:r>
      <w:r w:rsidR="009E575B" w:rsidRPr="009E575B">
        <w:rPr>
          <w:rFonts w:cs="Arial"/>
        </w:rPr>
        <w:t>(Backlund et al., 2007)</w:t>
      </w:r>
      <w:r w:rsidR="009E575B">
        <w:rPr>
          <w:lang w:val="en-GB"/>
        </w:rPr>
        <w:fldChar w:fldCharType="end"/>
      </w:r>
      <w:r w:rsidR="0059530A">
        <w:rPr>
          <w:lang w:val="en-GB"/>
        </w:rPr>
        <w:t>.</w:t>
      </w:r>
    </w:p>
    <w:p w14:paraId="68D26B83" w14:textId="77777777" w:rsidR="00600535" w:rsidRPr="00235B51" w:rsidRDefault="00600535" w:rsidP="00600535">
      <w:pPr>
        <w:pStyle w:val="CETHeading1"/>
        <w:rPr>
          <w:lang w:val="en-GB"/>
        </w:rPr>
      </w:pPr>
      <w:r w:rsidRPr="00235B51">
        <w:rPr>
          <w:lang w:val="en-GB"/>
        </w:rPr>
        <w:t>Conclusions</w:t>
      </w:r>
    </w:p>
    <w:p w14:paraId="6B736956" w14:textId="649B9EC3" w:rsidR="00600535" w:rsidRPr="00235B51" w:rsidRDefault="005171B4" w:rsidP="00902DA0">
      <w:pPr>
        <w:pStyle w:val="CETBodytext"/>
        <w:rPr>
          <w:lang w:val="en-GB"/>
        </w:rPr>
      </w:pPr>
      <w:r>
        <w:rPr>
          <w:lang w:val="en-GB"/>
        </w:rPr>
        <w:t xml:space="preserve">Venturing to </w:t>
      </w:r>
      <w:r w:rsidRPr="00235B51">
        <w:rPr>
          <w:lang w:val="en-GB"/>
        </w:rPr>
        <w:t xml:space="preserve">expand our current knowledge </w:t>
      </w:r>
      <w:r>
        <w:rPr>
          <w:lang w:val="en-GB"/>
        </w:rPr>
        <w:t>on</w:t>
      </w:r>
      <w:r w:rsidRPr="00235B51">
        <w:rPr>
          <w:lang w:val="en-GB"/>
        </w:rPr>
        <w:t xml:space="preserve"> </w:t>
      </w:r>
      <w:r>
        <w:rPr>
          <w:lang w:val="en-GB"/>
        </w:rPr>
        <w:t>based on Serious Games</w:t>
      </w:r>
      <w:r w:rsidRPr="00235B51">
        <w:rPr>
          <w:lang w:val="en-GB"/>
        </w:rPr>
        <w:t xml:space="preserve"> </w:t>
      </w:r>
      <w:r>
        <w:rPr>
          <w:lang w:val="en-GB"/>
        </w:rPr>
        <w:t xml:space="preserve">about </w:t>
      </w:r>
      <w:r w:rsidRPr="00235B51">
        <w:rPr>
          <w:lang w:val="en-GB"/>
        </w:rPr>
        <w:t>operational safety training in the chemical processing industry, this study proposed</w:t>
      </w:r>
      <w:r>
        <w:rPr>
          <w:lang w:val="en-GB"/>
        </w:rPr>
        <w:t xml:space="preserve">, </w:t>
      </w:r>
      <w:proofErr w:type="gramStart"/>
      <w:r w:rsidRPr="00235B51">
        <w:rPr>
          <w:lang w:val="en-GB"/>
        </w:rPr>
        <w:t>developed</w:t>
      </w:r>
      <w:proofErr w:type="gramEnd"/>
      <w:r w:rsidRPr="00235B51">
        <w:rPr>
          <w:lang w:val="en-GB"/>
        </w:rPr>
        <w:t xml:space="preserve"> </w:t>
      </w:r>
      <w:r>
        <w:rPr>
          <w:lang w:val="en-GB"/>
        </w:rPr>
        <w:t xml:space="preserve">and evaluated the novel computer game </w:t>
      </w:r>
      <w:r w:rsidRPr="00235B51">
        <w:rPr>
          <w:lang w:val="en-GB"/>
        </w:rPr>
        <w:t>Safety Hunting</w:t>
      </w:r>
      <w:r>
        <w:rPr>
          <w:lang w:val="en-GB"/>
        </w:rPr>
        <w:t xml:space="preserve">. </w:t>
      </w:r>
      <w:r w:rsidR="004F70AC">
        <w:rPr>
          <w:lang w:val="en-GB"/>
        </w:rPr>
        <w:t>Another academic contribution of this research is that it</w:t>
      </w:r>
      <w:r w:rsidRPr="00235B51">
        <w:rPr>
          <w:lang w:val="en-GB"/>
        </w:rPr>
        <w:t xml:space="preserve"> outlined a streamlined </w:t>
      </w:r>
      <w:r>
        <w:rPr>
          <w:lang w:val="en-GB"/>
        </w:rPr>
        <w:t>workflow</w:t>
      </w:r>
      <w:r w:rsidRPr="00235B51">
        <w:rPr>
          <w:lang w:val="en-GB"/>
        </w:rPr>
        <w:t xml:space="preserve"> for the design, </w:t>
      </w:r>
      <w:proofErr w:type="gramStart"/>
      <w:r w:rsidRPr="00235B51">
        <w:rPr>
          <w:lang w:val="en-GB"/>
        </w:rPr>
        <w:t>development</w:t>
      </w:r>
      <w:proofErr w:type="gramEnd"/>
      <w:r w:rsidRPr="00235B51">
        <w:rPr>
          <w:lang w:val="en-GB"/>
        </w:rPr>
        <w:t xml:space="preserve"> and evaluation for similar operational safety training games.</w:t>
      </w:r>
      <w:r w:rsidR="000D6080">
        <w:rPr>
          <w:lang w:val="en-GB"/>
        </w:rPr>
        <w:t xml:space="preserve"> The practical implications of this work are associated with the main output</w:t>
      </w:r>
      <w:r w:rsidR="0034218E">
        <w:rPr>
          <w:lang w:val="en-GB"/>
        </w:rPr>
        <w:t>:</w:t>
      </w:r>
      <w:r w:rsidR="00902DA0">
        <w:rPr>
          <w:lang w:val="en-GB"/>
        </w:rPr>
        <w:t xml:space="preserve"> a prototype of the safety training game</w:t>
      </w:r>
      <w:r w:rsidR="0034218E">
        <w:rPr>
          <w:lang w:val="en-GB"/>
        </w:rPr>
        <w:t>,</w:t>
      </w:r>
      <w:r w:rsidR="000D6080">
        <w:rPr>
          <w:lang w:val="en-GB"/>
        </w:rPr>
        <w:t xml:space="preserve"> Safety Hunting</w:t>
      </w:r>
      <w:r w:rsidR="00902DA0">
        <w:rPr>
          <w:lang w:val="en-GB"/>
        </w:rPr>
        <w:t>. Overall, the game</w:t>
      </w:r>
      <w:r w:rsidR="00302676">
        <w:rPr>
          <w:lang w:val="en-GB"/>
        </w:rPr>
        <w:t xml:space="preserve"> was </w:t>
      </w:r>
      <w:r w:rsidR="00902DA0">
        <w:rPr>
          <w:lang w:val="en-GB"/>
        </w:rPr>
        <w:t>recognised</w:t>
      </w:r>
      <w:r w:rsidR="00302676">
        <w:rPr>
          <w:lang w:val="en-GB"/>
        </w:rPr>
        <w:t xml:space="preserve"> as a useful educational tool that can support the safety training through instructing players about safety procedures during chemical accidents and motivating them to learn more about such safety protocols. In addition, the game was generally positively received as fun and approachable by non-gamers. </w:t>
      </w:r>
      <w:r w:rsidR="00302676">
        <w:rPr>
          <w:rStyle w:val="CETCaptionCarattere"/>
          <w:i w:val="0"/>
          <w:iCs/>
        </w:rPr>
        <w:t>In sum, our testing yielded e</w:t>
      </w:r>
      <w:r w:rsidR="00302676" w:rsidRPr="002B2AFA">
        <w:rPr>
          <w:rStyle w:val="CETCaptionCarattere"/>
          <w:i w:val="0"/>
          <w:iCs/>
        </w:rPr>
        <w:t>ncouraging results that can serve as proof of concept in further expanding the concept</w:t>
      </w:r>
      <w:r w:rsidR="009C772E" w:rsidRPr="00235B51">
        <w:rPr>
          <w:lang w:val="en-GB"/>
        </w:rPr>
        <w:t>.</w:t>
      </w:r>
      <w:r w:rsidR="00B030FC">
        <w:rPr>
          <w:lang w:val="en-GB"/>
        </w:rPr>
        <w:t xml:space="preserve"> Other chemical accident scenarios, involving different industrial equipment or chemical substances can be incorporated in the game as additional levels.</w:t>
      </w:r>
      <w:r w:rsidR="009C772E">
        <w:rPr>
          <w:lang w:val="en-GB"/>
        </w:rPr>
        <w:t xml:space="preserve"> </w:t>
      </w:r>
      <w:r w:rsidR="00B030FC">
        <w:rPr>
          <w:lang w:val="en-GB"/>
        </w:rPr>
        <w:t>Additional game trials with actual facility operators are needed to better appreciate the educational impact of the game on the intended audience</w:t>
      </w:r>
      <w:r w:rsidR="006617E8">
        <w:rPr>
          <w:lang w:val="en-GB"/>
        </w:rPr>
        <w:t>.</w:t>
      </w:r>
      <w:r w:rsidR="00B030FC">
        <w:rPr>
          <w:lang w:val="en-GB"/>
        </w:rPr>
        <w:t xml:space="preserve"> </w:t>
      </w:r>
      <w:r w:rsidR="00A46B9B">
        <w:rPr>
          <w:lang w:val="en-GB"/>
        </w:rPr>
        <w:t>Finally</w:t>
      </w:r>
      <w:r w:rsidR="00B030FC">
        <w:rPr>
          <w:lang w:val="en-GB"/>
        </w:rPr>
        <w:t>, studies involving repeating play sessions with long</w:t>
      </w:r>
      <w:r w:rsidR="006F47D1">
        <w:rPr>
          <w:lang w:val="en-GB"/>
        </w:rPr>
        <w:t>er</w:t>
      </w:r>
      <w:r w:rsidR="00B030FC">
        <w:rPr>
          <w:lang w:val="en-GB"/>
        </w:rPr>
        <w:t xml:space="preserve"> intervals can </w:t>
      </w:r>
      <w:r w:rsidR="006F47D1">
        <w:rPr>
          <w:lang w:val="en-GB"/>
        </w:rPr>
        <w:t>help in elaborating</w:t>
      </w:r>
      <w:r w:rsidR="00B030FC">
        <w:rPr>
          <w:lang w:val="en-GB"/>
        </w:rPr>
        <w:t xml:space="preserve"> the long-term educational </w:t>
      </w:r>
      <w:r w:rsidR="006F47D1">
        <w:rPr>
          <w:lang w:val="en-GB"/>
        </w:rPr>
        <w:t>value</w:t>
      </w:r>
      <w:r w:rsidR="00B030FC">
        <w:rPr>
          <w:lang w:val="en-GB"/>
        </w:rPr>
        <w:t xml:space="preserve"> of the approach</w:t>
      </w:r>
      <w:r w:rsidR="00573051">
        <w:rPr>
          <w:lang w:val="en-GB"/>
        </w:rPr>
        <w:t xml:space="preserve"> with respect to conventional </w:t>
      </w:r>
      <w:r w:rsidR="000B3CF6">
        <w:rPr>
          <w:lang w:val="en-GB"/>
        </w:rPr>
        <w:t xml:space="preserve">safety training </w:t>
      </w:r>
      <w:r w:rsidR="00573051">
        <w:rPr>
          <w:lang w:val="en-GB"/>
        </w:rPr>
        <w:t>methods</w:t>
      </w:r>
      <w:r w:rsidR="00B030FC">
        <w:rPr>
          <w:lang w:val="en-GB"/>
        </w:rPr>
        <w:t>.</w:t>
      </w:r>
    </w:p>
    <w:p w14:paraId="459D05E6" w14:textId="4D41431E" w:rsidR="00600535" w:rsidRPr="00235B51" w:rsidRDefault="00600535" w:rsidP="00600535">
      <w:pPr>
        <w:pStyle w:val="CETAcknowledgementstitle"/>
      </w:pPr>
      <w:r w:rsidRPr="00235B51">
        <w:t>Acknowledgments</w:t>
      </w:r>
    </w:p>
    <w:p w14:paraId="33F8138F" w14:textId="724CF8C8" w:rsidR="00600535" w:rsidRPr="00235B51" w:rsidRDefault="00114ADB" w:rsidP="0010061C">
      <w:pPr>
        <w:pStyle w:val="CETBodytext"/>
        <w:rPr>
          <w:lang w:val="en-GB"/>
        </w:rPr>
      </w:pPr>
      <w:r>
        <w:rPr>
          <w:lang w:val="en-GB"/>
        </w:rPr>
        <w:t xml:space="preserve">This study was co-funded </w:t>
      </w:r>
      <w:r w:rsidRPr="0010061C">
        <w:rPr>
          <w:lang w:val="en-GB"/>
        </w:rPr>
        <w:t xml:space="preserve">by </w:t>
      </w:r>
      <w:r>
        <w:rPr>
          <w:lang w:val="en-GB"/>
        </w:rPr>
        <w:t xml:space="preserve">the Norwegian Research Council (NRC, </w:t>
      </w:r>
      <w:proofErr w:type="spellStart"/>
      <w:r w:rsidRPr="00B962DD">
        <w:rPr>
          <w:i/>
          <w:iCs/>
          <w:lang w:val="en-GB"/>
        </w:rPr>
        <w:t>SUSHy</w:t>
      </w:r>
      <w:proofErr w:type="spellEnd"/>
      <w:r w:rsidRPr="00B962DD">
        <w:rPr>
          <w:i/>
          <w:iCs/>
          <w:lang w:val="en-GB"/>
        </w:rPr>
        <w:t xml:space="preserve"> Project</w:t>
      </w:r>
      <w:r>
        <w:rPr>
          <w:lang w:val="en-GB"/>
        </w:rPr>
        <w:t xml:space="preserve">, grant no. </w:t>
      </w:r>
      <w:r w:rsidRPr="00A24BFF">
        <w:rPr>
          <w:lang w:val="en-GB"/>
        </w:rPr>
        <w:t>334340</w:t>
      </w:r>
      <w:r>
        <w:rPr>
          <w:lang w:val="en-GB"/>
        </w:rPr>
        <w:t xml:space="preserve">) through the </w:t>
      </w:r>
      <w:r w:rsidRPr="0010061C">
        <w:rPr>
          <w:lang w:val="en-GB"/>
        </w:rPr>
        <w:t>EIG CONCERT-Japan</w:t>
      </w:r>
      <w:r>
        <w:rPr>
          <w:lang w:val="en-GB"/>
        </w:rPr>
        <w:t xml:space="preserve"> platform</w:t>
      </w:r>
      <w:r w:rsidRPr="00114ADB">
        <w:rPr>
          <w:lang w:val="en-GB"/>
        </w:rPr>
        <w:t xml:space="preserve"> </w:t>
      </w:r>
      <w:r w:rsidR="0090199E">
        <w:rPr>
          <w:lang w:val="en-GB"/>
        </w:rPr>
        <w:t>and</w:t>
      </w:r>
      <w:r w:rsidR="00A24BFF">
        <w:rPr>
          <w:lang w:val="en-GB"/>
        </w:rPr>
        <w:t xml:space="preserve"> </w:t>
      </w:r>
      <w:r w:rsidR="0010061C" w:rsidRPr="0010061C">
        <w:rPr>
          <w:lang w:val="en-GB"/>
        </w:rPr>
        <w:t xml:space="preserve">by the European Union (EU, </w:t>
      </w:r>
      <w:proofErr w:type="spellStart"/>
      <w:r w:rsidR="0010061C" w:rsidRPr="00B962DD">
        <w:rPr>
          <w:i/>
          <w:iCs/>
          <w:lang w:val="en-GB"/>
        </w:rPr>
        <w:t>HyInHeat</w:t>
      </w:r>
      <w:proofErr w:type="spellEnd"/>
      <w:r w:rsidR="0010061C" w:rsidRPr="0010061C">
        <w:rPr>
          <w:lang w:val="en-GB"/>
        </w:rPr>
        <w:t>,</w:t>
      </w:r>
      <w:r w:rsidR="00B962DD">
        <w:rPr>
          <w:lang w:val="en-GB"/>
        </w:rPr>
        <w:t xml:space="preserve"> </w:t>
      </w:r>
      <w:r w:rsidR="0010061C" w:rsidRPr="0010061C">
        <w:rPr>
          <w:lang w:val="en-GB"/>
        </w:rPr>
        <w:t>101091456). Views and opinions expressed are however those of the authors only and do not necessarily reflect those of the European Union or the European Health and Digital Executive Agency. Neither the European Union nor the granting authorit</w:t>
      </w:r>
      <w:r w:rsidR="00705BA7">
        <w:rPr>
          <w:lang w:val="en-GB"/>
        </w:rPr>
        <w:t>ies</w:t>
      </w:r>
      <w:r w:rsidR="0010061C" w:rsidRPr="0010061C">
        <w:rPr>
          <w:lang w:val="en-GB"/>
        </w:rPr>
        <w:t xml:space="preserve"> can be held responsible for them.</w:t>
      </w:r>
    </w:p>
    <w:p w14:paraId="4F1327F8" w14:textId="77777777" w:rsidR="00600535" w:rsidRPr="00235B51" w:rsidRDefault="00600535" w:rsidP="00600535">
      <w:pPr>
        <w:pStyle w:val="CETReference"/>
      </w:pPr>
      <w:r w:rsidRPr="00235B51">
        <w:t>References</w:t>
      </w:r>
    </w:p>
    <w:p w14:paraId="2B2A3430" w14:textId="7F4F89FD" w:rsidR="00F41113" w:rsidRPr="008862CB" w:rsidRDefault="00F41113" w:rsidP="00877B69">
      <w:pPr>
        <w:pStyle w:val="CETReferencetext"/>
        <w:spacing w:line="240" w:lineRule="auto"/>
      </w:pPr>
      <w:r w:rsidRPr="008862CB">
        <w:t xml:space="preserve">Abed H., Philippe P., Carron T., Ben Amar C., Kechiche M., </w:t>
      </w:r>
      <w:proofErr w:type="spellStart"/>
      <w:r w:rsidRPr="008862CB">
        <w:t>Baert</w:t>
      </w:r>
      <w:proofErr w:type="spellEnd"/>
      <w:r w:rsidRPr="008862CB">
        <w:t xml:space="preserve"> P., 2015. Serious game framework confronted with specificities of industrial training: application to steel industry, 9</w:t>
      </w:r>
      <w:r w:rsidRPr="008862CB">
        <w:rPr>
          <w:vertAlign w:val="superscript"/>
        </w:rPr>
        <w:t>th</w:t>
      </w:r>
      <w:r w:rsidR="003A44E6" w:rsidRPr="008862CB">
        <w:t xml:space="preserve"> </w:t>
      </w:r>
      <w:r w:rsidRPr="008862CB">
        <w:t>Eur</w:t>
      </w:r>
      <w:r w:rsidR="00B37053" w:rsidRPr="008862CB">
        <w:t>.</w:t>
      </w:r>
      <w:r w:rsidRPr="008862CB">
        <w:t xml:space="preserve"> Conf</w:t>
      </w:r>
      <w:r w:rsidR="00B37053" w:rsidRPr="008862CB">
        <w:t>.</w:t>
      </w:r>
      <w:r w:rsidRPr="008862CB">
        <w:t xml:space="preserve"> on Games Based Learning</w:t>
      </w:r>
      <w:r w:rsidR="00724847" w:rsidRPr="008862CB">
        <w:t xml:space="preserve"> (ECGBL)</w:t>
      </w:r>
      <w:r w:rsidR="00D67F3D" w:rsidRPr="008862CB">
        <w:t>,</w:t>
      </w:r>
      <w:r w:rsidRPr="008862CB">
        <w:t xml:space="preserve"> pp. 1–10.</w:t>
      </w:r>
    </w:p>
    <w:p w14:paraId="3F5AF893" w14:textId="23D51DE9" w:rsidR="00F41113" w:rsidRPr="008862CB" w:rsidRDefault="00F41113" w:rsidP="00877B69">
      <w:pPr>
        <w:pStyle w:val="CETReferencetext"/>
        <w:spacing w:line="240" w:lineRule="auto"/>
      </w:pPr>
      <w:r w:rsidRPr="008862CB">
        <w:rPr>
          <w:lang w:val="it-IT"/>
        </w:rPr>
        <w:t xml:space="preserve">Andreoli R., Corolla A., Faggiano A., Malandrino D., Pirozzi D., Ranaldi M., Santangelo G., Scarano V., 2017. </w:t>
      </w:r>
      <w:r w:rsidRPr="008862CB">
        <w:t xml:space="preserve">A Framework to Design, Develop, and Evaluate Immersive and Collaborative Serious Games in Cultural Heritage. </w:t>
      </w:r>
      <w:r w:rsidR="000C3788" w:rsidRPr="008862CB">
        <w:t xml:space="preserve">J </w:t>
      </w:r>
      <w:proofErr w:type="spellStart"/>
      <w:r w:rsidR="000C3788" w:rsidRPr="008862CB">
        <w:t>Comput</w:t>
      </w:r>
      <w:proofErr w:type="spellEnd"/>
      <w:r w:rsidR="000C3788" w:rsidRPr="008862CB">
        <w:t xml:space="preserve"> Cult Heritage </w:t>
      </w:r>
      <w:r w:rsidRPr="008862CB">
        <w:t>11, 4:1-4:22.</w:t>
      </w:r>
    </w:p>
    <w:p w14:paraId="1FFEF74C" w14:textId="63A51217" w:rsidR="00F41113" w:rsidRPr="008862CB" w:rsidRDefault="00F41113" w:rsidP="00877B69">
      <w:pPr>
        <w:pStyle w:val="CETReferencetext"/>
        <w:spacing w:line="240" w:lineRule="auto"/>
      </w:pPr>
      <w:r w:rsidRPr="008862CB">
        <w:t xml:space="preserve">Backlund P., Engstrom H., </w:t>
      </w:r>
      <w:proofErr w:type="spellStart"/>
      <w:r w:rsidRPr="008862CB">
        <w:t>Hammar</w:t>
      </w:r>
      <w:proofErr w:type="spellEnd"/>
      <w:r w:rsidRPr="008862CB">
        <w:t xml:space="preserve"> C., </w:t>
      </w:r>
      <w:proofErr w:type="spellStart"/>
      <w:r w:rsidRPr="008862CB">
        <w:t>Johannesson</w:t>
      </w:r>
      <w:proofErr w:type="spellEnd"/>
      <w:r w:rsidRPr="008862CB">
        <w:t xml:space="preserve"> M., </w:t>
      </w:r>
      <w:proofErr w:type="spellStart"/>
      <w:r w:rsidRPr="008862CB">
        <w:t>Lebram</w:t>
      </w:r>
      <w:proofErr w:type="spellEnd"/>
      <w:r w:rsidRPr="008862CB">
        <w:t xml:space="preserve"> M., 2007. S</w:t>
      </w:r>
      <w:r w:rsidR="004A29AD" w:rsidRPr="008862CB">
        <w:t>IDH</w:t>
      </w:r>
      <w:r w:rsidRPr="008862CB">
        <w:t xml:space="preserve"> – </w:t>
      </w:r>
      <w:r w:rsidR="004A29AD" w:rsidRPr="008862CB">
        <w:t>A</w:t>
      </w:r>
      <w:r w:rsidRPr="008862CB">
        <w:t xml:space="preserve"> Game Based Firefighter Training Simulation, 11</w:t>
      </w:r>
      <w:r w:rsidRPr="008862CB">
        <w:rPr>
          <w:vertAlign w:val="superscript"/>
        </w:rPr>
        <w:t>th</w:t>
      </w:r>
      <w:r w:rsidR="003A44E6" w:rsidRPr="008862CB">
        <w:t xml:space="preserve"> </w:t>
      </w:r>
      <w:r w:rsidRPr="008862CB">
        <w:t>Int</w:t>
      </w:r>
      <w:r w:rsidR="00B37053" w:rsidRPr="008862CB">
        <w:t>.</w:t>
      </w:r>
      <w:r w:rsidRPr="008862CB">
        <w:t xml:space="preserve"> Conf</w:t>
      </w:r>
      <w:r w:rsidR="00B37053" w:rsidRPr="008862CB">
        <w:t>. on</w:t>
      </w:r>
      <w:r w:rsidRPr="008862CB">
        <w:t xml:space="preserve"> Information Visualization (IV ’07), pp. 899–907.</w:t>
      </w:r>
    </w:p>
    <w:p w14:paraId="1361D490" w14:textId="7A5951EC" w:rsidR="00F41113" w:rsidRPr="008862CB" w:rsidRDefault="00F41113" w:rsidP="00877B69">
      <w:pPr>
        <w:pStyle w:val="CETReferencetext"/>
        <w:spacing w:line="240" w:lineRule="auto"/>
      </w:pPr>
      <w:proofErr w:type="spellStart"/>
      <w:r w:rsidRPr="008862CB">
        <w:t>Chittaro</w:t>
      </w:r>
      <w:proofErr w:type="spellEnd"/>
      <w:r w:rsidRPr="008862CB">
        <w:t xml:space="preserve"> L., </w:t>
      </w:r>
      <w:proofErr w:type="spellStart"/>
      <w:r w:rsidRPr="008862CB">
        <w:t>Buttussi</w:t>
      </w:r>
      <w:proofErr w:type="spellEnd"/>
      <w:r w:rsidRPr="008862CB">
        <w:t xml:space="preserve"> F., 2015. Assessing Knowledge Retention of an Immersive Serious Game vs. a Traditional Education Method in Aviation Safety. </w:t>
      </w:r>
      <w:r w:rsidR="00B37053" w:rsidRPr="008862CB">
        <w:t xml:space="preserve">IEEE Trans Vis </w:t>
      </w:r>
      <w:proofErr w:type="spellStart"/>
      <w:r w:rsidR="00B37053" w:rsidRPr="008862CB">
        <w:t>Comput</w:t>
      </w:r>
      <w:proofErr w:type="spellEnd"/>
      <w:r w:rsidR="00B37053" w:rsidRPr="008862CB">
        <w:t xml:space="preserve"> Graph</w:t>
      </w:r>
      <w:r w:rsidR="00724847" w:rsidRPr="008862CB">
        <w:t xml:space="preserve"> </w:t>
      </w:r>
      <w:r w:rsidRPr="008862CB">
        <w:t>21, 529–538.</w:t>
      </w:r>
    </w:p>
    <w:p w14:paraId="2B244366" w14:textId="4FA8D13B" w:rsidR="00F41113" w:rsidRPr="008862CB" w:rsidRDefault="00F41113" w:rsidP="00877B69">
      <w:pPr>
        <w:pStyle w:val="CETReferencetext"/>
        <w:spacing w:line="240" w:lineRule="auto"/>
        <w:rPr>
          <w:lang w:val="it-IT"/>
        </w:rPr>
      </w:pPr>
      <w:proofErr w:type="spellStart"/>
      <w:r w:rsidRPr="008862CB">
        <w:t>Corti</w:t>
      </w:r>
      <w:proofErr w:type="spellEnd"/>
      <w:r w:rsidRPr="008862CB">
        <w:t xml:space="preserve"> K., 2006. Games-based Learning; a serious business application. </w:t>
      </w:r>
      <w:r w:rsidRPr="008862CB">
        <w:rPr>
          <w:lang w:val="it-IT"/>
        </w:rPr>
        <w:t xml:space="preserve">Informe de </w:t>
      </w:r>
      <w:proofErr w:type="spellStart"/>
      <w:r w:rsidRPr="008862CB">
        <w:rPr>
          <w:lang w:val="it-IT"/>
        </w:rPr>
        <w:t>PixelLearning</w:t>
      </w:r>
      <w:proofErr w:type="spellEnd"/>
      <w:r w:rsidRPr="008862CB">
        <w:rPr>
          <w:lang w:val="it-IT"/>
        </w:rPr>
        <w:t xml:space="preserve"> 34, 1–20.</w:t>
      </w:r>
    </w:p>
    <w:p w14:paraId="293A648A" w14:textId="5D973722" w:rsidR="00F41113" w:rsidRPr="008862CB" w:rsidRDefault="00F41113" w:rsidP="00877B69">
      <w:pPr>
        <w:pStyle w:val="CETReferencetext"/>
        <w:spacing w:line="240" w:lineRule="auto"/>
      </w:pPr>
      <w:proofErr w:type="spellStart"/>
      <w:r w:rsidRPr="008862CB">
        <w:rPr>
          <w:lang w:val="it-IT"/>
        </w:rPr>
        <w:t>Guo</w:t>
      </w:r>
      <w:proofErr w:type="spellEnd"/>
      <w:r w:rsidRPr="008862CB">
        <w:rPr>
          <w:lang w:val="it-IT"/>
        </w:rPr>
        <w:t xml:space="preserve"> H., Li H., Chan G., </w:t>
      </w:r>
      <w:proofErr w:type="spellStart"/>
      <w:r w:rsidRPr="008862CB">
        <w:rPr>
          <w:lang w:val="it-IT"/>
        </w:rPr>
        <w:t>Skitmore</w:t>
      </w:r>
      <w:proofErr w:type="spellEnd"/>
      <w:r w:rsidRPr="008862CB">
        <w:rPr>
          <w:lang w:val="it-IT"/>
        </w:rPr>
        <w:t xml:space="preserve"> M., 2012. </w:t>
      </w:r>
      <w:r w:rsidRPr="008862CB">
        <w:t xml:space="preserve">Using game technologies to improve the safety of construction plant operations. </w:t>
      </w:r>
      <w:proofErr w:type="spellStart"/>
      <w:r w:rsidR="00F52C6F" w:rsidRPr="008862CB">
        <w:t>Accid</w:t>
      </w:r>
      <w:proofErr w:type="spellEnd"/>
      <w:r w:rsidR="00F52C6F" w:rsidRPr="008862CB">
        <w:t xml:space="preserve"> Anal </w:t>
      </w:r>
      <w:proofErr w:type="spellStart"/>
      <w:r w:rsidR="00F52C6F" w:rsidRPr="008862CB">
        <w:t>Prev</w:t>
      </w:r>
      <w:proofErr w:type="spellEnd"/>
      <w:r w:rsidR="00F52C6F" w:rsidRPr="008862CB">
        <w:t xml:space="preserve"> </w:t>
      </w:r>
      <w:r w:rsidRPr="008862CB">
        <w:t>48, 204–213.</w:t>
      </w:r>
    </w:p>
    <w:p w14:paraId="402FDCB9" w14:textId="18DB87D6" w:rsidR="00F41113" w:rsidRPr="008862CB" w:rsidRDefault="00F41113" w:rsidP="00877B69">
      <w:pPr>
        <w:pStyle w:val="CETReferencetext"/>
        <w:spacing w:line="240" w:lineRule="auto"/>
        <w:rPr>
          <w:lang w:val="it-IT"/>
        </w:rPr>
      </w:pPr>
      <w:r w:rsidRPr="008862CB">
        <w:t>Kerzner H., 2017. Project Management: A Systems Approach to Planning, Scheduling, and Controlling</w:t>
      </w:r>
      <w:r w:rsidR="005006A8">
        <w:t xml:space="preserve">. 12ed. </w:t>
      </w:r>
      <w:r w:rsidRPr="008862CB">
        <w:rPr>
          <w:lang w:val="it-IT"/>
        </w:rPr>
        <w:t>Wiley</w:t>
      </w:r>
      <w:r w:rsidR="005006A8">
        <w:rPr>
          <w:lang w:val="it-IT"/>
        </w:rPr>
        <w:t>.</w:t>
      </w:r>
    </w:p>
    <w:p w14:paraId="07336FD7" w14:textId="2108C43C" w:rsidR="00F41113" w:rsidRPr="008862CB" w:rsidRDefault="00F41113" w:rsidP="00877B69">
      <w:pPr>
        <w:pStyle w:val="CETReferencetext"/>
        <w:spacing w:line="240" w:lineRule="auto"/>
        <w:rPr>
          <w:lang w:val="it-IT"/>
        </w:rPr>
      </w:pPr>
      <w:r w:rsidRPr="008862CB">
        <w:rPr>
          <w:lang w:val="it-IT"/>
        </w:rPr>
        <w:t xml:space="preserve">Lanzotti A., Vanacore A., Tarallo A., Nathan-Roberts D., </w:t>
      </w:r>
      <w:proofErr w:type="spellStart"/>
      <w:r w:rsidRPr="008862CB">
        <w:rPr>
          <w:lang w:val="it-IT"/>
        </w:rPr>
        <w:t>Coccorese</w:t>
      </w:r>
      <w:proofErr w:type="spellEnd"/>
      <w:r w:rsidRPr="008862CB">
        <w:rPr>
          <w:lang w:val="it-IT"/>
        </w:rPr>
        <w:t xml:space="preserve"> D., Minopoli V., Carbone F., d’Angelo R., Grasso C., Di </w:t>
      </w:r>
      <w:proofErr w:type="spellStart"/>
      <w:r w:rsidRPr="008862CB">
        <w:rPr>
          <w:lang w:val="it-IT"/>
        </w:rPr>
        <w:t>Gironimo</w:t>
      </w:r>
      <w:proofErr w:type="spellEnd"/>
      <w:r w:rsidRPr="008862CB">
        <w:rPr>
          <w:lang w:val="it-IT"/>
        </w:rPr>
        <w:t xml:space="preserve"> G., Papa S., 2020. </w:t>
      </w:r>
      <w:r w:rsidRPr="008862CB">
        <w:t xml:space="preserve">Interactive tools for safety 4.0: virtual ergonomics and serious games in real working contexts. </w:t>
      </w:r>
      <w:proofErr w:type="spellStart"/>
      <w:r w:rsidRPr="008862CB">
        <w:rPr>
          <w:lang w:val="it-IT"/>
        </w:rPr>
        <w:t>Ergonomics</w:t>
      </w:r>
      <w:proofErr w:type="spellEnd"/>
      <w:r w:rsidRPr="008862CB">
        <w:rPr>
          <w:lang w:val="it-IT"/>
        </w:rPr>
        <w:t xml:space="preserve"> 63, 324–333.</w:t>
      </w:r>
    </w:p>
    <w:p w14:paraId="5B563B48" w14:textId="5713D398" w:rsidR="00F41113" w:rsidRPr="008862CB" w:rsidRDefault="00F41113" w:rsidP="00877B69">
      <w:pPr>
        <w:pStyle w:val="CETReferencetext"/>
        <w:spacing w:line="240" w:lineRule="auto"/>
      </w:pPr>
      <w:r w:rsidRPr="008862CB">
        <w:rPr>
          <w:lang w:val="it-IT"/>
        </w:rPr>
        <w:t>Patriarca R., Falegnami</w:t>
      </w:r>
      <w:r w:rsidR="00B76A4E">
        <w:rPr>
          <w:lang w:val="it-IT"/>
        </w:rPr>
        <w:t xml:space="preserve"> </w:t>
      </w:r>
      <w:r w:rsidRPr="008862CB">
        <w:rPr>
          <w:lang w:val="it-IT"/>
        </w:rPr>
        <w:t xml:space="preserve">A., De Nicola A., Villani M.L., Paltrinieri N., 2019. </w:t>
      </w:r>
      <w:r w:rsidRPr="008862CB">
        <w:t xml:space="preserve">Serious games for industrial safety: An approach for developing resilience early warning indicators. </w:t>
      </w:r>
      <w:proofErr w:type="spellStart"/>
      <w:r w:rsidR="00F52C6F" w:rsidRPr="008862CB">
        <w:t>Saf</w:t>
      </w:r>
      <w:proofErr w:type="spellEnd"/>
      <w:r w:rsidR="00F52C6F" w:rsidRPr="008862CB">
        <w:t xml:space="preserve"> Sci </w:t>
      </w:r>
      <w:r w:rsidRPr="008862CB">
        <w:t>118, 316–331.</w:t>
      </w:r>
    </w:p>
    <w:p w14:paraId="5ED07DAC" w14:textId="3198D1FB" w:rsidR="00F41113" w:rsidRPr="008862CB" w:rsidRDefault="00F41113" w:rsidP="00877B69">
      <w:pPr>
        <w:pStyle w:val="CETReferencetext"/>
        <w:spacing w:line="240" w:lineRule="auto"/>
      </w:pPr>
      <w:proofErr w:type="spellStart"/>
      <w:r w:rsidRPr="008862CB">
        <w:t>Solinska</w:t>
      </w:r>
      <w:proofErr w:type="spellEnd"/>
      <w:r w:rsidRPr="008862CB">
        <w:t xml:space="preserve">-Nowak A., </w:t>
      </w:r>
      <w:proofErr w:type="spellStart"/>
      <w:r w:rsidRPr="008862CB">
        <w:t>Magnuszewski</w:t>
      </w:r>
      <w:proofErr w:type="spellEnd"/>
      <w:r w:rsidRPr="008862CB">
        <w:t xml:space="preserve"> P., Curl M., French A., Keating A., Mochizuki J., Liu W., </w:t>
      </w:r>
      <w:proofErr w:type="spellStart"/>
      <w:r w:rsidRPr="008862CB">
        <w:t>Mechler</w:t>
      </w:r>
      <w:proofErr w:type="spellEnd"/>
      <w:r w:rsidRPr="008862CB">
        <w:t xml:space="preserve"> R., </w:t>
      </w:r>
      <w:proofErr w:type="spellStart"/>
      <w:r w:rsidRPr="008862CB">
        <w:t>Kulakowska</w:t>
      </w:r>
      <w:proofErr w:type="spellEnd"/>
      <w:r w:rsidRPr="008862CB">
        <w:t xml:space="preserve"> M., </w:t>
      </w:r>
      <w:proofErr w:type="spellStart"/>
      <w:r w:rsidRPr="008862CB">
        <w:t>Jarzabek</w:t>
      </w:r>
      <w:proofErr w:type="spellEnd"/>
      <w:r w:rsidRPr="008862CB">
        <w:t xml:space="preserve"> L., 2018. An overview of serious games for disaster risk management</w:t>
      </w:r>
      <w:r w:rsidR="00E954D7">
        <w:t xml:space="preserve"> –</w:t>
      </w:r>
      <w:r w:rsidR="00877B69" w:rsidRPr="008862CB">
        <w:t xml:space="preserve"> </w:t>
      </w:r>
      <w:r w:rsidRPr="008862CB">
        <w:t xml:space="preserve">Prospects and limitations for informing actions to arrest increasing risk. </w:t>
      </w:r>
      <w:r w:rsidR="00B37053" w:rsidRPr="008862CB">
        <w:t xml:space="preserve">Int J Disaster Risk </w:t>
      </w:r>
      <w:proofErr w:type="spellStart"/>
      <w:r w:rsidR="00B37053" w:rsidRPr="008862CB">
        <w:t>Reduct</w:t>
      </w:r>
      <w:proofErr w:type="spellEnd"/>
      <w:r w:rsidRPr="008862CB">
        <w:t xml:space="preserve"> 31, 1013–1029.</w:t>
      </w:r>
    </w:p>
    <w:sectPr w:rsidR="00F41113" w:rsidRPr="008862CB"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87DEE" w14:textId="77777777" w:rsidR="00E623C1" w:rsidRDefault="00E623C1" w:rsidP="004F5E36">
      <w:r>
        <w:separator/>
      </w:r>
    </w:p>
  </w:endnote>
  <w:endnote w:type="continuationSeparator" w:id="0">
    <w:p w14:paraId="7BBC0E2D" w14:textId="77777777" w:rsidR="00E623C1" w:rsidRDefault="00E623C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45662" w14:textId="77777777" w:rsidR="00E623C1" w:rsidRDefault="00E623C1" w:rsidP="004F5E36">
      <w:r>
        <w:separator/>
      </w:r>
    </w:p>
  </w:footnote>
  <w:footnote w:type="continuationSeparator" w:id="0">
    <w:p w14:paraId="4B7B29D7" w14:textId="77777777" w:rsidR="00E623C1" w:rsidRDefault="00E623C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555E62B4"/>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 w:numId="23" w16cid:durableId="596325970">
    <w:abstractNumId w:val="10"/>
  </w:num>
  <w:num w:numId="24" w16cid:durableId="627009615">
    <w:abstractNumId w:val="10"/>
  </w:num>
  <w:num w:numId="25" w16cid:durableId="3775074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49EE"/>
    <w:rsid w:val="000052FB"/>
    <w:rsid w:val="00005A19"/>
    <w:rsid w:val="000075AA"/>
    <w:rsid w:val="00011365"/>
    <w:rsid w:val="000117CB"/>
    <w:rsid w:val="00014825"/>
    <w:rsid w:val="0001681E"/>
    <w:rsid w:val="000174F4"/>
    <w:rsid w:val="00017F49"/>
    <w:rsid w:val="00023021"/>
    <w:rsid w:val="00026A1A"/>
    <w:rsid w:val="0003148D"/>
    <w:rsid w:val="00031EEC"/>
    <w:rsid w:val="0003217A"/>
    <w:rsid w:val="0003767E"/>
    <w:rsid w:val="00037F62"/>
    <w:rsid w:val="00042551"/>
    <w:rsid w:val="00044118"/>
    <w:rsid w:val="00044510"/>
    <w:rsid w:val="00051566"/>
    <w:rsid w:val="00054288"/>
    <w:rsid w:val="000562A9"/>
    <w:rsid w:val="00060C81"/>
    <w:rsid w:val="00062A9A"/>
    <w:rsid w:val="00063E46"/>
    <w:rsid w:val="00064AE3"/>
    <w:rsid w:val="00065058"/>
    <w:rsid w:val="00070E41"/>
    <w:rsid w:val="00071A5F"/>
    <w:rsid w:val="00073063"/>
    <w:rsid w:val="00086001"/>
    <w:rsid w:val="00086C39"/>
    <w:rsid w:val="000931B7"/>
    <w:rsid w:val="0009408E"/>
    <w:rsid w:val="000953FA"/>
    <w:rsid w:val="000A03B2"/>
    <w:rsid w:val="000A2390"/>
    <w:rsid w:val="000B1042"/>
    <w:rsid w:val="000B3CF6"/>
    <w:rsid w:val="000C3300"/>
    <w:rsid w:val="000C3788"/>
    <w:rsid w:val="000D0268"/>
    <w:rsid w:val="000D34BE"/>
    <w:rsid w:val="000D6080"/>
    <w:rsid w:val="000E0CFC"/>
    <w:rsid w:val="000E102F"/>
    <w:rsid w:val="000E36F1"/>
    <w:rsid w:val="000E3A73"/>
    <w:rsid w:val="000E414A"/>
    <w:rsid w:val="000E53EB"/>
    <w:rsid w:val="000F093C"/>
    <w:rsid w:val="000F3929"/>
    <w:rsid w:val="000F4C8E"/>
    <w:rsid w:val="000F787B"/>
    <w:rsid w:val="0010061C"/>
    <w:rsid w:val="001020F2"/>
    <w:rsid w:val="001023A2"/>
    <w:rsid w:val="00104A1F"/>
    <w:rsid w:val="00111FEC"/>
    <w:rsid w:val="00112830"/>
    <w:rsid w:val="00114878"/>
    <w:rsid w:val="00114ADB"/>
    <w:rsid w:val="0012091F"/>
    <w:rsid w:val="00126BC2"/>
    <w:rsid w:val="001308B6"/>
    <w:rsid w:val="0013121F"/>
    <w:rsid w:val="00131FE6"/>
    <w:rsid w:val="0013263F"/>
    <w:rsid w:val="001331DF"/>
    <w:rsid w:val="00133BEB"/>
    <w:rsid w:val="00134D2C"/>
    <w:rsid w:val="00134DE4"/>
    <w:rsid w:val="00136490"/>
    <w:rsid w:val="0014034D"/>
    <w:rsid w:val="00140C9B"/>
    <w:rsid w:val="001419B8"/>
    <w:rsid w:val="00144D16"/>
    <w:rsid w:val="00150E59"/>
    <w:rsid w:val="00151119"/>
    <w:rsid w:val="00152DE3"/>
    <w:rsid w:val="001624A8"/>
    <w:rsid w:val="00164CF9"/>
    <w:rsid w:val="001667A6"/>
    <w:rsid w:val="00181C13"/>
    <w:rsid w:val="001820FF"/>
    <w:rsid w:val="00183939"/>
    <w:rsid w:val="00184AD6"/>
    <w:rsid w:val="001934AC"/>
    <w:rsid w:val="001A133F"/>
    <w:rsid w:val="001A4AF7"/>
    <w:rsid w:val="001A5C8C"/>
    <w:rsid w:val="001A5E5B"/>
    <w:rsid w:val="001B0349"/>
    <w:rsid w:val="001B15A1"/>
    <w:rsid w:val="001B1E93"/>
    <w:rsid w:val="001B4156"/>
    <w:rsid w:val="001B65C1"/>
    <w:rsid w:val="001C0633"/>
    <w:rsid w:val="001C684B"/>
    <w:rsid w:val="001C71E1"/>
    <w:rsid w:val="001C7E70"/>
    <w:rsid w:val="001D0CFB"/>
    <w:rsid w:val="001D21AF"/>
    <w:rsid w:val="001D53FC"/>
    <w:rsid w:val="001E713B"/>
    <w:rsid w:val="001E73C1"/>
    <w:rsid w:val="001E7C8E"/>
    <w:rsid w:val="001F1256"/>
    <w:rsid w:val="001F42A5"/>
    <w:rsid w:val="001F7B9D"/>
    <w:rsid w:val="00201C93"/>
    <w:rsid w:val="0021651A"/>
    <w:rsid w:val="00217786"/>
    <w:rsid w:val="002201B8"/>
    <w:rsid w:val="002224B4"/>
    <w:rsid w:val="002225CA"/>
    <w:rsid w:val="0023262A"/>
    <w:rsid w:val="00234779"/>
    <w:rsid w:val="00235B51"/>
    <w:rsid w:val="002447EF"/>
    <w:rsid w:val="00251550"/>
    <w:rsid w:val="00260DD7"/>
    <w:rsid w:val="0026166E"/>
    <w:rsid w:val="00262CF1"/>
    <w:rsid w:val="00263B05"/>
    <w:rsid w:val="0027221A"/>
    <w:rsid w:val="00274AFB"/>
    <w:rsid w:val="00275B61"/>
    <w:rsid w:val="002770A2"/>
    <w:rsid w:val="00280FAF"/>
    <w:rsid w:val="00282656"/>
    <w:rsid w:val="00282CA9"/>
    <w:rsid w:val="00284C79"/>
    <w:rsid w:val="002943CE"/>
    <w:rsid w:val="00296B83"/>
    <w:rsid w:val="0029768B"/>
    <w:rsid w:val="002A14C7"/>
    <w:rsid w:val="002A5273"/>
    <w:rsid w:val="002B0A39"/>
    <w:rsid w:val="002B208E"/>
    <w:rsid w:val="002B2AFA"/>
    <w:rsid w:val="002B33B4"/>
    <w:rsid w:val="002B4015"/>
    <w:rsid w:val="002B4C3C"/>
    <w:rsid w:val="002B60F9"/>
    <w:rsid w:val="002B78CE"/>
    <w:rsid w:val="002C14EA"/>
    <w:rsid w:val="002C2B59"/>
    <w:rsid w:val="002C2FB6"/>
    <w:rsid w:val="002D0E99"/>
    <w:rsid w:val="002D1663"/>
    <w:rsid w:val="002D374B"/>
    <w:rsid w:val="002E5FA7"/>
    <w:rsid w:val="002F3309"/>
    <w:rsid w:val="003008CE"/>
    <w:rsid w:val="003009B7"/>
    <w:rsid w:val="00300E56"/>
    <w:rsid w:val="0030152C"/>
    <w:rsid w:val="00302676"/>
    <w:rsid w:val="0030469C"/>
    <w:rsid w:val="003074EC"/>
    <w:rsid w:val="00321CA6"/>
    <w:rsid w:val="00323763"/>
    <w:rsid w:val="00323C5F"/>
    <w:rsid w:val="0032703A"/>
    <w:rsid w:val="00327A35"/>
    <w:rsid w:val="00331C90"/>
    <w:rsid w:val="00334C09"/>
    <w:rsid w:val="00335C6C"/>
    <w:rsid w:val="00336B1A"/>
    <w:rsid w:val="0034218E"/>
    <w:rsid w:val="0034304F"/>
    <w:rsid w:val="00343884"/>
    <w:rsid w:val="00346A1C"/>
    <w:rsid w:val="00354460"/>
    <w:rsid w:val="003561F3"/>
    <w:rsid w:val="00367A7B"/>
    <w:rsid w:val="003723D4"/>
    <w:rsid w:val="00372E60"/>
    <w:rsid w:val="00376434"/>
    <w:rsid w:val="00381905"/>
    <w:rsid w:val="00384CC8"/>
    <w:rsid w:val="003860A7"/>
    <w:rsid w:val="003871FD"/>
    <w:rsid w:val="0039007F"/>
    <w:rsid w:val="00396BD2"/>
    <w:rsid w:val="003A1E30"/>
    <w:rsid w:val="003A2829"/>
    <w:rsid w:val="003A43AD"/>
    <w:rsid w:val="003A44E6"/>
    <w:rsid w:val="003A4566"/>
    <w:rsid w:val="003A7D1C"/>
    <w:rsid w:val="003B304B"/>
    <w:rsid w:val="003B3146"/>
    <w:rsid w:val="003B7C96"/>
    <w:rsid w:val="003B7F47"/>
    <w:rsid w:val="003E6920"/>
    <w:rsid w:val="003F015E"/>
    <w:rsid w:val="003F3569"/>
    <w:rsid w:val="00400414"/>
    <w:rsid w:val="00411B19"/>
    <w:rsid w:val="00413345"/>
    <w:rsid w:val="0041446B"/>
    <w:rsid w:val="00421A02"/>
    <w:rsid w:val="00423C4E"/>
    <w:rsid w:val="0042558D"/>
    <w:rsid w:val="00426496"/>
    <w:rsid w:val="00431322"/>
    <w:rsid w:val="00434446"/>
    <w:rsid w:val="004354D6"/>
    <w:rsid w:val="0044071E"/>
    <w:rsid w:val="00440E36"/>
    <w:rsid w:val="0044329C"/>
    <w:rsid w:val="004440C4"/>
    <w:rsid w:val="00444880"/>
    <w:rsid w:val="00447CA9"/>
    <w:rsid w:val="00453E24"/>
    <w:rsid w:val="00457456"/>
    <w:rsid w:val="004577FE"/>
    <w:rsid w:val="00457B9C"/>
    <w:rsid w:val="0046164A"/>
    <w:rsid w:val="004628D2"/>
    <w:rsid w:val="00462DCD"/>
    <w:rsid w:val="00463513"/>
    <w:rsid w:val="004648AD"/>
    <w:rsid w:val="004703A9"/>
    <w:rsid w:val="00473B7F"/>
    <w:rsid w:val="00474D4D"/>
    <w:rsid w:val="00475F23"/>
    <w:rsid w:val="004760DE"/>
    <w:rsid w:val="004763D7"/>
    <w:rsid w:val="00476937"/>
    <w:rsid w:val="00477A3A"/>
    <w:rsid w:val="004809BB"/>
    <w:rsid w:val="00483722"/>
    <w:rsid w:val="004859EE"/>
    <w:rsid w:val="00486E18"/>
    <w:rsid w:val="004870D7"/>
    <w:rsid w:val="00487B8E"/>
    <w:rsid w:val="00491E20"/>
    <w:rsid w:val="004976B3"/>
    <w:rsid w:val="004976D4"/>
    <w:rsid w:val="004A004E"/>
    <w:rsid w:val="004A24CF"/>
    <w:rsid w:val="004A27CD"/>
    <w:rsid w:val="004A29AD"/>
    <w:rsid w:val="004A3C8E"/>
    <w:rsid w:val="004A4FA3"/>
    <w:rsid w:val="004B7C07"/>
    <w:rsid w:val="004C20DF"/>
    <w:rsid w:val="004C3D1D"/>
    <w:rsid w:val="004C3D84"/>
    <w:rsid w:val="004C6040"/>
    <w:rsid w:val="004C7913"/>
    <w:rsid w:val="004D111D"/>
    <w:rsid w:val="004D1497"/>
    <w:rsid w:val="004D4FB8"/>
    <w:rsid w:val="004E1D69"/>
    <w:rsid w:val="004E4DD6"/>
    <w:rsid w:val="004F0495"/>
    <w:rsid w:val="004F0F76"/>
    <w:rsid w:val="004F3819"/>
    <w:rsid w:val="004F4B13"/>
    <w:rsid w:val="004F5E36"/>
    <w:rsid w:val="004F70AC"/>
    <w:rsid w:val="005006A8"/>
    <w:rsid w:val="00507B47"/>
    <w:rsid w:val="00507BEF"/>
    <w:rsid w:val="00507CC9"/>
    <w:rsid w:val="005119A5"/>
    <w:rsid w:val="005171B4"/>
    <w:rsid w:val="0052124C"/>
    <w:rsid w:val="0052339F"/>
    <w:rsid w:val="00523552"/>
    <w:rsid w:val="005237C6"/>
    <w:rsid w:val="005278B7"/>
    <w:rsid w:val="00532016"/>
    <w:rsid w:val="0053374D"/>
    <w:rsid w:val="005346C8"/>
    <w:rsid w:val="00542CBA"/>
    <w:rsid w:val="00543A0F"/>
    <w:rsid w:val="00543E7D"/>
    <w:rsid w:val="005464C7"/>
    <w:rsid w:val="00547A68"/>
    <w:rsid w:val="005531C9"/>
    <w:rsid w:val="00554886"/>
    <w:rsid w:val="005575BC"/>
    <w:rsid w:val="00557E00"/>
    <w:rsid w:val="00570C43"/>
    <w:rsid w:val="00573051"/>
    <w:rsid w:val="0058110D"/>
    <w:rsid w:val="00584FBA"/>
    <w:rsid w:val="00591E3A"/>
    <w:rsid w:val="0059530A"/>
    <w:rsid w:val="005A0A50"/>
    <w:rsid w:val="005B2110"/>
    <w:rsid w:val="005B4FF7"/>
    <w:rsid w:val="005B61E6"/>
    <w:rsid w:val="005B7E2F"/>
    <w:rsid w:val="005C068C"/>
    <w:rsid w:val="005C77E1"/>
    <w:rsid w:val="005D11D2"/>
    <w:rsid w:val="005D1B6B"/>
    <w:rsid w:val="005D50F4"/>
    <w:rsid w:val="005D668A"/>
    <w:rsid w:val="005D6A2F"/>
    <w:rsid w:val="005E1A82"/>
    <w:rsid w:val="005E794C"/>
    <w:rsid w:val="005F0A28"/>
    <w:rsid w:val="005F0E5E"/>
    <w:rsid w:val="005F4EA4"/>
    <w:rsid w:val="005F56A0"/>
    <w:rsid w:val="00600535"/>
    <w:rsid w:val="00601865"/>
    <w:rsid w:val="006021CF"/>
    <w:rsid w:val="00602862"/>
    <w:rsid w:val="00610CD6"/>
    <w:rsid w:val="00617B42"/>
    <w:rsid w:val="00620DEE"/>
    <w:rsid w:val="00621F92"/>
    <w:rsid w:val="0062280A"/>
    <w:rsid w:val="00622AFE"/>
    <w:rsid w:val="00625639"/>
    <w:rsid w:val="00631B33"/>
    <w:rsid w:val="006371DF"/>
    <w:rsid w:val="0064184D"/>
    <w:rsid w:val="006422CC"/>
    <w:rsid w:val="006429B2"/>
    <w:rsid w:val="006503FB"/>
    <w:rsid w:val="00660E3E"/>
    <w:rsid w:val="006617E8"/>
    <w:rsid w:val="00662E74"/>
    <w:rsid w:val="0066499D"/>
    <w:rsid w:val="00680C23"/>
    <w:rsid w:val="00685E61"/>
    <w:rsid w:val="00693766"/>
    <w:rsid w:val="006940AD"/>
    <w:rsid w:val="006A3281"/>
    <w:rsid w:val="006A3F20"/>
    <w:rsid w:val="006A575D"/>
    <w:rsid w:val="006B1456"/>
    <w:rsid w:val="006B4888"/>
    <w:rsid w:val="006B6802"/>
    <w:rsid w:val="006C0028"/>
    <w:rsid w:val="006C1871"/>
    <w:rsid w:val="006C2E45"/>
    <w:rsid w:val="006C359C"/>
    <w:rsid w:val="006C35C0"/>
    <w:rsid w:val="006C434E"/>
    <w:rsid w:val="006C5579"/>
    <w:rsid w:val="006C717A"/>
    <w:rsid w:val="006D3599"/>
    <w:rsid w:val="006D6E8B"/>
    <w:rsid w:val="006E737D"/>
    <w:rsid w:val="006F47D1"/>
    <w:rsid w:val="00702BCD"/>
    <w:rsid w:val="00705BA7"/>
    <w:rsid w:val="007061D4"/>
    <w:rsid w:val="00707DD1"/>
    <w:rsid w:val="00710B51"/>
    <w:rsid w:val="00713973"/>
    <w:rsid w:val="00720917"/>
    <w:rsid w:val="00720A24"/>
    <w:rsid w:val="00724847"/>
    <w:rsid w:val="00727C67"/>
    <w:rsid w:val="00732386"/>
    <w:rsid w:val="00734BF2"/>
    <w:rsid w:val="0073514D"/>
    <w:rsid w:val="00742CE2"/>
    <w:rsid w:val="00743A55"/>
    <w:rsid w:val="007447F3"/>
    <w:rsid w:val="00751538"/>
    <w:rsid w:val="00753669"/>
    <w:rsid w:val="0075499F"/>
    <w:rsid w:val="00757FFD"/>
    <w:rsid w:val="00763C71"/>
    <w:rsid w:val="007661C8"/>
    <w:rsid w:val="0077098D"/>
    <w:rsid w:val="00776CC9"/>
    <w:rsid w:val="007777E5"/>
    <w:rsid w:val="007931FA"/>
    <w:rsid w:val="007958E7"/>
    <w:rsid w:val="007A4861"/>
    <w:rsid w:val="007A7BBA"/>
    <w:rsid w:val="007B0C50"/>
    <w:rsid w:val="007B48F9"/>
    <w:rsid w:val="007B525D"/>
    <w:rsid w:val="007B751E"/>
    <w:rsid w:val="007C05DD"/>
    <w:rsid w:val="007C1A43"/>
    <w:rsid w:val="007D0951"/>
    <w:rsid w:val="007D4948"/>
    <w:rsid w:val="007E326E"/>
    <w:rsid w:val="007F391A"/>
    <w:rsid w:val="007F4E3D"/>
    <w:rsid w:val="007F5C98"/>
    <w:rsid w:val="007F5E53"/>
    <w:rsid w:val="0080013E"/>
    <w:rsid w:val="00802151"/>
    <w:rsid w:val="00805CD8"/>
    <w:rsid w:val="00813288"/>
    <w:rsid w:val="008168FC"/>
    <w:rsid w:val="00830996"/>
    <w:rsid w:val="0083182D"/>
    <w:rsid w:val="008345F1"/>
    <w:rsid w:val="00851A66"/>
    <w:rsid w:val="00853CC0"/>
    <w:rsid w:val="00860749"/>
    <w:rsid w:val="008620D4"/>
    <w:rsid w:val="0086598F"/>
    <w:rsid w:val="00865B07"/>
    <w:rsid w:val="008667EA"/>
    <w:rsid w:val="00871EB5"/>
    <w:rsid w:val="0087637F"/>
    <w:rsid w:val="00877B69"/>
    <w:rsid w:val="008834CE"/>
    <w:rsid w:val="008862CB"/>
    <w:rsid w:val="00892AD5"/>
    <w:rsid w:val="008A1512"/>
    <w:rsid w:val="008A1702"/>
    <w:rsid w:val="008A5AE4"/>
    <w:rsid w:val="008B1204"/>
    <w:rsid w:val="008B1D96"/>
    <w:rsid w:val="008B4DD7"/>
    <w:rsid w:val="008C0FBA"/>
    <w:rsid w:val="008C1FB7"/>
    <w:rsid w:val="008C4F49"/>
    <w:rsid w:val="008C4F70"/>
    <w:rsid w:val="008C6A4F"/>
    <w:rsid w:val="008D32B9"/>
    <w:rsid w:val="008D433B"/>
    <w:rsid w:val="008D4A16"/>
    <w:rsid w:val="008D55F5"/>
    <w:rsid w:val="008D5B23"/>
    <w:rsid w:val="008E400B"/>
    <w:rsid w:val="008E566E"/>
    <w:rsid w:val="008F34B1"/>
    <w:rsid w:val="008F45A7"/>
    <w:rsid w:val="0090161A"/>
    <w:rsid w:val="0090199E"/>
    <w:rsid w:val="00901EB6"/>
    <w:rsid w:val="0090297D"/>
    <w:rsid w:val="00902DA0"/>
    <w:rsid w:val="00902E92"/>
    <w:rsid w:val="00904C62"/>
    <w:rsid w:val="0092082C"/>
    <w:rsid w:val="00922BA8"/>
    <w:rsid w:val="00924DAC"/>
    <w:rsid w:val="00927058"/>
    <w:rsid w:val="0093027D"/>
    <w:rsid w:val="00942750"/>
    <w:rsid w:val="0094333E"/>
    <w:rsid w:val="009436BE"/>
    <w:rsid w:val="009450CE"/>
    <w:rsid w:val="009459BB"/>
    <w:rsid w:val="00945C8E"/>
    <w:rsid w:val="00947179"/>
    <w:rsid w:val="0095164B"/>
    <w:rsid w:val="00954090"/>
    <w:rsid w:val="009568EF"/>
    <w:rsid w:val="009573E7"/>
    <w:rsid w:val="00962DD2"/>
    <w:rsid w:val="00963E05"/>
    <w:rsid w:val="00964A45"/>
    <w:rsid w:val="00965402"/>
    <w:rsid w:val="00967843"/>
    <w:rsid w:val="00967D54"/>
    <w:rsid w:val="00970338"/>
    <w:rsid w:val="00971028"/>
    <w:rsid w:val="00972A3F"/>
    <w:rsid w:val="009765B0"/>
    <w:rsid w:val="00987F55"/>
    <w:rsid w:val="00993B84"/>
    <w:rsid w:val="00996483"/>
    <w:rsid w:val="009968BA"/>
    <w:rsid w:val="00996EBA"/>
    <w:rsid w:val="00996F5A"/>
    <w:rsid w:val="009A44BE"/>
    <w:rsid w:val="009B041A"/>
    <w:rsid w:val="009B4449"/>
    <w:rsid w:val="009B5454"/>
    <w:rsid w:val="009B5610"/>
    <w:rsid w:val="009C37C3"/>
    <w:rsid w:val="009C772E"/>
    <w:rsid w:val="009C7C86"/>
    <w:rsid w:val="009D2FF7"/>
    <w:rsid w:val="009E02E7"/>
    <w:rsid w:val="009E30A6"/>
    <w:rsid w:val="009E575B"/>
    <w:rsid w:val="009E7884"/>
    <w:rsid w:val="009E788A"/>
    <w:rsid w:val="009F0E08"/>
    <w:rsid w:val="009F3898"/>
    <w:rsid w:val="00A1763D"/>
    <w:rsid w:val="00A17CEC"/>
    <w:rsid w:val="00A24BFF"/>
    <w:rsid w:val="00A27EF0"/>
    <w:rsid w:val="00A31922"/>
    <w:rsid w:val="00A42361"/>
    <w:rsid w:val="00A42C8F"/>
    <w:rsid w:val="00A43763"/>
    <w:rsid w:val="00A46B9B"/>
    <w:rsid w:val="00A50B20"/>
    <w:rsid w:val="00A51390"/>
    <w:rsid w:val="00A5462E"/>
    <w:rsid w:val="00A60D13"/>
    <w:rsid w:val="00A672C9"/>
    <w:rsid w:val="00A7223D"/>
    <w:rsid w:val="00A72745"/>
    <w:rsid w:val="00A74BA0"/>
    <w:rsid w:val="00A74C95"/>
    <w:rsid w:val="00A75862"/>
    <w:rsid w:val="00A76EFC"/>
    <w:rsid w:val="00A86AC7"/>
    <w:rsid w:val="00A87D50"/>
    <w:rsid w:val="00A91010"/>
    <w:rsid w:val="00A95D19"/>
    <w:rsid w:val="00A97F29"/>
    <w:rsid w:val="00AA0568"/>
    <w:rsid w:val="00AA702E"/>
    <w:rsid w:val="00AA7D26"/>
    <w:rsid w:val="00AB0964"/>
    <w:rsid w:val="00AB2A51"/>
    <w:rsid w:val="00AB5011"/>
    <w:rsid w:val="00AB7A60"/>
    <w:rsid w:val="00AC3312"/>
    <w:rsid w:val="00AC7368"/>
    <w:rsid w:val="00AD16B9"/>
    <w:rsid w:val="00AD6A12"/>
    <w:rsid w:val="00AE2B62"/>
    <w:rsid w:val="00AE377D"/>
    <w:rsid w:val="00AE3E65"/>
    <w:rsid w:val="00AE4B3A"/>
    <w:rsid w:val="00AF0C11"/>
    <w:rsid w:val="00AF0EBA"/>
    <w:rsid w:val="00AF76BA"/>
    <w:rsid w:val="00B00BD9"/>
    <w:rsid w:val="00B02C8A"/>
    <w:rsid w:val="00B030FC"/>
    <w:rsid w:val="00B17310"/>
    <w:rsid w:val="00B17FBD"/>
    <w:rsid w:val="00B30B02"/>
    <w:rsid w:val="00B315A6"/>
    <w:rsid w:val="00B31813"/>
    <w:rsid w:val="00B33365"/>
    <w:rsid w:val="00B3477C"/>
    <w:rsid w:val="00B3487C"/>
    <w:rsid w:val="00B37053"/>
    <w:rsid w:val="00B52F92"/>
    <w:rsid w:val="00B53BAA"/>
    <w:rsid w:val="00B57B36"/>
    <w:rsid w:val="00B57E6F"/>
    <w:rsid w:val="00B60153"/>
    <w:rsid w:val="00B60E2D"/>
    <w:rsid w:val="00B76A4E"/>
    <w:rsid w:val="00B81F8D"/>
    <w:rsid w:val="00B8686D"/>
    <w:rsid w:val="00B93F69"/>
    <w:rsid w:val="00B962DD"/>
    <w:rsid w:val="00B96736"/>
    <w:rsid w:val="00BA32A0"/>
    <w:rsid w:val="00BA45CB"/>
    <w:rsid w:val="00BA5050"/>
    <w:rsid w:val="00BA6C1B"/>
    <w:rsid w:val="00BB1DDC"/>
    <w:rsid w:val="00BB3882"/>
    <w:rsid w:val="00BC2BFD"/>
    <w:rsid w:val="00BC30C9"/>
    <w:rsid w:val="00BC4B6D"/>
    <w:rsid w:val="00BD077D"/>
    <w:rsid w:val="00BE03F5"/>
    <w:rsid w:val="00BE3E58"/>
    <w:rsid w:val="00BF6ABF"/>
    <w:rsid w:val="00C01616"/>
    <w:rsid w:val="00C0162B"/>
    <w:rsid w:val="00C068ED"/>
    <w:rsid w:val="00C10D47"/>
    <w:rsid w:val="00C13822"/>
    <w:rsid w:val="00C22E0C"/>
    <w:rsid w:val="00C332C1"/>
    <w:rsid w:val="00C33B91"/>
    <w:rsid w:val="00C345B1"/>
    <w:rsid w:val="00C3652E"/>
    <w:rsid w:val="00C40142"/>
    <w:rsid w:val="00C424A7"/>
    <w:rsid w:val="00C461F0"/>
    <w:rsid w:val="00C52C3C"/>
    <w:rsid w:val="00C563DA"/>
    <w:rsid w:val="00C57182"/>
    <w:rsid w:val="00C57502"/>
    <w:rsid w:val="00C57863"/>
    <w:rsid w:val="00C640AF"/>
    <w:rsid w:val="00C655FD"/>
    <w:rsid w:val="00C6703C"/>
    <w:rsid w:val="00C742DB"/>
    <w:rsid w:val="00C75407"/>
    <w:rsid w:val="00C76E81"/>
    <w:rsid w:val="00C76FE8"/>
    <w:rsid w:val="00C77482"/>
    <w:rsid w:val="00C833AF"/>
    <w:rsid w:val="00C838BC"/>
    <w:rsid w:val="00C841C6"/>
    <w:rsid w:val="00C86CDC"/>
    <w:rsid w:val="00C870A8"/>
    <w:rsid w:val="00C94434"/>
    <w:rsid w:val="00C97C4D"/>
    <w:rsid w:val="00CA0267"/>
    <w:rsid w:val="00CA0D75"/>
    <w:rsid w:val="00CA1C95"/>
    <w:rsid w:val="00CA4FAE"/>
    <w:rsid w:val="00CA5A9C"/>
    <w:rsid w:val="00CB3DCB"/>
    <w:rsid w:val="00CB76F0"/>
    <w:rsid w:val="00CB7CA3"/>
    <w:rsid w:val="00CC4C20"/>
    <w:rsid w:val="00CC567D"/>
    <w:rsid w:val="00CD1C18"/>
    <w:rsid w:val="00CD2B5B"/>
    <w:rsid w:val="00CD3517"/>
    <w:rsid w:val="00CD5FE2"/>
    <w:rsid w:val="00CE2642"/>
    <w:rsid w:val="00CE4B9A"/>
    <w:rsid w:val="00CE585B"/>
    <w:rsid w:val="00CE7C68"/>
    <w:rsid w:val="00CF593A"/>
    <w:rsid w:val="00D02B4C"/>
    <w:rsid w:val="00D040C4"/>
    <w:rsid w:val="00D1550F"/>
    <w:rsid w:val="00D159CC"/>
    <w:rsid w:val="00D17D0F"/>
    <w:rsid w:val="00D20AD1"/>
    <w:rsid w:val="00D22F8B"/>
    <w:rsid w:val="00D24B23"/>
    <w:rsid w:val="00D2582C"/>
    <w:rsid w:val="00D43014"/>
    <w:rsid w:val="00D46B7E"/>
    <w:rsid w:val="00D5140A"/>
    <w:rsid w:val="00D51B8A"/>
    <w:rsid w:val="00D55770"/>
    <w:rsid w:val="00D57C84"/>
    <w:rsid w:val="00D6057D"/>
    <w:rsid w:val="00D67F3D"/>
    <w:rsid w:val="00D71640"/>
    <w:rsid w:val="00D7336B"/>
    <w:rsid w:val="00D7423D"/>
    <w:rsid w:val="00D771B5"/>
    <w:rsid w:val="00D836C5"/>
    <w:rsid w:val="00D84576"/>
    <w:rsid w:val="00D86A08"/>
    <w:rsid w:val="00D91623"/>
    <w:rsid w:val="00D97627"/>
    <w:rsid w:val="00DA121E"/>
    <w:rsid w:val="00DA1399"/>
    <w:rsid w:val="00DA24C6"/>
    <w:rsid w:val="00DA4D7B"/>
    <w:rsid w:val="00DB6C0C"/>
    <w:rsid w:val="00DC2719"/>
    <w:rsid w:val="00DD271C"/>
    <w:rsid w:val="00DD4A9A"/>
    <w:rsid w:val="00DD4AD4"/>
    <w:rsid w:val="00DE0402"/>
    <w:rsid w:val="00DE264A"/>
    <w:rsid w:val="00DF115C"/>
    <w:rsid w:val="00DF1F54"/>
    <w:rsid w:val="00DF4CA0"/>
    <w:rsid w:val="00DF5072"/>
    <w:rsid w:val="00DF65BC"/>
    <w:rsid w:val="00E02C1F"/>
    <w:rsid w:val="00E02D18"/>
    <w:rsid w:val="00E0321D"/>
    <w:rsid w:val="00E041E7"/>
    <w:rsid w:val="00E049FE"/>
    <w:rsid w:val="00E060E8"/>
    <w:rsid w:val="00E1721A"/>
    <w:rsid w:val="00E206B8"/>
    <w:rsid w:val="00E23CA1"/>
    <w:rsid w:val="00E24416"/>
    <w:rsid w:val="00E264BD"/>
    <w:rsid w:val="00E30018"/>
    <w:rsid w:val="00E30F02"/>
    <w:rsid w:val="00E375EB"/>
    <w:rsid w:val="00E409A8"/>
    <w:rsid w:val="00E5083A"/>
    <w:rsid w:val="00E50C12"/>
    <w:rsid w:val="00E5265A"/>
    <w:rsid w:val="00E57EDC"/>
    <w:rsid w:val="00E57FC7"/>
    <w:rsid w:val="00E623C1"/>
    <w:rsid w:val="00E65B91"/>
    <w:rsid w:val="00E65C8A"/>
    <w:rsid w:val="00E667E3"/>
    <w:rsid w:val="00E70E5C"/>
    <w:rsid w:val="00E7209D"/>
    <w:rsid w:val="00E72EAD"/>
    <w:rsid w:val="00E77223"/>
    <w:rsid w:val="00E8528B"/>
    <w:rsid w:val="00E85B94"/>
    <w:rsid w:val="00E87245"/>
    <w:rsid w:val="00E876B8"/>
    <w:rsid w:val="00E9077D"/>
    <w:rsid w:val="00E94043"/>
    <w:rsid w:val="00E954D7"/>
    <w:rsid w:val="00E969B6"/>
    <w:rsid w:val="00E978D0"/>
    <w:rsid w:val="00EA3751"/>
    <w:rsid w:val="00EA4613"/>
    <w:rsid w:val="00EA5656"/>
    <w:rsid w:val="00EA7F91"/>
    <w:rsid w:val="00EB1523"/>
    <w:rsid w:val="00EB59B1"/>
    <w:rsid w:val="00EC0E49"/>
    <w:rsid w:val="00EC101F"/>
    <w:rsid w:val="00EC188E"/>
    <w:rsid w:val="00EC1D9F"/>
    <w:rsid w:val="00EC7F46"/>
    <w:rsid w:val="00ED1E61"/>
    <w:rsid w:val="00ED732E"/>
    <w:rsid w:val="00EE00C4"/>
    <w:rsid w:val="00EE0131"/>
    <w:rsid w:val="00EE17B0"/>
    <w:rsid w:val="00EE5A4E"/>
    <w:rsid w:val="00EE6EC8"/>
    <w:rsid w:val="00EF06D9"/>
    <w:rsid w:val="00EF4C3B"/>
    <w:rsid w:val="00F06E64"/>
    <w:rsid w:val="00F14E19"/>
    <w:rsid w:val="00F21D5E"/>
    <w:rsid w:val="00F30498"/>
    <w:rsid w:val="00F3049E"/>
    <w:rsid w:val="00F30C64"/>
    <w:rsid w:val="00F31BD8"/>
    <w:rsid w:val="00F324FF"/>
    <w:rsid w:val="00F32BA2"/>
    <w:rsid w:val="00F32CDB"/>
    <w:rsid w:val="00F36EDC"/>
    <w:rsid w:val="00F41113"/>
    <w:rsid w:val="00F450D8"/>
    <w:rsid w:val="00F5122E"/>
    <w:rsid w:val="00F52C6F"/>
    <w:rsid w:val="00F565FE"/>
    <w:rsid w:val="00F62A4C"/>
    <w:rsid w:val="00F630BE"/>
    <w:rsid w:val="00F63A70"/>
    <w:rsid w:val="00F63D8C"/>
    <w:rsid w:val="00F64E23"/>
    <w:rsid w:val="00F710F0"/>
    <w:rsid w:val="00F722EE"/>
    <w:rsid w:val="00F7534E"/>
    <w:rsid w:val="00F86A15"/>
    <w:rsid w:val="00F87309"/>
    <w:rsid w:val="00F87808"/>
    <w:rsid w:val="00F92002"/>
    <w:rsid w:val="00F920D3"/>
    <w:rsid w:val="00F92699"/>
    <w:rsid w:val="00F93EDF"/>
    <w:rsid w:val="00F951E1"/>
    <w:rsid w:val="00F96077"/>
    <w:rsid w:val="00FA1802"/>
    <w:rsid w:val="00FA21D0"/>
    <w:rsid w:val="00FA4ED7"/>
    <w:rsid w:val="00FA5F5F"/>
    <w:rsid w:val="00FB156C"/>
    <w:rsid w:val="00FB52A9"/>
    <w:rsid w:val="00FB6BEF"/>
    <w:rsid w:val="00FB730C"/>
    <w:rsid w:val="00FC0B56"/>
    <w:rsid w:val="00FC1F1E"/>
    <w:rsid w:val="00FC2695"/>
    <w:rsid w:val="00FC38C7"/>
    <w:rsid w:val="00FC3E03"/>
    <w:rsid w:val="00FC3FC1"/>
    <w:rsid w:val="00FC588C"/>
    <w:rsid w:val="00FD185A"/>
    <w:rsid w:val="00FE0684"/>
    <w:rsid w:val="00FE15C5"/>
    <w:rsid w:val="00FE54A8"/>
    <w:rsid w:val="00FE61A7"/>
    <w:rsid w:val="00FF58D2"/>
    <w:rsid w:val="00FF71C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5:docId w15:val="{7389FFD3-E028-4BAC-B43F-CCCD12F5F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1A133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1A133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CETCaption"/>
    <w:next w:val="Normal"/>
    <w:uiPriority w:val="35"/>
    <w:unhideWhenUsed/>
    <w:qFormat/>
    <w:rsid w:val="00C10D47"/>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UnresolvedMention">
    <w:name w:val="Unresolved Mention"/>
    <w:basedOn w:val="DefaultParagraphFont"/>
    <w:uiPriority w:val="99"/>
    <w:semiHidden/>
    <w:unhideWhenUsed/>
    <w:rsid w:val="00A74BA0"/>
    <w:rPr>
      <w:color w:val="605E5C"/>
      <w:shd w:val="clear" w:color="auto" w:fill="E1DFDD"/>
    </w:rPr>
  </w:style>
  <w:style w:type="character" w:styleId="PlaceholderText">
    <w:name w:val="Placeholder Text"/>
    <w:basedOn w:val="DefaultParagraphFont"/>
    <w:uiPriority w:val="99"/>
    <w:semiHidden/>
    <w:rsid w:val="00A74BA0"/>
    <w:rPr>
      <w:color w:val="808080"/>
    </w:rPr>
  </w:style>
  <w:style w:type="paragraph" w:styleId="Revision">
    <w:name w:val="Revision"/>
    <w:hidden/>
    <w:uiPriority w:val="99"/>
    <w:semiHidden/>
    <w:rsid w:val="00E667E3"/>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3578">
      <w:bodyDiv w:val="1"/>
      <w:marLeft w:val="0"/>
      <w:marRight w:val="0"/>
      <w:marTop w:val="0"/>
      <w:marBottom w:val="0"/>
      <w:divBdr>
        <w:top w:val="none" w:sz="0" w:space="0" w:color="auto"/>
        <w:left w:val="none" w:sz="0" w:space="0" w:color="auto"/>
        <w:bottom w:val="none" w:sz="0" w:space="0" w:color="auto"/>
        <w:right w:val="none" w:sz="0" w:space="0" w:color="auto"/>
      </w:divBdr>
      <w:divsChild>
        <w:div w:id="1139691257">
          <w:marLeft w:val="0"/>
          <w:marRight w:val="0"/>
          <w:marTop w:val="0"/>
          <w:marBottom w:val="0"/>
          <w:divBdr>
            <w:top w:val="none" w:sz="0" w:space="0" w:color="auto"/>
            <w:left w:val="none" w:sz="0" w:space="0" w:color="auto"/>
            <w:bottom w:val="none" w:sz="0" w:space="0" w:color="auto"/>
            <w:right w:val="none" w:sz="0" w:space="0" w:color="auto"/>
          </w:divBdr>
        </w:div>
      </w:divsChild>
    </w:div>
    <w:div w:id="1196963904">
      <w:bodyDiv w:val="1"/>
      <w:marLeft w:val="0"/>
      <w:marRight w:val="0"/>
      <w:marTop w:val="0"/>
      <w:marBottom w:val="0"/>
      <w:divBdr>
        <w:top w:val="none" w:sz="0" w:space="0" w:color="auto"/>
        <w:left w:val="none" w:sz="0" w:space="0" w:color="auto"/>
        <w:bottom w:val="none" w:sz="0" w:space="0" w:color="auto"/>
        <w:right w:val="none" w:sz="0" w:space="0" w:color="auto"/>
      </w:divBdr>
    </w:div>
    <w:div w:id="1287859507">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51705211">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imitrt\Dropbox\DRM_Research\Articles\Safety_Hunting\Game_Test_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imitrt\Dropbox\DRM_Research\Articles\Safety_Hunting\Game_Test_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imitrt\Dropbox\DRM_Research\Articles\Safety_Hunting\Game_Test_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imitrt\Dropbox\DRM_Research\Articles\Safety_Hunting\Game_Test_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imitrt\Dropbox\DRM_Research\Articles\Safety_Hunting\Game_Test_Data.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42917883550923"/>
          <c:y val="0.11207335710646969"/>
          <c:w val="0.80971908214443478"/>
          <c:h val="0.67950389288450497"/>
        </c:manualLayout>
      </c:layout>
      <c:lineChart>
        <c:grouping val="standard"/>
        <c:varyColors val="0"/>
        <c:ser>
          <c:idx val="1"/>
          <c:order val="0"/>
          <c:tx>
            <c:v>Wins</c:v>
          </c:tx>
          <c:spPr>
            <a:ln w="28575" cap="rnd">
              <a:solidFill>
                <a:schemeClr val="accent5"/>
              </a:solidFill>
              <a:round/>
            </a:ln>
            <a:effectLst/>
          </c:spPr>
          <c:marker>
            <c:symbol val="none"/>
          </c:marker>
          <c:dPt>
            <c:idx val="0"/>
            <c:marker>
              <c:symbol val="none"/>
            </c:marker>
            <c:bubble3D val="0"/>
            <c:extLst>
              <c:ext xmlns:c16="http://schemas.microsoft.com/office/drawing/2014/chart" uri="{C3380CC4-5D6E-409C-BE32-E72D297353CC}">
                <c16:uniqueId val="{00000000-14F1-4A84-AE3B-96F0BF3EBAD3}"/>
              </c:ext>
            </c:extLst>
          </c:dPt>
          <c:cat>
            <c:strRef>
              <c:f>Formative!$M$29:$Q$29</c:f>
              <c:strCache>
                <c:ptCount val="5"/>
                <c:pt idx="0">
                  <c:v>1st Run</c:v>
                </c:pt>
                <c:pt idx="1">
                  <c:v>2nd Run</c:v>
                </c:pt>
                <c:pt idx="2">
                  <c:v>3rd Run</c:v>
                </c:pt>
                <c:pt idx="3">
                  <c:v>4th Run</c:v>
                </c:pt>
                <c:pt idx="4">
                  <c:v>5th Run</c:v>
                </c:pt>
              </c:strCache>
            </c:strRef>
          </c:cat>
          <c:val>
            <c:numRef>
              <c:f>(Formative!$P$26,Formative!$AD$26,Formative!$AR$26,Formative!$BF$26,Formative!$BT$26)</c:f>
              <c:numCache>
                <c:formatCode>General</c:formatCode>
                <c:ptCount val="5"/>
                <c:pt idx="0">
                  <c:v>15</c:v>
                </c:pt>
                <c:pt idx="1">
                  <c:v>17</c:v>
                </c:pt>
                <c:pt idx="2">
                  <c:v>21</c:v>
                </c:pt>
                <c:pt idx="3">
                  <c:v>23</c:v>
                </c:pt>
                <c:pt idx="4">
                  <c:v>24</c:v>
                </c:pt>
              </c:numCache>
            </c:numRef>
          </c:val>
          <c:smooth val="0"/>
          <c:extLst>
            <c:ext xmlns:c16="http://schemas.microsoft.com/office/drawing/2014/chart" uri="{C3380CC4-5D6E-409C-BE32-E72D297353CC}">
              <c16:uniqueId val="{00000001-14F1-4A84-AE3B-96F0BF3EBAD3}"/>
            </c:ext>
          </c:extLst>
        </c:ser>
        <c:ser>
          <c:idx val="0"/>
          <c:order val="1"/>
          <c:tx>
            <c:v>Game overs</c:v>
          </c:tx>
          <c:spPr>
            <a:ln w="28575" cap="rnd">
              <a:solidFill>
                <a:schemeClr val="accent6"/>
              </a:solidFill>
              <a:round/>
            </a:ln>
            <a:effectLst/>
          </c:spPr>
          <c:marker>
            <c:symbol val="none"/>
          </c:marker>
          <c:cat>
            <c:strRef>
              <c:f>Formative!$M$29:$Q$29</c:f>
              <c:strCache>
                <c:ptCount val="5"/>
                <c:pt idx="0">
                  <c:v>1st Run</c:v>
                </c:pt>
                <c:pt idx="1">
                  <c:v>2nd Run</c:v>
                </c:pt>
                <c:pt idx="2">
                  <c:v>3rd Run</c:v>
                </c:pt>
                <c:pt idx="3">
                  <c:v>4th Run</c:v>
                </c:pt>
                <c:pt idx="4">
                  <c:v>5th Run</c:v>
                </c:pt>
              </c:strCache>
            </c:strRef>
          </c:cat>
          <c:val>
            <c:numRef>
              <c:f>(Formative!$O$26,Formative!$AC$26,Formative!$AQ$26,Formative!$BE$26,Formative!$BS$26)</c:f>
              <c:numCache>
                <c:formatCode>General</c:formatCode>
                <c:ptCount val="5"/>
                <c:pt idx="0">
                  <c:v>9</c:v>
                </c:pt>
                <c:pt idx="1">
                  <c:v>7</c:v>
                </c:pt>
                <c:pt idx="2">
                  <c:v>3</c:v>
                </c:pt>
                <c:pt idx="3">
                  <c:v>1</c:v>
                </c:pt>
                <c:pt idx="4">
                  <c:v>0</c:v>
                </c:pt>
              </c:numCache>
            </c:numRef>
          </c:val>
          <c:smooth val="0"/>
          <c:extLst>
            <c:ext xmlns:c16="http://schemas.microsoft.com/office/drawing/2014/chart" uri="{C3380CC4-5D6E-409C-BE32-E72D297353CC}">
              <c16:uniqueId val="{00000002-14F1-4A84-AE3B-96F0BF3EBAD3}"/>
            </c:ext>
          </c:extLst>
        </c:ser>
        <c:dLbls>
          <c:showLegendKey val="0"/>
          <c:showVal val="0"/>
          <c:showCatName val="0"/>
          <c:showSerName val="0"/>
          <c:showPercent val="0"/>
          <c:showBubbleSize val="0"/>
        </c:dLbls>
        <c:smooth val="0"/>
        <c:axId val="138867200"/>
        <c:axId val="154274144"/>
      </c:lineChart>
      <c:catAx>
        <c:axId val="13886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274144"/>
        <c:crosses val="autoZero"/>
        <c:auto val="1"/>
        <c:lblAlgn val="ctr"/>
        <c:lblOffset val="100"/>
        <c:noMultiLvlLbl val="0"/>
      </c:catAx>
      <c:valAx>
        <c:axId val="154274144"/>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No. of Players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8867200"/>
        <c:crosses val="autoZero"/>
        <c:crossBetween val="between"/>
      </c:valAx>
      <c:spPr>
        <a:noFill/>
        <a:ln>
          <a:noFill/>
        </a:ln>
        <a:effectLst/>
      </c:spPr>
    </c:plotArea>
    <c:legend>
      <c:legendPos val="r"/>
      <c:layout>
        <c:manualLayout>
          <c:xMode val="edge"/>
          <c:yMode val="edge"/>
          <c:x val="0.73196202721422965"/>
          <c:y val="0.25968132600788246"/>
          <c:w val="0.26296054196576535"/>
          <c:h val="0.38629178587403262"/>
        </c:manualLayout>
      </c:layout>
      <c:overlay val="1"/>
      <c:spPr>
        <a:solidFill>
          <a:schemeClr val="bg1">
            <a:lumMod val="95000"/>
          </a:schemeClr>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74188583271429"/>
          <c:y val="7.5593767204844869E-2"/>
          <c:w val="0.78243197866142333"/>
          <c:h val="0.72716448905425279"/>
        </c:manualLayout>
      </c:layout>
      <c:lineChart>
        <c:grouping val="standard"/>
        <c:varyColors val="0"/>
        <c:ser>
          <c:idx val="0"/>
          <c:order val="0"/>
          <c:spPr>
            <a:ln w="38100" cap="rnd">
              <a:solidFill>
                <a:schemeClr val="accent6"/>
              </a:solidFill>
              <a:round/>
            </a:ln>
            <a:effectLst/>
          </c:spPr>
          <c:marker>
            <c:symbol val="none"/>
          </c:marker>
          <c:cat>
            <c:strRef>
              <c:f>Formative!$M$29:$Q$29</c:f>
              <c:strCache>
                <c:ptCount val="5"/>
                <c:pt idx="0">
                  <c:v>1st Run</c:v>
                </c:pt>
                <c:pt idx="1">
                  <c:v>2nd Run</c:v>
                </c:pt>
                <c:pt idx="2">
                  <c:v>3rd Run</c:v>
                </c:pt>
                <c:pt idx="3">
                  <c:v>4th Run</c:v>
                </c:pt>
                <c:pt idx="4">
                  <c:v>5th Run</c:v>
                </c:pt>
              </c:strCache>
            </c:strRef>
          </c:cat>
          <c:val>
            <c:numRef>
              <c:f>(Formative!$C$26,Formative!$Q$26,Formative!$AE$26,Formative!$AS$26,Formative!$BG$26)</c:f>
              <c:numCache>
                <c:formatCode>General</c:formatCode>
                <c:ptCount val="5"/>
                <c:pt idx="0">
                  <c:v>9134.7333333333336</c:v>
                </c:pt>
                <c:pt idx="1">
                  <c:v>9503.5294117647063</c:v>
                </c:pt>
                <c:pt idx="2">
                  <c:v>9120.7142857142862</c:v>
                </c:pt>
                <c:pt idx="3">
                  <c:v>9490.217391304348</c:v>
                </c:pt>
                <c:pt idx="4">
                  <c:v>9607.6666666666661</c:v>
                </c:pt>
              </c:numCache>
            </c:numRef>
          </c:val>
          <c:smooth val="0"/>
          <c:extLst>
            <c:ext xmlns:c16="http://schemas.microsoft.com/office/drawing/2014/chart" uri="{C3380CC4-5D6E-409C-BE32-E72D297353CC}">
              <c16:uniqueId val="{00000000-8A2D-416C-AC81-FEF6BA11EBFD}"/>
            </c:ext>
          </c:extLst>
        </c:ser>
        <c:dLbls>
          <c:showLegendKey val="0"/>
          <c:showVal val="0"/>
          <c:showCatName val="0"/>
          <c:showSerName val="0"/>
          <c:showPercent val="0"/>
          <c:showBubbleSize val="0"/>
        </c:dLbls>
        <c:smooth val="0"/>
        <c:axId val="142777552"/>
        <c:axId val="142780272"/>
      </c:lineChart>
      <c:catAx>
        <c:axId val="14277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2780272"/>
        <c:crosses val="autoZero"/>
        <c:auto val="1"/>
        <c:lblAlgn val="ctr"/>
        <c:lblOffset val="100"/>
        <c:noMultiLvlLbl val="0"/>
      </c:catAx>
      <c:valAx>
        <c:axId val="142780272"/>
        <c:scaling>
          <c:orientation val="minMax"/>
          <c:min val="9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cap="none" baseline="0"/>
                  <a:t>Score</a:t>
                </a:r>
              </a:p>
            </c:rich>
          </c:tx>
          <c:layout>
            <c:manualLayout>
              <c:xMode val="edge"/>
              <c:yMode val="edge"/>
              <c:x val="1.4406560666403187E-3"/>
              <c:y val="0.28441345467746582"/>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2777552"/>
        <c:crosses val="autoZero"/>
        <c:crossBetween val="between"/>
        <c:majorUnit val="200"/>
        <c:min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71985191521584"/>
          <c:y val="5.2404453444774485E-2"/>
          <c:w val="0.79630419082743775"/>
          <c:h val="0.8110614310715708"/>
        </c:manualLayout>
      </c:layout>
      <c:lineChart>
        <c:grouping val="standard"/>
        <c:varyColors val="0"/>
        <c:ser>
          <c:idx val="0"/>
          <c:order val="0"/>
          <c:tx>
            <c:v>Protection suit</c:v>
          </c:tx>
          <c:spPr>
            <a:ln w="28575" cap="rnd">
              <a:solidFill>
                <a:schemeClr val="accent6"/>
              </a:solidFill>
              <a:round/>
            </a:ln>
            <a:effectLst/>
          </c:spPr>
          <c:marker>
            <c:symbol val="none"/>
          </c:marker>
          <c:cat>
            <c:strRef>
              <c:f>Formative!$M$29:$Q$29</c:f>
              <c:strCache>
                <c:ptCount val="5"/>
                <c:pt idx="0">
                  <c:v>1st Run</c:v>
                </c:pt>
                <c:pt idx="1">
                  <c:v>2nd Run</c:v>
                </c:pt>
                <c:pt idx="2">
                  <c:v>3rd Run</c:v>
                </c:pt>
                <c:pt idx="3">
                  <c:v>4th Run</c:v>
                </c:pt>
                <c:pt idx="4">
                  <c:v>5th Run</c:v>
                </c:pt>
              </c:strCache>
            </c:strRef>
          </c:cat>
          <c:val>
            <c:numRef>
              <c:f>(Formative!$D$26,Formative!$R$26,Formative!$AF$26,Formative!$AT$26,Formative!$BH$26)</c:f>
              <c:numCache>
                <c:formatCode>General</c:formatCode>
                <c:ptCount val="5"/>
                <c:pt idx="0">
                  <c:v>20</c:v>
                </c:pt>
                <c:pt idx="1">
                  <c:v>21</c:v>
                </c:pt>
                <c:pt idx="2">
                  <c:v>23</c:v>
                </c:pt>
                <c:pt idx="3">
                  <c:v>23</c:v>
                </c:pt>
                <c:pt idx="4">
                  <c:v>24</c:v>
                </c:pt>
              </c:numCache>
            </c:numRef>
          </c:val>
          <c:smooth val="0"/>
          <c:extLst>
            <c:ext xmlns:c16="http://schemas.microsoft.com/office/drawing/2014/chart" uri="{C3380CC4-5D6E-409C-BE32-E72D297353CC}">
              <c16:uniqueId val="{00000000-18D5-456F-A3CD-B0D0725EAFDF}"/>
            </c:ext>
          </c:extLst>
        </c:ser>
        <c:ser>
          <c:idx val="1"/>
          <c:order val="1"/>
          <c:tx>
            <c:v>Heat resist. gloves</c:v>
          </c:tx>
          <c:spPr>
            <a:ln w="28575" cap="rnd">
              <a:solidFill>
                <a:schemeClr val="accent5"/>
              </a:solidFill>
              <a:round/>
            </a:ln>
            <a:effectLst/>
          </c:spPr>
          <c:marker>
            <c:symbol val="none"/>
          </c:marker>
          <c:cat>
            <c:strRef>
              <c:f>Formative!$M$29:$Q$29</c:f>
              <c:strCache>
                <c:ptCount val="5"/>
                <c:pt idx="0">
                  <c:v>1st Run</c:v>
                </c:pt>
                <c:pt idx="1">
                  <c:v>2nd Run</c:v>
                </c:pt>
                <c:pt idx="2">
                  <c:v>3rd Run</c:v>
                </c:pt>
                <c:pt idx="3">
                  <c:v>4th Run</c:v>
                </c:pt>
                <c:pt idx="4">
                  <c:v>5th Run</c:v>
                </c:pt>
              </c:strCache>
            </c:strRef>
          </c:cat>
          <c:val>
            <c:numRef>
              <c:f>(Formative!$E$26,Formative!$S$26,Formative!$AG$26,Formative!$AU$26,Formative!$BI$26)</c:f>
              <c:numCache>
                <c:formatCode>General</c:formatCode>
                <c:ptCount val="5"/>
                <c:pt idx="0">
                  <c:v>4</c:v>
                </c:pt>
                <c:pt idx="1">
                  <c:v>5</c:v>
                </c:pt>
                <c:pt idx="2">
                  <c:v>0</c:v>
                </c:pt>
                <c:pt idx="3">
                  <c:v>0</c:v>
                </c:pt>
                <c:pt idx="4">
                  <c:v>0</c:v>
                </c:pt>
              </c:numCache>
            </c:numRef>
          </c:val>
          <c:smooth val="0"/>
          <c:extLst>
            <c:ext xmlns:c16="http://schemas.microsoft.com/office/drawing/2014/chart" uri="{C3380CC4-5D6E-409C-BE32-E72D297353CC}">
              <c16:uniqueId val="{00000001-18D5-456F-A3CD-B0D0725EAFDF}"/>
            </c:ext>
          </c:extLst>
        </c:ser>
        <c:ser>
          <c:idx val="2"/>
          <c:order val="2"/>
          <c:tx>
            <c:v>Heat resist. hood</c:v>
          </c:tx>
          <c:spPr>
            <a:ln w="28575" cap="rnd">
              <a:solidFill>
                <a:schemeClr val="accent4"/>
              </a:solidFill>
              <a:round/>
            </a:ln>
            <a:effectLst/>
          </c:spPr>
          <c:marker>
            <c:symbol val="none"/>
          </c:marker>
          <c:cat>
            <c:strRef>
              <c:f>Formative!$M$29:$Q$29</c:f>
              <c:strCache>
                <c:ptCount val="5"/>
                <c:pt idx="0">
                  <c:v>1st Run</c:v>
                </c:pt>
                <c:pt idx="1">
                  <c:v>2nd Run</c:v>
                </c:pt>
                <c:pt idx="2">
                  <c:v>3rd Run</c:v>
                </c:pt>
                <c:pt idx="3">
                  <c:v>4th Run</c:v>
                </c:pt>
                <c:pt idx="4">
                  <c:v>5th Run</c:v>
                </c:pt>
              </c:strCache>
            </c:strRef>
          </c:cat>
          <c:val>
            <c:numRef>
              <c:f>(Formative!$F$26,Formative!$T$26,Formative!$AH$26,Formative!$AV$26,Formative!$BJ$26)</c:f>
              <c:numCache>
                <c:formatCode>General</c:formatCode>
                <c:ptCount val="5"/>
                <c:pt idx="0">
                  <c:v>8</c:v>
                </c:pt>
                <c:pt idx="1">
                  <c:v>5</c:v>
                </c:pt>
                <c:pt idx="2">
                  <c:v>2</c:v>
                </c:pt>
                <c:pt idx="3">
                  <c:v>0</c:v>
                </c:pt>
                <c:pt idx="4">
                  <c:v>0</c:v>
                </c:pt>
              </c:numCache>
            </c:numRef>
          </c:val>
          <c:smooth val="0"/>
          <c:extLst>
            <c:ext xmlns:c16="http://schemas.microsoft.com/office/drawing/2014/chart" uri="{C3380CC4-5D6E-409C-BE32-E72D297353CC}">
              <c16:uniqueId val="{00000002-18D5-456F-A3CD-B0D0725EAFDF}"/>
            </c:ext>
          </c:extLst>
        </c:ser>
        <c:ser>
          <c:idx val="3"/>
          <c:order val="3"/>
          <c:tx>
            <c:v>Rubber gloves</c:v>
          </c:tx>
          <c:spPr>
            <a:ln w="28575" cap="rnd">
              <a:solidFill>
                <a:schemeClr val="accent6">
                  <a:lumMod val="60000"/>
                </a:schemeClr>
              </a:solidFill>
              <a:round/>
            </a:ln>
            <a:effectLst/>
          </c:spPr>
          <c:marker>
            <c:symbol val="none"/>
          </c:marker>
          <c:cat>
            <c:strRef>
              <c:f>Formative!$M$29:$Q$29</c:f>
              <c:strCache>
                <c:ptCount val="5"/>
                <c:pt idx="0">
                  <c:v>1st Run</c:v>
                </c:pt>
                <c:pt idx="1">
                  <c:v>2nd Run</c:v>
                </c:pt>
                <c:pt idx="2">
                  <c:v>3rd Run</c:v>
                </c:pt>
                <c:pt idx="3">
                  <c:v>4th Run</c:v>
                </c:pt>
                <c:pt idx="4">
                  <c:v>5th Run</c:v>
                </c:pt>
              </c:strCache>
            </c:strRef>
          </c:cat>
          <c:val>
            <c:numRef>
              <c:f>(Formative!$G$26,Formative!$U$26,Formative!$AI$26,Formative!$AW$26,Formative!$BK$26)</c:f>
              <c:numCache>
                <c:formatCode>General</c:formatCode>
                <c:ptCount val="5"/>
                <c:pt idx="0">
                  <c:v>19</c:v>
                </c:pt>
                <c:pt idx="1">
                  <c:v>19</c:v>
                </c:pt>
                <c:pt idx="2">
                  <c:v>23</c:v>
                </c:pt>
                <c:pt idx="3">
                  <c:v>24</c:v>
                </c:pt>
                <c:pt idx="4">
                  <c:v>24</c:v>
                </c:pt>
              </c:numCache>
            </c:numRef>
          </c:val>
          <c:smooth val="0"/>
          <c:extLst>
            <c:ext xmlns:c16="http://schemas.microsoft.com/office/drawing/2014/chart" uri="{C3380CC4-5D6E-409C-BE32-E72D297353CC}">
              <c16:uniqueId val="{00000003-18D5-456F-A3CD-B0D0725EAFDF}"/>
            </c:ext>
          </c:extLst>
        </c:ser>
        <c:ser>
          <c:idx val="4"/>
          <c:order val="4"/>
          <c:tx>
            <c:v>Gas mask</c:v>
          </c:tx>
          <c:spPr>
            <a:ln w="28575" cap="rnd">
              <a:solidFill>
                <a:schemeClr val="accent5">
                  <a:lumMod val="60000"/>
                </a:schemeClr>
              </a:solidFill>
              <a:round/>
            </a:ln>
            <a:effectLst/>
          </c:spPr>
          <c:marker>
            <c:symbol val="none"/>
          </c:marker>
          <c:cat>
            <c:strRef>
              <c:f>Formative!$M$29:$Q$29</c:f>
              <c:strCache>
                <c:ptCount val="5"/>
                <c:pt idx="0">
                  <c:v>1st Run</c:v>
                </c:pt>
                <c:pt idx="1">
                  <c:v>2nd Run</c:v>
                </c:pt>
                <c:pt idx="2">
                  <c:v>3rd Run</c:v>
                </c:pt>
                <c:pt idx="3">
                  <c:v>4th Run</c:v>
                </c:pt>
                <c:pt idx="4">
                  <c:v>5th Run</c:v>
                </c:pt>
              </c:strCache>
            </c:strRef>
          </c:cat>
          <c:val>
            <c:numRef>
              <c:f>(Formative!$H$26,Formative!$V$26,Formative!$AJ$26,Formative!$AX$26,Formative!$BL$26)</c:f>
              <c:numCache>
                <c:formatCode>General</c:formatCode>
                <c:ptCount val="5"/>
                <c:pt idx="0">
                  <c:v>21</c:v>
                </c:pt>
                <c:pt idx="1">
                  <c:v>22</c:v>
                </c:pt>
                <c:pt idx="2">
                  <c:v>23</c:v>
                </c:pt>
                <c:pt idx="3">
                  <c:v>24</c:v>
                </c:pt>
                <c:pt idx="4">
                  <c:v>24</c:v>
                </c:pt>
              </c:numCache>
            </c:numRef>
          </c:val>
          <c:smooth val="0"/>
          <c:extLst>
            <c:ext xmlns:c16="http://schemas.microsoft.com/office/drawing/2014/chart" uri="{C3380CC4-5D6E-409C-BE32-E72D297353CC}">
              <c16:uniqueId val="{00000004-18D5-456F-A3CD-B0D0725EAFDF}"/>
            </c:ext>
          </c:extLst>
        </c:ser>
        <c:ser>
          <c:idx val="5"/>
          <c:order val="5"/>
          <c:tx>
            <c:v>Ear muffs</c:v>
          </c:tx>
          <c:spPr>
            <a:ln w="28575" cap="rnd">
              <a:solidFill>
                <a:schemeClr val="accent4">
                  <a:lumMod val="60000"/>
                </a:schemeClr>
              </a:solidFill>
              <a:round/>
            </a:ln>
            <a:effectLst/>
          </c:spPr>
          <c:marker>
            <c:symbol val="none"/>
          </c:marker>
          <c:cat>
            <c:strRef>
              <c:f>Formative!$M$29:$Q$29</c:f>
              <c:strCache>
                <c:ptCount val="5"/>
                <c:pt idx="0">
                  <c:v>1st Run</c:v>
                </c:pt>
                <c:pt idx="1">
                  <c:v>2nd Run</c:v>
                </c:pt>
                <c:pt idx="2">
                  <c:v>3rd Run</c:v>
                </c:pt>
                <c:pt idx="3">
                  <c:v>4th Run</c:v>
                </c:pt>
                <c:pt idx="4">
                  <c:v>5th Run</c:v>
                </c:pt>
              </c:strCache>
            </c:strRef>
          </c:cat>
          <c:val>
            <c:numRef>
              <c:f>(Formative!$I$26,Formative!$W$26,Formative!$AK$26,Formative!$AY$26,Formative!$BM$26)</c:f>
              <c:numCache>
                <c:formatCode>General</c:formatCode>
                <c:ptCount val="5"/>
                <c:pt idx="0">
                  <c:v>0</c:v>
                </c:pt>
                <c:pt idx="1">
                  <c:v>0</c:v>
                </c:pt>
                <c:pt idx="2">
                  <c:v>1</c:v>
                </c:pt>
                <c:pt idx="3">
                  <c:v>1</c:v>
                </c:pt>
                <c:pt idx="4">
                  <c:v>0</c:v>
                </c:pt>
              </c:numCache>
            </c:numRef>
          </c:val>
          <c:smooth val="0"/>
          <c:extLst>
            <c:ext xmlns:c16="http://schemas.microsoft.com/office/drawing/2014/chart" uri="{C3380CC4-5D6E-409C-BE32-E72D297353CC}">
              <c16:uniqueId val="{00000005-18D5-456F-A3CD-B0D0725EAFDF}"/>
            </c:ext>
          </c:extLst>
        </c:ser>
        <c:dLbls>
          <c:showLegendKey val="0"/>
          <c:showVal val="0"/>
          <c:showCatName val="0"/>
          <c:showSerName val="0"/>
          <c:showPercent val="0"/>
          <c:showBubbleSize val="0"/>
        </c:dLbls>
        <c:smooth val="0"/>
        <c:axId val="135627488"/>
        <c:axId val="175551536"/>
      </c:lineChart>
      <c:catAx>
        <c:axId val="13562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5551536"/>
        <c:crosses val="autoZero"/>
        <c:auto val="1"/>
        <c:lblAlgn val="ctr"/>
        <c:lblOffset val="100"/>
        <c:noMultiLvlLbl val="0"/>
      </c:catAx>
      <c:valAx>
        <c:axId val="175551536"/>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No. of Players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5627488"/>
        <c:crosses val="autoZero"/>
        <c:crossBetween val="between"/>
      </c:valAx>
      <c:spPr>
        <a:noFill/>
        <a:ln>
          <a:noFill/>
        </a:ln>
        <a:effectLst/>
      </c:spPr>
    </c:plotArea>
    <c:legend>
      <c:legendPos val="r"/>
      <c:layout>
        <c:manualLayout>
          <c:xMode val="edge"/>
          <c:yMode val="edge"/>
          <c:x val="0.53603667424243895"/>
          <c:y val="0.21158013867754968"/>
          <c:w val="0.46396332575756105"/>
          <c:h val="0.4926580870490147"/>
        </c:manualLayout>
      </c:layout>
      <c:overlay val="1"/>
      <c:spPr>
        <a:solidFill>
          <a:schemeClr val="bg1">
            <a:lumMod val="95000"/>
          </a:schemeClr>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34347053923649"/>
          <c:y val="0.17687250019941428"/>
          <c:w val="0.7962967953112553"/>
          <c:h val="0.69015512932266099"/>
        </c:manualLayout>
      </c:layout>
      <c:lineChart>
        <c:grouping val="standard"/>
        <c:varyColors val="0"/>
        <c:ser>
          <c:idx val="0"/>
          <c:order val="0"/>
          <c:tx>
            <c:v>Detect release</c:v>
          </c:tx>
          <c:spPr>
            <a:ln w="28575" cap="rnd">
              <a:solidFill>
                <a:schemeClr val="accent6"/>
              </a:solidFill>
              <a:round/>
            </a:ln>
            <a:effectLst/>
          </c:spPr>
          <c:marker>
            <c:symbol val="none"/>
          </c:marker>
          <c:cat>
            <c:strRef>
              <c:f>Formative!$M$29:$Q$29</c:f>
              <c:strCache>
                <c:ptCount val="5"/>
                <c:pt idx="0">
                  <c:v>1st Run</c:v>
                </c:pt>
                <c:pt idx="1">
                  <c:v>2nd Run</c:v>
                </c:pt>
                <c:pt idx="2">
                  <c:v>3rd Run</c:v>
                </c:pt>
                <c:pt idx="3">
                  <c:v>4th Run</c:v>
                </c:pt>
                <c:pt idx="4">
                  <c:v>5th Run</c:v>
                </c:pt>
              </c:strCache>
            </c:strRef>
          </c:cat>
          <c:val>
            <c:numRef>
              <c:f>(Formative!$K$26,Formative!$Y$26,Formative!$AM$26,Formative!$BA$26,Formative!$BO$26)</c:f>
              <c:numCache>
                <c:formatCode>General</c:formatCode>
                <c:ptCount val="5"/>
                <c:pt idx="0">
                  <c:v>73.041666666666671</c:v>
                </c:pt>
                <c:pt idx="1">
                  <c:v>62.75</c:v>
                </c:pt>
                <c:pt idx="2">
                  <c:v>42.583333333333336</c:v>
                </c:pt>
                <c:pt idx="3">
                  <c:v>38.541666666666664</c:v>
                </c:pt>
                <c:pt idx="4">
                  <c:v>29.958333333333332</c:v>
                </c:pt>
              </c:numCache>
            </c:numRef>
          </c:val>
          <c:smooth val="0"/>
          <c:extLst>
            <c:ext xmlns:c16="http://schemas.microsoft.com/office/drawing/2014/chart" uri="{C3380CC4-5D6E-409C-BE32-E72D297353CC}">
              <c16:uniqueId val="{00000000-0FE6-45F3-A19D-1B98D72742DE}"/>
            </c:ext>
          </c:extLst>
        </c:ser>
        <c:ser>
          <c:idx val="1"/>
          <c:order val="1"/>
          <c:tx>
            <c:v>Time in cabinet</c:v>
          </c:tx>
          <c:spPr>
            <a:ln w="28575" cap="rnd">
              <a:solidFill>
                <a:schemeClr val="accent5"/>
              </a:solidFill>
              <a:round/>
            </a:ln>
            <a:effectLst/>
          </c:spPr>
          <c:marker>
            <c:symbol val="none"/>
          </c:marker>
          <c:cat>
            <c:strRef>
              <c:f>Formative!$M$29:$Q$29</c:f>
              <c:strCache>
                <c:ptCount val="5"/>
                <c:pt idx="0">
                  <c:v>1st Run</c:v>
                </c:pt>
                <c:pt idx="1">
                  <c:v>2nd Run</c:v>
                </c:pt>
                <c:pt idx="2">
                  <c:v>3rd Run</c:v>
                </c:pt>
                <c:pt idx="3">
                  <c:v>4th Run</c:v>
                </c:pt>
                <c:pt idx="4">
                  <c:v>5th Run</c:v>
                </c:pt>
              </c:strCache>
            </c:strRef>
          </c:cat>
          <c:val>
            <c:numRef>
              <c:f>(Formative!$L$26,Formative!$Z$26,Formative!$AN$26,Formative!$BB$26,Formative!$BP$26)</c:f>
              <c:numCache>
                <c:formatCode>General</c:formatCode>
                <c:ptCount val="5"/>
                <c:pt idx="0">
                  <c:v>12.041666666666666</c:v>
                </c:pt>
                <c:pt idx="1">
                  <c:v>5.0434782608695654</c:v>
                </c:pt>
                <c:pt idx="2">
                  <c:v>4.916666666666667</c:v>
                </c:pt>
                <c:pt idx="3">
                  <c:v>5.875</c:v>
                </c:pt>
                <c:pt idx="4">
                  <c:v>3.7916666666666665</c:v>
                </c:pt>
              </c:numCache>
            </c:numRef>
          </c:val>
          <c:smooth val="0"/>
          <c:extLst>
            <c:ext xmlns:c16="http://schemas.microsoft.com/office/drawing/2014/chart" uri="{C3380CC4-5D6E-409C-BE32-E72D297353CC}">
              <c16:uniqueId val="{00000001-0FE6-45F3-A19D-1B98D72742DE}"/>
            </c:ext>
          </c:extLst>
        </c:ser>
        <c:ser>
          <c:idx val="2"/>
          <c:order val="2"/>
          <c:tx>
            <c:v>System shut down</c:v>
          </c:tx>
          <c:spPr>
            <a:ln w="28575" cap="rnd">
              <a:solidFill>
                <a:schemeClr val="accent4"/>
              </a:solidFill>
              <a:round/>
            </a:ln>
            <a:effectLst/>
          </c:spPr>
          <c:marker>
            <c:symbol val="none"/>
          </c:marker>
          <c:cat>
            <c:strRef>
              <c:f>Formative!$M$29:$Q$29</c:f>
              <c:strCache>
                <c:ptCount val="5"/>
                <c:pt idx="0">
                  <c:v>1st Run</c:v>
                </c:pt>
                <c:pt idx="1">
                  <c:v>2nd Run</c:v>
                </c:pt>
                <c:pt idx="2">
                  <c:v>3rd Run</c:v>
                </c:pt>
                <c:pt idx="3">
                  <c:v>4th Run</c:v>
                </c:pt>
                <c:pt idx="4">
                  <c:v>5th Run</c:v>
                </c:pt>
              </c:strCache>
            </c:strRef>
          </c:cat>
          <c:val>
            <c:numRef>
              <c:f>(Formative!$M$26,Formative!$AA$26,Formative!$AO$26,Formative!$BC$26,Formative!$BQ$26)</c:f>
              <c:numCache>
                <c:formatCode>General</c:formatCode>
                <c:ptCount val="5"/>
                <c:pt idx="0">
                  <c:v>8</c:v>
                </c:pt>
                <c:pt idx="1">
                  <c:v>5.833333333333333</c:v>
                </c:pt>
                <c:pt idx="2">
                  <c:v>3.3333333333333335</c:v>
                </c:pt>
                <c:pt idx="3">
                  <c:v>3.5652173913043477</c:v>
                </c:pt>
                <c:pt idx="4">
                  <c:v>3.375</c:v>
                </c:pt>
              </c:numCache>
            </c:numRef>
          </c:val>
          <c:smooth val="0"/>
          <c:extLst>
            <c:ext xmlns:c16="http://schemas.microsoft.com/office/drawing/2014/chart" uri="{C3380CC4-5D6E-409C-BE32-E72D297353CC}">
              <c16:uniqueId val="{00000002-0FE6-45F3-A19D-1B98D72742DE}"/>
            </c:ext>
          </c:extLst>
        </c:ser>
        <c:ser>
          <c:idx val="3"/>
          <c:order val="3"/>
          <c:tx>
            <c:v>Reach safe place</c:v>
          </c:tx>
          <c:spPr>
            <a:ln w="28575" cap="rnd">
              <a:solidFill>
                <a:schemeClr val="accent6">
                  <a:lumMod val="60000"/>
                </a:schemeClr>
              </a:solidFill>
              <a:round/>
            </a:ln>
            <a:effectLst/>
          </c:spPr>
          <c:marker>
            <c:symbol val="none"/>
          </c:marker>
          <c:cat>
            <c:strRef>
              <c:f>Formative!$M$29:$Q$29</c:f>
              <c:strCache>
                <c:ptCount val="5"/>
                <c:pt idx="0">
                  <c:v>1st Run</c:v>
                </c:pt>
                <c:pt idx="1">
                  <c:v>2nd Run</c:v>
                </c:pt>
                <c:pt idx="2">
                  <c:v>3rd Run</c:v>
                </c:pt>
                <c:pt idx="3">
                  <c:v>4th Run</c:v>
                </c:pt>
                <c:pt idx="4">
                  <c:v>5th Run</c:v>
                </c:pt>
              </c:strCache>
            </c:strRef>
          </c:cat>
          <c:val>
            <c:numRef>
              <c:f>(Formative!$N$26,Formative!$AB$26,Formative!$AP$26,Formative!$BD$26,Formative!$BR$26)</c:f>
              <c:numCache>
                <c:formatCode>General</c:formatCode>
                <c:ptCount val="5"/>
                <c:pt idx="0">
                  <c:v>38</c:v>
                </c:pt>
                <c:pt idx="1">
                  <c:v>32.882352941176471</c:v>
                </c:pt>
                <c:pt idx="2">
                  <c:v>31.952380952380953</c:v>
                </c:pt>
                <c:pt idx="3">
                  <c:v>17.478260869565219</c:v>
                </c:pt>
                <c:pt idx="4">
                  <c:v>19.5</c:v>
                </c:pt>
              </c:numCache>
            </c:numRef>
          </c:val>
          <c:smooth val="0"/>
          <c:extLst>
            <c:ext xmlns:c16="http://schemas.microsoft.com/office/drawing/2014/chart" uri="{C3380CC4-5D6E-409C-BE32-E72D297353CC}">
              <c16:uniqueId val="{00000003-0FE6-45F3-A19D-1B98D72742DE}"/>
            </c:ext>
          </c:extLst>
        </c:ser>
        <c:dLbls>
          <c:showLegendKey val="0"/>
          <c:showVal val="0"/>
          <c:showCatName val="0"/>
          <c:showSerName val="0"/>
          <c:showPercent val="0"/>
          <c:showBubbleSize val="0"/>
        </c:dLbls>
        <c:smooth val="0"/>
        <c:axId val="135999408"/>
        <c:axId val="136033120"/>
      </c:lineChart>
      <c:catAx>
        <c:axId val="13599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6033120"/>
        <c:crosses val="autoZero"/>
        <c:auto val="1"/>
        <c:lblAlgn val="ctr"/>
        <c:lblOffset val="100"/>
        <c:noMultiLvlLbl val="0"/>
      </c:catAx>
      <c:valAx>
        <c:axId val="13603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Time (seconds)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35999408"/>
        <c:crosses val="autoZero"/>
        <c:crossBetween val="between"/>
      </c:valAx>
      <c:spPr>
        <a:noFill/>
        <a:ln>
          <a:noFill/>
        </a:ln>
        <a:effectLst/>
      </c:spPr>
    </c:plotArea>
    <c:legend>
      <c:legendPos val="t"/>
      <c:layout>
        <c:manualLayout>
          <c:xMode val="edge"/>
          <c:yMode val="edge"/>
          <c:x val="8.867619092523614E-2"/>
          <c:y val="0"/>
          <c:w val="0.90612043629276884"/>
          <c:h val="0.1486997441219429"/>
        </c:manualLayout>
      </c:layout>
      <c:overlay val="0"/>
      <c:spPr>
        <a:solidFill>
          <a:schemeClr val="bg1">
            <a:lumMod val="95000"/>
          </a:schemeClr>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009844759166196E-2"/>
          <c:y val="0.14895057549085985"/>
          <c:w val="0.89796171383013978"/>
          <c:h val="0.64439196285298461"/>
        </c:manualLayout>
      </c:layout>
      <c:barChart>
        <c:barDir val="col"/>
        <c:grouping val="clustered"/>
        <c:varyColors val="0"/>
        <c:ser>
          <c:idx val="1"/>
          <c:order val="1"/>
          <c:tx>
            <c:strRef>
              <c:f>Summative!$D$7</c:f>
              <c:strCache>
                <c:ptCount val="1"/>
                <c:pt idx="0">
                  <c:v>Percentage</c:v>
                </c:pt>
              </c:strCache>
            </c:strRef>
          </c:tx>
          <c:spPr>
            <a:solidFill>
              <a:schemeClr val="accent5"/>
            </a:solidFill>
            <a:ln>
              <a:noFill/>
            </a:ln>
            <a:effectLst/>
          </c:spPr>
          <c:invertIfNegative val="0"/>
          <c:dLbls>
            <c:numFmt formatCode="0.0%" sourceLinked="0"/>
            <c:spPr>
              <a:solidFill>
                <a:schemeClr val="bg1">
                  <a:lumMod val="95000"/>
                </a:schemeClr>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Summative!$B$8:$B$13</c:f>
              <c:strCache>
                <c:ptCount val="6"/>
                <c:pt idx="0">
                  <c:v>Usefulness</c:v>
                </c:pt>
                <c:pt idx="1">
                  <c:v>Usability</c:v>
                </c:pt>
                <c:pt idx="2">
                  <c:v>Satisfaction</c:v>
                </c:pt>
                <c:pt idx="3">
                  <c:v>Immersivity</c:v>
                </c:pt>
                <c:pt idx="4">
                  <c:v>Engagement</c:v>
                </c:pt>
                <c:pt idx="5">
                  <c:v>Motivation</c:v>
                </c:pt>
              </c:strCache>
            </c:strRef>
          </c:cat>
          <c:val>
            <c:numRef>
              <c:f>Summative!$D$8:$D$13</c:f>
              <c:numCache>
                <c:formatCode>General</c:formatCode>
                <c:ptCount val="6"/>
                <c:pt idx="0">
                  <c:v>0.90700000000000003</c:v>
                </c:pt>
                <c:pt idx="1">
                  <c:v>0.77099999999999991</c:v>
                </c:pt>
                <c:pt idx="2">
                  <c:v>0.69099999999999995</c:v>
                </c:pt>
                <c:pt idx="3">
                  <c:v>0.92400000000000004</c:v>
                </c:pt>
                <c:pt idx="4">
                  <c:v>0.80200000000000005</c:v>
                </c:pt>
                <c:pt idx="5">
                  <c:v>0.875</c:v>
                </c:pt>
              </c:numCache>
            </c:numRef>
          </c:val>
          <c:extLst>
            <c:ext xmlns:c16="http://schemas.microsoft.com/office/drawing/2014/chart" uri="{C3380CC4-5D6E-409C-BE32-E72D297353CC}">
              <c16:uniqueId val="{00000000-7634-48C1-95B7-31E221A5090D}"/>
            </c:ext>
          </c:extLst>
        </c:ser>
        <c:dLbls>
          <c:showLegendKey val="0"/>
          <c:showVal val="0"/>
          <c:showCatName val="0"/>
          <c:showSerName val="0"/>
          <c:showPercent val="0"/>
          <c:showBubbleSize val="0"/>
        </c:dLbls>
        <c:gapWidth val="219"/>
        <c:overlap val="-27"/>
        <c:axId val="1403092223"/>
        <c:axId val="1403093871"/>
        <c:extLst>
          <c:ext xmlns:c15="http://schemas.microsoft.com/office/drawing/2012/chart" uri="{02D57815-91ED-43cb-92C2-25804820EDAC}">
            <c15:filteredBarSeries>
              <c15:ser>
                <c:idx val="0"/>
                <c:order val="0"/>
                <c:tx>
                  <c:strRef>
                    <c:extLst>
                      <c:ext uri="{02D57815-91ED-43cb-92C2-25804820EDAC}">
                        <c15:formulaRef>
                          <c15:sqref>Summative!$C$7</c15:sqref>
                        </c15:formulaRef>
                      </c:ext>
                    </c:extLst>
                    <c:strCache>
                      <c:ptCount val="1"/>
                    </c:strCache>
                  </c:strRef>
                </c:tx>
                <c:spPr>
                  <a:solidFill>
                    <a:schemeClr val="accent6"/>
                  </a:solidFill>
                  <a:ln>
                    <a:noFill/>
                  </a:ln>
                  <a:effectLst/>
                </c:spPr>
                <c:invertIfNegative val="0"/>
                <c:cat>
                  <c:strRef>
                    <c:extLst>
                      <c:ext uri="{02D57815-91ED-43cb-92C2-25804820EDAC}">
                        <c15:formulaRef>
                          <c15:sqref>Summative!$B$8:$B$13</c15:sqref>
                        </c15:formulaRef>
                      </c:ext>
                    </c:extLst>
                    <c:strCache>
                      <c:ptCount val="6"/>
                      <c:pt idx="0">
                        <c:v>Usefulness</c:v>
                      </c:pt>
                      <c:pt idx="1">
                        <c:v>Usability</c:v>
                      </c:pt>
                      <c:pt idx="2">
                        <c:v>Satisfaction</c:v>
                      </c:pt>
                      <c:pt idx="3">
                        <c:v>Immersivity</c:v>
                      </c:pt>
                      <c:pt idx="4">
                        <c:v>Engagement</c:v>
                      </c:pt>
                      <c:pt idx="5">
                        <c:v>Motivation</c:v>
                      </c:pt>
                    </c:strCache>
                  </c:strRef>
                </c:cat>
                <c:val>
                  <c:numRef>
                    <c:extLst>
                      <c:ext uri="{02D57815-91ED-43cb-92C2-25804820EDAC}">
                        <c15:formulaRef>
                          <c15:sqref>Summative!$C$8:$C$13</c15:sqref>
                        </c15:formulaRef>
                      </c:ext>
                    </c:extLst>
                    <c:numCache>
                      <c:formatCode>General</c:formatCode>
                      <c:ptCount val="6"/>
                    </c:numCache>
                  </c:numRef>
                </c:val>
                <c:extLst>
                  <c:ext xmlns:c16="http://schemas.microsoft.com/office/drawing/2014/chart" uri="{C3380CC4-5D6E-409C-BE32-E72D297353CC}">
                    <c16:uniqueId val="{00000001-7634-48C1-95B7-31E221A5090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Summative!$E$7</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Summative!$B$8:$B$13</c15:sqref>
                        </c15:formulaRef>
                      </c:ext>
                    </c:extLst>
                    <c:strCache>
                      <c:ptCount val="6"/>
                      <c:pt idx="0">
                        <c:v>Usefulness</c:v>
                      </c:pt>
                      <c:pt idx="1">
                        <c:v>Usability</c:v>
                      </c:pt>
                      <c:pt idx="2">
                        <c:v>Satisfaction</c:v>
                      </c:pt>
                      <c:pt idx="3">
                        <c:v>Immersivity</c:v>
                      </c:pt>
                      <c:pt idx="4">
                        <c:v>Engagement</c:v>
                      </c:pt>
                      <c:pt idx="5">
                        <c:v>Motivation</c:v>
                      </c:pt>
                    </c:strCache>
                  </c:strRef>
                </c:cat>
                <c:val>
                  <c:numRef>
                    <c:extLst xmlns:c15="http://schemas.microsoft.com/office/drawing/2012/chart">
                      <c:ext xmlns:c15="http://schemas.microsoft.com/office/drawing/2012/chart" uri="{02D57815-91ED-43cb-92C2-25804820EDAC}">
                        <c15:formulaRef>
                          <c15:sqref>Summative!$E$8:$E$13</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02-7634-48C1-95B7-31E221A5090D}"/>
                  </c:ext>
                </c:extLst>
              </c15:ser>
            </c15:filteredBarSeries>
          </c:ext>
        </c:extLst>
      </c:barChart>
      <c:catAx>
        <c:axId val="140309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3093871"/>
        <c:crosses val="autoZero"/>
        <c:auto val="1"/>
        <c:lblAlgn val="ctr"/>
        <c:lblOffset val="100"/>
        <c:noMultiLvlLbl val="0"/>
      </c:catAx>
      <c:valAx>
        <c:axId val="140309387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03092223"/>
        <c:crosses val="autoZero"/>
        <c:crossBetween val="between"/>
        <c:majorUnit val="0.2"/>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12704</Words>
  <Characters>72417</Characters>
  <Application>Microsoft Office Word</Application>
  <DocSecurity>0</DocSecurity>
  <Lines>603</Lines>
  <Paragraphs>169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84952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Dimitris Tzioutzios</cp:lastModifiedBy>
  <cp:revision>3</cp:revision>
  <cp:lastPrinted>2015-05-12T18:31:00Z</cp:lastPrinted>
  <dcterms:created xsi:type="dcterms:W3CDTF">2023-04-11T11:20:00Z</dcterms:created>
  <dcterms:modified xsi:type="dcterms:W3CDTF">2023-04-11T11:21:00Z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id="yHth11zZ"/&gt;&lt;style id="http://www.zotero.org/styles/elsevier-harvard" hasBibliography="1" bibliographyStyleHasBeenSet="1"/&gt;&lt;prefs&gt;&lt;pref name="fieldType" value="Field"/&gt;&lt;pref name="storeReferences"</vt:lpwstr>
  </property>
  <property fmtid="{D5CDD505-2E9C-101B-9397-08002B2CF9AE}" pid="3" name="ZOTERO_PREF_2">
    <vt:lpwstr> value="true"/&gt;&lt;/prefs&gt;&lt;/data&gt;</vt:lpwstr>
  </property>
</Properties>
</file>