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ru-RU" w:eastAsia="ru-RU"/>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ru-RU" w:eastAsia="ru-RU"/>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94F2CCC" w:rsidR="00E978D0" w:rsidRPr="00B57B36" w:rsidRDefault="004B2C58" w:rsidP="00E978D0">
      <w:pPr>
        <w:pStyle w:val="CETTitle"/>
      </w:pPr>
      <w:r>
        <w:t>Modelling</w:t>
      </w:r>
      <w:r w:rsidR="00B0058B">
        <w:t xml:space="preserve"> the Formation and Propagation of Nonlinear Waves in Dynamical Systems </w:t>
      </w:r>
      <w:r w:rsidR="0036581E">
        <w:t xml:space="preserve">with </w:t>
      </w:r>
      <w:r w:rsidR="00B0058B">
        <w:t>Sources</w:t>
      </w:r>
    </w:p>
    <w:p w14:paraId="0DCCFEE8" w14:textId="02939ECF" w:rsidR="00825487" w:rsidRDefault="00F21312" w:rsidP="00E95D31">
      <w:pPr>
        <w:pStyle w:val="NormaleWeb"/>
        <w:rPr>
          <w:rFonts w:cs="Arial"/>
          <w:lang w:val="en-US"/>
        </w:rPr>
      </w:pPr>
      <w:proofErr w:type="spellStart"/>
      <w:r w:rsidRPr="00F21312">
        <w:rPr>
          <w:rFonts w:cs="Arial"/>
          <w:lang w:val="en-US"/>
        </w:rPr>
        <w:t>Meirim</w:t>
      </w:r>
      <w:proofErr w:type="spellEnd"/>
      <w:r>
        <w:rPr>
          <w:rFonts w:cs="Arial"/>
          <w:lang w:val="en-US"/>
        </w:rPr>
        <w:t xml:space="preserve"> </w:t>
      </w:r>
      <w:r w:rsidR="00BB7F6E">
        <w:rPr>
          <w:rFonts w:cs="Arial"/>
          <w:lang w:val="en-US"/>
        </w:rPr>
        <w:t>Amantay</w:t>
      </w:r>
      <w:r w:rsidR="00E0303C">
        <w:rPr>
          <w:rFonts w:cs="Arial"/>
          <w:lang w:val="en-US"/>
        </w:rPr>
        <w:t>, Arnold Brener</w:t>
      </w:r>
      <w:r w:rsidR="00E0303C">
        <w:rPr>
          <w:rFonts w:cs="Arial"/>
          <w:vertAlign w:val="superscript"/>
          <w:lang w:val="en-US"/>
        </w:rPr>
        <w:t>*</w:t>
      </w:r>
      <w:r w:rsidR="00E0303C">
        <w:rPr>
          <w:rFonts w:cs="Arial"/>
          <w:lang w:val="en-US"/>
        </w:rPr>
        <w:t xml:space="preserve">, </w:t>
      </w:r>
      <w:r w:rsidR="00BB7F6E">
        <w:rPr>
          <w:rFonts w:cs="Arial"/>
          <w:lang w:val="en-US"/>
        </w:rPr>
        <w:t xml:space="preserve">Madina </w:t>
      </w:r>
      <w:proofErr w:type="spellStart"/>
      <w:r w:rsidR="00BB7F6E">
        <w:rPr>
          <w:rFonts w:cs="Arial"/>
          <w:lang w:val="en-US"/>
        </w:rPr>
        <w:t>Balabekova</w:t>
      </w:r>
      <w:proofErr w:type="spellEnd"/>
      <w:r w:rsidR="00E0303C">
        <w:rPr>
          <w:rFonts w:cs="Arial"/>
          <w:lang w:val="en-US"/>
        </w:rPr>
        <w:t xml:space="preserve">, </w:t>
      </w:r>
      <w:r w:rsidR="00534E95">
        <w:rPr>
          <w:rFonts w:cs="Arial"/>
          <w:lang w:val="en-US"/>
        </w:rPr>
        <w:t>K</w:t>
      </w:r>
      <w:r w:rsidR="00371F21">
        <w:rPr>
          <w:rFonts w:cs="Arial"/>
          <w:lang w:val="en-US"/>
        </w:rPr>
        <w:t>amil</w:t>
      </w:r>
      <w:r w:rsidR="00534E95">
        <w:rPr>
          <w:rFonts w:cs="Arial"/>
          <w:lang w:val="en-US"/>
        </w:rPr>
        <w:t xml:space="preserve"> </w:t>
      </w:r>
      <w:proofErr w:type="spellStart"/>
      <w:r w:rsidR="00534E95">
        <w:rPr>
          <w:rFonts w:cs="Arial"/>
          <w:lang w:val="en-US"/>
        </w:rPr>
        <w:t>Kayumov</w:t>
      </w:r>
      <w:proofErr w:type="spellEnd"/>
      <w:r w:rsidR="00825487">
        <w:rPr>
          <w:rFonts w:cs="Arial"/>
          <w:lang w:val="en-US"/>
        </w:rPr>
        <w:t xml:space="preserve">, </w:t>
      </w:r>
    </w:p>
    <w:p w14:paraId="51C45397" w14:textId="1252CE9C" w:rsidR="00E0303C" w:rsidRPr="00534E95" w:rsidRDefault="00825487" w:rsidP="00E95D31">
      <w:pPr>
        <w:pStyle w:val="NormaleWeb"/>
        <w:rPr>
          <w:rFonts w:cs="Arial"/>
          <w:vertAlign w:val="superscript"/>
          <w:lang w:val="en-US"/>
        </w:rPr>
      </w:pPr>
      <w:r>
        <w:rPr>
          <w:rFonts w:cs="Arial"/>
          <w:lang w:val="en-US"/>
        </w:rPr>
        <w:t xml:space="preserve">Akhmet </w:t>
      </w:r>
      <w:proofErr w:type="spellStart"/>
      <w:r>
        <w:rPr>
          <w:rFonts w:cs="Arial"/>
          <w:lang w:val="en-US"/>
        </w:rPr>
        <w:t>Musabekov</w:t>
      </w:r>
      <w:proofErr w:type="spellEnd"/>
    </w:p>
    <w:p w14:paraId="0897E9DF" w14:textId="77777777" w:rsidR="00E0303C" w:rsidRDefault="00E0303C" w:rsidP="00B57E6F">
      <w:pPr>
        <w:pStyle w:val="CETAddress"/>
        <w:rPr>
          <w:vertAlign w:val="superscript"/>
        </w:rPr>
      </w:pPr>
    </w:p>
    <w:p w14:paraId="6B2D21B3" w14:textId="5CF19F65" w:rsidR="00B57E6F" w:rsidRPr="00B57B36" w:rsidRDefault="00B57E6F" w:rsidP="00B57E6F">
      <w:pPr>
        <w:pStyle w:val="CETAddress"/>
      </w:pPr>
      <w:r w:rsidRPr="00B57B36">
        <w:t>A</w:t>
      </w:r>
      <w:r w:rsidR="00E95D31">
        <w:t>uezov University of South Kazakhstan</w:t>
      </w:r>
      <w:r w:rsidRPr="00B57B36">
        <w:t>,</w:t>
      </w:r>
      <w:r w:rsidR="00E95D31">
        <w:t xml:space="preserve"> Tauke Khan, 5, Shymkent, Kazakhstan</w:t>
      </w:r>
      <w:r w:rsidRPr="00B57B36">
        <w:t xml:space="preserve"> </w:t>
      </w:r>
    </w:p>
    <w:p w14:paraId="73F1267A" w14:textId="6D2493FD" w:rsidR="00B57E6F" w:rsidRPr="00B57B36" w:rsidRDefault="007555B5" w:rsidP="00B57E6F">
      <w:pPr>
        <w:pStyle w:val="CETemail"/>
      </w:pPr>
      <w:r>
        <w:t>amb_52@mail.ru</w:t>
      </w:r>
    </w:p>
    <w:p w14:paraId="27FDE3AA" w14:textId="77777777" w:rsidR="007938AF" w:rsidRPr="007938AF" w:rsidRDefault="007938AF" w:rsidP="007938AF">
      <w:pPr>
        <w:pStyle w:val="NormaleWeb"/>
        <w:rPr>
          <w:rFonts w:cs="Arial"/>
          <w:color w:val="2C2D2E"/>
          <w:sz w:val="18"/>
          <w:szCs w:val="18"/>
          <w:lang w:val="en-US" w:eastAsia="ru-RU"/>
        </w:rPr>
      </w:pPr>
      <w:r w:rsidRPr="007938AF">
        <w:rPr>
          <w:rFonts w:cs="Arial"/>
          <w:color w:val="2C2D2E"/>
          <w:sz w:val="18"/>
          <w:szCs w:val="18"/>
          <w:lang w:val="en-US" w:eastAsia="ru-RU"/>
        </w:rPr>
        <w:t>The problem of describing the dynamics of wave processes in hydrodynamic systems with sources remains generally open. The known results in constructing the corresponding models do not have sufficient generality and are applicable to the analysis of real systems only under special restrictions on the explicit form of a function for the source intensity. The absence of solution-constants for unperturbed flows in the presence of a mass source creates challenges for the effective use of asymptotic analysis methods. Another challenge is associated with the possibility of a delayed response to flow disturbances introduced by the source.</w:t>
      </w:r>
    </w:p>
    <w:p w14:paraId="5213C1C1" w14:textId="364A8EF7" w:rsidR="007938AF" w:rsidRPr="007938AF" w:rsidRDefault="007938AF" w:rsidP="007938AF">
      <w:pPr>
        <w:pStyle w:val="NormaleWeb"/>
        <w:rPr>
          <w:rFonts w:cs="Arial"/>
          <w:color w:val="2C2D2E"/>
          <w:sz w:val="18"/>
          <w:szCs w:val="18"/>
          <w:lang w:val="en-US" w:eastAsia="ru-RU"/>
        </w:rPr>
      </w:pPr>
      <w:r w:rsidRPr="007938AF">
        <w:rPr>
          <w:rFonts w:cs="Arial"/>
          <w:color w:val="2C2D2E"/>
          <w:sz w:val="18"/>
          <w:szCs w:val="18"/>
          <w:lang w:val="en-US" w:eastAsia="ru-RU"/>
        </w:rPr>
        <w:t xml:space="preserve">The main objective of this paper is to develop a </w:t>
      </w:r>
      <w:proofErr w:type="gramStart"/>
      <w:r w:rsidRPr="007938AF">
        <w:rPr>
          <w:rFonts w:cs="Arial"/>
          <w:color w:val="2C2D2E"/>
          <w:sz w:val="18"/>
          <w:szCs w:val="18"/>
          <w:lang w:val="en-US" w:eastAsia="ru-RU"/>
        </w:rPr>
        <w:t>fairly general</w:t>
      </w:r>
      <w:proofErr w:type="gramEnd"/>
      <w:r w:rsidRPr="007938AF">
        <w:rPr>
          <w:rFonts w:cs="Arial"/>
          <w:color w:val="2C2D2E"/>
          <w:sz w:val="18"/>
          <w:szCs w:val="18"/>
          <w:lang w:val="en-US" w:eastAsia="ru-RU"/>
        </w:rPr>
        <w:t xml:space="preserve"> mathematical model allowing for identifying a set of parameters for controlling the propagation of nonlinear wave processes in dynamic systems with sources without specifying an explicit form of the source function.</w:t>
      </w:r>
    </w:p>
    <w:p w14:paraId="3C6DF4BF" w14:textId="1099E26D" w:rsidR="007938AF" w:rsidRDefault="007938AF" w:rsidP="007938AF">
      <w:pPr>
        <w:pStyle w:val="NormaleWeb"/>
        <w:rPr>
          <w:rFonts w:cs="Arial"/>
          <w:color w:val="2C2D2E"/>
          <w:sz w:val="18"/>
          <w:szCs w:val="18"/>
          <w:lang w:val="en-US" w:eastAsia="ru-RU"/>
        </w:rPr>
      </w:pPr>
      <w:r w:rsidRPr="007938AF">
        <w:rPr>
          <w:rFonts w:cs="Arial"/>
          <w:color w:val="2C2D2E"/>
          <w:sz w:val="18"/>
          <w:szCs w:val="18"/>
          <w:lang w:val="en-US" w:eastAsia="ru-RU"/>
        </w:rPr>
        <w:t xml:space="preserve">To solve the problem, the paper develops approaches based on the adaptation of methods for deriving the perturbed </w:t>
      </w:r>
      <w:proofErr w:type="spellStart"/>
      <w:r w:rsidRPr="007938AF">
        <w:rPr>
          <w:rFonts w:cs="Arial"/>
          <w:color w:val="2C2D2E"/>
          <w:sz w:val="18"/>
          <w:szCs w:val="18"/>
          <w:lang w:val="en-US" w:eastAsia="ru-RU"/>
        </w:rPr>
        <w:t>Korteweg</w:t>
      </w:r>
      <w:proofErr w:type="spellEnd"/>
      <w:r w:rsidRPr="007938AF">
        <w:rPr>
          <w:rFonts w:cs="Arial"/>
          <w:color w:val="2C2D2E"/>
          <w:sz w:val="18"/>
          <w:szCs w:val="18"/>
          <w:lang w:val="en-US" w:eastAsia="ru-RU"/>
        </w:rPr>
        <w:t xml:space="preserve">-de-Vries equation </w:t>
      </w:r>
      <w:proofErr w:type="gramStart"/>
      <w:r w:rsidRPr="007938AF">
        <w:rPr>
          <w:rFonts w:cs="Arial"/>
          <w:color w:val="2C2D2E"/>
          <w:sz w:val="18"/>
          <w:szCs w:val="18"/>
          <w:lang w:val="en-US" w:eastAsia="ru-RU"/>
        </w:rPr>
        <w:t>taking into account</w:t>
      </w:r>
      <w:proofErr w:type="gramEnd"/>
      <w:r w:rsidRPr="007938AF">
        <w:rPr>
          <w:rFonts w:cs="Arial"/>
          <w:color w:val="2C2D2E"/>
          <w:sz w:val="18"/>
          <w:szCs w:val="18"/>
          <w:lang w:val="en-US" w:eastAsia="ru-RU"/>
        </w:rPr>
        <w:t xml:space="preserve"> the nonlocality of the response based on the Whitham </w:t>
      </w:r>
      <w:proofErr w:type="spellStart"/>
      <w:r w:rsidRPr="007938AF">
        <w:rPr>
          <w:rFonts w:cs="Arial"/>
          <w:color w:val="2C2D2E"/>
          <w:sz w:val="18"/>
          <w:szCs w:val="18"/>
          <w:lang w:val="en-US" w:eastAsia="ru-RU"/>
        </w:rPr>
        <w:t>integro</w:t>
      </w:r>
      <w:proofErr w:type="spellEnd"/>
      <w:r w:rsidRPr="007938AF">
        <w:rPr>
          <w:rFonts w:cs="Arial"/>
          <w:color w:val="2C2D2E"/>
          <w:sz w:val="18"/>
          <w:szCs w:val="18"/>
          <w:lang w:val="en-US" w:eastAsia="ru-RU"/>
        </w:rPr>
        <w:t xml:space="preserve">-differential equation. The contribution and novelty of this work </w:t>
      </w:r>
      <w:proofErr w:type="gramStart"/>
      <w:r w:rsidRPr="007938AF">
        <w:rPr>
          <w:rFonts w:cs="Arial"/>
          <w:color w:val="2C2D2E"/>
          <w:sz w:val="18"/>
          <w:szCs w:val="18"/>
          <w:lang w:val="en-US" w:eastAsia="ru-RU"/>
        </w:rPr>
        <w:t>are</w:t>
      </w:r>
      <w:proofErr w:type="gramEnd"/>
      <w:r w:rsidRPr="007938AF">
        <w:rPr>
          <w:rFonts w:cs="Arial"/>
          <w:color w:val="2C2D2E"/>
          <w:sz w:val="18"/>
          <w:szCs w:val="18"/>
          <w:lang w:val="en-US" w:eastAsia="ru-RU"/>
        </w:rPr>
        <w:t xml:space="preserve"> that a general concept of a mathematical model for describing the formation and propagation of nonlinear waves in systems with sources has been submitted, and the asymptotic analysis to establish the main control parameters has been performed too. The results of the work may be </w:t>
      </w:r>
      <w:r w:rsidR="00FC4846" w:rsidRPr="007938AF">
        <w:rPr>
          <w:rFonts w:cs="Arial"/>
          <w:color w:val="2C2D2E"/>
          <w:sz w:val="18"/>
          <w:szCs w:val="18"/>
          <w:lang w:val="en-US" w:eastAsia="ru-RU"/>
        </w:rPr>
        <w:t>useful</w:t>
      </w:r>
      <w:r w:rsidRPr="007938AF">
        <w:rPr>
          <w:rFonts w:cs="Arial"/>
          <w:color w:val="2C2D2E"/>
          <w:sz w:val="18"/>
          <w:szCs w:val="18"/>
          <w:lang w:val="en-US" w:eastAsia="ru-RU"/>
        </w:rPr>
        <w:t xml:space="preserve"> in the theory and practice of controlling heat and mass transfer processes in through-flowing reactors.</w:t>
      </w:r>
    </w:p>
    <w:p w14:paraId="476B2F2E" w14:textId="52B36035" w:rsidR="00600535" w:rsidRPr="00B57B36" w:rsidRDefault="00600535" w:rsidP="00600535">
      <w:pPr>
        <w:pStyle w:val="CETHeading1"/>
        <w:rPr>
          <w:lang w:val="en-GB"/>
        </w:rPr>
      </w:pPr>
      <w:r w:rsidRPr="00B57B36">
        <w:rPr>
          <w:lang w:val="en-GB"/>
        </w:rPr>
        <w:t>Introduction</w:t>
      </w:r>
    </w:p>
    <w:p w14:paraId="1399AB41" w14:textId="1E338AD1" w:rsidR="00C422EA" w:rsidRDefault="00B9237B" w:rsidP="00600535">
      <w:pPr>
        <w:pStyle w:val="CETBodytext"/>
        <w:rPr>
          <w:lang w:val="en-GB"/>
        </w:rPr>
      </w:pPr>
      <w:r w:rsidRPr="00B9237B">
        <w:rPr>
          <w:lang w:val="en-GB"/>
        </w:rPr>
        <w:t xml:space="preserve">The development of </w:t>
      </w:r>
      <w:r w:rsidR="00A33B2F">
        <w:rPr>
          <w:lang w:val="en-GB"/>
        </w:rPr>
        <w:t>the</w:t>
      </w:r>
      <w:r w:rsidRPr="00B9237B">
        <w:rPr>
          <w:lang w:val="en-GB"/>
        </w:rPr>
        <w:t xml:space="preserve"> nonlinear physics has been going on for several decades. And the famous </w:t>
      </w:r>
      <w:proofErr w:type="spellStart"/>
      <w:r w:rsidRPr="00B9237B">
        <w:rPr>
          <w:lang w:val="en-GB"/>
        </w:rPr>
        <w:t>Korteweg</w:t>
      </w:r>
      <w:proofErr w:type="spellEnd"/>
      <w:r w:rsidRPr="00B9237B">
        <w:rPr>
          <w:lang w:val="en-GB"/>
        </w:rPr>
        <w:t>-de Vries</w:t>
      </w:r>
      <w:r w:rsidR="00DA7658">
        <w:rPr>
          <w:lang w:val="en-GB"/>
        </w:rPr>
        <w:t xml:space="preserve"> </w:t>
      </w:r>
      <w:r w:rsidR="00DA7658" w:rsidRPr="00B9237B">
        <w:rPr>
          <w:lang w:val="en-GB"/>
        </w:rPr>
        <w:t>equation</w:t>
      </w:r>
      <w:r w:rsidR="00DA7658">
        <w:rPr>
          <w:lang w:val="en-GB"/>
        </w:rPr>
        <w:t xml:space="preserve"> (</w:t>
      </w:r>
      <w:proofErr w:type="spellStart"/>
      <w:r w:rsidR="00DA7658">
        <w:rPr>
          <w:lang w:val="en-GB"/>
        </w:rPr>
        <w:t>KdV</w:t>
      </w:r>
      <w:proofErr w:type="spellEnd"/>
      <w:r w:rsidR="00DA7658">
        <w:rPr>
          <w:lang w:val="en-GB"/>
        </w:rPr>
        <w:t>)</w:t>
      </w:r>
      <w:r w:rsidR="00CB3E27" w:rsidRPr="00CB3E27">
        <w:rPr>
          <w:lang w:val="en-GB"/>
        </w:rPr>
        <w:t xml:space="preserve"> </w:t>
      </w:r>
      <w:r w:rsidR="00DA7658" w:rsidRPr="00B9237B">
        <w:rPr>
          <w:lang w:val="en-GB"/>
        </w:rPr>
        <w:t>is</w:t>
      </w:r>
      <w:r w:rsidRPr="00B9237B">
        <w:rPr>
          <w:lang w:val="en-GB"/>
        </w:rPr>
        <w:t xml:space="preserve"> almost 130 years old</w:t>
      </w:r>
      <w:r w:rsidR="00EE0189">
        <w:rPr>
          <w:lang w:val="en-GB"/>
        </w:rPr>
        <w:t xml:space="preserve"> (</w:t>
      </w:r>
      <w:r w:rsidR="00EE0189" w:rsidRPr="00B66D64">
        <w:rPr>
          <w:rFonts w:cs="Arial"/>
          <w:szCs w:val="18"/>
          <w:shd w:val="clear" w:color="auto" w:fill="FFFFFF"/>
        </w:rPr>
        <w:t xml:space="preserve">Kappeler </w:t>
      </w:r>
      <w:r w:rsidR="00EE0189">
        <w:rPr>
          <w:rFonts w:cs="Arial"/>
          <w:szCs w:val="18"/>
          <w:shd w:val="clear" w:color="auto" w:fill="FFFFFF"/>
        </w:rPr>
        <w:t>and</w:t>
      </w:r>
      <w:r w:rsidR="00EE0189" w:rsidRPr="00B66D64">
        <w:rPr>
          <w:rFonts w:cs="Arial"/>
          <w:szCs w:val="18"/>
          <w:shd w:val="clear" w:color="auto" w:fill="FFFFFF"/>
        </w:rPr>
        <w:t xml:space="preserve"> </w:t>
      </w:r>
      <w:proofErr w:type="spellStart"/>
      <w:r w:rsidR="00EE0189" w:rsidRPr="00B66D64">
        <w:rPr>
          <w:rFonts w:cs="Arial"/>
          <w:szCs w:val="18"/>
          <w:shd w:val="clear" w:color="auto" w:fill="FFFFFF"/>
        </w:rPr>
        <w:t>Pöschel</w:t>
      </w:r>
      <w:proofErr w:type="spellEnd"/>
      <w:r w:rsidR="00EE0189">
        <w:rPr>
          <w:rFonts w:cs="Arial"/>
          <w:szCs w:val="18"/>
          <w:shd w:val="clear" w:color="auto" w:fill="FFFFFF"/>
        </w:rPr>
        <w:t>, 2013</w:t>
      </w:r>
      <w:r w:rsidR="00EE0189">
        <w:rPr>
          <w:lang w:val="en-GB"/>
        </w:rPr>
        <w:t>)</w:t>
      </w:r>
      <w:r w:rsidR="00CB3E27">
        <w:rPr>
          <w:lang w:val="en-GB"/>
        </w:rPr>
        <w:t xml:space="preserve">. </w:t>
      </w:r>
      <w:r w:rsidR="008B6912">
        <w:rPr>
          <w:lang w:val="en-GB"/>
        </w:rPr>
        <w:t>One of i</w:t>
      </w:r>
      <w:r w:rsidR="00C422EA">
        <w:rPr>
          <w:lang w:val="en-GB"/>
        </w:rPr>
        <w:t xml:space="preserve">ts </w:t>
      </w:r>
      <w:r w:rsidR="00CB3E27">
        <w:rPr>
          <w:lang w:val="en-GB"/>
        </w:rPr>
        <w:t>possible</w:t>
      </w:r>
      <w:r w:rsidR="00C422EA">
        <w:rPr>
          <w:lang w:val="en-GB"/>
        </w:rPr>
        <w:t xml:space="preserve"> </w:t>
      </w:r>
      <w:proofErr w:type="gramStart"/>
      <w:r w:rsidR="00C422EA">
        <w:rPr>
          <w:lang w:val="en-GB"/>
        </w:rPr>
        <w:t>expression</w:t>
      </w:r>
      <w:proofErr w:type="gramEnd"/>
      <w:r w:rsidR="00CB3E27" w:rsidRPr="00CB3E27">
        <w:t xml:space="preserve"> </w:t>
      </w:r>
      <w:r w:rsidR="00CB3E27">
        <w:t>applying to thin film flows</w:t>
      </w:r>
      <w:r w:rsidR="00CB3E27" w:rsidRPr="00CB3E27">
        <w:t xml:space="preserve"> </w:t>
      </w:r>
      <w:r w:rsidR="00CB3E27">
        <w:rPr>
          <w:lang w:val="en-GB"/>
        </w:rPr>
        <w:t>reads</w:t>
      </w:r>
      <w:r w:rsidR="00C422EA">
        <w:rPr>
          <w:lang w:val="en-GB"/>
        </w:rPr>
        <w:t xml:space="preserve"> as follows</w:t>
      </w:r>
      <w:r w:rsidR="00CB3E27">
        <w:rPr>
          <w:lang w:val="en-GB"/>
        </w:rPr>
        <w:t xml:space="preserve"> (Brener</w:t>
      </w:r>
      <w:r w:rsidR="009C0E0D">
        <w:rPr>
          <w:lang w:val="en-GB"/>
        </w:rPr>
        <w:t xml:space="preserve"> et al.</w:t>
      </w:r>
      <w:r w:rsidR="00CB3E27">
        <w:rPr>
          <w:lang w:val="en-GB"/>
        </w:rPr>
        <w:t xml:space="preserve">, </w:t>
      </w:r>
      <w:r w:rsidR="009C0E0D">
        <w:rPr>
          <w:lang w:val="en-GB"/>
        </w:rPr>
        <w:t>2020</w:t>
      </w:r>
      <w:r w:rsidR="00CB3E27">
        <w:rPr>
          <w:lang w:val="en-GB"/>
        </w:rPr>
        <w:t>)</w:t>
      </w:r>
      <w:r w:rsidR="00C422EA">
        <w:rPr>
          <w:lang w:val="en-GB"/>
        </w:rPr>
        <w:t>:</w:t>
      </w:r>
      <w:r w:rsidRPr="00B9237B">
        <w:rPr>
          <w:lang w:val="en-GB"/>
        </w:rPr>
        <w:t xml:space="preserve"> </w:t>
      </w:r>
    </w:p>
    <w:p w14:paraId="5ECB76C4" w14:textId="77777777" w:rsidR="00916CA3" w:rsidRDefault="00916CA3" w:rsidP="00600535">
      <w:pPr>
        <w:pStyle w:val="CETBodytext"/>
        <w:rPr>
          <w:lang w:val="en-GB"/>
        </w:rPr>
      </w:pPr>
    </w:p>
    <w:p w14:paraId="3CB2FD9A" w14:textId="29F44AFF" w:rsidR="00916CA3" w:rsidRPr="00FB2D2C" w:rsidRDefault="004A19F9" w:rsidP="00916CA3">
      <w:pPr>
        <w:rPr>
          <w:rFonts w:cs="Arial"/>
          <w:szCs w:val="18"/>
        </w:rPr>
      </w:pPr>
      <w:r w:rsidRPr="00FB2D2C">
        <w:rPr>
          <w:rFonts w:cs="Arial"/>
          <w:position w:val="-26"/>
          <w:szCs w:val="18"/>
        </w:rPr>
        <w:object w:dxaOrig="4380" w:dyaOrig="639" w14:anchorId="1C2AA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25pt;height:32.25pt" o:ole="">
            <v:imagedata r:id="rId10" o:title=""/>
          </v:shape>
          <o:OLEObject Type="Embed" ProgID="Equation.3" ShapeID="_x0000_i1025" DrawAspect="Content" ObjectID="_1806134663" r:id="rId11"/>
        </w:object>
      </w:r>
      <w:r w:rsidR="00916CA3">
        <w:rPr>
          <w:rFonts w:cs="Arial"/>
          <w:szCs w:val="18"/>
        </w:rPr>
        <w:t>.</w:t>
      </w:r>
      <w:r w:rsidR="00916CA3" w:rsidRPr="00FB2D2C">
        <w:rPr>
          <w:rFonts w:cs="Arial"/>
          <w:szCs w:val="18"/>
        </w:rPr>
        <w:t xml:space="preserve"> </w:t>
      </w:r>
      <w:r w:rsidR="00916CA3">
        <w:rPr>
          <w:rFonts w:cs="Arial"/>
          <w:szCs w:val="18"/>
        </w:rPr>
        <w:t xml:space="preserve">                                                                               </w:t>
      </w:r>
      <w:r w:rsidR="005B3A23">
        <w:rPr>
          <w:rFonts w:cs="Arial"/>
          <w:szCs w:val="18"/>
        </w:rPr>
        <w:t xml:space="preserve">      </w:t>
      </w:r>
      <w:r w:rsidR="00916CA3">
        <w:rPr>
          <w:rFonts w:cs="Arial"/>
          <w:szCs w:val="18"/>
        </w:rPr>
        <w:t>(1)</w:t>
      </w:r>
    </w:p>
    <w:p w14:paraId="35649730" w14:textId="77777777" w:rsidR="00C422EA" w:rsidRDefault="00C422EA" w:rsidP="00600535">
      <w:pPr>
        <w:pStyle w:val="CETBodytext"/>
        <w:rPr>
          <w:lang w:val="en-GB"/>
        </w:rPr>
      </w:pPr>
    </w:p>
    <w:p w14:paraId="7876ABF9" w14:textId="77777777" w:rsidR="00923A52" w:rsidRDefault="006018BB" w:rsidP="00600535">
      <w:pPr>
        <w:pStyle w:val="CETBodytext"/>
        <w:rPr>
          <w:lang w:val="en-GB"/>
        </w:rPr>
      </w:pPr>
      <w:r w:rsidRPr="006018BB">
        <w:rPr>
          <w:lang w:val="en-GB"/>
        </w:rPr>
        <w:t>Nevertheless, the interest of researchers in this problem does not decrease, which can be explained by the importance of the problems being solved for science and for practical applications (Chattopadhyay, 2021). The field of research here is simply limitless (</w:t>
      </w:r>
      <w:proofErr w:type="spellStart"/>
      <w:r w:rsidRPr="006018BB">
        <w:rPr>
          <w:lang w:val="en-GB"/>
        </w:rPr>
        <w:t>Chatzigiannakis</w:t>
      </w:r>
      <w:proofErr w:type="spellEnd"/>
      <w:r w:rsidRPr="006018BB">
        <w:rPr>
          <w:lang w:val="en-GB"/>
        </w:rPr>
        <w:t xml:space="preserve">, 2021). </w:t>
      </w:r>
    </w:p>
    <w:p w14:paraId="3737FFB0" w14:textId="2B410557" w:rsidR="006018BB" w:rsidRDefault="006018BB" w:rsidP="00600535">
      <w:pPr>
        <w:pStyle w:val="CETBodytext"/>
        <w:rPr>
          <w:lang w:val="en-GB"/>
        </w:rPr>
      </w:pPr>
      <w:r w:rsidRPr="006018BB">
        <w:rPr>
          <w:lang w:val="en-GB"/>
        </w:rPr>
        <w:t>It is obvious that in their full form, almost all mathematical models of hydrodynamics are nonlinear. Despite such close attention of researchers, a lot of problems that can be attributed both to fundamental and to applied problems remain insufficiently studied (</w:t>
      </w:r>
      <w:proofErr w:type="spellStart"/>
      <w:r w:rsidRPr="006018BB">
        <w:rPr>
          <w:lang w:val="en-GB"/>
        </w:rPr>
        <w:t>Pototsky</w:t>
      </w:r>
      <w:proofErr w:type="spellEnd"/>
      <w:r w:rsidRPr="006018BB">
        <w:rPr>
          <w:lang w:val="en-GB"/>
        </w:rPr>
        <w:t xml:space="preserve"> and Maksymov, 2023). For such problems, it is advisable to make efforts for solving them with the help of approximate models, reflecting the fundamentally important features of the processes being described.</w:t>
      </w:r>
    </w:p>
    <w:p w14:paraId="0A88C7D6" w14:textId="77777777" w:rsidR="00B6399E" w:rsidRDefault="00B6399E" w:rsidP="00600535">
      <w:pPr>
        <w:pStyle w:val="CETBodytext"/>
        <w:rPr>
          <w:lang w:val="en-GB"/>
        </w:rPr>
      </w:pPr>
      <w:r w:rsidRPr="00B6399E">
        <w:rPr>
          <w:lang w:val="en-GB"/>
        </w:rPr>
        <w:t xml:space="preserve">Among such problems, the solution of which is possible within the framework of approximate models and is important for the creation of engineering calculation methods (Wang et al., 2020), are the problems of the </w:t>
      </w:r>
      <w:r w:rsidRPr="00B6399E">
        <w:rPr>
          <w:lang w:val="en-GB"/>
        </w:rPr>
        <w:lastRenderedPageBreak/>
        <w:t>propagation of nonlinear waves with evolving wave characteristics (</w:t>
      </w:r>
      <w:proofErr w:type="spellStart"/>
      <w:r w:rsidRPr="00B6399E">
        <w:rPr>
          <w:lang w:val="en-GB"/>
        </w:rPr>
        <w:t>Demekhin</w:t>
      </w:r>
      <w:proofErr w:type="spellEnd"/>
      <w:r w:rsidRPr="00B6399E">
        <w:rPr>
          <w:lang w:val="en-GB"/>
        </w:rPr>
        <w:t xml:space="preserve">, 2021) in the presence of heat and mass sources (Czernek and Witczak, 2020). </w:t>
      </w:r>
    </w:p>
    <w:p w14:paraId="71BBF869" w14:textId="0B4C83D8" w:rsidR="00B6399E" w:rsidRDefault="00B6399E" w:rsidP="00600535">
      <w:pPr>
        <w:pStyle w:val="CETBodytext"/>
        <w:rPr>
          <w:lang w:val="en-GB"/>
        </w:rPr>
      </w:pPr>
      <w:r w:rsidRPr="00B6399E">
        <w:rPr>
          <w:lang w:val="en-GB"/>
        </w:rPr>
        <w:t>These problems become especially important in mathematical modelling wave propagation in flowing systems for processes accompanied by the intensive transfer phenomena (Xie H. et al., 2021). For the high-intensive processes, the choice of the transient stage and the stage of stable control parameters becomes often uncertain (Cheng-Chuan Lin &amp; Fu-Ling Yanga, 2020). However, in the heat and mass transfer apparatuses, the hydrodynamic picture can be quite complex. At the same time, the wave characteristics of the films flow significantly affect the interaction of various liquid structures (Li D. et al., 2023).</w:t>
      </w:r>
    </w:p>
    <w:p w14:paraId="0F5BFED7" w14:textId="5A525B96" w:rsidR="00D84357" w:rsidRPr="00D84357" w:rsidRDefault="00D84357" w:rsidP="00D84357">
      <w:pPr>
        <w:pStyle w:val="CETBodytext"/>
        <w:rPr>
          <w:lang w:val="en-GB"/>
        </w:rPr>
      </w:pPr>
      <w:r w:rsidRPr="00D84357">
        <w:rPr>
          <w:lang w:val="en-GB"/>
        </w:rPr>
        <w:t xml:space="preserve">Account of the influence of external disturbances, </w:t>
      </w:r>
      <w:proofErr w:type="gramStart"/>
      <w:r w:rsidRPr="00D84357">
        <w:rPr>
          <w:lang w:val="en-GB"/>
        </w:rPr>
        <w:t>in particular</w:t>
      </w:r>
      <w:proofErr w:type="gramEnd"/>
      <w:r w:rsidRPr="00D84357">
        <w:rPr>
          <w:lang w:val="en-GB"/>
        </w:rPr>
        <w:t xml:space="preserve"> the influence of the mass source in the system, on the evolution of nonlinear waves turns out to be a difficult problem (Zaitsev et al., 2022). This is </w:t>
      </w:r>
      <w:proofErr w:type="gramStart"/>
      <w:r w:rsidRPr="00D84357">
        <w:rPr>
          <w:lang w:val="en-GB"/>
        </w:rPr>
        <w:t>due to the fact that</w:t>
      </w:r>
      <w:proofErr w:type="gramEnd"/>
      <w:r w:rsidRPr="00D84357">
        <w:rPr>
          <w:lang w:val="en-GB"/>
        </w:rPr>
        <w:t xml:space="preserve"> the presence of a source leads to an absence of solutions-constants (</w:t>
      </w:r>
      <w:proofErr w:type="spellStart"/>
      <w:r w:rsidRPr="00D84357">
        <w:rPr>
          <w:lang w:val="en-GB"/>
        </w:rPr>
        <w:t>Lerisson</w:t>
      </w:r>
      <w:proofErr w:type="spellEnd"/>
      <w:r w:rsidRPr="00D84357">
        <w:rPr>
          <w:lang w:val="en-GB"/>
        </w:rPr>
        <w:t xml:space="preserve"> et al., 2020). This aspect, in turn, complicates the use of asymptotic analysis methods (Choudhury et al., 2020). From the point of view of control problems, the optimal choice of control parameters loses the uniqueness (</w:t>
      </w:r>
      <w:proofErr w:type="spellStart"/>
      <w:r w:rsidRPr="00D84357">
        <w:rPr>
          <w:lang w:val="en-GB"/>
        </w:rPr>
        <w:t>Chinnov</w:t>
      </w:r>
      <w:proofErr w:type="spellEnd"/>
      <w:r w:rsidRPr="00D84357">
        <w:rPr>
          <w:lang w:val="en-GB"/>
        </w:rPr>
        <w:t xml:space="preserve"> and Kabov, 2021).</w:t>
      </w:r>
    </w:p>
    <w:p w14:paraId="410AAEFF" w14:textId="77777777" w:rsidR="00D84357" w:rsidRDefault="00D84357" w:rsidP="00D84357">
      <w:pPr>
        <w:pStyle w:val="CETBodytext"/>
        <w:rPr>
          <w:lang w:val="en-GB"/>
        </w:rPr>
      </w:pPr>
      <w:r w:rsidRPr="00D84357">
        <w:rPr>
          <w:lang w:val="en-GB"/>
        </w:rPr>
        <w:t xml:space="preserve">Another aspect of the problem that complicates the theoretical description is that the influence of sources can be accompanied by delay effects and can lead to non-local phenomena. Under </w:t>
      </w:r>
      <w:proofErr w:type="spellStart"/>
      <w:r w:rsidRPr="00D84357">
        <w:rPr>
          <w:lang w:val="en-GB"/>
        </w:rPr>
        <w:t>modeling</w:t>
      </w:r>
      <w:proofErr w:type="spellEnd"/>
      <w:r w:rsidRPr="00D84357">
        <w:rPr>
          <w:lang w:val="en-GB"/>
        </w:rPr>
        <w:t xml:space="preserve"> the transfer processes in </w:t>
      </w:r>
      <w:proofErr w:type="spellStart"/>
      <w:r w:rsidRPr="00D84357">
        <w:rPr>
          <w:lang w:val="en-GB"/>
        </w:rPr>
        <w:t>nanosystems</w:t>
      </w:r>
      <w:proofErr w:type="spellEnd"/>
      <w:r w:rsidRPr="00D84357">
        <w:rPr>
          <w:lang w:val="en-GB"/>
        </w:rPr>
        <w:t xml:space="preserve"> and thin films, the need in allowing for the nonlocality becomes very important for not only high-intensive (Wei et al., 2020) but for mean-intensive processes also (Gopalakrishnan and </w:t>
      </w:r>
      <w:proofErr w:type="spellStart"/>
      <w:r w:rsidRPr="00D84357">
        <w:rPr>
          <w:lang w:val="en-GB"/>
        </w:rPr>
        <w:t>Narenda</w:t>
      </w:r>
      <w:proofErr w:type="spellEnd"/>
      <w:r w:rsidRPr="00D84357">
        <w:rPr>
          <w:lang w:val="en-GB"/>
        </w:rPr>
        <w:t xml:space="preserve">, 2013). In these situations, the interesting and promising tool for building the models may be the Whitham equation (Whitham, 1999). </w:t>
      </w:r>
    </w:p>
    <w:p w14:paraId="116AB1F0" w14:textId="240DD0A9" w:rsidR="00D84357" w:rsidRDefault="00D84357" w:rsidP="00D84357">
      <w:pPr>
        <w:pStyle w:val="CETBodytext"/>
        <w:rPr>
          <w:lang w:val="en-GB"/>
        </w:rPr>
      </w:pPr>
      <w:r w:rsidRPr="00D84357">
        <w:rPr>
          <w:lang w:val="en-GB"/>
        </w:rPr>
        <w:t xml:space="preserve">The Whitham </w:t>
      </w:r>
      <w:proofErr w:type="spellStart"/>
      <w:r w:rsidRPr="00D84357">
        <w:rPr>
          <w:lang w:val="en-GB"/>
        </w:rPr>
        <w:t>integro</w:t>
      </w:r>
      <w:proofErr w:type="spellEnd"/>
      <w:r w:rsidRPr="00D84357">
        <w:rPr>
          <w:lang w:val="en-GB"/>
        </w:rPr>
        <w:t>-differential equation is a model that effectively describes nonlinear waves in highly dispersed media. This equation contains a characteristic nonlinearity of the convective type in combination with dispersion of an arbitrary type, and its general form reads as follows:</w:t>
      </w:r>
    </w:p>
    <w:p w14:paraId="4205339C" w14:textId="77777777" w:rsidR="002B1FD5" w:rsidRDefault="002B1FD5" w:rsidP="007715CD">
      <w:pPr>
        <w:pStyle w:val="CETBodytext"/>
        <w:rPr>
          <w:lang w:val="en-GB"/>
        </w:rPr>
      </w:pPr>
    </w:p>
    <w:p w14:paraId="757E4B5D" w14:textId="536E946B" w:rsidR="002B1FD5" w:rsidRDefault="007B42B8" w:rsidP="007715CD">
      <w:pPr>
        <w:pStyle w:val="CETBodytext"/>
        <w:rPr>
          <w:lang w:val="en-GB"/>
        </w:rPr>
      </w:pPr>
      <w:r w:rsidRPr="007B42B8">
        <w:rPr>
          <w:lang w:val="en-GB"/>
        </w:rPr>
        <w:t xml:space="preserve"> </w:t>
      </w:r>
      <w:r w:rsidR="00C25EC2">
        <w:rPr>
          <w:lang w:val="en-GB"/>
        </w:rPr>
        <w:t xml:space="preserve">    </w:t>
      </w:r>
      <w:r w:rsidR="00885C25" w:rsidRPr="00FB2D2C">
        <w:rPr>
          <w:rFonts w:cs="Arial"/>
          <w:position w:val="-26"/>
          <w:szCs w:val="18"/>
        </w:rPr>
        <w:object w:dxaOrig="3739" w:dyaOrig="620" w14:anchorId="56A32AB7">
          <v:shape id="_x0000_i1026" type="#_x0000_t75" style="width:186.75pt;height:30.75pt" o:ole="">
            <v:imagedata r:id="rId12" o:title=""/>
          </v:shape>
          <o:OLEObject Type="Embed" ProgID="Equation.3" ShapeID="_x0000_i1026" DrawAspect="Content" ObjectID="_1806134664" r:id="rId13"/>
        </w:object>
      </w:r>
      <w:r w:rsidR="001C5DFD">
        <w:rPr>
          <w:lang w:val="en-GB"/>
        </w:rPr>
        <w:t xml:space="preserve">                                                                                                </w:t>
      </w:r>
      <w:r w:rsidR="001C5DFD" w:rsidRPr="00B939D9">
        <w:rPr>
          <w:lang w:val="en-GB"/>
        </w:rPr>
        <w:t>(2)</w:t>
      </w:r>
    </w:p>
    <w:p w14:paraId="6689FA58" w14:textId="77777777" w:rsidR="00E74C04" w:rsidRDefault="00E74C04" w:rsidP="00944221">
      <w:pPr>
        <w:pStyle w:val="CETBodytext"/>
        <w:rPr>
          <w:lang w:val="en-GB"/>
        </w:rPr>
      </w:pPr>
    </w:p>
    <w:p w14:paraId="31E36E62" w14:textId="11F1A03A" w:rsidR="00CC529F" w:rsidRDefault="00E74C04" w:rsidP="00944221">
      <w:pPr>
        <w:pStyle w:val="CETBodytext"/>
        <w:rPr>
          <w:lang w:val="en-GB"/>
        </w:rPr>
      </w:pPr>
      <w:r w:rsidRPr="00E74C04">
        <w:rPr>
          <w:lang w:val="en-GB"/>
        </w:rPr>
        <w:t xml:space="preserve">However, G. B. Whitham proposed his equation without derivation and specific interpretation. It was shown early that an equation of this type can be derived when modelling heat and mass transfer with the propagation of nonlinear waves in media with spatial nonlocality based on the relaxation transfer kernels method (Brener, 2006). In this paper, an attempt is made to adapt </w:t>
      </w:r>
      <w:r w:rsidR="00776C26">
        <w:t>approaches</w:t>
      </w:r>
      <w:r w:rsidRPr="00E74C04">
        <w:rPr>
          <w:lang w:val="en-GB"/>
        </w:rPr>
        <w:t xml:space="preserve"> </w:t>
      </w:r>
      <w:proofErr w:type="gramStart"/>
      <w:r w:rsidRPr="00E74C04">
        <w:rPr>
          <w:lang w:val="en-GB"/>
        </w:rPr>
        <w:t>on the basis of</w:t>
      </w:r>
      <w:proofErr w:type="gramEnd"/>
      <w:r w:rsidRPr="00E74C04">
        <w:rPr>
          <w:lang w:val="en-GB"/>
        </w:rPr>
        <w:t xml:space="preserve"> which both the </w:t>
      </w:r>
      <w:proofErr w:type="spellStart"/>
      <w:r w:rsidRPr="00E74C04">
        <w:rPr>
          <w:lang w:val="en-GB"/>
        </w:rPr>
        <w:t>Korteweg</w:t>
      </w:r>
      <w:proofErr w:type="spellEnd"/>
      <w:r w:rsidRPr="00E74C04">
        <w:rPr>
          <w:lang w:val="en-GB"/>
        </w:rPr>
        <w:t>-de Vries equation and Whitham equation can be derived for describing thin film flow (Hu et al., 2024) in the presence of mass sources (Brener, 2006).</w:t>
      </w:r>
    </w:p>
    <w:p w14:paraId="43924352" w14:textId="16BDAF59" w:rsidR="00892928" w:rsidRDefault="00892928" w:rsidP="00944221">
      <w:pPr>
        <w:pStyle w:val="CETBodytext"/>
        <w:rPr>
          <w:lang w:val="en-GB"/>
        </w:rPr>
      </w:pPr>
      <w:r w:rsidRPr="00892928">
        <w:rPr>
          <w:lang w:val="en-GB"/>
        </w:rPr>
        <w:t xml:space="preserve">The main objective of the work is to construct a mathematical model of the nonlinear waves </w:t>
      </w:r>
      <w:r w:rsidR="00547F1E" w:rsidRPr="00892928">
        <w:rPr>
          <w:lang w:val="en-GB"/>
        </w:rPr>
        <w:t>propagation in</w:t>
      </w:r>
      <w:r w:rsidRPr="00892928">
        <w:rPr>
          <w:lang w:val="en-GB"/>
        </w:rPr>
        <w:t xml:space="preserve"> thin liquid </w:t>
      </w:r>
      <w:r w:rsidR="00547F1E" w:rsidRPr="00892928">
        <w:rPr>
          <w:lang w:val="en-GB"/>
        </w:rPr>
        <w:t>layers in</w:t>
      </w:r>
      <w:r w:rsidRPr="00892928">
        <w:rPr>
          <w:lang w:val="en-GB"/>
        </w:rPr>
        <w:t xml:space="preserve"> the presence of mass sources distributed over the supporting surface, </w:t>
      </w:r>
      <w:proofErr w:type="gramStart"/>
      <w:r w:rsidRPr="00892928">
        <w:rPr>
          <w:lang w:val="en-GB"/>
        </w:rPr>
        <w:t>taking into account</w:t>
      </w:r>
      <w:proofErr w:type="gramEnd"/>
      <w:r w:rsidRPr="00892928">
        <w:rPr>
          <w:lang w:val="en-GB"/>
        </w:rPr>
        <w:t xml:space="preserve"> the</w:t>
      </w:r>
      <w:r w:rsidR="00776C26" w:rsidRPr="00776C26">
        <w:t xml:space="preserve"> </w:t>
      </w:r>
      <w:r w:rsidR="006F3399">
        <w:t>possibility of the</w:t>
      </w:r>
      <w:r w:rsidRPr="00892928">
        <w:rPr>
          <w:lang w:val="en-GB"/>
        </w:rPr>
        <w:t xml:space="preserve"> nonlocal response of the system to a flow rate disturbance in the liquid flow.</w:t>
      </w:r>
      <w:r w:rsidR="00547F1E">
        <w:rPr>
          <w:lang w:val="en-GB"/>
        </w:rPr>
        <w:t xml:space="preserve"> </w:t>
      </w:r>
      <w:r w:rsidR="00547F1E" w:rsidRPr="00547F1E">
        <w:rPr>
          <w:lang w:val="en-GB"/>
        </w:rPr>
        <w:t>The goal is to derive</w:t>
      </w:r>
      <w:r w:rsidR="00FA0A4E">
        <w:rPr>
          <w:lang w:val="en-GB"/>
        </w:rPr>
        <w:t xml:space="preserve"> also</w:t>
      </w:r>
      <w:r w:rsidR="00547F1E" w:rsidRPr="00547F1E">
        <w:rPr>
          <w:lang w:val="en-GB"/>
        </w:rPr>
        <w:t xml:space="preserve">, </w:t>
      </w:r>
      <w:proofErr w:type="gramStart"/>
      <w:r w:rsidR="00547F1E" w:rsidRPr="00547F1E">
        <w:rPr>
          <w:lang w:val="en-GB"/>
        </w:rPr>
        <w:t>on the basis of</w:t>
      </w:r>
      <w:proofErr w:type="gramEnd"/>
      <w:r w:rsidR="00547F1E" w:rsidRPr="00547F1E">
        <w:rPr>
          <w:lang w:val="en-GB"/>
        </w:rPr>
        <w:t xml:space="preserve"> the model, a general form of the equation for the propagation of nonlinear waves.</w:t>
      </w:r>
    </w:p>
    <w:p w14:paraId="5741900F" w14:textId="37115A95" w:rsidR="00453E24" w:rsidRDefault="00E3436F" w:rsidP="00453E24">
      <w:pPr>
        <w:pStyle w:val="CETHeading1"/>
      </w:pPr>
      <w:r>
        <w:t>Theoretical details</w:t>
      </w:r>
      <w:r w:rsidR="00B66D64">
        <w:t xml:space="preserve"> and discussion</w:t>
      </w:r>
    </w:p>
    <w:p w14:paraId="7AF8C742" w14:textId="57F7A620" w:rsidR="001534DF" w:rsidRPr="001534DF" w:rsidRDefault="001534DF" w:rsidP="001534DF">
      <w:pPr>
        <w:pStyle w:val="CETBodytext"/>
      </w:pPr>
      <w:r w:rsidRPr="001534DF">
        <w:t xml:space="preserve">In this section, two different cases for </w:t>
      </w:r>
      <w:proofErr w:type="gramStart"/>
      <w:r w:rsidRPr="001534DF">
        <w:t>the mathematical</w:t>
      </w:r>
      <w:proofErr w:type="gramEnd"/>
      <w:r w:rsidRPr="001534DF">
        <w:t xml:space="preserve"> model building are considered. In the first case, the theoretical description remains within the framework of the local approach to modeling transport phenomena (Liu C. et al., 2022). In the second case, an attempt is made to change the structure of the model </w:t>
      </w:r>
      <w:proofErr w:type="gramStart"/>
      <w:r w:rsidRPr="001534DF">
        <w:t>in order to</w:t>
      </w:r>
      <w:proofErr w:type="gramEnd"/>
      <w:r w:rsidRPr="001534DF">
        <w:t xml:space="preserve"> describe a possible non-local response to the non-uniformity of spatial distribution in the source intensity (Xie Q. et al., 2021).</w:t>
      </w:r>
    </w:p>
    <w:p w14:paraId="1ED01FFF" w14:textId="6DEFD809" w:rsidR="002B310A" w:rsidRPr="00B57B36" w:rsidRDefault="002B310A" w:rsidP="002B310A">
      <w:pPr>
        <w:pStyle w:val="CETheadingx"/>
      </w:pPr>
      <w:r>
        <w:t>Local</w:t>
      </w:r>
      <w:r w:rsidR="00D72C64">
        <w:t xml:space="preserve"> case</w:t>
      </w:r>
      <w:r>
        <w:t xml:space="preserve"> </w:t>
      </w:r>
      <w:r w:rsidR="00B57641">
        <w:t>description</w:t>
      </w:r>
    </w:p>
    <w:p w14:paraId="5A47CFE3" w14:textId="49178596" w:rsidR="00475F41" w:rsidRDefault="00475F41" w:rsidP="00475F41">
      <w:pPr>
        <w:pStyle w:val="CETBodytext"/>
      </w:pPr>
      <w:r>
        <w:t xml:space="preserve">Let us consider the potential flow of a perfect liquid thin layer over a support surface with variable profile. The approach used </w:t>
      </w:r>
      <w:proofErr w:type="gramStart"/>
      <w:r>
        <w:t>follows in</w:t>
      </w:r>
      <w:proofErr w:type="gramEnd"/>
      <w:r>
        <w:t xml:space="preserve"> the main points the scheme proposed in (Brener et al., 2020).</w:t>
      </w:r>
    </w:p>
    <w:p w14:paraId="26F96B05" w14:textId="0FFF2C5B" w:rsidR="00475F41" w:rsidRDefault="00475F41" w:rsidP="00475F41">
      <w:pPr>
        <w:pStyle w:val="CETBodytext"/>
      </w:pPr>
      <w:r>
        <w:t xml:space="preserve">The </w:t>
      </w:r>
      <w:proofErr w:type="gramStart"/>
      <w:r>
        <w:t>govern</w:t>
      </w:r>
      <w:proofErr w:type="gramEnd"/>
      <w:r>
        <w:t xml:space="preserve"> equations describing such a flow with a free surface will look as follows.</w:t>
      </w:r>
    </w:p>
    <w:p w14:paraId="02B9BE44" w14:textId="36F12196" w:rsidR="00E3436F" w:rsidRPr="00564A47" w:rsidRDefault="00E3436F" w:rsidP="00E3436F">
      <w:pPr>
        <w:pStyle w:val="CETEquation"/>
        <w:spacing w:before="0" w:after="0"/>
        <w:rPr>
          <w:noProof/>
          <w:lang w:val="en-US" w:eastAsia="ru-RU"/>
        </w:rPr>
      </w:pPr>
      <w:r w:rsidRPr="00564A47">
        <w:rPr>
          <w:noProof/>
          <w:lang w:val="en-US" w:eastAsia="ru-RU"/>
        </w:rPr>
        <w:t>Continuity equation</w:t>
      </w:r>
    </w:p>
    <w:p w14:paraId="7F27AD53" w14:textId="77777777" w:rsidR="00E3436F" w:rsidRDefault="00E3436F" w:rsidP="00E3436F">
      <w:pPr>
        <w:pStyle w:val="CETBodytext"/>
        <w:rPr>
          <w:rFonts w:cs="Arial"/>
          <w:color w:val="00B050"/>
          <w:szCs w:val="18"/>
        </w:rPr>
      </w:pPr>
    </w:p>
    <w:p w14:paraId="511F91E3" w14:textId="7F494B28" w:rsidR="00E3436F" w:rsidRDefault="00816253" w:rsidP="00E3436F">
      <w:pPr>
        <w:pStyle w:val="CETBodytext"/>
        <w:rPr>
          <w:rFonts w:cs="Arial"/>
          <w:color w:val="00B050"/>
          <w:szCs w:val="18"/>
        </w:rPr>
      </w:pPr>
      <w:r w:rsidRPr="00816253">
        <w:rPr>
          <w:rFonts w:cs="Arial"/>
          <w:position w:val="-14"/>
          <w:szCs w:val="18"/>
        </w:rPr>
        <w:object w:dxaOrig="1180" w:dyaOrig="360" w14:anchorId="118673DD">
          <v:shape id="_x0000_i1027" type="#_x0000_t75" style="width:59.25pt;height:18pt" o:ole="">
            <v:imagedata r:id="rId14" o:title=""/>
          </v:shape>
          <o:OLEObject Type="Embed" ProgID="Equation.3" ShapeID="_x0000_i1027" DrawAspect="Content" ObjectID="_1806134665" r:id="rId15"/>
        </w:object>
      </w:r>
      <w:r w:rsidR="003F1B0C">
        <w:rPr>
          <w:rFonts w:cs="Arial"/>
          <w:szCs w:val="18"/>
        </w:rPr>
        <w:t>.</w:t>
      </w:r>
      <w:r>
        <w:rPr>
          <w:rFonts w:cs="Arial"/>
          <w:szCs w:val="18"/>
        </w:rPr>
        <w:t xml:space="preserve">    </w:t>
      </w:r>
      <w:r w:rsidR="003F1B0C">
        <w:rPr>
          <w:rFonts w:cs="Arial"/>
          <w:szCs w:val="18"/>
        </w:rPr>
        <w:t xml:space="preserve">  </w:t>
      </w:r>
      <w:r>
        <w:rPr>
          <w:rFonts w:cs="Arial"/>
          <w:szCs w:val="18"/>
        </w:rPr>
        <w:t xml:space="preserve">  </w:t>
      </w:r>
      <w:r w:rsidR="003F1B0C">
        <w:rPr>
          <w:rFonts w:cs="Arial"/>
          <w:szCs w:val="18"/>
        </w:rPr>
        <w:t xml:space="preserve">                 </w:t>
      </w:r>
      <w:r>
        <w:rPr>
          <w:rFonts w:cs="Arial"/>
          <w:szCs w:val="18"/>
        </w:rPr>
        <w:t xml:space="preserve"> </w:t>
      </w:r>
      <w:r w:rsidR="003F1B0C">
        <w:rPr>
          <w:rFonts w:cs="Arial"/>
          <w:szCs w:val="18"/>
        </w:rPr>
        <w:t xml:space="preserve">                                                                                                                          </w:t>
      </w:r>
      <w:r w:rsidR="00567888">
        <w:rPr>
          <w:rFonts w:cs="Arial"/>
          <w:szCs w:val="18"/>
        </w:rPr>
        <w:t xml:space="preserve">  </w:t>
      </w:r>
      <w:r w:rsidR="00A32E2F">
        <w:rPr>
          <w:rFonts w:cs="Arial"/>
          <w:szCs w:val="18"/>
        </w:rPr>
        <w:t xml:space="preserve">        </w:t>
      </w:r>
      <w:r w:rsidR="003F1B0C">
        <w:rPr>
          <w:rFonts w:cs="Arial"/>
          <w:szCs w:val="18"/>
        </w:rPr>
        <w:t>(</w:t>
      </w:r>
      <w:r w:rsidR="00AC705C">
        <w:rPr>
          <w:rFonts w:cs="Arial"/>
          <w:szCs w:val="18"/>
        </w:rPr>
        <w:t>3</w:t>
      </w:r>
      <w:r w:rsidR="003F1B0C">
        <w:rPr>
          <w:rFonts w:cs="Arial"/>
          <w:szCs w:val="18"/>
        </w:rPr>
        <w:t>)</w:t>
      </w:r>
      <w:r w:rsidR="003F1B0C">
        <w:rPr>
          <w:rFonts w:cs="Arial"/>
          <w:color w:val="00B050"/>
          <w:szCs w:val="18"/>
        </w:rPr>
        <w:t xml:space="preserve"> </w:t>
      </w:r>
    </w:p>
    <w:p w14:paraId="369DEA9A" w14:textId="77777777" w:rsidR="00D36743" w:rsidRDefault="00D36743" w:rsidP="00E3436F">
      <w:pPr>
        <w:pStyle w:val="CETBodytext"/>
        <w:rPr>
          <w:rFonts w:cs="Arial"/>
          <w:color w:val="00B050"/>
          <w:szCs w:val="18"/>
        </w:rPr>
      </w:pPr>
    </w:p>
    <w:p w14:paraId="77B53AAA" w14:textId="45AA702B" w:rsidR="00D36743" w:rsidRPr="00D36743" w:rsidRDefault="00D36743" w:rsidP="00E3436F">
      <w:pPr>
        <w:pStyle w:val="CETBodytext"/>
        <w:rPr>
          <w:rFonts w:cs="Arial"/>
          <w:szCs w:val="18"/>
        </w:rPr>
      </w:pPr>
      <w:r w:rsidRPr="00D36743">
        <w:rPr>
          <w:rFonts w:cs="Arial"/>
          <w:szCs w:val="18"/>
        </w:rPr>
        <w:t>Kinematic boundary condition on a free surface</w:t>
      </w:r>
    </w:p>
    <w:p w14:paraId="19A6C30C" w14:textId="309B9B4D" w:rsidR="00D36743" w:rsidRDefault="00D36743" w:rsidP="00E3436F">
      <w:pPr>
        <w:pStyle w:val="CETBodytext"/>
        <w:rPr>
          <w:rFonts w:cs="Arial"/>
          <w:szCs w:val="18"/>
        </w:rPr>
      </w:pPr>
    </w:p>
    <w:p w14:paraId="5CA19404" w14:textId="6C5B6A79" w:rsidR="00D36743" w:rsidRPr="009E2E73" w:rsidRDefault="00D36743" w:rsidP="00E3436F">
      <w:pPr>
        <w:pStyle w:val="CETBodytext"/>
        <w:rPr>
          <w:rFonts w:cs="Arial"/>
          <w:szCs w:val="18"/>
        </w:rPr>
      </w:pPr>
      <w:r w:rsidRPr="007067EF">
        <w:rPr>
          <w:rFonts w:cs="Arial"/>
          <w:color w:val="00B050"/>
          <w:position w:val="-14"/>
          <w:szCs w:val="18"/>
        </w:rPr>
        <w:object w:dxaOrig="1620" w:dyaOrig="360" w14:anchorId="4EF37653">
          <v:shape id="_x0000_i1028" type="#_x0000_t75" style="width:81pt;height:18.75pt" o:ole="">
            <v:imagedata r:id="rId16" o:title=""/>
          </v:shape>
          <o:OLEObject Type="Embed" ProgID="Equation.3" ShapeID="_x0000_i1028" DrawAspect="Content" ObjectID="_1806134666" r:id="rId17"/>
        </w:object>
      </w:r>
      <w:r w:rsidR="009E2E73">
        <w:rPr>
          <w:rFonts w:cs="Arial"/>
          <w:szCs w:val="18"/>
        </w:rPr>
        <w:t xml:space="preserve">.                                                                                                                                      </w:t>
      </w:r>
      <w:r w:rsidR="00B92BB1">
        <w:rPr>
          <w:rFonts w:cs="Arial"/>
          <w:szCs w:val="18"/>
        </w:rPr>
        <w:t xml:space="preserve">       </w:t>
      </w:r>
      <w:r w:rsidR="009E2E73">
        <w:rPr>
          <w:rFonts w:cs="Arial"/>
          <w:szCs w:val="18"/>
        </w:rPr>
        <w:t>(</w:t>
      </w:r>
      <w:r w:rsidR="00AC705C">
        <w:rPr>
          <w:rFonts w:cs="Arial"/>
          <w:szCs w:val="18"/>
        </w:rPr>
        <w:t>4</w:t>
      </w:r>
      <w:r w:rsidR="009E2E73">
        <w:rPr>
          <w:rFonts w:cs="Arial"/>
          <w:szCs w:val="18"/>
        </w:rPr>
        <w:t>)</w:t>
      </w:r>
    </w:p>
    <w:p w14:paraId="24A5FF27" w14:textId="77777777" w:rsidR="00D36743" w:rsidRDefault="00D36743" w:rsidP="00E3436F">
      <w:pPr>
        <w:pStyle w:val="CETBodytext"/>
        <w:rPr>
          <w:rFonts w:cs="Arial"/>
          <w:szCs w:val="18"/>
        </w:rPr>
      </w:pPr>
    </w:p>
    <w:p w14:paraId="2C309E5A" w14:textId="62FBB614" w:rsidR="00FC4717" w:rsidRDefault="00FC4717" w:rsidP="00E3436F">
      <w:pPr>
        <w:pStyle w:val="CETBodytext"/>
        <w:rPr>
          <w:rFonts w:cs="Arial"/>
          <w:szCs w:val="18"/>
        </w:rPr>
      </w:pPr>
      <w:r w:rsidRPr="00D36743">
        <w:rPr>
          <w:rFonts w:cs="Arial"/>
          <w:szCs w:val="18"/>
        </w:rPr>
        <w:lastRenderedPageBreak/>
        <w:t>Dynamic boundary condition on a free surface</w:t>
      </w:r>
    </w:p>
    <w:p w14:paraId="6D850723" w14:textId="77777777" w:rsidR="00C53E2F" w:rsidRDefault="00C53E2F" w:rsidP="00E3436F">
      <w:pPr>
        <w:pStyle w:val="CETBodytext"/>
        <w:rPr>
          <w:rFonts w:cs="Arial"/>
          <w:szCs w:val="18"/>
        </w:rPr>
      </w:pPr>
    </w:p>
    <w:p w14:paraId="5BA2498A" w14:textId="39AA9F56" w:rsidR="00E3436F" w:rsidRPr="00757783" w:rsidRDefault="00E3436F" w:rsidP="00E3436F">
      <w:pPr>
        <w:pStyle w:val="CETBodytext"/>
        <w:rPr>
          <w:lang w:eastAsia="ru-RU"/>
        </w:rPr>
      </w:pPr>
      <w:r w:rsidRPr="007067EF">
        <w:rPr>
          <w:rFonts w:cs="Arial"/>
          <w:color w:val="00B050"/>
          <w:position w:val="-22"/>
          <w:szCs w:val="18"/>
        </w:rPr>
        <w:object w:dxaOrig="2240" w:dyaOrig="580" w14:anchorId="7C191EF6">
          <v:shape id="_x0000_i1029" type="#_x0000_t75" style="width:111.75pt;height:29.25pt" o:ole="">
            <v:imagedata r:id="rId18" o:title=""/>
          </v:shape>
          <o:OLEObject Type="Embed" ProgID="Equation.3" ShapeID="_x0000_i1029" DrawAspect="Content" ObjectID="_1806134667" r:id="rId19"/>
        </w:object>
      </w:r>
      <w:r w:rsidR="00D36743">
        <w:rPr>
          <w:rFonts w:cs="Arial"/>
          <w:szCs w:val="18"/>
        </w:rPr>
        <w:t>.</w:t>
      </w:r>
      <w:r w:rsidR="00B92BB1">
        <w:rPr>
          <w:rFonts w:cs="Arial"/>
          <w:szCs w:val="18"/>
        </w:rPr>
        <w:t xml:space="preserve">                                                                                                                          </w:t>
      </w:r>
      <w:r w:rsidR="00AA7644">
        <w:rPr>
          <w:rFonts w:cs="Arial"/>
          <w:szCs w:val="18"/>
        </w:rPr>
        <w:t xml:space="preserve">     </w:t>
      </w:r>
      <w:r w:rsidR="00B92BB1">
        <w:rPr>
          <w:rFonts w:cs="Arial"/>
          <w:szCs w:val="18"/>
        </w:rPr>
        <w:t>(</w:t>
      </w:r>
      <w:r w:rsidR="00AC705C">
        <w:rPr>
          <w:rFonts w:cs="Arial"/>
          <w:szCs w:val="18"/>
        </w:rPr>
        <w:t>5</w:t>
      </w:r>
      <w:r w:rsidR="00B92BB1">
        <w:rPr>
          <w:rFonts w:cs="Arial"/>
          <w:szCs w:val="18"/>
        </w:rPr>
        <w:t>)</w:t>
      </w:r>
    </w:p>
    <w:p w14:paraId="444CA0F7" w14:textId="77777777" w:rsidR="00A50886" w:rsidRDefault="00A50886" w:rsidP="00DD66F1">
      <w:pPr>
        <w:pStyle w:val="CETEquation"/>
        <w:spacing w:before="0" w:after="0"/>
        <w:jc w:val="both"/>
        <w:rPr>
          <w:lang w:eastAsia="ru-RU"/>
        </w:rPr>
      </w:pPr>
    </w:p>
    <w:p w14:paraId="26E0489F" w14:textId="51A2BF10" w:rsidR="006A0B68" w:rsidRDefault="006A0B68" w:rsidP="006A0B68">
      <w:pPr>
        <w:pStyle w:val="CETBodytext"/>
        <w:rPr>
          <w:noProof/>
          <w:lang w:eastAsia="ru-RU"/>
        </w:rPr>
      </w:pPr>
      <w:r w:rsidRPr="006A0B68">
        <w:rPr>
          <w:noProof/>
          <w:lang w:eastAsia="ru-RU"/>
        </w:rPr>
        <w:t xml:space="preserve">Subscripts </w:t>
      </w:r>
      <w:r w:rsidRPr="006A0B68">
        <w:rPr>
          <w:noProof/>
          <w:position w:val="-8"/>
          <w:lang w:eastAsia="ru-RU"/>
        </w:rPr>
        <w:object w:dxaOrig="240" w:dyaOrig="220" w14:anchorId="328A6548">
          <v:shape id="_x0000_i1030" type="#_x0000_t75" style="width:12pt;height:11.25pt" o:ole="">
            <v:imagedata r:id="rId20" o:title=""/>
          </v:shape>
          <o:OLEObject Type="Embed" ProgID="Equation.3" ShapeID="_x0000_i1030" DrawAspect="Content" ObjectID="_1806134668" r:id="rId21"/>
        </w:object>
      </w:r>
      <w:r w:rsidRPr="006A0B68">
        <w:rPr>
          <w:noProof/>
          <w:position w:val="-10"/>
          <w:lang w:eastAsia="ru-RU"/>
        </w:rPr>
        <w:object w:dxaOrig="200" w:dyaOrig="240" w14:anchorId="025C4F28">
          <v:shape id="_x0000_i1031" type="#_x0000_t75" style="width:10.5pt;height:12pt" o:ole="">
            <v:imagedata r:id="rId22" o:title=""/>
          </v:shape>
          <o:OLEObject Type="Embed" ProgID="Equation.3" ShapeID="_x0000_i1031" DrawAspect="Content" ObjectID="_1806134669" r:id="rId23"/>
        </w:object>
      </w:r>
      <w:r>
        <w:rPr>
          <w:noProof/>
          <w:lang w:eastAsia="ru-RU"/>
        </w:rPr>
        <w:t xml:space="preserve"> and </w:t>
      </w:r>
      <w:r w:rsidRPr="006A0B68">
        <w:rPr>
          <w:noProof/>
          <w:position w:val="-6"/>
          <w:lang w:eastAsia="ru-RU"/>
        </w:rPr>
        <w:object w:dxaOrig="139" w:dyaOrig="240" w14:anchorId="2A555666">
          <v:shape id="_x0000_i1032" type="#_x0000_t75" style="width:6.75pt;height:12pt" o:ole="">
            <v:imagedata r:id="rId24" o:title=""/>
          </v:shape>
          <o:OLEObject Type="Embed" ProgID="Equation.3" ShapeID="_x0000_i1032" DrawAspect="Content" ObjectID="_1806134670" r:id="rId25"/>
        </w:object>
      </w:r>
      <w:r w:rsidRPr="006A0B68">
        <w:rPr>
          <w:noProof/>
          <w:lang w:eastAsia="ru-RU"/>
        </w:rPr>
        <w:t xml:space="preserve"> in equations</w:t>
      </w:r>
      <w:r>
        <w:rPr>
          <w:noProof/>
          <w:lang w:eastAsia="ru-RU"/>
        </w:rPr>
        <w:t xml:space="preserve"> (</w:t>
      </w:r>
      <w:r w:rsidR="00BF55A0">
        <w:rPr>
          <w:noProof/>
          <w:lang w:eastAsia="ru-RU"/>
        </w:rPr>
        <w:t xml:space="preserve">3 </w:t>
      </w:r>
      <w:r>
        <w:rPr>
          <w:noProof/>
          <w:lang w:eastAsia="ru-RU"/>
        </w:rPr>
        <w:t xml:space="preserve">- </w:t>
      </w:r>
      <w:r w:rsidR="00BF55A0">
        <w:rPr>
          <w:noProof/>
          <w:lang w:eastAsia="ru-RU"/>
        </w:rPr>
        <w:t>5</w:t>
      </w:r>
      <w:r>
        <w:rPr>
          <w:noProof/>
          <w:lang w:eastAsia="ru-RU"/>
        </w:rPr>
        <w:t xml:space="preserve">) and </w:t>
      </w:r>
      <w:r w:rsidR="00465AB0">
        <w:rPr>
          <w:noProof/>
          <w:lang w:eastAsia="ru-RU"/>
        </w:rPr>
        <w:t xml:space="preserve">in the </w:t>
      </w:r>
      <w:r>
        <w:rPr>
          <w:noProof/>
          <w:lang w:eastAsia="ru-RU"/>
        </w:rPr>
        <w:t>further</w:t>
      </w:r>
      <w:r w:rsidR="00BF55A0">
        <w:rPr>
          <w:noProof/>
          <w:lang w:eastAsia="ru-RU"/>
        </w:rPr>
        <w:t xml:space="preserve"> expressions</w:t>
      </w:r>
      <w:r w:rsidRPr="006A0B68">
        <w:rPr>
          <w:noProof/>
          <w:lang w:eastAsia="ru-RU"/>
        </w:rPr>
        <w:t xml:space="preserve"> denote partial derivatives with respect to the corresponding variables.</w:t>
      </w:r>
    </w:p>
    <w:p w14:paraId="6B88B5E8" w14:textId="08DB4E3C" w:rsidR="008705A5" w:rsidRDefault="008705A5" w:rsidP="006A0B68">
      <w:pPr>
        <w:pStyle w:val="CETBodytext"/>
        <w:rPr>
          <w:noProof/>
          <w:lang w:eastAsia="ru-RU"/>
        </w:rPr>
      </w:pPr>
      <w:r w:rsidRPr="008705A5">
        <w:rPr>
          <w:noProof/>
          <w:lang w:eastAsia="ru-RU"/>
        </w:rPr>
        <w:t>Earlier, it was shown that the condition of proportionality between the washout rate (i.e. the normal component of the liquid velocity directly at the bottom) and the tangential component of the liquid velocity nearby the bottom region can be proposed  as a boundary condition for the flow over the supporting surface (Brener et al., 2020). Such a condition has a more general physical meaning, since the usual adherence or slippage  conditions on a solid wall in the presence of mass source at the bottom  are not quite correct (Rivera et al., 2022).</w:t>
      </w:r>
    </w:p>
    <w:p w14:paraId="30F4783E" w14:textId="7819939E" w:rsidR="00DD66F1" w:rsidRDefault="00DD66F1" w:rsidP="00DD66F1">
      <w:pPr>
        <w:pStyle w:val="CETBodytext"/>
        <w:rPr>
          <w:lang w:eastAsia="ru-RU"/>
        </w:rPr>
      </w:pPr>
      <w:r>
        <w:rPr>
          <w:lang w:eastAsia="ru-RU"/>
        </w:rPr>
        <w:t xml:space="preserve">So, the appropriate condition </w:t>
      </w:r>
      <w:r w:rsidR="00E9218E">
        <w:rPr>
          <w:lang w:eastAsia="ru-RU"/>
        </w:rPr>
        <w:t xml:space="preserve">at </w:t>
      </w:r>
      <w:r w:rsidR="009A42E7" w:rsidRPr="00E9218E">
        <w:rPr>
          <w:position w:val="-10"/>
          <w:lang w:eastAsia="ru-RU"/>
        </w:rPr>
        <w:object w:dxaOrig="540" w:dyaOrig="300" w14:anchorId="4471F598">
          <v:shape id="_x0000_i1033" type="#_x0000_t75" style="width:27pt;height:15pt" o:ole="">
            <v:imagedata r:id="rId26" o:title=""/>
          </v:shape>
          <o:OLEObject Type="Embed" ProgID="Equation.3" ShapeID="_x0000_i1033" DrawAspect="Content" ObjectID="_1806134671" r:id="rId27"/>
        </w:object>
      </w:r>
      <w:r>
        <w:rPr>
          <w:lang w:eastAsia="ru-RU"/>
        </w:rPr>
        <w:t>reads</w:t>
      </w:r>
    </w:p>
    <w:p w14:paraId="2115D3DB" w14:textId="77777777" w:rsidR="00C73472" w:rsidRDefault="00C73472" w:rsidP="00D36743">
      <w:pPr>
        <w:pStyle w:val="CETBodytext"/>
        <w:rPr>
          <w:noProof/>
          <w:lang w:eastAsia="ru-RU"/>
        </w:rPr>
      </w:pPr>
    </w:p>
    <w:p w14:paraId="73F52C1D" w14:textId="211FC1DA" w:rsidR="00D36743" w:rsidRPr="00775514" w:rsidRDefault="00757783" w:rsidP="00D36743">
      <w:pPr>
        <w:pStyle w:val="CETBodytext"/>
        <w:rPr>
          <w:rFonts w:cs="Arial"/>
          <w:szCs w:val="18"/>
        </w:rPr>
      </w:pPr>
      <w:r>
        <w:rPr>
          <w:noProof/>
          <w:lang w:eastAsia="ru-RU"/>
        </w:rPr>
        <w:t xml:space="preserve"> </w:t>
      </w:r>
      <w:r w:rsidR="00D261FC" w:rsidRPr="007067EF">
        <w:rPr>
          <w:rFonts w:cs="Arial"/>
          <w:color w:val="00B050"/>
          <w:position w:val="-14"/>
          <w:szCs w:val="18"/>
        </w:rPr>
        <w:object w:dxaOrig="2180" w:dyaOrig="360" w14:anchorId="641EE4C3">
          <v:shape id="_x0000_i1034" type="#_x0000_t75" style="width:108.75pt;height:18.75pt" o:ole="">
            <v:imagedata r:id="rId28" o:title=""/>
          </v:shape>
          <o:OLEObject Type="Embed" ProgID="Equation.3" ShapeID="_x0000_i1034" DrawAspect="Content" ObjectID="_1806134672" r:id="rId29"/>
        </w:object>
      </w:r>
      <w:r w:rsidR="00775514">
        <w:rPr>
          <w:rFonts w:cs="Arial"/>
          <w:szCs w:val="18"/>
        </w:rPr>
        <w:t xml:space="preserve">.                                                                                                                         </w:t>
      </w:r>
      <w:r w:rsidR="0032252D">
        <w:rPr>
          <w:rFonts w:cs="Arial"/>
          <w:szCs w:val="18"/>
        </w:rPr>
        <w:t xml:space="preserve">       </w:t>
      </w:r>
      <w:r w:rsidR="00775514">
        <w:rPr>
          <w:rFonts w:cs="Arial"/>
          <w:szCs w:val="18"/>
        </w:rPr>
        <w:t>(</w:t>
      </w:r>
      <w:r w:rsidR="00AC705C">
        <w:rPr>
          <w:rFonts w:cs="Arial"/>
          <w:szCs w:val="18"/>
        </w:rPr>
        <w:t>6</w:t>
      </w:r>
      <w:r w:rsidR="00775514">
        <w:rPr>
          <w:rFonts w:cs="Arial"/>
          <w:szCs w:val="18"/>
        </w:rPr>
        <w:t>)</w:t>
      </w:r>
    </w:p>
    <w:p w14:paraId="49618AC2" w14:textId="77777777" w:rsidR="00775514" w:rsidRDefault="00775514" w:rsidP="00E3436F">
      <w:pPr>
        <w:pStyle w:val="CETBodytext"/>
        <w:rPr>
          <w:rFonts w:cs="Arial"/>
          <w:szCs w:val="18"/>
        </w:rPr>
      </w:pPr>
    </w:p>
    <w:p w14:paraId="3553EC4A" w14:textId="43CC1912" w:rsidR="009A42E7" w:rsidRPr="009A42E7" w:rsidRDefault="009A42E7" w:rsidP="009A42E7">
      <w:pPr>
        <w:pStyle w:val="CETBodytext"/>
        <w:rPr>
          <w:rFonts w:cs="Arial"/>
          <w:szCs w:val="18"/>
        </w:rPr>
      </w:pPr>
      <w:r w:rsidRPr="009A42E7">
        <w:rPr>
          <w:rFonts w:cs="Arial"/>
          <w:szCs w:val="18"/>
        </w:rPr>
        <w:t xml:space="preserve">Further, only the case of long-wave disturbances of the free surface will be considered. This means that the </w:t>
      </w:r>
      <w:r w:rsidR="00BB5FEC" w:rsidRPr="009A42E7">
        <w:rPr>
          <w:rFonts w:cs="Arial"/>
          <w:szCs w:val="18"/>
        </w:rPr>
        <w:t>disturbance wavelength</w:t>
      </w:r>
      <w:r w:rsidR="00BB5FEC">
        <w:rPr>
          <w:rFonts w:cs="Arial"/>
          <w:szCs w:val="18"/>
        </w:rPr>
        <w:t xml:space="preserve"> </w:t>
      </w:r>
      <w:r w:rsidR="00BB5FEC" w:rsidRPr="009A42E7">
        <w:rPr>
          <w:rFonts w:cs="Arial"/>
          <w:color w:val="FF0000"/>
          <w:position w:val="-6"/>
          <w:szCs w:val="18"/>
        </w:rPr>
        <w:object w:dxaOrig="139" w:dyaOrig="260" w14:anchorId="6D2A2CFA">
          <v:shape id="_x0000_i1035" type="#_x0000_t75" style="width:6.75pt;height:12.75pt" o:ole="">
            <v:imagedata r:id="rId30" o:title=""/>
          </v:shape>
          <o:OLEObject Type="Embed" ProgID="Equation.3" ShapeID="_x0000_i1035" DrawAspect="Content" ObjectID="_1806134673" r:id="rId31"/>
        </w:object>
      </w:r>
      <w:r w:rsidR="00BB5FEC" w:rsidRPr="009A42E7">
        <w:rPr>
          <w:rFonts w:cs="Arial"/>
          <w:szCs w:val="18"/>
        </w:rPr>
        <w:t>is</w:t>
      </w:r>
      <w:r w:rsidRPr="009A42E7">
        <w:rPr>
          <w:rFonts w:cs="Arial"/>
          <w:szCs w:val="18"/>
        </w:rPr>
        <w:t xml:space="preserve"> much greater than the average thickness of the liquid layer</w:t>
      </w:r>
      <w:r w:rsidR="00BB5FEC">
        <w:rPr>
          <w:rFonts w:cs="Arial"/>
          <w:szCs w:val="18"/>
        </w:rPr>
        <w:t xml:space="preserve"> </w:t>
      </w:r>
      <w:r w:rsidR="00BB5FEC" w:rsidRPr="009A42E7">
        <w:rPr>
          <w:rFonts w:cs="Arial"/>
          <w:color w:val="FF0000"/>
          <w:position w:val="-10"/>
          <w:szCs w:val="18"/>
        </w:rPr>
        <w:object w:dxaOrig="260" w:dyaOrig="320" w14:anchorId="4EFFBB95">
          <v:shape id="_x0000_i1036" type="#_x0000_t75" style="width:12.75pt;height:16.5pt" o:ole="">
            <v:imagedata r:id="rId32" o:title=""/>
          </v:shape>
          <o:OLEObject Type="Embed" ProgID="Equation.3" ShapeID="_x0000_i1036" DrawAspect="Content" ObjectID="_1806134674" r:id="rId33"/>
        </w:object>
      </w:r>
      <w:r w:rsidRPr="009A42E7">
        <w:rPr>
          <w:rFonts w:cs="Arial"/>
          <w:szCs w:val="18"/>
        </w:rPr>
        <w:t xml:space="preserve">. Such an assumption is quite correct for thin layers of liquid, when the characteristic longitudinal scale of the flow significantly exceeds the thickness of the layer.   </w:t>
      </w:r>
    </w:p>
    <w:p w14:paraId="4A75F05A" w14:textId="032F4FD9" w:rsidR="009A42E7" w:rsidRPr="009A42E7" w:rsidRDefault="009A42E7" w:rsidP="009A42E7">
      <w:pPr>
        <w:pStyle w:val="CETBodytext"/>
        <w:rPr>
          <w:rFonts w:cs="Arial"/>
          <w:szCs w:val="18"/>
        </w:rPr>
      </w:pPr>
      <w:proofErr w:type="gramStart"/>
      <w:r w:rsidRPr="009A42E7">
        <w:rPr>
          <w:rFonts w:cs="Arial"/>
          <w:szCs w:val="18"/>
        </w:rPr>
        <w:t xml:space="preserve">In order </w:t>
      </w:r>
      <w:r w:rsidR="00715521">
        <w:rPr>
          <w:rFonts w:cs="Arial"/>
          <w:szCs w:val="18"/>
        </w:rPr>
        <w:t>f</w:t>
      </w:r>
      <w:r w:rsidRPr="009A42E7">
        <w:rPr>
          <w:rFonts w:cs="Arial"/>
          <w:szCs w:val="18"/>
        </w:rPr>
        <w:t>o</w:t>
      </w:r>
      <w:r w:rsidR="00715521">
        <w:rPr>
          <w:rFonts w:cs="Arial"/>
          <w:szCs w:val="18"/>
        </w:rPr>
        <w:t>r</w:t>
      </w:r>
      <w:proofErr w:type="gramEnd"/>
      <w:r w:rsidRPr="009A42E7">
        <w:rPr>
          <w:rFonts w:cs="Arial"/>
          <w:szCs w:val="18"/>
        </w:rPr>
        <w:t xml:space="preserve"> remaining within the framework of weak nonlinearity, an assumption of a small disturbance value</w:t>
      </w:r>
      <w:r w:rsidR="00BB5FEC">
        <w:rPr>
          <w:rFonts w:cs="Arial"/>
          <w:szCs w:val="18"/>
        </w:rPr>
        <w:t xml:space="preserve"> </w:t>
      </w:r>
      <w:r w:rsidR="00BB5FEC" w:rsidRPr="009A42E7">
        <w:rPr>
          <w:color w:val="FF0000"/>
          <w:position w:val="-6"/>
          <w:lang w:eastAsia="ru-RU"/>
        </w:rPr>
        <w:object w:dxaOrig="200" w:dyaOrig="200" w14:anchorId="3EAB63A0">
          <v:shape id="_x0000_i1037" type="#_x0000_t75" style="width:10.5pt;height:10.5pt" o:ole="">
            <v:imagedata r:id="rId34" o:title=""/>
          </v:shape>
          <o:OLEObject Type="Embed" ProgID="Equation.3" ShapeID="_x0000_i1037" DrawAspect="Content" ObjectID="_1806134675" r:id="rId35"/>
        </w:object>
      </w:r>
      <w:r w:rsidRPr="009A42E7">
        <w:rPr>
          <w:rFonts w:cs="Arial"/>
          <w:szCs w:val="18"/>
        </w:rPr>
        <w:t xml:space="preserve"> of the liquid film </w:t>
      </w:r>
      <w:r w:rsidR="00BB5FEC" w:rsidRPr="009A42E7">
        <w:rPr>
          <w:rFonts w:cs="Arial"/>
          <w:szCs w:val="18"/>
        </w:rPr>
        <w:t>thickness should</w:t>
      </w:r>
      <w:r w:rsidRPr="009A42E7">
        <w:rPr>
          <w:rFonts w:cs="Arial"/>
          <w:szCs w:val="18"/>
        </w:rPr>
        <w:t xml:space="preserve"> be also introduced.</w:t>
      </w:r>
    </w:p>
    <w:p w14:paraId="328A1E1B" w14:textId="6CD1294E" w:rsidR="00F936A4" w:rsidRPr="00816253" w:rsidRDefault="002E4EF3" w:rsidP="00E3436F">
      <w:pPr>
        <w:pStyle w:val="CETBodytext"/>
        <w:rPr>
          <w:lang w:eastAsia="ru-RU"/>
        </w:rPr>
      </w:pPr>
      <w:r>
        <w:rPr>
          <w:lang w:eastAsia="ru-RU"/>
        </w:rPr>
        <w:t>T</w:t>
      </w:r>
      <w:r w:rsidR="00F936A4" w:rsidRPr="00F936A4">
        <w:rPr>
          <w:lang w:eastAsia="ru-RU"/>
        </w:rPr>
        <w:t xml:space="preserve">hese two assumptions </w:t>
      </w:r>
      <w:r w:rsidR="00BB5FEC">
        <w:rPr>
          <w:lang w:eastAsia="ru-RU"/>
        </w:rPr>
        <w:t>can be</w:t>
      </w:r>
      <w:r w:rsidR="00F936A4" w:rsidRPr="00F936A4">
        <w:rPr>
          <w:lang w:eastAsia="ru-RU"/>
        </w:rPr>
        <w:t xml:space="preserve"> described by </w:t>
      </w:r>
      <w:proofErr w:type="gramStart"/>
      <w:r w:rsidR="00F936A4" w:rsidRPr="00F936A4">
        <w:rPr>
          <w:lang w:eastAsia="ru-RU"/>
        </w:rPr>
        <w:t>own</w:t>
      </w:r>
      <w:proofErr w:type="gramEnd"/>
      <w:r w:rsidR="00F936A4" w:rsidRPr="00F936A4">
        <w:rPr>
          <w:lang w:eastAsia="ru-RU"/>
        </w:rPr>
        <w:t xml:space="preserve"> small parameter</w:t>
      </w:r>
      <w:r w:rsidR="00723725">
        <w:rPr>
          <w:lang w:eastAsia="ru-RU"/>
        </w:rPr>
        <w:t xml:space="preserve"> each</w:t>
      </w:r>
    </w:p>
    <w:p w14:paraId="53B4EC24" w14:textId="77777777" w:rsidR="00F936A4" w:rsidRDefault="00F936A4" w:rsidP="00E3436F">
      <w:pPr>
        <w:pStyle w:val="CETBodytext"/>
        <w:rPr>
          <w:rFonts w:cs="Arial"/>
          <w:szCs w:val="18"/>
        </w:rPr>
      </w:pPr>
    </w:p>
    <w:p w14:paraId="3664CC16" w14:textId="2AE7114D" w:rsidR="00F936A4" w:rsidRPr="00F936A4" w:rsidRDefault="00D254EC" w:rsidP="00E3436F">
      <w:pPr>
        <w:pStyle w:val="CETBodytext"/>
        <w:rPr>
          <w:lang w:eastAsia="ru-RU"/>
        </w:rPr>
      </w:pPr>
      <w:r w:rsidRPr="00FB2D2C">
        <w:rPr>
          <w:rFonts w:cs="Arial"/>
          <w:position w:val="-10"/>
          <w:szCs w:val="18"/>
        </w:rPr>
        <w:object w:dxaOrig="1359" w:dyaOrig="360" w14:anchorId="0FCFEB70">
          <v:shape id="_x0000_i1038" type="#_x0000_t75" style="width:68.25pt;height:18.75pt" o:ole="">
            <v:imagedata r:id="rId36" o:title=""/>
          </v:shape>
          <o:OLEObject Type="Embed" ProgID="Equation.3" ShapeID="_x0000_i1038" DrawAspect="Content" ObjectID="_1806134676" r:id="rId37"/>
        </w:object>
      </w:r>
      <w:proofErr w:type="gramStart"/>
      <w:r>
        <w:rPr>
          <w:rFonts w:cs="Arial"/>
          <w:szCs w:val="18"/>
        </w:rPr>
        <w:t xml:space="preserve">,  </w:t>
      </w:r>
      <w:r w:rsidR="00F936A4">
        <w:rPr>
          <w:rFonts w:cs="Arial"/>
          <w:szCs w:val="18"/>
        </w:rPr>
        <w:t xml:space="preserve"> </w:t>
      </w:r>
      <w:proofErr w:type="gramEnd"/>
      <w:r w:rsidR="00F936A4">
        <w:rPr>
          <w:rFonts w:cs="Arial"/>
          <w:szCs w:val="18"/>
        </w:rPr>
        <w:t xml:space="preserve">                                                                                                                                       </w:t>
      </w:r>
      <w:r w:rsidR="00BB0F7A">
        <w:rPr>
          <w:rFonts w:cs="Arial"/>
          <w:szCs w:val="18"/>
        </w:rPr>
        <w:t xml:space="preserve">   </w:t>
      </w:r>
      <w:proofErr w:type="gramStart"/>
      <w:r w:rsidR="00BB0F7A">
        <w:rPr>
          <w:rFonts w:cs="Arial"/>
          <w:szCs w:val="18"/>
        </w:rPr>
        <w:t xml:space="preserve">   </w:t>
      </w:r>
      <w:r w:rsidR="00F936A4">
        <w:rPr>
          <w:rFonts w:cs="Arial"/>
          <w:szCs w:val="18"/>
        </w:rPr>
        <w:t>(</w:t>
      </w:r>
      <w:proofErr w:type="gramEnd"/>
      <w:r w:rsidR="00AC705C">
        <w:rPr>
          <w:rFonts w:cs="Arial"/>
          <w:szCs w:val="18"/>
        </w:rPr>
        <w:t>7</w:t>
      </w:r>
      <w:r w:rsidR="00F936A4">
        <w:rPr>
          <w:rFonts w:cs="Arial"/>
          <w:szCs w:val="18"/>
        </w:rPr>
        <w:t>)</w:t>
      </w:r>
    </w:p>
    <w:p w14:paraId="682A47FC" w14:textId="77777777" w:rsidR="0007392E" w:rsidRDefault="0007392E" w:rsidP="00FE6511">
      <w:pPr>
        <w:pStyle w:val="CETBodytext"/>
        <w:rPr>
          <w:rFonts w:cs="Arial"/>
          <w:szCs w:val="18"/>
        </w:rPr>
      </w:pPr>
    </w:p>
    <w:p w14:paraId="7AF8D226" w14:textId="06BEF83B" w:rsidR="0007392E" w:rsidRDefault="0048224F" w:rsidP="00FE6511">
      <w:pPr>
        <w:pStyle w:val="CETBodytext"/>
        <w:rPr>
          <w:rFonts w:cs="Arial"/>
          <w:szCs w:val="18"/>
        </w:rPr>
      </w:pPr>
      <w:r w:rsidRPr="00FB2D2C">
        <w:rPr>
          <w:rFonts w:cs="Arial"/>
          <w:position w:val="-10"/>
          <w:szCs w:val="18"/>
        </w:rPr>
        <w:object w:dxaOrig="1219" w:dyaOrig="320" w14:anchorId="7EC8C451">
          <v:shape id="_x0000_i1039" type="#_x0000_t75" style="width:60.75pt;height:16.5pt" o:ole="">
            <v:imagedata r:id="rId38" o:title=""/>
          </v:shape>
          <o:OLEObject Type="Embed" ProgID="Equation.3" ShapeID="_x0000_i1039" DrawAspect="Content" ObjectID="_1806134677" r:id="rId39"/>
        </w:object>
      </w:r>
      <w:r w:rsidR="00D254EC">
        <w:rPr>
          <w:rFonts w:cs="Arial"/>
          <w:szCs w:val="18"/>
        </w:rPr>
        <w:t xml:space="preserve">.                                                                                                                                           </w:t>
      </w:r>
      <w:r w:rsidR="00FA47FE">
        <w:rPr>
          <w:rFonts w:cs="Arial"/>
          <w:szCs w:val="18"/>
        </w:rPr>
        <w:t xml:space="preserve">         </w:t>
      </w:r>
      <w:r w:rsidR="00D254EC">
        <w:rPr>
          <w:rFonts w:cs="Arial"/>
          <w:szCs w:val="18"/>
        </w:rPr>
        <w:t>(</w:t>
      </w:r>
      <w:r w:rsidR="00AC705C">
        <w:rPr>
          <w:rFonts w:cs="Arial"/>
          <w:szCs w:val="18"/>
        </w:rPr>
        <w:t>8</w:t>
      </w:r>
      <w:r w:rsidR="00D254EC">
        <w:rPr>
          <w:rFonts w:cs="Arial"/>
          <w:szCs w:val="18"/>
        </w:rPr>
        <w:t>)</w:t>
      </w:r>
    </w:p>
    <w:p w14:paraId="09ECD6B5" w14:textId="77777777" w:rsidR="004F08AC" w:rsidRDefault="004F08AC" w:rsidP="00FE6511">
      <w:pPr>
        <w:pStyle w:val="CETBodytext"/>
        <w:rPr>
          <w:rFonts w:cs="Arial"/>
          <w:szCs w:val="18"/>
        </w:rPr>
      </w:pPr>
    </w:p>
    <w:p w14:paraId="5036A52A" w14:textId="6D440093" w:rsidR="00A74CE6" w:rsidRDefault="00A74CE6" w:rsidP="00FE6511">
      <w:pPr>
        <w:pStyle w:val="CETBodytext"/>
        <w:rPr>
          <w:rFonts w:cs="Arial"/>
          <w:szCs w:val="18"/>
        </w:rPr>
      </w:pPr>
      <w:r w:rsidRPr="00A74CE6">
        <w:rPr>
          <w:rFonts w:cs="Arial"/>
          <w:szCs w:val="18"/>
        </w:rPr>
        <w:t>Further, for stricter control over orders of magnitude when deriving equations and for correct asymptotic analysis, it is advisable to switch to dimensionless variables (Brener et al., 2013):</w:t>
      </w:r>
    </w:p>
    <w:p w14:paraId="64D6E6EF" w14:textId="77777777" w:rsidR="00926D6E" w:rsidRDefault="00926D6E" w:rsidP="00FE6511">
      <w:pPr>
        <w:pStyle w:val="CETBodytext"/>
        <w:rPr>
          <w:rFonts w:cs="Arial"/>
          <w:szCs w:val="18"/>
        </w:rPr>
      </w:pPr>
    </w:p>
    <w:p w14:paraId="0D2B96AB" w14:textId="253437CB" w:rsidR="00B87FE0" w:rsidRDefault="002A518D" w:rsidP="00B87FE0">
      <w:pPr>
        <w:rPr>
          <w:rFonts w:cs="Arial"/>
          <w:szCs w:val="18"/>
        </w:rPr>
      </w:pPr>
      <w:r w:rsidRPr="0021138E">
        <w:rPr>
          <w:rFonts w:cs="Arial"/>
          <w:position w:val="-30"/>
          <w:szCs w:val="18"/>
        </w:rPr>
        <w:object w:dxaOrig="5560" w:dyaOrig="700" w14:anchorId="06A0FFAA">
          <v:shape id="_x0000_i1040" type="#_x0000_t75" style="width:277.5pt;height:33.75pt" o:ole="">
            <v:imagedata r:id="rId40" o:title=""/>
          </v:shape>
          <o:OLEObject Type="Embed" ProgID="Equation.3" ShapeID="_x0000_i1040" DrawAspect="Content" ObjectID="_1806134678" r:id="rId41"/>
        </w:object>
      </w:r>
      <w:r w:rsidR="00032D60">
        <w:rPr>
          <w:rFonts w:cs="Arial"/>
          <w:szCs w:val="18"/>
        </w:rPr>
        <w:t>.</w:t>
      </w:r>
      <w:r w:rsidR="00926D6E">
        <w:rPr>
          <w:rFonts w:cs="Arial"/>
          <w:szCs w:val="18"/>
        </w:rPr>
        <w:t xml:space="preserve">                                            </w:t>
      </w:r>
      <w:r w:rsidR="00B961DE">
        <w:rPr>
          <w:rFonts w:cs="Arial"/>
          <w:szCs w:val="18"/>
        </w:rPr>
        <w:t xml:space="preserve">     </w:t>
      </w:r>
      <w:r w:rsidR="00AD5ADD">
        <w:rPr>
          <w:rFonts w:cs="Arial"/>
          <w:szCs w:val="18"/>
        </w:rPr>
        <w:t xml:space="preserve"> </w:t>
      </w:r>
      <w:r w:rsidR="0021138E">
        <w:rPr>
          <w:rFonts w:cs="Arial"/>
          <w:szCs w:val="18"/>
        </w:rPr>
        <w:t xml:space="preserve">     </w:t>
      </w:r>
      <w:r w:rsidR="00040906">
        <w:rPr>
          <w:rFonts w:cs="Arial"/>
          <w:szCs w:val="18"/>
        </w:rPr>
        <w:t xml:space="preserve">         </w:t>
      </w:r>
      <w:r w:rsidR="00926D6E">
        <w:rPr>
          <w:rFonts w:cs="Arial"/>
          <w:szCs w:val="18"/>
        </w:rPr>
        <w:t>(</w:t>
      </w:r>
      <w:r w:rsidR="00AE7F32">
        <w:rPr>
          <w:rFonts w:cs="Arial"/>
          <w:szCs w:val="18"/>
        </w:rPr>
        <w:t>9</w:t>
      </w:r>
      <w:r w:rsidR="00926D6E">
        <w:rPr>
          <w:rFonts w:cs="Arial"/>
          <w:szCs w:val="18"/>
        </w:rPr>
        <w:t>)</w:t>
      </w:r>
    </w:p>
    <w:p w14:paraId="221C0055" w14:textId="77777777" w:rsidR="00A74CE6" w:rsidRDefault="00A74CE6" w:rsidP="00A74CE6">
      <w:pPr>
        <w:pStyle w:val="CETBodytext"/>
        <w:rPr>
          <w:rFonts w:cs="Arial"/>
          <w:szCs w:val="18"/>
        </w:rPr>
      </w:pPr>
    </w:p>
    <w:p w14:paraId="57CE8B2A" w14:textId="77777777" w:rsidR="00177C21" w:rsidRDefault="0094618E" w:rsidP="00AD5ADD">
      <w:pPr>
        <w:pStyle w:val="CETBodytext"/>
        <w:rPr>
          <w:rFonts w:cs="Arial"/>
          <w:szCs w:val="18"/>
        </w:rPr>
      </w:pPr>
      <w:r>
        <w:rPr>
          <w:rFonts w:cs="Arial"/>
          <w:szCs w:val="18"/>
        </w:rPr>
        <w:t>Then</w:t>
      </w:r>
      <w:r w:rsidR="00A74CE6" w:rsidRPr="00255C69">
        <w:rPr>
          <w:rFonts w:cs="Arial"/>
          <w:szCs w:val="18"/>
        </w:rPr>
        <w:t xml:space="preserve">, it is </w:t>
      </w:r>
      <w:r>
        <w:rPr>
          <w:rFonts w:cs="Arial"/>
          <w:szCs w:val="18"/>
        </w:rPr>
        <w:t>advisable</w:t>
      </w:r>
      <w:r w:rsidR="00A74CE6" w:rsidRPr="00255C69">
        <w:rPr>
          <w:rFonts w:cs="Arial"/>
          <w:szCs w:val="18"/>
        </w:rPr>
        <w:t xml:space="preserve"> to </w:t>
      </w:r>
      <w:r>
        <w:rPr>
          <w:rFonts w:cs="Arial"/>
          <w:szCs w:val="18"/>
        </w:rPr>
        <w:t>use further the</w:t>
      </w:r>
      <w:r w:rsidR="00A74CE6" w:rsidRPr="00255C69">
        <w:rPr>
          <w:rFonts w:cs="Arial"/>
          <w:szCs w:val="18"/>
        </w:rPr>
        <w:t xml:space="preserve"> slow</w:t>
      </w:r>
      <w:r w:rsidR="008F2259">
        <w:rPr>
          <w:rFonts w:cs="Arial"/>
          <w:szCs w:val="18"/>
        </w:rPr>
        <w:t xml:space="preserve"> </w:t>
      </w:r>
      <w:r>
        <w:rPr>
          <w:rFonts w:cs="Arial"/>
          <w:szCs w:val="18"/>
        </w:rPr>
        <w:t>variables</w:t>
      </w:r>
      <w:r w:rsidR="00A74CE6" w:rsidRPr="00FB2D2C">
        <w:rPr>
          <w:rFonts w:cs="Arial"/>
          <w:position w:val="-6"/>
          <w:szCs w:val="18"/>
        </w:rPr>
        <w:object w:dxaOrig="680" w:dyaOrig="260" w14:anchorId="6A1A31D3">
          <v:shape id="_x0000_i1041" type="#_x0000_t75" style="width:33.75pt;height:12.75pt" o:ole="">
            <v:imagedata r:id="rId42" o:title=""/>
          </v:shape>
          <o:OLEObject Type="Embed" ProgID="Equation.3" ShapeID="_x0000_i1041" DrawAspect="Content" ObjectID="_1806134679" r:id="rId43"/>
        </w:object>
      </w:r>
      <w:r w:rsidR="00A74CE6">
        <w:rPr>
          <w:rFonts w:cs="Arial"/>
          <w:szCs w:val="18"/>
        </w:rPr>
        <w:t xml:space="preserve">, </w:t>
      </w:r>
      <w:r w:rsidR="00A74CE6" w:rsidRPr="00FB2D2C">
        <w:rPr>
          <w:rFonts w:cs="Arial"/>
          <w:position w:val="-6"/>
          <w:szCs w:val="18"/>
        </w:rPr>
        <w:object w:dxaOrig="600" w:dyaOrig="260" w14:anchorId="09F658D4">
          <v:shape id="_x0000_i1042" type="#_x0000_t75" style="width:30pt;height:12.75pt" o:ole="">
            <v:imagedata r:id="rId44" o:title=""/>
          </v:shape>
          <o:OLEObject Type="Embed" ProgID="Equation.3" ShapeID="_x0000_i1042" DrawAspect="Content" ObjectID="_1806134680" r:id="rId45"/>
        </w:object>
      </w:r>
      <w:r w:rsidR="00A74CE6" w:rsidRPr="00255C69">
        <w:rPr>
          <w:rFonts w:cs="Arial"/>
          <w:szCs w:val="18"/>
        </w:rPr>
        <w:t xml:space="preserve"> and </w:t>
      </w:r>
      <w:r>
        <w:rPr>
          <w:rFonts w:cs="Arial"/>
          <w:szCs w:val="18"/>
        </w:rPr>
        <w:t>the</w:t>
      </w:r>
      <w:r w:rsidR="00A74CE6">
        <w:rPr>
          <w:rFonts w:cs="Arial"/>
          <w:szCs w:val="18"/>
        </w:rPr>
        <w:t xml:space="preserve"> special </w:t>
      </w:r>
      <w:r w:rsidR="00A74CE6" w:rsidRPr="00255C69">
        <w:rPr>
          <w:rFonts w:cs="Arial"/>
          <w:szCs w:val="18"/>
        </w:rPr>
        <w:t xml:space="preserve">fast </w:t>
      </w:r>
      <w:r w:rsidRPr="00255C69">
        <w:rPr>
          <w:rFonts w:cs="Arial"/>
          <w:szCs w:val="18"/>
        </w:rPr>
        <w:t>variable</w:t>
      </w:r>
      <w:r w:rsidRPr="000B506A">
        <w:rPr>
          <w:rFonts w:cs="Arial"/>
          <w:szCs w:val="18"/>
        </w:rPr>
        <w:t xml:space="preserve"> </w:t>
      </w:r>
      <w:r w:rsidR="00A74CE6" w:rsidRPr="000B506A">
        <w:rPr>
          <w:rFonts w:cs="Arial"/>
          <w:position w:val="-10"/>
          <w:szCs w:val="18"/>
        </w:rPr>
        <w:object w:dxaOrig="740" w:dyaOrig="320" w14:anchorId="4ABA6314">
          <v:shape id="_x0000_i1043" type="#_x0000_t75" style="width:36.75pt;height:16.5pt" o:ole="">
            <v:imagedata r:id="rId46" o:title=""/>
          </v:shape>
          <o:OLEObject Type="Embed" ProgID="Equation.3" ShapeID="_x0000_i1043" DrawAspect="Content" ObjectID="_1806134681" r:id="rId47"/>
        </w:object>
      </w:r>
      <w:r>
        <w:rPr>
          <w:rFonts w:cs="Arial"/>
          <w:szCs w:val="18"/>
        </w:rPr>
        <w:t xml:space="preserve">. </w:t>
      </w:r>
      <w:r w:rsidR="00A74CE6" w:rsidRPr="00255C69">
        <w:rPr>
          <w:rFonts w:cs="Arial"/>
          <w:szCs w:val="18"/>
        </w:rPr>
        <w:t xml:space="preserve"> </w:t>
      </w:r>
    </w:p>
    <w:p w14:paraId="3869A223" w14:textId="36B6E066" w:rsidR="00A74CE6" w:rsidRPr="00A74CE6" w:rsidRDefault="00177C21" w:rsidP="00AD5ADD">
      <w:pPr>
        <w:pStyle w:val="CETBodytext"/>
        <w:rPr>
          <w:rFonts w:cs="Arial"/>
          <w:szCs w:val="18"/>
        </w:rPr>
      </w:pPr>
      <w:r w:rsidRPr="00177C21">
        <w:rPr>
          <w:rFonts w:cs="Arial"/>
          <w:szCs w:val="18"/>
        </w:rPr>
        <w:t>Such an approach allows in turn for applying the secular perturbation theory methods (Brener et al., 2013).</w:t>
      </w:r>
      <w:r w:rsidR="00A03CD9">
        <w:rPr>
          <w:rFonts w:cs="Arial"/>
          <w:szCs w:val="18"/>
        </w:rPr>
        <w:t xml:space="preserve"> </w:t>
      </w:r>
      <w:r w:rsidR="00A34D93">
        <w:rPr>
          <w:rFonts w:cs="Arial"/>
          <w:szCs w:val="18"/>
        </w:rPr>
        <w:t xml:space="preserve">And, </w:t>
      </w:r>
      <w:proofErr w:type="gramStart"/>
      <w:r w:rsidR="00A34D93">
        <w:rPr>
          <w:rFonts w:cs="Arial"/>
          <w:szCs w:val="18"/>
        </w:rPr>
        <w:t>i</w:t>
      </w:r>
      <w:r w:rsidR="00A74CE6" w:rsidRPr="004C729D">
        <w:rPr>
          <w:rFonts w:cs="Arial"/>
          <w:szCs w:val="18"/>
        </w:rPr>
        <w:t>n order to</w:t>
      </w:r>
      <w:proofErr w:type="gramEnd"/>
      <w:r w:rsidR="00A74CE6" w:rsidRPr="004C729D">
        <w:rPr>
          <w:rFonts w:cs="Arial"/>
          <w:szCs w:val="18"/>
        </w:rPr>
        <w:t xml:space="preserve"> ensure weak nonlinearity of the perturbed equation, a condition for a slow possible change in the profile of the flow support surface </w:t>
      </w:r>
      <w:r>
        <w:rPr>
          <w:rFonts w:cs="Arial"/>
          <w:szCs w:val="18"/>
        </w:rPr>
        <w:t>should be</w:t>
      </w:r>
      <w:r w:rsidR="00A74CE6" w:rsidRPr="004C729D">
        <w:rPr>
          <w:rFonts w:cs="Arial"/>
          <w:szCs w:val="18"/>
        </w:rPr>
        <w:t xml:space="preserve"> also set.</w:t>
      </w:r>
      <w:r w:rsidR="00A74CE6" w:rsidRPr="0010661A">
        <w:rPr>
          <w:rFonts w:cs="Arial"/>
          <w:szCs w:val="18"/>
        </w:rPr>
        <w:t xml:space="preserve"> </w:t>
      </w:r>
    </w:p>
    <w:p w14:paraId="626BF973" w14:textId="25FBBF47" w:rsidR="00C210E6" w:rsidRPr="00B661DB" w:rsidRDefault="00A7488F" w:rsidP="00B87FE0">
      <w:pPr>
        <w:rPr>
          <w:rFonts w:cs="Arial"/>
          <w:szCs w:val="18"/>
          <w:lang w:val="en-US"/>
        </w:rPr>
      </w:pPr>
      <w:r>
        <w:rPr>
          <w:rFonts w:cs="Arial"/>
          <w:szCs w:val="18"/>
        </w:rPr>
        <w:t>T</w:t>
      </w:r>
      <w:r w:rsidR="0018356B" w:rsidRPr="0018356B">
        <w:rPr>
          <w:rFonts w:cs="Arial"/>
          <w:szCs w:val="18"/>
        </w:rPr>
        <w:t xml:space="preserve">he solution for the current function can be </w:t>
      </w:r>
      <w:r w:rsidR="00F06F9E">
        <w:rPr>
          <w:rFonts w:cs="Arial"/>
          <w:szCs w:val="18"/>
        </w:rPr>
        <w:t>looked for</w:t>
      </w:r>
      <w:r w:rsidR="0018356B" w:rsidRPr="0018356B">
        <w:rPr>
          <w:rFonts w:cs="Arial"/>
          <w:szCs w:val="18"/>
        </w:rPr>
        <w:t xml:space="preserve"> in the form of a Taylor series expansion</w:t>
      </w:r>
    </w:p>
    <w:p w14:paraId="7C3901A8" w14:textId="32018FC8" w:rsidR="00C210E6" w:rsidRDefault="00C210E6" w:rsidP="00B87FE0">
      <w:pPr>
        <w:rPr>
          <w:rFonts w:cs="Arial"/>
          <w:szCs w:val="18"/>
        </w:rPr>
      </w:pPr>
    </w:p>
    <w:p w14:paraId="25FD67AC" w14:textId="014A3AC6" w:rsidR="00C210E6" w:rsidRPr="00FB2D2C" w:rsidRDefault="00C210E6" w:rsidP="00C210E6">
      <w:pPr>
        <w:rPr>
          <w:rFonts w:cs="Arial"/>
          <w:szCs w:val="18"/>
        </w:rPr>
      </w:pPr>
      <w:r w:rsidRPr="00FB2D2C">
        <w:rPr>
          <w:rFonts w:cs="Arial"/>
          <w:szCs w:val="18"/>
        </w:rPr>
        <w:t xml:space="preserve"> </w:t>
      </w:r>
      <w:r w:rsidR="004453EE" w:rsidRPr="00FB2D2C">
        <w:rPr>
          <w:rFonts w:cs="Arial"/>
          <w:position w:val="-22"/>
          <w:szCs w:val="18"/>
        </w:rPr>
        <w:object w:dxaOrig="5100" w:dyaOrig="580" w14:anchorId="6B39DDC3">
          <v:shape id="_x0000_i1044" type="#_x0000_t75" style="width:255pt;height:29.25pt" o:ole="">
            <v:imagedata r:id="rId48" o:title=""/>
          </v:shape>
          <o:OLEObject Type="Embed" ProgID="Equation.3" ShapeID="_x0000_i1044" DrawAspect="Content" ObjectID="_1806134682" r:id="rId49"/>
        </w:object>
      </w:r>
      <w:r w:rsidRPr="00FB2D2C">
        <w:rPr>
          <w:rFonts w:cs="Arial"/>
          <w:szCs w:val="18"/>
        </w:rPr>
        <w:t xml:space="preserve">.      </w:t>
      </w:r>
      <w:r w:rsidR="00B90ACA">
        <w:rPr>
          <w:rFonts w:cs="Arial"/>
          <w:szCs w:val="18"/>
        </w:rPr>
        <w:t xml:space="preserve">                                                       </w:t>
      </w:r>
      <w:r w:rsidR="00F21BA4">
        <w:rPr>
          <w:rFonts w:cs="Arial"/>
          <w:szCs w:val="18"/>
        </w:rPr>
        <w:t xml:space="preserve">          </w:t>
      </w:r>
      <w:r w:rsidR="00B90ACA">
        <w:rPr>
          <w:rFonts w:cs="Arial"/>
          <w:szCs w:val="18"/>
        </w:rPr>
        <w:t>(</w:t>
      </w:r>
      <w:r w:rsidR="00AC705C">
        <w:rPr>
          <w:rFonts w:cs="Arial"/>
          <w:szCs w:val="18"/>
        </w:rPr>
        <w:t>1</w:t>
      </w:r>
      <w:r w:rsidR="00AE7F32">
        <w:rPr>
          <w:rFonts w:cs="Arial"/>
          <w:szCs w:val="18"/>
        </w:rPr>
        <w:t>0</w:t>
      </w:r>
      <w:r w:rsidR="00B90ACA">
        <w:rPr>
          <w:rFonts w:cs="Arial"/>
          <w:szCs w:val="18"/>
        </w:rPr>
        <w:t>)</w:t>
      </w:r>
      <w:r w:rsidRPr="00FB2D2C">
        <w:rPr>
          <w:rFonts w:cs="Arial"/>
          <w:szCs w:val="18"/>
        </w:rPr>
        <w:t xml:space="preserve">           </w:t>
      </w:r>
    </w:p>
    <w:p w14:paraId="30E85A18" w14:textId="7F797AA1" w:rsidR="00B661DB" w:rsidRDefault="00B661DB" w:rsidP="00FE6511">
      <w:pPr>
        <w:pStyle w:val="CETBodytext"/>
        <w:rPr>
          <w:rFonts w:cs="Arial"/>
          <w:szCs w:val="18"/>
        </w:rPr>
      </w:pPr>
    </w:p>
    <w:p w14:paraId="4F7BEE4F" w14:textId="0955AED5" w:rsidR="00AF62C6" w:rsidRDefault="00AF62C6" w:rsidP="00AF62C6">
      <w:pPr>
        <w:pStyle w:val="CETBodytext"/>
        <w:rPr>
          <w:rFonts w:cs="Arial"/>
          <w:szCs w:val="18"/>
        </w:rPr>
      </w:pPr>
      <w:r w:rsidRPr="004F08AC">
        <w:rPr>
          <w:rFonts w:cs="Arial"/>
          <w:szCs w:val="18"/>
        </w:rPr>
        <w:t>If both</w:t>
      </w:r>
      <w:r>
        <w:rPr>
          <w:rFonts w:cs="Arial"/>
          <w:szCs w:val="18"/>
        </w:rPr>
        <w:t xml:space="preserve"> </w:t>
      </w:r>
      <w:r w:rsidRPr="004F08AC">
        <w:rPr>
          <w:rFonts w:cs="Arial"/>
          <w:szCs w:val="18"/>
        </w:rPr>
        <w:t>small parameters</w:t>
      </w:r>
      <w:r>
        <w:rPr>
          <w:rFonts w:cs="Arial"/>
          <w:szCs w:val="18"/>
        </w:rPr>
        <w:t xml:space="preserve"> </w:t>
      </w:r>
      <w:r w:rsidRPr="00860DA3">
        <w:rPr>
          <w:rFonts w:cs="Arial"/>
          <w:position w:val="-10"/>
          <w:szCs w:val="18"/>
        </w:rPr>
        <w:object w:dxaOrig="220" w:dyaOrig="240" w14:anchorId="475468C8">
          <v:shape id="_x0000_i1045" type="#_x0000_t75" style="width:11.25pt;height:12pt" o:ole="">
            <v:imagedata r:id="rId50" o:title=""/>
          </v:shape>
          <o:OLEObject Type="Embed" ProgID="Equation.3" ShapeID="_x0000_i1045" DrawAspect="Content" ObjectID="_1806134683" r:id="rId51"/>
        </w:object>
      </w:r>
      <w:r>
        <w:rPr>
          <w:rFonts w:cs="Arial"/>
          <w:szCs w:val="18"/>
        </w:rPr>
        <w:t xml:space="preserve"> and </w:t>
      </w:r>
      <w:r w:rsidRPr="00860DA3">
        <w:rPr>
          <w:rFonts w:cs="Arial"/>
          <w:position w:val="-6"/>
          <w:szCs w:val="18"/>
        </w:rPr>
        <w:object w:dxaOrig="200" w:dyaOrig="220" w14:anchorId="0C448B10">
          <v:shape id="_x0000_i1046" type="#_x0000_t75" style="width:10.5pt;height:11.25pt" o:ole="">
            <v:imagedata r:id="rId52" o:title=""/>
          </v:shape>
          <o:OLEObject Type="Embed" ProgID="Equation.3" ShapeID="_x0000_i1046" DrawAspect="Content" ObjectID="_1806134684" r:id="rId53"/>
        </w:object>
      </w:r>
      <w:r w:rsidRPr="004F08AC">
        <w:rPr>
          <w:rFonts w:cs="Arial"/>
          <w:szCs w:val="18"/>
        </w:rPr>
        <w:t xml:space="preserve"> have a comparable order</w:t>
      </w:r>
      <w:r>
        <w:rPr>
          <w:rFonts w:cs="Arial"/>
          <w:szCs w:val="18"/>
        </w:rPr>
        <w:t>s</w:t>
      </w:r>
      <w:r w:rsidRPr="004F08AC">
        <w:rPr>
          <w:rFonts w:cs="Arial"/>
          <w:szCs w:val="18"/>
        </w:rPr>
        <w:t xml:space="preserve">, then, in order for saving the general structure of the </w:t>
      </w:r>
      <w:r>
        <w:rPr>
          <w:rFonts w:cs="Arial"/>
          <w:szCs w:val="18"/>
        </w:rPr>
        <w:t xml:space="preserve">modified </w:t>
      </w:r>
      <w:proofErr w:type="spellStart"/>
      <w:r w:rsidRPr="004F08AC">
        <w:rPr>
          <w:rFonts w:cs="Arial"/>
          <w:szCs w:val="18"/>
        </w:rPr>
        <w:t>KdV</w:t>
      </w:r>
      <w:proofErr w:type="spellEnd"/>
      <w:r w:rsidRPr="004F08AC">
        <w:rPr>
          <w:rFonts w:cs="Arial"/>
          <w:szCs w:val="18"/>
        </w:rPr>
        <w:t xml:space="preserve"> equation</w:t>
      </w:r>
      <w:r>
        <w:rPr>
          <w:rFonts w:cs="Arial"/>
          <w:szCs w:val="18"/>
        </w:rPr>
        <w:t xml:space="preserve">, </w:t>
      </w:r>
      <w:r w:rsidRPr="004F08AC">
        <w:rPr>
          <w:rFonts w:cs="Arial"/>
          <w:szCs w:val="18"/>
        </w:rPr>
        <w:t>the coefficient describing the mass source</w:t>
      </w:r>
      <w:r>
        <w:rPr>
          <w:rFonts w:cs="Arial"/>
          <w:szCs w:val="18"/>
        </w:rPr>
        <w:t xml:space="preserve"> </w:t>
      </w:r>
      <w:r w:rsidRPr="004F08AC">
        <w:rPr>
          <w:rFonts w:cs="Arial"/>
          <w:szCs w:val="18"/>
        </w:rPr>
        <w:t>intensity</w:t>
      </w:r>
      <w:r>
        <w:rPr>
          <w:rFonts w:cs="Arial"/>
          <w:szCs w:val="18"/>
        </w:rPr>
        <w:t xml:space="preserve"> </w:t>
      </w:r>
      <w:r w:rsidRPr="003125A3">
        <w:rPr>
          <w:rFonts w:cs="Arial"/>
          <w:position w:val="-6"/>
          <w:szCs w:val="18"/>
        </w:rPr>
        <w:object w:dxaOrig="200" w:dyaOrig="260" w14:anchorId="3C97A673">
          <v:shape id="_x0000_i1047" type="#_x0000_t75" style="width:10.5pt;height:12.75pt" o:ole="">
            <v:imagedata r:id="rId54" o:title=""/>
          </v:shape>
          <o:OLEObject Type="Embed" ProgID="Equation.3" ShapeID="_x0000_i1047" DrawAspect="Content" ObjectID="_1806134685" r:id="rId55"/>
        </w:object>
      </w:r>
      <w:r w:rsidRPr="004F08AC">
        <w:rPr>
          <w:rFonts w:cs="Arial"/>
          <w:szCs w:val="18"/>
        </w:rPr>
        <w:t xml:space="preserve"> should be of higher order of smallness.</w:t>
      </w:r>
      <w:r>
        <w:rPr>
          <w:rFonts w:cs="Arial"/>
          <w:szCs w:val="18"/>
        </w:rPr>
        <w:t xml:space="preserve"> Particularly, the case when </w:t>
      </w:r>
      <w:r w:rsidRPr="00FB2D2C">
        <w:rPr>
          <w:rFonts w:cs="Arial"/>
          <w:position w:val="-10"/>
          <w:szCs w:val="18"/>
        </w:rPr>
        <w:object w:dxaOrig="800" w:dyaOrig="320" w14:anchorId="20D9681D">
          <v:shape id="_x0000_i1048" type="#_x0000_t75" style="width:39.75pt;height:16.5pt" o:ole="">
            <v:imagedata r:id="rId56" o:title=""/>
          </v:shape>
          <o:OLEObject Type="Embed" ProgID="Equation.3" ShapeID="_x0000_i1048" DrawAspect="Content" ObjectID="_1806134686" r:id="rId57"/>
        </w:object>
      </w:r>
      <w:r>
        <w:rPr>
          <w:rFonts w:cs="Arial"/>
          <w:szCs w:val="18"/>
        </w:rPr>
        <w:t xml:space="preserve"> has been considered in more </w:t>
      </w:r>
      <w:proofErr w:type="gramStart"/>
      <w:r>
        <w:rPr>
          <w:rFonts w:cs="Arial"/>
          <w:szCs w:val="18"/>
        </w:rPr>
        <w:t>details</w:t>
      </w:r>
      <w:proofErr w:type="gramEnd"/>
      <w:r>
        <w:rPr>
          <w:rFonts w:cs="Arial"/>
          <w:szCs w:val="18"/>
        </w:rPr>
        <w:t xml:space="preserve"> (</w:t>
      </w:r>
      <w:proofErr w:type="spellStart"/>
      <w:r>
        <w:rPr>
          <w:rFonts w:cs="Arial"/>
          <w:szCs w:val="18"/>
        </w:rPr>
        <w:t>Yegenova</w:t>
      </w:r>
      <w:proofErr w:type="spellEnd"/>
      <w:r>
        <w:rPr>
          <w:rFonts w:cs="Arial"/>
          <w:szCs w:val="18"/>
        </w:rPr>
        <w:t xml:space="preserve"> et al, 2022).   </w:t>
      </w:r>
    </w:p>
    <w:p w14:paraId="72626281" w14:textId="6C4F8D98" w:rsidR="0099646B" w:rsidRDefault="00F10A8F" w:rsidP="00FE6511">
      <w:pPr>
        <w:pStyle w:val="CETBodytext"/>
        <w:rPr>
          <w:rFonts w:cs="Arial"/>
          <w:szCs w:val="18"/>
        </w:rPr>
      </w:pPr>
      <w:r w:rsidRPr="00F10A8F">
        <w:rPr>
          <w:rFonts w:cs="Arial"/>
          <w:szCs w:val="18"/>
        </w:rPr>
        <w:t>After substituting expansion (</w:t>
      </w:r>
      <w:r>
        <w:rPr>
          <w:rFonts w:cs="Arial"/>
          <w:szCs w:val="18"/>
        </w:rPr>
        <w:t>1</w:t>
      </w:r>
      <w:r w:rsidR="00AE7F32">
        <w:rPr>
          <w:rFonts w:cs="Arial"/>
          <w:szCs w:val="18"/>
        </w:rPr>
        <w:t>0</w:t>
      </w:r>
      <w:r w:rsidRPr="00F10A8F">
        <w:rPr>
          <w:rFonts w:cs="Arial"/>
          <w:szCs w:val="18"/>
        </w:rPr>
        <w:t>) into system (</w:t>
      </w:r>
      <w:r w:rsidR="00796834">
        <w:rPr>
          <w:rFonts w:cs="Arial"/>
          <w:szCs w:val="18"/>
        </w:rPr>
        <w:t>3 - 6</w:t>
      </w:r>
      <w:proofErr w:type="gramStart"/>
      <w:r w:rsidRPr="00F10A8F">
        <w:rPr>
          <w:rFonts w:cs="Arial"/>
          <w:szCs w:val="18"/>
        </w:rPr>
        <w:t>)  and</w:t>
      </w:r>
      <w:proofErr w:type="gramEnd"/>
      <w:r w:rsidRPr="00F10A8F">
        <w:rPr>
          <w:rFonts w:cs="Arial"/>
          <w:szCs w:val="18"/>
        </w:rPr>
        <w:t xml:space="preserve">  dividing into powers of the small parameter</w:t>
      </w:r>
      <w:r w:rsidR="005169B0">
        <w:rPr>
          <w:rFonts w:cs="Arial"/>
          <w:szCs w:val="18"/>
        </w:rPr>
        <w:t>s</w:t>
      </w:r>
      <w:r w:rsidRPr="00F10A8F">
        <w:rPr>
          <w:rFonts w:cs="Arial"/>
          <w:szCs w:val="18"/>
        </w:rPr>
        <w:t>, the general structure of the control equation for the function</w:t>
      </w:r>
      <w:r w:rsidR="00796834">
        <w:rPr>
          <w:rFonts w:cs="Arial"/>
          <w:szCs w:val="18"/>
        </w:rPr>
        <w:t xml:space="preserve"> </w:t>
      </w:r>
      <w:r w:rsidR="00796834" w:rsidRPr="00796834">
        <w:rPr>
          <w:rFonts w:cs="Arial"/>
          <w:position w:val="-4"/>
          <w:szCs w:val="18"/>
        </w:rPr>
        <w:object w:dxaOrig="240" w:dyaOrig="240" w14:anchorId="57415A38">
          <v:shape id="_x0000_i1049" type="#_x0000_t75" style="width:12pt;height:12pt" o:ole="">
            <v:imagedata r:id="rId58" o:title=""/>
          </v:shape>
          <o:OLEObject Type="Embed" ProgID="Equation.3" ShapeID="_x0000_i1049" DrawAspect="Content" ObjectID="_1806134687" r:id="rId59"/>
        </w:object>
      </w:r>
      <w:r w:rsidRPr="00F10A8F">
        <w:rPr>
          <w:rFonts w:cs="Arial"/>
          <w:szCs w:val="18"/>
        </w:rPr>
        <w:t xml:space="preserve"> can be presented in the form</w:t>
      </w:r>
      <w:r w:rsidR="00696FE8">
        <w:rPr>
          <w:rFonts w:cs="Arial"/>
          <w:szCs w:val="18"/>
        </w:rPr>
        <w:t>:</w:t>
      </w:r>
    </w:p>
    <w:p w14:paraId="4FBC1996" w14:textId="77777777" w:rsidR="00796834" w:rsidRDefault="00796834" w:rsidP="00FE6511">
      <w:pPr>
        <w:pStyle w:val="CETBodytext"/>
        <w:rPr>
          <w:rFonts w:cs="Arial"/>
          <w:szCs w:val="18"/>
        </w:rPr>
      </w:pPr>
    </w:p>
    <w:p w14:paraId="3F667723" w14:textId="0EC8DD04" w:rsidR="00400CBA" w:rsidRDefault="00F10A8F" w:rsidP="0099646B">
      <w:pPr>
        <w:pStyle w:val="CETBodytext"/>
        <w:rPr>
          <w:rFonts w:cs="Arial"/>
          <w:color w:val="FF0000"/>
          <w:szCs w:val="18"/>
        </w:rPr>
      </w:pPr>
      <w:r w:rsidRPr="00FB2D2C">
        <w:rPr>
          <w:rFonts w:cs="Arial"/>
          <w:position w:val="-10"/>
          <w:szCs w:val="18"/>
        </w:rPr>
        <w:object w:dxaOrig="4560" w:dyaOrig="360" w14:anchorId="785216C3">
          <v:shape id="_x0000_i1050" type="#_x0000_t75" style="width:228pt;height:18.75pt" o:ole="">
            <v:imagedata r:id="rId60" o:title=""/>
          </v:shape>
          <o:OLEObject Type="Embed" ProgID="Equation.3" ShapeID="_x0000_i1050" DrawAspect="Content" ObjectID="_1806134688" r:id="rId61"/>
        </w:object>
      </w:r>
      <w:proofErr w:type="gramStart"/>
      <w:r w:rsidR="0099646B">
        <w:rPr>
          <w:rFonts w:cs="Arial"/>
          <w:szCs w:val="18"/>
        </w:rPr>
        <w:t xml:space="preserve">,   </w:t>
      </w:r>
      <w:proofErr w:type="gramEnd"/>
      <w:r w:rsidR="0099646B">
        <w:rPr>
          <w:rFonts w:cs="Arial"/>
          <w:szCs w:val="18"/>
        </w:rPr>
        <w:t xml:space="preserve">                                                                             </w:t>
      </w:r>
      <w:proofErr w:type="gramStart"/>
      <w:r w:rsidR="0099646B">
        <w:rPr>
          <w:rFonts w:cs="Arial"/>
          <w:szCs w:val="18"/>
        </w:rPr>
        <w:t xml:space="preserve">   (</w:t>
      </w:r>
      <w:proofErr w:type="gramEnd"/>
      <w:r w:rsidR="0099646B">
        <w:rPr>
          <w:rFonts w:cs="Arial"/>
          <w:szCs w:val="18"/>
        </w:rPr>
        <w:t>1</w:t>
      </w:r>
      <w:r w:rsidR="00AE7F32">
        <w:rPr>
          <w:rFonts w:cs="Arial"/>
          <w:szCs w:val="18"/>
        </w:rPr>
        <w:t>1</w:t>
      </w:r>
      <w:r w:rsidR="0099646B">
        <w:rPr>
          <w:rFonts w:cs="Arial"/>
          <w:szCs w:val="18"/>
        </w:rPr>
        <w:t>)</w:t>
      </w:r>
      <w:r w:rsidR="0099646B" w:rsidRPr="003A1559">
        <w:rPr>
          <w:rFonts w:cs="Arial"/>
          <w:color w:val="FF0000"/>
          <w:szCs w:val="18"/>
        </w:rPr>
        <w:t xml:space="preserve"> </w:t>
      </w:r>
    </w:p>
    <w:p w14:paraId="306EBDD2" w14:textId="77777777" w:rsidR="00400CBA" w:rsidRDefault="00400CBA" w:rsidP="00400CBA">
      <w:pPr>
        <w:pStyle w:val="CETBodytext"/>
        <w:rPr>
          <w:rFonts w:cs="Arial"/>
          <w:color w:val="FF0000"/>
          <w:szCs w:val="18"/>
        </w:rPr>
      </w:pPr>
    </w:p>
    <w:p w14:paraId="35B7C479" w14:textId="236FBCCF" w:rsidR="00400CBA" w:rsidRDefault="00183B18" w:rsidP="00400CBA">
      <w:pPr>
        <w:pStyle w:val="CETBodytext"/>
        <w:rPr>
          <w:rFonts w:cs="Arial"/>
          <w:szCs w:val="18"/>
        </w:rPr>
      </w:pPr>
      <w:r>
        <w:rPr>
          <w:rFonts w:cs="Arial"/>
          <w:szCs w:val="18"/>
        </w:rPr>
        <w:lastRenderedPageBreak/>
        <w:t>Based on this assumption</w:t>
      </w:r>
      <w:r w:rsidR="00400CBA">
        <w:rPr>
          <w:rFonts w:cs="Arial"/>
          <w:szCs w:val="18"/>
        </w:rPr>
        <w:t xml:space="preserve">, </w:t>
      </w:r>
      <w:r w:rsidR="00400CBA" w:rsidRPr="00FB1663">
        <w:rPr>
          <w:rFonts w:cs="Arial"/>
          <w:szCs w:val="18"/>
        </w:rPr>
        <w:t xml:space="preserve">the following dispersion relation (Nayfeh, 2024) can be </w:t>
      </w:r>
      <w:r w:rsidR="00347694">
        <w:rPr>
          <w:rFonts w:cs="Arial"/>
          <w:szCs w:val="18"/>
        </w:rPr>
        <w:t>derived</w:t>
      </w:r>
      <w:r w:rsidR="00400CBA">
        <w:rPr>
          <w:rFonts w:cs="Arial"/>
          <w:szCs w:val="18"/>
        </w:rPr>
        <w:t>:</w:t>
      </w:r>
    </w:p>
    <w:p w14:paraId="10AB04AE" w14:textId="77777777" w:rsidR="00C53E2F" w:rsidRDefault="00C53E2F" w:rsidP="00400CBA">
      <w:pPr>
        <w:pStyle w:val="CETBodytext"/>
        <w:rPr>
          <w:rFonts w:cs="Arial"/>
          <w:szCs w:val="18"/>
        </w:rPr>
      </w:pPr>
    </w:p>
    <w:p w14:paraId="20589D10" w14:textId="3111E9CF" w:rsidR="00400CBA" w:rsidRDefault="00400CBA" w:rsidP="00400CBA">
      <w:pPr>
        <w:pStyle w:val="CETBodytext"/>
        <w:rPr>
          <w:rFonts w:cs="Arial"/>
          <w:szCs w:val="18"/>
        </w:rPr>
      </w:pPr>
      <w:r w:rsidRPr="00FB2D2C">
        <w:rPr>
          <w:rFonts w:cs="Arial"/>
          <w:position w:val="-10"/>
          <w:szCs w:val="18"/>
        </w:rPr>
        <w:object w:dxaOrig="1260" w:dyaOrig="360" w14:anchorId="7DB57789">
          <v:shape id="_x0000_i1051" type="#_x0000_t75" style="width:63pt;height:18.75pt" o:ole="">
            <v:imagedata r:id="rId62" o:title=""/>
          </v:shape>
          <o:OLEObject Type="Embed" ProgID="Equation.3" ShapeID="_x0000_i1051" DrawAspect="Content" ObjectID="_1806134689" r:id="rId63"/>
        </w:object>
      </w:r>
      <w:r>
        <w:rPr>
          <w:rFonts w:cs="Arial"/>
          <w:szCs w:val="18"/>
        </w:rPr>
        <w:t xml:space="preserve">.                                                                                                                                              </w:t>
      </w:r>
      <w:r w:rsidR="00320AC4">
        <w:rPr>
          <w:rFonts w:cs="Arial"/>
          <w:szCs w:val="18"/>
        </w:rPr>
        <w:t xml:space="preserve">   </w:t>
      </w:r>
      <w:r>
        <w:rPr>
          <w:rFonts w:cs="Arial"/>
          <w:szCs w:val="18"/>
        </w:rPr>
        <w:t>(1</w:t>
      </w:r>
      <w:r w:rsidR="00AE7F32">
        <w:rPr>
          <w:rFonts w:cs="Arial"/>
          <w:szCs w:val="18"/>
        </w:rPr>
        <w:t>2</w:t>
      </w:r>
      <w:r>
        <w:rPr>
          <w:rFonts w:cs="Arial"/>
          <w:szCs w:val="18"/>
        </w:rPr>
        <w:t>)</w:t>
      </w:r>
    </w:p>
    <w:p w14:paraId="2EF2672F" w14:textId="246D5529" w:rsidR="00696FE8" w:rsidRDefault="00696FE8" w:rsidP="00400CBA">
      <w:pPr>
        <w:pStyle w:val="CETBodytext"/>
        <w:rPr>
          <w:rFonts w:cs="Arial"/>
          <w:szCs w:val="18"/>
        </w:rPr>
      </w:pPr>
    </w:p>
    <w:p w14:paraId="0AF496B8" w14:textId="08BC115D" w:rsidR="00696FE8" w:rsidRPr="00696FE8" w:rsidRDefault="00696FE8" w:rsidP="00696FE8">
      <w:pPr>
        <w:pStyle w:val="CETBodytext"/>
        <w:rPr>
          <w:rFonts w:cs="Arial"/>
          <w:szCs w:val="18"/>
        </w:rPr>
      </w:pPr>
      <w:r w:rsidRPr="00696FE8">
        <w:rPr>
          <w:rFonts w:cs="Arial"/>
          <w:szCs w:val="18"/>
        </w:rPr>
        <w:t>Dispersion relation (1</w:t>
      </w:r>
      <w:r w:rsidR="00A72559">
        <w:rPr>
          <w:rFonts w:cs="Arial"/>
          <w:szCs w:val="18"/>
        </w:rPr>
        <w:t>2</w:t>
      </w:r>
      <w:r w:rsidRPr="00696FE8">
        <w:rPr>
          <w:rFonts w:cs="Arial"/>
          <w:szCs w:val="18"/>
        </w:rPr>
        <w:t>) is necessary for the solution</w:t>
      </w:r>
      <w:r w:rsidR="00A72559">
        <w:rPr>
          <w:rFonts w:cs="Arial"/>
          <w:szCs w:val="18"/>
        </w:rPr>
        <w:t xml:space="preserve"> of equation (11)</w:t>
      </w:r>
      <w:r w:rsidRPr="00696FE8">
        <w:rPr>
          <w:rFonts w:cs="Arial"/>
          <w:szCs w:val="18"/>
        </w:rPr>
        <w:t xml:space="preserve"> to be satisfied in the zero</w:t>
      </w:r>
      <w:r w:rsidR="00287944">
        <w:rPr>
          <w:rFonts w:cs="Arial"/>
          <w:szCs w:val="18"/>
        </w:rPr>
        <w:t>th</w:t>
      </w:r>
      <w:r w:rsidRPr="00696FE8">
        <w:rPr>
          <w:rFonts w:cs="Arial"/>
          <w:szCs w:val="18"/>
        </w:rPr>
        <w:t xml:space="preserve"> order.  </w:t>
      </w:r>
    </w:p>
    <w:p w14:paraId="742B1641" w14:textId="3720E4AA" w:rsidR="0033159D" w:rsidRDefault="0033159D" w:rsidP="00FE6511">
      <w:pPr>
        <w:pStyle w:val="CETBodytext"/>
        <w:rPr>
          <w:rFonts w:cs="Arial"/>
          <w:szCs w:val="18"/>
        </w:rPr>
      </w:pPr>
      <w:proofErr w:type="gramStart"/>
      <w:r w:rsidRPr="0033159D">
        <w:rPr>
          <w:rFonts w:cs="Arial"/>
          <w:szCs w:val="18"/>
        </w:rPr>
        <w:t xml:space="preserve">By </w:t>
      </w:r>
      <w:r w:rsidR="00AE7F32">
        <w:rPr>
          <w:rFonts w:cs="Arial"/>
          <w:szCs w:val="18"/>
        </w:rPr>
        <w:t>the way of</w:t>
      </w:r>
      <w:proofErr w:type="gramEnd"/>
      <w:r w:rsidR="00AE7F32">
        <w:rPr>
          <w:rFonts w:cs="Arial"/>
          <w:szCs w:val="18"/>
        </w:rPr>
        <w:t xml:space="preserve"> </w:t>
      </w:r>
      <w:r w:rsidRPr="0033159D">
        <w:rPr>
          <w:rFonts w:cs="Arial"/>
          <w:szCs w:val="18"/>
        </w:rPr>
        <w:t>eliminating the secular terms</w:t>
      </w:r>
      <w:r w:rsidR="003043A0">
        <w:rPr>
          <w:rFonts w:cs="Arial"/>
          <w:szCs w:val="18"/>
        </w:rPr>
        <w:t xml:space="preserve"> (</w:t>
      </w:r>
      <w:proofErr w:type="spellStart"/>
      <w:r w:rsidR="003043A0">
        <w:rPr>
          <w:rFonts w:cs="Arial"/>
          <w:szCs w:val="18"/>
        </w:rPr>
        <w:t>Jazar</w:t>
      </w:r>
      <w:proofErr w:type="spellEnd"/>
      <w:r w:rsidR="003043A0">
        <w:rPr>
          <w:rFonts w:cs="Arial"/>
          <w:szCs w:val="18"/>
        </w:rPr>
        <w:t>, 2021)</w:t>
      </w:r>
      <w:r w:rsidRPr="0033159D">
        <w:rPr>
          <w:rFonts w:cs="Arial"/>
          <w:szCs w:val="18"/>
        </w:rPr>
        <w:t xml:space="preserve"> in the next order of expansion</w:t>
      </w:r>
      <w:r w:rsidR="00AF62C6">
        <w:rPr>
          <w:rFonts w:cs="Arial"/>
          <w:szCs w:val="18"/>
        </w:rPr>
        <w:t>,</w:t>
      </w:r>
      <w:r w:rsidRPr="0033159D">
        <w:rPr>
          <w:rFonts w:cs="Arial"/>
          <w:szCs w:val="18"/>
        </w:rPr>
        <w:t xml:space="preserve"> the following control equation for the propagation of </w:t>
      </w:r>
      <w:r w:rsidR="00347694">
        <w:rPr>
          <w:rFonts w:cs="Arial"/>
          <w:szCs w:val="18"/>
        </w:rPr>
        <w:t xml:space="preserve">wave amplitudes </w:t>
      </w:r>
      <w:r w:rsidRPr="0033159D">
        <w:rPr>
          <w:rFonts w:cs="Arial"/>
          <w:szCs w:val="18"/>
        </w:rPr>
        <w:t xml:space="preserve">disturbances </w:t>
      </w:r>
      <w:r w:rsidR="00347694">
        <w:rPr>
          <w:rFonts w:cs="Arial"/>
          <w:szCs w:val="18"/>
        </w:rPr>
        <w:t>has</w:t>
      </w:r>
      <w:r w:rsidRPr="0033159D">
        <w:rPr>
          <w:rFonts w:cs="Arial"/>
          <w:szCs w:val="18"/>
        </w:rPr>
        <w:t xml:space="preserve"> be</w:t>
      </w:r>
      <w:r w:rsidR="00347694">
        <w:rPr>
          <w:rFonts w:cs="Arial"/>
          <w:szCs w:val="18"/>
        </w:rPr>
        <w:t>en</w:t>
      </w:r>
      <w:r w:rsidRPr="0033159D">
        <w:rPr>
          <w:rFonts w:cs="Arial"/>
          <w:szCs w:val="18"/>
        </w:rPr>
        <w:t xml:space="preserve"> obtained</w:t>
      </w:r>
    </w:p>
    <w:p w14:paraId="1EABCA9D" w14:textId="77777777" w:rsidR="00A00C88" w:rsidRDefault="00A00C88" w:rsidP="00A00C88">
      <w:pPr>
        <w:rPr>
          <w:rFonts w:cs="Arial"/>
          <w:szCs w:val="18"/>
          <w:lang w:val="en-US"/>
        </w:rPr>
      </w:pPr>
    </w:p>
    <w:p w14:paraId="0A6DA7DB" w14:textId="440D1986" w:rsidR="00A00C88" w:rsidRPr="00FB2D2C" w:rsidRDefault="0021138E" w:rsidP="00A00C88">
      <w:pPr>
        <w:rPr>
          <w:rFonts w:cs="Arial"/>
          <w:szCs w:val="18"/>
        </w:rPr>
      </w:pPr>
      <w:r w:rsidRPr="00816253">
        <w:rPr>
          <w:rFonts w:cs="Arial"/>
          <w:position w:val="-28"/>
          <w:szCs w:val="18"/>
        </w:rPr>
        <w:object w:dxaOrig="6759" w:dyaOrig="660" w14:anchorId="792D4E97">
          <v:shape id="_x0000_i1052" type="#_x0000_t75" style="width:337.5pt;height:33pt" o:ole="">
            <v:imagedata r:id="rId64" o:title=""/>
          </v:shape>
          <o:OLEObject Type="Embed" ProgID="Equation.3" ShapeID="_x0000_i1052" DrawAspect="Content" ObjectID="_1806134690" r:id="rId65"/>
        </w:object>
      </w:r>
      <w:r w:rsidR="003B04ED">
        <w:rPr>
          <w:rFonts w:cs="Arial"/>
          <w:szCs w:val="18"/>
        </w:rPr>
        <w:t>.</w:t>
      </w:r>
      <w:r w:rsidR="00A00C88" w:rsidRPr="00FB2D2C">
        <w:rPr>
          <w:rFonts w:cs="Arial"/>
          <w:szCs w:val="18"/>
        </w:rPr>
        <w:t xml:space="preserve"> </w:t>
      </w:r>
      <w:r w:rsidR="0033159D">
        <w:rPr>
          <w:rFonts w:cs="Arial"/>
          <w:szCs w:val="18"/>
        </w:rPr>
        <w:t xml:space="preserve">                               (1</w:t>
      </w:r>
      <w:r w:rsidR="00AE7F32">
        <w:rPr>
          <w:rFonts w:cs="Arial"/>
          <w:szCs w:val="18"/>
        </w:rPr>
        <w:t>3</w:t>
      </w:r>
      <w:r w:rsidR="0033159D">
        <w:rPr>
          <w:rFonts w:cs="Arial"/>
          <w:szCs w:val="18"/>
        </w:rPr>
        <w:t>)</w:t>
      </w:r>
    </w:p>
    <w:p w14:paraId="66AA10D8" w14:textId="4C69CE44" w:rsidR="00A00C88" w:rsidRDefault="00A63EDA" w:rsidP="00FE6511">
      <w:pPr>
        <w:pStyle w:val="CETBodytext"/>
        <w:rPr>
          <w:rFonts w:cs="Arial"/>
          <w:szCs w:val="18"/>
        </w:rPr>
      </w:pPr>
      <w:r>
        <w:rPr>
          <w:rFonts w:cs="Arial"/>
          <w:szCs w:val="18"/>
        </w:rPr>
        <w:t xml:space="preserve">Here </w:t>
      </w:r>
      <w:r w:rsidR="001003C0" w:rsidRPr="00FB2D2C">
        <w:rPr>
          <w:rFonts w:cs="Arial"/>
          <w:position w:val="-10"/>
          <w:szCs w:val="18"/>
        </w:rPr>
        <w:object w:dxaOrig="1620" w:dyaOrig="320" w14:anchorId="1334A0C5">
          <v:shape id="_x0000_i1053" type="#_x0000_t75" style="width:81.75pt;height:16.5pt" o:ole="">
            <v:imagedata r:id="rId66" o:title=""/>
          </v:shape>
          <o:OLEObject Type="Embed" ProgID="Equation.3" ShapeID="_x0000_i1053" DrawAspect="Content" ObjectID="_1806134691" r:id="rId67"/>
        </w:object>
      </w:r>
      <w:r>
        <w:rPr>
          <w:rFonts w:cs="Arial"/>
          <w:szCs w:val="18"/>
        </w:rPr>
        <w:t xml:space="preserve">. </w:t>
      </w:r>
    </w:p>
    <w:p w14:paraId="3C39A6D0" w14:textId="77777777" w:rsidR="00923A52" w:rsidRDefault="00923A52" w:rsidP="00FE6511">
      <w:pPr>
        <w:pStyle w:val="CETBodytext"/>
        <w:rPr>
          <w:rFonts w:cs="Arial"/>
          <w:szCs w:val="18"/>
        </w:rPr>
      </w:pPr>
    </w:p>
    <w:p w14:paraId="48286E17" w14:textId="146B92C0" w:rsidR="00A9091E" w:rsidRDefault="00A9091E" w:rsidP="00FE6511">
      <w:pPr>
        <w:pStyle w:val="CETBodytext"/>
        <w:rPr>
          <w:rFonts w:cs="Arial"/>
          <w:szCs w:val="18"/>
        </w:rPr>
      </w:pPr>
      <w:r w:rsidRPr="00A9091E">
        <w:rPr>
          <w:rFonts w:cs="Arial"/>
          <w:szCs w:val="18"/>
        </w:rPr>
        <w:t xml:space="preserve">It </w:t>
      </w:r>
      <w:r w:rsidR="000233D3">
        <w:rPr>
          <w:rFonts w:cs="Arial"/>
          <w:szCs w:val="18"/>
        </w:rPr>
        <w:t>follows</w:t>
      </w:r>
      <w:r>
        <w:rPr>
          <w:rFonts w:cs="Arial"/>
          <w:szCs w:val="18"/>
        </w:rPr>
        <w:t xml:space="preserve"> from (1</w:t>
      </w:r>
      <w:r w:rsidR="00936865">
        <w:rPr>
          <w:rFonts w:cs="Arial"/>
          <w:szCs w:val="18"/>
        </w:rPr>
        <w:t>3</w:t>
      </w:r>
      <w:r>
        <w:rPr>
          <w:rFonts w:cs="Arial"/>
          <w:szCs w:val="18"/>
        </w:rPr>
        <w:t>)</w:t>
      </w:r>
      <w:r w:rsidRPr="00A9091E">
        <w:rPr>
          <w:rFonts w:cs="Arial"/>
          <w:szCs w:val="18"/>
        </w:rPr>
        <w:t xml:space="preserve"> that for the accepted order of the source </w:t>
      </w:r>
      <w:r w:rsidR="00872795">
        <w:rPr>
          <w:rFonts w:cs="Arial"/>
          <w:szCs w:val="18"/>
        </w:rPr>
        <w:t>intensity</w:t>
      </w:r>
      <w:r w:rsidR="00D57C94">
        <w:rPr>
          <w:rFonts w:cs="Arial"/>
          <w:szCs w:val="18"/>
        </w:rPr>
        <w:t xml:space="preserve"> </w:t>
      </w:r>
      <w:r w:rsidR="00D57C94" w:rsidRPr="00A9091E">
        <w:rPr>
          <w:rFonts w:cs="Arial"/>
          <w:szCs w:val="18"/>
        </w:rPr>
        <w:t>smallness</w:t>
      </w:r>
      <w:r w:rsidR="00EE0444">
        <w:rPr>
          <w:rFonts w:cs="Arial"/>
          <w:szCs w:val="18"/>
        </w:rPr>
        <w:t>,</w:t>
      </w:r>
      <w:r w:rsidRPr="00A9091E">
        <w:rPr>
          <w:rFonts w:cs="Arial"/>
          <w:szCs w:val="18"/>
        </w:rPr>
        <w:t xml:space="preserve"> its influence on the propagation of nonlinear </w:t>
      </w:r>
      <w:r>
        <w:rPr>
          <w:rFonts w:cs="Arial"/>
          <w:szCs w:val="18"/>
        </w:rPr>
        <w:t xml:space="preserve">surface </w:t>
      </w:r>
      <w:r w:rsidRPr="00A9091E">
        <w:rPr>
          <w:rFonts w:cs="Arial"/>
          <w:szCs w:val="18"/>
        </w:rPr>
        <w:t xml:space="preserve">waves </w:t>
      </w:r>
      <w:r w:rsidR="00A0048E">
        <w:rPr>
          <w:rFonts w:cs="Arial"/>
          <w:szCs w:val="18"/>
        </w:rPr>
        <w:t>will be</w:t>
      </w:r>
      <w:r w:rsidRPr="00A9091E">
        <w:rPr>
          <w:rFonts w:cs="Arial"/>
          <w:szCs w:val="18"/>
        </w:rPr>
        <w:t xml:space="preserve"> described within the framework of the general structure of the perturbed </w:t>
      </w:r>
      <w:proofErr w:type="spellStart"/>
      <w:r w:rsidRPr="00A9091E">
        <w:rPr>
          <w:rFonts w:cs="Arial"/>
          <w:szCs w:val="18"/>
        </w:rPr>
        <w:t>Korteweg</w:t>
      </w:r>
      <w:proofErr w:type="spellEnd"/>
      <w:r w:rsidRPr="00A9091E">
        <w:rPr>
          <w:rFonts w:cs="Arial"/>
          <w:szCs w:val="18"/>
        </w:rPr>
        <w:t>-de Vries equation</w:t>
      </w:r>
      <w:r w:rsidR="00EE0444">
        <w:rPr>
          <w:rFonts w:cs="Arial"/>
          <w:szCs w:val="18"/>
        </w:rPr>
        <w:t xml:space="preserve"> (Brener et al., 2020)</w:t>
      </w:r>
      <w:r w:rsidR="00EE0444" w:rsidRPr="00A9091E">
        <w:rPr>
          <w:rFonts w:cs="Arial"/>
          <w:szCs w:val="18"/>
        </w:rPr>
        <w:t xml:space="preserve"> </w:t>
      </w:r>
      <w:r w:rsidR="00A0048E" w:rsidRPr="00A9091E">
        <w:rPr>
          <w:rFonts w:cs="Arial"/>
          <w:szCs w:val="18"/>
        </w:rPr>
        <w:t>when choosing</w:t>
      </w:r>
      <w:r w:rsidR="00A0048E">
        <w:rPr>
          <w:rFonts w:cs="Arial"/>
          <w:szCs w:val="18"/>
        </w:rPr>
        <w:t xml:space="preserve"> </w:t>
      </w:r>
      <w:r w:rsidR="008D3999" w:rsidRPr="00FB2D2C">
        <w:rPr>
          <w:rFonts w:cs="Arial"/>
          <w:position w:val="-10"/>
          <w:szCs w:val="18"/>
        </w:rPr>
        <w:object w:dxaOrig="1280" w:dyaOrig="320" w14:anchorId="4D8EE075">
          <v:shape id="_x0000_i1054" type="#_x0000_t75" style="width:63.75pt;height:16.5pt" o:ole="">
            <v:imagedata r:id="rId68" o:title=""/>
          </v:shape>
          <o:OLEObject Type="Embed" ProgID="Equation.3" ShapeID="_x0000_i1054" DrawAspect="Content" ObjectID="_1806134692" r:id="rId69"/>
        </w:object>
      </w:r>
      <w:r>
        <w:rPr>
          <w:rFonts w:cs="Arial"/>
          <w:szCs w:val="18"/>
        </w:rPr>
        <w:t xml:space="preserve">. </w:t>
      </w:r>
    </w:p>
    <w:p w14:paraId="5AF43F15" w14:textId="15BA2AE4" w:rsidR="003F344F" w:rsidRPr="00B57B36" w:rsidRDefault="003F344F" w:rsidP="003F344F">
      <w:pPr>
        <w:pStyle w:val="CETheadingx"/>
      </w:pPr>
      <w:r>
        <w:t>Nonlocal case</w:t>
      </w:r>
      <w:r w:rsidR="00D72C64">
        <w:t xml:space="preserve"> description</w:t>
      </w:r>
    </w:p>
    <w:p w14:paraId="665BB670" w14:textId="190164E2" w:rsidR="00BF2B16" w:rsidRPr="00BF2B16" w:rsidRDefault="00BF2B16" w:rsidP="00BF2B16">
      <w:pPr>
        <w:pStyle w:val="CETBodytext"/>
        <w:rPr>
          <w:rFonts w:cs="Arial"/>
          <w:szCs w:val="18"/>
        </w:rPr>
      </w:pPr>
      <w:r w:rsidRPr="00BF2B16">
        <w:rPr>
          <w:rFonts w:cs="Arial"/>
          <w:szCs w:val="18"/>
        </w:rPr>
        <w:t xml:space="preserve">The next novel point in this work </w:t>
      </w:r>
      <w:r w:rsidR="00130B40">
        <w:rPr>
          <w:rFonts w:cs="Arial"/>
          <w:szCs w:val="18"/>
        </w:rPr>
        <w:t>consists in</w:t>
      </w:r>
      <w:r w:rsidRPr="00BF2B16">
        <w:rPr>
          <w:rFonts w:cs="Arial"/>
          <w:szCs w:val="18"/>
        </w:rPr>
        <w:t xml:space="preserve"> further generalization of the nonlinear </w:t>
      </w:r>
      <w:proofErr w:type="gramStart"/>
      <w:r w:rsidRPr="00BF2B16">
        <w:rPr>
          <w:rFonts w:cs="Arial"/>
          <w:szCs w:val="18"/>
        </w:rPr>
        <w:t>waves</w:t>
      </w:r>
      <w:proofErr w:type="gramEnd"/>
      <w:r w:rsidRPr="00BF2B16">
        <w:rPr>
          <w:rFonts w:cs="Arial"/>
          <w:szCs w:val="18"/>
        </w:rPr>
        <w:t xml:space="preserve"> propagation </w:t>
      </w:r>
      <w:r w:rsidR="00130B40" w:rsidRPr="00BF2B16">
        <w:rPr>
          <w:rFonts w:cs="Arial"/>
          <w:szCs w:val="18"/>
        </w:rPr>
        <w:t xml:space="preserve">model </w:t>
      </w:r>
      <w:r w:rsidRPr="00BF2B16">
        <w:rPr>
          <w:rFonts w:cs="Arial"/>
          <w:szCs w:val="18"/>
        </w:rPr>
        <w:t xml:space="preserve">in the presence of mass sources. Namely, it is proposed to </w:t>
      </w:r>
      <w:proofErr w:type="gramStart"/>
      <w:r w:rsidRPr="00BF2B16">
        <w:rPr>
          <w:rFonts w:cs="Arial"/>
          <w:szCs w:val="18"/>
        </w:rPr>
        <w:t>take into account</w:t>
      </w:r>
      <w:proofErr w:type="gramEnd"/>
      <w:r w:rsidRPr="00BF2B16">
        <w:rPr>
          <w:rFonts w:cs="Arial"/>
          <w:szCs w:val="18"/>
        </w:rPr>
        <w:t xml:space="preserve"> the possible spatial nonlocality of the response of integral flow characteristics to the non-uniformity of spatial distribution in the source intensity (Jou et al., 2010). Such nonlocality may be induced by the distributed mass sources which </w:t>
      </w:r>
      <w:proofErr w:type="gramStart"/>
      <w:r w:rsidRPr="00BF2B16">
        <w:rPr>
          <w:rFonts w:cs="Arial"/>
          <w:szCs w:val="18"/>
        </w:rPr>
        <w:t>cause to</w:t>
      </w:r>
      <w:proofErr w:type="gramEnd"/>
      <w:r w:rsidRPr="00BF2B16">
        <w:rPr>
          <w:rFonts w:cs="Arial"/>
          <w:szCs w:val="18"/>
        </w:rPr>
        <w:t xml:space="preserve"> different delay times of the system's response to disturbances. </w:t>
      </w:r>
    </w:p>
    <w:p w14:paraId="28419E33" w14:textId="6772E457" w:rsidR="00BF2B16" w:rsidRDefault="00BF2B16" w:rsidP="00BF2B16">
      <w:pPr>
        <w:pStyle w:val="CETBodytext"/>
        <w:rPr>
          <w:rFonts w:cs="Arial"/>
          <w:szCs w:val="18"/>
        </w:rPr>
      </w:pPr>
      <w:proofErr w:type="gramStart"/>
      <w:r w:rsidRPr="00BF2B16">
        <w:rPr>
          <w:rFonts w:cs="Arial"/>
          <w:szCs w:val="18"/>
        </w:rPr>
        <w:t>In order to</w:t>
      </w:r>
      <w:proofErr w:type="gramEnd"/>
      <w:r w:rsidRPr="00BF2B16">
        <w:rPr>
          <w:rFonts w:cs="Arial"/>
          <w:szCs w:val="18"/>
        </w:rPr>
        <w:t xml:space="preserve"> perform the appropriate asymptotic analysis, it is advisable to rewrite equation (13) in a more compact form</w:t>
      </w:r>
    </w:p>
    <w:p w14:paraId="2E0502E9" w14:textId="77777777" w:rsidR="00AB15DC" w:rsidRDefault="00AB15DC" w:rsidP="00AB15DC">
      <w:pPr>
        <w:pStyle w:val="CETBodytext"/>
        <w:rPr>
          <w:rFonts w:cs="Arial"/>
          <w:szCs w:val="18"/>
        </w:rPr>
      </w:pPr>
    </w:p>
    <w:p w14:paraId="5A98E390" w14:textId="2774372E" w:rsidR="009546E6" w:rsidRDefault="00B8473E" w:rsidP="009546E6">
      <w:pPr>
        <w:rPr>
          <w:rFonts w:cs="Arial"/>
          <w:szCs w:val="18"/>
        </w:rPr>
      </w:pPr>
      <w:r w:rsidRPr="009546E6">
        <w:rPr>
          <w:rFonts w:cs="Arial"/>
          <w:position w:val="-10"/>
          <w:szCs w:val="18"/>
        </w:rPr>
        <w:object w:dxaOrig="4459" w:dyaOrig="320" w14:anchorId="176BD131">
          <v:shape id="_x0000_i1055" type="#_x0000_t75" style="width:222.75pt;height:16.5pt" o:ole="">
            <v:imagedata r:id="rId70" o:title=""/>
          </v:shape>
          <o:OLEObject Type="Embed" ProgID="Equation.3" ShapeID="_x0000_i1055" DrawAspect="Content" ObjectID="_1806134693" r:id="rId71"/>
        </w:object>
      </w:r>
      <w:r w:rsidR="009546E6">
        <w:rPr>
          <w:rFonts w:cs="Arial"/>
          <w:szCs w:val="18"/>
        </w:rPr>
        <w:t>.</w:t>
      </w:r>
      <w:r w:rsidR="009546E6" w:rsidRPr="00FB2D2C">
        <w:rPr>
          <w:rFonts w:cs="Arial"/>
          <w:szCs w:val="18"/>
        </w:rPr>
        <w:t xml:space="preserve"> </w:t>
      </w:r>
      <w:r w:rsidR="009546E6">
        <w:rPr>
          <w:rFonts w:cs="Arial"/>
          <w:szCs w:val="18"/>
        </w:rPr>
        <w:t xml:space="preserve">                                           </w:t>
      </w:r>
      <w:r w:rsidR="00A60FCD">
        <w:rPr>
          <w:rFonts w:cs="Arial"/>
          <w:szCs w:val="18"/>
        </w:rPr>
        <w:t xml:space="preserve">                                                    </w:t>
      </w:r>
      <w:r w:rsidR="009546E6">
        <w:rPr>
          <w:rFonts w:cs="Arial"/>
          <w:szCs w:val="18"/>
        </w:rPr>
        <w:t>(1</w:t>
      </w:r>
      <w:r w:rsidR="001A5D71">
        <w:rPr>
          <w:rFonts w:cs="Arial"/>
          <w:szCs w:val="18"/>
        </w:rPr>
        <w:t>4</w:t>
      </w:r>
      <w:r w:rsidR="009546E6">
        <w:rPr>
          <w:rFonts w:cs="Arial"/>
          <w:szCs w:val="18"/>
        </w:rPr>
        <w:t>)</w:t>
      </w:r>
    </w:p>
    <w:p w14:paraId="6348203F" w14:textId="6109F2BE" w:rsidR="00AB15DC" w:rsidRDefault="00AB15DC" w:rsidP="009546E6">
      <w:pPr>
        <w:rPr>
          <w:rFonts w:cs="Arial"/>
          <w:szCs w:val="18"/>
        </w:rPr>
      </w:pPr>
    </w:p>
    <w:p w14:paraId="55B24567" w14:textId="08B9587B" w:rsidR="00AB15DC" w:rsidRDefault="00AB15DC" w:rsidP="009546E6">
      <w:pPr>
        <w:rPr>
          <w:rFonts w:cs="Arial"/>
          <w:szCs w:val="18"/>
          <w:lang w:val="en-US"/>
        </w:rPr>
      </w:pPr>
      <w:r w:rsidRPr="00AB15DC">
        <w:rPr>
          <w:rFonts w:cs="Arial"/>
          <w:szCs w:val="18"/>
          <w:lang w:val="en-US"/>
        </w:rPr>
        <w:t>The representation of the non-local response can be written in the form of an integral operator proposed in the work (</w:t>
      </w:r>
      <w:r w:rsidR="00A076D2">
        <w:rPr>
          <w:rFonts w:cs="Arial"/>
          <w:szCs w:val="18"/>
          <w:lang w:val="en-US"/>
        </w:rPr>
        <w:t>Brener, 2006</w:t>
      </w:r>
      <w:r w:rsidRPr="00AB15DC">
        <w:rPr>
          <w:rFonts w:cs="Arial"/>
          <w:szCs w:val="18"/>
          <w:lang w:val="en-US"/>
        </w:rPr>
        <w:t>)</w:t>
      </w:r>
      <w:r w:rsidR="003728ED">
        <w:rPr>
          <w:rFonts w:cs="Arial"/>
          <w:szCs w:val="18"/>
          <w:lang w:val="en-US"/>
        </w:rPr>
        <w:t xml:space="preserve"> on the base of the W</w:t>
      </w:r>
      <w:r w:rsidR="00AE50D1">
        <w:rPr>
          <w:rFonts w:cs="Arial"/>
          <w:szCs w:val="18"/>
          <w:lang w:val="en-US"/>
        </w:rPr>
        <w:t>h</w:t>
      </w:r>
      <w:r w:rsidR="003728ED">
        <w:rPr>
          <w:rFonts w:cs="Arial"/>
          <w:szCs w:val="18"/>
          <w:lang w:val="en-US"/>
        </w:rPr>
        <w:t xml:space="preserve">itham </w:t>
      </w:r>
      <w:r w:rsidR="004E3F19">
        <w:rPr>
          <w:rFonts w:cs="Arial"/>
          <w:szCs w:val="18"/>
          <w:lang w:val="en-US"/>
        </w:rPr>
        <w:t>model</w:t>
      </w:r>
      <w:r w:rsidR="00D14BB3">
        <w:rPr>
          <w:rFonts w:cs="Arial"/>
          <w:szCs w:val="18"/>
          <w:lang w:val="en-US"/>
        </w:rPr>
        <w:t xml:space="preserve"> </w:t>
      </w:r>
      <w:r w:rsidR="004E3F19">
        <w:rPr>
          <w:rFonts w:cs="Arial"/>
          <w:szCs w:val="18"/>
          <w:lang w:val="en-US"/>
        </w:rPr>
        <w:t>approach</w:t>
      </w:r>
      <w:r w:rsidR="00DB69FD">
        <w:rPr>
          <w:rFonts w:cs="Arial"/>
          <w:szCs w:val="18"/>
          <w:lang w:val="en-US"/>
        </w:rPr>
        <w:t xml:space="preserve"> (2)</w:t>
      </w:r>
    </w:p>
    <w:p w14:paraId="193616E6" w14:textId="77777777" w:rsidR="00A076D2" w:rsidRPr="00AB15DC" w:rsidRDefault="00A076D2" w:rsidP="009546E6">
      <w:pPr>
        <w:rPr>
          <w:rFonts w:cs="Arial"/>
          <w:szCs w:val="18"/>
          <w:lang w:val="en-US"/>
        </w:rPr>
      </w:pPr>
    </w:p>
    <w:p w14:paraId="44A96053" w14:textId="1487FE0F" w:rsidR="00EB6600" w:rsidRDefault="00EB6600" w:rsidP="009546E6">
      <w:pPr>
        <w:rPr>
          <w:rFonts w:cs="Arial"/>
          <w:szCs w:val="18"/>
        </w:rPr>
      </w:pPr>
      <w:r w:rsidRPr="00F00B22">
        <w:rPr>
          <w:rFonts w:cs="Arial"/>
          <w:position w:val="-26"/>
          <w:szCs w:val="18"/>
        </w:rPr>
        <w:object w:dxaOrig="5640" w:dyaOrig="499" w14:anchorId="761CAEA4">
          <v:shape id="_x0000_i1056" type="#_x0000_t75" style="width:282pt;height:25.5pt" o:ole="">
            <v:imagedata r:id="rId72" o:title=""/>
          </v:shape>
          <o:OLEObject Type="Embed" ProgID="Equation.3" ShapeID="_x0000_i1056" DrawAspect="Content" ObjectID="_1806134694" r:id="rId73"/>
        </w:object>
      </w:r>
      <w:proofErr w:type="gramStart"/>
      <w:r w:rsidR="004569FA">
        <w:rPr>
          <w:rFonts w:cs="Arial"/>
          <w:szCs w:val="18"/>
          <w:lang w:val="en-US"/>
        </w:rPr>
        <w:t>,</w:t>
      </w:r>
      <w:r w:rsidR="00AB15DC">
        <w:rPr>
          <w:rFonts w:cs="Arial"/>
          <w:szCs w:val="18"/>
        </w:rPr>
        <w:t xml:space="preserve">   </w:t>
      </w:r>
      <w:proofErr w:type="gramEnd"/>
      <w:r w:rsidR="00AB15DC">
        <w:rPr>
          <w:rFonts w:cs="Arial"/>
          <w:szCs w:val="18"/>
        </w:rPr>
        <w:t xml:space="preserve">                                                  </w:t>
      </w:r>
      <w:r w:rsidR="0083260E">
        <w:rPr>
          <w:rFonts w:cs="Arial"/>
          <w:szCs w:val="18"/>
        </w:rPr>
        <w:t xml:space="preserve"> </w:t>
      </w:r>
      <w:proofErr w:type="gramStart"/>
      <w:r w:rsidR="0083260E">
        <w:rPr>
          <w:rFonts w:cs="Arial"/>
          <w:szCs w:val="18"/>
        </w:rPr>
        <w:t xml:space="preserve">   </w:t>
      </w:r>
      <w:r w:rsidR="00AB15DC">
        <w:rPr>
          <w:rFonts w:cs="Arial"/>
          <w:szCs w:val="18"/>
        </w:rPr>
        <w:t>(</w:t>
      </w:r>
      <w:proofErr w:type="gramEnd"/>
      <w:r w:rsidR="00AB15DC">
        <w:rPr>
          <w:rFonts w:cs="Arial"/>
          <w:szCs w:val="18"/>
        </w:rPr>
        <w:t>1</w:t>
      </w:r>
      <w:r w:rsidR="001A5D71">
        <w:rPr>
          <w:rFonts w:cs="Arial"/>
          <w:szCs w:val="18"/>
        </w:rPr>
        <w:t>5</w:t>
      </w:r>
      <w:r w:rsidR="00AB15DC">
        <w:rPr>
          <w:rFonts w:cs="Arial"/>
          <w:szCs w:val="18"/>
        </w:rPr>
        <w:t>)</w:t>
      </w:r>
    </w:p>
    <w:p w14:paraId="2B7C3B07" w14:textId="0923E1B6" w:rsidR="00C45589" w:rsidRDefault="009C2BB6" w:rsidP="009546E6">
      <w:pPr>
        <w:rPr>
          <w:rFonts w:cs="Arial"/>
          <w:szCs w:val="18"/>
        </w:rPr>
      </w:pPr>
      <w:r>
        <w:rPr>
          <w:rFonts w:cs="Arial"/>
          <w:szCs w:val="18"/>
        </w:rPr>
        <w:t xml:space="preserve">where </w:t>
      </w:r>
      <w:r w:rsidRPr="009C2BB6">
        <w:rPr>
          <w:rFonts w:cs="Arial"/>
          <w:position w:val="-4"/>
          <w:szCs w:val="18"/>
        </w:rPr>
        <w:object w:dxaOrig="240" w:dyaOrig="240" w14:anchorId="3A6ECB04">
          <v:shape id="_x0000_i1057" type="#_x0000_t75" style="width:12pt;height:12pt" o:ole="">
            <v:imagedata r:id="rId74" o:title=""/>
          </v:shape>
          <o:OLEObject Type="Embed" ProgID="Equation.3" ShapeID="_x0000_i1057" DrawAspect="Content" ObjectID="_1806134695" r:id="rId75"/>
        </w:object>
      </w:r>
      <w:r w:rsidR="00AB15DC">
        <w:rPr>
          <w:rFonts w:cs="Arial"/>
          <w:szCs w:val="18"/>
        </w:rPr>
        <w:t xml:space="preserve"> </w:t>
      </w:r>
      <w:r>
        <w:rPr>
          <w:rFonts w:cs="Arial"/>
          <w:szCs w:val="18"/>
        </w:rPr>
        <w:t xml:space="preserve">is </w:t>
      </w:r>
      <w:r w:rsidR="00083530">
        <w:rPr>
          <w:rFonts w:cs="Arial"/>
          <w:szCs w:val="18"/>
          <w:lang w:val="en-US"/>
        </w:rPr>
        <w:t>the range of integration in the considered flow area.</w:t>
      </w:r>
      <w:r w:rsidR="00AB15DC">
        <w:rPr>
          <w:rFonts w:cs="Arial"/>
          <w:szCs w:val="18"/>
        </w:rPr>
        <w:t xml:space="preserve">   </w:t>
      </w:r>
    </w:p>
    <w:p w14:paraId="6A74796B" w14:textId="1851735C" w:rsidR="00AE59DA" w:rsidRPr="00AE59DA" w:rsidRDefault="00AE59DA" w:rsidP="00AE59DA">
      <w:pPr>
        <w:rPr>
          <w:rFonts w:cs="Arial"/>
          <w:szCs w:val="18"/>
        </w:rPr>
      </w:pPr>
      <w:r w:rsidRPr="00AE59DA">
        <w:rPr>
          <w:rFonts w:cs="Arial"/>
          <w:szCs w:val="18"/>
        </w:rPr>
        <w:t>The asymptotic analysis of an equation of this type for the case when the desired function can be presented in the gradient form, has been earl</w:t>
      </w:r>
      <w:r w:rsidR="00B940B0">
        <w:rPr>
          <w:rFonts w:cs="Arial"/>
          <w:szCs w:val="18"/>
        </w:rPr>
        <w:t>ier</w:t>
      </w:r>
      <w:r w:rsidRPr="00AE59DA">
        <w:rPr>
          <w:rFonts w:cs="Arial"/>
          <w:szCs w:val="18"/>
        </w:rPr>
        <w:t xml:space="preserve"> carried out (Brener, 2006). However, in a more general case, such an assumption may be too strong.</w:t>
      </w:r>
    </w:p>
    <w:p w14:paraId="3B717D31" w14:textId="14F5CD90" w:rsidR="00AE59DA" w:rsidRDefault="000302D1" w:rsidP="00AE59DA">
      <w:pPr>
        <w:rPr>
          <w:rFonts w:cs="Arial"/>
          <w:szCs w:val="18"/>
        </w:rPr>
      </w:pPr>
      <w:r>
        <w:rPr>
          <w:rFonts w:cs="Arial"/>
          <w:szCs w:val="18"/>
        </w:rPr>
        <w:t>Unlike the mentioned above work t</w:t>
      </w:r>
      <w:r w:rsidR="00AE59DA" w:rsidRPr="00AE59DA">
        <w:rPr>
          <w:rFonts w:cs="Arial"/>
          <w:szCs w:val="18"/>
        </w:rPr>
        <w:t xml:space="preserve">he further </w:t>
      </w:r>
      <w:r w:rsidR="002D219E">
        <w:rPr>
          <w:rFonts w:cs="Arial"/>
          <w:szCs w:val="18"/>
        </w:rPr>
        <w:t xml:space="preserve">suppositions and appropriate </w:t>
      </w:r>
      <w:r w:rsidR="00AE59DA" w:rsidRPr="00AE59DA">
        <w:rPr>
          <w:rFonts w:cs="Arial"/>
          <w:szCs w:val="18"/>
        </w:rPr>
        <w:t>transformations in this paper only in the approximation of fast decay of spatial nonlocality has been carried out:</w:t>
      </w:r>
    </w:p>
    <w:p w14:paraId="5C141D9D" w14:textId="77777777" w:rsidR="00AE59DA" w:rsidRDefault="00AE59DA" w:rsidP="009546E6">
      <w:pPr>
        <w:rPr>
          <w:rFonts w:cs="Arial"/>
          <w:szCs w:val="18"/>
        </w:rPr>
      </w:pPr>
    </w:p>
    <w:p w14:paraId="583965B6" w14:textId="31F925CB" w:rsidR="0005523B" w:rsidRDefault="0005523B" w:rsidP="009546E6">
      <w:pPr>
        <w:rPr>
          <w:rFonts w:cs="Arial"/>
          <w:szCs w:val="18"/>
        </w:rPr>
      </w:pPr>
      <w:r w:rsidRPr="0005523B">
        <w:rPr>
          <w:rFonts w:cs="Arial"/>
          <w:position w:val="-20"/>
          <w:szCs w:val="18"/>
        </w:rPr>
        <w:object w:dxaOrig="1400" w:dyaOrig="420" w14:anchorId="3F4D4C21">
          <v:shape id="_x0000_i1058" type="#_x0000_t75" style="width:69.75pt;height:21pt" o:ole="">
            <v:imagedata r:id="rId76" o:title=""/>
          </v:shape>
          <o:OLEObject Type="Embed" ProgID="Equation.3" ShapeID="_x0000_i1058" DrawAspect="Content" ObjectID="_1806134696" r:id="rId77"/>
        </w:object>
      </w:r>
      <w:proofErr w:type="gramStart"/>
      <w:r w:rsidR="00D94777">
        <w:rPr>
          <w:rFonts w:cs="Arial"/>
          <w:szCs w:val="18"/>
        </w:rPr>
        <w:t xml:space="preserve">,  </w:t>
      </w:r>
      <w:r w:rsidR="004569FA">
        <w:rPr>
          <w:rFonts w:cs="Arial"/>
          <w:szCs w:val="18"/>
        </w:rPr>
        <w:t xml:space="preserve"> </w:t>
      </w:r>
      <w:proofErr w:type="gramEnd"/>
      <w:r w:rsidR="004569FA">
        <w:rPr>
          <w:rFonts w:cs="Arial"/>
          <w:szCs w:val="18"/>
        </w:rPr>
        <w:t xml:space="preserve">                                                                                              </w:t>
      </w:r>
      <w:r w:rsidR="00D33ECC">
        <w:rPr>
          <w:rFonts w:cs="Arial"/>
          <w:szCs w:val="18"/>
        </w:rPr>
        <w:t xml:space="preserve">      </w:t>
      </w:r>
      <w:r w:rsidR="00875B86">
        <w:rPr>
          <w:rFonts w:cs="Arial"/>
          <w:szCs w:val="18"/>
        </w:rPr>
        <w:t xml:space="preserve">                         </w:t>
      </w:r>
      <w:r w:rsidR="003C751C">
        <w:rPr>
          <w:rFonts w:cs="Arial"/>
          <w:szCs w:val="18"/>
        </w:rPr>
        <w:t xml:space="preserve">                     </w:t>
      </w:r>
      <w:proofErr w:type="gramStart"/>
      <w:r w:rsidR="003C751C">
        <w:rPr>
          <w:rFonts w:cs="Arial"/>
          <w:szCs w:val="18"/>
        </w:rPr>
        <w:t xml:space="preserve">   </w:t>
      </w:r>
      <w:r w:rsidR="004569FA">
        <w:rPr>
          <w:rFonts w:cs="Arial"/>
          <w:szCs w:val="18"/>
        </w:rPr>
        <w:t>(</w:t>
      </w:r>
      <w:proofErr w:type="gramEnd"/>
      <w:r w:rsidR="004569FA">
        <w:rPr>
          <w:rFonts w:cs="Arial"/>
          <w:szCs w:val="18"/>
        </w:rPr>
        <w:t>1</w:t>
      </w:r>
      <w:r w:rsidR="001A5D71">
        <w:rPr>
          <w:rFonts w:cs="Arial"/>
          <w:szCs w:val="18"/>
        </w:rPr>
        <w:t>6</w:t>
      </w:r>
      <w:r w:rsidR="004569FA">
        <w:rPr>
          <w:rFonts w:cs="Arial"/>
          <w:szCs w:val="18"/>
        </w:rPr>
        <w:t>)</w:t>
      </w:r>
    </w:p>
    <w:p w14:paraId="24280A03" w14:textId="4303D349" w:rsidR="004569FA" w:rsidRDefault="004569FA" w:rsidP="009546E6">
      <w:pPr>
        <w:rPr>
          <w:rFonts w:cs="Arial"/>
          <w:szCs w:val="18"/>
        </w:rPr>
      </w:pPr>
      <w:r>
        <w:rPr>
          <w:rFonts w:cs="Arial"/>
          <w:szCs w:val="18"/>
        </w:rPr>
        <w:t xml:space="preserve">where </w:t>
      </w:r>
      <w:r w:rsidRPr="0005523B">
        <w:rPr>
          <w:rFonts w:cs="Arial"/>
          <w:position w:val="-12"/>
          <w:szCs w:val="18"/>
        </w:rPr>
        <w:object w:dxaOrig="880" w:dyaOrig="360" w14:anchorId="2F14DEBF">
          <v:shape id="_x0000_i1059" type="#_x0000_t75" style="width:44.25pt;height:18.75pt" o:ole="">
            <v:imagedata r:id="rId78" o:title=""/>
          </v:shape>
          <o:OLEObject Type="Embed" ProgID="Equation.3" ShapeID="_x0000_i1059" DrawAspect="Content" ObjectID="_1806134697" r:id="rId79"/>
        </w:object>
      </w:r>
      <w:r w:rsidR="007002AF">
        <w:rPr>
          <w:rFonts w:cs="Arial"/>
          <w:szCs w:val="18"/>
        </w:rPr>
        <w:t>.</w:t>
      </w:r>
    </w:p>
    <w:p w14:paraId="593A5598" w14:textId="0AC14ADD" w:rsidR="00875B86" w:rsidRDefault="00875B86" w:rsidP="009546E6">
      <w:pPr>
        <w:rPr>
          <w:rFonts w:cs="Arial"/>
          <w:szCs w:val="18"/>
          <w:lang w:val="en-US"/>
        </w:rPr>
      </w:pPr>
      <w:r w:rsidRPr="00875B86">
        <w:rPr>
          <w:rFonts w:cs="Arial"/>
          <w:szCs w:val="18"/>
          <w:lang w:val="en-US"/>
        </w:rPr>
        <w:t xml:space="preserve">Next, the </w:t>
      </w:r>
      <w:r>
        <w:rPr>
          <w:rFonts w:cs="Arial"/>
          <w:szCs w:val="18"/>
          <w:lang w:val="en-US"/>
        </w:rPr>
        <w:t xml:space="preserve">following </w:t>
      </w:r>
      <w:r w:rsidRPr="00875B86">
        <w:rPr>
          <w:rFonts w:cs="Arial"/>
          <w:szCs w:val="18"/>
          <w:lang w:val="en-US"/>
        </w:rPr>
        <w:t>assumption of fairness of the assessment is used</w:t>
      </w:r>
    </w:p>
    <w:p w14:paraId="3D36E27D" w14:textId="77777777" w:rsidR="00875B86" w:rsidRPr="00875B86" w:rsidRDefault="00875B86" w:rsidP="009546E6">
      <w:pPr>
        <w:rPr>
          <w:rFonts w:cs="Arial"/>
          <w:szCs w:val="18"/>
          <w:lang w:val="en-US"/>
        </w:rPr>
      </w:pPr>
    </w:p>
    <w:p w14:paraId="546D1AA5" w14:textId="35D339C3" w:rsidR="00875B86" w:rsidRDefault="00875B86" w:rsidP="009546E6">
      <w:pPr>
        <w:rPr>
          <w:rFonts w:cs="Arial"/>
          <w:szCs w:val="18"/>
        </w:rPr>
      </w:pPr>
      <w:r w:rsidRPr="0005523B">
        <w:rPr>
          <w:rFonts w:cs="Arial"/>
          <w:position w:val="-10"/>
          <w:szCs w:val="18"/>
        </w:rPr>
        <w:object w:dxaOrig="1939" w:dyaOrig="320" w14:anchorId="78A4167C">
          <v:shape id="_x0000_i1060" type="#_x0000_t75" style="width:96.75pt;height:16.5pt" o:ole="">
            <v:imagedata r:id="rId80" o:title=""/>
          </v:shape>
          <o:OLEObject Type="Embed" ProgID="Equation.3" ShapeID="_x0000_i1060" DrawAspect="Content" ObjectID="_1806134698" r:id="rId81"/>
        </w:object>
      </w:r>
      <w:r w:rsidR="003C751C">
        <w:rPr>
          <w:rFonts w:cs="Arial"/>
          <w:szCs w:val="18"/>
        </w:rPr>
        <w:t xml:space="preserve">.                                                                                                                      </w:t>
      </w:r>
      <w:r w:rsidR="006C1CEE">
        <w:rPr>
          <w:rFonts w:cs="Arial"/>
          <w:szCs w:val="18"/>
        </w:rPr>
        <w:t xml:space="preserve">                       </w:t>
      </w:r>
      <w:r w:rsidR="003C751C">
        <w:rPr>
          <w:rFonts w:cs="Arial"/>
          <w:szCs w:val="18"/>
        </w:rPr>
        <w:t>(1</w:t>
      </w:r>
      <w:r w:rsidR="001A5D71">
        <w:rPr>
          <w:rFonts w:cs="Arial"/>
          <w:szCs w:val="18"/>
        </w:rPr>
        <w:t>7</w:t>
      </w:r>
      <w:r w:rsidR="003C751C">
        <w:rPr>
          <w:rFonts w:cs="Arial"/>
          <w:szCs w:val="18"/>
        </w:rPr>
        <w:t>)</w:t>
      </w:r>
    </w:p>
    <w:p w14:paraId="6D9E6D39" w14:textId="77777777" w:rsidR="009135FE" w:rsidRDefault="009135FE" w:rsidP="009546E6">
      <w:pPr>
        <w:rPr>
          <w:rFonts w:cs="Arial"/>
          <w:szCs w:val="18"/>
          <w:lang w:val="en-US"/>
        </w:rPr>
      </w:pPr>
    </w:p>
    <w:p w14:paraId="1B8AE068" w14:textId="090DE98B" w:rsidR="007B5162" w:rsidRDefault="00CD38B7" w:rsidP="009546E6">
      <w:pPr>
        <w:rPr>
          <w:rFonts w:cs="Arial"/>
          <w:szCs w:val="18"/>
          <w:lang w:val="en-US"/>
        </w:rPr>
      </w:pPr>
      <w:r>
        <w:rPr>
          <w:rFonts w:cs="Arial"/>
          <w:szCs w:val="18"/>
          <w:lang w:val="en-US"/>
        </w:rPr>
        <w:t>At the same time, t</w:t>
      </w:r>
      <w:r w:rsidR="007B5162" w:rsidRPr="007B5162">
        <w:rPr>
          <w:rFonts w:cs="Arial"/>
          <w:szCs w:val="18"/>
          <w:lang w:val="en-US"/>
        </w:rPr>
        <w:t>his assumption is consistent with the conclusion obtained in the work (</w:t>
      </w:r>
      <w:r w:rsidR="007B5162">
        <w:rPr>
          <w:rFonts w:cs="Arial"/>
          <w:szCs w:val="18"/>
          <w:lang w:val="en-US"/>
        </w:rPr>
        <w:t>Brener,</w:t>
      </w:r>
      <w:r w:rsidR="007B5162" w:rsidRPr="007B5162">
        <w:rPr>
          <w:rFonts w:cs="Arial"/>
          <w:szCs w:val="18"/>
          <w:lang w:val="en-US"/>
        </w:rPr>
        <w:t xml:space="preserve"> 2006) based on the gradient law.</w:t>
      </w:r>
    </w:p>
    <w:p w14:paraId="11C854ED" w14:textId="6F1CFD04" w:rsidR="009135FE" w:rsidRPr="00FF47EB" w:rsidRDefault="006C1CEE" w:rsidP="009546E6">
      <w:pPr>
        <w:rPr>
          <w:rFonts w:cs="Arial"/>
          <w:szCs w:val="18"/>
          <w:lang w:val="en-US"/>
        </w:rPr>
      </w:pPr>
      <w:r>
        <w:rPr>
          <w:rFonts w:cs="Arial"/>
          <w:szCs w:val="18"/>
          <w:lang w:val="en-US"/>
        </w:rPr>
        <w:t>Then, a</w:t>
      </w:r>
      <w:r w:rsidR="00E52004">
        <w:rPr>
          <w:rFonts w:cs="Arial"/>
          <w:szCs w:val="18"/>
          <w:lang w:val="en-US"/>
        </w:rPr>
        <w:t>fter t</w:t>
      </w:r>
      <w:r w:rsidR="00FF47EB" w:rsidRPr="00FF47EB">
        <w:rPr>
          <w:rFonts w:cs="Arial"/>
          <w:szCs w:val="18"/>
          <w:lang w:val="en-US"/>
        </w:rPr>
        <w:t xml:space="preserve">ransforming the integral operator </w:t>
      </w:r>
      <w:proofErr w:type="gramStart"/>
      <w:r w:rsidR="00FF47EB" w:rsidRPr="00FF47EB">
        <w:rPr>
          <w:rFonts w:cs="Arial"/>
          <w:szCs w:val="18"/>
          <w:lang w:val="en-US"/>
        </w:rPr>
        <w:t>in</w:t>
      </w:r>
      <w:proofErr w:type="gramEnd"/>
      <w:r w:rsidR="000D087E" w:rsidRPr="000D087E">
        <w:rPr>
          <w:rFonts w:cs="Arial"/>
          <w:szCs w:val="18"/>
          <w:lang w:val="en-US"/>
        </w:rPr>
        <w:t xml:space="preserve"> </w:t>
      </w:r>
      <w:r w:rsidR="00FF47EB" w:rsidRPr="00FF47EB">
        <w:rPr>
          <w:rFonts w:cs="Arial"/>
          <w:szCs w:val="18"/>
          <w:lang w:val="en-US"/>
        </w:rPr>
        <w:t>relation</w:t>
      </w:r>
      <w:r w:rsidR="00FF47EB">
        <w:rPr>
          <w:rFonts w:cs="Arial"/>
          <w:szCs w:val="18"/>
          <w:lang w:val="en-US"/>
        </w:rPr>
        <w:t xml:space="preserve"> (1</w:t>
      </w:r>
      <w:r w:rsidR="001A5D71">
        <w:rPr>
          <w:rFonts w:cs="Arial"/>
          <w:szCs w:val="18"/>
          <w:lang w:val="en-US"/>
        </w:rPr>
        <w:t>5</w:t>
      </w:r>
      <w:r w:rsidR="00FF47EB">
        <w:rPr>
          <w:rFonts w:cs="Arial"/>
          <w:szCs w:val="18"/>
          <w:lang w:val="en-US"/>
        </w:rPr>
        <w:t>)</w:t>
      </w:r>
      <w:r w:rsidR="00FF47EB" w:rsidRPr="00FF47EB">
        <w:rPr>
          <w:rFonts w:cs="Arial"/>
          <w:szCs w:val="18"/>
          <w:lang w:val="en-US"/>
        </w:rPr>
        <w:t xml:space="preserve"> </w:t>
      </w:r>
      <w:r w:rsidR="00FF47EB">
        <w:rPr>
          <w:rFonts w:cs="Arial"/>
          <w:szCs w:val="18"/>
          <w:lang w:val="en-US"/>
        </w:rPr>
        <w:t xml:space="preserve">with </w:t>
      </w:r>
      <w:r w:rsidR="00FF47EB" w:rsidRPr="00FF47EB">
        <w:rPr>
          <w:rFonts w:cs="Arial"/>
          <w:szCs w:val="18"/>
          <w:lang w:val="en-US"/>
        </w:rPr>
        <w:t>integration by parts</w:t>
      </w:r>
      <w:r w:rsidR="00FF47EB" w:rsidRPr="009135FE">
        <w:rPr>
          <w:rFonts w:cs="Arial"/>
          <w:szCs w:val="18"/>
          <w:lang w:val="en-US"/>
        </w:rPr>
        <w:t>,</w:t>
      </w:r>
      <w:r w:rsidR="009135FE" w:rsidRPr="009135FE">
        <w:rPr>
          <w:rFonts w:cs="Arial"/>
          <w:szCs w:val="18"/>
          <w:lang w:val="en-US"/>
        </w:rPr>
        <w:t xml:space="preserve"> the following relation can be obtained</w:t>
      </w:r>
    </w:p>
    <w:p w14:paraId="447783FF" w14:textId="5858BB3B" w:rsidR="00936999" w:rsidRDefault="00907255" w:rsidP="00FE6511">
      <w:pPr>
        <w:pStyle w:val="CETBodytext"/>
        <w:rPr>
          <w:rFonts w:cs="Arial"/>
          <w:szCs w:val="18"/>
        </w:rPr>
      </w:pPr>
      <w:r w:rsidRPr="00EB6600">
        <w:rPr>
          <w:rFonts w:cs="Arial"/>
          <w:position w:val="-26"/>
          <w:szCs w:val="18"/>
        </w:rPr>
        <w:object w:dxaOrig="4860" w:dyaOrig="620" w14:anchorId="2A49FA7E">
          <v:shape id="_x0000_i1061" type="#_x0000_t75" style="width:243.75pt;height:31.5pt" o:ole="">
            <v:imagedata r:id="rId82" o:title=""/>
          </v:shape>
          <o:OLEObject Type="Embed" ProgID="Equation.3" ShapeID="_x0000_i1061" DrawAspect="Content" ObjectID="_1806134699" r:id="rId83"/>
        </w:object>
      </w:r>
      <w:r w:rsidR="00A87B0E">
        <w:rPr>
          <w:rFonts w:cs="Arial"/>
          <w:szCs w:val="18"/>
        </w:rPr>
        <w:t xml:space="preserve">.                                                      </w:t>
      </w:r>
      <w:r w:rsidR="00996C0A">
        <w:rPr>
          <w:rFonts w:cs="Arial"/>
          <w:szCs w:val="18"/>
        </w:rPr>
        <w:t xml:space="preserve">                         </w:t>
      </w:r>
      <w:r w:rsidR="00A87B0E">
        <w:rPr>
          <w:rFonts w:cs="Arial"/>
          <w:szCs w:val="18"/>
        </w:rPr>
        <w:t>(1</w:t>
      </w:r>
      <w:r w:rsidR="001A5D71">
        <w:rPr>
          <w:rFonts w:cs="Arial"/>
          <w:szCs w:val="18"/>
        </w:rPr>
        <w:t>8</w:t>
      </w:r>
      <w:r w:rsidR="00A87B0E">
        <w:rPr>
          <w:rFonts w:cs="Arial"/>
          <w:szCs w:val="18"/>
        </w:rPr>
        <w:t>)</w:t>
      </w:r>
    </w:p>
    <w:p w14:paraId="4B9D00A1" w14:textId="612E08A3" w:rsidR="00EB6600" w:rsidRDefault="00EB6600" w:rsidP="00FE6511">
      <w:pPr>
        <w:pStyle w:val="CETBodytext"/>
        <w:rPr>
          <w:rFonts w:cs="Arial"/>
          <w:szCs w:val="18"/>
        </w:rPr>
      </w:pPr>
    </w:p>
    <w:p w14:paraId="541C66AA" w14:textId="4CA02695" w:rsidR="00FC04DE" w:rsidRDefault="0049515E" w:rsidP="00FE6511">
      <w:pPr>
        <w:pStyle w:val="CETBodytext"/>
      </w:pPr>
      <w:r w:rsidRPr="0049515E">
        <w:lastRenderedPageBreak/>
        <w:t>A typical way to further develop</w:t>
      </w:r>
      <w:r w:rsidR="00B940B0">
        <w:t>ing</w:t>
      </w:r>
      <w:r w:rsidRPr="0049515E">
        <w:t xml:space="preserve"> the model is to expand the kernel of the integrand</w:t>
      </w:r>
      <w:r>
        <w:t xml:space="preserve"> in (1</w:t>
      </w:r>
      <w:r w:rsidR="008A216C" w:rsidRPr="008A216C">
        <w:t>8</w:t>
      </w:r>
      <w:r>
        <w:t>)</w:t>
      </w:r>
      <w:r w:rsidRPr="0049515E">
        <w:t xml:space="preserve"> into a Taylor series</w:t>
      </w:r>
      <w:r w:rsidR="00EB6600">
        <w:t xml:space="preserve"> by the variable </w:t>
      </w:r>
      <w:r w:rsidR="00EB6600" w:rsidRPr="00EB6600">
        <w:rPr>
          <w:position w:val="-6"/>
        </w:rPr>
        <w:object w:dxaOrig="240" w:dyaOrig="260" w14:anchorId="0D9918B4">
          <v:shape id="_x0000_i1062" type="#_x0000_t75" style="width:12pt;height:12.75pt" o:ole="">
            <v:imagedata r:id="rId84" o:title=""/>
          </v:shape>
          <o:OLEObject Type="Embed" ProgID="Equation.3" ShapeID="_x0000_i1062" DrawAspect="Content" ObjectID="_1806134700" r:id="rId85"/>
        </w:object>
      </w:r>
      <w:r>
        <w:t>(Brener, 2006)</w:t>
      </w:r>
      <w:r w:rsidR="00E82B09">
        <w:t xml:space="preserve">. </w:t>
      </w:r>
      <w:r w:rsidR="00EB6600">
        <w:t>S</w:t>
      </w:r>
      <w:r w:rsidR="00E82B09" w:rsidRPr="00E82B09">
        <w:t>uch an approach can be justified in the vicinity of a resting point</w:t>
      </w:r>
      <w:r w:rsidR="005F51F5">
        <w:t xml:space="preserve"> (Nayfeh, 2024)</w:t>
      </w:r>
      <w:r w:rsidR="00E82B09" w:rsidRPr="00E82B09">
        <w:t>.</w:t>
      </w:r>
      <w:r w:rsidR="00A06F17" w:rsidRPr="00A06F17">
        <w:t xml:space="preserve"> </w:t>
      </w:r>
    </w:p>
    <w:p w14:paraId="7BD16F03" w14:textId="7433B09E" w:rsidR="0049515E" w:rsidRDefault="009F0B89" w:rsidP="00FE6511">
      <w:pPr>
        <w:pStyle w:val="CETBodytext"/>
      </w:pPr>
      <w:r>
        <w:t>Then, i</w:t>
      </w:r>
      <w:r w:rsidR="00EB6600" w:rsidRPr="00EB6600">
        <w:t xml:space="preserve">n the approximation of a weak-intensity source, under </w:t>
      </w:r>
      <w:proofErr w:type="gramStart"/>
      <w:r w:rsidR="00EB6600" w:rsidRPr="00EB6600">
        <w:t>restricting</w:t>
      </w:r>
      <w:proofErr w:type="gramEnd"/>
      <w:r w:rsidR="00EB6600" w:rsidRPr="00EB6600">
        <w:t xml:space="preserve"> to the first order of smallness, the appropriate expression</w:t>
      </w:r>
      <w:r w:rsidR="001E239F">
        <w:t xml:space="preserve"> for </w:t>
      </w:r>
      <w:r w:rsidR="001E239F" w:rsidRPr="0005523B">
        <w:rPr>
          <w:rFonts w:cs="Arial"/>
          <w:position w:val="-10"/>
          <w:szCs w:val="18"/>
        </w:rPr>
        <w:object w:dxaOrig="740" w:dyaOrig="320" w14:anchorId="17689BD4">
          <v:shape id="_x0000_i1063" type="#_x0000_t75" style="width:36.75pt;height:16.5pt" o:ole="">
            <v:imagedata r:id="rId86" o:title=""/>
          </v:shape>
          <o:OLEObject Type="Embed" ProgID="Equation.3" ShapeID="_x0000_i1063" DrawAspect="Content" ObjectID="_1806134701" r:id="rId87"/>
        </w:object>
      </w:r>
      <w:r w:rsidR="006939AF">
        <w:t xml:space="preserve"> </w:t>
      </w:r>
      <w:r w:rsidR="00742ABF">
        <w:t>takes the form</w:t>
      </w:r>
    </w:p>
    <w:p w14:paraId="1D8159DF" w14:textId="692C6EC0" w:rsidR="001E239F" w:rsidRDefault="001E239F" w:rsidP="00FE6511">
      <w:pPr>
        <w:pStyle w:val="CETBodytext"/>
      </w:pPr>
    </w:p>
    <w:p w14:paraId="68A198CF" w14:textId="12D262BF" w:rsidR="001E239F" w:rsidRDefault="00907255" w:rsidP="00EF72FC">
      <w:pPr>
        <w:pStyle w:val="CETBodytext"/>
      </w:pPr>
      <w:r w:rsidRPr="0005523B">
        <w:rPr>
          <w:rFonts w:cs="Arial"/>
          <w:position w:val="-10"/>
          <w:szCs w:val="18"/>
        </w:rPr>
        <w:object w:dxaOrig="2420" w:dyaOrig="320" w14:anchorId="627D177C">
          <v:shape id="_x0000_i1064" type="#_x0000_t75" style="width:120.75pt;height:16.5pt" o:ole="">
            <v:imagedata r:id="rId88" o:title=""/>
          </v:shape>
          <o:OLEObject Type="Embed" ProgID="Equation.3" ShapeID="_x0000_i1064" DrawAspect="Content" ObjectID="_1806134702" r:id="rId89"/>
        </w:object>
      </w:r>
      <w:r w:rsidR="001E239F">
        <w:rPr>
          <w:rFonts w:cs="Arial"/>
          <w:szCs w:val="18"/>
        </w:rPr>
        <w:t xml:space="preserve">.                                                                                                                   </w:t>
      </w:r>
      <w:r w:rsidR="00F3036D">
        <w:rPr>
          <w:rFonts w:cs="Arial"/>
          <w:szCs w:val="18"/>
        </w:rPr>
        <w:t xml:space="preserve"> </w:t>
      </w:r>
      <w:r w:rsidR="00EF72FC">
        <w:rPr>
          <w:rFonts w:cs="Arial"/>
          <w:szCs w:val="18"/>
        </w:rPr>
        <w:t xml:space="preserve">        </w:t>
      </w:r>
      <w:r w:rsidR="001E239F">
        <w:rPr>
          <w:rFonts w:cs="Arial"/>
          <w:szCs w:val="18"/>
        </w:rPr>
        <w:t>(1</w:t>
      </w:r>
      <w:r w:rsidR="001A5D71">
        <w:rPr>
          <w:rFonts w:cs="Arial"/>
          <w:szCs w:val="18"/>
        </w:rPr>
        <w:t>9</w:t>
      </w:r>
      <w:r w:rsidR="001E239F">
        <w:rPr>
          <w:rFonts w:cs="Arial"/>
          <w:szCs w:val="18"/>
        </w:rPr>
        <w:t>)</w:t>
      </w:r>
    </w:p>
    <w:p w14:paraId="12D13115" w14:textId="3A5A8FFD" w:rsidR="001E239F" w:rsidRDefault="001E239F" w:rsidP="00FE6511">
      <w:pPr>
        <w:pStyle w:val="CETBodytext"/>
      </w:pPr>
    </w:p>
    <w:p w14:paraId="0F2A9A5B" w14:textId="2BD745E4" w:rsidR="001E239F" w:rsidRDefault="00C31F8C" w:rsidP="00FE6511">
      <w:pPr>
        <w:pStyle w:val="CETBodytext"/>
      </w:pPr>
      <w:r>
        <w:t xml:space="preserve">Finally, </w:t>
      </w:r>
      <w:r w:rsidRPr="00A076D2">
        <w:t>the</w:t>
      </w:r>
      <w:r w:rsidR="00A076D2" w:rsidRPr="00A076D2">
        <w:t xml:space="preserve"> expression (15) </w:t>
      </w:r>
      <w:r w:rsidR="00A076D2">
        <w:t xml:space="preserve">can be </w:t>
      </w:r>
      <w:r w:rsidR="00A076D2" w:rsidRPr="00A076D2">
        <w:t>transformed</w:t>
      </w:r>
      <w:r w:rsidR="00A076D2">
        <w:t xml:space="preserve"> </w:t>
      </w:r>
      <w:proofErr w:type="gramStart"/>
      <w:r w:rsidR="00A076D2">
        <w:t>to</w:t>
      </w:r>
      <w:proofErr w:type="gramEnd"/>
      <w:r w:rsidR="00A076D2">
        <w:t xml:space="preserve"> the form of the </w:t>
      </w:r>
      <w:r w:rsidR="005D28E6">
        <w:t xml:space="preserve">perturbed </w:t>
      </w:r>
      <w:proofErr w:type="spellStart"/>
      <w:r w:rsidR="00A076D2">
        <w:t>Korteweg</w:t>
      </w:r>
      <w:proofErr w:type="spellEnd"/>
      <w:r w:rsidR="00A076D2">
        <w:t>-de-</w:t>
      </w:r>
      <w:r w:rsidR="00A076D2" w:rsidRPr="00A076D2">
        <w:t xml:space="preserve">Vries equation with </w:t>
      </w:r>
      <w:r w:rsidR="005D28E6">
        <w:t>the</w:t>
      </w:r>
      <w:r w:rsidR="00A076D2" w:rsidRPr="00A076D2">
        <w:t xml:space="preserve"> explicit right-hand side.</w:t>
      </w:r>
    </w:p>
    <w:p w14:paraId="1CD55261" w14:textId="77777777" w:rsidR="00A076D2" w:rsidRPr="00A06F17" w:rsidRDefault="00A076D2" w:rsidP="00FE6511">
      <w:pPr>
        <w:pStyle w:val="CETBodytext"/>
      </w:pPr>
    </w:p>
    <w:p w14:paraId="57B42C65" w14:textId="02D262B9" w:rsidR="00945C60" w:rsidRDefault="00A076D2" w:rsidP="00453E24">
      <w:pPr>
        <w:pStyle w:val="CETBodytext"/>
        <w:rPr>
          <w:rFonts w:cs="Arial"/>
          <w:szCs w:val="18"/>
        </w:rPr>
      </w:pPr>
      <w:r w:rsidRPr="00EB6600">
        <w:rPr>
          <w:rFonts w:cs="Arial"/>
          <w:position w:val="-26"/>
          <w:szCs w:val="18"/>
        </w:rPr>
        <w:object w:dxaOrig="5240" w:dyaOrig="480" w14:anchorId="57EB24DE">
          <v:shape id="_x0000_i1065" type="#_x0000_t75" style="width:261.75pt;height:24pt" o:ole="">
            <v:imagedata r:id="rId90" o:title=""/>
          </v:shape>
          <o:OLEObject Type="Embed" ProgID="Equation.3" ShapeID="_x0000_i1065" DrawAspect="Content" ObjectID="_1806134703" r:id="rId91"/>
        </w:object>
      </w:r>
      <w:r>
        <w:rPr>
          <w:rFonts w:cs="Arial"/>
          <w:szCs w:val="18"/>
        </w:rPr>
        <w:t xml:space="preserve">.                                                             </w:t>
      </w:r>
      <w:r w:rsidR="00CD4200">
        <w:rPr>
          <w:rFonts w:cs="Arial"/>
          <w:szCs w:val="18"/>
        </w:rPr>
        <w:t xml:space="preserve">      </w:t>
      </w:r>
      <w:r>
        <w:rPr>
          <w:rFonts w:cs="Arial"/>
          <w:szCs w:val="18"/>
        </w:rPr>
        <w:t>(</w:t>
      </w:r>
      <w:r w:rsidR="001A5D71">
        <w:rPr>
          <w:rFonts w:cs="Arial"/>
          <w:szCs w:val="18"/>
        </w:rPr>
        <w:t>20</w:t>
      </w:r>
      <w:r>
        <w:rPr>
          <w:rFonts w:cs="Arial"/>
          <w:szCs w:val="18"/>
        </w:rPr>
        <w:t>)</w:t>
      </w:r>
    </w:p>
    <w:p w14:paraId="2D8556B3" w14:textId="77777777" w:rsidR="009635A7" w:rsidRDefault="009635A7" w:rsidP="00453E24">
      <w:pPr>
        <w:pStyle w:val="CETBodytext"/>
        <w:rPr>
          <w:rFonts w:cs="Arial"/>
          <w:szCs w:val="18"/>
        </w:rPr>
      </w:pPr>
    </w:p>
    <w:p w14:paraId="759F01EE" w14:textId="00328783" w:rsidR="00DD2A2F" w:rsidRDefault="00EA7DED" w:rsidP="00453E24">
      <w:pPr>
        <w:pStyle w:val="CETBodytext"/>
        <w:rPr>
          <w:rFonts w:cs="Arial"/>
          <w:szCs w:val="18"/>
        </w:rPr>
      </w:pPr>
      <w:r w:rsidRPr="00EA7DED">
        <w:rPr>
          <w:rFonts w:cs="Arial"/>
          <w:szCs w:val="18"/>
        </w:rPr>
        <w:t>The resulting equation (</w:t>
      </w:r>
      <w:r>
        <w:rPr>
          <w:rFonts w:cs="Arial"/>
          <w:szCs w:val="18"/>
        </w:rPr>
        <w:t>20</w:t>
      </w:r>
      <w:r w:rsidRPr="00EA7DED">
        <w:rPr>
          <w:rFonts w:cs="Arial"/>
          <w:szCs w:val="18"/>
        </w:rPr>
        <w:t xml:space="preserve">) </w:t>
      </w:r>
      <w:r w:rsidR="00533898">
        <w:rPr>
          <w:rFonts w:cs="Arial"/>
          <w:szCs w:val="18"/>
        </w:rPr>
        <w:t>should be considered as</w:t>
      </w:r>
      <w:r w:rsidRPr="00EA7DED">
        <w:rPr>
          <w:rFonts w:cs="Arial"/>
          <w:szCs w:val="18"/>
        </w:rPr>
        <w:t xml:space="preserve"> a general form. It can be further specified for various processes and situations with mass sources in flows of different physical nature. In this case, the model can be supplemented with the corresponding conservation laws (</w:t>
      </w:r>
      <w:proofErr w:type="spellStart"/>
      <w:r w:rsidRPr="00EA7DED">
        <w:rPr>
          <w:rFonts w:cs="Arial"/>
          <w:szCs w:val="18"/>
        </w:rPr>
        <w:t>Yegenova</w:t>
      </w:r>
      <w:proofErr w:type="spellEnd"/>
      <w:r w:rsidRPr="00EA7DED">
        <w:rPr>
          <w:rFonts w:cs="Arial"/>
          <w:szCs w:val="18"/>
        </w:rPr>
        <w:t xml:space="preserve"> et al., 2022). </w:t>
      </w:r>
    </w:p>
    <w:p w14:paraId="20774145" w14:textId="779F50E6" w:rsidR="00EA7DED" w:rsidRDefault="00EA7DED" w:rsidP="00453E24">
      <w:pPr>
        <w:pStyle w:val="CETBodytext"/>
        <w:rPr>
          <w:rFonts w:cs="Arial"/>
          <w:szCs w:val="18"/>
        </w:rPr>
      </w:pPr>
      <w:r w:rsidRPr="00EA7DED">
        <w:rPr>
          <w:rFonts w:cs="Arial"/>
          <w:szCs w:val="18"/>
        </w:rPr>
        <w:t>In some cases, the corresponding “hints” regarding the model structure can be obtained based on the characteristics of the technological process under study (Lava</w:t>
      </w:r>
      <w:r>
        <w:rPr>
          <w:rFonts w:cs="Arial"/>
          <w:szCs w:val="18"/>
        </w:rPr>
        <w:t>l</w:t>
      </w:r>
      <w:r w:rsidRPr="00EA7DED">
        <w:rPr>
          <w:rFonts w:cs="Arial"/>
          <w:szCs w:val="18"/>
        </w:rPr>
        <w:t>l</w:t>
      </w:r>
      <w:r>
        <w:rPr>
          <w:rFonts w:cs="Arial"/>
          <w:szCs w:val="18"/>
        </w:rPr>
        <w:t>e</w:t>
      </w:r>
      <w:r w:rsidRPr="00EA7DED">
        <w:rPr>
          <w:rFonts w:cs="Arial"/>
          <w:szCs w:val="18"/>
        </w:rPr>
        <w:t xml:space="preserve"> et al., 2020). The correct approximation can be also obtained based on the rheology features of the flowing medium (J</w:t>
      </w:r>
      <w:r>
        <w:rPr>
          <w:rFonts w:cs="Arial"/>
          <w:szCs w:val="18"/>
        </w:rPr>
        <w:t>e</w:t>
      </w:r>
      <w:r w:rsidRPr="00EA7DED">
        <w:rPr>
          <w:rFonts w:cs="Arial"/>
          <w:szCs w:val="18"/>
        </w:rPr>
        <w:t xml:space="preserve">ong et al., 2021). </w:t>
      </w:r>
      <w:proofErr w:type="gramStart"/>
      <w:r w:rsidRPr="00EA7DED">
        <w:rPr>
          <w:rFonts w:cs="Arial"/>
          <w:szCs w:val="18"/>
        </w:rPr>
        <w:t>In particular, this</w:t>
      </w:r>
      <w:proofErr w:type="gramEnd"/>
      <w:r w:rsidRPr="00EA7DED">
        <w:rPr>
          <w:rFonts w:cs="Arial"/>
          <w:szCs w:val="18"/>
        </w:rPr>
        <w:t xml:space="preserve"> includes problems of describing suspension flows (Jones, 2022). In these cases, additional information can be obtained based on experimental data on the peculiarities of the liquid and flow</w:t>
      </w:r>
      <w:r w:rsidR="006E2B4A">
        <w:rPr>
          <w:rFonts w:cs="Arial"/>
          <w:szCs w:val="18"/>
        </w:rPr>
        <w:t xml:space="preserve"> (</w:t>
      </w:r>
      <w:proofErr w:type="spellStart"/>
      <w:r w:rsidR="006E2B4A">
        <w:rPr>
          <w:rFonts w:cs="Arial"/>
          <w:szCs w:val="18"/>
        </w:rPr>
        <w:t>Tashimov</w:t>
      </w:r>
      <w:proofErr w:type="spellEnd"/>
      <w:r w:rsidR="006E2B4A">
        <w:rPr>
          <w:rFonts w:cs="Arial"/>
          <w:szCs w:val="18"/>
        </w:rPr>
        <w:t xml:space="preserve"> et al., 2018)</w:t>
      </w:r>
      <w:r w:rsidRPr="00EA7DED">
        <w:rPr>
          <w:rFonts w:cs="Arial"/>
          <w:szCs w:val="18"/>
        </w:rPr>
        <w:t>.</w:t>
      </w:r>
    </w:p>
    <w:p w14:paraId="68D26B83" w14:textId="77777777" w:rsidR="00600535" w:rsidRPr="00B57B36" w:rsidRDefault="00600535" w:rsidP="00600535">
      <w:pPr>
        <w:pStyle w:val="CETHeading1"/>
        <w:rPr>
          <w:lang w:val="en-GB"/>
        </w:rPr>
      </w:pPr>
      <w:r w:rsidRPr="00B57B36">
        <w:rPr>
          <w:lang w:val="en-GB"/>
        </w:rPr>
        <w:t>Conclusions</w:t>
      </w:r>
    </w:p>
    <w:p w14:paraId="52DAFDE0" w14:textId="471DB5F1" w:rsidR="001D0CFB" w:rsidRDefault="00071A2D" w:rsidP="00600535">
      <w:pPr>
        <w:pStyle w:val="CETBodytext"/>
      </w:pPr>
      <w:r w:rsidRPr="00A9397D">
        <w:t xml:space="preserve">The paper shows that approaches to constructing models for describing the propagation of nonlinear waves in </w:t>
      </w:r>
      <w:r w:rsidRPr="00071A2D">
        <w:t xml:space="preserve">thin liquid films in the presence of mass sources should consider both the case of a local source influence and the case of a model adapted to </w:t>
      </w:r>
      <w:proofErr w:type="gramStart"/>
      <w:r w:rsidRPr="00071A2D">
        <w:t>take into account</w:t>
      </w:r>
      <w:proofErr w:type="gramEnd"/>
      <w:r w:rsidRPr="00071A2D">
        <w:t xml:space="preserve"> the possible nonlocality </w:t>
      </w:r>
      <w:proofErr w:type="gramStart"/>
      <w:r w:rsidRPr="00071A2D">
        <w:t>due to the effect</w:t>
      </w:r>
      <w:proofErr w:type="gramEnd"/>
      <w:r w:rsidRPr="00071A2D">
        <w:t xml:space="preserve"> of a response delay on the flow structure. It is shown that for a weak-intensity source, the structure of the models in both cases corresponds to the perturbed </w:t>
      </w:r>
      <w:proofErr w:type="spellStart"/>
      <w:r w:rsidRPr="00071A2D">
        <w:t>Korteweg</w:t>
      </w:r>
      <w:proofErr w:type="spellEnd"/>
      <w:r w:rsidRPr="00071A2D">
        <w:t xml:space="preserve">-de Vries equation. However, for a nonlocal model, the control equation leads to a kind of synthesis of the </w:t>
      </w:r>
      <w:proofErr w:type="spellStart"/>
      <w:r w:rsidRPr="00071A2D">
        <w:t>Korteweg</w:t>
      </w:r>
      <w:proofErr w:type="spellEnd"/>
      <w:r w:rsidRPr="00071A2D">
        <w:t>-de Vries equation and the Whitham equation.</w:t>
      </w:r>
    </w:p>
    <w:p w14:paraId="12D3CB5D" w14:textId="77777777" w:rsidR="00A9397D" w:rsidRDefault="00A9397D" w:rsidP="00A9397D">
      <w:pPr>
        <w:pStyle w:val="CETBodytext"/>
        <w:rPr>
          <w:rFonts w:cs="Arial"/>
          <w:szCs w:val="18"/>
        </w:rPr>
      </w:pPr>
      <w:r w:rsidRPr="00EC1B73">
        <w:t>The preliminary</w:t>
      </w:r>
      <w:r w:rsidRPr="00EC1B73">
        <w:rPr>
          <w:rFonts w:cs="Arial"/>
          <w:szCs w:val="18"/>
          <w:lang w:eastAsia="ru-RU"/>
        </w:rPr>
        <w:t xml:space="preserve"> asymptotic analysis </w:t>
      </w:r>
      <w:proofErr w:type="gramStart"/>
      <w:r w:rsidRPr="00EC1B73">
        <w:rPr>
          <w:rFonts w:cs="Arial"/>
          <w:szCs w:val="18"/>
          <w:lang w:eastAsia="ru-RU"/>
        </w:rPr>
        <w:t>in order to</w:t>
      </w:r>
      <w:proofErr w:type="gramEnd"/>
      <w:r w:rsidRPr="00EC1B73">
        <w:rPr>
          <w:rFonts w:cs="Arial"/>
          <w:szCs w:val="18"/>
          <w:lang w:eastAsia="ru-RU"/>
        </w:rPr>
        <w:t xml:space="preserve"> identify the main control parameters has been carried out.</w:t>
      </w:r>
      <w:r>
        <w:rPr>
          <w:rFonts w:cs="Arial"/>
          <w:color w:val="00B050"/>
          <w:szCs w:val="18"/>
          <w:lang w:eastAsia="ru-RU"/>
        </w:rPr>
        <w:t xml:space="preserve"> </w:t>
      </w:r>
      <w:r w:rsidRPr="00EC1B73">
        <w:rPr>
          <w:rFonts w:cs="Arial"/>
          <w:szCs w:val="18"/>
          <w:lang w:eastAsia="ru-RU"/>
        </w:rPr>
        <w:t xml:space="preserve">The results of the work can be applied to the theoretical and practical methods </w:t>
      </w:r>
      <w:r>
        <w:rPr>
          <w:rFonts w:cs="Arial"/>
          <w:szCs w:val="18"/>
          <w:lang w:eastAsia="ru-RU"/>
        </w:rPr>
        <w:t>for</w:t>
      </w:r>
      <w:r w:rsidRPr="00EC1B73">
        <w:rPr>
          <w:rFonts w:cs="Arial"/>
          <w:szCs w:val="18"/>
          <w:lang w:eastAsia="ru-RU"/>
        </w:rPr>
        <w:t xml:space="preserve"> the control of heat and mass transfer processes in flow reactors. </w:t>
      </w:r>
      <w:r w:rsidRPr="00F91671">
        <w:rPr>
          <w:rFonts w:cs="Arial"/>
          <w:color w:val="2C2D2E"/>
          <w:szCs w:val="18"/>
          <w:lang w:eastAsia="ru-RU"/>
        </w:rPr>
        <w:t>Further development of this work involves conducting computer simulation and numerical</w:t>
      </w:r>
      <w:r>
        <w:rPr>
          <w:rFonts w:cs="Arial"/>
          <w:color w:val="2C2D2E"/>
          <w:szCs w:val="18"/>
          <w:lang w:eastAsia="ru-RU"/>
        </w:rPr>
        <w:t xml:space="preserve"> </w:t>
      </w:r>
      <w:r w:rsidRPr="00F91671">
        <w:rPr>
          <w:rFonts w:cs="Arial"/>
          <w:color w:val="2C2D2E"/>
          <w:szCs w:val="18"/>
          <w:lang w:eastAsia="ru-RU"/>
        </w:rPr>
        <w:t>experiments based on the new model. This will make it possible to develop a mathematical description of nonlinear</w:t>
      </w:r>
      <w:r>
        <w:rPr>
          <w:rFonts w:cs="Arial"/>
          <w:color w:val="2C2D2E"/>
          <w:szCs w:val="18"/>
          <w:lang w:eastAsia="ru-RU"/>
        </w:rPr>
        <w:t xml:space="preserve"> </w:t>
      </w:r>
      <w:r w:rsidRPr="00F91671">
        <w:rPr>
          <w:rFonts w:cs="Arial"/>
          <w:color w:val="2C2D2E"/>
          <w:szCs w:val="18"/>
          <w:lang w:eastAsia="ru-RU"/>
        </w:rPr>
        <w:t>wave processes in specific technological processes, conduct a correct comparison with known experimental data and</w:t>
      </w:r>
      <w:r>
        <w:rPr>
          <w:rFonts w:cs="Arial"/>
          <w:color w:val="2C2D2E"/>
          <w:szCs w:val="18"/>
          <w:lang w:eastAsia="ru-RU"/>
        </w:rPr>
        <w:t xml:space="preserve"> </w:t>
      </w:r>
      <w:r w:rsidRPr="00F91671">
        <w:rPr>
          <w:rFonts w:cs="Arial"/>
          <w:color w:val="2C2D2E"/>
          <w:szCs w:val="18"/>
          <w:lang w:eastAsia="ru-RU"/>
        </w:rPr>
        <w:t>propose methods for calculating optimal modes.</w:t>
      </w:r>
      <w:r>
        <w:rPr>
          <w:rFonts w:cs="Arial"/>
          <w:szCs w:val="18"/>
        </w:rPr>
        <w:t xml:space="preserve">  </w:t>
      </w:r>
    </w:p>
    <w:p w14:paraId="07A6D20F" w14:textId="0ECF229E" w:rsidR="00280FAF" w:rsidRPr="00280FAF" w:rsidRDefault="00280FAF" w:rsidP="00280FAF">
      <w:pPr>
        <w:pStyle w:val="CETHeadingxx"/>
        <w:rPr>
          <w:lang w:val="en-GB"/>
        </w:rPr>
        <w:sectPr w:rsidR="00280FAF" w:rsidRPr="00280FAF" w:rsidSect="00DC73EE">
          <w:type w:val="continuous"/>
          <w:pgSz w:w="11906" w:h="16838" w:code="9"/>
          <w:pgMar w:top="1701" w:right="1418" w:bottom="1701" w:left="1701" w:header="1701" w:footer="0" w:gutter="0"/>
          <w:cols w:space="708"/>
          <w:formProt w:val="0"/>
          <w:titlePg/>
          <w:docGrid w:linePitch="360"/>
        </w:sectPr>
      </w:pPr>
      <w:r>
        <w:t>Nomenclature</w:t>
      </w:r>
    </w:p>
    <w:p w14:paraId="25D52BD8" w14:textId="105CA337" w:rsidR="00280FAF" w:rsidRPr="00280FAF" w:rsidRDefault="0020039F" w:rsidP="00280FAF">
      <w:pPr>
        <w:pStyle w:val="CETBodytext"/>
        <w:jc w:val="left"/>
        <w:rPr>
          <w:rFonts w:eastAsia="SimSun"/>
        </w:rPr>
      </w:pPr>
      <w:r w:rsidRPr="0020039F">
        <w:rPr>
          <w:rFonts w:eastAsia="SimSun"/>
          <w:position w:val="-6"/>
        </w:rPr>
        <w:object w:dxaOrig="200" w:dyaOrig="200" w14:anchorId="065C3B0D">
          <v:shape id="_x0000_i1066" type="#_x0000_t75" style="width:10.5pt;height:10.5pt" o:ole="">
            <v:imagedata r:id="rId92" o:title=""/>
          </v:shape>
          <o:OLEObject Type="Embed" ProgID="Equation.3" ShapeID="_x0000_i1066" DrawAspect="Content" ObjectID="_1806134704" r:id="rId93"/>
        </w:object>
      </w:r>
      <w:r w:rsidR="00280FAF" w:rsidRPr="00280FAF">
        <w:rPr>
          <w:rFonts w:eastAsia="SimSun"/>
        </w:rPr>
        <w:t xml:space="preserve"> – </w:t>
      </w:r>
      <w:r>
        <w:rPr>
          <w:rFonts w:eastAsia="SimSun"/>
        </w:rPr>
        <w:t>wave amplitude</w:t>
      </w:r>
      <w:r w:rsidR="00280FAF" w:rsidRPr="00280FAF">
        <w:rPr>
          <w:rFonts w:eastAsia="SimSun"/>
        </w:rPr>
        <w:t>, m</w:t>
      </w:r>
    </w:p>
    <w:p w14:paraId="7DFFBF41" w14:textId="77777777" w:rsidR="00280FAF" w:rsidRPr="00280FAF" w:rsidRDefault="00280FAF" w:rsidP="00280FAF">
      <w:pPr>
        <w:pStyle w:val="CETBodytext"/>
        <w:jc w:val="left"/>
        <w:rPr>
          <w:rFonts w:eastAsia="SimSun"/>
        </w:rPr>
        <w:sectPr w:rsidR="00280FAF" w:rsidRPr="00280FAF" w:rsidSect="00DC73EE">
          <w:type w:val="continuous"/>
          <w:pgSz w:w="11906" w:h="16838" w:code="9"/>
          <w:pgMar w:top="1701" w:right="1418" w:bottom="1701" w:left="1701" w:header="1701" w:footer="0" w:gutter="0"/>
          <w:cols w:space="708"/>
          <w:formProt w:val="0"/>
          <w:titlePg/>
          <w:docGrid w:linePitch="360"/>
        </w:sectPr>
      </w:pPr>
    </w:p>
    <w:p w14:paraId="57590CE2" w14:textId="5033C589" w:rsidR="00280FAF" w:rsidRPr="00280FAF" w:rsidRDefault="0020039F" w:rsidP="00280FAF">
      <w:pPr>
        <w:pStyle w:val="CETBodytext"/>
        <w:jc w:val="left"/>
        <w:rPr>
          <w:rFonts w:eastAsia="SimSun"/>
        </w:rPr>
      </w:pPr>
      <w:r w:rsidRPr="0020039F">
        <w:rPr>
          <w:rFonts w:eastAsia="SimSun"/>
          <w:position w:val="-6"/>
        </w:rPr>
        <w:object w:dxaOrig="180" w:dyaOrig="260" w14:anchorId="300DB93F">
          <v:shape id="_x0000_i1067" type="#_x0000_t75" style="width:9pt;height:12.75pt" o:ole="">
            <v:imagedata r:id="rId94" o:title=""/>
          </v:shape>
          <o:OLEObject Type="Embed" ProgID="Equation.3" ShapeID="_x0000_i1067" DrawAspect="Content" ObjectID="_1806134705" r:id="rId95"/>
        </w:object>
      </w:r>
      <w:r w:rsidR="00280FAF" w:rsidRPr="00280FAF">
        <w:rPr>
          <w:rFonts w:eastAsia="SimSun"/>
        </w:rPr>
        <w:t xml:space="preserve"> – fi</w:t>
      </w:r>
      <w:r>
        <w:rPr>
          <w:rFonts w:eastAsia="SimSun"/>
        </w:rPr>
        <w:t>lm thickness,</w:t>
      </w:r>
      <w:r w:rsidR="00280FAF" w:rsidRPr="00280FAF">
        <w:rPr>
          <w:rFonts w:eastAsia="SimSun"/>
        </w:rPr>
        <w:t xml:space="preserve"> m</w:t>
      </w:r>
      <w:r w:rsidR="003E2324">
        <w:rPr>
          <w:rFonts w:eastAsia="SimSun"/>
        </w:rPr>
        <w:t xml:space="preserve">                                                                                                                                                                        </w:t>
      </w:r>
    </w:p>
    <w:p w14:paraId="0E502614" w14:textId="45ED970B" w:rsidR="00280FAF" w:rsidRPr="00280FAF" w:rsidRDefault="0020039F" w:rsidP="00280FAF">
      <w:pPr>
        <w:pStyle w:val="CETBodytext"/>
        <w:jc w:val="left"/>
        <w:rPr>
          <w:rFonts w:eastAsia="SimSun"/>
        </w:rPr>
      </w:pPr>
      <w:r w:rsidRPr="0020039F">
        <w:rPr>
          <w:rFonts w:eastAsia="SimSun"/>
          <w:position w:val="-6"/>
        </w:rPr>
        <w:object w:dxaOrig="139" w:dyaOrig="260" w14:anchorId="47BD7924">
          <v:shape id="_x0000_i1068" type="#_x0000_t75" style="width:6.75pt;height:12.75pt" o:ole="">
            <v:imagedata r:id="rId96" o:title=""/>
          </v:shape>
          <o:OLEObject Type="Embed" ProgID="Equation.3" ShapeID="_x0000_i1068" DrawAspect="Content" ObjectID="_1806134706" r:id="rId97"/>
        </w:object>
      </w:r>
      <w:r w:rsidR="00280FAF" w:rsidRPr="00280FAF">
        <w:rPr>
          <w:rFonts w:eastAsia="SimSun"/>
        </w:rPr>
        <w:t xml:space="preserve"> – </w:t>
      </w:r>
      <w:r>
        <w:rPr>
          <w:rFonts w:eastAsia="SimSun"/>
        </w:rPr>
        <w:t xml:space="preserve">characteristic flow </w:t>
      </w:r>
      <w:r w:rsidR="00280FAF" w:rsidRPr="00280FAF">
        <w:rPr>
          <w:rFonts w:eastAsia="SimSun"/>
        </w:rPr>
        <w:t>length, m</w:t>
      </w:r>
    </w:p>
    <w:p w14:paraId="33D176ED" w14:textId="346254D1" w:rsidR="00280FAF" w:rsidRPr="00280FAF" w:rsidRDefault="0020039F" w:rsidP="00280FAF">
      <w:pPr>
        <w:pStyle w:val="CETBodytext"/>
        <w:jc w:val="left"/>
        <w:rPr>
          <w:rFonts w:eastAsia="SimSun"/>
        </w:rPr>
      </w:pPr>
      <w:r w:rsidRPr="0020039F">
        <w:rPr>
          <w:rFonts w:eastAsia="SimSun"/>
          <w:position w:val="-10"/>
        </w:rPr>
        <w:object w:dxaOrig="200" w:dyaOrig="240" w14:anchorId="35B476A9">
          <v:shape id="_x0000_i1069" type="#_x0000_t75" style="width:10.5pt;height:12pt" o:ole="">
            <v:imagedata r:id="rId98" o:title=""/>
          </v:shape>
          <o:OLEObject Type="Embed" ProgID="Equation.3" ShapeID="_x0000_i1069" DrawAspect="Content" ObjectID="_1806134707" r:id="rId99"/>
        </w:object>
      </w:r>
      <w:r w:rsidR="00280FAF" w:rsidRPr="00280FAF">
        <w:rPr>
          <w:rFonts w:eastAsia="SimSun"/>
        </w:rPr>
        <w:t xml:space="preserve"> – </w:t>
      </w:r>
      <w:r>
        <w:rPr>
          <w:rFonts w:eastAsia="SimSun"/>
        </w:rPr>
        <w:t>dimensionless source intensity</w:t>
      </w:r>
    </w:p>
    <w:p w14:paraId="3F24E79B" w14:textId="0270A595" w:rsidR="003E2324" w:rsidRPr="00280FAF" w:rsidRDefault="003E2324" w:rsidP="003E2324">
      <w:pPr>
        <w:pStyle w:val="CETBodytext"/>
        <w:jc w:val="left"/>
        <w:rPr>
          <w:rFonts w:eastAsia="SimSun"/>
        </w:rPr>
      </w:pPr>
    </w:p>
    <w:p w14:paraId="05CC3BA4" w14:textId="255C8A89" w:rsidR="00280FAF" w:rsidRPr="00280FAF" w:rsidRDefault="00254A0E" w:rsidP="00280FAF">
      <w:pPr>
        <w:pStyle w:val="CETBodytext"/>
        <w:jc w:val="left"/>
        <w:rPr>
          <w:rFonts w:eastAsia="SimSun"/>
        </w:rPr>
      </w:pPr>
      <w:r w:rsidRPr="003E2324">
        <w:rPr>
          <w:rFonts w:eastAsia="SimSun"/>
          <w:position w:val="-6"/>
        </w:rPr>
        <w:object w:dxaOrig="139" w:dyaOrig="240" w14:anchorId="692A1A49">
          <v:shape id="_x0000_i1070" type="#_x0000_t75" style="width:6.75pt;height:12pt" o:ole="">
            <v:imagedata r:id="rId100" o:title=""/>
          </v:shape>
          <o:OLEObject Type="Embed" ProgID="Equation.3" ShapeID="_x0000_i1070" DrawAspect="Content" ObjectID="_1806134708" r:id="rId101"/>
        </w:object>
      </w:r>
      <w:r w:rsidR="003E2324" w:rsidRPr="00280FAF">
        <w:rPr>
          <w:rFonts w:eastAsia="SimSun"/>
        </w:rPr>
        <w:t>–</w:t>
      </w:r>
      <w:r w:rsidR="003E2324">
        <w:rPr>
          <w:rFonts w:eastAsia="SimSun"/>
        </w:rPr>
        <w:t xml:space="preserve"> time, s </w:t>
      </w:r>
    </w:p>
    <w:p w14:paraId="747BC653" w14:textId="1AAC9FA8" w:rsidR="003E2324" w:rsidRPr="00280FAF" w:rsidRDefault="003E2324" w:rsidP="003E2324">
      <w:pPr>
        <w:pStyle w:val="CETBodytext"/>
        <w:jc w:val="left"/>
        <w:rPr>
          <w:rFonts w:eastAsia="SimSun"/>
        </w:rPr>
      </w:pPr>
      <w:r w:rsidRPr="0020039F">
        <w:rPr>
          <w:rFonts w:eastAsia="SimSun"/>
          <w:position w:val="-6"/>
        </w:rPr>
        <w:object w:dxaOrig="180" w:dyaOrig="200" w14:anchorId="3F579FCB">
          <v:shape id="_x0000_i1071" type="#_x0000_t75" style="width:9pt;height:10.5pt" o:ole="">
            <v:imagedata r:id="rId102" o:title=""/>
          </v:shape>
          <o:OLEObject Type="Embed" ProgID="Equation.3" ShapeID="_x0000_i1071" DrawAspect="Content" ObjectID="_1806134709" r:id="rId103"/>
        </w:object>
      </w:r>
      <w:r w:rsidRPr="00280FAF">
        <w:rPr>
          <w:rFonts w:eastAsia="SimSun"/>
        </w:rPr>
        <w:t xml:space="preserve">, </w:t>
      </w:r>
      <w:r w:rsidRPr="0020039F">
        <w:rPr>
          <w:rFonts w:eastAsia="SimSun"/>
          <w:position w:val="-10"/>
        </w:rPr>
        <w:object w:dxaOrig="200" w:dyaOrig="240" w14:anchorId="1F9A109B">
          <v:shape id="_x0000_i1072" type="#_x0000_t75" style="width:10.5pt;height:12pt" o:ole="">
            <v:imagedata r:id="rId104" o:title=""/>
          </v:shape>
          <o:OLEObject Type="Embed" ProgID="Equation.3" ShapeID="_x0000_i1072" DrawAspect="Content" ObjectID="_1806134710" r:id="rId105"/>
        </w:object>
      </w:r>
      <w:r w:rsidRPr="00280FAF">
        <w:rPr>
          <w:rFonts w:eastAsia="SimSun"/>
        </w:rPr>
        <w:t xml:space="preserve"> – cartesian coordinates</w:t>
      </w:r>
    </w:p>
    <w:p w14:paraId="39881F1B" w14:textId="5478EF93" w:rsidR="003E2324" w:rsidRDefault="003E2324" w:rsidP="0020039F">
      <w:pPr>
        <w:pStyle w:val="CETBodytext"/>
        <w:jc w:val="left"/>
        <w:rPr>
          <w:rFonts w:eastAsia="SimSun"/>
        </w:rPr>
      </w:pPr>
      <w:r w:rsidRPr="0020039F">
        <w:rPr>
          <w:rFonts w:eastAsia="SimSun"/>
          <w:position w:val="-10"/>
        </w:rPr>
        <w:object w:dxaOrig="200" w:dyaOrig="260" w14:anchorId="5772BEC1">
          <v:shape id="_x0000_i1073" type="#_x0000_t75" style="width:10.5pt;height:12.75pt" o:ole="">
            <v:imagedata r:id="rId106" o:title=""/>
          </v:shape>
          <o:OLEObject Type="Embed" ProgID="Equation.3" ShapeID="_x0000_i1073" DrawAspect="Content" ObjectID="_1806134711" r:id="rId107"/>
        </w:object>
      </w:r>
      <w:r>
        <w:rPr>
          <w:rFonts w:eastAsia="SimSun"/>
        </w:rPr>
        <w:t xml:space="preserve"> </w:t>
      </w:r>
      <w:r w:rsidRPr="00280FAF">
        <w:rPr>
          <w:rFonts w:eastAsia="SimSun"/>
        </w:rPr>
        <w:t>–</w:t>
      </w:r>
      <w:r>
        <w:rPr>
          <w:rFonts w:eastAsia="SimSun"/>
        </w:rPr>
        <w:t xml:space="preserve"> dimensionless film thickness  </w:t>
      </w:r>
    </w:p>
    <w:p w14:paraId="440195B4" w14:textId="63A1D3D2" w:rsidR="0020039F" w:rsidRDefault="003E2324" w:rsidP="00254A0E">
      <w:pPr>
        <w:pStyle w:val="CETBodytext"/>
        <w:spacing w:line="240" w:lineRule="auto"/>
        <w:jc w:val="left"/>
        <w:rPr>
          <w:rFonts w:eastAsia="SimSun"/>
        </w:rPr>
      </w:pPr>
      <w:r w:rsidRPr="0020039F">
        <w:rPr>
          <w:rFonts w:eastAsia="SimSun"/>
          <w:position w:val="-10"/>
        </w:rPr>
        <w:object w:dxaOrig="200" w:dyaOrig="260" w14:anchorId="1978A293">
          <v:shape id="_x0000_i1074" type="#_x0000_t75" style="width:10.5pt;height:12.75pt" o:ole="">
            <v:imagedata r:id="rId108" o:title=""/>
          </v:shape>
          <o:OLEObject Type="Embed" ProgID="Equation.3" ShapeID="_x0000_i1074" DrawAspect="Content" ObjectID="_1806134712" r:id="rId109"/>
        </w:object>
      </w:r>
      <w:r w:rsidR="0020039F">
        <w:rPr>
          <w:rFonts w:eastAsia="SimSun"/>
        </w:rPr>
        <w:t xml:space="preserve"> </w:t>
      </w:r>
      <w:r w:rsidR="0020039F" w:rsidRPr="00280FAF">
        <w:rPr>
          <w:rFonts w:eastAsia="SimSun"/>
        </w:rPr>
        <w:t>–</w:t>
      </w:r>
      <w:r w:rsidR="0020039F">
        <w:rPr>
          <w:rFonts w:eastAsia="SimSun"/>
        </w:rPr>
        <w:t xml:space="preserve"> </w:t>
      </w:r>
      <w:r>
        <w:rPr>
          <w:rFonts w:eastAsia="SimSun"/>
        </w:rPr>
        <w:t xml:space="preserve">flow potential </w:t>
      </w:r>
      <w:r w:rsidR="0020039F">
        <w:rPr>
          <w:rFonts w:eastAsia="SimSun"/>
        </w:rPr>
        <w:t xml:space="preserve"> </w:t>
      </w:r>
    </w:p>
    <w:p w14:paraId="38BFE636" w14:textId="3850B4FE" w:rsidR="00280FAF" w:rsidRPr="00E377D0" w:rsidRDefault="00280FAF" w:rsidP="00280FAF">
      <w:pPr>
        <w:pStyle w:val="CETBodytext"/>
        <w:jc w:val="left"/>
        <w:rPr>
          <w:rFonts w:eastAsia="SimSun"/>
        </w:rPr>
        <w:sectPr w:rsidR="00280FAF" w:rsidRPr="00E377D0" w:rsidSect="00DC73EE">
          <w:type w:val="continuous"/>
          <w:pgSz w:w="11906" w:h="16838" w:code="9"/>
          <w:pgMar w:top="1701" w:right="1418" w:bottom="1701" w:left="1701" w:header="1701" w:footer="0" w:gutter="0"/>
          <w:cols w:num="2" w:space="708"/>
          <w:formProt w:val="0"/>
          <w:titlePg/>
          <w:docGrid w:linePitch="360"/>
        </w:sectPr>
      </w:pPr>
    </w:p>
    <w:p w14:paraId="4F1327F8" w14:textId="3BBC915B" w:rsidR="00600535" w:rsidRPr="00B57B36" w:rsidRDefault="00600535" w:rsidP="00600535">
      <w:pPr>
        <w:pStyle w:val="CETReference"/>
      </w:pPr>
      <w:r w:rsidRPr="00B57B36">
        <w:t>References</w:t>
      </w:r>
    </w:p>
    <w:p w14:paraId="344B938C" w14:textId="0E3B034A" w:rsidR="000D4E43" w:rsidRPr="00B66D64" w:rsidRDefault="000D4E43" w:rsidP="006140FF">
      <w:pPr>
        <w:pStyle w:val="CETReferencetext"/>
        <w:rPr>
          <w:szCs w:val="18"/>
          <w:lang w:val="en-US"/>
        </w:rPr>
      </w:pPr>
      <w:r w:rsidRPr="00B66D64">
        <w:rPr>
          <w:rFonts w:cs="Arial"/>
          <w:szCs w:val="18"/>
          <w:shd w:val="clear" w:color="auto" w:fill="FFFFFF"/>
        </w:rPr>
        <w:t>Brener A. M., 2006, Nonlocal equations of the heat and mass transfer in technological processes, </w:t>
      </w:r>
      <w:r w:rsidRPr="00B66D64">
        <w:rPr>
          <w:rFonts w:cs="Arial"/>
          <w:iCs/>
          <w:szCs w:val="18"/>
          <w:shd w:val="clear" w:color="auto" w:fill="FFFFFF"/>
        </w:rPr>
        <w:t>Theoretical Foundations of Chemical Engineering</w:t>
      </w:r>
      <w:r w:rsidRPr="00B66D64">
        <w:rPr>
          <w:rFonts w:cs="Arial"/>
          <w:szCs w:val="18"/>
          <w:shd w:val="clear" w:color="auto" w:fill="FFFFFF"/>
        </w:rPr>
        <w:t>, </w:t>
      </w:r>
      <w:r w:rsidRPr="00B66D64">
        <w:rPr>
          <w:rFonts w:cs="Arial"/>
          <w:iCs/>
          <w:szCs w:val="18"/>
          <w:shd w:val="clear" w:color="auto" w:fill="FFFFFF"/>
        </w:rPr>
        <w:t>40</w:t>
      </w:r>
      <w:r w:rsidRPr="00B66D64">
        <w:rPr>
          <w:rFonts w:cs="Arial"/>
          <w:szCs w:val="18"/>
          <w:shd w:val="clear" w:color="auto" w:fill="FFFFFF"/>
        </w:rPr>
        <w:t>(6), 564-572.</w:t>
      </w:r>
    </w:p>
    <w:p w14:paraId="3286C7F6" w14:textId="3A036D0C" w:rsidR="008C0536" w:rsidRPr="00B66D64" w:rsidRDefault="006140FF" w:rsidP="006140FF">
      <w:pPr>
        <w:pStyle w:val="CETReferencetext"/>
        <w:rPr>
          <w:lang w:val="en-US"/>
        </w:rPr>
      </w:pPr>
      <w:r w:rsidRPr="00B66D64">
        <w:rPr>
          <w:lang w:val="en-US"/>
        </w:rPr>
        <w:t>Brener</w:t>
      </w:r>
      <w:r w:rsidR="003F3F5D" w:rsidRPr="00B66D64">
        <w:rPr>
          <w:lang w:val="en-US"/>
        </w:rPr>
        <w:t xml:space="preserve"> A.,</w:t>
      </w:r>
      <w:r w:rsidRPr="00B66D64">
        <w:rPr>
          <w:lang w:val="en-US"/>
        </w:rPr>
        <w:t xml:space="preserve"> </w:t>
      </w:r>
      <w:proofErr w:type="spellStart"/>
      <w:r w:rsidRPr="00B66D64">
        <w:rPr>
          <w:lang w:val="en-US"/>
        </w:rPr>
        <w:t>Kalkabay</w:t>
      </w:r>
      <w:proofErr w:type="spellEnd"/>
      <w:r w:rsidR="003F3F5D" w:rsidRPr="00B66D64">
        <w:rPr>
          <w:lang w:val="en-US"/>
        </w:rPr>
        <w:t xml:space="preserve"> G.,</w:t>
      </w:r>
      <w:r w:rsidRPr="00B66D64">
        <w:rPr>
          <w:lang w:val="en-US"/>
        </w:rPr>
        <w:t xml:space="preserve"> Kenig</w:t>
      </w:r>
      <w:r w:rsidR="003F3F5D" w:rsidRPr="00B66D64">
        <w:rPr>
          <w:lang w:val="en-US"/>
        </w:rPr>
        <w:t xml:space="preserve"> E</w:t>
      </w:r>
      <w:r w:rsidRPr="00B66D64">
        <w:rPr>
          <w:lang w:val="en-US"/>
        </w:rPr>
        <w:t>.</w:t>
      </w:r>
      <w:r w:rsidR="003F3F5D" w:rsidRPr="00B66D64">
        <w:rPr>
          <w:lang w:val="en-US"/>
        </w:rPr>
        <w:t>, 2013,</w:t>
      </w:r>
      <w:r w:rsidRPr="00B66D64">
        <w:rPr>
          <w:b/>
          <w:lang w:val="en-US"/>
        </w:rPr>
        <w:t xml:space="preserve"> </w:t>
      </w:r>
      <w:r w:rsidRPr="00B66D64">
        <w:rPr>
          <w:lang w:val="en-US"/>
        </w:rPr>
        <w:t>Evolutionary equations for non-linear waves in condensate films// Recent Advances in Automatic Control, Modelling &amp; Simulation, Proc. of the 2</w:t>
      </w:r>
      <w:r w:rsidRPr="00B66D64">
        <w:rPr>
          <w:vertAlign w:val="superscript"/>
          <w:lang w:val="en-US"/>
        </w:rPr>
        <w:t xml:space="preserve">nd </w:t>
      </w:r>
      <w:r w:rsidRPr="00B66D64">
        <w:rPr>
          <w:lang w:val="en-US"/>
        </w:rPr>
        <w:t>Inter. Conf. on Automatic Control. Soft Computing and Human-Machine Interaction (ASME’13)</w:t>
      </w:r>
      <w:r w:rsidR="003F3F5D" w:rsidRPr="00B66D64">
        <w:rPr>
          <w:lang w:val="en-US"/>
        </w:rPr>
        <w:t>,</w:t>
      </w:r>
      <w:r w:rsidRPr="00B66D64">
        <w:rPr>
          <w:lang w:val="en-US"/>
        </w:rPr>
        <w:t xml:space="preserve"> 107-113.</w:t>
      </w:r>
    </w:p>
    <w:p w14:paraId="6113498B" w14:textId="55660418" w:rsidR="008C0536" w:rsidRDefault="008C0536" w:rsidP="008C0536">
      <w:pPr>
        <w:pStyle w:val="CETReferencetext"/>
        <w:rPr>
          <w:shd w:val="clear" w:color="auto" w:fill="FFFFFF"/>
          <w:lang w:val="en-US"/>
        </w:rPr>
      </w:pPr>
      <w:r w:rsidRPr="00B66D64">
        <w:rPr>
          <w:shd w:val="clear" w:color="auto" w:fill="FFFFFF"/>
          <w:lang w:val="en-US"/>
        </w:rPr>
        <w:t xml:space="preserve">Brener A., </w:t>
      </w:r>
      <w:proofErr w:type="spellStart"/>
      <w:r w:rsidRPr="00B66D64">
        <w:rPr>
          <w:shd w:val="clear" w:color="auto" w:fill="FFFFFF"/>
          <w:lang w:val="en-US"/>
        </w:rPr>
        <w:t>Yegenova</w:t>
      </w:r>
      <w:proofErr w:type="spellEnd"/>
      <w:r w:rsidRPr="00B66D64">
        <w:rPr>
          <w:shd w:val="clear" w:color="auto" w:fill="FFFFFF"/>
          <w:lang w:val="en-US"/>
        </w:rPr>
        <w:t xml:space="preserve"> A., </w:t>
      </w:r>
      <w:proofErr w:type="spellStart"/>
      <w:r w:rsidRPr="00B66D64">
        <w:rPr>
          <w:shd w:val="clear" w:color="auto" w:fill="FFFFFF"/>
          <w:lang w:val="en-US"/>
        </w:rPr>
        <w:t>Botayeva</w:t>
      </w:r>
      <w:proofErr w:type="spellEnd"/>
      <w:r w:rsidRPr="00B66D64">
        <w:rPr>
          <w:shd w:val="clear" w:color="auto" w:fill="FFFFFF"/>
          <w:lang w:val="en-US"/>
        </w:rPr>
        <w:t xml:space="preserve"> S.</w:t>
      </w:r>
      <w:r w:rsidR="00CA5041" w:rsidRPr="00B66D64">
        <w:rPr>
          <w:shd w:val="clear" w:color="auto" w:fill="FFFFFF"/>
          <w:lang w:val="en-US"/>
        </w:rPr>
        <w:t>,</w:t>
      </w:r>
      <w:r w:rsidRPr="00B66D64">
        <w:rPr>
          <w:shd w:val="clear" w:color="auto" w:fill="FFFFFF"/>
          <w:lang w:val="en-US"/>
        </w:rPr>
        <w:t xml:space="preserve"> </w:t>
      </w:r>
      <w:r w:rsidR="00CA5041" w:rsidRPr="00B66D64">
        <w:rPr>
          <w:shd w:val="clear" w:color="auto" w:fill="FFFFFF"/>
          <w:lang w:val="en-US"/>
        </w:rPr>
        <w:t xml:space="preserve">2020, </w:t>
      </w:r>
      <w:r w:rsidRPr="00B66D64">
        <w:rPr>
          <w:shd w:val="clear" w:color="auto" w:fill="FFFFFF"/>
          <w:lang w:val="en-US"/>
        </w:rPr>
        <w:t>Equations of Nonlinear Waves in Thin Film Flows with Mass Sources and Surface Activity at the Moving Boundary</w:t>
      </w:r>
      <w:r w:rsidR="00CA5041" w:rsidRPr="00B66D64">
        <w:rPr>
          <w:shd w:val="clear" w:color="auto" w:fill="FFFFFF"/>
          <w:lang w:val="en-US"/>
        </w:rPr>
        <w:t>,</w:t>
      </w:r>
      <w:r w:rsidRPr="00B66D64">
        <w:rPr>
          <w:shd w:val="clear" w:color="auto" w:fill="FFFFFF"/>
          <w:lang w:val="en-US"/>
        </w:rPr>
        <w:t> </w:t>
      </w:r>
      <w:r w:rsidRPr="00B66D64">
        <w:rPr>
          <w:iCs/>
          <w:shd w:val="clear" w:color="auto" w:fill="FFFFFF"/>
          <w:lang w:val="en-US"/>
        </w:rPr>
        <w:t>WSEAS Transactions on Fluid Mechanics</w:t>
      </w:r>
      <w:r w:rsidRPr="00B66D64">
        <w:rPr>
          <w:shd w:val="clear" w:color="auto" w:fill="FFFFFF"/>
          <w:lang w:val="en-US"/>
        </w:rPr>
        <w:t>, </w:t>
      </w:r>
      <w:r w:rsidRPr="00B66D64">
        <w:rPr>
          <w:iCs/>
          <w:shd w:val="clear" w:color="auto" w:fill="FFFFFF"/>
          <w:lang w:val="en-US"/>
        </w:rPr>
        <w:t>15</w:t>
      </w:r>
      <w:r w:rsidRPr="00B66D64">
        <w:rPr>
          <w:shd w:val="clear" w:color="auto" w:fill="FFFFFF"/>
          <w:lang w:val="en-US"/>
        </w:rPr>
        <w:t>, 149-163.</w:t>
      </w:r>
    </w:p>
    <w:p w14:paraId="085786BD" w14:textId="2F78F976" w:rsidR="001E2600" w:rsidRPr="00B66D64" w:rsidRDefault="001E2600" w:rsidP="001E2600">
      <w:pPr>
        <w:pStyle w:val="CETReferencetext"/>
        <w:rPr>
          <w:shd w:val="clear" w:color="auto" w:fill="FFFFFF"/>
          <w:lang w:val="en-US"/>
        </w:rPr>
      </w:pPr>
      <w:r w:rsidRPr="00B66D64">
        <w:t>Cheng-Chuan Lin and Fu-Ling Yanga, 2020, Continuum simulation for regularized non-local μ(I) model of dense granular flows, Journal of Computational Physics</w:t>
      </w:r>
      <w:r w:rsidR="00BB0AE9">
        <w:t>,</w:t>
      </w:r>
      <w:r w:rsidRPr="00B66D64">
        <w:t xml:space="preserve"> 420, 109708, 1-22.</w:t>
      </w:r>
    </w:p>
    <w:p w14:paraId="7F458298" w14:textId="545773D4" w:rsidR="00350878" w:rsidRPr="00B66D64" w:rsidRDefault="00350878" w:rsidP="00350878">
      <w:pPr>
        <w:pStyle w:val="CETReferencetext"/>
        <w:rPr>
          <w:shd w:val="clear" w:color="auto" w:fill="FFFFFF"/>
          <w:lang w:val="en-US"/>
        </w:rPr>
      </w:pPr>
      <w:r w:rsidRPr="00B66D64">
        <w:rPr>
          <w:shd w:val="clear" w:color="auto" w:fill="FFFFFF"/>
          <w:lang w:val="en-US"/>
        </w:rPr>
        <w:lastRenderedPageBreak/>
        <w:t>Chattopadhyay S., Desai A. S., Gaonkar A. K., Barua A. K., Mukhopadhyay A.</w:t>
      </w:r>
      <w:r w:rsidR="00A303A2" w:rsidRPr="00B66D64">
        <w:rPr>
          <w:shd w:val="clear" w:color="auto" w:fill="FFFFFF"/>
          <w:lang w:val="en-US"/>
        </w:rPr>
        <w:t>, 2021,</w:t>
      </w:r>
      <w:r w:rsidRPr="00B66D64">
        <w:rPr>
          <w:shd w:val="clear" w:color="auto" w:fill="FFFFFF"/>
          <w:lang w:val="en-US"/>
        </w:rPr>
        <w:t xml:space="preserve"> Weakly viscoelastic film on a slippery slope</w:t>
      </w:r>
      <w:r w:rsidR="00BB0AE9">
        <w:rPr>
          <w:shd w:val="clear" w:color="auto" w:fill="FFFFFF"/>
          <w:lang w:val="en-US"/>
        </w:rPr>
        <w:t>,</w:t>
      </w:r>
      <w:r w:rsidRPr="00B66D64">
        <w:rPr>
          <w:shd w:val="clear" w:color="auto" w:fill="FFFFFF"/>
          <w:lang w:val="en-US"/>
        </w:rPr>
        <w:t> </w:t>
      </w:r>
      <w:r w:rsidRPr="00B66D64">
        <w:rPr>
          <w:iCs/>
          <w:shd w:val="clear" w:color="auto" w:fill="FFFFFF"/>
          <w:lang w:val="en-US"/>
        </w:rPr>
        <w:t>Physics of Fluids</w:t>
      </w:r>
      <w:r w:rsidR="00BB0AE9">
        <w:rPr>
          <w:iCs/>
          <w:shd w:val="clear" w:color="auto" w:fill="FFFFFF"/>
          <w:lang w:val="en-US"/>
        </w:rPr>
        <w:t xml:space="preserve">, </w:t>
      </w:r>
      <w:r w:rsidRPr="00B66D64">
        <w:rPr>
          <w:iCs/>
          <w:shd w:val="clear" w:color="auto" w:fill="FFFFFF"/>
          <w:lang w:val="en-US"/>
        </w:rPr>
        <w:t>33</w:t>
      </w:r>
      <w:r w:rsidRPr="00B66D64">
        <w:rPr>
          <w:shd w:val="clear" w:color="auto" w:fill="FFFFFF"/>
          <w:lang w:val="en-US"/>
        </w:rPr>
        <w:t>(11)</w:t>
      </w:r>
      <w:r w:rsidR="00A303A2" w:rsidRPr="00B66D64">
        <w:rPr>
          <w:shd w:val="clear" w:color="auto" w:fill="FFFFFF"/>
          <w:lang w:val="en-US"/>
        </w:rPr>
        <w:t>,</w:t>
      </w:r>
      <w:r w:rsidRPr="00B66D64">
        <w:rPr>
          <w:shd w:val="clear" w:color="auto" w:fill="FFFFFF"/>
          <w:lang w:val="en-US"/>
        </w:rPr>
        <w:t xml:space="preserve"> 1-12.</w:t>
      </w:r>
    </w:p>
    <w:p w14:paraId="44C55C94" w14:textId="07012C08" w:rsidR="0089647B" w:rsidRPr="00B66D64" w:rsidRDefault="0089647B" w:rsidP="0089647B">
      <w:pPr>
        <w:pStyle w:val="CETReferencetext"/>
        <w:rPr>
          <w:shd w:val="clear" w:color="auto" w:fill="FFFFFF"/>
          <w:lang w:val="en-US"/>
        </w:rPr>
      </w:pPr>
      <w:proofErr w:type="spellStart"/>
      <w:r w:rsidRPr="00B66D64">
        <w:rPr>
          <w:shd w:val="clear" w:color="auto" w:fill="FFFFFF"/>
          <w:lang w:val="en-US"/>
        </w:rPr>
        <w:t>Chatzigiannakis</w:t>
      </w:r>
      <w:proofErr w:type="spellEnd"/>
      <w:r w:rsidRPr="00B66D64">
        <w:rPr>
          <w:shd w:val="clear" w:color="auto" w:fill="FFFFFF"/>
          <w:lang w:val="en-US"/>
        </w:rPr>
        <w:t xml:space="preserve"> E., Jaensson N., </w:t>
      </w:r>
      <w:proofErr w:type="spellStart"/>
      <w:r w:rsidRPr="00B66D64">
        <w:rPr>
          <w:shd w:val="clear" w:color="auto" w:fill="FFFFFF"/>
          <w:lang w:val="en-US"/>
        </w:rPr>
        <w:t>Vermant</w:t>
      </w:r>
      <w:proofErr w:type="spellEnd"/>
      <w:r w:rsidRPr="00B66D64">
        <w:rPr>
          <w:shd w:val="clear" w:color="auto" w:fill="FFFFFF"/>
          <w:lang w:val="en-US"/>
        </w:rPr>
        <w:t xml:space="preserve"> J.</w:t>
      </w:r>
      <w:r w:rsidR="00A303A2" w:rsidRPr="00B66D64">
        <w:rPr>
          <w:shd w:val="clear" w:color="auto" w:fill="FFFFFF"/>
          <w:lang w:val="en-US"/>
        </w:rPr>
        <w:t>, 2021,</w:t>
      </w:r>
      <w:r w:rsidRPr="00B66D64">
        <w:rPr>
          <w:shd w:val="clear" w:color="auto" w:fill="FFFFFF"/>
          <w:lang w:val="en-US"/>
        </w:rPr>
        <w:t xml:space="preserve"> Thin liquid films: Where hydrodynamics, capillarity, surface stresses and intermolecular forces meet</w:t>
      </w:r>
      <w:r w:rsidR="00BB0AE9">
        <w:rPr>
          <w:shd w:val="clear" w:color="auto" w:fill="FFFFFF"/>
          <w:lang w:val="en-US"/>
        </w:rPr>
        <w:t>,</w:t>
      </w:r>
      <w:r w:rsidRPr="00B66D64">
        <w:rPr>
          <w:shd w:val="clear" w:color="auto" w:fill="FFFFFF"/>
          <w:lang w:val="en-US"/>
        </w:rPr>
        <w:t> </w:t>
      </w:r>
      <w:r w:rsidRPr="00B66D64">
        <w:rPr>
          <w:iCs/>
          <w:shd w:val="clear" w:color="auto" w:fill="FFFFFF"/>
          <w:lang w:val="en-US"/>
        </w:rPr>
        <w:t xml:space="preserve">Current Opinion in Colloid &amp; Interface </w:t>
      </w:r>
      <w:r w:rsidR="00BB0AE9" w:rsidRPr="00B66D64">
        <w:rPr>
          <w:iCs/>
          <w:shd w:val="clear" w:color="auto" w:fill="FFFFFF"/>
          <w:lang w:val="en-US"/>
        </w:rPr>
        <w:t>Science</w:t>
      </w:r>
      <w:r w:rsidR="00BB0AE9">
        <w:rPr>
          <w:iCs/>
          <w:shd w:val="clear" w:color="auto" w:fill="FFFFFF"/>
          <w:lang w:val="en-US"/>
        </w:rPr>
        <w:t xml:space="preserve">, </w:t>
      </w:r>
      <w:r w:rsidR="00BB0AE9" w:rsidRPr="00B66D64">
        <w:rPr>
          <w:iCs/>
          <w:shd w:val="clear" w:color="auto" w:fill="FFFFFF"/>
          <w:lang w:val="en-US"/>
        </w:rPr>
        <w:t>53</w:t>
      </w:r>
      <w:r w:rsidR="00A303A2" w:rsidRPr="00B66D64">
        <w:rPr>
          <w:iCs/>
          <w:shd w:val="clear" w:color="auto" w:fill="FFFFFF"/>
          <w:lang w:val="en-US"/>
        </w:rPr>
        <w:t>,</w:t>
      </w:r>
      <w:r w:rsidRPr="00B66D64">
        <w:rPr>
          <w:shd w:val="clear" w:color="auto" w:fill="FFFFFF"/>
          <w:lang w:val="en-US"/>
        </w:rPr>
        <w:t xml:space="preserve"> 101441</w:t>
      </w:r>
      <w:r w:rsidR="00790C44">
        <w:rPr>
          <w:shd w:val="clear" w:color="auto" w:fill="FFFFFF"/>
          <w:lang w:val="en-US"/>
        </w:rPr>
        <w:t>, 1-</w:t>
      </w:r>
      <w:r w:rsidR="00F33473">
        <w:rPr>
          <w:shd w:val="clear" w:color="auto" w:fill="FFFFFF"/>
          <w:lang w:val="en-US"/>
        </w:rPr>
        <w:t>2</w:t>
      </w:r>
      <w:r w:rsidR="00790C44">
        <w:rPr>
          <w:shd w:val="clear" w:color="auto" w:fill="FFFFFF"/>
          <w:lang w:val="en-US"/>
        </w:rPr>
        <w:t>6</w:t>
      </w:r>
      <w:r w:rsidRPr="00B66D64">
        <w:rPr>
          <w:shd w:val="clear" w:color="auto" w:fill="FFFFFF"/>
          <w:lang w:val="en-US"/>
        </w:rPr>
        <w:t>.</w:t>
      </w:r>
    </w:p>
    <w:p w14:paraId="60332927" w14:textId="3A0E883B" w:rsidR="00E97014" w:rsidRPr="00B66D64" w:rsidRDefault="00695BAE" w:rsidP="00E97014">
      <w:pPr>
        <w:pStyle w:val="CETReferencetext"/>
        <w:rPr>
          <w:shd w:val="clear" w:color="auto" w:fill="FFFFFF"/>
          <w:lang w:val="en-US"/>
        </w:rPr>
      </w:pPr>
      <w:proofErr w:type="spellStart"/>
      <w:r>
        <w:rPr>
          <w:shd w:val="clear" w:color="auto" w:fill="FFFFFF"/>
          <w:lang w:val="en-US"/>
        </w:rPr>
        <w:t>Chinnov</w:t>
      </w:r>
      <w:proofErr w:type="spellEnd"/>
      <w:r>
        <w:rPr>
          <w:shd w:val="clear" w:color="auto" w:fill="FFFFFF"/>
          <w:lang w:val="en-US"/>
        </w:rPr>
        <w:t xml:space="preserve"> E.</w:t>
      </w:r>
      <w:r w:rsidR="00E97014" w:rsidRPr="00B66D64">
        <w:rPr>
          <w:shd w:val="clear" w:color="auto" w:fill="FFFFFF"/>
          <w:lang w:val="en-US"/>
        </w:rPr>
        <w:t xml:space="preserve">A., Kabov </w:t>
      </w:r>
      <w:r>
        <w:rPr>
          <w:shd w:val="clear" w:color="auto" w:fill="FFFFFF"/>
          <w:lang w:val="en-US"/>
        </w:rPr>
        <w:t>O.</w:t>
      </w:r>
      <w:r w:rsidR="00E97014" w:rsidRPr="00B66D64">
        <w:rPr>
          <w:shd w:val="clear" w:color="auto" w:fill="FFFFFF"/>
          <w:lang w:val="en-US"/>
        </w:rPr>
        <w:t>A.</w:t>
      </w:r>
      <w:r w:rsidR="00A303A2" w:rsidRPr="00B66D64">
        <w:rPr>
          <w:shd w:val="clear" w:color="auto" w:fill="FFFFFF"/>
          <w:lang w:val="en-US"/>
        </w:rPr>
        <w:t>, 2021,</w:t>
      </w:r>
      <w:r w:rsidR="00E97014" w:rsidRPr="00B66D64">
        <w:rPr>
          <w:shd w:val="clear" w:color="auto" w:fill="FFFFFF"/>
          <w:lang w:val="en-US"/>
        </w:rPr>
        <w:t xml:space="preserve"> Structures in falling liquid films</w:t>
      </w:r>
      <w:r w:rsidR="00BB0AE9">
        <w:rPr>
          <w:shd w:val="clear" w:color="auto" w:fill="FFFFFF"/>
          <w:lang w:val="en-US"/>
        </w:rPr>
        <w:t>,</w:t>
      </w:r>
      <w:r w:rsidR="00E97014" w:rsidRPr="00B66D64">
        <w:rPr>
          <w:shd w:val="clear" w:color="auto" w:fill="FFFFFF"/>
          <w:lang w:val="en-US"/>
        </w:rPr>
        <w:t> </w:t>
      </w:r>
      <w:r w:rsidR="00E97014" w:rsidRPr="00B66D64">
        <w:rPr>
          <w:iCs/>
          <w:shd w:val="clear" w:color="auto" w:fill="FFFFFF"/>
          <w:lang w:val="en-US"/>
        </w:rPr>
        <w:t xml:space="preserve">Interfacial Phenomena and Heat </w:t>
      </w:r>
      <w:r w:rsidR="00BB0AE9" w:rsidRPr="00B66D64">
        <w:rPr>
          <w:iCs/>
          <w:shd w:val="clear" w:color="auto" w:fill="FFFFFF"/>
          <w:lang w:val="en-US"/>
        </w:rPr>
        <w:t>Transfer</w:t>
      </w:r>
      <w:r w:rsidR="00BB0AE9">
        <w:rPr>
          <w:iCs/>
          <w:shd w:val="clear" w:color="auto" w:fill="FFFFFF"/>
          <w:lang w:val="en-US"/>
        </w:rPr>
        <w:t>,</w:t>
      </w:r>
      <w:r w:rsidR="00BB0AE9" w:rsidRPr="00B66D64">
        <w:rPr>
          <w:iCs/>
          <w:shd w:val="clear" w:color="auto" w:fill="FFFFFF"/>
          <w:lang w:val="en-US"/>
        </w:rPr>
        <w:t> 9</w:t>
      </w:r>
      <w:r w:rsidR="00E97014" w:rsidRPr="00B66D64">
        <w:rPr>
          <w:shd w:val="clear" w:color="auto" w:fill="FFFFFF"/>
          <w:lang w:val="en-US"/>
        </w:rPr>
        <w:t>(4)</w:t>
      </w:r>
      <w:r w:rsidR="00A303A2" w:rsidRPr="00B66D64">
        <w:rPr>
          <w:shd w:val="clear" w:color="auto" w:fill="FFFFFF"/>
          <w:lang w:val="en-US"/>
        </w:rPr>
        <w:t>,</w:t>
      </w:r>
      <w:r w:rsidR="00E97014" w:rsidRPr="00B66D64">
        <w:rPr>
          <w:shd w:val="clear" w:color="auto" w:fill="FFFFFF"/>
          <w:lang w:val="en-US"/>
        </w:rPr>
        <w:t xml:space="preserve"> 65-88.</w:t>
      </w:r>
    </w:p>
    <w:p w14:paraId="3A216D97" w14:textId="0C0FF58E" w:rsidR="00E97014" w:rsidRPr="00B66D64" w:rsidRDefault="00A303A2" w:rsidP="00E97014">
      <w:pPr>
        <w:pStyle w:val="CETReferencetext"/>
        <w:rPr>
          <w:shd w:val="clear" w:color="auto" w:fill="FFFFFF"/>
          <w:lang w:val="en-US"/>
        </w:rPr>
      </w:pPr>
      <w:r w:rsidRPr="00B66D64">
        <w:rPr>
          <w:shd w:val="clear" w:color="auto" w:fill="FFFFFF"/>
          <w:lang w:val="en-US"/>
        </w:rPr>
        <w:t>Choudhury</w:t>
      </w:r>
      <w:r w:rsidR="00C05FB1" w:rsidRPr="00B66D64">
        <w:rPr>
          <w:shd w:val="clear" w:color="auto" w:fill="FFFFFF"/>
          <w:lang w:val="en-US"/>
        </w:rPr>
        <w:t xml:space="preserve"> </w:t>
      </w:r>
      <w:r w:rsidR="00695BAE">
        <w:rPr>
          <w:shd w:val="clear" w:color="auto" w:fill="FFFFFF"/>
          <w:lang w:val="en-US"/>
        </w:rPr>
        <w:t>A., Paidi V.K., Kalpathy S.K., Dixit H.</w:t>
      </w:r>
      <w:r w:rsidR="00E97014" w:rsidRPr="00B66D64">
        <w:rPr>
          <w:shd w:val="clear" w:color="auto" w:fill="FFFFFF"/>
          <w:lang w:val="en-US"/>
        </w:rPr>
        <w:t>N.</w:t>
      </w:r>
      <w:r w:rsidRPr="00B66D64">
        <w:rPr>
          <w:shd w:val="clear" w:color="auto" w:fill="FFFFFF"/>
          <w:lang w:val="en-US"/>
        </w:rPr>
        <w:t>, 2020,</w:t>
      </w:r>
      <w:r w:rsidR="00E97014" w:rsidRPr="00B66D64">
        <w:rPr>
          <w:shd w:val="clear" w:color="auto" w:fill="FFFFFF"/>
          <w:lang w:val="en-US"/>
        </w:rPr>
        <w:t xml:space="preserve"> Enhanced stability of free viscous films due to surface viscosity</w:t>
      </w:r>
      <w:r w:rsidR="00BB0AE9">
        <w:rPr>
          <w:shd w:val="clear" w:color="auto" w:fill="FFFFFF"/>
          <w:lang w:val="en-US"/>
        </w:rPr>
        <w:t>,</w:t>
      </w:r>
      <w:r w:rsidR="00E97014" w:rsidRPr="00B66D64">
        <w:rPr>
          <w:shd w:val="clear" w:color="auto" w:fill="FFFFFF"/>
          <w:lang w:val="en-US"/>
        </w:rPr>
        <w:t> </w:t>
      </w:r>
      <w:r w:rsidR="00E97014" w:rsidRPr="00B66D64">
        <w:rPr>
          <w:iCs/>
          <w:shd w:val="clear" w:color="auto" w:fill="FFFFFF"/>
          <w:lang w:val="en-US"/>
        </w:rPr>
        <w:t>Physics of Fluids</w:t>
      </w:r>
      <w:r w:rsidR="00BB0AE9">
        <w:rPr>
          <w:iCs/>
          <w:shd w:val="clear" w:color="auto" w:fill="FFFFFF"/>
          <w:lang w:val="en-US"/>
        </w:rPr>
        <w:t xml:space="preserve">, </w:t>
      </w:r>
      <w:r w:rsidR="00E97014" w:rsidRPr="00B66D64">
        <w:rPr>
          <w:iCs/>
          <w:shd w:val="clear" w:color="auto" w:fill="FFFFFF"/>
          <w:lang w:val="en-US"/>
        </w:rPr>
        <w:t>32</w:t>
      </w:r>
      <w:r w:rsidR="00E97014" w:rsidRPr="00B66D64">
        <w:rPr>
          <w:shd w:val="clear" w:color="auto" w:fill="FFFFFF"/>
          <w:lang w:val="en-US"/>
        </w:rPr>
        <w:t>(8)</w:t>
      </w:r>
      <w:r w:rsidRPr="00B66D64">
        <w:rPr>
          <w:shd w:val="clear" w:color="auto" w:fill="FFFFFF"/>
          <w:lang w:val="en-US"/>
        </w:rPr>
        <w:t>,</w:t>
      </w:r>
      <w:r w:rsidR="00E97014" w:rsidRPr="00B66D64">
        <w:rPr>
          <w:shd w:val="clear" w:color="auto" w:fill="FFFFFF"/>
          <w:lang w:val="en-US"/>
        </w:rPr>
        <w:t xml:space="preserve"> 1-23.</w:t>
      </w:r>
    </w:p>
    <w:p w14:paraId="4CC559CD" w14:textId="446A511F" w:rsidR="00E97014" w:rsidRPr="00BB0AE9" w:rsidRDefault="00E97014" w:rsidP="00E97014">
      <w:pPr>
        <w:pStyle w:val="CETReferencetext"/>
        <w:rPr>
          <w:shd w:val="clear" w:color="auto" w:fill="FFFFFF"/>
          <w:lang w:val="en-US"/>
        </w:rPr>
      </w:pPr>
      <w:r w:rsidRPr="00B66D64">
        <w:rPr>
          <w:shd w:val="clear" w:color="auto" w:fill="FFFFFF"/>
          <w:lang w:val="en-US"/>
        </w:rPr>
        <w:t>Czernek K., Witczak S.</w:t>
      </w:r>
      <w:r w:rsidR="00A303A2" w:rsidRPr="00B66D64">
        <w:rPr>
          <w:shd w:val="clear" w:color="auto" w:fill="FFFFFF"/>
          <w:lang w:val="en-US"/>
        </w:rPr>
        <w:t>, 2020,</w:t>
      </w:r>
      <w:r w:rsidRPr="00B66D64">
        <w:rPr>
          <w:shd w:val="clear" w:color="auto" w:fill="FFFFFF"/>
          <w:lang w:val="en-US"/>
        </w:rPr>
        <w:t xml:space="preserve"> Hydrodynamics of two-phase gas-very viscous liquid flow in heat exchange conditions</w:t>
      </w:r>
      <w:r w:rsidR="00BB0AE9">
        <w:rPr>
          <w:shd w:val="clear" w:color="auto" w:fill="FFFFFF"/>
          <w:lang w:val="en-US"/>
        </w:rPr>
        <w:t>,</w:t>
      </w:r>
      <w:r w:rsidRPr="00B66D64">
        <w:rPr>
          <w:shd w:val="clear" w:color="auto" w:fill="FFFFFF"/>
          <w:lang w:val="en-US"/>
        </w:rPr>
        <w:t> </w:t>
      </w:r>
      <w:r w:rsidRPr="00B66D64">
        <w:rPr>
          <w:iCs/>
          <w:shd w:val="clear" w:color="auto" w:fill="FFFFFF"/>
          <w:lang w:val="en-US"/>
        </w:rPr>
        <w:t>Energies</w:t>
      </w:r>
      <w:r w:rsidR="00BB0AE9">
        <w:rPr>
          <w:iCs/>
          <w:shd w:val="clear" w:color="auto" w:fill="FFFFFF"/>
          <w:lang w:val="en-US"/>
        </w:rPr>
        <w:t>,</w:t>
      </w:r>
      <w:r w:rsidRPr="00B66D64">
        <w:rPr>
          <w:iCs/>
          <w:shd w:val="clear" w:color="auto" w:fill="FFFFFF"/>
          <w:lang w:val="en-US"/>
        </w:rPr>
        <w:t xml:space="preserve"> 13</w:t>
      </w:r>
      <w:r w:rsidRPr="00B66D64">
        <w:rPr>
          <w:shd w:val="clear" w:color="auto" w:fill="FFFFFF"/>
          <w:lang w:val="en-US"/>
        </w:rPr>
        <w:t>(21)</w:t>
      </w:r>
      <w:r w:rsidR="00A303A2" w:rsidRPr="00B66D64">
        <w:rPr>
          <w:shd w:val="clear" w:color="auto" w:fill="FFFFFF"/>
          <w:lang w:val="en-US"/>
        </w:rPr>
        <w:t>,</w:t>
      </w:r>
      <w:r w:rsidRPr="00B66D64">
        <w:rPr>
          <w:shd w:val="clear" w:color="auto" w:fill="FFFFFF"/>
          <w:lang w:val="en-US"/>
        </w:rPr>
        <w:t xml:space="preserve"> 5709</w:t>
      </w:r>
      <w:r w:rsidR="00A8106C">
        <w:rPr>
          <w:shd w:val="clear" w:color="auto" w:fill="FFFFFF"/>
          <w:lang w:val="en-US"/>
        </w:rPr>
        <w:t>, 1-27</w:t>
      </w:r>
      <w:r w:rsidRPr="00B66D64">
        <w:rPr>
          <w:shd w:val="clear" w:color="auto" w:fill="FFFFFF"/>
          <w:lang w:val="en-US"/>
        </w:rPr>
        <w:t>.</w:t>
      </w:r>
    </w:p>
    <w:p w14:paraId="46363840" w14:textId="4340924C" w:rsidR="00766C08" w:rsidRPr="00B66D64" w:rsidRDefault="00766C08" w:rsidP="00766C08">
      <w:pPr>
        <w:pStyle w:val="CETReferencetext"/>
        <w:rPr>
          <w:shd w:val="clear" w:color="auto" w:fill="FFFFFF"/>
          <w:lang w:val="en-US"/>
        </w:rPr>
      </w:pPr>
      <w:proofErr w:type="spellStart"/>
      <w:r w:rsidRPr="00B66D64">
        <w:rPr>
          <w:shd w:val="clear" w:color="auto" w:fill="FFFFFF"/>
          <w:lang w:val="en-US"/>
        </w:rPr>
        <w:t>Demekhin</w:t>
      </w:r>
      <w:proofErr w:type="spellEnd"/>
      <w:r w:rsidRPr="00B66D64">
        <w:rPr>
          <w:shd w:val="clear" w:color="auto" w:fill="FFFFFF"/>
          <w:lang w:val="en-US"/>
        </w:rPr>
        <w:t xml:space="preserve"> E.A.</w:t>
      </w:r>
      <w:r w:rsidR="00D50C65" w:rsidRPr="00B66D64">
        <w:rPr>
          <w:shd w:val="clear" w:color="auto" w:fill="FFFFFF"/>
          <w:lang w:val="en-US"/>
        </w:rPr>
        <w:t>, 2021,</w:t>
      </w:r>
      <w:r w:rsidRPr="00B66D64">
        <w:rPr>
          <w:shd w:val="clear" w:color="auto" w:fill="FFFFFF"/>
          <w:lang w:val="en-US"/>
        </w:rPr>
        <w:t xml:space="preserve"> Dynamics of solitary pulses in a falling liquid film</w:t>
      </w:r>
      <w:r w:rsidR="00BB0AE9">
        <w:rPr>
          <w:shd w:val="clear" w:color="auto" w:fill="FFFFFF"/>
          <w:lang w:val="en-US"/>
        </w:rPr>
        <w:t>,</w:t>
      </w:r>
      <w:r w:rsidRPr="00B66D64">
        <w:rPr>
          <w:shd w:val="clear" w:color="auto" w:fill="FFFFFF"/>
          <w:lang w:val="en-US"/>
        </w:rPr>
        <w:t xml:space="preserve"> </w:t>
      </w:r>
      <w:r w:rsidRPr="00B66D64">
        <w:rPr>
          <w:iCs/>
          <w:shd w:val="clear" w:color="auto" w:fill="FFFFFF"/>
          <w:lang w:val="en-US"/>
        </w:rPr>
        <w:t xml:space="preserve">Interfacial Phenomena and Heat </w:t>
      </w:r>
      <w:r w:rsidR="00BB0AE9" w:rsidRPr="00B66D64">
        <w:rPr>
          <w:iCs/>
          <w:shd w:val="clear" w:color="auto" w:fill="FFFFFF"/>
          <w:lang w:val="en-US"/>
        </w:rPr>
        <w:t>Transfer</w:t>
      </w:r>
      <w:r w:rsidR="00BB0AE9">
        <w:rPr>
          <w:iCs/>
          <w:shd w:val="clear" w:color="auto" w:fill="FFFFFF"/>
          <w:lang w:val="en-US"/>
        </w:rPr>
        <w:t>, 9</w:t>
      </w:r>
      <w:r w:rsidRPr="00B66D64">
        <w:rPr>
          <w:shd w:val="clear" w:color="auto" w:fill="FFFFFF"/>
          <w:lang w:val="en-US"/>
        </w:rPr>
        <w:t>(4</w:t>
      </w:r>
      <w:r w:rsidR="00BB0AE9" w:rsidRPr="00B66D64">
        <w:rPr>
          <w:shd w:val="clear" w:color="auto" w:fill="FFFFFF"/>
          <w:lang w:val="en-US"/>
        </w:rPr>
        <w:t>)</w:t>
      </w:r>
      <w:r w:rsidR="00BB0AE9">
        <w:rPr>
          <w:shd w:val="clear" w:color="auto" w:fill="FFFFFF"/>
          <w:lang w:val="en-US"/>
        </w:rPr>
        <w:t xml:space="preserve">, </w:t>
      </w:r>
      <w:r w:rsidR="00BB0AE9" w:rsidRPr="00B66D64">
        <w:rPr>
          <w:shd w:val="clear" w:color="auto" w:fill="FFFFFF"/>
          <w:lang w:val="en-US"/>
        </w:rPr>
        <w:t>43</w:t>
      </w:r>
      <w:r w:rsidRPr="00B66D64">
        <w:rPr>
          <w:shd w:val="clear" w:color="auto" w:fill="FFFFFF"/>
          <w:lang w:val="en-US"/>
        </w:rPr>
        <w:t xml:space="preserve">-64. </w:t>
      </w:r>
    </w:p>
    <w:p w14:paraId="1D880E09" w14:textId="5BEC8D39" w:rsidR="0008201A" w:rsidRPr="00607F7C" w:rsidRDefault="0008201A" w:rsidP="00D826A6">
      <w:pPr>
        <w:pStyle w:val="CETReferencetext"/>
        <w:rPr>
          <w:szCs w:val="18"/>
          <w:shd w:val="clear" w:color="auto" w:fill="FFFFFF"/>
          <w:lang w:val="en-US"/>
        </w:rPr>
      </w:pPr>
      <w:r w:rsidRPr="00607F7C">
        <w:rPr>
          <w:rFonts w:cs="Arial"/>
          <w:szCs w:val="18"/>
          <w:shd w:val="clear" w:color="auto" w:fill="FFFFFF"/>
        </w:rPr>
        <w:t>Gopalakrishnan S., Narendar S., 2013, </w:t>
      </w:r>
      <w:r w:rsidRPr="00607F7C">
        <w:rPr>
          <w:rFonts w:cs="Arial"/>
          <w:iCs/>
          <w:szCs w:val="18"/>
          <w:shd w:val="clear" w:color="auto" w:fill="FFFFFF"/>
        </w:rPr>
        <w:t>Wave propagation in nanostructures: nonlocal continuum mechanics formulations,</w:t>
      </w:r>
      <w:r w:rsidRPr="00607F7C">
        <w:rPr>
          <w:rFonts w:cs="Arial"/>
          <w:szCs w:val="18"/>
          <w:shd w:val="clear" w:color="auto" w:fill="FFFFFF"/>
        </w:rPr>
        <w:t xml:space="preserve"> Springer Science &amp; Business Media</w:t>
      </w:r>
      <w:r w:rsidR="00607F7C" w:rsidRPr="00607F7C">
        <w:rPr>
          <w:rFonts w:cs="Arial"/>
          <w:szCs w:val="18"/>
          <w:shd w:val="clear" w:color="auto" w:fill="FFFFFF"/>
        </w:rPr>
        <w:t>, Berlin, Heidelberg, New York</w:t>
      </w:r>
      <w:r w:rsidRPr="00607F7C">
        <w:rPr>
          <w:rFonts w:cs="Arial"/>
          <w:szCs w:val="18"/>
          <w:shd w:val="clear" w:color="auto" w:fill="FFFFFF"/>
        </w:rPr>
        <w:t>.</w:t>
      </w:r>
    </w:p>
    <w:p w14:paraId="7AB55691" w14:textId="1D959148" w:rsidR="002F1022" w:rsidRPr="00B66D64" w:rsidRDefault="00695BAE" w:rsidP="002F1022">
      <w:pPr>
        <w:pStyle w:val="CETReferencetext"/>
        <w:rPr>
          <w:shd w:val="clear" w:color="auto" w:fill="FFFFFF"/>
          <w:lang w:val="en-US"/>
        </w:rPr>
      </w:pPr>
      <w:r>
        <w:rPr>
          <w:shd w:val="clear" w:color="auto" w:fill="FFFFFF"/>
          <w:lang w:val="en-US"/>
        </w:rPr>
        <w:t>Hu K.X., Du K., Chen Q.</w:t>
      </w:r>
      <w:r w:rsidR="002F1022" w:rsidRPr="00B66D64">
        <w:rPr>
          <w:shd w:val="clear" w:color="auto" w:fill="FFFFFF"/>
          <w:lang w:val="en-US"/>
        </w:rPr>
        <w:t>S.</w:t>
      </w:r>
      <w:r w:rsidR="00A303A2" w:rsidRPr="00B66D64">
        <w:rPr>
          <w:shd w:val="clear" w:color="auto" w:fill="FFFFFF"/>
          <w:lang w:val="en-US"/>
        </w:rPr>
        <w:t>, 2024,</w:t>
      </w:r>
      <w:r w:rsidR="002F1022" w:rsidRPr="00B66D64">
        <w:rPr>
          <w:shd w:val="clear" w:color="auto" w:fill="FFFFFF"/>
          <w:lang w:val="en-US"/>
        </w:rPr>
        <w:t xml:space="preserve"> Nonlinear waves in a sheared liquid film on a horizontal plane at small Reynolds numbers</w:t>
      </w:r>
      <w:r w:rsidR="00BB0AE9">
        <w:rPr>
          <w:shd w:val="clear" w:color="auto" w:fill="FFFFFF"/>
          <w:lang w:val="en-US"/>
        </w:rPr>
        <w:t>,</w:t>
      </w:r>
      <w:r w:rsidR="002F1022" w:rsidRPr="00B66D64">
        <w:rPr>
          <w:shd w:val="clear" w:color="auto" w:fill="FFFFFF"/>
          <w:lang w:val="en-US"/>
        </w:rPr>
        <w:t> </w:t>
      </w:r>
      <w:r w:rsidR="002F1022" w:rsidRPr="00B66D64">
        <w:rPr>
          <w:iCs/>
          <w:shd w:val="clear" w:color="auto" w:fill="FFFFFF"/>
          <w:lang w:val="en-US"/>
        </w:rPr>
        <w:t>Journal of Fluid Mechanics</w:t>
      </w:r>
      <w:r w:rsidR="00BB0AE9">
        <w:rPr>
          <w:iCs/>
          <w:shd w:val="clear" w:color="auto" w:fill="FFFFFF"/>
          <w:lang w:val="en-US"/>
        </w:rPr>
        <w:t>,</w:t>
      </w:r>
      <w:r w:rsidR="002F1022" w:rsidRPr="00B66D64">
        <w:rPr>
          <w:shd w:val="clear" w:color="auto" w:fill="FFFFFF"/>
          <w:lang w:val="en-US"/>
        </w:rPr>
        <w:t> </w:t>
      </w:r>
      <w:r w:rsidR="002F1022" w:rsidRPr="00B66D64">
        <w:rPr>
          <w:iCs/>
          <w:shd w:val="clear" w:color="auto" w:fill="FFFFFF"/>
          <w:lang w:val="en-US"/>
        </w:rPr>
        <w:t>999.</w:t>
      </w:r>
      <w:r w:rsidR="002F1022" w:rsidRPr="00B66D64">
        <w:rPr>
          <w:shd w:val="clear" w:color="auto" w:fill="FFFFFF"/>
          <w:lang w:val="en-US"/>
        </w:rPr>
        <w:t xml:space="preserve"> A</w:t>
      </w:r>
      <w:r w:rsidR="00A303A2" w:rsidRPr="00B66D64">
        <w:rPr>
          <w:shd w:val="clear" w:color="auto" w:fill="FFFFFF"/>
          <w:lang w:val="en-US"/>
        </w:rPr>
        <w:t xml:space="preserve">14, </w:t>
      </w:r>
      <w:r w:rsidR="002F1022" w:rsidRPr="00B66D64">
        <w:rPr>
          <w:shd w:val="clear" w:color="auto" w:fill="FFFFFF"/>
          <w:lang w:val="en-US"/>
        </w:rPr>
        <w:t>1-34.</w:t>
      </w:r>
    </w:p>
    <w:p w14:paraId="65D53085" w14:textId="202575E6" w:rsidR="004F4A8A" w:rsidRPr="00607F7C" w:rsidRDefault="004F4A8A" w:rsidP="00B414D1">
      <w:pPr>
        <w:pStyle w:val="CETReferencetext"/>
        <w:rPr>
          <w:szCs w:val="18"/>
          <w:shd w:val="clear" w:color="auto" w:fill="FFFFFF"/>
          <w:lang w:val="en-US"/>
        </w:rPr>
      </w:pPr>
      <w:proofErr w:type="spellStart"/>
      <w:r w:rsidRPr="00607F7C">
        <w:rPr>
          <w:rFonts w:cs="Arial"/>
          <w:szCs w:val="18"/>
          <w:shd w:val="clear" w:color="auto" w:fill="FFFFFF"/>
        </w:rPr>
        <w:t>Jazar</w:t>
      </w:r>
      <w:proofErr w:type="spellEnd"/>
      <w:r w:rsidRPr="00607F7C">
        <w:rPr>
          <w:rFonts w:cs="Arial"/>
          <w:szCs w:val="18"/>
          <w:shd w:val="clear" w:color="auto" w:fill="FFFFFF"/>
        </w:rPr>
        <w:t xml:space="preserve"> R.N., 2021, </w:t>
      </w:r>
      <w:r w:rsidRPr="00607F7C">
        <w:rPr>
          <w:rFonts w:cs="Arial"/>
          <w:iCs/>
          <w:szCs w:val="18"/>
          <w:shd w:val="clear" w:color="auto" w:fill="FFFFFF"/>
        </w:rPr>
        <w:t>Perturbation methods in science and engineering,</w:t>
      </w:r>
      <w:r w:rsidRPr="00607F7C">
        <w:rPr>
          <w:rFonts w:cs="Arial"/>
          <w:szCs w:val="18"/>
          <w:shd w:val="clear" w:color="auto" w:fill="FFFFFF"/>
        </w:rPr>
        <w:t xml:space="preserve"> Springer</w:t>
      </w:r>
      <w:r w:rsidR="00607F7C" w:rsidRPr="00607F7C">
        <w:rPr>
          <w:rFonts w:cs="Arial"/>
          <w:szCs w:val="18"/>
          <w:shd w:val="clear" w:color="auto" w:fill="FFFFFF"/>
        </w:rPr>
        <w:t>, New York, USA</w:t>
      </w:r>
      <w:r w:rsidRPr="00607F7C">
        <w:rPr>
          <w:rFonts w:cs="Arial"/>
          <w:szCs w:val="18"/>
          <w:shd w:val="clear" w:color="auto" w:fill="FFFFFF"/>
        </w:rPr>
        <w:t>.</w:t>
      </w:r>
    </w:p>
    <w:p w14:paraId="17729393" w14:textId="76293EF6" w:rsidR="006140FF" w:rsidRPr="00AC0FCB" w:rsidRDefault="004F4A8A" w:rsidP="006140FF">
      <w:pPr>
        <w:pStyle w:val="CETReferencetext"/>
        <w:rPr>
          <w:shd w:val="clear" w:color="auto" w:fill="FFFFFF"/>
          <w:lang w:val="en-US"/>
        </w:rPr>
      </w:pPr>
      <w:r w:rsidRPr="00AC0FCB">
        <w:rPr>
          <w:shd w:val="clear" w:color="auto" w:fill="FFFFFF"/>
          <w:lang w:val="en-US"/>
        </w:rPr>
        <w:t xml:space="preserve">Jeong D.H., Lee M.K. H., </w:t>
      </w:r>
      <w:proofErr w:type="spellStart"/>
      <w:r w:rsidRPr="00AC0FCB">
        <w:rPr>
          <w:shd w:val="clear" w:color="auto" w:fill="FFFFFF"/>
          <w:lang w:val="en-US"/>
        </w:rPr>
        <w:t>Thiévenaz</w:t>
      </w:r>
      <w:proofErr w:type="spellEnd"/>
      <w:r w:rsidRPr="00AC0FCB">
        <w:rPr>
          <w:shd w:val="clear" w:color="auto" w:fill="FFFFFF"/>
          <w:lang w:val="en-US"/>
        </w:rPr>
        <w:t xml:space="preserve"> V., Bazant M.</w:t>
      </w:r>
      <w:r w:rsidR="006140FF" w:rsidRPr="00AC0FCB">
        <w:rPr>
          <w:shd w:val="clear" w:color="auto" w:fill="FFFFFF"/>
          <w:lang w:val="en-US"/>
        </w:rPr>
        <w:t>Z., Sauret A.</w:t>
      </w:r>
      <w:r w:rsidR="00A303A2" w:rsidRPr="00AC0FCB">
        <w:rPr>
          <w:shd w:val="clear" w:color="auto" w:fill="FFFFFF"/>
          <w:lang w:val="en-US"/>
        </w:rPr>
        <w:t>, 2021, Dip</w:t>
      </w:r>
      <w:r w:rsidR="006140FF" w:rsidRPr="00AC0FCB">
        <w:rPr>
          <w:shd w:val="clear" w:color="auto" w:fill="FFFFFF"/>
          <w:lang w:val="en-US"/>
        </w:rPr>
        <w:t xml:space="preserve"> coating of </w:t>
      </w:r>
      <w:proofErr w:type="spellStart"/>
      <w:r w:rsidR="006140FF" w:rsidRPr="00AC0FCB">
        <w:rPr>
          <w:shd w:val="clear" w:color="auto" w:fill="FFFFFF"/>
          <w:lang w:val="en-US"/>
        </w:rPr>
        <w:t>bidisperse</w:t>
      </w:r>
      <w:proofErr w:type="spellEnd"/>
      <w:r w:rsidR="006140FF" w:rsidRPr="00AC0FCB">
        <w:rPr>
          <w:shd w:val="clear" w:color="auto" w:fill="FFFFFF"/>
          <w:lang w:val="en-US"/>
        </w:rPr>
        <w:t xml:space="preserve"> particulate suspensions</w:t>
      </w:r>
      <w:r w:rsidR="00BB0AE9">
        <w:rPr>
          <w:shd w:val="clear" w:color="auto" w:fill="FFFFFF"/>
          <w:lang w:val="en-US"/>
        </w:rPr>
        <w:t>,</w:t>
      </w:r>
      <w:r w:rsidR="006140FF" w:rsidRPr="00AC0FCB">
        <w:rPr>
          <w:shd w:val="clear" w:color="auto" w:fill="FFFFFF"/>
          <w:lang w:val="en-US"/>
        </w:rPr>
        <w:t> </w:t>
      </w:r>
      <w:r w:rsidR="006140FF" w:rsidRPr="00AC0FCB">
        <w:rPr>
          <w:iCs/>
          <w:shd w:val="clear" w:color="auto" w:fill="FFFFFF"/>
          <w:lang w:val="en-US"/>
        </w:rPr>
        <w:t>Journal of Fluid Mechanics</w:t>
      </w:r>
      <w:r w:rsidR="00BB0AE9">
        <w:rPr>
          <w:iCs/>
          <w:shd w:val="clear" w:color="auto" w:fill="FFFFFF"/>
          <w:lang w:val="en-US"/>
        </w:rPr>
        <w:t>,</w:t>
      </w:r>
      <w:r w:rsidR="006140FF" w:rsidRPr="00AC0FCB">
        <w:rPr>
          <w:shd w:val="clear" w:color="auto" w:fill="FFFFFF"/>
          <w:lang w:val="en-US"/>
        </w:rPr>
        <w:t> </w:t>
      </w:r>
      <w:r w:rsidR="006140FF" w:rsidRPr="00AC0FCB">
        <w:rPr>
          <w:iCs/>
          <w:shd w:val="clear" w:color="auto" w:fill="FFFFFF"/>
          <w:lang w:val="en-US"/>
        </w:rPr>
        <w:t>936</w:t>
      </w:r>
      <w:r w:rsidR="00BB0AE9">
        <w:rPr>
          <w:iCs/>
          <w:shd w:val="clear" w:color="auto" w:fill="FFFFFF"/>
          <w:lang w:val="en-US"/>
        </w:rPr>
        <w:t>,</w:t>
      </w:r>
      <w:r w:rsidR="006140FF" w:rsidRPr="00AC0FCB">
        <w:rPr>
          <w:shd w:val="clear" w:color="auto" w:fill="FFFFFF"/>
          <w:lang w:val="en-US"/>
        </w:rPr>
        <w:t xml:space="preserve"> A36</w:t>
      </w:r>
      <w:r w:rsidR="00A303A2" w:rsidRPr="00AC0FCB">
        <w:rPr>
          <w:shd w:val="clear" w:color="auto" w:fill="FFFFFF"/>
          <w:lang w:val="en-US"/>
        </w:rPr>
        <w:t>,</w:t>
      </w:r>
      <w:r w:rsidR="006140FF" w:rsidRPr="00AC0FCB">
        <w:rPr>
          <w:shd w:val="clear" w:color="auto" w:fill="FFFFFF"/>
          <w:lang w:val="en-US"/>
        </w:rPr>
        <w:t xml:space="preserve"> 1-24. </w:t>
      </w:r>
    </w:p>
    <w:p w14:paraId="296D635B" w14:textId="442D60BB" w:rsidR="006140FF" w:rsidRPr="00AC0FCB" w:rsidRDefault="00695BAE" w:rsidP="006140FF">
      <w:pPr>
        <w:pStyle w:val="CETReferencetext"/>
        <w:rPr>
          <w:shd w:val="clear" w:color="auto" w:fill="FFFFFF"/>
          <w:lang w:val="en-US"/>
        </w:rPr>
      </w:pPr>
      <w:r>
        <w:rPr>
          <w:shd w:val="clear" w:color="auto" w:fill="FFFFFF"/>
          <w:lang w:val="en-US"/>
        </w:rPr>
        <w:t>Jones D.</w:t>
      </w:r>
      <w:r w:rsidR="006140FF" w:rsidRPr="00AC0FCB">
        <w:rPr>
          <w:shd w:val="clear" w:color="auto" w:fill="FFFFFF"/>
          <w:lang w:val="en-US"/>
        </w:rPr>
        <w:t>M.</w:t>
      </w:r>
      <w:r w:rsidR="00A303A2" w:rsidRPr="00AC0FCB">
        <w:rPr>
          <w:shd w:val="clear" w:color="auto" w:fill="FFFFFF"/>
          <w:lang w:val="en-US"/>
        </w:rPr>
        <w:t>, 2022,</w:t>
      </w:r>
      <w:r w:rsidR="006140FF" w:rsidRPr="00AC0FCB">
        <w:rPr>
          <w:shd w:val="clear" w:color="auto" w:fill="FFFFFF"/>
          <w:lang w:val="en-US"/>
        </w:rPr>
        <w:t xml:space="preserve"> Solution and suspension layering</w:t>
      </w:r>
      <w:r w:rsidR="00BB0AE9">
        <w:rPr>
          <w:shd w:val="clear" w:color="auto" w:fill="FFFFFF"/>
          <w:lang w:val="en-US"/>
        </w:rPr>
        <w:t>,</w:t>
      </w:r>
      <w:r w:rsidR="006140FF" w:rsidRPr="00AC0FCB">
        <w:rPr>
          <w:shd w:val="clear" w:color="auto" w:fill="FFFFFF"/>
          <w:lang w:val="en-US"/>
        </w:rPr>
        <w:t xml:space="preserve"> In </w:t>
      </w:r>
      <w:r w:rsidR="006140FF" w:rsidRPr="00AC0FCB">
        <w:rPr>
          <w:iCs/>
          <w:shd w:val="clear" w:color="auto" w:fill="FFFFFF"/>
          <w:lang w:val="en-US"/>
        </w:rPr>
        <w:t xml:space="preserve">Pharmaceutical </w:t>
      </w:r>
      <w:proofErr w:type="gramStart"/>
      <w:r w:rsidR="00BB0AE9" w:rsidRPr="00AC0FCB">
        <w:rPr>
          <w:iCs/>
          <w:shd w:val="clear" w:color="auto" w:fill="FFFFFF"/>
          <w:lang w:val="en-US"/>
        </w:rPr>
        <w:t>palletization</w:t>
      </w:r>
      <w:r w:rsidR="006140FF" w:rsidRPr="00AC0FCB">
        <w:rPr>
          <w:iCs/>
          <w:shd w:val="clear" w:color="auto" w:fill="FFFFFF"/>
          <w:lang w:val="en-US"/>
        </w:rPr>
        <w:t xml:space="preserve"> technology</w:t>
      </w:r>
      <w:proofErr w:type="gramEnd"/>
      <w:r w:rsidR="00BB0AE9">
        <w:rPr>
          <w:iCs/>
          <w:shd w:val="clear" w:color="auto" w:fill="FFFFFF"/>
          <w:lang w:val="en-US"/>
        </w:rPr>
        <w:t>,</w:t>
      </w:r>
      <w:r w:rsidR="006140FF" w:rsidRPr="00AC0FCB">
        <w:rPr>
          <w:iCs/>
          <w:shd w:val="clear" w:color="auto" w:fill="FFFFFF"/>
          <w:lang w:val="en-US"/>
        </w:rPr>
        <w:t xml:space="preserve"> </w:t>
      </w:r>
      <w:r w:rsidR="006140FF" w:rsidRPr="00AC0FCB">
        <w:rPr>
          <w:shd w:val="clear" w:color="auto" w:fill="FFFFFF"/>
          <w:lang w:val="en-US"/>
        </w:rPr>
        <w:t xml:space="preserve">CRC </w:t>
      </w:r>
      <w:r w:rsidR="00721AF7" w:rsidRPr="00AC0FCB">
        <w:rPr>
          <w:shd w:val="clear" w:color="auto" w:fill="FFFFFF"/>
          <w:lang w:val="en-US"/>
        </w:rPr>
        <w:t>Press, 145</w:t>
      </w:r>
      <w:r w:rsidR="006140FF" w:rsidRPr="00AC0FCB">
        <w:rPr>
          <w:shd w:val="clear" w:color="auto" w:fill="FFFFFF"/>
          <w:lang w:val="en-US"/>
        </w:rPr>
        <w:t xml:space="preserve">-164. </w:t>
      </w:r>
    </w:p>
    <w:p w14:paraId="018B57A1" w14:textId="4737E24A" w:rsidR="00466C6B" w:rsidRPr="00607F7C" w:rsidRDefault="00466C6B" w:rsidP="006140FF">
      <w:pPr>
        <w:pStyle w:val="CETReferencetext"/>
        <w:rPr>
          <w:szCs w:val="18"/>
          <w:shd w:val="clear" w:color="auto" w:fill="FFFFFF"/>
          <w:lang w:val="en-US"/>
        </w:rPr>
      </w:pPr>
      <w:r w:rsidRPr="00607F7C">
        <w:rPr>
          <w:rFonts w:cs="Arial"/>
          <w:szCs w:val="18"/>
          <w:shd w:val="clear" w:color="auto" w:fill="FFFFFF"/>
        </w:rPr>
        <w:t>Jou D., Casas-Vázquez J., Criado-Sancho M., 2010, </w:t>
      </w:r>
      <w:r w:rsidRPr="00607F7C">
        <w:rPr>
          <w:rFonts w:cs="Arial"/>
          <w:iCs/>
          <w:szCs w:val="18"/>
          <w:shd w:val="clear" w:color="auto" w:fill="FFFFFF"/>
        </w:rPr>
        <w:t>Thermodynamics of fluids under flow,</w:t>
      </w:r>
      <w:r w:rsidRPr="00607F7C">
        <w:rPr>
          <w:rFonts w:cs="Arial"/>
          <w:szCs w:val="18"/>
          <w:shd w:val="clear" w:color="auto" w:fill="FFFFFF"/>
        </w:rPr>
        <w:t xml:space="preserve"> Springer Science &amp; Business Media</w:t>
      </w:r>
      <w:r w:rsidR="00607F7C" w:rsidRPr="00607F7C">
        <w:rPr>
          <w:rFonts w:cs="Arial"/>
          <w:szCs w:val="18"/>
          <w:shd w:val="clear" w:color="auto" w:fill="FFFFFF"/>
        </w:rPr>
        <w:t>, Berlin, Heidelberg, New York</w:t>
      </w:r>
      <w:r w:rsidRPr="00607F7C">
        <w:rPr>
          <w:rFonts w:cs="Arial"/>
          <w:szCs w:val="18"/>
          <w:shd w:val="clear" w:color="auto" w:fill="FFFFFF"/>
        </w:rPr>
        <w:t>.</w:t>
      </w:r>
    </w:p>
    <w:p w14:paraId="7DC206E9" w14:textId="113EF64C" w:rsidR="001E740A" w:rsidRPr="00607F7C" w:rsidRDefault="001E740A" w:rsidP="006140FF">
      <w:pPr>
        <w:pStyle w:val="CETReferencetext"/>
        <w:rPr>
          <w:szCs w:val="18"/>
          <w:shd w:val="clear" w:color="auto" w:fill="FFFFFF"/>
          <w:lang w:val="en-US"/>
        </w:rPr>
      </w:pPr>
      <w:r w:rsidRPr="00607F7C">
        <w:rPr>
          <w:rFonts w:cs="Arial"/>
          <w:szCs w:val="18"/>
          <w:shd w:val="clear" w:color="auto" w:fill="FFFFFF"/>
        </w:rPr>
        <w:t xml:space="preserve">Kappeler T., </w:t>
      </w:r>
      <w:proofErr w:type="spellStart"/>
      <w:r w:rsidRPr="00607F7C">
        <w:rPr>
          <w:rFonts w:cs="Arial"/>
          <w:szCs w:val="18"/>
          <w:shd w:val="clear" w:color="auto" w:fill="FFFFFF"/>
        </w:rPr>
        <w:t>Pöschel</w:t>
      </w:r>
      <w:proofErr w:type="spellEnd"/>
      <w:r w:rsidRPr="00607F7C">
        <w:rPr>
          <w:rFonts w:cs="Arial"/>
          <w:szCs w:val="18"/>
          <w:shd w:val="clear" w:color="auto" w:fill="FFFFFF"/>
        </w:rPr>
        <w:t xml:space="preserve"> J., 2013, </w:t>
      </w:r>
      <w:proofErr w:type="spellStart"/>
      <w:r w:rsidRPr="00607F7C">
        <w:rPr>
          <w:rFonts w:cs="Arial"/>
          <w:iCs/>
          <w:szCs w:val="18"/>
          <w:shd w:val="clear" w:color="auto" w:fill="FFFFFF"/>
        </w:rPr>
        <w:t>Kdv</w:t>
      </w:r>
      <w:proofErr w:type="spellEnd"/>
      <w:r w:rsidRPr="00607F7C">
        <w:rPr>
          <w:rFonts w:cs="Arial"/>
          <w:iCs/>
          <w:szCs w:val="18"/>
          <w:shd w:val="clear" w:color="auto" w:fill="FFFFFF"/>
        </w:rPr>
        <w:t xml:space="preserve"> &amp; Kam</w:t>
      </w:r>
      <w:r w:rsidR="00721AF7" w:rsidRPr="00607F7C">
        <w:rPr>
          <w:rFonts w:cs="Arial"/>
          <w:iCs/>
          <w:szCs w:val="18"/>
          <w:shd w:val="clear" w:color="auto" w:fill="FFFFFF"/>
        </w:rPr>
        <w:t xml:space="preserve">, </w:t>
      </w:r>
      <w:r w:rsidRPr="00607F7C">
        <w:rPr>
          <w:rFonts w:cs="Arial"/>
          <w:szCs w:val="18"/>
          <w:shd w:val="clear" w:color="auto" w:fill="FFFFFF"/>
        </w:rPr>
        <w:t>45, Springer Science &amp; Business Media</w:t>
      </w:r>
      <w:r w:rsidR="00607F7C" w:rsidRPr="00607F7C">
        <w:rPr>
          <w:rFonts w:cs="Arial"/>
          <w:szCs w:val="18"/>
          <w:shd w:val="clear" w:color="auto" w:fill="FFFFFF"/>
        </w:rPr>
        <w:t>, Berlin, Heidelberg, New York</w:t>
      </w:r>
      <w:r w:rsidRPr="00607F7C">
        <w:rPr>
          <w:rFonts w:cs="Arial"/>
          <w:szCs w:val="18"/>
          <w:shd w:val="clear" w:color="auto" w:fill="FFFFFF"/>
        </w:rPr>
        <w:t>.</w:t>
      </w:r>
    </w:p>
    <w:p w14:paraId="7F165484" w14:textId="3C09DEB9" w:rsidR="00C97A41" w:rsidRPr="00B66D64" w:rsidRDefault="00C97A41" w:rsidP="00C97A41">
      <w:pPr>
        <w:pStyle w:val="CETReferencetext"/>
        <w:rPr>
          <w:shd w:val="clear" w:color="auto" w:fill="FFFFFF"/>
          <w:lang w:val="en-US"/>
        </w:rPr>
      </w:pPr>
      <w:r w:rsidRPr="00B66D64">
        <w:rPr>
          <w:shd w:val="clear" w:color="auto" w:fill="FFFFFF"/>
          <w:lang w:val="en-US"/>
        </w:rPr>
        <w:t>Lavalle G., Grenier N., Mergui S., Dietze G. F.</w:t>
      </w:r>
      <w:r w:rsidR="00A303A2" w:rsidRPr="00B66D64">
        <w:rPr>
          <w:shd w:val="clear" w:color="auto" w:fill="FFFFFF"/>
          <w:lang w:val="en-US"/>
        </w:rPr>
        <w:t>, 2020,</w:t>
      </w:r>
      <w:r w:rsidRPr="00B66D64">
        <w:rPr>
          <w:shd w:val="clear" w:color="auto" w:fill="FFFFFF"/>
          <w:lang w:val="en-US"/>
        </w:rPr>
        <w:t xml:space="preserve"> Solitary waves on </w:t>
      </w:r>
      <w:proofErr w:type="spellStart"/>
      <w:r w:rsidRPr="00B66D64">
        <w:rPr>
          <w:shd w:val="clear" w:color="auto" w:fill="FFFFFF"/>
          <w:lang w:val="en-US"/>
        </w:rPr>
        <w:t>superconfined</w:t>
      </w:r>
      <w:proofErr w:type="spellEnd"/>
      <w:r w:rsidRPr="00B66D64">
        <w:rPr>
          <w:shd w:val="clear" w:color="auto" w:fill="FFFFFF"/>
          <w:lang w:val="en-US"/>
        </w:rPr>
        <w:t xml:space="preserve"> falling liquid </w:t>
      </w:r>
      <w:r w:rsidR="00721AF7" w:rsidRPr="00B66D64">
        <w:rPr>
          <w:shd w:val="clear" w:color="auto" w:fill="FFFFFF"/>
          <w:lang w:val="en-US"/>
        </w:rPr>
        <w:t>films</w:t>
      </w:r>
      <w:r w:rsidR="00721AF7">
        <w:rPr>
          <w:shd w:val="clear" w:color="auto" w:fill="FFFFFF"/>
          <w:lang w:val="en-US"/>
        </w:rPr>
        <w:t>,</w:t>
      </w:r>
      <w:r w:rsidR="00721AF7" w:rsidRPr="00B66D64">
        <w:rPr>
          <w:shd w:val="clear" w:color="auto" w:fill="FFFFFF"/>
          <w:lang w:val="en-US"/>
        </w:rPr>
        <w:t> Physical</w:t>
      </w:r>
      <w:r w:rsidRPr="00B66D64">
        <w:rPr>
          <w:iCs/>
          <w:shd w:val="clear" w:color="auto" w:fill="FFFFFF"/>
          <w:lang w:val="en-US"/>
        </w:rPr>
        <w:t xml:space="preserve"> Review Fluids</w:t>
      </w:r>
      <w:r w:rsidR="00721AF7">
        <w:rPr>
          <w:iCs/>
          <w:shd w:val="clear" w:color="auto" w:fill="FFFFFF"/>
          <w:lang w:val="en-US"/>
        </w:rPr>
        <w:t>,</w:t>
      </w:r>
      <w:r w:rsidRPr="00B66D64">
        <w:rPr>
          <w:shd w:val="clear" w:color="auto" w:fill="FFFFFF"/>
          <w:lang w:val="en-US"/>
        </w:rPr>
        <w:t> </w:t>
      </w:r>
      <w:r w:rsidRPr="00B66D64">
        <w:rPr>
          <w:iCs/>
          <w:shd w:val="clear" w:color="auto" w:fill="FFFFFF"/>
          <w:lang w:val="en-US"/>
        </w:rPr>
        <w:t>5</w:t>
      </w:r>
      <w:r w:rsidRPr="00B66D64">
        <w:rPr>
          <w:shd w:val="clear" w:color="auto" w:fill="FFFFFF"/>
          <w:lang w:val="en-US"/>
        </w:rPr>
        <w:t>(3), 032001</w:t>
      </w:r>
      <w:r w:rsidR="001575E5">
        <w:rPr>
          <w:shd w:val="clear" w:color="auto" w:fill="FFFFFF"/>
          <w:lang w:val="en-US"/>
        </w:rPr>
        <w:t>, 1-8</w:t>
      </w:r>
      <w:r w:rsidRPr="00B66D64">
        <w:rPr>
          <w:shd w:val="clear" w:color="auto" w:fill="FFFFFF"/>
          <w:lang w:val="en-US"/>
        </w:rPr>
        <w:t>.</w:t>
      </w:r>
    </w:p>
    <w:p w14:paraId="13CE419F" w14:textId="1379A3DC" w:rsidR="00CD4C5B" w:rsidRPr="00B66D64" w:rsidRDefault="00CD4C5B" w:rsidP="00CD4C5B">
      <w:pPr>
        <w:pStyle w:val="CETReferencetext"/>
        <w:rPr>
          <w:shd w:val="clear" w:color="auto" w:fill="FFFFFF"/>
          <w:lang w:val="en-US"/>
        </w:rPr>
      </w:pPr>
      <w:proofErr w:type="spellStart"/>
      <w:r w:rsidRPr="00B66D64">
        <w:rPr>
          <w:shd w:val="clear" w:color="auto" w:fill="FFFFFF"/>
          <w:lang w:val="en-US"/>
        </w:rPr>
        <w:t>Lerisson</w:t>
      </w:r>
      <w:proofErr w:type="spellEnd"/>
      <w:r w:rsidRPr="00B66D64">
        <w:rPr>
          <w:shd w:val="clear" w:color="auto" w:fill="FFFFFF"/>
          <w:lang w:val="en-US"/>
        </w:rPr>
        <w:t xml:space="preserve"> G., Ledda P. G., Balestra G., </w:t>
      </w:r>
      <w:proofErr w:type="spellStart"/>
      <w:r w:rsidRPr="00B66D64">
        <w:rPr>
          <w:shd w:val="clear" w:color="auto" w:fill="FFFFFF"/>
          <w:lang w:val="en-US"/>
        </w:rPr>
        <w:t>Gallaire</w:t>
      </w:r>
      <w:proofErr w:type="spellEnd"/>
      <w:r w:rsidRPr="00B66D64">
        <w:rPr>
          <w:shd w:val="clear" w:color="auto" w:fill="FFFFFF"/>
          <w:lang w:val="en-US"/>
        </w:rPr>
        <w:t xml:space="preserve"> F.</w:t>
      </w:r>
      <w:r w:rsidR="00A303A2" w:rsidRPr="00B66D64">
        <w:rPr>
          <w:shd w:val="clear" w:color="auto" w:fill="FFFFFF"/>
          <w:lang w:val="en-US"/>
        </w:rPr>
        <w:t>, 2020,</w:t>
      </w:r>
      <w:r w:rsidRPr="00B66D64">
        <w:rPr>
          <w:shd w:val="clear" w:color="auto" w:fill="FFFFFF"/>
          <w:lang w:val="en-US"/>
        </w:rPr>
        <w:t xml:space="preserve"> Instability of a thin viscous film flowing under an inclined substrate: steady patterns</w:t>
      </w:r>
      <w:r w:rsidR="00721AF7">
        <w:rPr>
          <w:shd w:val="clear" w:color="auto" w:fill="FFFFFF"/>
          <w:lang w:val="en-US"/>
        </w:rPr>
        <w:t>,</w:t>
      </w:r>
      <w:r w:rsidRPr="00B66D64">
        <w:rPr>
          <w:shd w:val="clear" w:color="auto" w:fill="FFFFFF"/>
          <w:lang w:val="en-US"/>
        </w:rPr>
        <w:t> </w:t>
      </w:r>
      <w:r w:rsidRPr="00B66D64">
        <w:rPr>
          <w:iCs/>
          <w:shd w:val="clear" w:color="auto" w:fill="FFFFFF"/>
          <w:lang w:val="en-US"/>
        </w:rPr>
        <w:t>Journal of Fluid Mechanics</w:t>
      </w:r>
      <w:r w:rsidR="00721AF7">
        <w:rPr>
          <w:iCs/>
          <w:shd w:val="clear" w:color="auto" w:fill="FFFFFF"/>
          <w:lang w:val="en-US"/>
        </w:rPr>
        <w:t xml:space="preserve">, </w:t>
      </w:r>
      <w:r w:rsidRPr="00B66D64">
        <w:rPr>
          <w:iCs/>
          <w:shd w:val="clear" w:color="auto" w:fill="FFFFFF"/>
          <w:lang w:val="en-US"/>
        </w:rPr>
        <w:t>898</w:t>
      </w:r>
      <w:r w:rsidR="00721AF7">
        <w:rPr>
          <w:iCs/>
          <w:shd w:val="clear" w:color="auto" w:fill="FFFFFF"/>
          <w:lang w:val="en-US"/>
        </w:rPr>
        <w:t>,</w:t>
      </w:r>
      <w:r w:rsidRPr="00B66D64">
        <w:rPr>
          <w:shd w:val="clear" w:color="auto" w:fill="FFFFFF"/>
          <w:lang w:val="en-US"/>
        </w:rPr>
        <w:t xml:space="preserve"> A6</w:t>
      </w:r>
      <w:r w:rsidR="00A303A2" w:rsidRPr="00B66D64">
        <w:rPr>
          <w:shd w:val="clear" w:color="auto" w:fill="FFFFFF"/>
          <w:lang w:val="en-US"/>
        </w:rPr>
        <w:t>,</w:t>
      </w:r>
      <w:r w:rsidRPr="00B66D64">
        <w:rPr>
          <w:shd w:val="clear" w:color="auto" w:fill="FFFFFF"/>
          <w:lang w:val="en-US"/>
        </w:rPr>
        <w:t xml:space="preserve"> </w:t>
      </w:r>
      <w:r w:rsidR="00721AF7">
        <w:rPr>
          <w:shd w:val="clear" w:color="auto" w:fill="FFFFFF"/>
          <w:lang w:val="en-US"/>
        </w:rPr>
        <w:t>1</w:t>
      </w:r>
      <w:r w:rsidRPr="00B66D64">
        <w:rPr>
          <w:shd w:val="clear" w:color="auto" w:fill="FFFFFF"/>
          <w:lang w:val="en-US"/>
        </w:rPr>
        <w:t>-24.</w:t>
      </w:r>
    </w:p>
    <w:p w14:paraId="09D69CD2" w14:textId="7A182DC0" w:rsidR="006140FF" w:rsidRPr="00B66D64" w:rsidRDefault="006140FF" w:rsidP="006140FF">
      <w:pPr>
        <w:pStyle w:val="CETReferencetext"/>
        <w:rPr>
          <w:shd w:val="clear" w:color="auto" w:fill="FFFFFF"/>
          <w:lang w:val="en-US"/>
        </w:rPr>
      </w:pPr>
      <w:r w:rsidRPr="00B66D64">
        <w:rPr>
          <w:shd w:val="clear" w:color="auto" w:fill="FFFFFF"/>
          <w:lang w:val="en-US"/>
        </w:rPr>
        <w:t>Li D., Ye X., Li C.</w:t>
      </w:r>
      <w:r w:rsidR="00A303A2" w:rsidRPr="00B66D64">
        <w:rPr>
          <w:shd w:val="clear" w:color="auto" w:fill="FFFFFF"/>
          <w:lang w:val="en-US"/>
        </w:rPr>
        <w:t>, 2023,</w:t>
      </w:r>
      <w:r w:rsidRPr="00B66D64">
        <w:rPr>
          <w:shd w:val="clear" w:color="auto" w:fill="FFFFFF"/>
          <w:lang w:val="en-US"/>
        </w:rPr>
        <w:t xml:space="preserve"> Effect of film properties on droplet impact on suspended films</w:t>
      </w:r>
      <w:r w:rsidR="00721AF7">
        <w:rPr>
          <w:shd w:val="clear" w:color="auto" w:fill="FFFFFF"/>
          <w:lang w:val="en-US"/>
        </w:rPr>
        <w:t>,</w:t>
      </w:r>
      <w:r w:rsidRPr="00B66D64">
        <w:rPr>
          <w:shd w:val="clear" w:color="auto" w:fill="FFFFFF"/>
          <w:lang w:val="en-US"/>
        </w:rPr>
        <w:t> </w:t>
      </w:r>
      <w:r w:rsidRPr="00B66D64">
        <w:rPr>
          <w:iCs/>
          <w:shd w:val="clear" w:color="auto" w:fill="FFFFFF"/>
          <w:lang w:val="en-US"/>
        </w:rPr>
        <w:t>Physics of Fluids</w:t>
      </w:r>
      <w:r w:rsidR="00721AF7">
        <w:rPr>
          <w:iCs/>
          <w:shd w:val="clear" w:color="auto" w:fill="FFFFFF"/>
          <w:lang w:val="en-US"/>
        </w:rPr>
        <w:t>,</w:t>
      </w:r>
      <w:r w:rsidRPr="00B66D64">
        <w:rPr>
          <w:shd w:val="clear" w:color="auto" w:fill="FFFFFF"/>
          <w:lang w:val="en-US"/>
        </w:rPr>
        <w:t xml:space="preserve"> </w:t>
      </w:r>
      <w:r w:rsidRPr="00B66D64">
        <w:rPr>
          <w:iCs/>
          <w:shd w:val="clear" w:color="auto" w:fill="FFFFFF"/>
          <w:lang w:val="en-US"/>
        </w:rPr>
        <w:t>35</w:t>
      </w:r>
      <w:r w:rsidRPr="00B66D64">
        <w:rPr>
          <w:shd w:val="clear" w:color="auto" w:fill="FFFFFF"/>
          <w:lang w:val="en-US"/>
        </w:rPr>
        <w:t>(10)</w:t>
      </w:r>
      <w:r w:rsidR="00A303A2" w:rsidRPr="00B66D64">
        <w:rPr>
          <w:shd w:val="clear" w:color="auto" w:fill="FFFFFF"/>
          <w:lang w:val="en-US"/>
        </w:rPr>
        <w:t>,</w:t>
      </w:r>
      <w:r w:rsidRPr="00B66D64">
        <w:rPr>
          <w:shd w:val="clear" w:color="auto" w:fill="FFFFFF"/>
          <w:lang w:val="en-US"/>
        </w:rPr>
        <w:t xml:space="preserve"> 2-11.</w:t>
      </w:r>
    </w:p>
    <w:p w14:paraId="27B86AF3" w14:textId="79EEBB73" w:rsidR="00CD4C5B" w:rsidRDefault="00CD4C5B" w:rsidP="00CD4C5B">
      <w:pPr>
        <w:pStyle w:val="CETReferencetext"/>
        <w:rPr>
          <w:shd w:val="clear" w:color="auto" w:fill="FFFFFF"/>
          <w:lang w:val="en-US"/>
        </w:rPr>
      </w:pPr>
      <w:r w:rsidRPr="00B66D64">
        <w:rPr>
          <w:shd w:val="clear" w:color="auto" w:fill="FFFFFF"/>
          <w:lang w:val="en-US"/>
        </w:rPr>
        <w:t>Liu C., Yu J., Tang C., Zhang P., Huang Z.</w:t>
      </w:r>
      <w:r w:rsidR="00A303A2" w:rsidRPr="00B66D64">
        <w:rPr>
          <w:shd w:val="clear" w:color="auto" w:fill="FFFFFF"/>
          <w:lang w:val="en-US"/>
        </w:rPr>
        <w:t xml:space="preserve">, </w:t>
      </w:r>
      <w:r w:rsidRPr="00B66D64">
        <w:rPr>
          <w:shd w:val="clear" w:color="auto" w:fill="FFFFFF"/>
          <w:lang w:val="en-US"/>
        </w:rPr>
        <w:t>2022</w:t>
      </w:r>
      <w:r w:rsidR="00A303A2" w:rsidRPr="00B66D64">
        <w:rPr>
          <w:shd w:val="clear" w:color="auto" w:fill="FFFFFF"/>
          <w:lang w:val="en-US"/>
        </w:rPr>
        <w:t>,</w:t>
      </w:r>
      <w:r w:rsidRPr="00B66D64">
        <w:rPr>
          <w:shd w:val="clear" w:color="auto" w:fill="FFFFFF"/>
          <w:lang w:val="en-US"/>
        </w:rPr>
        <w:t xml:space="preserve"> The liquid film behaviors created by an inclined jet impinging on a vertical wall</w:t>
      </w:r>
      <w:r w:rsidR="00721AF7">
        <w:rPr>
          <w:shd w:val="clear" w:color="auto" w:fill="FFFFFF"/>
          <w:lang w:val="en-US"/>
        </w:rPr>
        <w:t>,</w:t>
      </w:r>
      <w:r w:rsidRPr="00B66D64">
        <w:rPr>
          <w:shd w:val="clear" w:color="auto" w:fill="FFFFFF"/>
          <w:lang w:val="en-US"/>
        </w:rPr>
        <w:t> </w:t>
      </w:r>
      <w:r w:rsidRPr="00B66D64">
        <w:rPr>
          <w:iCs/>
          <w:shd w:val="clear" w:color="auto" w:fill="FFFFFF"/>
          <w:lang w:val="en-US"/>
        </w:rPr>
        <w:t>Physics of Fluids</w:t>
      </w:r>
      <w:r w:rsidR="00721AF7">
        <w:rPr>
          <w:iCs/>
          <w:shd w:val="clear" w:color="auto" w:fill="FFFFFF"/>
          <w:lang w:val="en-US"/>
        </w:rPr>
        <w:t>,</w:t>
      </w:r>
      <w:r w:rsidRPr="00B66D64">
        <w:rPr>
          <w:iCs/>
          <w:shd w:val="clear" w:color="auto" w:fill="FFFFFF"/>
          <w:lang w:val="en-US"/>
        </w:rPr>
        <w:t xml:space="preserve"> 34</w:t>
      </w:r>
      <w:r w:rsidRPr="00B66D64">
        <w:rPr>
          <w:shd w:val="clear" w:color="auto" w:fill="FFFFFF"/>
          <w:lang w:val="en-US"/>
        </w:rPr>
        <w:t>(11)</w:t>
      </w:r>
      <w:r w:rsidR="00A303A2" w:rsidRPr="00B66D64">
        <w:rPr>
          <w:shd w:val="clear" w:color="auto" w:fill="FFFFFF"/>
          <w:lang w:val="en-US"/>
        </w:rPr>
        <w:t>,</w:t>
      </w:r>
      <w:r w:rsidRPr="00B66D64">
        <w:rPr>
          <w:shd w:val="clear" w:color="auto" w:fill="FFFFFF"/>
          <w:lang w:val="en-US"/>
        </w:rPr>
        <w:t xml:space="preserve"> 2-13.</w:t>
      </w:r>
    </w:p>
    <w:p w14:paraId="4A96E33E" w14:textId="3FBB86F4" w:rsidR="00295922" w:rsidRPr="005A517F" w:rsidRDefault="00295922" w:rsidP="00CD4C5B">
      <w:pPr>
        <w:pStyle w:val="CETReferencetext"/>
        <w:rPr>
          <w:szCs w:val="18"/>
          <w:shd w:val="clear" w:color="auto" w:fill="FFFFFF"/>
          <w:lang w:val="en-US"/>
        </w:rPr>
      </w:pPr>
      <w:r w:rsidRPr="005A517F">
        <w:rPr>
          <w:rFonts w:cs="Arial"/>
          <w:szCs w:val="18"/>
          <w:shd w:val="clear" w:color="auto" w:fill="FFFFFF"/>
        </w:rPr>
        <w:t>Nayfeh A.H., 2024, </w:t>
      </w:r>
      <w:r w:rsidRPr="005A517F">
        <w:rPr>
          <w:rFonts w:cs="Arial"/>
          <w:iCs/>
          <w:szCs w:val="18"/>
          <w:shd w:val="clear" w:color="auto" w:fill="FFFFFF"/>
        </w:rPr>
        <w:t>Perturbation methods</w:t>
      </w:r>
      <w:r w:rsidRPr="005A517F">
        <w:rPr>
          <w:rFonts w:cs="Arial"/>
          <w:i/>
          <w:iCs/>
          <w:szCs w:val="18"/>
          <w:shd w:val="clear" w:color="auto" w:fill="FFFFFF"/>
        </w:rPr>
        <w:t>,</w:t>
      </w:r>
      <w:r w:rsidRPr="005A517F">
        <w:rPr>
          <w:rFonts w:cs="Arial"/>
          <w:szCs w:val="18"/>
          <w:shd w:val="clear" w:color="auto" w:fill="FFFFFF"/>
        </w:rPr>
        <w:t xml:space="preserve"> John Wiley &amp; Sons</w:t>
      </w:r>
      <w:r w:rsidR="005A517F" w:rsidRPr="005A517F">
        <w:rPr>
          <w:rFonts w:cs="Arial"/>
          <w:szCs w:val="18"/>
          <w:shd w:val="clear" w:color="auto" w:fill="FFFFFF"/>
        </w:rPr>
        <w:t>, New</w:t>
      </w:r>
      <w:r w:rsidR="005A517F">
        <w:rPr>
          <w:rFonts w:cs="Arial"/>
          <w:szCs w:val="18"/>
          <w:shd w:val="clear" w:color="auto" w:fill="FFFFFF"/>
        </w:rPr>
        <w:t xml:space="preserve"> </w:t>
      </w:r>
      <w:r w:rsidR="005A517F" w:rsidRPr="005A517F">
        <w:rPr>
          <w:rFonts w:cs="Arial"/>
          <w:szCs w:val="18"/>
          <w:shd w:val="clear" w:color="auto" w:fill="FFFFFF"/>
        </w:rPr>
        <w:t>York, London, Sydney, Toronto.</w:t>
      </w:r>
    </w:p>
    <w:p w14:paraId="221A7EF7" w14:textId="5E5FF7BD" w:rsidR="00CD4C5B" w:rsidRPr="00B66D64" w:rsidRDefault="00CD4C5B" w:rsidP="00CD4C5B">
      <w:pPr>
        <w:pStyle w:val="CETReferencetext"/>
        <w:rPr>
          <w:shd w:val="clear" w:color="auto" w:fill="FFFFFF"/>
          <w:lang w:val="en-US"/>
        </w:rPr>
      </w:pPr>
      <w:proofErr w:type="spellStart"/>
      <w:r w:rsidRPr="00B66D64">
        <w:rPr>
          <w:shd w:val="clear" w:color="auto" w:fill="FFFFFF"/>
          <w:lang w:val="en-US"/>
        </w:rPr>
        <w:t>Pototsky</w:t>
      </w:r>
      <w:proofErr w:type="spellEnd"/>
      <w:r w:rsidRPr="00B66D64">
        <w:rPr>
          <w:shd w:val="clear" w:color="auto" w:fill="FFFFFF"/>
          <w:lang w:val="en-US"/>
        </w:rPr>
        <w:t xml:space="preserve"> A., Maksymov I. S.</w:t>
      </w:r>
      <w:r w:rsidR="00A303A2" w:rsidRPr="00B66D64">
        <w:rPr>
          <w:shd w:val="clear" w:color="auto" w:fill="FFFFFF"/>
          <w:lang w:val="en-US"/>
        </w:rPr>
        <w:t>, 2023,</w:t>
      </w:r>
      <w:r w:rsidRPr="00B66D64">
        <w:rPr>
          <w:shd w:val="clear" w:color="auto" w:fill="FFFFFF"/>
          <w:lang w:val="en-US"/>
        </w:rPr>
        <w:t xml:space="preserve"> Nonlinear periodic and solitary rolling waves in falling two-layer viscous liquid films</w:t>
      </w:r>
      <w:r w:rsidR="00721AF7">
        <w:rPr>
          <w:shd w:val="clear" w:color="auto" w:fill="FFFFFF"/>
          <w:lang w:val="en-US"/>
        </w:rPr>
        <w:t>,</w:t>
      </w:r>
      <w:r w:rsidRPr="00B66D64">
        <w:rPr>
          <w:shd w:val="clear" w:color="auto" w:fill="FFFFFF"/>
          <w:lang w:val="en-US"/>
        </w:rPr>
        <w:t> </w:t>
      </w:r>
      <w:r w:rsidRPr="00B66D64">
        <w:rPr>
          <w:iCs/>
          <w:shd w:val="clear" w:color="auto" w:fill="FFFFFF"/>
          <w:lang w:val="en-US"/>
        </w:rPr>
        <w:t>Physical Review Fluids</w:t>
      </w:r>
      <w:r w:rsidR="00721AF7">
        <w:rPr>
          <w:iCs/>
          <w:shd w:val="clear" w:color="auto" w:fill="FFFFFF"/>
          <w:lang w:val="en-US"/>
        </w:rPr>
        <w:t>,</w:t>
      </w:r>
      <w:r w:rsidRPr="00B66D64">
        <w:rPr>
          <w:shd w:val="clear" w:color="auto" w:fill="FFFFFF"/>
          <w:lang w:val="en-US"/>
        </w:rPr>
        <w:t> </w:t>
      </w:r>
      <w:r w:rsidRPr="00B66D64">
        <w:rPr>
          <w:iCs/>
          <w:shd w:val="clear" w:color="auto" w:fill="FFFFFF"/>
          <w:lang w:val="en-US"/>
        </w:rPr>
        <w:t>8</w:t>
      </w:r>
      <w:r w:rsidRPr="00B66D64">
        <w:rPr>
          <w:shd w:val="clear" w:color="auto" w:fill="FFFFFF"/>
          <w:lang w:val="en-US"/>
        </w:rPr>
        <w:t>(6)</w:t>
      </w:r>
      <w:r w:rsidR="00A303A2" w:rsidRPr="00B66D64">
        <w:rPr>
          <w:shd w:val="clear" w:color="auto" w:fill="FFFFFF"/>
          <w:lang w:val="en-US"/>
        </w:rPr>
        <w:t>,</w:t>
      </w:r>
      <w:r w:rsidRPr="00B66D64">
        <w:rPr>
          <w:shd w:val="clear" w:color="auto" w:fill="FFFFFF"/>
          <w:lang w:val="en-US"/>
        </w:rPr>
        <w:t xml:space="preserve"> 064801</w:t>
      </w:r>
      <w:r w:rsidR="00CB4A81">
        <w:rPr>
          <w:shd w:val="clear" w:color="auto" w:fill="FFFFFF"/>
          <w:lang w:val="en-US"/>
        </w:rPr>
        <w:t>, 1-15</w:t>
      </w:r>
      <w:r w:rsidRPr="00B66D64">
        <w:rPr>
          <w:shd w:val="clear" w:color="auto" w:fill="FFFFFF"/>
          <w:lang w:val="en-US"/>
        </w:rPr>
        <w:t>.</w:t>
      </w:r>
    </w:p>
    <w:p w14:paraId="1B6CF66C" w14:textId="2316451D" w:rsidR="00CD4C5B" w:rsidRDefault="00CD4C5B" w:rsidP="00CD4C5B">
      <w:pPr>
        <w:pStyle w:val="CETReferencetext"/>
        <w:rPr>
          <w:shd w:val="clear" w:color="auto" w:fill="FFFFFF"/>
          <w:lang w:val="en-US"/>
        </w:rPr>
      </w:pPr>
      <w:r w:rsidRPr="00F33473">
        <w:rPr>
          <w:shd w:val="clear" w:color="auto" w:fill="FFFFFF"/>
          <w:lang w:val="en-US"/>
        </w:rPr>
        <w:t>Rivera Y., Berna C., Muñoz-Cobo J. L., Escrivá A., Córdova Y.</w:t>
      </w:r>
      <w:r w:rsidR="00A303A2" w:rsidRPr="00F33473">
        <w:rPr>
          <w:shd w:val="clear" w:color="auto" w:fill="FFFFFF"/>
          <w:lang w:val="en-US"/>
        </w:rPr>
        <w:t>, 2022,</w:t>
      </w:r>
      <w:r w:rsidRPr="00F33473">
        <w:rPr>
          <w:shd w:val="clear" w:color="auto" w:fill="FFFFFF"/>
          <w:lang w:val="en-US"/>
        </w:rPr>
        <w:t xml:space="preserve"> Experiments in free falling and downward </w:t>
      </w:r>
      <w:proofErr w:type="spellStart"/>
      <w:r w:rsidRPr="00B66D64">
        <w:rPr>
          <w:shd w:val="clear" w:color="auto" w:fill="FFFFFF"/>
          <w:lang w:val="en-US"/>
        </w:rPr>
        <w:t>cocurrent</w:t>
      </w:r>
      <w:proofErr w:type="spellEnd"/>
      <w:r w:rsidRPr="00B66D64">
        <w:rPr>
          <w:shd w:val="clear" w:color="auto" w:fill="FFFFFF"/>
          <w:lang w:val="en-US"/>
        </w:rPr>
        <w:t xml:space="preserve"> annular flows–</w:t>
      </w:r>
      <w:r w:rsidR="00E4149F" w:rsidRPr="00B66D64">
        <w:rPr>
          <w:shd w:val="clear" w:color="auto" w:fill="FFFFFF"/>
          <w:lang w:val="en-US"/>
        </w:rPr>
        <w:t>c</w:t>
      </w:r>
      <w:r w:rsidRPr="00B66D64">
        <w:rPr>
          <w:shd w:val="clear" w:color="auto" w:fill="FFFFFF"/>
          <w:lang w:val="en-US"/>
        </w:rPr>
        <w:t>haracterization of liquid films and interfacial waves</w:t>
      </w:r>
      <w:r w:rsidR="00721AF7">
        <w:rPr>
          <w:shd w:val="clear" w:color="auto" w:fill="FFFFFF"/>
          <w:lang w:val="en-US"/>
        </w:rPr>
        <w:t>,</w:t>
      </w:r>
      <w:r w:rsidRPr="00B66D64">
        <w:rPr>
          <w:shd w:val="clear" w:color="auto" w:fill="FFFFFF"/>
          <w:lang w:val="en-US"/>
        </w:rPr>
        <w:t> </w:t>
      </w:r>
      <w:r w:rsidRPr="00B66D64">
        <w:rPr>
          <w:iCs/>
          <w:shd w:val="clear" w:color="auto" w:fill="FFFFFF"/>
          <w:lang w:val="en-US"/>
        </w:rPr>
        <w:t>Nuclear Engineering and Design</w:t>
      </w:r>
      <w:r w:rsidR="00721AF7">
        <w:rPr>
          <w:iCs/>
          <w:shd w:val="clear" w:color="auto" w:fill="FFFFFF"/>
          <w:lang w:val="en-US"/>
        </w:rPr>
        <w:t xml:space="preserve">, </w:t>
      </w:r>
      <w:r w:rsidRPr="00B66D64">
        <w:rPr>
          <w:iCs/>
          <w:shd w:val="clear" w:color="auto" w:fill="FFFFFF"/>
          <w:lang w:val="en-US"/>
        </w:rPr>
        <w:t>392</w:t>
      </w:r>
      <w:r w:rsidR="00A303A2" w:rsidRPr="00B66D64">
        <w:rPr>
          <w:iCs/>
          <w:shd w:val="clear" w:color="auto" w:fill="FFFFFF"/>
          <w:lang w:val="en-US"/>
        </w:rPr>
        <w:t>,</w:t>
      </w:r>
      <w:r w:rsidRPr="00B66D64">
        <w:rPr>
          <w:shd w:val="clear" w:color="auto" w:fill="FFFFFF"/>
          <w:lang w:val="en-US"/>
        </w:rPr>
        <w:t xml:space="preserve"> 111769</w:t>
      </w:r>
      <w:r w:rsidR="00F33473">
        <w:rPr>
          <w:shd w:val="clear" w:color="auto" w:fill="FFFFFF"/>
          <w:lang w:val="en-US"/>
        </w:rPr>
        <w:t>, 1-66</w:t>
      </w:r>
      <w:r w:rsidRPr="00B66D64">
        <w:rPr>
          <w:shd w:val="clear" w:color="auto" w:fill="FFFFFF"/>
          <w:lang w:val="en-US"/>
        </w:rPr>
        <w:t>.</w:t>
      </w:r>
    </w:p>
    <w:p w14:paraId="256060B5" w14:textId="017432F8" w:rsidR="00816CF3" w:rsidRPr="00816CF3" w:rsidRDefault="00816CF3" w:rsidP="00CD4C5B">
      <w:pPr>
        <w:pStyle w:val="CETReferencetext"/>
        <w:rPr>
          <w:szCs w:val="18"/>
          <w:shd w:val="clear" w:color="auto" w:fill="FFFFFF"/>
          <w:lang w:val="en-US"/>
        </w:rPr>
      </w:pPr>
      <w:proofErr w:type="spellStart"/>
      <w:r w:rsidRPr="00816CF3">
        <w:rPr>
          <w:rFonts w:cs="Arial"/>
          <w:color w:val="222222"/>
          <w:szCs w:val="18"/>
          <w:shd w:val="clear" w:color="auto" w:fill="FFFFFF"/>
        </w:rPr>
        <w:t>Tashimov</w:t>
      </w:r>
      <w:proofErr w:type="spellEnd"/>
      <w:r w:rsidRPr="00816CF3">
        <w:rPr>
          <w:rFonts w:cs="Arial"/>
          <w:color w:val="222222"/>
          <w:szCs w:val="18"/>
          <w:shd w:val="clear" w:color="auto" w:fill="FFFFFF"/>
        </w:rPr>
        <w:t xml:space="preserve"> L., Brener A., Muratov A., </w:t>
      </w:r>
      <w:proofErr w:type="spellStart"/>
      <w:r w:rsidRPr="00816CF3">
        <w:rPr>
          <w:rFonts w:cs="Arial"/>
          <w:color w:val="222222"/>
          <w:szCs w:val="18"/>
          <w:shd w:val="clear" w:color="auto" w:fill="FFFFFF"/>
        </w:rPr>
        <w:t>Berdalieva</w:t>
      </w:r>
      <w:proofErr w:type="spellEnd"/>
      <w:r w:rsidRPr="00816CF3">
        <w:rPr>
          <w:rFonts w:cs="Arial"/>
          <w:color w:val="222222"/>
          <w:szCs w:val="18"/>
          <w:shd w:val="clear" w:color="auto" w:fill="FFFFFF"/>
        </w:rPr>
        <w:t xml:space="preserve"> G., 2018, </w:t>
      </w:r>
      <w:proofErr w:type="spellStart"/>
      <w:r w:rsidRPr="00816CF3">
        <w:rPr>
          <w:rFonts w:cs="Arial"/>
          <w:color w:val="222222"/>
          <w:szCs w:val="18"/>
          <w:shd w:val="clear" w:color="auto" w:fill="FFFFFF"/>
        </w:rPr>
        <w:t>Modeling</w:t>
      </w:r>
      <w:proofErr w:type="spellEnd"/>
      <w:r w:rsidRPr="00816CF3">
        <w:rPr>
          <w:rFonts w:cs="Arial"/>
          <w:color w:val="222222"/>
          <w:szCs w:val="18"/>
          <w:shd w:val="clear" w:color="auto" w:fill="FFFFFF"/>
        </w:rPr>
        <w:t xml:space="preserve"> the flows of thick suspensions and precipitations in technological apparatuses, In </w:t>
      </w:r>
      <w:r w:rsidRPr="00816CF3">
        <w:rPr>
          <w:rFonts w:cs="Arial"/>
          <w:iCs/>
          <w:color w:val="222222"/>
          <w:szCs w:val="18"/>
          <w:shd w:val="clear" w:color="auto" w:fill="FFFFFF"/>
        </w:rPr>
        <w:t>AIP Conference Proceedings,</w:t>
      </w:r>
      <w:r w:rsidRPr="00816CF3">
        <w:rPr>
          <w:rFonts w:cs="Arial"/>
          <w:color w:val="222222"/>
          <w:szCs w:val="18"/>
          <w:shd w:val="clear" w:color="auto" w:fill="FFFFFF"/>
        </w:rPr>
        <w:t xml:space="preserve"> AIP Publishing, 1982 (1), 020044</w:t>
      </w:r>
      <w:r w:rsidR="00CF3F72">
        <w:rPr>
          <w:rFonts w:cs="Arial"/>
          <w:color w:val="222222"/>
          <w:szCs w:val="18"/>
          <w:shd w:val="clear" w:color="auto" w:fill="FFFFFF"/>
        </w:rPr>
        <w:t xml:space="preserve">, </w:t>
      </w:r>
      <w:r w:rsidRPr="00816CF3">
        <w:rPr>
          <w:rFonts w:cs="Arial"/>
          <w:color w:val="222222"/>
          <w:szCs w:val="18"/>
          <w:shd w:val="clear" w:color="auto" w:fill="FFFFFF"/>
        </w:rPr>
        <w:t xml:space="preserve">1- </w:t>
      </w:r>
      <w:r w:rsidR="00CF3F72">
        <w:rPr>
          <w:rFonts w:cs="Arial"/>
          <w:color w:val="222222"/>
          <w:szCs w:val="18"/>
          <w:shd w:val="clear" w:color="auto" w:fill="FFFFFF"/>
        </w:rPr>
        <w:t>7</w:t>
      </w:r>
      <w:r w:rsidRPr="00816CF3">
        <w:rPr>
          <w:rFonts w:cs="Arial"/>
          <w:color w:val="222222"/>
          <w:szCs w:val="18"/>
          <w:shd w:val="clear" w:color="auto" w:fill="FFFFFF"/>
        </w:rPr>
        <w:t>.</w:t>
      </w:r>
    </w:p>
    <w:p w14:paraId="4427881B" w14:textId="176AB1D9" w:rsidR="00CD4C5B" w:rsidRPr="00B66D64" w:rsidRDefault="00CD4C5B" w:rsidP="00CD4C5B">
      <w:pPr>
        <w:pStyle w:val="CETReferencetext"/>
        <w:rPr>
          <w:shd w:val="clear" w:color="auto" w:fill="FFFFFF"/>
          <w:lang w:val="en-US"/>
        </w:rPr>
      </w:pPr>
      <w:r w:rsidRPr="00B66D64">
        <w:rPr>
          <w:shd w:val="clear" w:color="auto" w:fill="FFFFFF"/>
          <w:lang w:val="en-US"/>
        </w:rPr>
        <w:t>Wang Q., Li M., Xu W., Yao L., Liu X., Su D., Wang P.</w:t>
      </w:r>
      <w:r w:rsidR="00A303A2" w:rsidRPr="00B66D64">
        <w:rPr>
          <w:shd w:val="clear" w:color="auto" w:fill="FFFFFF"/>
          <w:lang w:val="en-US"/>
        </w:rPr>
        <w:t>, 2020,</w:t>
      </w:r>
      <w:r w:rsidRPr="00B66D64">
        <w:rPr>
          <w:shd w:val="clear" w:color="auto" w:fill="FFFFFF"/>
          <w:lang w:val="en-US"/>
        </w:rPr>
        <w:t xml:space="preserve"> Review on liquid film flow and heat transfer characteristics outside horizontal tube falling film evaporator: CFD numerical simulation</w:t>
      </w:r>
      <w:r w:rsidR="00721AF7">
        <w:rPr>
          <w:shd w:val="clear" w:color="auto" w:fill="FFFFFF"/>
          <w:lang w:val="en-US"/>
        </w:rPr>
        <w:t>,</w:t>
      </w:r>
      <w:r w:rsidRPr="00B66D64">
        <w:rPr>
          <w:shd w:val="clear" w:color="auto" w:fill="FFFFFF"/>
          <w:lang w:val="en-US"/>
        </w:rPr>
        <w:t> </w:t>
      </w:r>
      <w:r w:rsidRPr="00B66D64">
        <w:rPr>
          <w:iCs/>
          <w:shd w:val="clear" w:color="auto" w:fill="FFFFFF"/>
          <w:lang w:val="en-US"/>
        </w:rPr>
        <w:t>International Journal of Heat and Mass Transfer</w:t>
      </w:r>
      <w:r w:rsidR="00721AF7">
        <w:rPr>
          <w:iCs/>
          <w:shd w:val="clear" w:color="auto" w:fill="FFFFFF"/>
          <w:lang w:val="en-US"/>
        </w:rPr>
        <w:t>,</w:t>
      </w:r>
      <w:r w:rsidRPr="00B66D64">
        <w:rPr>
          <w:iCs/>
          <w:shd w:val="clear" w:color="auto" w:fill="FFFFFF"/>
          <w:lang w:val="en-US"/>
        </w:rPr>
        <w:t xml:space="preserve"> 163</w:t>
      </w:r>
      <w:r w:rsidR="00A303A2" w:rsidRPr="00B66D64">
        <w:rPr>
          <w:iCs/>
          <w:shd w:val="clear" w:color="auto" w:fill="FFFFFF"/>
          <w:lang w:val="en-US"/>
        </w:rPr>
        <w:t>,</w:t>
      </w:r>
      <w:r w:rsidRPr="00B66D64">
        <w:rPr>
          <w:shd w:val="clear" w:color="auto" w:fill="FFFFFF"/>
          <w:lang w:val="en-US"/>
        </w:rPr>
        <w:t xml:space="preserve"> 120440</w:t>
      </w:r>
      <w:r w:rsidR="00D62838">
        <w:rPr>
          <w:shd w:val="clear" w:color="auto" w:fill="FFFFFF"/>
          <w:lang w:val="en-US"/>
        </w:rPr>
        <w:t>, 1-20</w:t>
      </w:r>
      <w:r w:rsidRPr="00B66D64">
        <w:rPr>
          <w:shd w:val="clear" w:color="auto" w:fill="FFFFFF"/>
          <w:lang w:val="en-US"/>
        </w:rPr>
        <w:t>.</w:t>
      </w:r>
    </w:p>
    <w:p w14:paraId="3B9D4901" w14:textId="35557FB1" w:rsidR="00CD4C5B" w:rsidRPr="00B66D64" w:rsidRDefault="00CD4C5B" w:rsidP="00CD4C5B">
      <w:pPr>
        <w:pStyle w:val="CETReferencetext"/>
        <w:rPr>
          <w:shd w:val="clear" w:color="auto" w:fill="FFFFFF"/>
          <w:lang w:val="en-US"/>
        </w:rPr>
      </w:pPr>
      <w:r w:rsidRPr="00B66D64">
        <w:rPr>
          <w:shd w:val="clear" w:color="auto" w:fill="FFFFFF"/>
          <w:lang w:val="en-US"/>
        </w:rPr>
        <w:t>Wei Z., Wang Y., Wu Z., Peng X., Yu G.</w:t>
      </w:r>
      <w:r w:rsidR="00A303A2" w:rsidRPr="00B66D64">
        <w:rPr>
          <w:shd w:val="clear" w:color="auto" w:fill="FFFFFF"/>
          <w:lang w:val="en-US"/>
        </w:rPr>
        <w:t>, 2020,</w:t>
      </w:r>
      <w:r w:rsidRPr="00B66D64">
        <w:rPr>
          <w:shd w:val="clear" w:color="auto" w:fill="FFFFFF"/>
          <w:lang w:val="en-US"/>
        </w:rPr>
        <w:t xml:space="preserve"> Wave characteristics of the falling liquid film in the development region at high Reynolds numbers</w:t>
      </w:r>
      <w:r w:rsidR="00721AF7">
        <w:rPr>
          <w:shd w:val="clear" w:color="auto" w:fill="FFFFFF"/>
          <w:lang w:val="en-US"/>
        </w:rPr>
        <w:t>,</w:t>
      </w:r>
      <w:r w:rsidRPr="00B66D64">
        <w:rPr>
          <w:shd w:val="clear" w:color="auto" w:fill="FFFFFF"/>
          <w:lang w:val="en-US"/>
        </w:rPr>
        <w:t> </w:t>
      </w:r>
      <w:r w:rsidRPr="00B66D64">
        <w:rPr>
          <w:iCs/>
          <w:shd w:val="clear" w:color="auto" w:fill="FFFFFF"/>
          <w:lang w:val="en-US"/>
        </w:rPr>
        <w:t xml:space="preserve">Chemical Engineering </w:t>
      </w:r>
      <w:r w:rsidR="00721AF7" w:rsidRPr="00B66D64">
        <w:rPr>
          <w:iCs/>
          <w:shd w:val="clear" w:color="auto" w:fill="FFFFFF"/>
          <w:lang w:val="en-US"/>
        </w:rPr>
        <w:t>Science</w:t>
      </w:r>
      <w:r w:rsidR="00721AF7">
        <w:rPr>
          <w:iCs/>
          <w:shd w:val="clear" w:color="auto" w:fill="FFFFFF"/>
          <w:lang w:val="en-US"/>
        </w:rPr>
        <w:t>, 215</w:t>
      </w:r>
      <w:r w:rsidR="00A303A2" w:rsidRPr="00B66D64">
        <w:rPr>
          <w:iCs/>
          <w:shd w:val="clear" w:color="auto" w:fill="FFFFFF"/>
          <w:lang w:val="en-US"/>
        </w:rPr>
        <w:t>,</w:t>
      </w:r>
      <w:r w:rsidRPr="00B66D64">
        <w:rPr>
          <w:shd w:val="clear" w:color="auto" w:fill="FFFFFF"/>
          <w:lang w:val="en-US"/>
        </w:rPr>
        <w:t xml:space="preserve"> 115454</w:t>
      </w:r>
      <w:r w:rsidR="00FC4188">
        <w:rPr>
          <w:shd w:val="clear" w:color="auto" w:fill="FFFFFF"/>
          <w:lang w:val="en-US"/>
        </w:rPr>
        <w:t>, 1-14</w:t>
      </w:r>
      <w:r w:rsidRPr="00B66D64">
        <w:rPr>
          <w:shd w:val="clear" w:color="auto" w:fill="FFFFFF"/>
          <w:lang w:val="en-US"/>
        </w:rPr>
        <w:t>.</w:t>
      </w:r>
    </w:p>
    <w:p w14:paraId="6A4977BE" w14:textId="1EF910BC" w:rsidR="00CD4C5B" w:rsidRPr="00B66D64" w:rsidRDefault="00CD4C5B" w:rsidP="00CD4C5B">
      <w:pPr>
        <w:pStyle w:val="CETReferencetext"/>
        <w:rPr>
          <w:shd w:val="clear" w:color="auto" w:fill="FFFFFF"/>
          <w:lang w:val="en-US"/>
        </w:rPr>
      </w:pPr>
      <w:r w:rsidRPr="00B66D64">
        <w:rPr>
          <w:shd w:val="clear" w:color="auto" w:fill="FFFFFF"/>
          <w:lang w:val="en-US"/>
        </w:rPr>
        <w:t>Xie Q., Liu R., Wang X., Chen X.</w:t>
      </w:r>
      <w:r w:rsidR="008E4152" w:rsidRPr="00B66D64">
        <w:rPr>
          <w:shd w:val="clear" w:color="auto" w:fill="FFFFFF"/>
          <w:lang w:val="en-US"/>
        </w:rPr>
        <w:t>, 2021,</w:t>
      </w:r>
      <w:r w:rsidRPr="00B66D64">
        <w:rPr>
          <w:shd w:val="clear" w:color="auto" w:fill="FFFFFF"/>
          <w:lang w:val="en-US"/>
        </w:rPr>
        <w:t xml:space="preserve"> Investigation of flow dynamics of thin viscous films down differently shaped fibers</w:t>
      </w:r>
      <w:r w:rsidR="00721AF7">
        <w:rPr>
          <w:shd w:val="clear" w:color="auto" w:fill="FFFFFF"/>
          <w:lang w:val="en-US"/>
        </w:rPr>
        <w:t>,</w:t>
      </w:r>
      <w:r w:rsidRPr="00B66D64">
        <w:rPr>
          <w:shd w:val="clear" w:color="auto" w:fill="FFFFFF"/>
          <w:lang w:val="en-US"/>
        </w:rPr>
        <w:t> </w:t>
      </w:r>
      <w:r w:rsidRPr="00B66D64">
        <w:rPr>
          <w:iCs/>
          <w:shd w:val="clear" w:color="auto" w:fill="FFFFFF"/>
          <w:lang w:val="en-US"/>
        </w:rPr>
        <w:t>Applied Physics Letters</w:t>
      </w:r>
      <w:r w:rsidRPr="00B66D64">
        <w:rPr>
          <w:shd w:val="clear" w:color="auto" w:fill="FFFFFF"/>
          <w:lang w:val="en-US"/>
        </w:rPr>
        <w:t>, </w:t>
      </w:r>
      <w:r w:rsidRPr="00B66D64">
        <w:rPr>
          <w:iCs/>
          <w:shd w:val="clear" w:color="auto" w:fill="FFFFFF"/>
          <w:lang w:val="en-US"/>
        </w:rPr>
        <w:t>119</w:t>
      </w:r>
      <w:r w:rsidR="008E4152" w:rsidRPr="00B66D64">
        <w:rPr>
          <w:iCs/>
          <w:shd w:val="clear" w:color="auto" w:fill="FFFFFF"/>
          <w:lang w:val="en-US"/>
        </w:rPr>
        <w:t>,</w:t>
      </w:r>
      <w:r w:rsidRPr="00B66D64">
        <w:rPr>
          <w:iCs/>
          <w:shd w:val="clear" w:color="auto" w:fill="FFFFFF"/>
          <w:lang w:val="en-US"/>
        </w:rPr>
        <w:t xml:space="preserve"> </w:t>
      </w:r>
      <w:r w:rsidR="00721AF7">
        <w:rPr>
          <w:iCs/>
          <w:shd w:val="clear" w:color="auto" w:fill="FFFFFF"/>
          <w:lang w:val="en-US"/>
        </w:rPr>
        <w:t>1</w:t>
      </w:r>
      <w:r w:rsidRPr="00B66D64">
        <w:rPr>
          <w:iCs/>
          <w:shd w:val="clear" w:color="auto" w:fill="FFFFFF"/>
          <w:lang w:val="en-US"/>
        </w:rPr>
        <w:t>-20</w:t>
      </w:r>
      <w:r w:rsidRPr="00B66D64">
        <w:rPr>
          <w:shd w:val="clear" w:color="auto" w:fill="FFFFFF"/>
          <w:lang w:val="en-US"/>
        </w:rPr>
        <w:t>.</w:t>
      </w:r>
    </w:p>
    <w:p w14:paraId="65C7F2E8" w14:textId="5E5A1FD0" w:rsidR="00CD4C5B" w:rsidRDefault="00CD4C5B" w:rsidP="00CD4C5B">
      <w:pPr>
        <w:pStyle w:val="CETReferencetext"/>
        <w:rPr>
          <w:shd w:val="clear" w:color="auto" w:fill="FFFFFF"/>
          <w:lang w:val="en-US"/>
        </w:rPr>
      </w:pPr>
      <w:r w:rsidRPr="00B66D64">
        <w:rPr>
          <w:shd w:val="clear" w:color="auto" w:fill="FFFFFF"/>
          <w:lang w:val="en-US"/>
        </w:rPr>
        <w:t>Xie H., Zong Y., Shen L., Dai G.</w:t>
      </w:r>
      <w:r w:rsidR="008E4152" w:rsidRPr="00B66D64">
        <w:rPr>
          <w:shd w:val="clear" w:color="auto" w:fill="FFFFFF"/>
          <w:lang w:val="en-US"/>
        </w:rPr>
        <w:t>, 2021,</w:t>
      </w:r>
      <w:r w:rsidRPr="00B66D64">
        <w:rPr>
          <w:shd w:val="clear" w:color="auto" w:fill="FFFFFF"/>
          <w:lang w:val="en-US"/>
        </w:rPr>
        <w:t xml:space="preserve"> Interfacial mass transfer intensification with highly viscous </w:t>
      </w:r>
      <w:r w:rsidR="00721AF7" w:rsidRPr="00B66D64">
        <w:rPr>
          <w:shd w:val="clear" w:color="auto" w:fill="FFFFFF"/>
          <w:lang w:val="en-US"/>
        </w:rPr>
        <w:t>mixture</w:t>
      </w:r>
      <w:r w:rsidR="00721AF7">
        <w:rPr>
          <w:shd w:val="clear" w:color="auto" w:fill="FFFFFF"/>
          <w:lang w:val="en-US"/>
        </w:rPr>
        <w:t>,</w:t>
      </w:r>
      <w:r w:rsidR="00721AF7" w:rsidRPr="00B66D64">
        <w:rPr>
          <w:shd w:val="clear" w:color="auto" w:fill="FFFFFF"/>
          <w:lang w:val="en-US"/>
        </w:rPr>
        <w:t> Chemical</w:t>
      </w:r>
      <w:r w:rsidRPr="00B66D64">
        <w:rPr>
          <w:iCs/>
          <w:shd w:val="clear" w:color="auto" w:fill="FFFFFF"/>
          <w:lang w:val="en-US"/>
        </w:rPr>
        <w:t xml:space="preserve"> Engineering Science</w:t>
      </w:r>
      <w:r w:rsidR="00721AF7">
        <w:rPr>
          <w:iCs/>
          <w:shd w:val="clear" w:color="auto" w:fill="FFFFFF"/>
          <w:lang w:val="en-US"/>
        </w:rPr>
        <w:t xml:space="preserve">, </w:t>
      </w:r>
      <w:r w:rsidRPr="00B66D64">
        <w:rPr>
          <w:iCs/>
          <w:shd w:val="clear" w:color="auto" w:fill="FFFFFF"/>
          <w:lang w:val="en-US"/>
        </w:rPr>
        <w:t>236</w:t>
      </w:r>
      <w:r w:rsidR="008E4152" w:rsidRPr="00B66D64">
        <w:rPr>
          <w:iCs/>
          <w:shd w:val="clear" w:color="auto" w:fill="FFFFFF"/>
          <w:lang w:val="en-US"/>
        </w:rPr>
        <w:t>,</w:t>
      </w:r>
      <w:r w:rsidRPr="00B66D64">
        <w:rPr>
          <w:shd w:val="clear" w:color="auto" w:fill="FFFFFF"/>
          <w:lang w:val="en-US"/>
        </w:rPr>
        <w:t xml:space="preserve"> 116531</w:t>
      </w:r>
      <w:r w:rsidR="00F43F23">
        <w:rPr>
          <w:shd w:val="clear" w:color="auto" w:fill="FFFFFF"/>
          <w:lang w:val="en-US"/>
        </w:rPr>
        <w:t>, 1-16</w:t>
      </w:r>
      <w:r w:rsidRPr="00B66D64">
        <w:rPr>
          <w:shd w:val="clear" w:color="auto" w:fill="FFFFFF"/>
          <w:lang w:val="en-US"/>
        </w:rPr>
        <w:t>.</w:t>
      </w:r>
    </w:p>
    <w:p w14:paraId="2ED8B393" w14:textId="606093C5" w:rsidR="001D3A30" w:rsidRPr="001D3A30" w:rsidRDefault="001D3A30" w:rsidP="00CD4C5B">
      <w:pPr>
        <w:pStyle w:val="CETReferencetext"/>
        <w:rPr>
          <w:szCs w:val="18"/>
          <w:shd w:val="clear" w:color="auto" w:fill="FFFFFF"/>
          <w:lang w:val="en-US"/>
        </w:rPr>
      </w:pPr>
      <w:proofErr w:type="spellStart"/>
      <w:r w:rsidRPr="001D3A30">
        <w:rPr>
          <w:rFonts w:cs="Arial"/>
          <w:color w:val="222222"/>
          <w:szCs w:val="18"/>
          <w:shd w:val="clear" w:color="auto" w:fill="FFFFFF"/>
        </w:rPr>
        <w:t>Yegenova</w:t>
      </w:r>
      <w:proofErr w:type="spellEnd"/>
      <w:r w:rsidRPr="001D3A30">
        <w:rPr>
          <w:rFonts w:cs="Arial"/>
          <w:color w:val="222222"/>
          <w:szCs w:val="18"/>
          <w:shd w:val="clear" w:color="auto" w:fill="FFFFFF"/>
        </w:rPr>
        <w:t xml:space="preserve"> A., </w:t>
      </w:r>
      <w:proofErr w:type="spellStart"/>
      <w:r w:rsidRPr="001D3A30">
        <w:rPr>
          <w:rFonts w:cs="Arial"/>
          <w:color w:val="222222"/>
          <w:szCs w:val="18"/>
          <w:shd w:val="clear" w:color="auto" w:fill="FFFFFF"/>
        </w:rPr>
        <w:t>Izmbergenov</w:t>
      </w:r>
      <w:proofErr w:type="spellEnd"/>
      <w:r w:rsidRPr="001D3A30">
        <w:rPr>
          <w:rFonts w:cs="Arial"/>
          <w:color w:val="222222"/>
          <w:szCs w:val="18"/>
          <w:shd w:val="clear" w:color="auto" w:fill="FFFFFF"/>
        </w:rPr>
        <w:t xml:space="preserve"> N., Sultanov M., Brener A.</w:t>
      </w:r>
      <w:r>
        <w:rPr>
          <w:rFonts w:cs="Arial"/>
          <w:color w:val="222222"/>
          <w:szCs w:val="18"/>
          <w:shd w:val="clear" w:color="auto" w:fill="FFFFFF"/>
        </w:rPr>
        <w:t xml:space="preserve">, </w:t>
      </w:r>
      <w:r w:rsidRPr="001D3A30">
        <w:rPr>
          <w:rFonts w:cs="Arial"/>
          <w:color w:val="222222"/>
          <w:szCs w:val="18"/>
          <w:shd w:val="clear" w:color="auto" w:fill="FFFFFF"/>
        </w:rPr>
        <w:t>2022</w:t>
      </w:r>
      <w:r>
        <w:rPr>
          <w:rFonts w:cs="Arial"/>
          <w:color w:val="222222"/>
          <w:szCs w:val="18"/>
          <w:shd w:val="clear" w:color="auto" w:fill="FFFFFF"/>
        </w:rPr>
        <w:t>,</w:t>
      </w:r>
      <w:r w:rsidRPr="001D3A30">
        <w:rPr>
          <w:rFonts w:cs="Arial"/>
          <w:color w:val="222222"/>
          <w:szCs w:val="18"/>
          <w:shd w:val="clear" w:color="auto" w:fill="FFFFFF"/>
        </w:rPr>
        <w:t xml:space="preserve"> Computer Simulation of Nonlinear Waves in Liquid Films with Surface Activity and Mass Sources at the Bottom</w:t>
      </w:r>
      <w:r>
        <w:rPr>
          <w:rFonts w:cs="Arial"/>
          <w:color w:val="222222"/>
          <w:szCs w:val="18"/>
          <w:shd w:val="clear" w:color="auto" w:fill="FFFFFF"/>
        </w:rPr>
        <w:t>,</w:t>
      </w:r>
      <w:r w:rsidRPr="001D3A30">
        <w:rPr>
          <w:rFonts w:cs="Arial"/>
          <w:color w:val="222222"/>
          <w:szCs w:val="18"/>
          <w:shd w:val="clear" w:color="auto" w:fill="FFFFFF"/>
        </w:rPr>
        <w:t> </w:t>
      </w:r>
      <w:r w:rsidRPr="001D3A30">
        <w:rPr>
          <w:rFonts w:cs="Arial"/>
          <w:iCs/>
          <w:color w:val="222222"/>
          <w:szCs w:val="18"/>
          <w:shd w:val="clear" w:color="auto" w:fill="FFFFFF"/>
        </w:rPr>
        <w:t>Chemical Engineering Transactions</w:t>
      </w:r>
      <w:r w:rsidRPr="001D3A30">
        <w:rPr>
          <w:rFonts w:cs="Arial"/>
          <w:color w:val="222222"/>
          <w:szCs w:val="18"/>
          <w:shd w:val="clear" w:color="auto" w:fill="FFFFFF"/>
        </w:rPr>
        <w:t>, </w:t>
      </w:r>
      <w:r w:rsidRPr="001D3A30">
        <w:rPr>
          <w:rFonts w:cs="Arial"/>
          <w:iCs/>
          <w:color w:val="222222"/>
          <w:szCs w:val="18"/>
          <w:shd w:val="clear" w:color="auto" w:fill="FFFFFF"/>
        </w:rPr>
        <w:t>94</w:t>
      </w:r>
      <w:r w:rsidRPr="001D3A30">
        <w:rPr>
          <w:rFonts w:cs="Arial"/>
          <w:color w:val="222222"/>
          <w:szCs w:val="18"/>
          <w:shd w:val="clear" w:color="auto" w:fill="FFFFFF"/>
        </w:rPr>
        <w:t>, 1057-1062.</w:t>
      </w:r>
    </w:p>
    <w:p w14:paraId="2A07B0F2" w14:textId="0F4DB482" w:rsidR="00CD4C5B" w:rsidRDefault="00CD4C5B" w:rsidP="00CD4C5B">
      <w:pPr>
        <w:pStyle w:val="CETReferencetext"/>
        <w:rPr>
          <w:shd w:val="clear" w:color="auto" w:fill="FFFFFF"/>
          <w:lang w:val="en-US"/>
        </w:rPr>
      </w:pPr>
      <w:r w:rsidRPr="00B66D64">
        <w:rPr>
          <w:shd w:val="clear" w:color="auto" w:fill="FFFFFF"/>
          <w:lang w:val="en-US"/>
        </w:rPr>
        <w:t xml:space="preserve">Zaitsev D., </w:t>
      </w:r>
      <w:proofErr w:type="spellStart"/>
      <w:r w:rsidRPr="00B66D64">
        <w:rPr>
          <w:shd w:val="clear" w:color="auto" w:fill="FFFFFF"/>
          <w:lang w:val="en-US"/>
        </w:rPr>
        <w:t>Kochkin</w:t>
      </w:r>
      <w:proofErr w:type="spellEnd"/>
      <w:r w:rsidRPr="00B66D64">
        <w:rPr>
          <w:shd w:val="clear" w:color="auto" w:fill="FFFFFF"/>
          <w:lang w:val="en-US"/>
        </w:rPr>
        <w:t xml:space="preserve"> D., Kabov O.</w:t>
      </w:r>
      <w:r w:rsidR="008E4152" w:rsidRPr="00B66D64">
        <w:rPr>
          <w:shd w:val="clear" w:color="auto" w:fill="FFFFFF"/>
          <w:lang w:val="en-US"/>
        </w:rPr>
        <w:t>, 2022,</w:t>
      </w:r>
      <w:r w:rsidRPr="00B66D64">
        <w:rPr>
          <w:shd w:val="clear" w:color="auto" w:fill="FFFFFF"/>
          <w:lang w:val="en-US"/>
        </w:rPr>
        <w:t xml:space="preserve"> Dynamics of liquid film rupture under local heating</w:t>
      </w:r>
      <w:r w:rsidR="00721AF7">
        <w:rPr>
          <w:shd w:val="clear" w:color="auto" w:fill="FFFFFF"/>
          <w:lang w:val="en-US"/>
        </w:rPr>
        <w:t>,</w:t>
      </w:r>
      <w:r w:rsidRPr="00B66D64">
        <w:rPr>
          <w:shd w:val="clear" w:color="auto" w:fill="FFFFFF"/>
          <w:lang w:val="en-US"/>
        </w:rPr>
        <w:t> </w:t>
      </w:r>
      <w:r w:rsidRPr="00B66D64">
        <w:rPr>
          <w:iCs/>
          <w:shd w:val="clear" w:color="auto" w:fill="FFFFFF"/>
          <w:lang w:val="en-US"/>
        </w:rPr>
        <w:t>International Journal of Heat and Mass Transfer</w:t>
      </w:r>
      <w:r w:rsidR="00721AF7">
        <w:rPr>
          <w:iCs/>
          <w:shd w:val="clear" w:color="auto" w:fill="FFFFFF"/>
          <w:lang w:val="en-US"/>
        </w:rPr>
        <w:t xml:space="preserve">, </w:t>
      </w:r>
      <w:r w:rsidRPr="00B66D64">
        <w:rPr>
          <w:iCs/>
          <w:shd w:val="clear" w:color="auto" w:fill="FFFFFF"/>
          <w:lang w:val="en-US"/>
        </w:rPr>
        <w:t>184</w:t>
      </w:r>
      <w:r w:rsidR="008E4152" w:rsidRPr="00B66D64">
        <w:rPr>
          <w:iCs/>
          <w:shd w:val="clear" w:color="auto" w:fill="FFFFFF"/>
          <w:lang w:val="en-US"/>
        </w:rPr>
        <w:t>,</w:t>
      </w:r>
      <w:r w:rsidRPr="00B66D64">
        <w:rPr>
          <w:shd w:val="clear" w:color="auto" w:fill="FFFFFF"/>
          <w:lang w:val="en-US"/>
        </w:rPr>
        <w:t xml:space="preserve"> 122376</w:t>
      </w:r>
      <w:r w:rsidR="00FB23F2">
        <w:rPr>
          <w:shd w:val="clear" w:color="auto" w:fill="FFFFFF"/>
          <w:lang w:val="en-US"/>
        </w:rPr>
        <w:t>, 1-10</w:t>
      </w:r>
      <w:r w:rsidRPr="00B66D64">
        <w:rPr>
          <w:shd w:val="clear" w:color="auto" w:fill="FFFFFF"/>
          <w:lang w:val="en-US"/>
        </w:rPr>
        <w:t>.</w:t>
      </w:r>
    </w:p>
    <w:sectPr w:rsidR="00CD4C5B"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93F8F" w14:textId="77777777" w:rsidR="006161C0" w:rsidRDefault="006161C0" w:rsidP="004F5E36">
      <w:r>
        <w:separator/>
      </w:r>
    </w:p>
  </w:endnote>
  <w:endnote w:type="continuationSeparator" w:id="0">
    <w:p w14:paraId="59495628" w14:textId="77777777" w:rsidR="006161C0" w:rsidRDefault="006161C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2AA6B" w14:textId="77777777" w:rsidR="006161C0" w:rsidRDefault="006161C0" w:rsidP="004F5E36">
      <w:r>
        <w:separator/>
      </w:r>
    </w:p>
  </w:footnote>
  <w:footnote w:type="continuationSeparator" w:id="0">
    <w:p w14:paraId="08612F78" w14:textId="77777777" w:rsidR="006161C0" w:rsidRDefault="006161C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67716EA"/>
    <w:multiLevelType w:val="hybridMultilevel"/>
    <w:tmpl w:val="05D64B32"/>
    <w:lvl w:ilvl="0" w:tplc="12B04F4E">
      <w:start w:val="1"/>
      <w:numFmt w:val="decimal"/>
      <w:lvlText w:val="%1."/>
      <w:lvlJc w:val="left"/>
      <w:pPr>
        <w:ind w:left="927"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16cid:durableId="1934313639">
    <w:abstractNumId w:val="11"/>
  </w:num>
  <w:num w:numId="2" w16cid:durableId="390543616">
    <w:abstractNumId w:val="8"/>
  </w:num>
  <w:num w:numId="3" w16cid:durableId="318925399">
    <w:abstractNumId w:val="3"/>
  </w:num>
  <w:num w:numId="4" w16cid:durableId="372461119">
    <w:abstractNumId w:val="2"/>
  </w:num>
  <w:num w:numId="5" w16cid:durableId="1168447576">
    <w:abstractNumId w:val="1"/>
  </w:num>
  <w:num w:numId="6" w16cid:durableId="1120146542">
    <w:abstractNumId w:val="0"/>
  </w:num>
  <w:num w:numId="7" w16cid:durableId="2012947091">
    <w:abstractNumId w:val="9"/>
  </w:num>
  <w:num w:numId="8" w16cid:durableId="1733849249">
    <w:abstractNumId w:val="7"/>
  </w:num>
  <w:num w:numId="9" w16cid:durableId="671759235">
    <w:abstractNumId w:val="6"/>
  </w:num>
  <w:num w:numId="10" w16cid:durableId="1084886194">
    <w:abstractNumId w:val="5"/>
  </w:num>
  <w:num w:numId="11" w16cid:durableId="1629824537">
    <w:abstractNumId w:val="4"/>
  </w:num>
  <w:num w:numId="12" w16cid:durableId="746996662">
    <w:abstractNumId w:val="18"/>
  </w:num>
  <w:num w:numId="13" w16cid:durableId="1538545674">
    <w:abstractNumId w:val="13"/>
  </w:num>
  <w:num w:numId="14" w16cid:durableId="1924141339">
    <w:abstractNumId w:val="19"/>
  </w:num>
  <w:num w:numId="15" w16cid:durableId="933127917">
    <w:abstractNumId w:val="21"/>
  </w:num>
  <w:num w:numId="16" w16cid:durableId="982655416">
    <w:abstractNumId w:val="20"/>
  </w:num>
  <w:num w:numId="17" w16cid:durableId="1232039209">
    <w:abstractNumId w:val="12"/>
  </w:num>
  <w:num w:numId="18" w16cid:durableId="1100954202">
    <w:abstractNumId w:val="13"/>
    <w:lvlOverride w:ilvl="0">
      <w:startOverride w:val="1"/>
    </w:lvlOverride>
  </w:num>
  <w:num w:numId="19" w16cid:durableId="1750276060">
    <w:abstractNumId w:val="17"/>
  </w:num>
  <w:num w:numId="20" w16cid:durableId="2102329988">
    <w:abstractNumId w:val="16"/>
  </w:num>
  <w:num w:numId="21" w16cid:durableId="282344481">
    <w:abstractNumId w:val="15"/>
  </w:num>
  <w:num w:numId="22" w16cid:durableId="825053945">
    <w:abstractNumId w:val="14"/>
  </w:num>
  <w:num w:numId="23" w16cid:durableId="924149584">
    <w:abstractNumId w:val="10"/>
  </w:num>
  <w:num w:numId="24" w16cid:durableId="12454120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650"/>
    <w:rsid w:val="000052FB"/>
    <w:rsid w:val="00005A19"/>
    <w:rsid w:val="000117CB"/>
    <w:rsid w:val="00011C67"/>
    <w:rsid w:val="000137D3"/>
    <w:rsid w:val="000233D3"/>
    <w:rsid w:val="00023E8D"/>
    <w:rsid w:val="000302D1"/>
    <w:rsid w:val="0003148D"/>
    <w:rsid w:val="00031EEC"/>
    <w:rsid w:val="00032D60"/>
    <w:rsid w:val="00036841"/>
    <w:rsid w:val="00037207"/>
    <w:rsid w:val="00040906"/>
    <w:rsid w:val="00051566"/>
    <w:rsid w:val="00055158"/>
    <w:rsid w:val="0005523B"/>
    <w:rsid w:val="000562A9"/>
    <w:rsid w:val="00062A9A"/>
    <w:rsid w:val="00065058"/>
    <w:rsid w:val="00066FD4"/>
    <w:rsid w:val="00071A2D"/>
    <w:rsid w:val="0007392E"/>
    <w:rsid w:val="000774B4"/>
    <w:rsid w:val="0008201A"/>
    <w:rsid w:val="00083530"/>
    <w:rsid w:val="00086C39"/>
    <w:rsid w:val="0009166F"/>
    <w:rsid w:val="000A03B2"/>
    <w:rsid w:val="000A07AD"/>
    <w:rsid w:val="000A21AB"/>
    <w:rsid w:val="000A2893"/>
    <w:rsid w:val="000B4267"/>
    <w:rsid w:val="000B506A"/>
    <w:rsid w:val="000C6D51"/>
    <w:rsid w:val="000D0268"/>
    <w:rsid w:val="000D087E"/>
    <w:rsid w:val="000D34BE"/>
    <w:rsid w:val="000D4E43"/>
    <w:rsid w:val="000D57DC"/>
    <w:rsid w:val="000E0B3C"/>
    <w:rsid w:val="000E102F"/>
    <w:rsid w:val="000E36F1"/>
    <w:rsid w:val="000E3A73"/>
    <w:rsid w:val="000E414A"/>
    <w:rsid w:val="000E75FD"/>
    <w:rsid w:val="000F093C"/>
    <w:rsid w:val="000F41A5"/>
    <w:rsid w:val="000F6894"/>
    <w:rsid w:val="000F787B"/>
    <w:rsid w:val="001003C0"/>
    <w:rsid w:val="00104F42"/>
    <w:rsid w:val="0010661A"/>
    <w:rsid w:val="00120721"/>
    <w:rsid w:val="0012091F"/>
    <w:rsid w:val="00126BC2"/>
    <w:rsid w:val="001308B6"/>
    <w:rsid w:val="00130B40"/>
    <w:rsid w:val="0013121F"/>
    <w:rsid w:val="00131FE6"/>
    <w:rsid w:val="0013263F"/>
    <w:rsid w:val="001331DF"/>
    <w:rsid w:val="00134DE4"/>
    <w:rsid w:val="0014034D"/>
    <w:rsid w:val="00140FE3"/>
    <w:rsid w:val="00144D16"/>
    <w:rsid w:val="00150E59"/>
    <w:rsid w:val="00152DE3"/>
    <w:rsid w:val="001534DF"/>
    <w:rsid w:val="0015639B"/>
    <w:rsid w:val="001575E5"/>
    <w:rsid w:val="00164CF9"/>
    <w:rsid w:val="0016668E"/>
    <w:rsid w:val="001667A6"/>
    <w:rsid w:val="00167F41"/>
    <w:rsid w:val="00174C44"/>
    <w:rsid w:val="00177C21"/>
    <w:rsid w:val="001811D7"/>
    <w:rsid w:val="0018171E"/>
    <w:rsid w:val="0018356B"/>
    <w:rsid w:val="00183B18"/>
    <w:rsid w:val="0018455C"/>
    <w:rsid w:val="00184AD6"/>
    <w:rsid w:val="001A4117"/>
    <w:rsid w:val="001A4AF7"/>
    <w:rsid w:val="001A5D71"/>
    <w:rsid w:val="001B0349"/>
    <w:rsid w:val="001B03BF"/>
    <w:rsid w:val="001B1E93"/>
    <w:rsid w:val="001B413B"/>
    <w:rsid w:val="001B65C1"/>
    <w:rsid w:val="001C1DA3"/>
    <w:rsid w:val="001C260F"/>
    <w:rsid w:val="001C5C3A"/>
    <w:rsid w:val="001C5DFD"/>
    <w:rsid w:val="001C684B"/>
    <w:rsid w:val="001D0CFB"/>
    <w:rsid w:val="001D21AF"/>
    <w:rsid w:val="001D3A30"/>
    <w:rsid w:val="001D3D32"/>
    <w:rsid w:val="001D47B3"/>
    <w:rsid w:val="001D53FC"/>
    <w:rsid w:val="001E239F"/>
    <w:rsid w:val="001E2600"/>
    <w:rsid w:val="001E308B"/>
    <w:rsid w:val="001E740A"/>
    <w:rsid w:val="001F16BC"/>
    <w:rsid w:val="001F2603"/>
    <w:rsid w:val="001F26B2"/>
    <w:rsid w:val="001F2CE6"/>
    <w:rsid w:val="001F33F4"/>
    <w:rsid w:val="001F42A5"/>
    <w:rsid w:val="001F6BAA"/>
    <w:rsid w:val="001F7B9D"/>
    <w:rsid w:val="0020039F"/>
    <w:rsid w:val="00201C93"/>
    <w:rsid w:val="00203CCE"/>
    <w:rsid w:val="0021138E"/>
    <w:rsid w:val="00217FB9"/>
    <w:rsid w:val="00221EA3"/>
    <w:rsid w:val="002224B4"/>
    <w:rsid w:val="002224BC"/>
    <w:rsid w:val="0023022E"/>
    <w:rsid w:val="00231777"/>
    <w:rsid w:val="0024132E"/>
    <w:rsid w:val="002447EF"/>
    <w:rsid w:val="0024491A"/>
    <w:rsid w:val="002463D6"/>
    <w:rsid w:val="00251550"/>
    <w:rsid w:val="00254A0E"/>
    <w:rsid w:val="00255C69"/>
    <w:rsid w:val="00256F20"/>
    <w:rsid w:val="002606F1"/>
    <w:rsid w:val="00263809"/>
    <w:rsid w:val="00263B05"/>
    <w:rsid w:val="002642C5"/>
    <w:rsid w:val="0027221A"/>
    <w:rsid w:val="00275B61"/>
    <w:rsid w:val="00277B3D"/>
    <w:rsid w:val="00280F79"/>
    <w:rsid w:val="00280FAF"/>
    <w:rsid w:val="00282656"/>
    <w:rsid w:val="00287944"/>
    <w:rsid w:val="002927FE"/>
    <w:rsid w:val="00294585"/>
    <w:rsid w:val="00295922"/>
    <w:rsid w:val="00296B83"/>
    <w:rsid w:val="00297BE8"/>
    <w:rsid w:val="002A1D50"/>
    <w:rsid w:val="002A518D"/>
    <w:rsid w:val="002A5A99"/>
    <w:rsid w:val="002B1FD5"/>
    <w:rsid w:val="002B3106"/>
    <w:rsid w:val="002B310A"/>
    <w:rsid w:val="002B4015"/>
    <w:rsid w:val="002B78CE"/>
    <w:rsid w:val="002C2FB6"/>
    <w:rsid w:val="002D1558"/>
    <w:rsid w:val="002D1FED"/>
    <w:rsid w:val="002D219E"/>
    <w:rsid w:val="002E41F1"/>
    <w:rsid w:val="002E4EF3"/>
    <w:rsid w:val="002E5C54"/>
    <w:rsid w:val="002E5FA7"/>
    <w:rsid w:val="002F1022"/>
    <w:rsid w:val="002F3309"/>
    <w:rsid w:val="003008CE"/>
    <w:rsid w:val="003009B7"/>
    <w:rsid w:val="00300E56"/>
    <w:rsid w:val="0030152C"/>
    <w:rsid w:val="003043A0"/>
    <w:rsid w:val="0030469C"/>
    <w:rsid w:val="00304CE8"/>
    <w:rsid w:val="003107A4"/>
    <w:rsid w:val="00310A87"/>
    <w:rsid w:val="003125A3"/>
    <w:rsid w:val="003204C7"/>
    <w:rsid w:val="00320AC4"/>
    <w:rsid w:val="00321490"/>
    <w:rsid w:val="00321CA6"/>
    <w:rsid w:val="0032252D"/>
    <w:rsid w:val="00323763"/>
    <w:rsid w:val="00323C5F"/>
    <w:rsid w:val="00324962"/>
    <w:rsid w:val="00327E90"/>
    <w:rsid w:val="0033159D"/>
    <w:rsid w:val="00334C09"/>
    <w:rsid w:val="003367CF"/>
    <w:rsid w:val="00343425"/>
    <w:rsid w:val="00347694"/>
    <w:rsid w:val="00350878"/>
    <w:rsid w:val="0036143A"/>
    <w:rsid w:val="0036581E"/>
    <w:rsid w:val="003667FB"/>
    <w:rsid w:val="00371F21"/>
    <w:rsid w:val="003723D4"/>
    <w:rsid w:val="003728ED"/>
    <w:rsid w:val="0037798E"/>
    <w:rsid w:val="00381905"/>
    <w:rsid w:val="00384CC8"/>
    <w:rsid w:val="003871FD"/>
    <w:rsid w:val="003A1559"/>
    <w:rsid w:val="003A1E30"/>
    <w:rsid w:val="003A2829"/>
    <w:rsid w:val="003A7D1C"/>
    <w:rsid w:val="003B04ED"/>
    <w:rsid w:val="003B304B"/>
    <w:rsid w:val="003B3146"/>
    <w:rsid w:val="003B49CD"/>
    <w:rsid w:val="003B7668"/>
    <w:rsid w:val="003C2AD8"/>
    <w:rsid w:val="003C6356"/>
    <w:rsid w:val="003C751C"/>
    <w:rsid w:val="003D1E02"/>
    <w:rsid w:val="003D503B"/>
    <w:rsid w:val="003E05DB"/>
    <w:rsid w:val="003E2324"/>
    <w:rsid w:val="003F015E"/>
    <w:rsid w:val="003F175C"/>
    <w:rsid w:val="003F1B0C"/>
    <w:rsid w:val="003F3265"/>
    <w:rsid w:val="003F344F"/>
    <w:rsid w:val="003F3868"/>
    <w:rsid w:val="003F3C37"/>
    <w:rsid w:val="003F3F5D"/>
    <w:rsid w:val="00400414"/>
    <w:rsid w:val="00400CBA"/>
    <w:rsid w:val="00411FC9"/>
    <w:rsid w:val="004135FB"/>
    <w:rsid w:val="0041446B"/>
    <w:rsid w:val="00414731"/>
    <w:rsid w:val="00437503"/>
    <w:rsid w:val="0044071E"/>
    <w:rsid w:val="004413D0"/>
    <w:rsid w:val="0044329C"/>
    <w:rsid w:val="004453EE"/>
    <w:rsid w:val="00450706"/>
    <w:rsid w:val="00453E24"/>
    <w:rsid w:val="004569FA"/>
    <w:rsid w:val="00457456"/>
    <w:rsid w:val="004577FE"/>
    <w:rsid w:val="00457B9C"/>
    <w:rsid w:val="0046164A"/>
    <w:rsid w:val="004628D2"/>
    <w:rsid w:val="00462DCD"/>
    <w:rsid w:val="004648AD"/>
    <w:rsid w:val="00465AB0"/>
    <w:rsid w:val="00466C6B"/>
    <w:rsid w:val="004703A9"/>
    <w:rsid w:val="00471629"/>
    <w:rsid w:val="00475F41"/>
    <w:rsid w:val="004760DE"/>
    <w:rsid w:val="004763D7"/>
    <w:rsid w:val="0048224F"/>
    <w:rsid w:val="00492A6F"/>
    <w:rsid w:val="0049515E"/>
    <w:rsid w:val="004A004E"/>
    <w:rsid w:val="004A00F3"/>
    <w:rsid w:val="004A14AE"/>
    <w:rsid w:val="004A19F9"/>
    <w:rsid w:val="004A24CF"/>
    <w:rsid w:val="004A49A6"/>
    <w:rsid w:val="004A74FD"/>
    <w:rsid w:val="004B24E7"/>
    <w:rsid w:val="004B2C58"/>
    <w:rsid w:val="004B2D2C"/>
    <w:rsid w:val="004C1F8F"/>
    <w:rsid w:val="004C3D1D"/>
    <w:rsid w:val="004C3D84"/>
    <w:rsid w:val="004C474F"/>
    <w:rsid w:val="004C729D"/>
    <w:rsid w:val="004C7913"/>
    <w:rsid w:val="004E3F19"/>
    <w:rsid w:val="004E4DD6"/>
    <w:rsid w:val="004E5E65"/>
    <w:rsid w:val="004F08AC"/>
    <w:rsid w:val="004F151D"/>
    <w:rsid w:val="004F3742"/>
    <w:rsid w:val="004F4A8A"/>
    <w:rsid w:val="004F5391"/>
    <w:rsid w:val="004F5E36"/>
    <w:rsid w:val="004F63F7"/>
    <w:rsid w:val="004F6776"/>
    <w:rsid w:val="0050237D"/>
    <w:rsid w:val="00507B47"/>
    <w:rsid w:val="00507BEF"/>
    <w:rsid w:val="00507CC9"/>
    <w:rsid w:val="005119A5"/>
    <w:rsid w:val="005169B0"/>
    <w:rsid w:val="005278B7"/>
    <w:rsid w:val="0053039D"/>
    <w:rsid w:val="00532016"/>
    <w:rsid w:val="00533898"/>
    <w:rsid w:val="005346C8"/>
    <w:rsid w:val="00534E95"/>
    <w:rsid w:val="00543E7D"/>
    <w:rsid w:val="0054741F"/>
    <w:rsid w:val="00547A68"/>
    <w:rsid w:val="00547B4C"/>
    <w:rsid w:val="00547F1E"/>
    <w:rsid w:val="005531C9"/>
    <w:rsid w:val="00554879"/>
    <w:rsid w:val="00564A47"/>
    <w:rsid w:val="00567888"/>
    <w:rsid w:val="00570C43"/>
    <w:rsid w:val="005710F3"/>
    <w:rsid w:val="00571484"/>
    <w:rsid w:val="00572025"/>
    <w:rsid w:val="005729AB"/>
    <w:rsid w:val="0057752D"/>
    <w:rsid w:val="00581879"/>
    <w:rsid w:val="00581D9D"/>
    <w:rsid w:val="00592274"/>
    <w:rsid w:val="005A517F"/>
    <w:rsid w:val="005B2110"/>
    <w:rsid w:val="005B2B0C"/>
    <w:rsid w:val="005B350B"/>
    <w:rsid w:val="005B3A23"/>
    <w:rsid w:val="005B61E6"/>
    <w:rsid w:val="005B70C5"/>
    <w:rsid w:val="005C3E9E"/>
    <w:rsid w:val="005C77E1"/>
    <w:rsid w:val="005D28E6"/>
    <w:rsid w:val="005D668A"/>
    <w:rsid w:val="005D6A2F"/>
    <w:rsid w:val="005E0592"/>
    <w:rsid w:val="005E0703"/>
    <w:rsid w:val="005E1A82"/>
    <w:rsid w:val="005E794C"/>
    <w:rsid w:val="005E7FFD"/>
    <w:rsid w:val="005F0A28"/>
    <w:rsid w:val="005F0E5E"/>
    <w:rsid w:val="005F51F5"/>
    <w:rsid w:val="00600535"/>
    <w:rsid w:val="006005F4"/>
    <w:rsid w:val="006018BB"/>
    <w:rsid w:val="00607F7C"/>
    <w:rsid w:val="00610CD6"/>
    <w:rsid w:val="00611C8E"/>
    <w:rsid w:val="006140FF"/>
    <w:rsid w:val="006161C0"/>
    <w:rsid w:val="00620DEE"/>
    <w:rsid w:val="00621F92"/>
    <w:rsid w:val="0062280A"/>
    <w:rsid w:val="006231E1"/>
    <w:rsid w:val="00625639"/>
    <w:rsid w:val="00626342"/>
    <w:rsid w:val="0063036C"/>
    <w:rsid w:val="00631B33"/>
    <w:rsid w:val="0063586F"/>
    <w:rsid w:val="0064184D"/>
    <w:rsid w:val="006422CC"/>
    <w:rsid w:val="006515CC"/>
    <w:rsid w:val="00651D18"/>
    <w:rsid w:val="006526B2"/>
    <w:rsid w:val="00660E3E"/>
    <w:rsid w:val="00662E74"/>
    <w:rsid w:val="00672F0A"/>
    <w:rsid w:val="00680233"/>
    <w:rsid w:val="00680C23"/>
    <w:rsid w:val="00683E23"/>
    <w:rsid w:val="00686161"/>
    <w:rsid w:val="00693766"/>
    <w:rsid w:val="006939AF"/>
    <w:rsid w:val="00695BAE"/>
    <w:rsid w:val="00696FE8"/>
    <w:rsid w:val="006A0B68"/>
    <w:rsid w:val="006A3281"/>
    <w:rsid w:val="006A6DE5"/>
    <w:rsid w:val="006A7FA0"/>
    <w:rsid w:val="006B4888"/>
    <w:rsid w:val="006C1CEE"/>
    <w:rsid w:val="006C2E45"/>
    <w:rsid w:val="006C359C"/>
    <w:rsid w:val="006C5579"/>
    <w:rsid w:val="006D6E8B"/>
    <w:rsid w:val="006D7209"/>
    <w:rsid w:val="006E1C58"/>
    <w:rsid w:val="006E2B4A"/>
    <w:rsid w:val="006E737D"/>
    <w:rsid w:val="006F3399"/>
    <w:rsid w:val="007002AF"/>
    <w:rsid w:val="007067EF"/>
    <w:rsid w:val="00706AA3"/>
    <w:rsid w:val="00707DD1"/>
    <w:rsid w:val="00713973"/>
    <w:rsid w:val="00714880"/>
    <w:rsid w:val="00715521"/>
    <w:rsid w:val="00720A24"/>
    <w:rsid w:val="00721AF7"/>
    <w:rsid w:val="00723725"/>
    <w:rsid w:val="00726367"/>
    <w:rsid w:val="00732386"/>
    <w:rsid w:val="007337DC"/>
    <w:rsid w:val="0073514D"/>
    <w:rsid w:val="00742ABF"/>
    <w:rsid w:val="007447F3"/>
    <w:rsid w:val="00752DCF"/>
    <w:rsid w:val="0075499F"/>
    <w:rsid w:val="007555B5"/>
    <w:rsid w:val="00755CE7"/>
    <w:rsid w:val="00757783"/>
    <w:rsid w:val="007661C8"/>
    <w:rsid w:val="00766C08"/>
    <w:rsid w:val="0077098D"/>
    <w:rsid w:val="007715CD"/>
    <w:rsid w:val="00774FEA"/>
    <w:rsid w:val="00775514"/>
    <w:rsid w:val="00776C26"/>
    <w:rsid w:val="007804C9"/>
    <w:rsid w:val="007855BE"/>
    <w:rsid w:val="00785BF9"/>
    <w:rsid w:val="0079045F"/>
    <w:rsid w:val="00790C44"/>
    <w:rsid w:val="007931FA"/>
    <w:rsid w:val="007938AF"/>
    <w:rsid w:val="00796834"/>
    <w:rsid w:val="007A06CF"/>
    <w:rsid w:val="007A1799"/>
    <w:rsid w:val="007A4861"/>
    <w:rsid w:val="007A5018"/>
    <w:rsid w:val="007A7BBA"/>
    <w:rsid w:val="007A7F05"/>
    <w:rsid w:val="007B0C50"/>
    <w:rsid w:val="007B21F7"/>
    <w:rsid w:val="007B42B8"/>
    <w:rsid w:val="007B48F9"/>
    <w:rsid w:val="007B5162"/>
    <w:rsid w:val="007C1A43"/>
    <w:rsid w:val="007D0951"/>
    <w:rsid w:val="007D610D"/>
    <w:rsid w:val="007E00F6"/>
    <w:rsid w:val="007E32C2"/>
    <w:rsid w:val="007E68E1"/>
    <w:rsid w:val="007F2009"/>
    <w:rsid w:val="007F4D9F"/>
    <w:rsid w:val="007F65E7"/>
    <w:rsid w:val="0080013E"/>
    <w:rsid w:val="00801759"/>
    <w:rsid w:val="00803EC0"/>
    <w:rsid w:val="00813288"/>
    <w:rsid w:val="00816253"/>
    <w:rsid w:val="008168FC"/>
    <w:rsid w:val="00816CF3"/>
    <w:rsid w:val="00825487"/>
    <w:rsid w:val="008259F3"/>
    <w:rsid w:val="00830996"/>
    <w:rsid w:val="00831F0C"/>
    <w:rsid w:val="008325FC"/>
    <w:rsid w:val="0083260E"/>
    <w:rsid w:val="008345F1"/>
    <w:rsid w:val="008363CF"/>
    <w:rsid w:val="00843A86"/>
    <w:rsid w:val="008456DC"/>
    <w:rsid w:val="00860BF5"/>
    <w:rsid w:val="00860DA3"/>
    <w:rsid w:val="00865B07"/>
    <w:rsid w:val="008667EA"/>
    <w:rsid w:val="008705A5"/>
    <w:rsid w:val="00872795"/>
    <w:rsid w:val="00875B86"/>
    <w:rsid w:val="0087637F"/>
    <w:rsid w:val="00883149"/>
    <w:rsid w:val="00885C25"/>
    <w:rsid w:val="0089136E"/>
    <w:rsid w:val="00891986"/>
    <w:rsid w:val="00892928"/>
    <w:rsid w:val="00892AD5"/>
    <w:rsid w:val="0089647B"/>
    <w:rsid w:val="008A1512"/>
    <w:rsid w:val="008A216C"/>
    <w:rsid w:val="008B1835"/>
    <w:rsid w:val="008B6912"/>
    <w:rsid w:val="008C0536"/>
    <w:rsid w:val="008C05DA"/>
    <w:rsid w:val="008D32B9"/>
    <w:rsid w:val="008D3999"/>
    <w:rsid w:val="008D433B"/>
    <w:rsid w:val="008D4A16"/>
    <w:rsid w:val="008E2A58"/>
    <w:rsid w:val="008E4152"/>
    <w:rsid w:val="008E5401"/>
    <w:rsid w:val="008E566E"/>
    <w:rsid w:val="008E7EBF"/>
    <w:rsid w:val="008F2259"/>
    <w:rsid w:val="0090161A"/>
    <w:rsid w:val="00901EB6"/>
    <w:rsid w:val="00903E81"/>
    <w:rsid w:val="009041F8"/>
    <w:rsid w:val="00904B82"/>
    <w:rsid w:val="00904C62"/>
    <w:rsid w:val="00907255"/>
    <w:rsid w:val="00912CBC"/>
    <w:rsid w:val="009135FE"/>
    <w:rsid w:val="0091379C"/>
    <w:rsid w:val="00916CA3"/>
    <w:rsid w:val="00920FD3"/>
    <w:rsid w:val="00922BA8"/>
    <w:rsid w:val="00923A52"/>
    <w:rsid w:val="00924DAC"/>
    <w:rsid w:val="00926D6E"/>
    <w:rsid w:val="00927058"/>
    <w:rsid w:val="00934437"/>
    <w:rsid w:val="00936865"/>
    <w:rsid w:val="00936999"/>
    <w:rsid w:val="00937A9E"/>
    <w:rsid w:val="00942750"/>
    <w:rsid w:val="00944221"/>
    <w:rsid w:val="009450CE"/>
    <w:rsid w:val="009459BB"/>
    <w:rsid w:val="00945C60"/>
    <w:rsid w:val="0094618E"/>
    <w:rsid w:val="00947179"/>
    <w:rsid w:val="0095164B"/>
    <w:rsid w:val="00954090"/>
    <w:rsid w:val="009546E6"/>
    <w:rsid w:val="009573E7"/>
    <w:rsid w:val="009635A7"/>
    <w:rsid w:val="00963E05"/>
    <w:rsid w:val="00964A45"/>
    <w:rsid w:val="009658F0"/>
    <w:rsid w:val="0096633B"/>
    <w:rsid w:val="00967843"/>
    <w:rsid w:val="00967D54"/>
    <w:rsid w:val="00971028"/>
    <w:rsid w:val="00993B84"/>
    <w:rsid w:val="009944E7"/>
    <w:rsid w:val="00994C6A"/>
    <w:rsid w:val="0099646B"/>
    <w:rsid w:val="00996483"/>
    <w:rsid w:val="00996C0A"/>
    <w:rsid w:val="00996F5A"/>
    <w:rsid w:val="009A0BF5"/>
    <w:rsid w:val="009A1D00"/>
    <w:rsid w:val="009A42E7"/>
    <w:rsid w:val="009B041A"/>
    <w:rsid w:val="009B6E57"/>
    <w:rsid w:val="009B7B5B"/>
    <w:rsid w:val="009C0E0D"/>
    <w:rsid w:val="009C2BB6"/>
    <w:rsid w:val="009C2C1D"/>
    <w:rsid w:val="009C37C3"/>
    <w:rsid w:val="009C555F"/>
    <w:rsid w:val="009C7C86"/>
    <w:rsid w:val="009D2FF7"/>
    <w:rsid w:val="009D4C84"/>
    <w:rsid w:val="009E2E73"/>
    <w:rsid w:val="009E3F1C"/>
    <w:rsid w:val="009E3FF9"/>
    <w:rsid w:val="009E6894"/>
    <w:rsid w:val="009E750C"/>
    <w:rsid w:val="009E7884"/>
    <w:rsid w:val="009E788A"/>
    <w:rsid w:val="009F0B89"/>
    <w:rsid w:val="009F0E08"/>
    <w:rsid w:val="009F241C"/>
    <w:rsid w:val="009F70B0"/>
    <w:rsid w:val="00A0048E"/>
    <w:rsid w:val="00A00C88"/>
    <w:rsid w:val="00A03CD9"/>
    <w:rsid w:val="00A06F17"/>
    <w:rsid w:val="00A076D2"/>
    <w:rsid w:val="00A079AE"/>
    <w:rsid w:val="00A11B61"/>
    <w:rsid w:val="00A170ED"/>
    <w:rsid w:val="00A1763D"/>
    <w:rsid w:val="00A17CEC"/>
    <w:rsid w:val="00A25CF6"/>
    <w:rsid w:val="00A25E75"/>
    <w:rsid w:val="00A27EF0"/>
    <w:rsid w:val="00A303A2"/>
    <w:rsid w:val="00A32E2F"/>
    <w:rsid w:val="00A33B2F"/>
    <w:rsid w:val="00A34D93"/>
    <w:rsid w:val="00A42361"/>
    <w:rsid w:val="00A431F4"/>
    <w:rsid w:val="00A4538A"/>
    <w:rsid w:val="00A50886"/>
    <w:rsid w:val="00A509B6"/>
    <w:rsid w:val="00A50B20"/>
    <w:rsid w:val="00A51390"/>
    <w:rsid w:val="00A605ED"/>
    <w:rsid w:val="00A60D13"/>
    <w:rsid w:val="00A60E1C"/>
    <w:rsid w:val="00A60FCD"/>
    <w:rsid w:val="00A63EDA"/>
    <w:rsid w:val="00A7223D"/>
    <w:rsid w:val="00A72559"/>
    <w:rsid w:val="00A72745"/>
    <w:rsid w:val="00A7488F"/>
    <w:rsid w:val="00A74CE6"/>
    <w:rsid w:val="00A76EFC"/>
    <w:rsid w:val="00A80447"/>
    <w:rsid w:val="00A8106C"/>
    <w:rsid w:val="00A82A7E"/>
    <w:rsid w:val="00A82EE2"/>
    <w:rsid w:val="00A84046"/>
    <w:rsid w:val="00A87998"/>
    <w:rsid w:val="00A87B0E"/>
    <w:rsid w:val="00A87D50"/>
    <w:rsid w:val="00A90745"/>
    <w:rsid w:val="00A9091E"/>
    <w:rsid w:val="00A91010"/>
    <w:rsid w:val="00A92236"/>
    <w:rsid w:val="00A9397D"/>
    <w:rsid w:val="00A95E48"/>
    <w:rsid w:val="00A97F29"/>
    <w:rsid w:val="00AA17B0"/>
    <w:rsid w:val="00AA702E"/>
    <w:rsid w:val="00AA7644"/>
    <w:rsid w:val="00AA7750"/>
    <w:rsid w:val="00AA7D26"/>
    <w:rsid w:val="00AB0964"/>
    <w:rsid w:val="00AB15DC"/>
    <w:rsid w:val="00AB3555"/>
    <w:rsid w:val="00AB5011"/>
    <w:rsid w:val="00AC0FCB"/>
    <w:rsid w:val="00AC3221"/>
    <w:rsid w:val="00AC705C"/>
    <w:rsid w:val="00AC7368"/>
    <w:rsid w:val="00AD16B9"/>
    <w:rsid w:val="00AD5119"/>
    <w:rsid w:val="00AD5ADD"/>
    <w:rsid w:val="00AD731D"/>
    <w:rsid w:val="00AE377D"/>
    <w:rsid w:val="00AE50D1"/>
    <w:rsid w:val="00AE59DA"/>
    <w:rsid w:val="00AE7F32"/>
    <w:rsid w:val="00AF0EBA"/>
    <w:rsid w:val="00AF2463"/>
    <w:rsid w:val="00AF62C6"/>
    <w:rsid w:val="00AF6B62"/>
    <w:rsid w:val="00AF7D9D"/>
    <w:rsid w:val="00B0058B"/>
    <w:rsid w:val="00B02C8A"/>
    <w:rsid w:val="00B05202"/>
    <w:rsid w:val="00B17FBD"/>
    <w:rsid w:val="00B302F7"/>
    <w:rsid w:val="00B315A6"/>
    <w:rsid w:val="00B31813"/>
    <w:rsid w:val="00B33365"/>
    <w:rsid w:val="00B414D1"/>
    <w:rsid w:val="00B47F1E"/>
    <w:rsid w:val="00B57641"/>
    <w:rsid w:val="00B57B36"/>
    <w:rsid w:val="00B57E6F"/>
    <w:rsid w:val="00B6399E"/>
    <w:rsid w:val="00B661DB"/>
    <w:rsid w:val="00B66D64"/>
    <w:rsid w:val="00B80D72"/>
    <w:rsid w:val="00B8473E"/>
    <w:rsid w:val="00B8686D"/>
    <w:rsid w:val="00B87FE0"/>
    <w:rsid w:val="00B90ACA"/>
    <w:rsid w:val="00B9237B"/>
    <w:rsid w:val="00B92BB1"/>
    <w:rsid w:val="00B939D9"/>
    <w:rsid w:val="00B93F69"/>
    <w:rsid w:val="00B940B0"/>
    <w:rsid w:val="00B961DE"/>
    <w:rsid w:val="00BA5DF8"/>
    <w:rsid w:val="00BA7D68"/>
    <w:rsid w:val="00BB0AE9"/>
    <w:rsid w:val="00BB0F7A"/>
    <w:rsid w:val="00BB1DDC"/>
    <w:rsid w:val="00BB2601"/>
    <w:rsid w:val="00BB5FEC"/>
    <w:rsid w:val="00BB7F6E"/>
    <w:rsid w:val="00BC0EF1"/>
    <w:rsid w:val="00BC30C9"/>
    <w:rsid w:val="00BC5562"/>
    <w:rsid w:val="00BD077D"/>
    <w:rsid w:val="00BD0907"/>
    <w:rsid w:val="00BD3E87"/>
    <w:rsid w:val="00BD6E96"/>
    <w:rsid w:val="00BD6F3F"/>
    <w:rsid w:val="00BE3E58"/>
    <w:rsid w:val="00BF13CE"/>
    <w:rsid w:val="00BF2B16"/>
    <w:rsid w:val="00BF55A0"/>
    <w:rsid w:val="00C01616"/>
    <w:rsid w:val="00C0162B"/>
    <w:rsid w:val="00C02883"/>
    <w:rsid w:val="00C04DF0"/>
    <w:rsid w:val="00C05A98"/>
    <w:rsid w:val="00C05FB1"/>
    <w:rsid w:val="00C068ED"/>
    <w:rsid w:val="00C06D0F"/>
    <w:rsid w:val="00C149B6"/>
    <w:rsid w:val="00C210E6"/>
    <w:rsid w:val="00C22E0C"/>
    <w:rsid w:val="00C25EC2"/>
    <w:rsid w:val="00C31F8C"/>
    <w:rsid w:val="00C345B1"/>
    <w:rsid w:val="00C40142"/>
    <w:rsid w:val="00C42014"/>
    <w:rsid w:val="00C422EA"/>
    <w:rsid w:val="00C44237"/>
    <w:rsid w:val="00C45589"/>
    <w:rsid w:val="00C47A9E"/>
    <w:rsid w:val="00C522F7"/>
    <w:rsid w:val="00C52C3C"/>
    <w:rsid w:val="00C53AC7"/>
    <w:rsid w:val="00C53E2F"/>
    <w:rsid w:val="00C57182"/>
    <w:rsid w:val="00C57863"/>
    <w:rsid w:val="00C606F8"/>
    <w:rsid w:val="00C640AF"/>
    <w:rsid w:val="00C655FD"/>
    <w:rsid w:val="00C71610"/>
    <w:rsid w:val="00C73472"/>
    <w:rsid w:val="00C7521E"/>
    <w:rsid w:val="00C75407"/>
    <w:rsid w:val="00C773CE"/>
    <w:rsid w:val="00C841C6"/>
    <w:rsid w:val="00C86118"/>
    <w:rsid w:val="00C870A8"/>
    <w:rsid w:val="00C87BED"/>
    <w:rsid w:val="00C90FB2"/>
    <w:rsid w:val="00C94434"/>
    <w:rsid w:val="00C97A41"/>
    <w:rsid w:val="00CA0A19"/>
    <w:rsid w:val="00CA0D75"/>
    <w:rsid w:val="00CA1C95"/>
    <w:rsid w:val="00CA5041"/>
    <w:rsid w:val="00CA5A9C"/>
    <w:rsid w:val="00CA5E86"/>
    <w:rsid w:val="00CB3E27"/>
    <w:rsid w:val="00CB4A81"/>
    <w:rsid w:val="00CB6BC0"/>
    <w:rsid w:val="00CC4C20"/>
    <w:rsid w:val="00CC529F"/>
    <w:rsid w:val="00CC6B9C"/>
    <w:rsid w:val="00CD34AE"/>
    <w:rsid w:val="00CD3517"/>
    <w:rsid w:val="00CD38B7"/>
    <w:rsid w:val="00CD4200"/>
    <w:rsid w:val="00CD4C5B"/>
    <w:rsid w:val="00CD5FE2"/>
    <w:rsid w:val="00CE5C2C"/>
    <w:rsid w:val="00CE72D1"/>
    <w:rsid w:val="00CE7C68"/>
    <w:rsid w:val="00CF36B0"/>
    <w:rsid w:val="00CF3E31"/>
    <w:rsid w:val="00CF3F72"/>
    <w:rsid w:val="00CF6882"/>
    <w:rsid w:val="00D02B4C"/>
    <w:rsid w:val="00D040C4"/>
    <w:rsid w:val="00D054F4"/>
    <w:rsid w:val="00D13564"/>
    <w:rsid w:val="00D14BB3"/>
    <w:rsid w:val="00D160F9"/>
    <w:rsid w:val="00D20AD1"/>
    <w:rsid w:val="00D254EC"/>
    <w:rsid w:val="00D2582C"/>
    <w:rsid w:val="00D261FC"/>
    <w:rsid w:val="00D33BDA"/>
    <w:rsid w:val="00D33ECC"/>
    <w:rsid w:val="00D36743"/>
    <w:rsid w:val="00D40C8F"/>
    <w:rsid w:val="00D441DA"/>
    <w:rsid w:val="00D46B7E"/>
    <w:rsid w:val="00D50B42"/>
    <w:rsid w:val="00D50C65"/>
    <w:rsid w:val="00D51F8B"/>
    <w:rsid w:val="00D57C84"/>
    <w:rsid w:val="00D57C94"/>
    <w:rsid w:val="00D6057D"/>
    <w:rsid w:val="00D62838"/>
    <w:rsid w:val="00D6409C"/>
    <w:rsid w:val="00D71640"/>
    <w:rsid w:val="00D72C64"/>
    <w:rsid w:val="00D7624F"/>
    <w:rsid w:val="00D77609"/>
    <w:rsid w:val="00D826A6"/>
    <w:rsid w:val="00D836C5"/>
    <w:rsid w:val="00D84357"/>
    <w:rsid w:val="00D84576"/>
    <w:rsid w:val="00D86AC9"/>
    <w:rsid w:val="00D86F0C"/>
    <w:rsid w:val="00D87B24"/>
    <w:rsid w:val="00D937A9"/>
    <w:rsid w:val="00D94777"/>
    <w:rsid w:val="00D977BB"/>
    <w:rsid w:val="00D97AB7"/>
    <w:rsid w:val="00DA1399"/>
    <w:rsid w:val="00DA24C6"/>
    <w:rsid w:val="00DA3611"/>
    <w:rsid w:val="00DA4D7B"/>
    <w:rsid w:val="00DA7253"/>
    <w:rsid w:val="00DA7658"/>
    <w:rsid w:val="00DB4DAA"/>
    <w:rsid w:val="00DB5781"/>
    <w:rsid w:val="00DB69FD"/>
    <w:rsid w:val="00DC2840"/>
    <w:rsid w:val="00DC30A1"/>
    <w:rsid w:val="00DC3C69"/>
    <w:rsid w:val="00DC73EE"/>
    <w:rsid w:val="00DC7F79"/>
    <w:rsid w:val="00DD271C"/>
    <w:rsid w:val="00DD2A2F"/>
    <w:rsid w:val="00DD66F1"/>
    <w:rsid w:val="00DE264A"/>
    <w:rsid w:val="00DE43EC"/>
    <w:rsid w:val="00DF5072"/>
    <w:rsid w:val="00E028B9"/>
    <w:rsid w:val="00E02D18"/>
    <w:rsid w:val="00E0303C"/>
    <w:rsid w:val="00E041E7"/>
    <w:rsid w:val="00E07C21"/>
    <w:rsid w:val="00E128E2"/>
    <w:rsid w:val="00E23CA1"/>
    <w:rsid w:val="00E27AF8"/>
    <w:rsid w:val="00E31A43"/>
    <w:rsid w:val="00E3436F"/>
    <w:rsid w:val="00E34C13"/>
    <w:rsid w:val="00E35906"/>
    <w:rsid w:val="00E409A8"/>
    <w:rsid w:val="00E4149F"/>
    <w:rsid w:val="00E421B4"/>
    <w:rsid w:val="00E47CD6"/>
    <w:rsid w:val="00E50BEE"/>
    <w:rsid w:val="00E50C12"/>
    <w:rsid w:val="00E52004"/>
    <w:rsid w:val="00E55BF7"/>
    <w:rsid w:val="00E56C3B"/>
    <w:rsid w:val="00E65B91"/>
    <w:rsid w:val="00E7209D"/>
    <w:rsid w:val="00E72EAD"/>
    <w:rsid w:val="00E73C11"/>
    <w:rsid w:val="00E74C04"/>
    <w:rsid w:val="00E77223"/>
    <w:rsid w:val="00E8198D"/>
    <w:rsid w:val="00E82B09"/>
    <w:rsid w:val="00E8528B"/>
    <w:rsid w:val="00E85B94"/>
    <w:rsid w:val="00E9218E"/>
    <w:rsid w:val="00E95D31"/>
    <w:rsid w:val="00E95FBD"/>
    <w:rsid w:val="00E97014"/>
    <w:rsid w:val="00E978D0"/>
    <w:rsid w:val="00EA4613"/>
    <w:rsid w:val="00EA5590"/>
    <w:rsid w:val="00EA7DED"/>
    <w:rsid w:val="00EA7F91"/>
    <w:rsid w:val="00EB1523"/>
    <w:rsid w:val="00EB47D3"/>
    <w:rsid w:val="00EB6600"/>
    <w:rsid w:val="00EC0E49"/>
    <w:rsid w:val="00EC101F"/>
    <w:rsid w:val="00EC1B73"/>
    <w:rsid w:val="00EC1D9F"/>
    <w:rsid w:val="00EC4553"/>
    <w:rsid w:val="00EC476C"/>
    <w:rsid w:val="00EC68AF"/>
    <w:rsid w:val="00EC7256"/>
    <w:rsid w:val="00EC7C0E"/>
    <w:rsid w:val="00ED703A"/>
    <w:rsid w:val="00EE0131"/>
    <w:rsid w:val="00EE0189"/>
    <w:rsid w:val="00EE0444"/>
    <w:rsid w:val="00EE17B0"/>
    <w:rsid w:val="00EF06D9"/>
    <w:rsid w:val="00EF0C47"/>
    <w:rsid w:val="00EF36AD"/>
    <w:rsid w:val="00EF72FC"/>
    <w:rsid w:val="00EF7377"/>
    <w:rsid w:val="00EF7AFB"/>
    <w:rsid w:val="00F00B22"/>
    <w:rsid w:val="00F06F9E"/>
    <w:rsid w:val="00F10A8F"/>
    <w:rsid w:val="00F11700"/>
    <w:rsid w:val="00F173F8"/>
    <w:rsid w:val="00F21312"/>
    <w:rsid w:val="00F21BA4"/>
    <w:rsid w:val="00F3036D"/>
    <w:rsid w:val="00F3049E"/>
    <w:rsid w:val="00F30C64"/>
    <w:rsid w:val="00F30C77"/>
    <w:rsid w:val="00F32BA2"/>
    <w:rsid w:val="00F32CDB"/>
    <w:rsid w:val="00F33473"/>
    <w:rsid w:val="00F36291"/>
    <w:rsid w:val="00F41EE4"/>
    <w:rsid w:val="00F43F23"/>
    <w:rsid w:val="00F5084B"/>
    <w:rsid w:val="00F52B6B"/>
    <w:rsid w:val="00F565FE"/>
    <w:rsid w:val="00F57134"/>
    <w:rsid w:val="00F63A70"/>
    <w:rsid w:val="00F63D8C"/>
    <w:rsid w:val="00F65760"/>
    <w:rsid w:val="00F7534E"/>
    <w:rsid w:val="00F92957"/>
    <w:rsid w:val="00F936A4"/>
    <w:rsid w:val="00F93EC5"/>
    <w:rsid w:val="00F93EDF"/>
    <w:rsid w:val="00FA0A4E"/>
    <w:rsid w:val="00FA1802"/>
    <w:rsid w:val="00FA21D0"/>
    <w:rsid w:val="00FA47FE"/>
    <w:rsid w:val="00FA5F5F"/>
    <w:rsid w:val="00FB0323"/>
    <w:rsid w:val="00FB1663"/>
    <w:rsid w:val="00FB23F2"/>
    <w:rsid w:val="00FB730C"/>
    <w:rsid w:val="00FC04DE"/>
    <w:rsid w:val="00FC2695"/>
    <w:rsid w:val="00FC3E03"/>
    <w:rsid w:val="00FC3FC1"/>
    <w:rsid w:val="00FC4188"/>
    <w:rsid w:val="00FC4717"/>
    <w:rsid w:val="00FC4846"/>
    <w:rsid w:val="00FD2583"/>
    <w:rsid w:val="00FD57F4"/>
    <w:rsid w:val="00FE02BA"/>
    <w:rsid w:val="00FE51F1"/>
    <w:rsid w:val="00FE6511"/>
    <w:rsid w:val="00FE6D57"/>
    <w:rsid w:val="00FE7CCB"/>
    <w:rsid w:val="00FF47E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495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0.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07" Type="http://schemas.openxmlformats.org/officeDocument/2006/relationships/oleObject" Target="embeddings/oleObject49.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image" Target="media/image49.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3.bin"/><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2.w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2.wmf"/><Relationship Id="rId91" Type="http://schemas.openxmlformats.org/officeDocument/2006/relationships/oleObject" Target="embeddings/oleObject41.bin"/><Relationship Id="rId96" Type="http://schemas.openxmlformats.org/officeDocument/2006/relationships/image" Target="media/image46.wmf"/><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1.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6.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image" Target="media/image44.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27ADF-9789-429B-B4E6-2D3ADCB39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3317</TotalTime>
  <Pages>6</Pages>
  <Words>3607</Words>
  <Characters>20561</Characters>
  <Application>Microsoft Office Word</Application>
  <DocSecurity>0</DocSecurity>
  <Lines>171</Lines>
  <Paragraphs>48</Paragraphs>
  <ScaleCrop>false</ScaleCrop>
  <HeadingPairs>
    <vt:vector size="6" baseType="variant">
      <vt:variant>
        <vt:lpstr>Название</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659</cp:revision>
  <cp:lastPrinted>2015-05-12T18:31:00Z</cp:lastPrinted>
  <dcterms:created xsi:type="dcterms:W3CDTF">2024-02-20T10:29:00Z</dcterms:created>
  <dcterms:modified xsi:type="dcterms:W3CDTF">2025-04-14T09:17:00Z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