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9F6803" w:rsidRPr="009F6803" w14:paraId="2A131A54" w14:textId="77777777" w:rsidTr="00F706E2">
        <w:trPr>
          <w:trHeight w:val="852"/>
          <w:jc w:val="center"/>
        </w:trPr>
        <w:tc>
          <w:tcPr>
            <w:tcW w:w="6940" w:type="dxa"/>
            <w:vMerge w:val="restart"/>
            <w:tcBorders>
              <w:right w:val="single" w:sz="4" w:space="0" w:color="auto"/>
            </w:tcBorders>
          </w:tcPr>
          <w:p w14:paraId="38C3D2BA" w14:textId="77777777" w:rsidR="000A03B2" w:rsidRPr="009F6803" w:rsidRDefault="000A03B2" w:rsidP="00DE264A">
            <w:pPr>
              <w:tabs>
                <w:tab w:val="left" w:pos="-108"/>
              </w:tabs>
              <w:ind w:left="-108"/>
              <w:jc w:val="left"/>
              <w:rPr>
                <w:rFonts w:cs="Arial"/>
                <w:b/>
                <w:bCs/>
                <w:i/>
                <w:iCs/>
                <w:sz w:val="12"/>
                <w:szCs w:val="12"/>
                <w:lang w:eastAsia="it-IT"/>
              </w:rPr>
            </w:pPr>
            <w:bookmarkStart w:id="0" w:name="_Hlk145068772"/>
            <w:r w:rsidRPr="009F6803">
              <w:rPr>
                <w:rFonts w:ascii="AdvP6960" w:hAnsi="AdvP6960" w:cs="AdvP6960"/>
                <w:noProof/>
                <w:szCs w:val="18"/>
                <w:lang w:bidi="th-TH"/>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9F6803">
              <w:rPr>
                <w:rFonts w:ascii="AdvP6960" w:hAnsi="AdvP6960" w:cs="AdvP6960"/>
                <w:szCs w:val="18"/>
                <w:lang w:eastAsia="it-IT"/>
              </w:rPr>
              <w:t xml:space="preserve"> </w:t>
            </w:r>
            <w:r w:rsidRPr="009F6803">
              <w:rPr>
                <w:rFonts w:cs="Arial"/>
                <w:b/>
                <w:bCs/>
                <w:i/>
                <w:iCs/>
                <w:sz w:val="24"/>
                <w:szCs w:val="24"/>
                <w:lang w:eastAsia="it-IT"/>
              </w:rPr>
              <w:t>CHEMICAL ENGINEERING TRANSACTIONS</w:t>
            </w:r>
            <w:r w:rsidRPr="009F6803">
              <w:rPr>
                <w:sz w:val="24"/>
                <w:szCs w:val="24"/>
                <w:lang w:eastAsia="it-IT"/>
              </w:rPr>
              <w:t xml:space="preserve"> </w:t>
            </w:r>
            <w:r w:rsidRPr="009F6803">
              <w:rPr>
                <w:rFonts w:cs="Arial"/>
                <w:b/>
                <w:bCs/>
                <w:i/>
                <w:iCs/>
                <w:sz w:val="27"/>
                <w:szCs w:val="27"/>
                <w:lang w:eastAsia="it-IT"/>
              </w:rPr>
              <w:br/>
            </w:r>
          </w:p>
          <w:p w14:paraId="4B780582" w14:textId="47EF826C" w:rsidR="000A03B2" w:rsidRPr="009F6803" w:rsidRDefault="00A76EFC" w:rsidP="001D21AF">
            <w:pPr>
              <w:tabs>
                <w:tab w:val="left" w:pos="-108"/>
              </w:tabs>
              <w:ind w:left="-108"/>
              <w:rPr>
                <w:rFonts w:cs="Arial"/>
                <w:b/>
                <w:bCs/>
                <w:i/>
                <w:iCs/>
                <w:sz w:val="22"/>
                <w:szCs w:val="22"/>
                <w:lang w:eastAsia="it-IT"/>
              </w:rPr>
            </w:pPr>
            <w:r w:rsidRPr="009F6803">
              <w:rPr>
                <w:rFonts w:cs="Arial"/>
                <w:b/>
                <w:bCs/>
                <w:i/>
                <w:iCs/>
                <w:sz w:val="22"/>
                <w:szCs w:val="22"/>
                <w:lang w:eastAsia="it-IT"/>
              </w:rPr>
              <w:t>VOL.</w:t>
            </w:r>
            <w:r w:rsidR="00785BF9" w:rsidRPr="009F6803">
              <w:rPr>
                <w:rFonts w:cs="Arial"/>
                <w:b/>
                <w:bCs/>
                <w:i/>
                <w:iCs/>
                <w:sz w:val="22"/>
                <w:szCs w:val="22"/>
                <w:lang w:eastAsia="it-IT"/>
              </w:rPr>
              <w:t xml:space="preserve"> </w:t>
            </w:r>
            <w:r w:rsidR="00994C6A" w:rsidRPr="009F6803">
              <w:rPr>
                <w:rFonts w:cs="Arial"/>
                <w:b/>
                <w:bCs/>
                <w:i/>
                <w:iCs/>
                <w:sz w:val="22"/>
                <w:szCs w:val="22"/>
                <w:lang w:eastAsia="it-IT"/>
              </w:rPr>
              <w:t>xxx</w:t>
            </w:r>
            <w:r w:rsidR="007B48F9" w:rsidRPr="009F6803">
              <w:rPr>
                <w:rFonts w:cs="Arial"/>
                <w:b/>
                <w:bCs/>
                <w:i/>
                <w:iCs/>
                <w:sz w:val="22"/>
                <w:szCs w:val="22"/>
                <w:lang w:eastAsia="it-IT"/>
              </w:rPr>
              <w:t>,</w:t>
            </w:r>
            <w:r w:rsidR="00FA5F5F" w:rsidRPr="009F6803">
              <w:rPr>
                <w:rFonts w:cs="Arial"/>
                <w:b/>
                <w:bCs/>
                <w:i/>
                <w:iCs/>
                <w:sz w:val="22"/>
                <w:szCs w:val="22"/>
                <w:lang w:eastAsia="it-IT"/>
              </w:rPr>
              <w:t xml:space="preserve"> </w:t>
            </w:r>
            <w:r w:rsidR="0030152C" w:rsidRPr="009F6803">
              <w:rPr>
                <w:rFonts w:cs="Arial"/>
                <w:b/>
                <w:bCs/>
                <w:i/>
                <w:iCs/>
                <w:sz w:val="22"/>
                <w:szCs w:val="22"/>
                <w:lang w:eastAsia="it-IT"/>
              </w:rPr>
              <w:t>202</w:t>
            </w:r>
            <w:r w:rsidR="00994C6A" w:rsidRPr="009F6803">
              <w:rPr>
                <w:rFonts w:cs="Arial"/>
                <w:b/>
                <w:bCs/>
                <w:i/>
                <w:iCs/>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9F6803" w:rsidRDefault="000A03B2" w:rsidP="00CD5FE2">
            <w:pPr>
              <w:spacing w:line="140" w:lineRule="atLeast"/>
              <w:jc w:val="right"/>
              <w:rPr>
                <w:rFonts w:cs="Arial"/>
                <w:sz w:val="14"/>
                <w:szCs w:val="14"/>
              </w:rPr>
            </w:pPr>
            <w:r w:rsidRPr="009F6803">
              <w:rPr>
                <w:rFonts w:cs="Arial"/>
                <w:sz w:val="14"/>
                <w:szCs w:val="14"/>
              </w:rPr>
              <w:t>A publication of</w:t>
            </w:r>
          </w:p>
          <w:p w14:paraId="599E5441" w14:textId="77777777" w:rsidR="000A03B2" w:rsidRPr="009F6803" w:rsidRDefault="000A03B2" w:rsidP="00CD5FE2">
            <w:pPr>
              <w:jc w:val="right"/>
            </w:pPr>
            <w:r w:rsidRPr="009F6803">
              <w:rPr>
                <w:noProof/>
                <w:lang w:bidi="th-TH"/>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9F6803" w:rsidRPr="009F6803" w14:paraId="380FA3CD" w14:textId="77777777" w:rsidTr="00F706E2">
        <w:trPr>
          <w:trHeight w:val="567"/>
          <w:jc w:val="center"/>
        </w:trPr>
        <w:tc>
          <w:tcPr>
            <w:tcW w:w="6940" w:type="dxa"/>
            <w:vMerge/>
            <w:tcBorders>
              <w:right w:val="single" w:sz="4" w:space="0" w:color="auto"/>
            </w:tcBorders>
          </w:tcPr>
          <w:p w14:paraId="39E5E4C1" w14:textId="77777777" w:rsidR="000A03B2" w:rsidRPr="009F6803"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9F6803" w:rsidRDefault="000A03B2" w:rsidP="00CD5FE2">
            <w:pPr>
              <w:spacing w:line="140" w:lineRule="atLeast"/>
              <w:jc w:val="right"/>
              <w:rPr>
                <w:rFonts w:cs="Arial"/>
                <w:sz w:val="14"/>
                <w:szCs w:val="14"/>
              </w:rPr>
            </w:pPr>
            <w:r w:rsidRPr="009F6803">
              <w:rPr>
                <w:rFonts w:cs="Arial"/>
                <w:sz w:val="14"/>
                <w:szCs w:val="14"/>
              </w:rPr>
              <w:t>The Italian Association</w:t>
            </w:r>
          </w:p>
          <w:p w14:paraId="7522B1D2" w14:textId="77777777" w:rsidR="000A03B2" w:rsidRPr="009F6803" w:rsidRDefault="000A03B2" w:rsidP="00CD5FE2">
            <w:pPr>
              <w:spacing w:line="140" w:lineRule="atLeast"/>
              <w:jc w:val="right"/>
              <w:rPr>
                <w:rFonts w:cs="Arial"/>
                <w:sz w:val="14"/>
                <w:szCs w:val="14"/>
              </w:rPr>
            </w:pPr>
            <w:r w:rsidRPr="009F6803">
              <w:rPr>
                <w:rFonts w:cs="Arial"/>
                <w:sz w:val="14"/>
                <w:szCs w:val="14"/>
              </w:rPr>
              <w:t>of Chemical Engineering</w:t>
            </w:r>
          </w:p>
          <w:p w14:paraId="4F0CC5DE" w14:textId="47FDB2FC" w:rsidR="000A03B2" w:rsidRPr="009F6803" w:rsidRDefault="000D0268" w:rsidP="00CD5FE2">
            <w:pPr>
              <w:spacing w:line="140" w:lineRule="atLeast"/>
              <w:jc w:val="right"/>
              <w:rPr>
                <w:rFonts w:cs="Arial"/>
                <w:sz w:val="13"/>
                <w:szCs w:val="13"/>
              </w:rPr>
            </w:pPr>
            <w:r w:rsidRPr="009F6803">
              <w:rPr>
                <w:rFonts w:cs="Arial"/>
                <w:sz w:val="13"/>
                <w:szCs w:val="13"/>
              </w:rPr>
              <w:t>Online at www.cetjournal.it</w:t>
            </w:r>
          </w:p>
        </w:tc>
      </w:tr>
      <w:tr w:rsidR="009F6803" w:rsidRPr="009F6803" w14:paraId="2D1B7169" w14:textId="77777777" w:rsidTr="00F706E2">
        <w:trPr>
          <w:trHeight w:val="68"/>
          <w:jc w:val="center"/>
        </w:trPr>
        <w:tc>
          <w:tcPr>
            <w:tcW w:w="8782" w:type="dxa"/>
            <w:gridSpan w:val="2"/>
          </w:tcPr>
          <w:p w14:paraId="1D8DD3C9" w14:textId="025D7B18" w:rsidR="00AA7D26" w:rsidRPr="009F6803" w:rsidRDefault="00AA7D26" w:rsidP="007D610D">
            <w:pPr>
              <w:ind w:left="-107"/>
              <w:outlineLvl w:val="2"/>
              <w:rPr>
                <w:rFonts w:ascii="Tahoma" w:hAnsi="Tahoma" w:cs="Tahoma"/>
                <w:sz w:val="14"/>
                <w:szCs w:val="14"/>
                <w:shd w:val="clear" w:color="auto" w:fill="FFFFFF"/>
              </w:rPr>
            </w:pPr>
            <w:r w:rsidRPr="009F6803">
              <w:rPr>
                <w:rFonts w:ascii="Tahoma" w:hAnsi="Tahoma" w:cs="Tahoma"/>
                <w:iCs/>
                <w:sz w:val="14"/>
                <w:szCs w:val="14"/>
                <w:lang w:eastAsia="it-IT"/>
              </w:rPr>
              <w:t>Guest Editors:</w:t>
            </w:r>
            <w:r w:rsidR="007D610D" w:rsidRPr="009F6803">
              <w:rPr>
                <w:rFonts w:ascii="Aptos" w:eastAsiaTheme="minorHAnsi" w:hAnsi="Aptos" w:cs="Aptos"/>
                <w:sz w:val="22"/>
                <w:szCs w:val="22"/>
                <w14:ligatures w14:val="standardContextual"/>
              </w:rPr>
              <w:t xml:space="preserve"> </w:t>
            </w:r>
            <w:r w:rsidR="007D610D" w:rsidRPr="009F6803">
              <w:rPr>
                <w:rFonts w:ascii="Tahoma" w:hAnsi="Tahoma" w:cs="Tahoma"/>
                <w:sz w:val="14"/>
                <w:szCs w:val="14"/>
                <w:shd w:val="clear" w:color="auto" w:fill="FFFFFF"/>
              </w:rPr>
              <w:t xml:space="preserve">Fabrizio Bezzo, </w:t>
            </w:r>
            <w:r w:rsidR="001D3D32" w:rsidRPr="009F6803">
              <w:rPr>
                <w:rFonts w:ascii="Tahoma" w:hAnsi="Tahoma" w:cs="Tahoma"/>
                <w:sz w:val="14"/>
                <w:szCs w:val="14"/>
                <w:shd w:val="clear" w:color="auto" w:fill="FFFFFF"/>
              </w:rPr>
              <w:t>Flavio Manenti</w:t>
            </w:r>
            <w:r w:rsidR="00304CE8" w:rsidRPr="009F6803">
              <w:rPr>
                <w:rFonts w:ascii="Tahoma" w:hAnsi="Tahoma" w:cs="Tahoma"/>
                <w:sz w:val="14"/>
                <w:szCs w:val="14"/>
                <w:shd w:val="clear" w:color="auto" w:fill="FFFFFF"/>
              </w:rPr>
              <w:t>,</w:t>
            </w:r>
            <w:r w:rsidR="001D3D32" w:rsidRPr="009F6803">
              <w:rPr>
                <w:rFonts w:ascii="Tahoma" w:hAnsi="Tahoma" w:cs="Tahoma"/>
                <w:sz w:val="14"/>
                <w:szCs w:val="14"/>
                <w:shd w:val="clear" w:color="auto" w:fill="FFFFFF"/>
              </w:rPr>
              <w:t xml:space="preserve"> </w:t>
            </w:r>
            <w:r w:rsidR="007D610D" w:rsidRPr="009F6803">
              <w:rPr>
                <w:rFonts w:ascii="Tahoma" w:hAnsi="Tahoma" w:cs="Tahoma"/>
                <w:sz w:val="14"/>
                <w:szCs w:val="14"/>
                <w:shd w:val="clear" w:color="auto" w:fill="FFFFFF"/>
              </w:rPr>
              <w:t xml:space="preserve">Gabriele </w:t>
            </w:r>
            <w:proofErr w:type="spellStart"/>
            <w:r w:rsidR="007D610D" w:rsidRPr="009F6803">
              <w:rPr>
                <w:rFonts w:ascii="Tahoma" w:hAnsi="Tahoma" w:cs="Tahoma"/>
                <w:sz w:val="14"/>
                <w:szCs w:val="14"/>
                <w:shd w:val="clear" w:color="auto" w:fill="FFFFFF"/>
              </w:rPr>
              <w:t>Pannocchia</w:t>
            </w:r>
            <w:proofErr w:type="spellEnd"/>
            <w:r w:rsidR="007D610D" w:rsidRPr="009F6803">
              <w:rPr>
                <w:rFonts w:ascii="Tahoma" w:hAnsi="Tahoma" w:cs="Tahoma"/>
                <w:sz w:val="14"/>
                <w:szCs w:val="14"/>
                <w:shd w:val="clear" w:color="auto" w:fill="FFFFFF"/>
              </w:rPr>
              <w:t>, Almerinda di Benedetto</w:t>
            </w:r>
          </w:p>
          <w:p w14:paraId="1B0F1814" w14:textId="7C54DC3A" w:rsidR="000A03B2" w:rsidRPr="009F6803" w:rsidRDefault="00AA7D26" w:rsidP="00AA7D26">
            <w:pPr>
              <w:tabs>
                <w:tab w:val="left" w:pos="-108"/>
              </w:tabs>
              <w:spacing w:line="140" w:lineRule="atLeast"/>
              <w:ind w:left="-107"/>
              <w:jc w:val="left"/>
            </w:pPr>
            <w:r w:rsidRPr="009F6803">
              <w:rPr>
                <w:rFonts w:ascii="Tahoma" w:hAnsi="Tahoma" w:cs="Tahoma"/>
                <w:iCs/>
                <w:sz w:val="14"/>
                <w:szCs w:val="14"/>
                <w:lang w:eastAsia="it-IT"/>
              </w:rPr>
              <w:t>Copyright © 202</w:t>
            </w:r>
            <w:r w:rsidR="00994C6A" w:rsidRPr="009F6803">
              <w:rPr>
                <w:rFonts w:ascii="Tahoma" w:hAnsi="Tahoma" w:cs="Tahoma"/>
                <w:iCs/>
                <w:sz w:val="14"/>
                <w:szCs w:val="14"/>
                <w:lang w:eastAsia="it-IT"/>
              </w:rPr>
              <w:t>5</w:t>
            </w:r>
            <w:r w:rsidRPr="009F6803">
              <w:rPr>
                <w:rFonts w:ascii="Tahoma" w:hAnsi="Tahoma" w:cs="Tahoma"/>
                <w:iCs/>
                <w:sz w:val="14"/>
                <w:szCs w:val="14"/>
                <w:lang w:eastAsia="it-IT"/>
              </w:rPr>
              <w:t xml:space="preserve">, AIDIC </w:t>
            </w:r>
            <w:proofErr w:type="spellStart"/>
            <w:r w:rsidRPr="009F6803">
              <w:rPr>
                <w:rFonts w:ascii="Tahoma" w:hAnsi="Tahoma" w:cs="Tahoma"/>
                <w:iCs/>
                <w:sz w:val="14"/>
                <w:szCs w:val="14"/>
                <w:lang w:eastAsia="it-IT"/>
              </w:rPr>
              <w:t>Servizi</w:t>
            </w:r>
            <w:proofErr w:type="spellEnd"/>
            <w:r w:rsidRPr="009F6803">
              <w:rPr>
                <w:rFonts w:ascii="Tahoma" w:hAnsi="Tahoma" w:cs="Tahoma"/>
                <w:iCs/>
                <w:sz w:val="14"/>
                <w:szCs w:val="14"/>
                <w:lang w:eastAsia="it-IT"/>
              </w:rPr>
              <w:t xml:space="preserve"> </w:t>
            </w:r>
            <w:proofErr w:type="spellStart"/>
            <w:r w:rsidRPr="009F6803">
              <w:rPr>
                <w:rFonts w:ascii="Tahoma" w:hAnsi="Tahoma" w:cs="Tahoma"/>
                <w:iCs/>
                <w:sz w:val="14"/>
                <w:szCs w:val="14"/>
                <w:lang w:eastAsia="it-IT"/>
              </w:rPr>
              <w:t>S.r.l</w:t>
            </w:r>
            <w:proofErr w:type="spellEnd"/>
            <w:r w:rsidRPr="009F6803">
              <w:rPr>
                <w:rFonts w:ascii="Tahoma" w:hAnsi="Tahoma" w:cs="Tahoma"/>
                <w:iCs/>
                <w:sz w:val="14"/>
                <w:szCs w:val="14"/>
                <w:lang w:eastAsia="it-IT"/>
              </w:rPr>
              <w:t>.</w:t>
            </w:r>
            <w:r w:rsidRPr="009F6803">
              <w:rPr>
                <w:rFonts w:ascii="Tahoma" w:hAnsi="Tahoma" w:cs="Tahoma"/>
                <w:iCs/>
                <w:sz w:val="14"/>
                <w:szCs w:val="14"/>
                <w:lang w:eastAsia="it-IT"/>
              </w:rPr>
              <w:br/>
            </w:r>
            <w:r w:rsidRPr="009F6803">
              <w:rPr>
                <w:rFonts w:ascii="Tahoma" w:hAnsi="Tahoma" w:cs="Tahoma"/>
                <w:b/>
                <w:iCs/>
                <w:sz w:val="14"/>
                <w:szCs w:val="14"/>
                <w:lang w:eastAsia="it-IT"/>
              </w:rPr>
              <w:t>ISBN</w:t>
            </w:r>
            <w:r w:rsidRPr="009F6803">
              <w:rPr>
                <w:rFonts w:ascii="Tahoma" w:hAnsi="Tahoma" w:cs="Tahoma"/>
                <w:iCs/>
                <w:sz w:val="14"/>
                <w:szCs w:val="14"/>
                <w:lang w:eastAsia="it-IT"/>
              </w:rPr>
              <w:t xml:space="preserve"> </w:t>
            </w:r>
            <w:r w:rsidR="003B49CD" w:rsidRPr="009F6803">
              <w:rPr>
                <w:rFonts w:ascii="Tahoma" w:hAnsi="Tahoma" w:cs="Tahoma"/>
                <w:sz w:val="14"/>
                <w:szCs w:val="14"/>
              </w:rPr>
              <w:t>979-12-81206-1</w:t>
            </w:r>
            <w:r w:rsidR="00994C6A" w:rsidRPr="009F6803">
              <w:rPr>
                <w:rFonts w:ascii="Tahoma" w:hAnsi="Tahoma" w:cs="Tahoma"/>
                <w:sz w:val="14"/>
                <w:szCs w:val="14"/>
              </w:rPr>
              <w:t>7</w:t>
            </w:r>
            <w:r w:rsidR="003B49CD" w:rsidRPr="009F6803">
              <w:rPr>
                <w:rFonts w:ascii="Tahoma" w:hAnsi="Tahoma" w:cs="Tahoma"/>
                <w:sz w:val="14"/>
                <w:szCs w:val="14"/>
              </w:rPr>
              <w:t>-</w:t>
            </w:r>
            <w:r w:rsidR="00994C6A" w:rsidRPr="009F6803">
              <w:rPr>
                <w:rFonts w:ascii="Tahoma" w:hAnsi="Tahoma" w:cs="Tahoma"/>
                <w:sz w:val="14"/>
                <w:szCs w:val="14"/>
              </w:rPr>
              <w:t>5</w:t>
            </w:r>
            <w:r w:rsidRPr="009F6803">
              <w:rPr>
                <w:rFonts w:ascii="Tahoma" w:hAnsi="Tahoma" w:cs="Tahoma"/>
                <w:iCs/>
                <w:sz w:val="14"/>
                <w:szCs w:val="14"/>
                <w:lang w:eastAsia="it-IT"/>
              </w:rPr>
              <w:t xml:space="preserve">; </w:t>
            </w:r>
            <w:r w:rsidRPr="009F6803">
              <w:rPr>
                <w:rFonts w:ascii="Tahoma" w:hAnsi="Tahoma" w:cs="Tahoma"/>
                <w:b/>
                <w:iCs/>
                <w:sz w:val="14"/>
                <w:szCs w:val="14"/>
                <w:lang w:eastAsia="it-IT"/>
              </w:rPr>
              <w:t>ISSN</w:t>
            </w:r>
            <w:r w:rsidRPr="009F6803">
              <w:rPr>
                <w:rFonts w:ascii="Tahoma" w:hAnsi="Tahoma" w:cs="Tahoma"/>
                <w:iCs/>
                <w:sz w:val="14"/>
                <w:szCs w:val="14"/>
                <w:lang w:eastAsia="it-IT"/>
              </w:rPr>
              <w:t xml:space="preserve"> 2283-9216</w:t>
            </w:r>
          </w:p>
        </w:tc>
      </w:tr>
    </w:tbl>
    <w:bookmarkEnd w:id="0"/>
    <w:p w14:paraId="2E667253" w14:textId="49BC7249" w:rsidR="00E978D0" w:rsidRPr="009F6803" w:rsidRDefault="00A65729" w:rsidP="00B92FD3">
      <w:pPr>
        <w:pStyle w:val="CETTitle"/>
        <w:rPr>
          <w:lang w:val="en-US"/>
        </w:rPr>
      </w:pPr>
      <w:r w:rsidRPr="009F6803">
        <w:rPr>
          <w:lang w:val="en-US"/>
        </w:rPr>
        <w:t>Bio</w:t>
      </w:r>
      <w:r w:rsidR="00DD24A1" w:rsidRPr="009F6803">
        <w:rPr>
          <w:lang w:val="en-US"/>
        </w:rPr>
        <w:t>diesel Production from Rambutan Seed Waste by Su</w:t>
      </w:r>
      <w:r w:rsidR="00E03307" w:rsidRPr="009F6803">
        <w:rPr>
          <w:lang w:val="en-US"/>
        </w:rPr>
        <w:t>percritical Ethanol: Economic Analysis</w:t>
      </w:r>
    </w:p>
    <w:p w14:paraId="6249AA7E" w14:textId="71E57CC9" w:rsidR="005307A5" w:rsidRPr="009F6803" w:rsidRDefault="00293F77" w:rsidP="00BA537C">
      <w:pPr>
        <w:pStyle w:val="CETAuthors"/>
        <w:rPr>
          <w:rFonts w:cstheme="minorBidi"/>
        </w:rPr>
      </w:pPr>
      <w:r w:rsidRPr="009F6803">
        <w:t>Wirasinee Supang</w:t>
      </w:r>
      <w:r w:rsidR="008C49B5" w:rsidRPr="009F6803">
        <w:rPr>
          <w:vertAlign w:val="superscript"/>
        </w:rPr>
        <w:t>a</w:t>
      </w:r>
      <w:r w:rsidR="00BA537C" w:rsidRPr="009F6803">
        <w:t xml:space="preserve">, </w:t>
      </w:r>
      <w:r w:rsidR="00AA4542" w:rsidRPr="009F6803">
        <w:t>Kamonthip Nilmat</w:t>
      </w:r>
      <w:r w:rsidR="00BA537C" w:rsidRPr="009F6803">
        <w:rPr>
          <w:vertAlign w:val="superscript"/>
        </w:rPr>
        <w:t>a</w:t>
      </w:r>
      <w:r w:rsidR="00BA537C" w:rsidRPr="009F6803">
        <w:t>,</w:t>
      </w:r>
      <w:r w:rsidR="00315A06" w:rsidRPr="009F6803">
        <w:t xml:space="preserve"> </w:t>
      </w:r>
      <w:r w:rsidR="00F11DDE" w:rsidRPr="009F6803">
        <w:t>Winatta Sakdasri</w:t>
      </w:r>
      <w:r w:rsidR="009F0C68" w:rsidRPr="009F6803">
        <w:rPr>
          <w:vertAlign w:val="superscript"/>
        </w:rPr>
        <w:t>b</w:t>
      </w:r>
      <w:r w:rsidR="009F0C68" w:rsidRPr="009F6803">
        <w:t>,</w:t>
      </w:r>
      <w:r w:rsidR="007000F9" w:rsidRPr="009F6803">
        <w:t xml:space="preserve"> </w:t>
      </w:r>
      <w:r w:rsidR="00F626E3" w:rsidRPr="009F6803">
        <w:t>Ka</w:t>
      </w:r>
      <w:r w:rsidR="00D273CD" w:rsidRPr="009F6803">
        <w:t>ssama Utthachat</w:t>
      </w:r>
      <w:r w:rsidR="00D273CD" w:rsidRPr="009F6803">
        <w:rPr>
          <w:vertAlign w:val="superscript"/>
        </w:rPr>
        <w:t>c</w:t>
      </w:r>
      <w:r w:rsidR="00D273CD" w:rsidRPr="009F6803">
        <w:t xml:space="preserve">, </w:t>
      </w:r>
      <w:r w:rsidR="00BA537C" w:rsidRPr="009F6803">
        <w:t>Somkiat Ngamprasertsith</w:t>
      </w:r>
      <w:r w:rsidR="00BA537C" w:rsidRPr="009F6803">
        <w:rPr>
          <w:vertAlign w:val="superscript"/>
        </w:rPr>
        <w:t>c</w:t>
      </w:r>
      <w:r w:rsidR="00315A06" w:rsidRPr="009F6803">
        <w:t xml:space="preserve">, Ruengwit </w:t>
      </w:r>
      <w:bookmarkStart w:id="1" w:name="_Int_ZeeG4Jaw"/>
      <w:r w:rsidR="00315A06" w:rsidRPr="009F6803">
        <w:t>Sawangkeaw</w:t>
      </w:r>
      <w:r w:rsidR="00315A06" w:rsidRPr="009F6803">
        <w:rPr>
          <w:vertAlign w:val="superscript"/>
        </w:rPr>
        <w:t>a,</w:t>
      </w:r>
      <w:r w:rsidR="00315A06" w:rsidRPr="009F6803">
        <w:t>*</w:t>
      </w:r>
      <w:bookmarkEnd w:id="1"/>
    </w:p>
    <w:p w14:paraId="2312EC65" w14:textId="7204E306" w:rsidR="00E86937" w:rsidRPr="009F6803" w:rsidRDefault="008C49B5" w:rsidP="00B57E6F">
      <w:pPr>
        <w:pStyle w:val="CETAddress"/>
        <w:rPr>
          <w:rFonts w:cstheme="minorBidi"/>
          <w:noProof w:val="0"/>
          <w:lang w:val="en-US" w:bidi="th-TH"/>
        </w:rPr>
      </w:pPr>
      <w:proofErr w:type="spellStart"/>
      <w:r w:rsidRPr="009F6803">
        <w:rPr>
          <w:noProof w:val="0"/>
          <w:vertAlign w:val="superscript"/>
          <w:lang w:val="en-US"/>
        </w:rPr>
        <w:t>a</w:t>
      </w:r>
      <w:r w:rsidRPr="009F6803">
        <w:rPr>
          <w:noProof w:val="0"/>
          <w:lang w:val="en-US"/>
        </w:rPr>
        <w:t>C</w:t>
      </w:r>
      <w:r w:rsidR="00E94F94" w:rsidRPr="009F6803">
        <w:rPr>
          <w:noProof w:val="0"/>
          <w:lang w:val="en-US"/>
        </w:rPr>
        <w:t>enter</w:t>
      </w:r>
      <w:proofErr w:type="spellEnd"/>
      <w:r w:rsidR="00E86937" w:rsidRPr="009F6803">
        <w:rPr>
          <w:noProof w:val="0"/>
          <w:lang w:val="en-US"/>
        </w:rPr>
        <w:t xml:space="preserve"> of Excellence in Bioconversion and Bioseparation for Platform Chemical Production, Institute of Biotechnology and Genetic Engineering, Chulalongkorn University</w:t>
      </w:r>
      <w:r w:rsidR="0005081D" w:rsidRPr="009F6803">
        <w:rPr>
          <w:noProof w:val="0"/>
          <w:lang w:val="en-US"/>
        </w:rPr>
        <w:t>, Bangkok, Thailand</w:t>
      </w:r>
    </w:p>
    <w:p w14:paraId="380A1B6C" w14:textId="39A26FD3" w:rsidR="009F0C68" w:rsidRPr="009F6803" w:rsidRDefault="00B57E6F" w:rsidP="005014D2">
      <w:pPr>
        <w:pStyle w:val="CETAddress"/>
        <w:rPr>
          <w:noProof w:val="0"/>
          <w:vertAlign w:val="superscript"/>
          <w:lang w:val="en-US"/>
        </w:rPr>
      </w:pPr>
      <w:proofErr w:type="spellStart"/>
      <w:r w:rsidRPr="009F6803">
        <w:rPr>
          <w:noProof w:val="0"/>
          <w:vertAlign w:val="superscript"/>
          <w:lang w:val="en-US"/>
        </w:rPr>
        <w:t>b</w:t>
      </w:r>
      <w:r w:rsidR="0005081D" w:rsidRPr="009F6803">
        <w:rPr>
          <w:noProof w:val="0"/>
          <w:lang w:val="en-US"/>
        </w:rPr>
        <w:t>School</w:t>
      </w:r>
      <w:proofErr w:type="spellEnd"/>
      <w:r w:rsidR="0005081D" w:rsidRPr="009F6803">
        <w:rPr>
          <w:noProof w:val="0"/>
          <w:lang w:val="en-US"/>
        </w:rPr>
        <w:t xml:space="preserve"> of Food Industry, King Mongkut’s Institute of Technology Ladkrabang, Bangkok, Thailand.</w:t>
      </w:r>
    </w:p>
    <w:p w14:paraId="5D8D6742" w14:textId="46429AFF" w:rsidR="005014D2" w:rsidRPr="009F6803" w:rsidRDefault="0005081D" w:rsidP="005014D2">
      <w:pPr>
        <w:pStyle w:val="CETAddress"/>
        <w:rPr>
          <w:noProof w:val="0"/>
          <w:lang w:val="en-US"/>
        </w:rPr>
      </w:pPr>
      <w:proofErr w:type="spellStart"/>
      <w:r w:rsidRPr="009F6803">
        <w:rPr>
          <w:noProof w:val="0"/>
          <w:vertAlign w:val="superscript"/>
          <w:lang w:val="en-US"/>
        </w:rPr>
        <w:t>c</w:t>
      </w:r>
      <w:r w:rsidR="005014D2" w:rsidRPr="009F6803">
        <w:rPr>
          <w:noProof w:val="0"/>
          <w:lang w:val="en-US"/>
        </w:rPr>
        <w:t>Department</w:t>
      </w:r>
      <w:proofErr w:type="spellEnd"/>
      <w:r w:rsidR="005014D2" w:rsidRPr="009F6803">
        <w:rPr>
          <w:noProof w:val="0"/>
          <w:lang w:val="en-US"/>
        </w:rPr>
        <w:t xml:space="preserve"> of Chemical Technology, Faculty of Science, Chulalongkorn University </w:t>
      </w:r>
    </w:p>
    <w:p w14:paraId="73F1267A" w14:textId="5A27B284" w:rsidR="00B57E6F" w:rsidRPr="009F6803" w:rsidRDefault="00217C3B" w:rsidP="00B57E6F">
      <w:pPr>
        <w:pStyle w:val="CETemail"/>
        <w:rPr>
          <w:noProof w:val="0"/>
          <w:lang w:val="en-US"/>
        </w:rPr>
      </w:pPr>
      <w:r w:rsidRPr="009F6803">
        <w:rPr>
          <w:noProof w:val="0"/>
          <w:lang w:val="en-US"/>
        </w:rPr>
        <w:t>Rueangwit.s@chula.ac.th</w:t>
      </w:r>
    </w:p>
    <w:p w14:paraId="4624631A" w14:textId="3BACF09E" w:rsidR="00721D2F" w:rsidRPr="009F6803" w:rsidRDefault="0011708A" w:rsidP="00600535">
      <w:pPr>
        <w:pStyle w:val="CETBodytext"/>
        <w:rPr>
          <w:rFonts w:cstheme="minorBidi"/>
        </w:rPr>
      </w:pPr>
      <w:r w:rsidRPr="009F6803">
        <w:t>The production capacity of rambutan (</w:t>
      </w:r>
      <w:r w:rsidRPr="009F6803">
        <w:rPr>
          <w:i/>
          <w:iCs/>
        </w:rPr>
        <w:t>Nephelium lappaceum</w:t>
      </w:r>
      <w:r w:rsidRPr="009F6803">
        <w:t xml:space="preserve"> Linn.) in Thailand is approximately 0.3–0.4 million tons per year, and an average of 1,900 tons of rambutan seed is left as seed waste. This work pre-extracted rambutan seed oil </w:t>
      </w:r>
      <w:r w:rsidR="005C67A0" w:rsidRPr="009F6803">
        <w:t>using</w:t>
      </w:r>
      <w:r w:rsidRPr="009F6803">
        <w:t xml:space="preserve"> a single screw press machine to </w:t>
      </w:r>
      <w:r w:rsidR="005C67A0" w:rsidRPr="009F6803">
        <w:t>serve</w:t>
      </w:r>
      <w:r w:rsidRPr="009F6803">
        <w:t xml:space="preserve"> as feedstock for biodiesel production. However, the rambutan seed had a high lipid content of ~40%; the screw press machine was capable of extracting only 6–10% of </w:t>
      </w:r>
      <w:r w:rsidR="005C67A0" w:rsidRPr="009F6803">
        <w:t xml:space="preserve">the </w:t>
      </w:r>
      <w:r w:rsidRPr="009F6803">
        <w:t xml:space="preserve">rambutan seed oil; in other words, ~24% of the </w:t>
      </w:r>
      <w:r w:rsidR="005C67A0" w:rsidRPr="009F6803">
        <w:t>residual</w:t>
      </w:r>
      <w:r w:rsidRPr="009F6803">
        <w:t xml:space="preserve"> oil remains in the seed cake. </w:t>
      </w:r>
      <w:r w:rsidR="00AA1359" w:rsidRPr="009F6803">
        <w:t>An</w:t>
      </w:r>
      <w:r w:rsidRPr="009F6803">
        <w:t xml:space="preserve"> ethanolic extraction was performed to recover the remaining </w:t>
      </w:r>
      <w:r w:rsidR="005C67A0" w:rsidRPr="009F6803">
        <w:t>lipids</w:t>
      </w:r>
      <w:r w:rsidRPr="009F6803">
        <w:t xml:space="preserve"> in the pressed seed cake. This work also aimed to use ethanol as a reactant for biodiesel production in supercritical conditions without </w:t>
      </w:r>
      <w:r w:rsidR="005C67A0" w:rsidRPr="009F6803">
        <w:t xml:space="preserve">removing the </w:t>
      </w:r>
      <w:r w:rsidRPr="009F6803">
        <w:t xml:space="preserve">extracting ethanol. Ethanolic extraction and supercritical ethanol transesterification were </w:t>
      </w:r>
      <w:r w:rsidR="005C67A0" w:rsidRPr="009F6803">
        <w:t xml:space="preserve">collectively </w:t>
      </w:r>
      <w:r w:rsidR="00891085" w:rsidRPr="009F6803">
        <w:t>called</w:t>
      </w:r>
      <w:r w:rsidRPr="009F6803">
        <w:t xml:space="preserve"> the EE-SET process. The </w:t>
      </w:r>
      <w:r w:rsidR="00E62951" w:rsidRPr="009F6803">
        <w:t>fatty acid ethyl esters (</w:t>
      </w:r>
      <w:r w:rsidRPr="009F6803">
        <w:t>FAEE</w:t>
      </w:r>
      <w:r w:rsidR="00E62951" w:rsidRPr="009F6803">
        <w:t>)</w:t>
      </w:r>
      <w:r w:rsidRPr="009F6803">
        <w:t xml:space="preserve"> content in the resultant biodiesel </w:t>
      </w:r>
      <w:r w:rsidR="005C67A0" w:rsidRPr="009F6803">
        <w:t>ranged from</w:t>
      </w:r>
      <w:r w:rsidRPr="009F6803">
        <w:t xml:space="preserve"> 40–60% because rambutan seed oil contained ~50% oleic (C18:1) and ~40% arachidic (C20:0) acids</w:t>
      </w:r>
      <w:r w:rsidR="005C67A0" w:rsidRPr="009F6803">
        <w:t>, which have</w:t>
      </w:r>
      <w:r w:rsidRPr="009F6803">
        <w:t xml:space="preserve"> higher molecular </w:t>
      </w:r>
      <w:r w:rsidR="005C67A0" w:rsidRPr="009F6803">
        <w:t>weights</w:t>
      </w:r>
      <w:r w:rsidRPr="009F6803">
        <w:t xml:space="preserve"> than common plant oil. Next, the experimental conditions were simulated in Aspen </w:t>
      </w:r>
      <w:r w:rsidR="005C67A0" w:rsidRPr="009F6803">
        <w:t>Plus</w:t>
      </w:r>
      <w:r w:rsidRPr="009F6803">
        <w:t xml:space="preserve"> V.12 software to estimate the mass and energy balances in the biodiesel production process. The results from computer simulations were applied to </w:t>
      </w:r>
      <w:r w:rsidR="005C67A0" w:rsidRPr="009F6803">
        <w:t xml:space="preserve">an </w:t>
      </w:r>
      <w:r w:rsidRPr="009F6803">
        <w:t xml:space="preserve">economic analysis to assess the feasibility of the EE-SET process. Because the unique fatty acid profile of rambutan seed oil generated a lower FAEE content and consumed a large amount of energy for distillation, the process's complexity </w:t>
      </w:r>
      <w:r w:rsidR="005C67A0" w:rsidRPr="009F6803">
        <w:t>reduced</w:t>
      </w:r>
      <w:r w:rsidRPr="009F6803">
        <w:t xml:space="preserve"> the EE-SET process's profitability</w:t>
      </w:r>
      <w:r w:rsidR="00721D2F" w:rsidRPr="009F6803">
        <w:t>.</w:t>
      </w:r>
    </w:p>
    <w:p w14:paraId="476B2F2E" w14:textId="52B36035" w:rsidR="00600535" w:rsidRPr="009F6803" w:rsidRDefault="00600535" w:rsidP="00600535">
      <w:pPr>
        <w:pStyle w:val="CETHeading1"/>
      </w:pPr>
      <w:r w:rsidRPr="009F6803">
        <w:t>Introduction</w:t>
      </w:r>
    </w:p>
    <w:p w14:paraId="5545BA84" w14:textId="77777777" w:rsidR="002D32C6" w:rsidRPr="009F6803" w:rsidRDefault="000A7A70" w:rsidP="00ED406F">
      <w:pPr>
        <w:pStyle w:val="CETBodytext"/>
      </w:pPr>
      <w:r w:rsidRPr="009F6803">
        <w:t>Rambutan (</w:t>
      </w:r>
      <w:r w:rsidRPr="009F6803">
        <w:rPr>
          <w:i/>
          <w:iCs/>
        </w:rPr>
        <w:t>Nephelium lappaceum</w:t>
      </w:r>
      <w:r w:rsidRPr="009F6803">
        <w:t xml:space="preserve"> Linn.) is an exotic fruit commonly found in Southeast Asia, especially Thailand. This fruit had a production capacity of approximately 0.3-0.4 million tons annually. Rambutan can </w:t>
      </w:r>
      <w:r w:rsidR="00CA12F2" w:rsidRPr="009F6803">
        <w:t xml:space="preserve">be directly consumed or </w:t>
      </w:r>
      <w:r w:rsidRPr="009F6803">
        <w:t xml:space="preserve">used as feedstock for canned fruit, one of the major export products </w:t>
      </w:r>
      <w:r w:rsidR="004C798F" w:rsidRPr="009F6803">
        <w:t>of</w:t>
      </w:r>
      <w:r w:rsidRPr="009F6803">
        <w:t xml:space="preserve"> Thailand. During the production of canned fruits, a huge amount of seed waste was generated (1,900 tons per year). </w:t>
      </w:r>
      <w:r w:rsidR="00026D5B" w:rsidRPr="009F6803">
        <w:t>In previous work, t</w:t>
      </w:r>
      <w:r w:rsidR="00F727C9" w:rsidRPr="009F6803">
        <w:t>he rambutan</w:t>
      </w:r>
      <w:r w:rsidR="00026D5B" w:rsidRPr="009F6803">
        <w:t xml:space="preserve"> seed</w:t>
      </w:r>
      <w:r w:rsidR="00F727C9" w:rsidRPr="009F6803">
        <w:t xml:space="preserve"> </w:t>
      </w:r>
      <w:r w:rsidR="009D56D4" w:rsidRPr="009F6803">
        <w:t>cultivated</w:t>
      </w:r>
      <w:r w:rsidR="00F727C9" w:rsidRPr="009F6803">
        <w:t xml:space="preserve"> in Thailand </w:t>
      </w:r>
      <w:r w:rsidR="00026D5B" w:rsidRPr="009F6803">
        <w:t>had</w:t>
      </w:r>
      <w:r w:rsidR="00F727C9" w:rsidRPr="009F6803">
        <w:t xml:space="preserve"> </w:t>
      </w:r>
      <w:r w:rsidR="008B62FC" w:rsidRPr="009F6803">
        <w:t>valuable compounds,</w:t>
      </w:r>
      <w:r w:rsidR="00F727C9" w:rsidRPr="009F6803">
        <w:t xml:space="preserve"> such as </w:t>
      </w:r>
      <w:r w:rsidR="008B62FC" w:rsidRPr="009F6803">
        <w:t>polysaccharides</w:t>
      </w:r>
      <w:r w:rsidR="00F727C9" w:rsidRPr="009F6803">
        <w:t xml:space="preserve">, </w:t>
      </w:r>
      <w:r w:rsidR="008B62FC" w:rsidRPr="009F6803">
        <w:t>proteins</w:t>
      </w:r>
      <w:r w:rsidR="00F727C9" w:rsidRPr="009F6803">
        <w:t xml:space="preserve">, especially </w:t>
      </w:r>
      <w:r w:rsidR="008B62FC" w:rsidRPr="009F6803">
        <w:t xml:space="preserve">lipids </w:t>
      </w:r>
      <w:r w:rsidR="00F727C9" w:rsidRPr="009F6803">
        <w:t xml:space="preserve">around 40 wt% </w:t>
      </w:r>
      <w:r w:rsidR="00F727C9" w:rsidRPr="009F6803">
        <w:fldChar w:fldCharType="begin">
          <w:fldData xml:space="preserve">PEVuZE5vdGU+PENpdGU+PEF1dGhvcj5OaWxtYXQ8L0F1dGhvcj48WWVhcj4yMDI0PC9ZZWFyPjxS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</w:fldData>
        </w:fldChar>
      </w:r>
      <w:r w:rsidR="00DE0E3A" w:rsidRPr="009F6803">
        <w:instrText xml:space="preserve"> ADDIN EN.CITE </w:instrText>
      </w:r>
      <w:r w:rsidR="00DE0E3A" w:rsidRPr="009F6803">
        <w:fldChar w:fldCharType="begin">
          <w:fldData xml:space="preserve">PEVuZE5vdGU+PENpdGU+PEF1dGhvcj5OaWxtYXQ8L0F1dGhvcj48WWVhcj4yMDI0PC9ZZWFyPjxS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</w:fldData>
        </w:fldChar>
      </w:r>
      <w:r w:rsidR="00DE0E3A" w:rsidRPr="009F6803">
        <w:instrText xml:space="preserve"> ADDIN EN.CITE.DATA </w:instrText>
      </w:r>
      <w:r w:rsidR="00DE0E3A" w:rsidRPr="009F6803">
        <w:fldChar w:fldCharType="end"/>
      </w:r>
      <w:r w:rsidR="00F727C9" w:rsidRPr="009F6803">
        <w:fldChar w:fldCharType="separate"/>
      </w:r>
      <w:r w:rsidR="002663A2" w:rsidRPr="009F6803">
        <w:rPr>
          <w:noProof/>
        </w:rPr>
        <w:t>(Nilmat et al., 2024)</w:t>
      </w:r>
      <w:r w:rsidR="00F727C9" w:rsidRPr="009F6803">
        <w:fldChar w:fldCharType="end"/>
      </w:r>
      <w:r w:rsidR="00F727C9" w:rsidRPr="009F6803">
        <w:t xml:space="preserve">. </w:t>
      </w:r>
      <w:r w:rsidR="00D76E35" w:rsidRPr="009F6803">
        <w:t xml:space="preserve">The lipid content in rambutan seeds varies based on factors such as origin, environment, growing methods, and oil extraction techniques. </w:t>
      </w:r>
    </w:p>
    <w:p w14:paraId="661C598F" w14:textId="42C7F98D" w:rsidR="00F23E73" w:rsidRPr="009F6803" w:rsidRDefault="00F570AD" w:rsidP="000C0A28">
      <w:pPr>
        <w:pStyle w:val="CETBodytext"/>
        <w:rPr>
          <w:rFonts w:cstheme="minorBidi"/>
          <w:szCs w:val="22"/>
        </w:rPr>
      </w:pPr>
      <w:r w:rsidRPr="009F6803">
        <w:t xml:space="preserve">Table 1 </w:t>
      </w:r>
      <w:r w:rsidR="00A04F3E" w:rsidRPr="009F6803">
        <w:t>shows</w:t>
      </w:r>
      <w:r w:rsidRPr="009F6803">
        <w:t xml:space="preserve"> the </w:t>
      </w:r>
      <w:r w:rsidR="001D0851" w:rsidRPr="009F6803">
        <w:t xml:space="preserve">amount of seed oil in </w:t>
      </w:r>
      <w:r w:rsidR="00320417" w:rsidRPr="009F6803">
        <w:t xml:space="preserve">the </w:t>
      </w:r>
      <w:r w:rsidR="00140DCB" w:rsidRPr="009F6803">
        <w:t xml:space="preserve">tropical </w:t>
      </w:r>
      <w:r w:rsidR="001D0851" w:rsidRPr="009F6803">
        <w:t>fruit</w:t>
      </w:r>
      <w:r w:rsidR="00140DCB" w:rsidRPr="009F6803">
        <w:t>s</w:t>
      </w:r>
      <w:r w:rsidR="001D0851" w:rsidRPr="009F6803">
        <w:t xml:space="preserve"> </w:t>
      </w:r>
      <w:r w:rsidR="00FA17B0" w:rsidRPr="009F6803">
        <w:t>extracted</w:t>
      </w:r>
      <w:r w:rsidR="003717A1" w:rsidRPr="009F6803">
        <w:t xml:space="preserve"> by various extr</w:t>
      </w:r>
      <w:r w:rsidR="00A04F3E" w:rsidRPr="009F6803">
        <w:t>action techniques</w:t>
      </w:r>
      <w:r w:rsidR="00F90C7E" w:rsidRPr="009F6803">
        <w:t>, such as solvent</w:t>
      </w:r>
      <w:r w:rsidR="00D221A8" w:rsidRPr="009F6803">
        <w:t xml:space="preserve"> and mechanical</w:t>
      </w:r>
      <w:r w:rsidR="00F90C7E" w:rsidRPr="009F6803">
        <w:t xml:space="preserve"> extraction</w:t>
      </w:r>
      <w:r w:rsidR="00D221A8" w:rsidRPr="009F6803">
        <w:t>s</w:t>
      </w:r>
      <w:r w:rsidR="00A04F3E" w:rsidRPr="009F6803">
        <w:t>.</w:t>
      </w:r>
      <w:r w:rsidR="00DA7128" w:rsidRPr="009F6803">
        <w:t xml:space="preserve"> </w:t>
      </w:r>
      <w:r w:rsidR="00E7050C" w:rsidRPr="009F6803">
        <w:t>Rambutan seed contains a higher lipid content compared</w:t>
      </w:r>
      <w:r w:rsidR="000A7A70" w:rsidRPr="009F6803">
        <w:t xml:space="preserve"> to other seed </w:t>
      </w:r>
      <w:r w:rsidR="00E7050C" w:rsidRPr="009F6803">
        <w:t>wastes.</w:t>
      </w:r>
      <w:r w:rsidR="00BB6271" w:rsidRPr="009F6803">
        <w:t xml:space="preserve"> </w:t>
      </w:r>
      <w:r w:rsidR="00B660F0" w:rsidRPr="009F6803">
        <w:t>Moreover, l</w:t>
      </w:r>
      <w:r w:rsidR="00A80379" w:rsidRPr="009F6803">
        <w:t>ipids</w:t>
      </w:r>
      <w:r w:rsidR="00E70021" w:rsidRPr="009F6803">
        <w:t xml:space="preserve"> in </w:t>
      </w:r>
      <w:r w:rsidR="003F0E96" w:rsidRPr="009F6803">
        <w:t xml:space="preserve">rambutan seed can be applied in many </w:t>
      </w:r>
      <w:r w:rsidR="00D76E35" w:rsidRPr="009F6803">
        <w:t>industries,</w:t>
      </w:r>
      <w:r w:rsidR="003F0E96" w:rsidRPr="009F6803">
        <w:t xml:space="preserve"> including biorefinery.</w:t>
      </w:r>
      <w:r w:rsidR="00CE17C9" w:rsidRPr="009F6803">
        <w:t xml:space="preserve"> </w:t>
      </w:r>
      <w:r w:rsidR="00D76E35" w:rsidRPr="009F6803">
        <w:t>The</w:t>
      </w:r>
      <w:r w:rsidR="00F711D9" w:rsidRPr="009F6803">
        <w:t xml:space="preserve"> high lipid </w:t>
      </w:r>
      <w:r w:rsidR="00D76E35" w:rsidRPr="009F6803">
        <w:t>content</w:t>
      </w:r>
      <w:r w:rsidR="00F711D9" w:rsidRPr="009F6803">
        <w:t xml:space="preserve"> in </w:t>
      </w:r>
      <w:r w:rsidR="00BB6271" w:rsidRPr="009F6803">
        <w:t xml:space="preserve">rambutan </w:t>
      </w:r>
      <w:r w:rsidR="00E70021" w:rsidRPr="009F6803">
        <w:t>seeds</w:t>
      </w:r>
      <w:r w:rsidR="00BE6354" w:rsidRPr="009F6803">
        <w:t xml:space="preserve"> made </w:t>
      </w:r>
      <w:r w:rsidR="00A80379" w:rsidRPr="009F6803">
        <w:t>it</w:t>
      </w:r>
      <w:r w:rsidR="003F0E96" w:rsidRPr="009F6803">
        <w:t xml:space="preserve"> an interesting choice to</w:t>
      </w:r>
      <w:r w:rsidR="00BB6271" w:rsidRPr="009F6803">
        <w:t xml:space="preserve"> </w:t>
      </w:r>
      <w:r w:rsidR="00A80379" w:rsidRPr="009F6803">
        <w:t>use</w:t>
      </w:r>
      <w:r w:rsidR="00BB6271" w:rsidRPr="009F6803">
        <w:t xml:space="preserve"> as the feedstock for </w:t>
      </w:r>
      <w:r w:rsidR="005B5632" w:rsidRPr="009F6803">
        <w:t>biodiesel</w:t>
      </w:r>
      <w:r w:rsidR="00BB6271" w:rsidRPr="009F6803">
        <w:t xml:space="preserve"> production</w:t>
      </w:r>
      <w:r w:rsidR="005B5632" w:rsidRPr="009F6803">
        <w:t xml:space="preserve">. </w:t>
      </w:r>
      <w:r w:rsidR="00AD41E5" w:rsidRPr="009F6803">
        <w:rPr>
          <w:rFonts w:cstheme="minorBidi"/>
          <w:szCs w:val="22"/>
        </w:rPr>
        <w:t>However, using seed waste as the feedstock for biodiesel production require</w:t>
      </w:r>
      <w:r w:rsidR="009C09DE" w:rsidRPr="009F6803">
        <w:rPr>
          <w:rFonts w:cstheme="minorBidi"/>
          <w:szCs w:val="22"/>
        </w:rPr>
        <w:t>s</w:t>
      </w:r>
      <w:r w:rsidR="00AD41E5" w:rsidRPr="009F6803">
        <w:rPr>
          <w:rFonts w:cstheme="minorBidi"/>
          <w:szCs w:val="22"/>
        </w:rPr>
        <w:t xml:space="preserve"> an oil extraction process to obtain seed oil. </w:t>
      </w:r>
      <w:r w:rsidR="00BA3321" w:rsidRPr="009F6803">
        <w:rPr>
          <w:rFonts w:cstheme="minorBidi"/>
          <w:szCs w:val="22"/>
        </w:rPr>
        <w:t>According to Table 1, solvent extraction is an effective method for extracting seed oil, as indicated by the highest yield of oil obtained.</w:t>
      </w:r>
    </w:p>
    <w:p w14:paraId="3C7F5FF3" w14:textId="49E3A8E8" w:rsidR="00B80625" w:rsidRPr="009F6803" w:rsidRDefault="00B80625" w:rsidP="00B80625">
      <w:pPr>
        <w:pStyle w:val="CETTabletitle"/>
        <w:rPr>
          <w:lang w:val="en-US"/>
        </w:rPr>
      </w:pPr>
      <w:r w:rsidRPr="009F6803">
        <w:rPr>
          <w:lang w:val="en-US"/>
        </w:rPr>
        <w:lastRenderedPageBreak/>
        <w:t xml:space="preserve">Table 1: </w:t>
      </w:r>
      <w:r w:rsidR="00324D20" w:rsidRPr="009F6803">
        <w:rPr>
          <w:lang w:val="en-US"/>
        </w:rPr>
        <w:t xml:space="preserve">The amount of lipid content in various types of </w:t>
      </w:r>
      <w:r w:rsidR="00A04F3E" w:rsidRPr="009F6803">
        <w:rPr>
          <w:lang w:val="en-US"/>
        </w:rPr>
        <w:t>fruit</w:t>
      </w:r>
      <w:r w:rsidR="00444908" w:rsidRPr="009F6803">
        <w:rPr>
          <w:lang w:val="en-US"/>
        </w:rPr>
        <w:t xml:space="preserve"> by using different extraction techniques</w:t>
      </w:r>
    </w:p>
    <w:tbl>
      <w:tblPr>
        <w:tblW w:w="502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604"/>
        <w:gridCol w:w="2941"/>
        <w:gridCol w:w="1267"/>
        <w:gridCol w:w="3010"/>
      </w:tblGrid>
      <w:tr w:rsidR="009F6803" w:rsidRPr="009F6803" w14:paraId="28752544" w14:textId="77777777" w:rsidTr="00506FA3">
        <w:trPr>
          <w:trHeight w:val="362"/>
        </w:trPr>
        <w:tc>
          <w:tcPr>
            <w:tcW w:w="909" w:type="pct"/>
            <w:tcBorders>
              <w:top w:val="single" w:sz="12" w:space="0" w:color="008000"/>
              <w:bottom w:val="single" w:sz="6" w:space="0" w:color="008000"/>
            </w:tcBorders>
            <w:shd w:val="clear" w:color="auto" w:fill="FFFFFF"/>
            <w:vAlign w:val="center"/>
          </w:tcPr>
          <w:p w14:paraId="2226B756" w14:textId="77777777" w:rsidR="003D5C35" w:rsidRPr="009F6803" w:rsidRDefault="003D5C35" w:rsidP="00506FA3">
            <w:pPr>
              <w:pStyle w:val="CETBodytextBold"/>
              <w:spacing w:before="0"/>
              <w:jc w:val="center"/>
            </w:pPr>
            <w:r w:rsidRPr="009F6803">
              <w:t>Feedstock type</w:t>
            </w:r>
          </w:p>
        </w:tc>
        <w:tc>
          <w:tcPr>
            <w:tcW w:w="1667" w:type="pct"/>
            <w:tcBorders>
              <w:top w:val="single" w:sz="12" w:space="0" w:color="008000"/>
              <w:bottom w:val="single" w:sz="6" w:space="0" w:color="008000"/>
            </w:tcBorders>
            <w:shd w:val="clear" w:color="auto" w:fill="FFFFFF"/>
            <w:vAlign w:val="center"/>
          </w:tcPr>
          <w:p w14:paraId="425423DA" w14:textId="72E624E7" w:rsidR="003D5C35" w:rsidRPr="009F6803" w:rsidRDefault="003D5C35" w:rsidP="00506FA3">
            <w:pPr>
              <w:pStyle w:val="CETBodytextBold"/>
              <w:spacing w:before="0"/>
              <w:jc w:val="center"/>
            </w:pPr>
            <w:r w:rsidRPr="009F6803">
              <w:t>Extraction method</w:t>
            </w:r>
          </w:p>
        </w:tc>
        <w:tc>
          <w:tcPr>
            <w:tcW w:w="718" w:type="pct"/>
            <w:tcBorders>
              <w:top w:val="single" w:sz="12" w:space="0" w:color="008000"/>
              <w:bottom w:val="single" w:sz="6" w:space="0" w:color="008000"/>
            </w:tcBorders>
            <w:shd w:val="clear" w:color="auto" w:fill="FFFFFF"/>
            <w:vAlign w:val="center"/>
          </w:tcPr>
          <w:p w14:paraId="30F03238" w14:textId="77777777" w:rsidR="003D5C35" w:rsidRPr="009F6803" w:rsidRDefault="003D5C35" w:rsidP="00506FA3">
            <w:pPr>
              <w:pStyle w:val="CETBodytextBold"/>
              <w:spacing w:before="0"/>
              <w:jc w:val="center"/>
            </w:pPr>
            <w:r w:rsidRPr="009F6803">
              <w:t>Lipid content</w:t>
            </w:r>
          </w:p>
        </w:tc>
        <w:tc>
          <w:tcPr>
            <w:tcW w:w="1706" w:type="pct"/>
            <w:tcBorders>
              <w:top w:val="single" w:sz="12" w:space="0" w:color="008000"/>
              <w:bottom w:val="single" w:sz="6" w:space="0" w:color="008000"/>
            </w:tcBorders>
            <w:shd w:val="clear" w:color="auto" w:fill="FFFFFF"/>
            <w:vAlign w:val="center"/>
          </w:tcPr>
          <w:p w14:paraId="09C367E3" w14:textId="77777777" w:rsidR="003D5C35" w:rsidRPr="009F6803" w:rsidRDefault="003D5C35" w:rsidP="00506FA3">
            <w:pPr>
              <w:pStyle w:val="CETBodytextBold"/>
              <w:spacing w:before="0"/>
              <w:jc w:val="center"/>
            </w:pPr>
            <w:r w:rsidRPr="009F6803">
              <w:t>Reference</w:t>
            </w:r>
          </w:p>
        </w:tc>
      </w:tr>
      <w:tr w:rsidR="009F6803" w:rsidRPr="009F6803" w14:paraId="0CA66439" w14:textId="77777777" w:rsidTr="00B73724">
        <w:trPr>
          <w:trHeight w:val="276"/>
        </w:trPr>
        <w:tc>
          <w:tcPr>
            <w:tcW w:w="909" w:type="pct"/>
            <w:shd w:val="clear" w:color="auto" w:fill="FFFFFF"/>
          </w:tcPr>
          <w:p w14:paraId="31236537" w14:textId="77777777" w:rsidR="003D5C35" w:rsidRPr="009F6803" w:rsidRDefault="003D5C35" w:rsidP="00506FA3">
            <w:pPr>
              <w:pStyle w:val="CETBodytext"/>
              <w:spacing w:before="0"/>
              <w:rPr>
                <w:rFonts w:cs="Arial"/>
                <w:szCs w:val="18"/>
              </w:rPr>
            </w:pPr>
            <w:r w:rsidRPr="009F6803">
              <w:t>Guava seed</w:t>
            </w:r>
          </w:p>
        </w:tc>
        <w:tc>
          <w:tcPr>
            <w:tcW w:w="1667" w:type="pct"/>
            <w:shd w:val="clear" w:color="auto" w:fill="FFFFFF"/>
          </w:tcPr>
          <w:p w14:paraId="35EEBBB5" w14:textId="77777777" w:rsidR="003D5C35" w:rsidRPr="009F6803" w:rsidRDefault="003D5C35" w:rsidP="00506FA3">
            <w:pPr>
              <w:pStyle w:val="CETBodytext"/>
              <w:spacing w:before="0"/>
              <w:rPr>
                <w:rFonts w:cs="Arial"/>
                <w:szCs w:val="18"/>
              </w:rPr>
            </w:pPr>
            <w:r w:rsidRPr="009F6803">
              <w:t>Solvent extraction (ethyl propionate)</w:t>
            </w:r>
          </w:p>
        </w:tc>
        <w:tc>
          <w:tcPr>
            <w:tcW w:w="718" w:type="pct"/>
            <w:shd w:val="clear" w:color="auto" w:fill="FFFFFF"/>
          </w:tcPr>
          <w:p w14:paraId="22A3E898" w14:textId="77777777" w:rsidR="003D5C35" w:rsidRPr="009F6803" w:rsidRDefault="003D5C35" w:rsidP="00506FA3">
            <w:pPr>
              <w:pStyle w:val="CETBodytext"/>
              <w:spacing w:before="0"/>
              <w:rPr>
                <w:rFonts w:cs="Arial"/>
                <w:szCs w:val="18"/>
              </w:rPr>
            </w:pPr>
            <w:r w:rsidRPr="009F6803">
              <w:t>24 wt%</w:t>
            </w:r>
          </w:p>
        </w:tc>
        <w:tc>
          <w:tcPr>
            <w:tcW w:w="1706" w:type="pct"/>
            <w:shd w:val="clear" w:color="auto" w:fill="FFFFFF"/>
          </w:tcPr>
          <w:p w14:paraId="051EE0E5" w14:textId="7EB7BCA2" w:rsidR="003D5C35" w:rsidRPr="009F6803" w:rsidRDefault="003D5C35" w:rsidP="00506FA3">
            <w:pPr>
              <w:pStyle w:val="CETBodytext"/>
              <w:spacing w:before="0"/>
              <w:rPr>
                <w:rFonts w:cs="Arial"/>
                <w:szCs w:val="18"/>
              </w:rPr>
            </w:pPr>
            <w:r w:rsidRPr="009F6803">
              <w:fldChar w:fldCharType="begin"/>
            </w:r>
            <w:r w:rsidR="008E15A6" w:rsidRPr="009F6803">
              <w:instrText xml:space="preserve"> ADDIN EN.CITE &lt;EndNote&gt;&lt;Cite&gt;&lt;Author&gt;Veitía-de-Armas&lt;/Author&gt;&lt;Year&gt;2024&lt;/Year&gt;&lt;RecNum&gt;101&lt;/RecNum&gt;&lt;DisplayText&gt;(Veitía-de-Armas et al., 2024)&lt;/DisplayText&gt;&lt;record&gt;&lt;rec-number&gt;101&lt;/rec-number&gt;&lt;foreign-keys&gt;&lt;key app="EN" db-id="fevrapv2s59ztqedddpp5vztsr5pvppwv52p" timestamp="1721792199" guid="7de8b4d5-adc5-4b61-a29f-4b70b584b45e"&gt;101&lt;/key&gt;&lt;/foreign-keys&gt;&lt;ref-type name="Journal Article"&gt;17&lt;/ref-type&gt;&lt;contributors&gt;&lt;authors&gt;&lt;author&gt;Veitía-de-Armas, L.&lt;/author&gt;&lt;author&gt;Reynel-Ávila, H. E.&lt;/author&gt;&lt;author&gt;Bonilla-Petriciolet, A.&lt;/author&gt;&lt;author&gt;Jáuregui-Rincón, J.&lt;/author&gt;&lt;/authors&gt;&lt;/contributors&gt;&lt;titles&gt;&lt;title&gt;Green solvent-based lipid extraction from guava seeds and spent coffee grounds to produce biodiesel: Biomass valorization and esterification/transesterification route&lt;/title&gt;&lt;secondary-title&gt;Industrial Crops and Products&lt;/secondary-title&gt;&lt;/titles&gt;&lt;periodical&gt;&lt;full-title&gt;Industrial Crops and Products&lt;/full-title&gt;&lt;/periodical&gt;&lt;pages&gt;118535&lt;/pages&gt;&lt;volume&gt;214&lt;/volume&gt;&lt;keywords&gt;&lt;keyword&gt;Waste biomass&lt;/keyword&gt;&lt;keyword&gt;Biodiesel&lt;/keyword&gt;&lt;keyword&gt;Green solvents&lt;/keyword&gt;&lt;keyword&gt;Spent coffee grounds&lt;/keyword&gt;&lt;keyword&gt;Guava seeds&lt;/keyword&gt;&lt;keyword&gt;Extraction&lt;/keyword&gt;&lt;/keywords&gt;&lt;dates&gt;&lt;year&gt;2024&lt;/year&gt;&lt;pub-dates&gt;&lt;date&gt;2024/08/01/&lt;/date&gt;&lt;/pub-dates&gt;&lt;/dates&gt;&lt;isbn&gt;0926-6690&lt;/isbn&gt;&lt;urls&gt;&lt;related-urls&gt;&lt;url&gt;https://www.sciencedirect.com/science/article/pii/S0926669024005120&lt;/url&gt;&lt;/related-urls&gt;&lt;/urls&gt;&lt;electronic-resource-num&gt;10.1016/j.indcrop.2024.118535&lt;/electronic-resource-num&gt;&lt;/record&gt;&lt;/Cite&gt;&lt;/EndNote&gt;</w:instrText>
            </w:r>
            <w:r w:rsidRPr="009F6803">
              <w:fldChar w:fldCharType="separate"/>
            </w:r>
            <w:r w:rsidR="002663A2" w:rsidRPr="009F6803">
              <w:rPr>
                <w:noProof/>
              </w:rPr>
              <w:t>(Veitía-de-Armas et al., 2024)</w:t>
            </w:r>
            <w:r w:rsidRPr="009F6803">
              <w:fldChar w:fldCharType="end"/>
            </w:r>
          </w:p>
        </w:tc>
      </w:tr>
      <w:tr w:rsidR="009F6803" w:rsidRPr="009F6803" w14:paraId="6A2EE9B0" w14:textId="77777777" w:rsidTr="00B73724">
        <w:trPr>
          <w:trHeight w:val="282"/>
        </w:trPr>
        <w:tc>
          <w:tcPr>
            <w:tcW w:w="909" w:type="pct"/>
            <w:shd w:val="clear" w:color="auto" w:fill="FFFFFF"/>
          </w:tcPr>
          <w:p w14:paraId="665F8691" w14:textId="77777777" w:rsidR="003D5C35" w:rsidRPr="009F6803" w:rsidRDefault="003D5C35" w:rsidP="00506FA3">
            <w:pPr>
              <w:pStyle w:val="CETBodytext"/>
              <w:spacing w:before="0"/>
              <w:rPr>
                <w:rFonts w:cs="Arial"/>
                <w:szCs w:val="18"/>
              </w:rPr>
            </w:pPr>
            <w:r w:rsidRPr="009F6803">
              <w:t>Papaya seed</w:t>
            </w:r>
          </w:p>
        </w:tc>
        <w:tc>
          <w:tcPr>
            <w:tcW w:w="1667" w:type="pct"/>
            <w:shd w:val="clear" w:color="auto" w:fill="FFFFFF"/>
          </w:tcPr>
          <w:p w14:paraId="79BA5ACA" w14:textId="77777777" w:rsidR="003D5C35" w:rsidRPr="009F6803" w:rsidRDefault="003D5C35" w:rsidP="00506FA3">
            <w:pPr>
              <w:pStyle w:val="CETBodytext"/>
              <w:spacing w:before="0"/>
              <w:rPr>
                <w:rFonts w:cs="Arial"/>
                <w:szCs w:val="18"/>
              </w:rPr>
            </w:pPr>
            <w:r w:rsidRPr="009F6803">
              <w:t>Solvent extraction (</w:t>
            </w:r>
            <w:r w:rsidRPr="009F6803">
              <w:rPr>
                <w:i/>
                <w:iCs/>
              </w:rPr>
              <w:t>n</w:t>
            </w:r>
            <w:r w:rsidRPr="009F6803">
              <w:t>-hexane)</w:t>
            </w:r>
          </w:p>
        </w:tc>
        <w:tc>
          <w:tcPr>
            <w:tcW w:w="718" w:type="pct"/>
            <w:shd w:val="clear" w:color="auto" w:fill="FFFFFF"/>
          </w:tcPr>
          <w:p w14:paraId="7D39E9B8" w14:textId="77777777" w:rsidR="003D5C35" w:rsidRPr="009F6803" w:rsidRDefault="003D5C35" w:rsidP="00506FA3">
            <w:pPr>
              <w:pStyle w:val="CETBodytext"/>
              <w:spacing w:before="0"/>
              <w:rPr>
                <w:rFonts w:cs="Arial"/>
                <w:szCs w:val="18"/>
              </w:rPr>
            </w:pPr>
            <w:r w:rsidRPr="009F6803">
              <w:t>33.8 wt%</w:t>
            </w:r>
          </w:p>
        </w:tc>
        <w:tc>
          <w:tcPr>
            <w:tcW w:w="1706" w:type="pct"/>
            <w:shd w:val="clear" w:color="auto" w:fill="FFFFFF"/>
          </w:tcPr>
          <w:p w14:paraId="31C83F3E" w14:textId="36B6A17C" w:rsidR="003D5C35" w:rsidRPr="009F6803" w:rsidRDefault="003D5C35" w:rsidP="00506FA3">
            <w:pPr>
              <w:pStyle w:val="CETBodytext"/>
              <w:spacing w:before="0"/>
              <w:rPr>
                <w:rFonts w:cs="Arial"/>
                <w:szCs w:val="18"/>
              </w:rPr>
            </w:pPr>
            <w:r w:rsidRPr="009F6803">
              <w:fldChar w:fldCharType="begin"/>
            </w:r>
            <w:r w:rsidR="008E15A6" w:rsidRPr="009F6803">
              <w:instrText xml:space="preserve"> ADDIN EN.CITE &lt;EndNote&gt;&lt;Cite&gt;&lt;Author&gt;Ezekannagha&lt;/Author&gt;&lt;Year&gt;2023&lt;/Year&gt;&lt;RecNum&gt;315&lt;/RecNum&gt;&lt;DisplayText&gt;(Ezekannagha et al., 2023)&lt;/DisplayText&gt;&lt;record&gt;&lt;rec-number&gt;315&lt;/rec-number&gt;&lt;foreign-keys&gt;&lt;key app="EN" db-id="fevrapv2s59ztqedddpp5vztsr5pvppwv52p" timestamp="1731976599" guid="7d8a8780-dfe6-4124-80e2-a488ec48fd84"&gt;315&lt;/key&gt;&lt;/foreign-keys&gt;&lt;ref-type name="Journal Article"&gt;17&lt;/ref-type&gt;&lt;contributors&gt;&lt;authors&gt;&lt;author&gt;Ezekannagha, C. B.&lt;/author&gt;&lt;author&gt;Onukwuli, O. D.&lt;/author&gt;&lt;author&gt;Obibuenyi, J. I.&lt;/author&gt;&lt;author&gt;Udunwa, D. I.&lt;/author&gt;&lt;/authors&gt;&lt;/contributors&gt;&lt;titles&gt;&lt;title&gt;Kinetic modeling of papaya seed triglyceride transesterification catalyzed by calcined banana peel ash in methyl ester production&lt;/title&gt;&lt;secondary-title&gt;Chemical Engineering Research and Design&lt;/secondary-title&gt;&lt;/titles&gt;&lt;periodical&gt;&lt;full-title&gt;Chemical Engineering Research and Design&lt;/full-title&gt;&lt;/periodical&gt;&lt;pages&gt;256-265&lt;/pages&gt;&lt;volume&gt;200&lt;/volume&gt;&lt;keywords&gt;&lt;keyword&gt;Calcined banana peel ash catalyst&lt;/keyword&gt;&lt;keyword&gt;Kinetics&lt;/keyword&gt;&lt;keyword&gt;Methyl ester&lt;/keyword&gt;&lt;keyword&gt;Modeling&lt;/keyword&gt;&lt;keyword&gt;Papaya seed triglyceride&lt;/keyword&gt;&lt;keyword&gt;Reverse basic mechanism&lt;/keyword&gt;&lt;/keywords&gt;&lt;dates&gt;&lt;year&gt;2023&lt;/year&gt;&lt;pub-dates&gt;&lt;date&gt;2023/12/01/&lt;/date&gt;&lt;/pub-dates&gt;&lt;/dates&gt;&lt;isbn&gt;0263-8762&lt;/isbn&gt;&lt;urls&gt;&lt;related-urls&gt;&lt;url&gt;https://www.sciencedirect.com/science/article/pii/S0263876223006305&lt;/url&gt;&lt;/related-urls&gt;&lt;/urls&gt;&lt;electronic-resource-num&gt;https://doi.org/10.1016/j.cherd.2023.10.006&lt;/electronic-resource-num&gt;&lt;/record&gt;&lt;/Cite&gt;&lt;/EndNote&gt;</w:instrText>
            </w:r>
            <w:r w:rsidRPr="009F6803">
              <w:fldChar w:fldCharType="separate"/>
            </w:r>
            <w:r w:rsidR="002663A2" w:rsidRPr="009F6803">
              <w:rPr>
                <w:noProof/>
              </w:rPr>
              <w:t>(Ezekannagha et al., 2023)</w:t>
            </w:r>
            <w:r w:rsidRPr="009F6803">
              <w:fldChar w:fldCharType="end"/>
            </w:r>
          </w:p>
        </w:tc>
      </w:tr>
      <w:tr w:rsidR="009F6803" w:rsidRPr="009F6803" w14:paraId="5454933A" w14:textId="77777777" w:rsidTr="00B73724">
        <w:trPr>
          <w:trHeight w:val="287"/>
        </w:trPr>
        <w:tc>
          <w:tcPr>
            <w:tcW w:w="909" w:type="pct"/>
            <w:shd w:val="clear" w:color="auto" w:fill="FFFFFF"/>
          </w:tcPr>
          <w:p w14:paraId="24C7FFAC" w14:textId="77777777" w:rsidR="003D5C35" w:rsidRPr="009F6803" w:rsidRDefault="003D5C35" w:rsidP="00506FA3">
            <w:pPr>
              <w:pStyle w:val="CETBodytext"/>
              <w:spacing w:before="0"/>
            </w:pPr>
            <w:r w:rsidRPr="009F6803">
              <w:t>Muskmelon seed</w:t>
            </w:r>
          </w:p>
        </w:tc>
        <w:tc>
          <w:tcPr>
            <w:tcW w:w="1667" w:type="pct"/>
            <w:shd w:val="clear" w:color="auto" w:fill="FFFFFF"/>
          </w:tcPr>
          <w:p w14:paraId="27A83131" w14:textId="77777777" w:rsidR="003D5C35" w:rsidRPr="009F6803" w:rsidRDefault="003D5C35" w:rsidP="00506FA3">
            <w:pPr>
              <w:pStyle w:val="CETBodytext"/>
              <w:spacing w:before="0"/>
            </w:pPr>
            <w:r w:rsidRPr="009F6803">
              <w:t xml:space="preserve">Cold press extraction </w:t>
            </w:r>
          </w:p>
        </w:tc>
        <w:tc>
          <w:tcPr>
            <w:tcW w:w="718" w:type="pct"/>
            <w:shd w:val="clear" w:color="auto" w:fill="FFFFFF"/>
          </w:tcPr>
          <w:p w14:paraId="7A73F81E" w14:textId="77777777" w:rsidR="003D5C35" w:rsidRPr="009F6803" w:rsidRDefault="003D5C35" w:rsidP="00506FA3">
            <w:pPr>
              <w:pStyle w:val="CETBodytext"/>
              <w:spacing w:before="0"/>
              <w:rPr>
                <w:rFonts w:cs="Arial"/>
                <w:szCs w:val="18"/>
              </w:rPr>
            </w:pPr>
            <w:r w:rsidRPr="009F6803">
              <w:t>35 wt%</w:t>
            </w:r>
          </w:p>
        </w:tc>
        <w:tc>
          <w:tcPr>
            <w:tcW w:w="1706" w:type="pct"/>
            <w:shd w:val="clear" w:color="auto" w:fill="FFFFFF"/>
          </w:tcPr>
          <w:p w14:paraId="4E029680" w14:textId="077522AE" w:rsidR="003D5C35" w:rsidRPr="009F6803" w:rsidRDefault="003D5C35" w:rsidP="00506FA3">
            <w:pPr>
              <w:pStyle w:val="CETBodytext"/>
              <w:spacing w:before="0"/>
              <w:rPr>
                <w:rFonts w:cs="Arial"/>
                <w:szCs w:val="18"/>
              </w:rPr>
            </w:pPr>
            <w:r w:rsidRPr="009F6803">
              <w:fldChar w:fldCharType="begin"/>
            </w:r>
            <w:r w:rsidR="008E15A6" w:rsidRPr="009F6803">
              <w:instrText xml:space="preserve"> ADDIN EN.CITE &lt;EndNote&gt;&lt;Cite&gt;&lt;Author&gt;Al-Bawwat&lt;/Author&gt;&lt;Year&gt;2024&lt;/Year&gt;&lt;RecNum&gt;316&lt;/RecNum&gt;&lt;DisplayText&gt;(Al-Bawwat et al., 2024)&lt;/DisplayText&gt;&lt;record&gt;&lt;rec-number&gt;316&lt;/rec-number&gt;&lt;foreign-keys&gt;&lt;key app="EN" db-id="fevrapv2s59ztqedddpp5vztsr5pvppwv52p" timestamp="1731976599" guid="0f0c8ce2-eecb-49a8-93a9-3c645b30ad81"&gt;316&lt;/key&gt;&lt;/foreign-keys&gt;&lt;ref-type name="Journal Article"&gt;17&lt;/ref-type&gt;&lt;contributors&gt;&lt;authors&gt;&lt;author&gt;Al-Bawwat, Ala’a K.&lt;/author&gt;&lt;author&gt;Gomaa, Mohamed R.&lt;/author&gt;&lt;author&gt;Cano, Antonio&lt;/author&gt;&lt;author&gt;Jurado, Francisco&lt;/author&gt;&lt;author&gt;Alsbou, Eid M.&lt;/author&gt;&lt;/authors&gt;&lt;/contributors&gt;&lt;titles&gt;&lt;title&gt;Extraction and characterization of Cucumis melon seeds (Muskmelon seed oil) biodiesel and studying its blends impact on performance, combustion, and emission characteristics in an internal combustion engine&lt;/title&gt;&lt;secondary-title&gt;Energy Conversion and Management: X&lt;/secondary-title&gt;&lt;/titles&gt;&lt;periodical&gt;&lt;full-title&gt;Energy Conversion and Management: X&lt;/full-title&gt;&lt;abbr-1&gt;Energy Convers. Manag.&lt;/abbr-1&gt;&lt;/periodical&gt;&lt;pages&gt;100637&lt;/pages&gt;&lt;volume&gt;23&lt;/volume&gt;&lt;dates&gt;&lt;year&gt;2024&lt;/year&gt;&lt;pub-dates&gt;&lt;date&gt;2024/07/01/&lt;/date&gt;&lt;/pub-dates&gt;&lt;/dates&gt;&lt;isbn&gt;2590-1745&lt;/isbn&gt;&lt;urls&gt;&lt;related-urls&gt;&lt;url&gt;https://www.sciencedirect.com/science/article/pii/S2590174524001156&lt;/url&gt;&lt;/related-urls&gt;&lt;/urls&gt;&lt;electronic-resource-num&gt;https://doi.org/10.1016/j.ecmx.2024.100637&lt;/electronic-resource-num&gt;&lt;/record&gt;&lt;/Cite&gt;&lt;/EndNote&gt;</w:instrText>
            </w:r>
            <w:r w:rsidRPr="009F6803">
              <w:fldChar w:fldCharType="separate"/>
            </w:r>
            <w:r w:rsidR="002663A2" w:rsidRPr="009F6803">
              <w:rPr>
                <w:noProof/>
              </w:rPr>
              <w:t>(Al-Bawwat et al., 2024)</w:t>
            </w:r>
            <w:r w:rsidRPr="009F6803">
              <w:fldChar w:fldCharType="end"/>
            </w:r>
          </w:p>
        </w:tc>
      </w:tr>
      <w:tr w:rsidR="009F6803" w:rsidRPr="009F6803" w14:paraId="0D1B2B75" w14:textId="77777777" w:rsidTr="00B73724">
        <w:trPr>
          <w:trHeight w:val="282"/>
        </w:trPr>
        <w:tc>
          <w:tcPr>
            <w:tcW w:w="909" w:type="pct"/>
            <w:shd w:val="clear" w:color="auto" w:fill="FFFFFF"/>
          </w:tcPr>
          <w:p w14:paraId="4BA0F308" w14:textId="77777777" w:rsidR="003D5C35" w:rsidRPr="009F6803" w:rsidRDefault="003D5C35" w:rsidP="00506FA3">
            <w:pPr>
              <w:pStyle w:val="CETBodytext"/>
              <w:spacing w:before="0"/>
              <w:rPr>
                <w:rFonts w:cs="Arial"/>
                <w:szCs w:val="18"/>
              </w:rPr>
            </w:pPr>
            <w:r w:rsidRPr="009F6803">
              <w:t>Rambutan seed</w:t>
            </w:r>
          </w:p>
        </w:tc>
        <w:tc>
          <w:tcPr>
            <w:tcW w:w="1667" w:type="pct"/>
            <w:shd w:val="clear" w:color="auto" w:fill="FFFFFF"/>
          </w:tcPr>
          <w:p w14:paraId="78986760" w14:textId="77777777" w:rsidR="003D5C35" w:rsidRPr="009F6803" w:rsidRDefault="003D5C35" w:rsidP="00506FA3">
            <w:pPr>
              <w:pStyle w:val="CETBodytext"/>
              <w:spacing w:before="0"/>
              <w:rPr>
                <w:rFonts w:cs="Arial"/>
                <w:szCs w:val="18"/>
              </w:rPr>
            </w:pPr>
            <w:r w:rsidRPr="009F6803">
              <w:t>Solvent extraction (</w:t>
            </w:r>
            <w:r w:rsidRPr="009F6803">
              <w:rPr>
                <w:i/>
                <w:iCs/>
              </w:rPr>
              <w:t>n</w:t>
            </w:r>
            <w:r w:rsidRPr="009F6803">
              <w:t>-hexane)</w:t>
            </w:r>
          </w:p>
        </w:tc>
        <w:tc>
          <w:tcPr>
            <w:tcW w:w="718" w:type="pct"/>
            <w:shd w:val="clear" w:color="auto" w:fill="FFFFFF"/>
          </w:tcPr>
          <w:p w14:paraId="09C2B62E" w14:textId="77777777" w:rsidR="003D5C35" w:rsidRPr="009F6803" w:rsidRDefault="003D5C35" w:rsidP="00506FA3">
            <w:pPr>
              <w:pStyle w:val="CETBodytext"/>
              <w:spacing w:before="0"/>
              <w:rPr>
                <w:rFonts w:cs="Arial"/>
                <w:szCs w:val="18"/>
              </w:rPr>
            </w:pPr>
            <w:r w:rsidRPr="009F6803">
              <w:t>34-40 wt%</w:t>
            </w:r>
          </w:p>
        </w:tc>
        <w:tc>
          <w:tcPr>
            <w:tcW w:w="1706" w:type="pct"/>
            <w:shd w:val="clear" w:color="auto" w:fill="FFFFFF"/>
          </w:tcPr>
          <w:p w14:paraId="0DD3B032" w14:textId="0DEDB51B" w:rsidR="003D5C35" w:rsidRPr="009F6803" w:rsidRDefault="003D5C35" w:rsidP="00506FA3">
            <w:pPr>
              <w:pStyle w:val="CETBodytext"/>
              <w:spacing w:before="0"/>
              <w:rPr>
                <w:rFonts w:cs="Arial"/>
                <w:szCs w:val="18"/>
              </w:rPr>
            </w:pPr>
            <w:r w:rsidRPr="009F6803">
              <w:fldChar w:fldCharType="begin"/>
            </w:r>
            <w:r w:rsidR="001B3DD0" w:rsidRPr="009F6803">
              <w:instrText xml:space="preserve"> ADDIN EN.CITE &lt;EndNote&gt;&lt;Cite&gt;&lt;Author&gt;Wong&lt;/Author&gt;&lt;Year&gt;2014&lt;/Year&gt;&lt;RecNum&gt;3402&lt;/RecNum&gt;&lt;DisplayText&gt;(Wong &amp;amp; Othman, 2014)&lt;/DisplayText&gt;&lt;record&gt;&lt;rec-number&gt;3402&lt;/rec-number&gt;&lt;foreign-keys&gt;&lt;key app="EN" db-id="zv9tr0awc0pd0tea5fxpefetr22fe25sare2" timestamp="1732603937"&gt;3402&lt;/key&gt;&lt;/foreign-keys&gt;&lt;ref-type name="Journal Article"&gt;17&lt;/ref-type&gt;&lt;contributors&gt;&lt;authors&gt;&lt;author&gt;Wong, CS&lt;/author&gt;&lt;author&gt;Othman, R&lt;/author&gt;&lt;/authors&gt;&lt;/contributors&gt;&lt;titles&gt;&lt;title&gt;Biodiesel production by enzymatic transesterification of papaya seed oil and rambutan seed oil&lt;/title&gt;&lt;secondary-title&gt;International Journal of Engineering and Technology&lt;/secondary-title&gt;&lt;/titles&gt;&lt;periodical&gt;&lt;full-title&gt;International Journal of Engineering and Technology&lt;/full-title&gt;&lt;/periodical&gt;&lt;pages&gt;&lt;style face="normal" font="default" size="100%"&gt;2773-&lt;/style&gt;&lt;style face="normal" font="default" charset="238" size="100%"&gt;2777&lt;/style&gt;&lt;/pages&gt;&lt;volume&gt;6&lt;/volume&gt;&lt;number&gt;6&lt;/number&gt;&lt;dates&gt;&lt;year&gt;2014&lt;/year&gt;&lt;/dates&gt;&lt;urls&gt;&lt;/urls&gt;&lt;/record&gt;&lt;/Cite&gt;&lt;/EndNote&gt;</w:instrText>
            </w:r>
            <w:r w:rsidRPr="009F6803">
              <w:fldChar w:fldCharType="separate"/>
            </w:r>
            <w:r w:rsidR="002663A2" w:rsidRPr="009F6803">
              <w:t>(Wong &amp; Othman, 2014)</w:t>
            </w:r>
            <w:r w:rsidRPr="009F6803">
              <w:fldChar w:fldCharType="end"/>
            </w:r>
          </w:p>
        </w:tc>
      </w:tr>
      <w:tr w:rsidR="009F6803" w:rsidRPr="009F6803" w14:paraId="79FAC693" w14:textId="77777777" w:rsidTr="00B73724">
        <w:trPr>
          <w:trHeight w:val="282"/>
        </w:trPr>
        <w:tc>
          <w:tcPr>
            <w:tcW w:w="909" w:type="pct"/>
            <w:shd w:val="clear" w:color="auto" w:fill="FFFFFF"/>
          </w:tcPr>
          <w:p w14:paraId="665EF14E" w14:textId="3785A1C6" w:rsidR="003D5C35" w:rsidRPr="009F6803" w:rsidRDefault="00C24BF9" w:rsidP="00506FA3">
            <w:pPr>
              <w:pStyle w:val="CETBodytext"/>
              <w:spacing w:before="0"/>
              <w:rPr>
                <w:rFonts w:cs="Arial"/>
                <w:szCs w:val="18"/>
              </w:rPr>
            </w:pPr>
            <w:r w:rsidRPr="009F6803">
              <w:t xml:space="preserve">Bitter </w:t>
            </w:r>
            <w:r w:rsidR="003D5C35" w:rsidRPr="009F6803">
              <w:t>Orange seed</w:t>
            </w:r>
          </w:p>
        </w:tc>
        <w:tc>
          <w:tcPr>
            <w:tcW w:w="1667" w:type="pct"/>
            <w:shd w:val="clear" w:color="auto" w:fill="FFFFFF"/>
          </w:tcPr>
          <w:p w14:paraId="635C3A51" w14:textId="77777777" w:rsidR="003D5C35" w:rsidRPr="009F6803" w:rsidRDefault="003D5C35" w:rsidP="00506FA3">
            <w:pPr>
              <w:pStyle w:val="CETBodytext"/>
              <w:spacing w:before="0"/>
              <w:rPr>
                <w:rFonts w:cs="Arial"/>
                <w:szCs w:val="18"/>
              </w:rPr>
            </w:pPr>
            <w:r w:rsidRPr="009F6803">
              <w:t xml:space="preserve">Cold press extraction </w:t>
            </w:r>
          </w:p>
        </w:tc>
        <w:tc>
          <w:tcPr>
            <w:tcW w:w="718" w:type="pct"/>
            <w:shd w:val="clear" w:color="auto" w:fill="FFFFFF"/>
          </w:tcPr>
          <w:p w14:paraId="64360E5D" w14:textId="77777777" w:rsidR="003D5C35" w:rsidRPr="009F6803" w:rsidRDefault="003D5C35" w:rsidP="00506FA3">
            <w:pPr>
              <w:pStyle w:val="CETBodytext"/>
              <w:spacing w:before="0"/>
              <w:rPr>
                <w:rFonts w:cs="Arial"/>
                <w:szCs w:val="18"/>
              </w:rPr>
            </w:pPr>
            <w:r w:rsidRPr="009F6803">
              <w:t>38 wt%</w:t>
            </w:r>
          </w:p>
        </w:tc>
        <w:tc>
          <w:tcPr>
            <w:tcW w:w="1706" w:type="pct"/>
            <w:shd w:val="clear" w:color="auto" w:fill="FFFFFF"/>
          </w:tcPr>
          <w:p w14:paraId="08D1F6EE" w14:textId="0CE08A71" w:rsidR="003D5C35" w:rsidRPr="009F6803" w:rsidRDefault="003D5C35" w:rsidP="00506FA3">
            <w:pPr>
              <w:pStyle w:val="CETBodytext"/>
              <w:spacing w:before="0"/>
              <w:rPr>
                <w:rFonts w:cs="Arial"/>
                <w:szCs w:val="18"/>
              </w:rPr>
            </w:pPr>
            <w:r w:rsidRPr="009F6803">
              <w:fldChar w:fldCharType="begin"/>
            </w:r>
            <w:r w:rsidR="008E15A6" w:rsidRPr="009F6803">
              <w:instrText xml:space="preserve"> ADDIN EN.CITE &lt;EndNote&gt;&lt;Cite&gt;&lt;Author&gt;Almasi&lt;/Author&gt;&lt;Year&gt;2023&lt;/Year&gt;&lt;RecNum&gt;318&lt;/RecNum&gt;&lt;DisplayText&gt;(Almasi et al., 2023)&lt;/DisplayText&gt;&lt;record&gt;&lt;rec-number&gt;318&lt;/rec-number&gt;&lt;foreign-keys&gt;&lt;key app="EN" db-id="fevrapv2s59ztqedddpp5vztsr5pvppwv52p" timestamp="1731976599" guid="d4680c3f-b637-4bb6-9a5f-7c167e19bc16"&gt;318&lt;/key&gt;&lt;/foreign-keys&gt;&lt;ref-type name="Journal Article"&gt;17&lt;/ref-type&gt;&lt;contributors&gt;&lt;authors&gt;&lt;author&gt;Almasi, S.&lt;/author&gt;&lt;author&gt;Najafi, G.&lt;/author&gt;&lt;author&gt;Ghobadian, B.&lt;/author&gt;&lt;author&gt;Ebadi, M. T.&lt;/author&gt;&lt;/authors&gt;&lt;/contributors&gt;&lt;titles&gt;&lt;title&gt;Waste to fuel: biodiesel production from bitter orange (Citrus aurantium) seed as a novel bio-based energy resource&lt;/title&gt;&lt;secondary-title&gt;Biomass Conversion and Biorefinery&lt;/secondary-title&gt;&lt;/titles&gt;&lt;periodical&gt;&lt;full-title&gt;Biomass Conversion and Biorefinery&lt;/full-title&gt;&lt;/periodical&gt;&lt;pages&gt;6543-6552&lt;/pages&gt;&lt;volume&gt;13&lt;/volume&gt;&lt;number&gt;8&lt;/number&gt;&lt;dates&gt;&lt;year&gt;2023&lt;/year&gt;&lt;pub-dates&gt;&lt;date&gt;2023/06/01&lt;/date&gt;&lt;/pub-dates&gt;&lt;/dates&gt;&lt;isbn&gt;2190-6823&lt;/isbn&gt;&lt;urls&gt;&lt;related-urls&gt;&lt;url&gt;https://doi.org/10.1007/s13399-021-01635-2&lt;/url&gt;&lt;/related-urls&gt;&lt;/urls&gt;&lt;electronic-resource-num&gt;10.1007/s13399-021-01635-2&lt;/electronic-resource-num&gt;&lt;/record&gt;&lt;/Cite&gt;&lt;/EndNote&gt;</w:instrText>
            </w:r>
            <w:r w:rsidRPr="009F6803">
              <w:fldChar w:fldCharType="separate"/>
            </w:r>
            <w:r w:rsidR="002663A2" w:rsidRPr="009F6803">
              <w:rPr>
                <w:noProof/>
              </w:rPr>
              <w:t>(Almasi et al., 2023)</w:t>
            </w:r>
            <w:r w:rsidRPr="009F6803">
              <w:fldChar w:fldCharType="end"/>
            </w:r>
          </w:p>
        </w:tc>
      </w:tr>
      <w:tr w:rsidR="009F6803" w:rsidRPr="009F6803" w14:paraId="42594EE8" w14:textId="77777777" w:rsidTr="00B73724">
        <w:trPr>
          <w:trHeight w:val="282"/>
        </w:trPr>
        <w:tc>
          <w:tcPr>
            <w:tcW w:w="909" w:type="pct"/>
            <w:shd w:val="clear" w:color="auto" w:fill="FFFFFF"/>
          </w:tcPr>
          <w:p w14:paraId="24A0E57F" w14:textId="77777777" w:rsidR="003D5C35" w:rsidRPr="009F6803" w:rsidRDefault="003D5C35" w:rsidP="00506FA3">
            <w:pPr>
              <w:pStyle w:val="CETBodytext"/>
              <w:spacing w:before="0"/>
              <w:rPr>
                <w:rFonts w:cs="Arial"/>
                <w:szCs w:val="18"/>
              </w:rPr>
            </w:pPr>
            <w:r w:rsidRPr="009F6803">
              <w:t>Tamarind seed</w:t>
            </w:r>
          </w:p>
        </w:tc>
        <w:tc>
          <w:tcPr>
            <w:tcW w:w="1667" w:type="pct"/>
            <w:shd w:val="clear" w:color="auto" w:fill="FFFFFF"/>
          </w:tcPr>
          <w:p w14:paraId="4B9108C9" w14:textId="77777777" w:rsidR="003D5C35" w:rsidRPr="009F6803" w:rsidRDefault="003D5C35" w:rsidP="00506FA3">
            <w:pPr>
              <w:pStyle w:val="CETBodytext"/>
              <w:spacing w:before="0"/>
              <w:rPr>
                <w:rFonts w:cs="Arial"/>
                <w:szCs w:val="18"/>
              </w:rPr>
            </w:pPr>
            <w:r w:rsidRPr="009F6803">
              <w:t>Mechanical extraction</w:t>
            </w:r>
          </w:p>
        </w:tc>
        <w:tc>
          <w:tcPr>
            <w:tcW w:w="718" w:type="pct"/>
            <w:shd w:val="clear" w:color="auto" w:fill="FFFFFF"/>
          </w:tcPr>
          <w:p w14:paraId="160AE415" w14:textId="77777777" w:rsidR="003D5C35" w:rsidRPr="009F6803" w:rsidRDefault="003D5C35" w:rsidP="00506FA3">
            <w:pPr>
              <w:pStyle w:val="CETBodytext"/>
              <w:spacing w:before="0"/>
              <w:rPr>
                <w:rFonts w:cs="Arial"/>
                <w:szCs w:val="18"/>
              </w:rPr>
            </w:pPr>
            <w:r w:rsidRPr="009F6803">
              <w:t>35 wt%</w:t>
            </w:r>
          </w:p>
        </w:tc>
        <w:tc>
          <w:tcPr>
            <w:tcW w:w="1706" w:type="pct"/>
            <w:shd w:val="clear" w:color="auto" w:fill="FFFFFF"/>
          </w:tcPr>
          <w:p w14:paraId="3ADCC409" w14:textId="7A3A13A5" w:rsidR="003D5C35" w:rsidRPr="009F6803" w:rsidRDefault="003D5C35" w:rsidP="00506FA3">
            <w:pPr>
              <w:pStyle w:val="CETBodytext"/>
              <w:spacing w:before="0"/>
              <w:rPr>
                <w:rFonts w:cs="Arial"/>
                <w:szCs w:val="18"/>
              </w:rPr>
            </w:pPr>
            <w:r w:rsidRPr="009F6803">
              <w:fldChar w:fldCharType="begin"/>
            </w:r>
            <w:r w:rsidR="008E15A6" w:rsidRPr="009F6803">
              <w:instrText xml:space="preserve"> ADDIN EN.CITE &lt;EndNote&gt;&lt;Cite&gt;&lt;Author&gt;Sathish&lt;/Author&gt;&lt;Year&gt;2024&lt;/Year&gt;&lt;RecNum&gt;319&lt;/RecNum&gt;&lt;DisplayText&gt;(Sathish et al., 2024)&lt;/DisplayText&gt;&lt;record&gt;&lt;rec-number&gt;319&lt;/rec-number&gt;&lt;foreign-keys&gt;&lt;key app="EN" db-id="fevrapv2s59ztqedddpp5vztsr5pvppwv52p" timestamp="1731976599" guid="7e71c6ff-d3bf-4e7d-8cdb-c7089d1d410a"&gt;319&lt;/key&gt;&lt;/foreign-keys&gt;&lt;ref-type name="Journal Article"&gt;17&lt;/ref-type&gt;&lt;contributors&gt;&lt;authors&gt;&lt;author&gt;Sathish, T.&lt;/author&gt;&lt;author&gt;Giri, Jayant&lt;/author&gt;&lt;author&gt;Saravanan, R.&lt;/author&gt;&lt;author&gt;Zairov, Rustem&lt;/author&gt;&lt;author&gt;Hasnain, S. M. Mozammil&lt;/author&gt;&lt;/authors&gt;&lt;/contributors&gt;&lt;titles&gt;&lt;title&gt;Nano-fuels of Al2O3/SiO2/MgO/tamarind seed oil biodiesel for CI engines: An evaluation of combustion consumption and emission performance&lt;/title&gt;&lt;secondary-title&gt;International Journal of Thermofluids&lt;/secondary-title&gt;&lt;/titles&gt;&lt;periodical&gt;&lt;full-title&gt;International Journal of Thermofluids&lt;/full-title&gt;&lt;/periodical&gt;&lt;pages&gt;100815&lt;/pages&gt;&lt;volume&gt;23&lt;/volume&gt;&lt;keywords&gt;&lt;keyword&gt;Tamarind seed oil&lt;/keyword&gt;&lt;keyword&gt;Biodiesel&lt;/keyword&gt;&lt;keyword&gt;Nanoparticles&lt;/keyword&gt;&lt;keyword&gt;Emission&lt;/keyword&gt;&lt;keyword&gt;Combustion and performance&lt;/keyword&gt;&lt;/keywords&gt;&lt;dates&gt;&lt;year&gt;2024&lt;/year&gt;&lt;pub-dates&gt;&lt;date&gt;2024/08/01/&lt;/date&gt;&lt;/pub-dates&gt;&lt;/dates&gt;&lt;isbn&gt;2666-2027&lt;/isbn&gt;&lt;urls&gt;&lt;related-urls&gt;&lt;url&gt;https://www.sciencedirect.com/science/article/pii/S2666202724002568&lt;/url&gt;&lt;/related-urls&gt;&lt;/urls&gt;&lt;electronic-resource-num&gt;https://doi.org/10.1016/j.ijft.2024.100815&lt;/electronic-resource-num&gt;&lt;/record&gt;&lt;/Cite&gt;&lt;/EndNote&gt;</w:instrText>
            </w:r>
            <w:r w:rsidRPr="009F6803">
              <w:fldChar w:fldCharType="separate"/>
            </w:r>
            <w:r w:rsidR="002663A2" w:rsidRPr="009F6803">
              <w:rPr>
                <w:noProof/>
              </w:rPr>
              <w:t>(Sathish et al., 2024)</w:t>
            </w:r>
            <w:r w:rsidRPr="009F6803">
              <w:fldChar w:fldCharType="end"/>
            </w:r>
          </w:p>
        </w:tc>
      </w:tr>
    </w:tbl>
    <w:p w14:paraId="3414600B" w14:textId="6AC34F93" w:rsidR="005318B0" w:rsidRPr="009F6803" w:rsidRDefault="000B0828" w:rsidP="00ED406F">
      <w:pPr>
        <w:pStyle w:val="CETBodytext"/>
      </w:pPr>
      <w:r w:rsidRPr="009F6803">
        <w:t>Ethanol was introduced as a green alternative in solvent extraction to minimize the environmental impact of toxic solvents</w:t>
      </w:r>
      <w:r w:rsidR="00294D86" w:rsidRPr="009F6803">
        <w:t>.</w:t>
      </w:r>
      <w:r w:rsidR="006347B3" w:rsidRPr="009F6803">
        <w:t xml:space="preserve"> Unlike other solvents, ethanol is produced from the fermentation of biomass</w:t>
      </w:r>
      <w:r w:rsidRPr="009F6803">
        <w:t>,</w:t>
      </w:r>
      <w:r w:rsidR="006347B3" w:rsidRPr="009F6803">
        <w:t xml:space="preserve"> which causes less impact on the environment </w:t>
      </w:r>
      <w:r w:rsidR="006347B3" w:rsidRPr="009F6803">
        <w:fldChar w:fldCharType="begin"/>
      </w:r>
      <w:r w:rsidR="008E15A6" w:rsidRPr="009F6803">
        <w:instrText xml:space="preserve"> ADDIN EN.CITE &lt;EndNote&gt;&lt;Cite&gt;&lt;Author&gt;Tekin&lt;/Author&gt;&lt;Year&gt;2018&lt;/Year&gt;&lt;RecNum&gt;321&lt;/RecNum&gt;&lt;DisplayText&gt;(Tekin et al., 2018)&lt;/DisplayText&gt;&lt;record&gt;&lt;rec-number&gt;321&lt;/rec-number&gt;&lt;foreign-keys&gt;&lt;key app="EN" db-id="fevrapv2s59ztqedddpp5vztsr5pvppwv52p" timestamp="1731976599" guid="23c45e23-d6c9-465f-8c4c-f666244787ac"&gt;321&lt;/key&gt;&lt;/foreign-keys&gt;&lt;ref-type name="Journal Article"&gt;17&lt;/ref-type&gt;&lt;contributors&gt;&lt;authors&gt;&lt;author&gt;Tekin, Kubilay&lt;/author&gt;&lt;author&gt;Hao, Naijia&lt;/author&gt;&lt;author&gt;Karagoz, Selhan&lt;/author&gt;&lt;author&gt;Ragauskas, Arthur J.&lt;/author&gt;&lt;/authors&gt;&lt;/contributors&gt;&lt;titles&gt;&lt;title&gt;Ethanol: A Promising Green Solvent for the Deconstruction of Lignocellulose&lt;/title&gt;&lt;secondary-title&gt;ChemSusChem&lt;/secondary-title&gt;&lt;/titles&gt;&lt;periodical&gt;&lt;full-title&gt;ChemSusChem&lt;/full-title&gt;&lt;/periodical&gt;&lt;pages&gt;3559-3575&lt;/pages&gt;&lt;volume&gt;11&lt;/volume&gt;&lt;number&gt;20&lt;/number&gt;&lt;keywords&gt;&lt;keyword&gt;biomass&lt;/keyword&gt;&lt;keyword&gt;green chemistry&lt;/keyword&gt;&lt;keyword&gt;homogeneous catalysis&lt;/keyword&gt;&lt;keyword&gt;solvent effects&lt;/keyword&gt;&lt;keyword&gt;supercritical fluids&lt;/keyword&gt;&lt;/keywords&gt;&lt;dates&gt;&lt;year&gt;2018&lt;/year&gt;&lt;pub-dates&gt;&lt;date&gt;2018/10/24&lt;/date&gt;&lt;/pub-dates&gt;&lt;/dates&gt;&lt;publisher&gt;John Wiley &amp;amp; Sons, Ltd&lt;/publisher&gt;&lt;isbn&gt;1864-5631&lt;/isbn&gt;&lt;urls&gt;&lt;related-urls&gt;&lt;url&gt;https://doi.org/10.1002/cssc.201801291&lt;/url&gt;&lt;/related-urls&gt;&lt;/urls&gt;&lt;electronic-resource-num&gt;https://doi.org/10.1002/cssc.201801291&lt;/electronic-resource-num&gt;&lt;access-date&gt;2024/11/16&lt;/access-date&gt;&lt;/record&gt;&lt;/Cite&gt;&lt;/EndNote&gt;</w:instrText>
      </w:r>
      <w:r w:rsidR="006347B3" w:rsidRPr="009F6803">
        <w:fldChar w:fldCharType="separate"/>
      </w:r>
      <w:r w:rsidR="002663A2" w:rsidRPr="009F6803">
        <w:rPr>
          <w:noProof/>
        </w:rPr>
        <w:t>(Tekin et al., 2018)</w:t>
      </w:r>
      <w:r w:rsidR="006347B3" w:rsidRPr="009F6803">
        <w:fldChar w:fldCharType="end"/>
      </w:r>
      <w:r w:rsidR="006347B3" w:rsidRPr="009F6803">
        <w:t xml:space="preserve">. </w:t>
      </w:r>
      <w:r w:rsidR="00A06A39" w:rsidRPr="009F6803">
        <w:t xml:space="preserve">According to the OECD-FAO Agricultural Outlook, Thailand is set to become the world's seventh-largest </w:t>
      </w:r>
      <w:r w:rsidRPr="009F6803">
        <w:t>ethanol producer</w:t>
      </w:r>
      <w:r w:rsidR="00A06A39" w:rsidRPr="009F6803">
        <w:t xml:space="preserve"> by 2024, </w:t>
      </w:r>
      <w:r w:rsidR="006E6D93" w:rsidRPr="009F6803">
        <w:t>leading</w:t>
      </w:r>
      <w:r w:rsidR="00A06A39" w:rsidRPr="009F6803">
        <w:t xml:space="preserve"> to a decrease in ethanol prices in the country. Hence,</w:t>
      </w:r>
      <w:r w:rsidR="006347B3" w:rsidRPr="009F6803">
        <w:t xml:space="preserve"> </w:t>
      </w:r>
      <w:r w:rsidR="00A06A39" w:rsidRPr="009F6803">
        <w:t>u</w:t>
      </w:r>
      <w:r w:rsidR="006347B3" w:rsidRPr="009F6803">
        <w:t xml:space="preserve">sing ethanol as the </w:t>
      </w:r>
      <w:r w:rsidR="006E6D93" w:rsidRPr="009F6803">
        <w:t xml:space="preserve">solvent for extracting rambutan seed oil </w:t>
      </w:r>
      <w:r w:rsidR="006347B3" w:rsidRPr="009F6803">
        <w:t xml:space="preserve">can reduce the cost of processing and environmental impact. In conventional biodiesel production, the extracted seed oil </w:t>
      </w:r>
      <w:r w:rsidR="0024388B" w:rsidRPr="009F6803">
        <w:t>is</w:t>
      </w:r>
      <w:r w:rsidR="006347B3" w:rsidRPr="009F6803">
        <w:t xml:space="preserve"> converted to biodiesel by a chemical reaction called transesterification</w:t>
      </w:r>
      <w:r w:rsidR="00900540" w:rsidRPr="009F6803">
        <w:t>,</w:t>
      </w:r>
      <w:r w:rsidR="006347B3" w:rsidRPr="009F6803">
        <w:t xml:space="preserve"> us</w:t>
      </w:r>
      <w:r w:rsidR="00900540" w:rsidRPr="009F6803">
        <w:t>ing</w:t>
      </w:r>
      <w:r w:rsidR="006347B3" w:rsidRPr="009F6803">
        <w:t xml:space="preserve"> methanol as the reactant under the presence of catalyst</w:t>
      </w:r>
      <w:r w:rsidR="00900540" w:rsidRPr="009F6803">
        <w:t>s</w:t>
      </w:r>
      <w:r w:rsidR="006347B3" w:rsidRPr="009F6803">
        <w:t xml:space="preserve">. </w:t>
      </w:r>
      <w:r w:rsidR="00287D2D" w:rsidRPr="009F6803">
        <w:t>Although ethanol yields less biodiesel and takes longer to react than methanol, many researchers still suggest using ethanol for biodiesel production due to its production sources, toxicity, and environmental concerns</w:t>
      </w:r>
      <w:r w:rsidR="006347B3" w:rsidRPr="009F6803">
        <w:t xml:space="preserve"> </w:t>
      </w:r>
      <w:r w:rsidR="006347B3" w:rsidRPr="009F6803">
        <w:fldChar w:fldCharType="begin"/>
      </w:r>
      <w:r w:rsidR="008E15A6" w:rsidRPr="009F6803">
        <w:instrText xml:space="preserve"> ADDIN EN.CITE &lt;EndNote&gt;&lt;Cite&gt;&lt;Author&gt;Verma&lt;/Author&gt;&lt;Year&gt;2016&lt;/Year&gt;&lt;RecNum&gt;322&lt;/RecNum&gt;&lt;DisplayText&gt;(Verma &amp;amp; Sharma, 2016)&lt;/DisplayText&gt;&lt;record&gt;&lt;rec-number&gt;322&lt;/rec-number&gt;&lt;foreign-keys&gt;&lt;key app="EN" db-id="fevrapv2s59ztqedddpp5vztsr5pvppwv52p" timestamp="1731976599" guid="e404c24e-9527-4a7c-937a-3e7d40d5fbe1"&gt;322&lt;/key&gt;&lt;/foreign-keys&gt;&lt;ref-type name="Journal Article"&gt;17&lt;/ref-type&gt;&lt;contributors&gt;&lt;authors&gt;&lt;author&gt;Verma, Puneet&lt;/author&gt;&lt;author&gt;Sharma, M. P.&lt;/author&gt;&lt;/authors&gt;&lt;/contributors&gt;&lt;titles&gt;&lt;title&gt;Comparative analysis of effect of methanol and ethanol on Karanja biodiesel production and its optimisation&lt;/title&gt;&lt;secondary-title&gt;Fuel&lt;/secondary-title&gt;&lt;/titles&gt;&lt;periodical&gt;&lt;full-title&gt;Fuel&lt;/full-title&gt;&lt;/periodical&gt;&lt;pages&gt;164-174&lt;/pages&gt;&lt;volume&gt;180&lt;/volume&gt;&lt;keywords&gt;&lt;keyword&gt;Biodiesel&lt;/keyword&gt;&lt;keyword&gt;Transesterification&lt;/keyword&gt;&lt;keyword&gt;Response Surface Methodology (RSM)&lt;/keyword&gt;&lt;keyword&gt;Methanol&lt;/keyword&gt;&lt;keyword&gt;Ethanol&lt;/keyword&gt;&lt;keyword&gt;Optimisation&lt;/keyword&gt;&lt;/keywords&gt;&lt;dates&gt;&lt;year&gt;2016&lt;/year&gt;&lt;pub-dates&gt;&lt;date&gt;2016/09/15/&lt;/date&gt;&lt;/pub-dates&gt;&lt;/dates&gt;&lt;isbn&gt;0016-2361&lt;/isbn&gt;&lt;urls&gt;&lt;related-urls&gt;&lt;url&gt;https://www.sciencedirect.com/science/article/pii/S0016236116301910&lt;/url&gt;&lt;/related-urls&gt;&lt;/urls&gt;&lt;electronic-resource-num&gt;https://doi.org/10.1016/j.fuel.2016.04.035&lt;/electronic-resource-num&gt;&lt;/record&gt;&lt;/Cite&gt;&lt;/EndNote&gt;</w:instrText>
      </w:r>
      <w:r w:rsidR="006347B3" w:rsidRPr="009F6803">
        <w:fldChar w:fldCharType="separate"/>
      </w:r>
      <w:r w:rsidR="002663A2" w:rsidRPr="009F6803">
        <w:rPr>
          <w:noProof/>
        </w:rPr>
        <w:t>(Verma &amp; Sharma, 2016)</w:t>
      </w:r>
      <w:r w:rsidR="006347B3" w:rsidRPr="009F6803">
        <w:fldChar w:fldCharType="end"/>
      </w:r>
      <w:r w:rsidR="006347B3" w:rsidRPr="009F6803">
        <w:t xml:space="preserve">. </w:t>
      </w:r>
    </w:p>
    <w:p w14:paraId="3DB54C88" w14:textId="15321CA6" w:rsidR="0053550D" w:rsidRPr="009F6803" w:rsidRDefault="005318B0" w:rsidP="00ED406F">
      <w:pPr>
        <w:pStyle w:val="CETBodytext"/>
      </w:pPr>
      <w:r w:rsidRPr="009F6803">
        <w:t>A</w:t>
      </w:r>
      <w:r w:rsidR="006347B3" w:rsidRPr="009F6803">
        <w:t>pplying green technology in biodiesel production is the alternative route to manage the biodiesel production process to become more environmentally responsible. Supercritical fluid technology is one of the green technologies that can be used in biodiesel production. Compared to conventional biodiesel</w:t>
      </w:r>
      <w:r w:rsidR="0053550D" w:rsidRPr="009F6803">
        <w:t xml:space="preserve"> production</w:t>
      </w:r>
      <w:r w:rsidR="006347B3" w:rsidRPr="009F6803">
        <w:t xml:space="preserve">, supercritical fluids technology can promote the chemical reaction without requiring catalysts and make the reaction time shorter </w:t>
      </w:r>
      <w:r w:rsidR="006347B3" w:rsidRPr="009F6803">
        <w:fldChar w:fldCharType="begin"/>
      </w:r>
      <w:r w:rsidR="008E15A6" w:rsidRPr="009F6803">
        <w:instrText xml:space="preserve"> ADDIN EN.CITE &lt;EndNote&gt;&lt;Cite&gt;&lt;Author&gt;Wen&lt;/Author&gt;&lt;Year&gt;2009&lt;/Year&gt;&lt;RecNum&gt;320&lt;/RecNum&gt;&lt;DisplayText&gt;(Wen et al., 2009)&lt;/DisplayText&gt;&lt;record&gt;&lt;rec-number&gt;320&lt;/rec-number&gt;&lt;foreign-keys&gt;&lt;key app="EN" db-id="fevrapv2s59ztqedddpp5vztsr5pvppwv52p" timestamp="1731976599" guid="a7fae59c-5830-4771-9837-5b97ea36d013"&gt;320&lt;/key&gt;&lt;/foreign-keys&gt;&lt;ref-type name="Journal Article"&gt;17&lt;/ref-type&gt;&lt;contributors&gt;&lt;authors&gt;&lt;author&gt;Wen, Dongsheng&lt;/author&gt;&lt;author&gt;Jiang, H.&lt;/author&gt;&lt;author&gt;Zhang, Kai&lt;/author&gt;&lt;/authors&gt;&lt;/contributors&gt;&lt;titles&gt;&lt;title&gt;Supercritical fluids technology for clean biofuel production&lt;/title&gt;&lt;secondary-title&gt;Progress in Natural Science&lt;/secondary-title&gt;&lt;/titles&gt;&lt;periodical&gt;&lt;full-title&gt;Progress in Natural Science&lt;/full-title&gt;&lt;/periodical&gt;&lt;pages&gt;273-284&lt;/pages&gt;&lt;volume&gt;19&lt;/volume&gt;&lt;number&gt;3&lt;/number&gt;&lt;keywords&gt;&lt;keyword&gt;Supercritical fluids&lt;/keyword&gt;&lt;keyword&gt;Biomass&lt;/keyword&gt;&lt;keyword&gt;Transesterification&lt;/keyword&gt;&lt;keyword&gt;Biofuel&lt;/keyword&gt;&lt;keyword&gt;Hydrogen&lt;/keyword&gt;&lt;keyword&gt;Biodiesel&lt;/keyword&gt;&lt;keyword&gt;Gasification&lt;/keyword&gt;&lt;keyword&gt;Liquefaction&lt;/keyword&gt;&lt;/keywords&gt;&lt;dates&gt;&lt;year&gt;2009&lt;/year&gt;&lt;pub-dates&gt;&lt;date&gt;2009/03/10/&lt;/date&gt;&lt;/pub-dates&gt;&lt;/dates&gt;&lt;isbn&gt;1002-0071&lt;/isbn&gt;&lt;urls&gt;&lt;related-urls&gt;&lt;url&gt;https://www.sciencedirect.com/science/article/pii/S1002007108003791&lt;/url&gt;&lt;/related-urls&gt;&lt;/urls&gt;&lt;electronic-resource-num&gt;https://doi.org/10.1016/j.pnsc.2008.09.001&lt;/electronic-resource-num&gt;&lt;/record&gt;&lt;/Cite&gt;&lt;/EndNote&gt;</w:instrText>
      </w:r>
      <w:r w:rsidR="006347B3" w:rsidRPr="009F6803">
        <w:fldChar w:fldCharType="separate"/>
      </w:r>
      <w:r w:rsidR="002663A2" w:rsidRPr="009F6803">
        <w:rPr>
          <w:noProof/>
        </w:rPr>
        <w:t>(Wen et al., 2009)</w:t>
      </w:r>
      <w:r w:rsidR="006347B3" w:rsidRPr="009F6803">
        <w:fldChar w:fldCharType="end"/>
      </w:r>
      <w:r w:rsidR="006347B3" w:rsidRPr="009F6803">
        <w:t xml:space="preserve">. Although supercritical fluid technology can reduce the amount of chemical usage in the process, the cost of production in the process is still </w:t>
      </w:r>
      <w:r w:rsidR="009A0B51" w:rsidRPr="009F6803">
        <w:t>a</w:t>
      </w:r>
      <w:r w:rsidR="006347B3" w:rsidRPr="009F6803">
        <w:t xml:space="preserve"> concern.</w:t>
      </w:r>
    </w:p>
    <w:p w14:paraId="035C93BA" w14:textId="6247362D" w:rsidR="006347B3" w:rsidRPr="009F6803" w:rsidRDefault="006347B3" w:rsidP="00ED406F">
      <w:pPr>
        <w:pStyle w:val="CETBodytext"/>
      </w:pPr>
      <w:r w:rsidRPr="009F6803">
        <w:t xml:space="preserve">Techno-economic analysis (TEA) is </w:t>
      </w:r>
      <w:r w:rsidR="009428EB" w:rsidRPr="009F6803">
        <w:t xml:space="preserve">a </w:t>
      </w:r>
      <w:r w:rsidR="00060648" w:rsidRPr="009F6803">
        <w:t>cr</w:t>
      </w:r>
      <w:r w:rsidR="00AB6B56" w:rsidRPr="009F6803">
        <w:t>ucial</w:t>
      </w:r>
      <w:r w:rsidRPr="009F6803">
        <w:t xml:space="preserve"> tool used to evaluate the possibility of the production process. </w:t>
      </w:r>
      <w:r w:rsidR="00AB6B56" w:rsidRPr="009F6803">
        <w:t xml:space="preserve">TEA </w:t>
      </w:r>
      <w:r w:rsidR="00E76A31" w:rsidRPr="009F6803">
        <w:t xml:space="preserve">is </w:t>
      </w:r>
      <w:r w:rsidR="00AB6B56" w:rsidRPr="009F6803">
        <w:t>w</w:t>
      </w:r>
      <w:r w:rsidR="00E76A31" w:rsidRPr="009F6803">
        <w:t xml:space="preserve">idely used to assess </w:t>
      </w:r>
      <w:r w:rsidR="004835F5" w:rsidRPr="009F6803">
        <w:t>economic performance and evaluate the impact of technology on production costs</w:t>
      </w:r>
      <w:r w:rsidR="00E76A31" w:rsidRPr="009F6803">
        <w:t xml:space="preserve"> in biodiesel production processes</w:t>
      </w:r>
      <w:r w:rsidR="004835F5" w:rsidRPr="009F6803">
        <w:t>.</w:t>
      </w:r>
      <w:r w:rsidRPr="009F6803">
        <w:t xml:space="preserve"> For example,</w:t>
      </w:r>
      <w:r w:rsidR="001D2A7F" w:rsidRPr="009F6803">
        <w:t xml:space="preserve"> </w:t>
      </w:r>
      <w:r w:rsidR="004B3230" w:rsidRPr="009F6803">
        <w:t xml:space="preserve">the effects of </w:t>
      </w:r>
      <w:r w:rsidR="00FE180B" w:rsidRPr="009F6803">
        <w:t xml:space="preserve">the </w:t>
      </w:r>
      <w:r w:rsidR="004B3230" w:rsidRPr="009F6803">
        <w:t xml:space="preserve">methanol-to-oil molar ratio </w:t>
      </w:r>
      <w:r w:rsidR="00FE180B" w:rsidRPr="009F6803">
        <w:t xml:space="preserve">on profitability </w:t>
      </w:r>
      <w:r w:rsidR="009A0B51" w:rsidRPr="009F6803">
        <w:t>were</w:t>
      </w:r>
      <w:r w:rsidR="004B3230" w:rsidRPr="009F6803">
        <w:t xml:space="preserve"> estimated by </w:t>
      </w:r>
      <w:r w:rsidR="001D2A7F" w:rsidRPr="009F6803">
        <w:t>TEA</w:t>
      </w:r>
      <w:r w:rsidRPr="009F6803">
        <w:t xml:space="preserve"> </w:t>
      </w:r>
      <w:r w:rsidR="001D2A7F" w:rsidRPr="009F6803">
        <w:fldChar w:fldCharType="begin">
          <w:fldData xml:space="preserve">PEVuZE5vdGU+PENpdGU+PEF1dGhvcj5TYWtkYXNyaTwvQXV0aG9yPjxZZWFyPjIwMTg8L1llYXI+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</w:fldData>
        </w:fldChar>
      </w:r>
      <w:r w:rsidR="008E15A6" w:rsidRPr="009F6803">
        <w:instrText xml:space="preserve"> ADDIN EN.CITE </w:instrText>
      </w:r>
      <w:r w:rsidR="008E15A6" w:rsidRPr="009F6803">
        <w:fldChar w:fldCharType="begin">
          <w:fldData xml:space="preserve">PEVuZE5vdGU+PENpdGU+PEF1dGhvcj5TYWtkYXNyaTwvQXV0aG9yPjxZZWFyPjIwMTg8L1llYXI+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</w:fldData>
        </w:fldChar>
      </w:r>
      <w:r w:rsidR="008E15A6" w:rsidRPr="009F6803">
        <w:instrText xml:space="preserve"> ADDIN EN.CITE.DATA </w:instrText>
      </w:r>
      <w:r w:rsidR="008E15A6" w:rsidRPr="009F6803">
        <w:fldChar w:fldCharType="end"/>
      </w:r>
      <w:r w:rsidR="001D2A7F" w:rsidRPr="009F6803">
        <w:fldChar w:fldCharType="separate"/>
      </w:r>
      <w:r w:rsidR="001D2A7F" w:rsidRPr="009F6803">
        <w:rPr>
          <w:noProof/>
        </w:rPr>
        <w:t>(Sakdasri et al., 2018)</w:t>
      </w:r>
      <w:r w:rsidR="001D2A7F" w:rsidRPr="009F6803">
        <w:fldChar w:fldCharType="end"/>
      </w:r>
      <w:r w:rsidR="001D2A7F" w:rsidRPr="009F6803">
        <w:t>. T</w:t>
      </w:r>
      <w:r w:rsidRPr="009F6803">
        <w:t xml:space="preserve">he biodiesel production </w:t>
      </w:r>
      <w:r w:rsidR="005070F6" w:rsidRPr="009F6803">
        <w:t>from</w:t>
      </w:r>
      <w:r w:rsidRPr="009F6803">
        <w:t xml:space="preserve"> different feedstocks</w:t>
      </w:r>
      <w:r w:rsidR="005070F6" w:rsidRPr="009F6803">
        <w:t xml:space="preserve">, </w:t>
      </w:r>
      <w:r w:rsidRPr="009F6803">
        <w:t>waste cooking oil</w:t>
      </w:r>
      <w:r w:rsidR="00317E38" w:rsidRPr="009F6803">
        <w:t>,</w:t>
      </w:r>
      <w:r w:rsidRPr="009F6803">
        <w:t xml:space="preserve"> and virgin soybean oil </w:t>
      </w:r>
      <w:r w:rsidR="00317E38" w:rsidRPr="009F6803">
        <w:t>and</w:t>
      </w:r>
      <w:r w:rsidRPr="009F6803">
        <w:t xml:space="preserve"> the </w:t>
      </w:r>
      <w:r w:rsidR="009A0B51" w:rsidRPr="009F6803">
        <w:t>various</w:t>
      </w:r>
      <w:r w:rsidRPr="009F6803">
        <w:t xml:space="preserve"> types of catalysts appli</w:t>
      </w:r>
      <w:r w:rsidR="00317E38" w:rsidRPr="009F6803">
        <w:t>ed</w:t>
      </w:r>
      <w:r w:rsidRPr="009F6803">
        <w:t xml:space="preserve"> TEA to </w:t>
      </w:r>
      <w:r w:rsidR="00317E38" w:rsidRPr="009F6803">
        <w:t>evaluate</w:t>
      </w:r>
      <w:r w:rsidRPr="009F6803">
        <w:t xml:space="preserve"> </w:t>
      </w:r>
      <w:r w:rsidR="00684E9B" w:rsidRPr="009F6803">
        <w:t xml:space="preserve">the </w:t>
      </w:r>
      <w:r w:rsidRPr="009F6803">
        <w:t xml:space="preserve">economic performance  of the process </w:t>
      </w:r>
      <w:r w:rsidRPr="009F6803">
        <w:fldChar w:fldCharType="begin"/>
      </w:r>
      <w:r w:rsidR="008E15A6" w:rsidRPr="009F6803">
        <w:instrText xml:space="preserve"> ADDIN EN.CITE &lt;EndNote&gt;&lt;Cite&gt;&lt;Author&gt;Al-Sakkari&lt;/Author&gt;&lt;Year&gt;2020&lt;/Year&gt;&lt;RecNum&gt;323&lt;/RecNum&gt;&lt;DisplayText&gt;(Al-Sakkari et al., 2020)&lt;/DisplayText&gt;&lt;record&gt;&lt;rec-number&gt;323&lt;/rec-number&gt;&lt;foreign-keys&gt;&lt;key app="EN" db-id="fevrapv2s59ztqedddpp5vztsr5pvppwv52p" timestamp="1731976599" guid="3feee433-1309-4b33-a168-725aac2a047f"&gt;323&lt;/key&gt;&lt;/foreign-keys&gt;&lt;ref-type name="Journal Article"&gt;17&lt;/ref-type&gt;&lt;contributors&gt;&lt;authors&gt;&lt;author&gt;Al-Sakkari,Eslam G.&lt;/author&gt;&lt;author&gt;Mohammed,Mohammed G.&lt;/author&gt;&lt;author&gt;Elozeiri,Alaaeldin A.&lt;/author&gt;&lt;author&gt;Abdeldayem,Omar M.&lt;/author&gt;&lt;author&gt;Habashy,Mahmoud M.&lt;/author&gt;&lt;author&gt;Ong,Ee Shen&lt;/author&gt;&lt;author&gt;Rene,Eldon R.&lt;/author&gt;&lt;author&gt;Ismail,Ibrahim&lt;/author&gt;&lt;author&gt;Ashour,Ibrahim&lt;/author&gt;&lt;/authors&gt;&lt;/contributors&gt;&lt;titles&gt;&lt;title&gt;Comparative Technoeconomic Analysis of Using Waste and Virgin Cooking Oils for Biodiesel Production&lt;/title&gt;&lt;secondary-title&gt;Frontiers in Energy Research&lt;/secondary-title&gt;&lt;short-title&gt;Biodiesel production techno-economic analysis&lt;/short-title&gt;&lt;/titles&gt;&lt;periodical&gt;&lt;full-title&gt;Frontiers in Energy Research&lt;/full-title&gt;&lt;/periodical&gt;&lt;volume&gt;8&lt;/volume&gt;&lt;keywords&gt;&lt;keyword&gt;Biodiesel,Waste cooking oil (WCO),Cement Kiln Dust (CKD),Techno-economic study,sensitivity analysis (SA)&lt;/keyword&gt;&lt;/keywords&gt;&lt;dates&gt;&lt;year&gt;2020&lt;/year&gt;&lt;pub-dates&gt;&lt;date&gt;2020-December-03&lt;/date&gt;&lt;/pub-dates&gt;&lt;/dates&gt;&lt;isbn&gt;2296-598X&lt;/isbn&gt;&lt;work-type&gt;Original Research&lt;/work-type&gt;&lt;urls&gt;&lt;related-urls&gt;&lt;url&gt;https://www.frontiersin.org/journals/energy-research/articles/10.3389/fenrg.2020.583357&lt;/url&gt;&lt;/related-urls&gt;&lt;/urls&gt;&lt;electronic-resource-num&gt;10.3389/fenrg.2020.583357&lt;/electronic-resource-num&gt;&lt;language&gt;English&lt;/language&gt;&lt;/record&gt;&lt;/Cite&gt;&lt;/EndNote&gt;</w:instrText>
      </w:r>
      <w:r w:rsidRPr="009F6803">
        <w:fldChar w:fldCharType="separate"/>
      </w:r>
      <w:r w:rsidR="002663A2" w:rsidRPr="009F6803">
        <w:rPr>
          <w:noProof/>
        </w:rPr>
        <w:t>(Al-Sakkari et al., 2020)</w:t>
      </w:r>
      <w:r w:rsidRPr="009F6803">
        <w:fldChar w:fldCharType="end"/>
      </w:r>
      <w:r w:rsidRPr="009F6803">
        <w:t xml:space="preserve">. </w:t>
      </w:r>
      <w:r w:rsidR="00A079DA" w:rsidRPr="009F6803">
        <w:t xml:space="preserve">Green extraction and supercritical fluid technology could </w:t>
      </w:r>
      <w:r w:rsidR="005C23D9" w:rsidRPr="009F6803">
        <w:t>produce</w:t>
      </w:r>
      <w:r w:rsidR="00C368F0" w:rsidRPr="009F6803">
        <w:t xml:space="preserve"> biodiesel from rambutan seeds</w:t>
      </w:r>
      <w:r w:rsidR="00BA65AD" w:rsidRPr="009F6803">
        <w:t>;</w:t>
      </w:r>
      <w:r w:rsidR="005C23D9" w:rsidRPr="009F6803">
        <w:t xml:space="preserve"> </w:t>
      </w:r>
      <w:r w:rsidR="00BA65AD" w:rsidRPr="009F6803">
        <w:t>however, further research is necessary to explore and validate this approach</w:t>
      </w:r>
      <w:r w:rsidR="008A1EB0" w:rsidRPr="009F6803">
        <w:t>, especially</w:t>
      </w:r>
      <w:r w:rsidR="00BA65AD" w:rsidRPr="009F6803">
        <w:t xml:space="preserve"> </w:t>
      </w:r>
      <w:proofErr w:type="gramStart"/>
      <w:r w:rsidR="008A1EB0" w:rsidRPr="009F6803">
        <w:t>t</w:t>
      </w:r>
      <w:r w:rsidR="001B2E00" w:rsidRPr="009F6803">
        <w:t>he profitability</w:t>
      </w:r>
      <w:proofErr w:type="gramEnd"/>
      <w:r w:rsidRPr="009F6803">
        <w:t>. This study focuses on designing the process simulation and estimating the economic feasibility of biodiesel production from rambutan seed using ethanolic extraction and supercritical ethanol transesterification</w:t>
      </w:r>
      <w:r w:rsidR="000415F8" w:rsidRPr="009F6803">
        <w:t xml:space="preserve">, </w:t>
      </w:r>
      <w:r w:rsidR="001B2E00" w:rsidRPr="009F6803">
        <w:t xml:space="preserve">which is </w:t>
      </w:r>
      <w:r w:rsidRPr="009F6803">
        <w:t>called the EE-SET process hereafter. The biodiesel production plant was simulated based on the preliminary study of rambutan seed oil extraction and biodiesel production from rambutan seed oil via supercritical ethanol. TEA was used to evaluate the net present value (NPV), internal rate of return (IRR), and the payback period of the EE-SET process.</w:t>
      </w:r>
    </w:p>
    <w:p w14:paraId="5741900F" w14:textId="67491C4A" w:rsidR="00453E24" w:rsidRPr="009F6803" w:rsidRDefault="007C0BF0" w:rsidP="00453E24">
      <w:pPr>
        <w:pStyle w:val="CETHeading1"/>
      </w:pPr>
      <w:r w:rsidRPr="009F6803">
        <w:t xml:space="preserve">Materials and </w:t>
      </w:r>
      <w:r w:rsidR="00A04B09" w:rsidRPr="009F6803">
        <w:t>M</w:t>
      </w:r>
      <w:r w:rsidRPr="009F6803">
        <w:t>ethods</w:t>
      </w:r>
    </w:p>
    <w:p w14:paraId="56998EE2" w14:textId="77777777" w:rsidR="00684B38" w:rsidRPr="009F6803" w:rsidRDefault="00684B38" w:rsidP="00684B38">
      <w:pPr>
        <w:pStyle w:val="CETheadingx"/>
      </w:pPr>
      <w:r w:rsidRPr="009F6803">
        <w:t>Experimental data used in process simulations</w:t>
      </w:r>
    </w:p>
    <w:p w14:paraId="5388D1DA" w14:textId="7BDAD814" w:rsidR="001333B7" w:rsidRPr="009F6803" w:rsidRDefault="001333B7" w:rsidP="001333B7">
      <w:pPr>
        <w:pStyle w:val="ListParagraph"/>
        <w:ind w:left="0"/>
        <w:rPr>
          <w:rFonts w:cstheme="minorBidi"/>
          <w:szCs w:val="22"/>
          <w:lang w:bidi="th-TH"/>
        </w:rPr>
      </w:pPr>
      <w:r w:rsidRPr="009F6803">
        <w:rPr>
          <w:rFonts w:cstheme="minorBidi"/>
          <w:szCs w:val="22"/>
          <w:lang w:bidi="th-TH"/>
        </w:rPr>
        <w:t xml:space="preserve">The preliminary experimental showed that the rambutan seed oil yield obtained from </w:t>
      </w:r>
      <w:r w:rsidR="000415F8" w:rsidRPr="009F6803">
        <w:rPr>
          <w:rFonts w:cstheme="minorBidi"/>
          <w:szCs w:val="22"/>
          <w:lang w:bidi="th-TH"/>
        </w:rPr>
        <w:t xml:space="preserve">a </w:t>
      </w:r>
      <w:r w:rsidRPr="009F6803">
        <w:rPr>
          <w:rFonts w:cstheme="minorBidi"/>
          <w:szCs w:val="22"/>
          <w:lang w:bidi="th-TH"/>
        </w:rPr>
        <w:t>single screw press was around 10 wt%</w:t>
      </w:r>
      <w:r w:rsidR="00642B0C" w:rsidRPr="009F6803">
        <w:rPr>
          <w:rFonts w:cstheme="minorBidi"/>
          <w:szCs w:val="22"/>
          <w:lang w:bidi="th-TH"/>
        </w:rPr>
        <w:t xml:space="preserve">. </w:t>
      </w:r>
      <w:r w:rsidR="007858B5" w:rsidRPr="009F6803">
        <w:rPr>
          <w:rFonts w:cstheme="minorBidi"/>
          <w:szCs w:val="22"/>
          <w:lang w:bidi="th-TH"/>
        </w:rPr>
        <w:t>Oleic acid (C18:1) and arachidic acid (C20:0) are the primary fatty acids found in rambutan seed oil, comprising approximately 50 wt% and 40 wt%, respectively</w:t>
      </w:r>
      <w:r w:rsidRPr="009F6803">
        <w:rPr>
          <w:rFonts w:cstheme="minorBidi"/>
          <w:szCs w:val="22"/>
          <w:lang w:bidi="th-TH"/>
        </w:rPr>
        <w:t xml:space="preserve"> </w:t>
      </w:r>
      <w:r w:rsidRPr="009F6803">
        <w:rPr>
          <w:rFonts w:cstheme="minorBidi"/>
          <w:szCs w:val="22"/>
          <w:lang w:bidi="th-TH"/>
        </w:rPr>
        <w:fldChar w:fldCharType="begin">
          <w:fldData xml:space="preserve">PEVuZE5vdGU+PENpdGU+PEF1dGhvcj5OaWxtYXQ8L0F1dGhvcj48WWVhcj4yMDI0PC9ZZWFyPjxS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</w:fldData>
        </w:fldChar>
      </w:r>
      <w:r w:rsidR="00DE0E3A" w:rsidRPr="009F6803">
        <w:rPr>
          <w:rFonts w:cstheme="minorBidi"/>
          <w:szCs w:val="22"/>
          <w:lang w:bidi="th-TH"/>
        </w:rPr>
        <w:instrText xml:space="preserve"> ADDIN EN.CITE </w:instrText>
      </w:r>
      <w:r w:rsidR="00DE0E3A" w:rsidRPr="009F6803">
        <w:rPr>
          <w:rFonts w:cstheme="minorBidi"/>
          <w:szCs w:val="22"/>
          <w:lang w:bidi="th-TH"/>
        </w:rPr>
        <w:fldChar w:fldCharType="begin">
          <w:fldData xml:space="preserve">PEVuZE5vdGU+PENpdGU+PEF1dGhvcj5OaWxtYXQ8L0F1dGhvcj48WWVhcj4yMDI0PC9ZZWFyPjxS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</w:fldData>
        </w:fldChar>
      </w:r>
      <w:r w:rsidR="00DE0E3A" w:rsidRPr="009F6803">
        <w:rPr>
          <w:rFonts w:cstheme="minorBidi"/>
          <w:szCs w:val="22"/>
          <w:lang w:bidi="th-TH"/>
        </w:rPr>
        <w:instrText xml:space="preserve"> ADDIN EN.CITE.DATA </w:instrText>
      </w:r>
      <w:r w:rsidR="00DE0E3A" w:rsidRPr="009F6803">
        <w:rPr>
          <w:rFonts w:cstheme="minorBidi"/>
          <w:szCs w:val="22"/>
          <w:lang w:bidi="th-TH"/>
        </w:rPr>
      </w:r>
      <w:r w:rsidR="00DE0E3A" w:rsidRPr="009F6803">
        <w:rPr>
          <w:rFonts w:cstheme="minorBidi"/>
          <w:szCs w:val="22"/>
          <w:lang w:bidi="th-TH"/>
        </w:rPr>
        <w:fldChar w:fldCharType="end"/>
      </w:r>
      <w:r w:rsidRPr="009F6803">
        <w:rPr>
          <w:rFonts w:cstheme="minorBidi"/>
          <w:szCs w:val="22"/>
          <w:lang w:bidi="th-TH"/>
        </w:rPr>
      </w:r>
      <w:r w:rsidRPr="009F6803">
        <w:rPr>
          <w:rFonts w:cstheme="minorBidi"/>
          <w:szCs w:val="22"/>
          <w:lang w:bidi="th-TH"/>
        </w:rPr>
        <w:fldChar w:fldCharType="separate"/>
      </w:r>
      <w:r w:rsidR="002663A2" w:rsidRPr="009F6803">
        <w:rPr>
          <w:rFonts w:cstheme="minorBidi"/>
          <w:noProof/>
          <w:szCs w:val="22"/>
          <w:lang w:bidi="th-TH"/>
        </w:rPr>
        <w:t>(Nilmat et al., 2024)</w:t>
      </w:r>
      <w:r w:rsidRPr="009F6803">
        <w:rPr>
          <w:rFonts w:cstheme="minorBidi"/>
          <w:szCs w:val="22"/>
          <w:lang w:bidi="th-TH"/>
        </w:rPr>
        <w:fldChar w:fldCharType="end"/>
      </w:r>
      <w:r w:rsidRPr="009F6803">
        <w:rPr>
          <w:rFonts w:cstheme="minorBidi"/>
          <w:szCs w:val="22"/>
          <w:lang w:bidi="th-TH"/>
        </w:rPr>
        <w:t>. Biodiesel production from rambutan seed oil using supercritical ethanol was performed in a 4.5</w:t>
      </w:r>
      <w:r w:rsidR="006C0DF5" w:rsidRPr="009F6803">
        <w:rPr>
          <w:rFonts w:cstheme="minorBidi"/>
          <w:szCs w:val="22"/>
          <w:lang w:bidi="th-TH"/>
        </w:rPr>
        <w:t>-</w:t>
      </w:r>
      <w:r w:rsidRPr="009F6803">
        <w:rPr>
          <w:rFonts w:cstheme="minorBidi"/>
          <w:szCs w:val="22"/>
          <w:lang w:bidi="th-TH"/>
        </w:rPr>
        <w:t>mL batch reactor to find the optimal conditions for maximizing FAEE concentration in the biodiesel sample. The result</w:t>
      </w:r>
      <w:r w:rsidR="009603AB" w:rsidRPr="009F6803">
        <w:rPr>
          <w:rFonts w:cstheme="minorBidi"/>
          <w:szCs w:val="22"/>
          <w:lang w:bidi="th-TH"/>
        </w:rPr>
        <w:t>s</w:t>
      </w:r>
      <w:r w:rsidRPr="009F6803">
        <w:rPr>
          <w:rFonts w:cstheme="minorBidi"/>
          <w:szCs w:val="22"/>
          <w:lang w:bidi="th-TH"/>
        </w:rPr>
        <w:t xml:space="preserve"> showed that the maximum ester content in the biodiesel sample was ~50 wt% when operated at the reaction temperature of 350 ºC</w:t>
      </w:r>
      <w:r w:rsidR="009603AB" w:rsidRPr="009F6803">
        <w:rPr>
          <w:rFonts w:cstheme="minorBidi"/>
          <w:szCs w:val="22"/>
          <w:lang w:bidi="th-TH"/>
        </w:rPr>
        <w:t>, ethanol to oil molar</w:t>
      </w:r>
      <w:r w:rsidR="000546BD" w:rsidRPr="009F6803">
        <w:rPr>
          <w:rFonts w:cstheme="minorBidi"/>
          <w:szCs w:val="22"/>
          <w:lang w:bidi="th-TH"/>
        </w:rPr>
        <w:t xml:space="preserve"> ratio of 30:1, and</w:t>
      </w:r>
      <w:r w:rsidRPr="009F6803">
        <w:rPr>
          <w:rFonts w:cstheme="minorBidi"/>
          <w:szCs w:val="22"/>
          <w:lang w:bidi="th-TH"/>
        </w:rPr>
        <w:t xml:space="preserve"> pressure </w:t>
      </w:r>
      <w:r w:rsidR="000546BD" w:rsidRPr="009F6803">
        <w:rPr>
          <w:rFonts w:cstheme="minorBidi"/>
          <w:szCs w:val="22"/>
          <w:lang w:bidi="th-TH"/>
        </w:rPr>
        <w:t>of</w:t>
      </w:r>
      <w:r w:rsidRPr="009F6803">
        <w:rPr>
          <w:rFonts w:cstheme="minorBidi"/>
          <w:szCs w:val="22"/>
          <w:lang w:bidi="th-TH"/>
        </w:rPr>
        <w:t xml:space="preserve"> 15 MPa. All the experimental data was used to simulate the biodiesel production from the rambutan seed in a computer simulation program.</w:t>
      </w:r>
    </w:p>
    <w:p w14:paraId="1F75D353" w14:textId="0E9893B9" w:rsidR="00E01C11" w:rsidRPr="009F6803" w:rsidRDefault="00FC39C1" w:rsidP="00E01C11">
      <w:pPr>
        <w:pStyle w:val="CETheadingx"/>
      </w:pPr>
      <w:r w:rsidRPr="009F6803">
        <w:t>Process simulations</w:t>
      </w:r>
    </w:p>
    <w:p w14:paraId="63683F63" w14:textId="02E85D6B" w:rsidR="00E704A9" w:rsidRPr="009F6803" w:rsidRDefault="00E704A9" w:rsidP="00E704A9">
      <w:pPr>
        <w:pStyle w:val="ListParagraph"/>
        <w:ind w:left="0"/>
        <w:rPr>
          <w:rFonts w:cstheme="minorBidi"/>
          <w:szCs w:val="22"/>
          <w:lang w:bidi="th-TH"/>
        </w:rPr>
      </w:pPr>
      <w:r w:rsidRPr="009F6803">
        <w:rPr>
          <w:rFonts w:cstheme="minorBidi"/>
          <w:szCs w:val="22"/>
          <w:lang w:bidi="th-TH"/>
        </w:rPr>
        <w:t>Biodiesel production from rambutan seed with EE-SET plant was simulated by Aspen Plus</w:t>
      </w:r>
      <w:r w:rsidRPr="009F6803">
        <w:rPr>
          <w:rFonts w:cs="Arial"/>
          <w:szCs w:val="22"/>
          <w:lang w:bidi="th-TH"/>
        </w:rPr>
        <w:t>®</w:t>
      </w:r>
      <w:r w:rsidRPr="009F6803">
        <w:rPr>
          <w:rFonts w:cstheme="minorBidi"/>
          <w:szCs w:val="22"/>
          <w:lang w:bidi="th-TH"/>
        </w:rPr>
        <w:t xml:space="preserve"> V.12. Rambutan seed is set as a non-conventional compound which the proximate analysis data was based on the previous study </w:t>
      </w:r>
      <w:r w:rsidRPr="009F6803">
        <w:rPr>
          <w:rFonts w:cstheme="minorBidi"/>
          <w:szCs w:val="22"/>
          <w:lang w:bidi="th-TH"/>
        </w:rPr>
        <w:fldChar w:fldCharType="begin">
          <w:fldData xml:space="preserve">PEVuZE5vdGU+PENpdGU+PEF1dGhvcj5OaWxtYXQ8L0F1dGhvcj48WWVhcj4yMDI0PC9ZZWFyPjxS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</w:fldData>
        </w:fldChar>
      </w:r>
      <w:r w:rsidR="00DE0E3A" w:rsidRPr="009F6803">
        <w:rPr>
          <w:rFonts w:cstheme="minorBidi"/>
          <w:szCs w:val="22"/>
          <w:lang w:bidi="th-TH"/>
        </w:rPr>
        <w:instrText xml:space="preserve"> ADDIN EN.CITE </w:instrText>
      </w:r>
      <w:r w:rsidR="00DE0E3A" w:rsidRPr="009F6803">
        <w:rPr>
          <w:rFonts w:cstheme="minorBidi"/>
          <w:szCs w:val="22"/>
          <w:lang w:bidi="th-TH"/>
        </w:rPr>
        <w:fldChar w:fldCharType="begin">
          <w:fldData xml:space="preserve">PEVuZE5vdGU+PENpdGU+PEF1dGhvcj5OaWxtYXQ8L0F1dGhvcj48WWVhcj4yMDI0PC9ZZWFyPjxS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</w:fldData>
        </w:fldChar>
      </w:r>
      <w:r w:rsidR="00DE0E3A" w:rsidRPr="009F6803">
        <w:rPr>
          <w:rFonts w:cstheme="minorBidi"/>
          <w:szCs w:val="22"/>
          <w:lang w:bidi="th-TH"/>
        </w:rPr>
        <w:instrText xml:space="preserve"> ADDIN EN.CITE.DATA </w:instrText>
      </w:r>
      <w:r w:rsidR="00DE0E3A" w:rsidRPr="009F6803">
        <w:rPr>
          <w:rFonts w:cstheme="minorBidi"/>
          <w:szCs w:val="22"/>
          <w:lang w:bidi="th-TH"/>
        </w:rPr>
      </w:r>
      <w:r w:rsidR="00DE0E3A" w:rsidRPr="009F6803">
        <w:rPr>
          <w:rFonts w:cstheme="minorBidi"/>
          <w:szCs w:val="22"/>
          <w:lang w:bidi="th-TH"/>
        </w:rPr>
        <w:fldChar w:fldCharType="end"/>
      </w:r>
      <w:r w:rsidRPr="009F6803">
        <w:rPr>
          <w:rFonts w:cstheme="minorBidi"/>
          <w:szCs w:val="22"/>
          <w:lang w:bidi="th-TH"/>
        </w:rPr>
      </w:r>
      <w:r w:rsidRPr="009F6803">
        <w:rPr>
          <w:rFonts w:cstheme="minorBidi"/>
          <w:szCs w:val="22"/>
          <w:lang w:bidi="th-TH"/>
        </w:rPr>
        <w:fldChar w:fldCharType="separate"/>
      </w:r>
      <w:r w:rsidR="002663A2" w:rsidRPr="009F6803">
        <w:rPr>
          <w:rFonts w:cstheme="minorBidi"/>
          <w:noProof/>
          <w:szCs w:val="22"/>
          <w:lang w:bidi="th-TH"/>
        </w:rPr>
        <w:t>(Nilmat et al., 2024)</w:t>
      </w:r>
      <w:r w:rsidRPr="009F6803">
        <w:rPr>
          <w:rFonts w:cstheme="minorBidi"/>
          <w:szCs w:val="22"/>
          <w:lang w:bidi="th-TH"/>
        </w:rPr>
        <w:fldChar w:fldCharType="end"/>
      </w:r>
      <w:r w:rsidRPr="009F6803">
        <w:rPr>
          <w:rFonts w:cstheme="minorBidi"/>
          <w:szCs w:val="22"/>
          <w:lang w:bidi="th-TH"/>
        </w:rPr>
        <w:t xml:space="preserve">. For the enthalpy and density model, HCOALGEN and DCOALIGT were chosen. The </w:t>
      </w:r>
      <w:r w:rsidRPr="009F6803">
        <w:rPr>
          <w:rFonts w:cstheme="minorBidi"/>
          <w:szCs w:val="22"/>
          <w:lang w:bidi="th-TH"/>
        </w:rPr>
        <w:lastRenderedPageBreak/>
        <w:t>main fatty acid in rambutan seed oil (Oleic acid) was used to represent the oil that reacts with the solvent in triolein (C</w:t>
      </w:r>
      <w:r w:rsidRPr="009F6803">
        <w:rPr>
          <w:rFonts w:cstheme="minorBidi"/>
          <w:szCs w:val="22"/>
          <w:vertAlign w:val="subscript"/>
          <w:lang w:bidi="th-TH"/>
        </w:rPr>
        <w:t>57</w:t>
      </w:r>
      <w:r w:rsidRPr="009F6803">
        <w:rPr>
          <w:rFonts w:cstheme="minorBidi"/>
          <w:szCs w:val="22"/>
          <w:lang w:bidi="th-TH"/>
        </w:rPr>
        <w:t>H</w:t>
      </w:r>
      <w:r w:rsidRPr="009F6803">
        <w:rPr>
          <w:rFonts w:cstheme="minorBidi"/>
          <w:szCs w:val="22"/>
          <w:vertAlign w:val="subscript"/>
          <w:lang w:bidi="th-TH"/>
        </w:rPr>
        <w:t>104</w:t>
      </w:r>
      <w:r w:rsidRPr="009F6803">
        <w:rPr>
          <w:rFonts w:cstheme="minorBidi"/>
          <w:szCs w:val="22"/>
          <w:lang w:bidi="th-TH"/>
        </w:rPr>
        <w:t>O</w:t>
      </w:r>
      <w:r w:rsidRPr="009F6803">
        <w:rPr>
          <w:rFonts w:cstheme="minorBidi"/>
          <w:szCs w:val="22"/>
          <w:vertAlign w:val="subscript"/>
          <w:lang w:bidi="th-TH"/>
        </w:rPr>
        <w:t>6</w:t>
      </w:r>
      <w:r w:rsidRPr="009F6803">
        <w:rPr>
          <w:rFonts w:cstheme="minorBidi"/>
          <w:szCs w:val="22"/>
          <w:lang w:bidi="th-TH"/>
        </w:rPr>
        <w:t xml:space="preserve">). For biodiesel production, UNIQUAC was chosen as the thermodynamic model for </w:t>
      </w:r>
      <w:r w:rsidR="002D0F0B" w:rsidRPr="009F6803">
        <w:rPr>
          <w:rFonts w:cstheme="minorBidi"/>
          <w:szCs w:val="22"/>
          <w:lang w:bidi="th-TH"/>
        </w:rPr>
        <w:t xml:space="preserve">the </w:t>
      </w:r>
      <w:r w:rsidRPr="009F6803">
        <w:rPr>
          <w:rFonts w:cstheme="minorBidi"/>
          <w:szCs w:val="22"/>
          <w:lang w:bidi="th-TH"/>
        </w:rPr>
        <w:t xml:space="preserve">transesterification reaction. For the simulated product, </w:t>
      </w:r>
      <w:r w:rsidR="0072410C" w:rsidRPr="009F6803">
        <w:rPr>
          <w:rFonts w:cstheme="minorBidi"/>
          <w:szCs w:val="22"/>
          <w:lang w:bidi="th-TH"/>
        </w:rPr>
        <w:t>e</w:t>
      </w:r>
      <w:r w:rsidRPr="009F6803">
        <w:rPr>
          <w:rFonts w:cstheme="minorBidi"/>
          <w:szCs w:val="22"/>
          <w:lang w:bidi="th-TH"/>
        </w:rPr>
        <w:t>thyl oleate (C</w:t>
      </w:r>
      <w:r w:rsidRPr="009F6803">
        <w:rPr>
          <w:rFonts w:cstheme="minorBidi"/>
          <w:szCs w:val="22"/>
          <w:vertAlign w:val="subscript"/>
          <w:lang w:bidi="th-TH"/>
        </w:rPr>
        <w:t>20</w:t>
      </w:r>
      <w:r w:rsidRPr="009F6803">
        <w:rPr>
          <w:rFonts w:cstheme="minorBidi"/>
          <w:szCs w:val="22"/>
          <w:lang w:bidi="th-TH"/>
        </w:rPr>
        <w:t>H</w:t>
      </w:r>
      <w:r w:rsidRPr="009F6803">
        <w:rPr>
          <w:rFonts w:cstheme="minorBidi"/>
          <w:szCs w:val="22"/>
          <w:vertAlign w:val="subscript"/>
          <w:lang w:bidi="th-TH"/>
        </w:rPr>
        <w:t>38</w:t>
      </w:r>
      <w:r w:rsidRPr="009F6803">
        <w:rPr>
          <w:rFonts w:cstheme="minorBidi"/>
          <w:szCs w:val="22"/>
          <w:lang w:bidi="th-TH"/>
        </w:rPr>
        <w:t>O</w:t>
      </w:r>
      <w:r w:rsidRPr="009F6803">
        <w:rPr>
          <w:rFonts w:cstheme="minorBidi"/>
          <w:szCs w:val="22"/>
          <w:vertAlign w:val="subscript"/>
          <w:lang w:bidi="th-TH"/>
        </w:rPr>
        <w:t>2</w:t>
      </w:r>
      <w:r w:rsidRPr="009F6803">
        <w:rPr>
          <w:rFonts w:cstheme="minorBidi"/>
          <w:szCs w:val="22"/>
          <w:lang w:bidi="th-TH"/>
        </w:rPr>
        <w:t xml:space="preserve">) </w:t>
      </w:r>
      <w:r w:rsidR="002D0F0B" w:rsidRPr="009F6803">
        <w:rPr>
          <w:rFonts w:cstheme="minorBidi"/>
          <w:szCs w:val="22"/>
          <w:lang w:bidi="th-TH"/>
        </w:rPr>
        <w:t>represents</w:t>
      </w:r>
      <w:r w:rsidRPr="009F6803">
        <w:rPr>
          <w:rFonts w:cstheme="minorBidi"/>
          <w:szCs w:val="22"/>
          <w:lang w:bidi="th-TH"/>
        </w:rPr>
        <w:t xml:space="preserve"> the FAEE produced from rambutan seed oil and </w:t>
      </w:r>
      <w:r w:rsidR="002D0F0B" w:rsidRPr="009F6803">
        <w:rPr>
          <w:rFonts w:cstheme="minorBidi"/>
          <w:szCs w:val="22"/>
          <w:lang w:bidi="th-TH"/>
        </w:rPr>
        <w:t>glycerol, the by-product of the</w:t>
      </w:r>
      <w:r w:rsidRPr="009F6803">
        <w:rPr>
          <w:rFonts w:cstheme="minorBidi"/>
          <w:szCs w:val="22"/>
          <w:lang w:bidi="th-TH"/>
        </w:rPr>
        <w:t xml:space="preserve"> transesterification reaction. </w:t>
      </w:r>
      <w:r w:rsidR="00920DD2" w:rsidRPr="009F6803">
        <w:rPr>
          <w:rFonts w:cstheme="minorBidi"/>
          <w:szCs w:val="22"/>
          <w:lang w:bidi="th-TH"/>
        </w:rPr>
        <w:t>T</w:t>
      </w:r>
      <w:r w:rsidRPr="009F6803">
        <w:rPr>
          <w:rFonts w:cstheme="minorBidi"/>
          <w:szCs w:val="22"/>
          <w:lang w:bidi="th-TH"/>
        </w:rPr>
        <w:t xml:space="preserve">he amount of rambutan feedstock was set at </w:t>
      </w:r>
      <w:r w:rsidR="00743820" w:rsidRPr="009F6803">
        <w:rPr>
          <w:rFonts w:cstheme="minorBidi"/>
          <w:szCs w:val="22"/>
          <w:lang w:bidi="th-TH"/>
        </w:rPr>
        <w:t>100</w:t>
      </w:r>
      <w:r w:rsidRPr="009F6803">
        <w:rPr>
          <w:rFonts w:cstheme="minorBidi"/>
          <w:szCs w:val="22"/>
          <w:lang w:bidi="th-TH"/>
        </w:rPr>
        <w:t xml:space="preserve"> </w:t>
      </w:r>
      <w:r w:rsidR="00743820" w:rsidRPr="009F6803">
        <w:rPr>
          <w:rFonts w:cstheme="minorBidi"/>
          <w:szCs w:val="22"/>
          <w:lang w:bidi="th-TH"/>
        </w:rPr>
        <w:t>kg</w:t>
      </w:r>
      <w:r w:rsidRPr="009F6803">
        <w:rPr>
          <w:rFonts w:cstheme="minorBidi"/>
          <w:szCs w:val="22"/>
          <w:lang w:bidi="th-TH"/>
        </w:rPr>
        <w:t>/</w:t>
      </w:r>
      <w:r w:rsidR="00743820" w:rsidRPr="009F6803">
        <w:rPr>
          <w:rFonts w:cstheme="minorBidi"/>
          <w:szCs w:val="22"/>
          <w:lang w:bidi="th-TH"/>
        </w:rPr>
        <w:t>h</w:t>
      </w:r>
      <w:r w:rsidR="002D0F0B" w:rsidRPr="009F6803">
        <w:rPr>
          <w:rFonts w:cstheme="minorBidi"/>
          <w:szCs w:val="22"/>
          <w:lang w:bidi="th-TH"/>
        </w:rPr>
        <w:t>, an</w:t>
      </w:r>
      <w:r w:rsidR="00D7068D" w:rsidRPr="009F6803">
        <w:rPr>
          <w:rFonts w:cstheme="minorBidi"/>
          <w:szCs w:val="22"/>
          <w:lang w:bidi="th-TH"/>
        </w:rPr>
        <w:t xml:space="preserve"> </w:t>
      </w:r>
      <w:r w:rsidR="006E68CC" w:rsidRPr="009F6803">
        <w:rPr>
          <w:rFonts w:cstheme="minorBidi"/>
          <w:szCs w:val="22"/>
          <w:lang w:bidi="th-TH"/>
        </w:rPr>
        <w:t xml:space="preserve">average </w:t>
      </w:r>
      <w:r w:rsidR="00D7068D" w:rsidRPr="009F6803">
        <w:rPr>
          <w:rFonts w:cstheme="minorBidi"/>
          <w:szCs w:val="22"/>
          <w:lang w:bidi="th-TH"/>
        </w:rPr>
        <w:t>amount of rambutan seed gener</w:t>
      </w:r>
      <w:r w:rsidR="006E68CC" w:rsidRPr="009F6803">
        <w:rPr>
          <w:rFonts w:cstheme="minorBidi"/>
          <w:szCs w:val="22"/>
          <w:lang w:bidi="th-TH"/>
        </w:rPr>
        <w:t>ated in</w:t>
      </w:r>
      <w:r w:rsidR="0051736D" w:rsidRPr="009F6803">
        <w:rPr>
          <w:rFonts w:cstheme="minorBidi" w:hint="cs"/>
          <w:szCs w:val="22"/>
          <w:cs/>
          <w:lang w:bidi="th-TH"/>
        </w:rPr>
        <w:t xml:space="preserve"> </w:t>
      </w:r>
      <w:r w:rsidR="0051736D" w:rsidRPr="009F6803">
        <w:rPr>
          <w:rFonts w:cstheme="minorBidi"/>
          <w:szCs w:val="22"/>
          <w:lang w:bidi="th-TH"/>
        </w:rPr>
        <w:t>Thailand</w:t>
      </w:r>
      <w:r w:rsidRPr="009F6803">
        <w:rPr>
          <w:rFonts w:cstheme="minorBidi"/>
          <w:szCs w:val="22"/>
          <w:lang w:bidi="th-TH"/>
        </w:rPr>
        <w:t>. The data obtained from the process simulation</w:t>
      </w:r>
      <w:r w:rsidR="002D0F0B" w:rsidRPr="009F6803">
        <w:rPr>
          <w:rFonts w:cstheme="minorBidi"/>
          <w:szCs w:val="22"/>
          <w:lang w:bidi="th-TH"/>
        </w:rPr>
        <w:t>,</w:t>
      </w:r>
      <w:r w:rsidRPr="009F6803">
        <w:rPr>
          <w:rFonts w:cstheme="minorBidi"/>
          <w:szCs w:val="22"/>
          <w:lang w:bidi="th-TH"/>
        </w:rPr>
        <w:t xml:space="preserve"> such as material balance, energy usage in unit operation, and </w:t>
      </w:r>
      <w:r w:rsidR="002D0F0B" w:rsidRPr="009F6803">
        <w:rPr>
          <w:rFonts w:cstheme="minorBidi"/>
          <w:szCs w:val="22"/>
          <w:lang w:bidi="th-TH"/>
        </w:rPr>
        <w:t>equipment size,</w:t>
      </w:r>
      <w:r w:rsidRPr="009F6803">
        <w:rPr>
          <w:rFonts w:cstheme="minorBidi"/>
          <w:szCs w:val="22"/>
          <w:lang w:bidi="th-TH"/>
        </w:rPr>
        <w:t xml:space="preserve"> will be used to estimate the economic feasibility of the process.</w:t>
      </w:r>
    </w:p>
    <w:p w14:paraId="15289228" w14:textId="77777777" w:rsidR="00A81B25" w:rsidRPr="009F6803" w:rsidRDefault="001F055A" w:rsidP="00453E24">
      <w:pPr>
        <w:pStyle w:val="CETheadingx"/>
      </w:pPr>
      <w:r w:rsidRPr="009F6803">
        <w:t xml:space="preserve">Process </w:t>
      </w:r>
      <w:r w:rsidR="0079596A" w:rsidRPr="009F6803">
        <w:t>Description</w:t>
      </w:r>
    </w:p>
    <w:p w14:paraId="2430139D" w14:textId="4187300C" w:rsidR="00100F4B" w:rsidRPr="009F6803" w:rsidRDefault="00813D76" w:rsidP="00813D76">
      <w:pPr>
        <w:pStyle w:val="ListParagraph"/>
        <w:ind w:left="0"/>
        <w:rPr>
          <w:rFonts w:cstheme="minorBidi"/>
          <w:szCs w:val="22"/>
          <w:lang w:bidi="th-TH"/>
        </w:rPr>
      </w:pPr>
      <w:r w:rsidRPr="009F6803">
        <w:rPr>
          <w:rFonts w:cstheme="minorBidi"/>
          <w:szCs w:val="22"/>
          <w:lang w:bidi="th-TH"/>
        </w:rPr>
        <w:t xml:space="preserve">The biodiesel production from rambutan seed using the EE-SET process diagram is shown in Figure 1. The fresh rambutan seed that contains moisture at 43 wt% was sent to the dryer to remove the moisture in the seed. Dried rambutan seed was fed into </w:t>
      </w:r>
      <w:r w:rsidR="005453DB" w:rsidRPr="009F6803">
        <w:rPr>
          <w:rFonts w:cstheme="minorBidi"/>
          <w:szCs w:val="22"/>
          <w:lang w:bidi="th-TH"/>
        </w:rPr>
        <w:t>a</w:t>
      </w:r>
      <w:r w:rsidRPr="009F6803">
        <w:rPr>
          <w:rFonts w:cstheme="minorBidi"/>
          <w:szCs w:val="22"/>
          <w:lang w:bidi="th-TH"/>
        </w:rPr>
        <w:t xml:space="preserve"> single screw press machine to pre-extract the rambutan seed oil at 10 wt%. The seed cake was separated from the screw press machine and used </w:t>
      </w:r>
      <w:r w:rsidR="00B7545D" w:rsidRPr="009F6803">
        <w:rPr>
          <w:rFonts w:cstheme="minorBidi"/>
          <w:szCs w:val="22"/>
          <w:lang w:bidi="th-TH"/>
        </w:rPr>
        <w:t xml:space="preserve">as feedstock </w:t>
      </w:r>
      <w:r w:rsidRPr="009F6803">
        <w:rPr>
          <w:rFonts w:cstheme="minorBidi"/>
          <w:szCs w:val="22"/>
          <w:lang w:bidi="th-TH"/>
        </w:rPr>
        <w:t xml:space="preserve">to extract the remaining oil (~25 wt%) by soaking with ethanol in </w:t>
      </w:r>
      <w:r w:rsidR="00E443A0" w:rsidRPr="009F6803">
        <w:rPr>
          <w:rFonts w:cstheme="minorBidi"/>
          <w:szCs w:val="22"/>
          <w:lang w:bidi="th-TH"/>
        </w:rPr>
        <w:t xml:space="preserve">an </w:t>
      </w:r>
      <w:r w:rsidRPr="009F6803">
        <w:rPr>
          <w:rFonts w:cstheme="minorBidi"/>
          <w:szCs w:val="22"/>
          <w:lang w:bidi="th-TH"/>
        </w:rPr>
        <w:t>extractor with the extractable ethanol</w:t>
      </w:r>
      <w:r w:rsidR="00E864D3" w:rsidRPr="009F6803">
        <w:rPr>
          <w:rFonts w:cstheme="minorBidi"/>
          <w:szCs w:val="22"/>
          <w:lang w:bidi="th-TH"/>
        </w:rPr>
        <w:t xml:space="preserve"> to oil</w:t>
      </w:r>
      <w:r w:rsidRPr="009F6803">
        <w:rPr>
          <w:rFonts w:cstheme="minorBidi"/>
          <w:szCs w:val="22"/>
          <w:lang w:bidi="th-TH"/>
        </w:rPr>
        <w:t xml:space="preserve"> </w:t>
      </w:r>
      <w:r w:rsidR="00926A1C" w:rsidRPr="009F6803">
        <w:rPr>
          <w:rFonts w:cstheme="minorBidi"/>
          <w:szCs w:val="22"/>
          <w:lang w:bidi="th-TH"/>
        </w:rPr>
        <w:t xml:space="preserve">mass ratio </w:t>
      </w:r>
      <w:r w:rsidRPr="009F6803">
        <w:rPr>
          <w:rFonts w:cstheme="minorBidi"/>
          <w:szCs w:val="22"/>
          <w:lang w:bidi="th-TH"/>
        </w:rPr>
        <w:t>at 30</w:t>
      </w:r>
      <w:r w:rsidR="00E864D3" w:rsidRPr="009F6803">
        <w:rPr>
          <w:rFonts w:cstheme="minorBidi"/>
          <w:szCs w:val="22"/>
          <w:lang w:bidi="th-TH"/>
        </w:rPr>
        <w:t>:1</w:t>
      </w:r>
      <w:r w:rsidRPr="009F6803">
        <w:rPr>
          <w:rFonts w:cstheme="minorBidi"/>
          <w:szCs w:val="22"/>
          <w:lang w:bidi="th-TH"/>
        </w:rPr>
        <w:t xml:space="preserve">. Since ethanol can be used as the extracting </w:t>
      </w:r>
      <w:r w:rsidR="00926A1C" w:rsidRPr="009F6803">
        <w:rPr>
          <w:rFonts w:cstheme="minorBidi"/>
          <w:szCs w:val="22"/>
          <w:lang w:bidi="th-TH"/>
        </w:rPr>
        <w:t xml:space="preserve">solvent </w:t>
      </w:r>
      <w:r w:rsidRPr="009F6803">
        <w:rPr>
          <w:rFonts w:cstheme="minorBidi"/>
          <w:szCs w:val="22"/>
          <w:lang w:bidi="th-TH"/>
        </w:rPr>
        <w:t>and react</w:t>
      </w:r>
      <w:r w:rsidR="00926A1C" w:rsidRPr="009F6803">
        <w:rPr>
          <w:rFonts w:cstheme="minorBidi"/>
          <w:szCs w:val="22"/>
          <w:lang w:bidi="th-TH"/>
        </w:rPr>
        <w:t>ant</w:t>
      </w:r>
      <w:r w:rsidRPr="009F6803">
        <w:rPr>
          <w:rFonts w:cstheme="minorBidi"/>
          <w:szCs w:val="22"/>
          <w:lang w:bidi="th-TH"/>
        </w:rPr>
        <w:t xml:space="preserve">, the mixture of rambutan oil and ethanol was directly </w:t>
      </w:r>
      <w:r w:rsidR="00857C31" w:rsidRPr="009F6803">
        <w:rPr>
          <w:rFonts w:cstheme="minorBidi"/>
          <w:szCs w:val="22"/>
          <w:lang w:bidi="th-TH"/>
        </w:rPr>
        <w:t xml:space="preserve">fed </w:t>
      </w:r>
      <w:r w:rsidRPr="009F6803">
        <w:rPr>
          <w:rFonts w:cstheme="minorBidi"/>
          <w:szCs w:val="22"/>
          <w:lang w:bidi="th-TH"/>
        </w:rPr>
        <w:t>in</w:t>
      </w:r>
      <w:r w:rsidR="00857C31" w:rsidRPr="009F6803">
        <w:rPr>
          <w:rFonts w:cstheme="minorBidi"/>
          <w:szCs w:val="22"/>
          <w:lang w:bidi="th-TH"/>
        </w:rPr>
        <w:t>to the EE-SET reactor</w:t>
      </w:r>
      <w:r w:rsidRPr="009F6803">
        <w:rPr>
          <w:rFonts w:cstheme="minorBidi"/>
          <w:szCs w:val="22"/>
          <w:lang w:bidi="th-TH"/>
        </w:rPr>
        <w:t xml:space="preserve">. After removing the defatted seed cake from the extracting unit, the </w:t>
      </w:r>
      <w:r w:rsidR="00E44C7C" w:rsidRPr="009F6803">
        <w:rPr>
          <w:rFonts w:cstheme="minorBidi"/>
          <w:szCs w:val="22"/>
          <w:lang w:bidi="th-TH"/>
        </w:rPr>
        <w:t xml:space="preserve">ethanol-oil </w:t>
      </w:r>
      <w:r w:rsidRPr="009F6803">
        <w:rPr>
          <w:rFonts w:cstheme="minorBidi"/>
          <w:szCs w:val="22"/>
          <w:lang w:bidi="th-TH"/>
        </w:rPr>
        <w:t>mixture</w:t>
      </w:r>
      <w:r w:rsidR="00EE5601" w:rsidRPr="009F6803">
        <w:rPr>
          <w:rFonts w:cstheme="minorBidi"/>
          <w:szCs w:val="22"/>
          <w:lang w:bidi="th-TH"/>
        </w:rPr>
        <w:t xml:space="preserve">, </w:t>
      </w:r>
      <w:r w:rsidRPr="009F6803">
        <w:rPr>
          <w:rFonts w:cstheme="minorBidi"/>
          <w:szCs w:val="22"/>
          <w:lang w:bidi="th-TH"/>
        </w:rPr>
        <w:t>the extracted rambutan seed oil from the pre-extracting unit</w:t>
      </w:r>
      <w:r w:rsidR="00EE5601" w:rsidRPr="009F6803">
        <w:rPr>
          <w:rFonts w:cstheme="minorBidi"/>
          <w:szCs w:val="22"/>
          <w:lang w:bidi="th-TH"/>
        </w:rPr>
        <w:t xml:space="preserve">, and </w:t>
      </w:r>
      <w:r w:rsidR="008B160A" w:rsidRPr="009F6803">
        <w:rPr>
          <w:rFonts w:cstheme="minorBidi"/>
          <w:szCs w:val="22"/>
          <w:lang w:bidi="th-TH"/>
        </w:rPr>
        <w:t xml:space="preserve">the </w:t>
      </w:r>
      <w:r w:rsidR="005B680B" w:rsidRPr="009F6803">
        <w:rPr>
          <w:rFonts w:cstheme="minorBidi"/>
          <w:szCs w:val="22"/>
          <w:lang w:bidi="th-TH"/>
        </w:rPr>
        <w:t>unreacted oil</w:t>
      </w:r>
      <w:r w:rsidRPr="009F6803">
        <w:rPr>
          <w:rFonts w:cstheme="minorBidi"/>
          <w:szCs w:val="22"/>
          <w:lang w:bidi="th-TH"/>
        </w:rPr>
        <w:t xml:space="preserve"> </w:t>
      </w:r>
      <w:r w:rsidR="00EE5601" w:rsidRPr="009F6803">
        <w:rPr>
          <w:rFonts w:cstheme="minorBidi"/>
          <w:szCs w:val="22"/>
          <w:lang w:bidi="th-TH"/>
        </w:rPr>
        <w:t>were</w:t>
      </w:r>
      <w:r w:rsidRPr="009F6803">
        <w:rPr>
          <w:rFonts w:cstheme="minorBidi"/>
          <w:szCs w:val="22"/>
          <w:lang w:bidi="th-TH"/>
        </w:rPr>
        <w:t xml:space="preserve"> pressurized to 15 MPa. The high-pressure mixture was pre-heated in a heat exchanger and then fed into the reactor to produce biodiesel under supercritical conditions. According to the preliminary experiment, the maximum ester content in biodiesel was 50 </w:t>
      </w:r>
      <w:proofErr w:type="gramStart"/>
      <w:r w:rsidRPr="009F6803">
        <w:rPr>
          <w:rFonts w:cstheme="minorBidi"/>
          <w:szCs w:val="22"/>
          <w:lang w:bidi="th-TH"/>
        </w:rPr>
        <w:t>wt%.</w:t>
      </w:r>
      <w:proofErr w:type="gramEnd"/>
      <w:r w:rsidRPr="009F6803">
        <w:rPr>
          <w:rFonts w:cstheme="minorBidi"/>
          <w:szCs w:val="22"/>
          <w:lang w:bidi="th-TH"/>
        </w:rPr>
        <w:t xml:space="preserve"> </w:t>
      </w:r>
      <w:r w:rsidR="00D36DEF" w:rsidRPr="009F6803">
        <w:rPr>
          <w:rFonts w:cstheme="minorBidi"/>
          <w:szCs w:val="22"/>
          <w:lang w:bidi="th-TH"/>
        </w:rPr>
        <w:t>The</w:t>
      </w:r>
      <w:r w:rsidRPr="009F6803">
        <w:rPr>
          <w:rFonts w:cstheme="minorBidi"/>
          <w:szCs w:val="22"/>
          <w:lang w:bidi="th-TH"/>
        </w:rPr>
        <w:t xml:space="preserve"> product</w:t>
      </w:r>
      <w:r w:rsidR="00F30010" w:rsidRPr="009F6803">
        <w:rPr>
          <w:rFonts w:cstheme="minorBidi"/>
          <w:szCs w:val="22"/>
          <w:lang w:bidi="th-TH"/>
        </w:rPr>
        <w:t xml:space="preserve"> mixture</w:t>
      </w:r>
      <w:r w:rsidRPr="009F6803">
        <w:rPr>
          <w:rFonts w:cstheme="minorBidi"/>
          <w:szCs w:val="22"/>
          <w:lang w:bidi="th-TH"/>
        </w:rPr>
        <w:t xml:space="preserve"> consist</w:t>
      </w:r>
      <w:r w:rsidR="00D36DEF" w:rsidRPr="009F6803">
        <w:rPr>
          <w:rFonts w:cstheme="minorBidi"/>
          <w:szCs w:val="22"/>
          <w:lang w:bidi="th-TH"/>
        </w:rPr>
        <w:t>ed</w:t>
      </w:r>
      <w:r w:rsidRPr="009F6803">
        <w:rPr>
          <w:rFonts w:cstheme="minorBidi"/>
          <w:szCs w:val="22"/>
          <w:lang w:bidi="th-TH"/>
        </w:rPr>
        <w:t xml:space="preserve"> of excess ethanol, biodiesel, glycerol, and unreacted rambutan seed oil. The high-temperature product line was used as the heating source </w:t>
      </w:r>
      <w:r w:rsidR="00577F1E" w:rsidRPr="009F6803">
        <w:rPr>
          <w:rFonts w:cstheme="minorBidi"/>
          <w:szCs w:val="22"/>
          <w:lang w:bidi="th-TH"/>
        </w:rPr>
        <w:t>to preheat</w:t>
      </w:r>
      <w:r w:rsidRPr="009F6803">
        <w:rPr>
          <w:rFonts w:cstheme="minorBidi"/>
          <w:szCs w:val="22"/>
          <w:lang w:bidi="th-TH"/>
        </w:rPr>
        <w:t xml:space="preserve"> the </w:t>
      </w:r>
      <w:r w:rsidR="00AE55B0" w:rsidRPr="009F6803">
        <w:rPr>
          <w:rFonts w:cstheme="minorBidi"/>
          <w:szCs w:val="22"/>
          <w:lang w:bidi="th-TH"/>
        </w:rPr>
        <w:t xml:space="preserve">pressurized </w:t>
      </w:r>
      <w:r w:rsidRPr="009F6803">
        <w:rPr>
          <w:rFonts w:cstheme="minorBidi"/>
          <w:szCs w:val="22"/>
          <w:lang w:bidi="th-TH"/>
        </w:rPr>
        <w:t>mixture</w:t>
      </w:r>
      <w:r w:rsidR="00577F1E" w:rsidRPr="009F6803">
        <w:rPr>
          <w:rFonts w:cstheme="minorBidi"/>
          <w:szCs w:val="22"/>
          <w:lang w:bidi="th-TH"/>
        </w:rPr>
        <w:t xml:space="preserve"> </w:t>
      </w:r>
      <w:r w:rsidRPr="009F6803">
        <w:rPr>
          <w:rFonts w:cstheme="minorBidi"/>
          <w:szCs w:val="22"/>
          <w:lang w:bidi="th-TH"/>
        </w:rPr>
        <w:t xml:space="preserve">through the heat exchanger. After cooling down the product line, the trotting valve was used to depressurize the product line to </w:t>
      </w:r>
      <w:r w:rsidR="004C798F" w:rsidRPr="009F6803">
        <w:rPr>
          <w:rFonts w:cstheme="minorBidi"/>
          <w:szCs w:val="22"/>
          <w:lang w:bidi="th-TH"/>
        </w:rPr>
        <w:t>atmospheric</w:t>
      </w:r>
      <w:r w:rsidRPr="009F6803">
        <w:rPr>
          <w:rFonts w:cstheme="minorBidi"/>
          <w:szCs w:val="22"/>
          <w:lang w:bidi="th-TH"/>
        </w:rPr>
        <w:t xml:space="preserve"> pressure. The product line was sent to the distillation unit to separate components. The excess ethanol was recycled back to the extracting unit to reduce the required amount of solvent in the process. The unreacted rambutan seed oil was sent to mix with the extracted rambutan seed oil in a pre-extracting unit. The </w:t>
      </w:r>
      <w:r w:rsidR="002912E8" w:rsidRPr="009F6803">
        <w:rPr>
          <w:rFonts w:cstheme="minorBidi"/>
          <w:szCs w:val="22"/>
          <w:lang w:bidi="th-TH"/>
        </w:rPr>
        <w:t>biodiesel and glycerol products were separated by a decanter in a separat</w:t>
      </w:r>
      <w:r w:rsidR="00E864D3" w:rsidRPr="009F6803">
        <w:rPr>
          <w:rFonts w:cstheme="minorBidi"/>
          <w:szCs w:val="22"/>
          <w:lang w:bidi="th-TH"/>
        </w:rPr>
        <w:t>ing</w:t>
      </w:r>
      <w:r w:rsidR="002912E8" w:rsidRPr="009F6803">
        <w:rPr>
          <w:rFonts w:cstheme="minorBidi"/>
          <w:szCs w:val="22"/>
          <w:lang w:bidi="th-TH"/>
        </w:rPr>
        <w:t xml:space="preserve"> unit before being sold</w:t>
      </w:r>
      <w:r w:rsidRPr="009F6803">
        <w:rPr>
          <w:rFonts w:cstheme="minorBidi"/>
          <w:szCs w:val="22"/>
          <w:lang w:bidi="th-TH"/>
        </w:rPr>
        <w:t xml:space="preserve"> as products.</w:t>
      </w:r>
    </w:p>
    <w:p w14:paraId="0F3940C9" w14:textId="77777777" w:rsidR="00E46139" w:rsidRPr="009F6803" w:rsidRDefault="00E46139" w:rsidP="00813D76">
      <w:pPr>
        <w:pStyle w:val="ListParagraph"/>
        <w:ind w:left="0"/>
        <w:rPr>
          <w:rFonts w:cstheme="minorBidi"/>
          <w:szCs w:val="22"/>
          <w:lang w:bidi="th-TH"/>
        </w:rPr>
      </w:pPr>
    </w:p>
    <w:p w14:paraId="5C00DE76" w14:textId="3DAF6F11" w:rsidR="008D5806" w:rsidRPr="009F6803" w:rsidRDefault="00E46139" w:rsidP="00657BEB">
      <w:pPr>
        <w:jc w:val="left"/>
        <w:rPr>
          <w:rFonts w:cstheme="minorBidi"/>
          <w:szCs w:val="22"/>
          <w:lang w:bidi="th-TH"/>
        </w:rPr>
      </w:pPr>
      <w:r w:rsidRPr="009F6803">
        <w:rPr>
          <w:rFonts w:cstheme="minorBidi"/>
          <w:noProof/>
          <w:szCs w:val="22"/>
          <w:lang w:bidi="th-TH"/>
        </w:rPr>
        <w:drawing>
          <wp:inline distT="0" distB="0" distL="0" distR="0" wp14:anchorId="0E44A251" wp14:editId="3D557D4A">
            <wp:extent cx="5291751" cy="2797336"/>
            <wp:effectExtent l="0" t="0" r="4445" b="0"/>
            <wp:docPr id="2123396771"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396771" name="Picture 8" descr="A screenshot of a computer&#10;&#10;Description automatically generated"/>
                    <pic:cNvPicPr/>
                  </pic:nvPicPr>
                  <pic:blipFill>
                    <a:blip r:embed="rId13"/>
                    <a:stretch>
                      <a:fillRect/>
                    </a:stretch>
                  </pic:blipFill>
                  <pic:spPr>
                    <a:xfrm>
                      <a:off x="0" y="0"/>
                      <a:ext cx="5291751" cy="2797336"/>
                    </a:xfrm>
                    <a:prstGeom prst="rect">
                      <a:avLst/>
                    </a:prstGeom>
                  </pic:spPr>
                </pic:pic>
              </a:graphicData>
            </a:graphic>
          </wp:inline>
        </w:drawing>
      </w:r>
    </w:p>
    <w:p w14:paraId="7DB7A300" w14:textId="524B6BC7" w:rsidR="008D5806" w:rsidRPr="009F6803" w:rsidRDefault="008D5806" w:rsidP="008D5806">
      <w:pPr>
        <w:pStyle w:val="CETCaption"/>
        <w:rPr>
          <w:lang w:bidi="th-TH"/>
        </w:rPr>
      </w:pPr>
      <w:r w:rsidRPr="009F6803">
        <w:rPr>
          <w:lang w:bidi="th-TH"/>
        </w:rPr>
        <w:t>Figure 1. Process diagram of biodiesel production from rambutan using EE-SET.</w:t>
      </w:r>
    </w:p>
    <w:p w14:paraId="54FC22FD" w14:textId="6E84BA66" w:rsidR="00A04B09" w:rsidRPr="009F6803" w:rsidRDefault="003E40F7" w:rsidP="00A04B09">
      <w:pPr>
        <w:pStyle w:val="CETheadingx"/>
      </w:pPr>
      <w:r w:rsidRPr="009F6803">
        <w:t>Techno-economic analysis</w:t>
      </w:r>
    </w:p>
    <w:p w14:paraId="66339BAE" w14:textId="7D3F772B" w:rsidR="00F705B2" w:rsidRPr="009F6803" w:rsidRDefault="00961718" w:rsidP="00F705B2">
      <w:pPr>
        <w:pStyle w:val="ListParagraph"/>
        <w:ind w:left="0"/>
        <w:rPr>
          <w:rFonts w:cstheme="minorBidi"/>
          <w:szCs w:val="22"/>
          <w:lang w:bidi="th-TH"/>
        </w:rPr>
      </w:pPr>
      <w:r w:rsidRPr="009F6803">
        <w:rPr>
          <w:rFonts w:cstheme="minorBidi"/>
          <w:szCs w:val="22"/>
          <w:lang w:bidi="th-TH"/>
        </w:rPr>
        <w:t>EE-SET was applied as the Pissanumhon Food Products Co., Ltd. extension process for the assumption</w:t>
      </w:r>
      <w:r w:rsidR="00F56637" w:rsidRPr="009F6803">
        <w:rPr>
          <w:rFonts w:cstheme="minorBidi"/>
          <w:szCs w:val="22"/>
          <w:lang w:bidi="th-TH"/>
        </w:rPr>
        <w:t>. The production plant</w:t>
      </w:r>
      <w:r w:rsidR="003D371B" w:rsidRPr="009F6803">
        <w:rPr>
          <w:rFonts w:cstheme="minorBidi"/>
          <w:szCs w:val="22"/>
          <w:lang w:bidi="th-TH"/>
        </w:rPr>
        <w:t xml:space="preserve"> </w:t>
      </w:r>
      <w:r w:rsidR="00F705B2" w:rsidRPr="009F6803">
        <w:rPr>
          <w:rFonts w:cstheme="minorBidi"/>
          <w:szCs w:val="22"/>
          <w:lang w:bidi="th-TH"/>
        </w:rPr>
        <w:t xml:space="preserve">was located in Chumphon province, Thailand. The labor cost was based on </w:t>
      </w:r>
      <w:r w:rsidRPr="009F6803">
        <w:rPr>
          <w:rFonts w:cstheme="minorBidi"/>
          <w:szCs w:val="22"/>
          <w:lang w:bidi="th-TH"/>
        </w:rPr>
        <w:t>Thailand's regulations, which</w:t>
      </w:r>
      <w:r w:rsidR="00F705B2" w:rsidRPr="009F6803">
        <w:rPr>
          <w:rFonts w:cstheme="minorBidi"/>
          <w:szCs w:val="22"/>
          <w:lang w:bidi="th-TH"/>
        </w:rPr>
        <w:t xml:space="preserve"> depend on the province. The </w:t>
      </w:r>
      <w:r w:rsidRPr="009F6803">
        <w:rPr>
          <w:rFonts w:cstheme="minorBidi"/>
          <w:szCs w:val="22"/>
          <w:lang w:bidi="th-TH"/>
        </w:rPr>
        <w:t>equipment price</w:t>
      </w:r>
      <w:r w:rsidR="00F705B2" w:rsidRPr="009F6803">
        <w:rPr>
          <w:rFonts w:cstheme="minorBidi"/>
          <w:szCs w:val="22"/>
          <w:lang w:bidi="th-TH"/>
        </w:rPr>
        <w:t xml:space="preserve"> was estimated by CAPCOST </w:t>
      </w:r>
      <w:r w:rsidR="00F67493" w:rsidRPr="009F6803">
        <w:rPr>
          <w:rFonts w:cstheme="minorBidi"/>
          <w:szCs w:val="22"/>
          <w:lang w:bidi="th-TH"/>
        </w:rPr>
        <w:t>MS</w:t>
      </w:r>
      <w:r w:rsidR="00F705B2" w:rsidRPr="009F6803">
        <w:rPr>
          <w:rFonts w:cstheme="minorBidi"/>
          <w:szCs w:val="22"/>
          <w:lang w:bidi="th-TH"/>
        </w:rPr>
        <w:t>-excel</w:t>
      </w:r>
      <w:r w:rsidR="00F67493" w:rsidRPr="009F6803">
        <w:rPr>
          <w:rFonts w:cstheme="minorBidi"/>
          <w:szCs w:val="22"/>
          <w:lang w:bidi="th-TH"/>
        </w:rPr>
        <w:t xml:space="preserve"> add-in</w:t>
      </w:r>
      <w:r w:rsidR="00F705B2" w:rsidRPr="009F6803">
        <w:rPr>
          <w:rFonts w:cstheme="minorBidi"/>
          <w:szCs w:val="22"/>
          <w:lang w:bidi="th-TH"/>
        </w:rPr>
        <w:t xml:space="preserve"> and chemical engineering plant cost index (CEPCI).</w:t>
      </w:r>
      <w:r w:rsidR="00280536" w:rsidRPr="009F6803">
        <w:rPr>
          <w:rFonts w:cstheme="minorBidi"/>
          <w:szCs w:val="22"/>
          <w:lang w:bidi="th-TH"/>
        </w:rPr>
        <w:t xml:space="preserve"> The </w:t>
      </w:r>
      <w:r w:rsidR="006B45E0" w:rsidRPr="009F6803">
        <w:rPr>
          <w:rFonts w:cstheme="minorBidi"/>
          <w:szCs w:val="22"/>
          <w:lang w:bidi="th-TH"/>
        </w:rPr>
        <w:t>electricity</w:t>
      </w:r>
      <w:r w:rsidR="00280536" w:rsidRPr="009F6803">
        <w:rPr>
          <w:rFonts w:cstheme="minorBidi"/>
          <w:szCs w:val="22"/>
          <w:lang w:bidi="th-TH"/>
        </w:rPr>
        <w:t xml:space="preserve"> cost</w:t>
      </w:r>
      <w:r w:rsidR="00ED78B5" w:rsidRPr="009F6803">
        <w:rPr>
          <w:rFonts w:cstheme="minorBidi"/>
          <w:szCs w:val="22"/>
          <w:lang w:bidi="th-TH"/>
        </w:rPr>
        <w:t xml:space="preserve"> was based on </w:t>
      </w:r>
      <w:r w:rsidR="00F67493" w:rsidRPr="009F6803">
        <w:rPr>
          <w:rFonts w:cstheme="minorBidi"/>
          <w:szCs w:val="22"/>
          <w:lang w:bidi="th-TH"/>
        </w:rPr>
        <w:t xml:space="preserve">the </w:t>
      </w:r>
      <w:r w:rsidR="008A3DE6" w:rsidRPr="009F6803">
        <w:rPr>
          <w:rFonts w:cstheme="minorBidi"/>
          <w:szCs w:val="22"/>
          <w:lang w:bidi="th-TH"/>
        </w:rPr>
        <w:t>rate</w:t>
      </w:r>
      <w:r w:rsidR="006B45E0" w:rsidRPr="009F6803">
        <w:rPr>
          <w:rFonts w:cstheme="minorBidi" w:hint="cs"/>
          <w:szCs w:val="22"/>
          <w:cs/>
          <w:lang w:bidi="th-TH"/>
        </w:rPr>
        <w:t xml:space="preserve"> </w:t>
      </w:r>
      <w:r w:rsidR="006B45E0" w:rsidRPr="009F6803">
        <w:rPr>
          <w:rFonts w:cstheme="minorBidi"/>
          <w:szCs w:val="22"/>
          <w:lang w:bidi="th-TH"/>
        </w:rPr>
        <w:t xml:space="preserve">price for a </w:t>
      </w:r>
      <w:r w:rsidR="003D2919" w:rsidRPr="009F6803">
        <w:rPr>
          <w:rFonts w:cstheme="minorBidi"/>
          <w:szCs w:val="22"/>
          <w:lang w:bidi="th-TH"/>
        </w:rPr>
        <w:t>small-scale</w:t>
      </w:r>
      <w:r w:rsidR="006B45E0" w:rsidRPr="009F6803">
        <w:rPr>
          <w:rFonts w:cstheme="minorBidi"/>
          <w:szCs w:val="22"/>
          <w:lang w:bidi="th-TH"/>
        </w:rPr>
        <w:t xml:space="preserve"> </w:t>
      </w:r>
      <w:r w:rsidR="00F67493" w:rsidRPr="009F6803">
        <w:rPr>
          <w:rFonts w:cstheme="minorBidi"/>
          <w:szCs w:val="22"/>
          <w:lang w:bidi="th-TH"/>
        </w:rPr>
        <w:t>factory</w:t>
      </w:r>
      <w:r w:rsidR="003D2919" w:rsidRPr="009F6803">
        <w:rPr>
          <w:rFonts w:cstheme="minorBidi"/>
          <w:szCs w:val="22"/>
          <w:lang w:bidi="th-TH"/>
        </w:rPr>
        <w:t xml:space="preserve"> regulated by </w:t>
      </w:r>
      <w:r w:rsidR="00F67493" w:rsidRPr="009F6803">
        <w:rPr>
          <w:rFonts w:cstheme="minorBidi"/>
          <w:szCs w:val="22"/>
          <w:lang w:bidi="th-TH"/>
        </w:rPr>
        <w:t xml:space="preserve">the </w:t>
      </w:r>
      <w:r w:rsidR="003D2919" w:rsidRPr="009F6803">
        <w:rPr>
          <w:rFonts w:cstheme="minorBidi"/>
          <w:szCs w:val="22"/>
          <w:lang w:bidi="th-TH"/>
        </w:rPr>
        <w:t>Metropolitan Electricity Authority of Thailand.</w:t>
      </w:r>
      <w:r w:rsidR="00E80928" w:rsidRPr="009F6803">
        <w:rPr>
          <w:rFonts w:cstheme="minorBidi"/>
          <w:szCs w:val="22"/>
          <w:lang w:bidi="th-TH"/>
        </w:rPr>
        <w:t xml:space="preserve"> </w:t>
      </w:r>
      <w:r w:rsidR="00291EC0" w:rsidRPr="009F6803">
        <w:rPr>
          <w:rFonts w:cstheme="minorBidi"/>
          <w:szCs w:val="22"/>
          <w:lang w:bidi="th-TH"/>
        </w:rPr>
        <w:t>Metropolitan Waterworks Authority of Thailand was assigned the price for the water cost</w:t>
      </w:r>
      <w:r w:rsidR="00C8544B" w:rsidRPr="009F6803">
        <w:rPr>
          <w:rFonts w:cstheme="minorBidi"/>
          <w:szCs w:val="22"/>
          <w:lang w:bidi="th-TH"/>
        </w:rPr>
        <w:t xml:space="preserve">. </w:t>
      </w:r>
      <w:r w:rsidR="00F705B2" w:rsidRPr="009F6803">
        <w:rPr>
          <w:rFonts w:cstheme="minorBidi"/>
          <w:szCs w:val="22"/>
          <w:lang w:bidi="th-TH"/>
        </w:rPr>
        <w:t>The project life plan was set for 20 years with the taxation rate at 35%, annual interest rate at 10%, and inflation rate at 2%</w:t>
      </w:r>
      <w:r w:rsidR="00291EC0" w:rsidRPr="009F6803">
        <w:rPr>
          <w:rFonts w:cstheme="minorBidi"/>
          <w:szCs w:val="22"/>
          <w:lang w:bidi="th-TH"/>
        </w:rPr>
        <w:t>,</w:t>
      </w:r>
      <w:r w:rsidR="00F705B2" w:rsidRPr="009F6803">
        <w:rPr>
          <w:rFonts w:cstheme="minorBidi"/>
          <w:szCs w:val="22"/>
          <w:lang w:bidi="th-TH"/>
        </w:rPr>
        <w:t xml:space="preserve"> based on the </w:t>
      </w:r>
      <w:r w:rsidR="0087377C" w:rsidRPr="009F6803">
        <w:rPr>
          <w:rFonts w:cstheme="minorBidi"/>
          <w:szCs w:val="22"/>
          <w:lang w:bidi="th-TH"/>
        </w:rPr>
        <w:t>R</w:t>
      </w:r>
      <w:r w:rsidR="00F705B2" w:rsidRPr="009F6803">
        <w:rPr>
          <w:rFonts w:cstheme="minorBidi"/>
          <w:szCs w:val="22"/>
          <w:lang w:bidi="th-TH"/>
        </w:rPr>
        <w:t xml:space="preserve">evenue </w:t>
      </w:r>
      <w:r w:rsidR="0087377C" w:rsidRPr="009F6803">
        <w:rPr>
          <w:rFonts w:cstheme="minorBidi"/>
          <w:szCs w:val="22"/>
          <w:lang w:bidi="th-TH"/>
        </w:rPr>
        <w:t>D</w:t>
      </w:r>
      <w:r w:rsidR="00F705B2" w:rsidRPr="009F6803">
        <w:rPr>
          <w:rFonts w:cstheme="minorBidi"/>
          <w:szCs w:val="22"/>
          <w:lang w:bidi="th-TH"/>
        </w:rPr>
        <w:t>epartment,</w:t>
      </w:r>
      <w:r w:rsidR="0087377C" w:rsidRPr="009F6803">
        <w:rPr>
          <w:rFonts w:cstheme="minorBidi"/>
          <w:szCs w:val="22"/>
          <w:lang w:bidi="th-TH"/>
        </w:rPr>
        <w:t xml:space="preserve"> Ministry </w:t>
      </w:r>
      <w:r w:rsidR="0087377C" w:rsidRPr="009F6803">
        <w:rPr>
          <w:rFonts w:cstheme="minorBidi"/>
          <w:szCs w:val="22"/>
          <w:lang w:bidi="th-TH"/>
        </w:rPr>
        <w:lastRenderedPageBreak/>
        <w:t>of Finance,</w:t>
      </w:r>
      <w:r w:rsidR="00F705B2" w:rsidRPr="009F6803">
        <w:rPr>
          <w:rFonts w:cstheme="minorBidi"/>
          <w:szCs w:val="22"/>
          <w:lang w:bidi="th-TH"/>
        </w:rPr>
        <w:t xml:space="preserve"> Thailand. </w:t>
      </w:r>
      <w:r w:rsidR="009A43A6" w:rsidRPr="009F6803">
        <w:rPr>
          <w:rFonts w:cstheme="minorBidi"/>
          <w:szCs w:val="22"/>
          <w:lang w:bidi="th-TH"/>
        </w:rPr>
        <w:t xml:space="preserve">Since rambutan is the seasonal </w:t>
      </w:r>
      <w:r w:rsidR="0096135C" w:rsidRPr="009F6803">
        <w:rPr>
          <w:rFonts w:cstheme="minorBidi"/>
          <w:szCs w:val="22"/>
          <w:lang w:bidi="th-TH"/>
        </w:rPr>
        <w:t>fruit</w:t>
      </w:r>
      <w:r w:rsidR="00865523" w:rsidRPr="009F6803">
        <w:rPr>
          <w:rFonts w:cstheme="minorBidi"/>
          <w:szCs w:val="22"/>
          <w:lang w:bidi="th-TH"/>
        </w:rPr>
        <w:t xml:space="preserve"> </w:t>
      </w:r>
      <w:r w:rsidR="00541D02" w:rsidRPr="009F6803">
        <w:rPr>
          <w:rFonts w:cstheme="minorBidi"/>
          <w:szCs w:val="22"/>
          <w:lang w:bidi="th-TH"/>
        </w:rPr>
        <w:t>cultivated</w:t>
      </w:r>
      <w:r w:rsidR="00865523" w:rsidRPr="009F6803">
        <w:rPr>
          <w:rFonts w:cstheme="minorBidi"/>
          <w:szCs w:val="22"/>
          <w:lang w:bidi="th-TH"/>
        </w:rPr>
        <w:t xml:space="preserve"> for 8 mo</w:t>
      </w:r>
      <w:r w:rsidR="0055774C" w:rsidRPr="009F6803">
        <w:rPr>
          <w:rFonts w:cstheme="minorBidi"/>
          <w:szCs w:val="22"/>
          <w:lang w:bidi="th-TH"/>
        </w:rPr>
        <w:t>nth</w:t>
      </w:r>
      <w:r w:rsidR="001475DD" w:rsidRPr="009F6803">
        <w:rPr>
          <w:rFonts w:cstheme="minorBidi"/>
          <w:szCs w:val="22"/>
          <w:lang w:bidi="th-TH"/>
        </w:rPr>
        <w:t>s</w:t>
      </w:r>
      <w:r w:rsidR="0096135C" w:rsidRPr="009F6803">
        <w:rPr>
          <w:rFonts w:cstheme="minorBidi"/>
          <w:szCs w:val="22"/>
          <w:lang w:bidi="th-TH"/>
        </w:rPr>
        <w:t>,</w:t>
      </w:r>
      <w:r w:rsidR="0055774C" w:rsidRPr="009F6803">
        <w:rPr>
          <w:rFonts w:cstheme="minorBidi"/>
          <w:szCs w:val="22"/>
          <w:lang w:bidi="th-TH"/>
        </w:rPr>
        <w:t xml:space="preserve"> the operating day</w:t>
      </w:r>
      <w:r w:rsidR="00142271" w:rsidRPr="009F6803">
        <w:rPr>
          <w:rFonts w:cstheme="minorBidi"/>
          <w:szCs w:val="22"/>
          <w:lang w:bidi="th-TH"/>
        </w:rPr>
        <w:t>s</w:t>
      </w:r>
      <w:r w:rsidR="0055774C" w:rsidRPr="009F6803">
        <w:rPr>
          <w:rFonts w:cstheme="minorBidi"/>
          <w:szCs w:val="22"/>
          <w:lang w:bidi="th-TH"/>
        </w:rPr>
        <w:t xml:space="preserve"> in </w:t>
      </w:r>
      <w:r w:rsidR="00D94ECD" w:rsidRPr="009F6803">
        <w:rPr>
          <w:rFonts w:cstheme="minorBidi"/>
          <w:szCs w:val="22"/>
          <w:lang w:bidi="th-TH"/>
        </w:rPr>
        <w:t xml:space="preserve">the </w:t>
      </w:r>
      <w:r w:rsidR="0055774C" w:rsidRPr="009F6803">
        <w:rPr>
          <w:rFonts w:cstheme="minorBidi"/>
          <w:szCs w:val="22"/>
          <w:lang w:bidi="th-TH"/>
        </w:rPr>
        <w:t xml:space="preserve">production plant </w:t>
      </w:r>
      <w:r w:rsidR="00142271" w:rsidRPr="009F6803">
        <w:rPr>
          <w:rFonts w:cstheme="minorBidi"/>
          <w:szCs w:val="22"/>
          <w:lang w:bidi="th-TH"/>
        </w:rPr>
        <w:t>were</w:t>
      </w:r>
      <w:r w:rsidR="0055774C" w:rsidRPr="009F6803">
        <w:rPr>
          <w:rFonts w:cstheme="minorBidi"/>
          <w:szCs w:val="22"/>
          <w:lang w:bidi="th-TH"/>
        </w:rPr>
        <w:t xml:space="preserve"> set at 240 day</w:t>
      </w:r>
      <w:r w:rsidR="001475DD" w:rsidRPr="009F6803">
        <w:rPr>
          <w:rFonts w:cstheme="minorBidi"/>
          <w:szCs w:val="22"/>
          <w:lang w:bidi="th-TH"/>
        </w:rPr>
        <w:t>s</w:t>
      </w:r>
      <w:r w:rsidR="0055774C" w:rsidRPr="009F6803">
        <w:rPr>
          <w:rFonts w:cstheme="minorBidi"/>
          <w:szCs w:val="22"/>
          <w:lang w:bidi="th-TH"/>
        </w:rPr>
        <w:t xml:space="preserve"> with </w:t>
      </w:r>
      <w:r w:rsidR="000D404A" w:rsidRPr="009F6803">
        <w:rPr>
          <w:rFonts w:cstheme="minorBidi"/>
          <w:szCs w:val="22"/>
          <w:lang w:bidi="th-TH"/>
        </w:rPr>
        <w:t>working hour</w:t>
      </w:r>
      <w:r w:rsidR="001475DD" w:rsidRPr="009F6803">
        <w:rPr>
          <w:rFonts w:cstheme="minorBidi"/>
          <w:szCs w:val="22"/>
          <w:lang w:bidi="th-TH"/>
        </w:rPr>
        <w:t>s</w:t>
      </w:r>
      <w:r w:rsidR="000D404A" w:rsidRPr="009F6803">
        <w:rPr>
          <w:rFonts w:cstheme="minorBidi"/>
          <w:szCs w:val="22"/>
          <w:lang w:bidi="th-TH"/>
        </w:rPr>
        <w:t xml:space="preserve"> at 24 h.</w:t>
      </w:r>
      <w:r w:rsidR="002B35EB" w:rsidRPr="009F6803">
        <w:rPr>
          <w:rFonts w:cstheme="minorBidi"/>
          <w:szCs w:val="22"/>
          <w:lang w:bidi="th-TH"/>
        </w:rPr>
        <w:t xml:space="preserve"> </w:t>
      </w:r>
      <w:r w:rsidR="00F705B2" w:rsidRPr="009F6803">
        <w:rPr>
          <w:rFonts w:cstheme="minorBidi"/>
          <w:szCs w:val="22"/>
          <w:lang w:bidi="th-TH"/>
        </w:rPr>
        <w:t xml:space="preserve">All the </w:t>
      </w:r>
      <w:r w:rsidR="00D94ECD" w:rsidRPr="009F6803">
        <w:rPr>
          <w:rFonts w:cstheme="minorBidi"/>
          <w:szCs w:val="22"/>
          <w:lang w:bidi="th-TH"/>
        </w:rPr>
        <w:t>calculation</w:t>
      </w:r>
      <w:r w:rsidR="00F705B2" w:rsidRPr="009F6803">
        <w:rPr>
          <w:rFonts w:cstheme="minorBidi"/>
          <w:szCs w:val="22"/>
          <w:lang w:bidi="th-TH"/>
        </w:rPr>
        <w:t xml:space="preserve"> methods for the cost of production </w:t>
      </w:r>
      <w:r w:rsidR="00D94ECD" w:rsidRPr="009F6803">
        <w:rPr>
          <w:rFonts w:cstheme="minorBidi"/>
          <w:szCs w:val="22"/>
          <w:lang w:bidi="th-TH"/>
        </w:rPr>
        <w:t>were</w:t>
      </w:r>
      <w:r w:rsidR="00F705B2" w:rsidRPr="009F6803">
        <w:rPr>
          <w:rFonts w:cstheme="minorBidi"/>
          <w:szCs w:val="22"/>
          <w:lang w:bidi="th-TH"/>
        </w:rPr>
        <w:t xml:space="preserve"> </w:t>
      </w:r>
      <w:r w:rsidR="00FE2A93" w:rsidRPr="009F6803">
        <w:rPr>
          <w:rFonts w:cstheme="minorBidi"/>
          <w:szCs w:val="22"/>
          <w:lang w:bidi="th-TH"/>
        </w:rPr>
        <w:t xml:space="preserve">adapted from the </w:t>
      </w:r>
      <w:r w:rsidR="003C7970" w:rsidRPr="009F6803">
        <w:rPr>
          <w:rFonts w:cstheme="minorBidi"/>
          <w:szCs w:val="22"/>
          <w:lang w:bidi="th-TH"/>
        </w:rPr>
        <w:t>method</w:t>
      </w:r>
      <w:r w:rsidR="005425E1" w:rsidRPr="009F6803">
        <w:rPr>
          <w:rFonts w:cstheme="minorBidi"/>
          <w:szCs w:val="22"/>
          <w:lang w:bidi="th-TH"/>
        </w:rPr>
        <w:t>s</w:t>
      </w:r>
      <w:r w:rsidR="00F705B2" w:rsidRPr="009F6803">
        <w:rPr>
          <w:rFonts w:cstheme="minorBidi"/>
          <w:szCs w:val="22"/>
          <w:lang w:bidi="th-TH"/>
        </w:rPr>
        <w:t xml:space="preserve"> in </w:t>
      </w:r>
      <w:r w:rsidR="00C67EB7" w:rsidRPr="009F6803">
        <w:rPr>
          <w:rFonts w:cstheme="minorBidi"/>
          <w:szCs w:val="22"/>
          <w:lang w:bidi="th-TH"/>
        </w:rPr>
        <w:t xml:space="preserve">the literature </w:t>
      </w:r>
      <w:r w:rsidR="00F705B2" w:rsidRPr="009F6803">
        <w:rPr>
          <w:rFonts w:cstheme="minorBidi"/>
          <w:szCs w:val="22"/>
          <w:lang w:bidi="th-TH"/>
        </w:rPr>
        <w:fldChar w:fldCharType="begin"/>
      </w:r>
      <w:r w:rsidR="008E15A6" w:rsidRPr="009F6803">
        <w:rPr>
          <w:rFonts w:cstheme="minorBidi"/>
          <w:szCs w:val="22"/>
          <w:lang w:bidi="th-TH"/>
        </w:rPr>
        <w:instrText xml:space="preserve"> ADDIN EN.CITE &lt;EndNote&gt;&lt;Cite&gt;&lt;Author&gt;Turton&lt;/Author&gt;&lt;Year&gt;2008&lt;/Year&gt;&lt;RecNum&gt;48&lt;/RecNum&gt;&lt;DisplayText&gt;(Turton et al., 2008)&lt;/DisplayText&gt;&lt;record&gt;&lt;rec-number&gt;48&lt;/rec-number&gt;&lt;foreign-keys&gt;&lt;key app="EN" db-id="fevrapv2s59ztqedddpp5vztsr5pvppwv52p" timestamp="1709599700" guid="cb4ccfb4-6845-440d-b0dd-0362460ee561"&gt;48&lt;/key&gt;&lt;/foreign-keys&gt;&lt;ref-type name="Book"&gt;6&lt;/ref-type&gt;&lt;contributors&gt;&lt;authors&gt;&lt;author&gt;Turton, Richard&lt;/author&gt;&lt;author&gt;Bailie, Richard C&lt;/author&gt;&lt;author&gt;Whiting, Wallace B&lt;/author&gt;&lt;author&gt;Shaeiwitz, Joseph A&lt;/author&gt;&lt;/authors&gt;&lt;/contributors&gt;&lt;titles&gt;&lt;title&gt;Analysis, synthesis and design of chemical processes&lt;/title&gt;&lt;/titles&gt;&lt;dates&gt;&lt;year&gt;2008&lt;/year&gt;&lt;/dates&gt;&lt;publisher&gt;Pearson Education&lt;/publisher&gt;&lt;isbn&gt;0132459183&lt;/isbn&gt;&lt;urls&gt;&lt;/urls&gt;&lt;electronic-resource-num&gt;10.1021/op990061l&lt;/electronic-resource-num&gt;&lt;/record&gt;&lt;/Cite&gt;&lt;/EndNote&gt;</w:instrText>
      </w:r>
      <w:r w:rsidR="00F705B2" w:rsidRPr="009F6803">
        <w:rPr>
          <w:rFonts w:cstheme="minorBidi"/>
          <w:szCs w:val="22"/>
          <w:lang w:bidi="th-TH"/>
        </w:rPr>
        <w:fldChar w:fldCharType="separate"/>
      </w:r>
      <w:r w:rsidR="002663A2" w:rsidRPr="009F6803">
        <w:rPr>
          <w:rFonts w:cstheme="minorBidi"/>
          <w:noProof/>
          <w:szCs w:val="22"/>
          <w:lang w:bidi="th-TH"/>
        </w:rPr>
        <w:t>(Turton et al., 2008)</w:t>
      </w:r>
      <w:r w:rsidR="00F705B2" w:rsidRPr="009F6803">
        <w:rPr>
          <w:rFonts w:cstheme="minorBidi"/>
          <w:szCs w:val="22"/>
          <w:lang w:bidi="th-TH"/>
        </w:rPr>
        <w:fldChar w:fldCharType="end"/>
      </w:r>
      <w:r w:rsidR="00F705B2" w:rsidRPr="009F6803">
        <w:rPr>
          <w:rFonts w:cstheme="minorBidi"/>
          <w:szCs w:val="22"/>
          <w:lang w:bidi="th-TH"/>
        </w:rPr>
        <w:t xml:space="preserve">. The </w:t>
      </w:r>
      <w:r w:rsidR="00C67EB7" w:rsidRPr="009F6803">
        <w:rPr>
          <w:rFonts w:cstheme="minorBidi"/>
          <w:szCs w:val="22"/>
          <w:lang w:bidi="th-TH"/>
        </w:rPr>
        <w:t xml:space="preserve">economic </w:t>
      </w:r>
      <w:r w:rsidR="00F705B2" w:rsidRPr="009F6803">
        <w:rPr>
          <w:rFonts w:cstheme="minorBidi"/>
          <w:szCs w:val="22"/>
          <w:lang w:bidi="th-TH"/>
        </w:rPr>
        <w:t xml:space="preserve">indicators for predicting the profitability </w:t>
      </w:r>
      <w:r w:rsidR="00414C98" w:rsidRPr="009F6803">
        <w:rPr>
          <w:rFonts w:cstheme="minorBidi"/>
          <w:szCs w:val="22"/>
          <w:lang w:bidi="th-TH"/>
        </w:rPr>
        <w:t xml:space="preserve">of the </w:t>
      </w:r>
      <w:r w:rsidR="00F705B2" w:rsidRPr="009F6803">
        <w:rPr>
          <w:rFonts w:cstheme="minorBidi"/>
          <w:szCs w:val="22"/>
          <w:lang w:bidi="th-TH"/>
        </w:rPr>
        <w:t>EE-SET plant are NPV, IRR, and payback period</w:t>
      </w:r>
      <w:r w:rsidR="00550C13" w:rsidRPr="009F6803">
        <w:rPr>
          <w:rFonts w:cstheme="minorBidi"/>
          <w:szCs w:val="22"/>
          <w:lang w:bidi="th-TH"/>
        </w:rPr>
        <w:t>s</w:t>
      </w:r>
      <w:r w:rsidR="00A93360" w:rsidRPr="009F6803">
        <w:rPr>
          <w:rFonts w:cstheme="minorBidi"/>
          <w:szCs w:val="22"/>
          <w:lang w:bidi="th-TH"/>
        </w:rPr>
        <w:t>.</w:t>
      </w:r>
      <w:r w:rsidR="00F705B2" w:rsidRPr="009F6803">
        <w:rPr>
          <w:rFonts w:cstheme="minorBidi"/>
          <w:szCs w:val="22"/>
          <w:lang w:bidi="th-TH"/>
        </w:rPr>
        <w:t xml:space="preserve"> </w:t>
      </w:r>
    </w:p>
    <w:p w14:paraId="3BA5415B" w14:textId="474CE626" w:rsidR="00E343F7" w:rsidRPr="009F6803" w:rsidRDefault="00E343F7" w:rsidP="00E343F7">
      <w:pPr>
        <w:pStyle w:val="CETHeading1"/>
      </w:pPr>
      <w:r w:rsidRPr="009F6803">
        <w:t>Results and Discussion</w:t>
      </w:r>
    </w:p>
    <w:p w14:paraId="356ACDC5" w14:textId="158B97F1" w:rsidR="0033642F" w:rsidRPr="009F6803" w:rsidRDefault="00F31D67" w:rsidP="00A46137">
      <w:pPr>
        <w:pStyle w:val="CETheadingx"/>
      </w:pPr>
      <w:r w:rsidRPr="009F6803">
        <w:t xml:space="preserve">The </w:t>
      </w:r>
      <w:r w:rsidR="00245BC9" w:rsidRPr="009F6803">
        <w:t xml:space="preserve">material </w:t>
      </w:r>
      <w:r w:rsidR="00E51E8B" w:rsidRPr="009F6803">
        <w:t>balance and energy consumption of EE-SET</w:t>
      </w:r>
    </w:p>
    <w:p w14:paraId="77AE8016" w14:textId="1B00FBF3" w:rsidR="00861750" w:rsidRPr="009F6803" w:rsidRDefault="00C032A9" w:rsidP="0062795E">
      <w:pPr>
        <w:pStyle w:val="CETBodytext"/>
        <w:rPr>
          <w:rFonts w:cstheme="minorBidi"/>
        </w:rPr>
      </w:pPr>
      <w:r w:rsidRPr="009F6803">
        <w:t>The material</w:t>
      </w:r>
      <w:r w:rsidR="004328C4" w:rsidRPr="009F6803">
        <w:t xml:space="preserve"> </w:t>
      </w:r>
      <w:r w:rsidR="00B91829" w:rsidRPr="009F6803">
        <w:t>balance</w:t>
      </w:r>
      <w:r w:rsidR="003A04C0" w:rsidRPr="009F6803">
        <w:t xml:space="preserve"> in the biodiesel production plant using EE-SET </w:t>
      </w:r>
      <w:r w:rsidR="00EB2520" w:rsidRPr="009F6803">
        <w:t>is shown in Table 2</w:t>
      </w:r>
      <w:r w:rsidR="00576A7F" w:rsidRPr="009F6803">
        <w:t xml:space="preserve">. </w:t>
      </w:r>
      <w:r w:rsidR="0004450C" w:rsidRPr="009F6803">
        <w:t>Annually, t</w:t>
      </w:r>
      <w:r w:rsidR="00601C27" w:rsidRPr="009F6803">
        <w:t xml:space="preserve">he </w:t>
      </w:r>
      <w:r w:rsidR="0004450C" w:rsidRPr="009F6803">
        <w:t xml:space="preserve">amount of </w:t>
      </w:r>
      <w:r w:rsidR="00553515" w:rsidRPr="009F6803">
        <w:t>rambutan seeds required</w:t>
      </w:r>
      <w:r w:rsidR="005F4BB5" w:rsidRPr="009F6803">
        <w:t xml:space="preserve"> in </w:t>
      </w:r>
      <w:r w:rsidR="00D40B53" w:rsidRPr="009F6803">
        <w:t xml:space="preserve">the </w:t>
      </w:r>
      <w:r w:rsidR="005F4BB5" w:rsidRPr="009F6803">
        <w:t>simulation</w:t>
      </w:r>
      <w:r w:rsidR="00553515" w:rsidRPr="009F6803">
        <w:t xml:space="preserve"> </w:t>
      </w:r>
      <w:r w:rsidR="00015A6A" w:rsidRPr="009F6803">
        <w:t>was</w:t>
      </w:r>
      <w:r w:rsidR="0004450C" w:rsidRPr="009F6803">
        <w:t xml:space="preserve"> higher than the </w:t>
      </w:r>
      <w:r w:rsidR="00F730FA" w:rsidRPr="009F6803">
        <w:t xml:space="preserve">generated </w:t>
      </w:r>
      <w:r w:rsidR="0004450C" w:rsidRPr="009F6803">
        <w:t>waste seed</w:t>
      </w:r>
      <w:r w:rsidR="00F730FA" w:rsidRPr="009F6803">
        <w:t xml:space="preserve"> in </w:t>
      </w:r>
      <w:r w:rsidR="00D40B53" w:rsidRPr="009F6803">
        <w:t>a small</w:t>
      </w:r>
      <w:r w:rsidR="00553515" w:rsidRPr="009F6803">
        <w:t xml:space="preserve"> </w:t>
      </w:r>
      <w:r w:rsidR="00F730FA" w:rsidRPr="009F6803">
        <w:t>factory.</w:t>
      </w:r>
      <w:r w:rsidR="0043525E" w:rsidRPr="009F6803">
        <w:t xml:space="preserve"> </w:t>
      </w:r>
      <w:r w:rsidR="00441B91" w:rsidRPr="009F6803">
        <w:t>Because fresh rambutan seeds have a high moisture content</w:t>
      </w:r>
      <w:r w:rsidR="006467B2" w:rsidRPr="009F6803">
        <w:t xml:space="preserve"> of </w:t>
      </w:r>
      <w:r w:rsidR="008204E9" w:rsidRPr="009F6803">
        <w:t>43</w:t>
      </w:r>
      <w:r w:rsidR="004B3486" w:rsidRPr="009F6803">
        <w:t xml:space="preserve"> wt</w:t>
      </w:r>
      <w:r w:rsidR="00963FE0" w:rsidRPr="009F6803">
        <w:t>%</w:t>
      </w:r>
      <w:r w:rsidR="00C920E9" w:rsidRPr="009F6803">
        <w:t>,</w:t>
      </w:r>
      <w:r w:rsidR="00441B91" w:rsidRPr="009F6803">
        <w:t xml:space="preserve"> </w:t>
      </w:r>
      <w:r w:rsidR="00063DC6" w:rsidRPr="009F6803">
        <w:t xml:space="preserve">a </w:t>
      </w:r>
      <w:r w:rsidR="00422A22" w:rsidRPr="009F6803">
        <w:t>dryer</w:t>
      </w:r>
      <w:r w:rsidR="00441B91" w:rsidRPr="009F6803">
        <w:t xml:space="preserve"> require</w:t>
      </w:r>
      <w:r w:rsidR="00892906" w:rsidRPr="009F6803">
        <w:t xml:space="preserve">s </w:t>
      </w:r>
      <w:r w:rsidR="00D40B53" w:rsidRPr="009F6803">
        <w:t>much</w:t>
      </w:r>
      <w:r w:rsidR="00892906" w:rsidRPr="009F6803">
        <w:t xml:space="preserve"> energy</w:t>
      </w:r>
      <w:r w:rsidR="00441B91" w:rsidRPr="009F6803">
        <w:t xml:space="preserve"> to remove the excess moisture</w:t>
      </w:r>
      <w:r w:rsidR="00441B91" w:rsidRPr="009F6803">
        <w:rPr>
          <w:rFonts w:cstheme="minorBidi"/>
        </w:rPr>
        <w:t xml:space="preserve">. </w:t>
      </w:r>
      <w:r w:rsidR="00577517" w:rsidRPr="009F6803">
        <w:rPr>
          <w:rFonts w:cstheme="minorBidi"/>
        </w:rPr>
        <w:t>Consequently,</w:t>
      </w:r>
      <w:r w:rsidR="00D17A00" w:rsidRPr="009F6803">
        <w:rPr>
          <w:rFonts w:cstheme="minorBidi"/>
        </w:rPr>
        <w:t xml:space="preserve"> </w:t>
      </w:r>
      <w:r w:rsidR="0067626D" w:rsidRPr="009F6803">
        <w:rPr>
          <w:rFonts w:cstheme="minorBidi"/>
        </w:rPr>
        <w:t xml:space="preserve">the </w:t>
      </w:r>
      <w:r w:rsidR="00E33587" w:rsidRPr="009F6803">
        <w:rPr>
          <w:rFonts w:cstheme="minorBidi"/>
        </w:rPr>
        <w:t>ext</w:t>
      </w:r>
      <w:r w:rsidR="007A0C5A" w:rsidRPr="009F6803">
        <w:rPr>
          <w:rFonts w:cstheme="minorBidi"/>
        </w:rPr>
        <w:t>racted oil yield</w:t>
      </w:r>
      <w:r w:rsidR="00C27FEF" w:rsidRPr="009F6803">
        <w:rPr>
          <w:rFonts w:cstheme="minorBidi"/>
        </w:rPr>
        <w:t>s</w:t>
      </w:r>
      <w:r w:rsidR="0067626D" w:rsidRPr="009F6803">
        <w:rPr>
          <w:rFonts w:cstheme="minorBidi"/>
        </w:rPr>
        <w:t xml:space="preserve"> </w:t>
      </w:r>
      <w:r w:rsidR="00A45C32" w:rsidRPr="009F6803">
        <w:rPr>
          <w:rFonts w:cstheme="minorBidi"/>
        </w:rPr>
        <w:t>were lowered, especially based on the weight of the fresh rambutan seeds.</w:t>
      </w:r>
    </w:p>
    <w:p w14:paraId="78793568" w14:textId="3A26D998" w:rsidR="00861750" w:rsidRPr="009F6803" w:rsidRDefault="00660195" w:rsidP="00861750">
      <w:pPr>
        <w:pStyle w:val="CETTabletitle"/>
        <w:rPr>
          <w:rFonts w:cstheme="minorBidi"/>
          <w:lang w:bidi="th-TH"/>
        </w:rPr>
      </w:pPr>
      <w:r w:rsidRPr="009F6803">
        <w:rPr>
          <w:lang w:bidi="th-TH"/>
        </w:rPr>
        <w:t xml:space="preserve">Table 2: Material balance in </w:t>
      </w:r>
      <w:r w:rsidR="0062795E" w:rsidRPr="009F6803">
        <w:rPr>
          <w:lang w:bidi="th-TH"/>
        </w:rPr>
        <w:t>biodiesel production from rambutan seed oil by EE-SET.</w:t>
      </w:r>
    </w:p>
    <w:tbl>
      <w:tblPr>
        <w:tblW w:w="5006" w:type="pct"/>
        <w:shd w:val="clear" w:color="auto" w:fill="FFFFFF"/>
        <w:tblCellMar>
          <w:left w:w="0" w:type="dxa"/>
          <w:right w:w="0" w:type="dxa"/>
        </w:tblCellMar>
        <w:tblLook w:val="00A0" w:firstRow="1" w:lastRow="0" w:firstColumn="1" w:lastColumn="0" w:noHBand="0" w:noVBand="0"/>
      </w:tblPr>
      <w:tblGrid>
        <w:gridCol w:w="1764"/>
        <w:gridCol w:w="1091"/>
        <w:gridCol w:w="1225"/>
        <w:gridCol w:w="1973"/>
        <w:gridCol w:w="1374"/>
        <w:gridCol w:w="1371"/>
      </w:tblGrid>
      <w:tr w:rsidR="009F6803" w:rsidRPr="009F6803" w14:paraId="77AABBB9" w14:textId="77777777" w:rsidTr="00B17533">
        <w:trPr>
          <w:trHeight w:val="311"/>
        </w:trPr>
        <w:tc>
          <w:tcPr>
            <w:tcW w:w="1003" w:type="pct"/>
            <w:tcBorders>
              <w:top w:val="single" w:sz="12" w:space="0" w:color="006600"/>
              <w:bottom w:val="single" w:sz="6" w:space="0" w:color="006600"/>
            </w:tcBorders>
            <w:shd w:val="clear" w:color="auto" w:fill="FFFFFF"/>
          </w:tcPr>
          <w:p w14:paraId="5D02DC14" w14:textId="49BE8477" w:rsidR="00861750" w:rsidRPr="009F6803" w:rsidRDefault="00861750" w:rsidP="004F203E">
            <w:pPr>
              <w:pStyle w:val="CETBodytextBold"/>
              <w:spacing w:before="0"/>
            </w:pPr>
            <w:r w:rsidRPr="009F6803">
              <w:t>Feedstock</w:t>
            </w:r>
          </w:p>
        </w:tc>
        <w:tc>
          <w:tcPr>
            <w:tcW w:w="620" w:type="pct"/>
            <w:tcBorders>
              <w:top w:val="single" w:sz="12" w:space="0" w:color="006600"/>
              <w:bottom w:val="single" w:sz="6" w:space="0" w:color="006600"/>
            </w:tcBorders>
            <w:shd w:val="clear" w:color="auto" w:fill="FFFFFF"/>
          </w:tcPr>
          <w:p w14:paraId="3876331C" w14:textId="77777777" w:rsidR="00A0585B" w:rsidRPr="009F6803" w:rsidRDefault="00FB3406" w:rsidP="004F203E">
            <w:pPr>
              <w:pStyle w:val="CETBodytextBold"/>
              <w:spacing w:before="0"/>
            </w:pPr>
            <w:r w:rsidRPr="009F6803">
              <w:t xml:space="preserve">Flow input </w:t>
            </w:r>
          </w:p>
          <w:p w14:paraId="30BD4E25" w14:textId="40026F57" w:rsidR="00FB3406" w:rsidRPr="009F6803" w:rsidRDefault="00FB3406" w:rsidP="004F203E">
            <w:pPr>
              <w:pStyle w:val="CETBodytextBold"/>
              <w:spacing w:before="0"/>
            </w:pPr>
            <w:r w:rsidRPr="009F6803">
              <w:t>(kg/h)</w:t>
            </w:r>
          </w:p>
        </w:tc>
        <w:tc>
          <w:tcPr>
            <w:tcW w:w="696" w:type="pct"/>
            <w:tcBorders>
              <w:top w:val="single" w:sz="12" w:space="0" w:color="006600"/>
              <w:bottom w:val="single" w:sz="6" w:space="0" w:color="006600"/>
            </w:tcBorders>
            <w:shd w:val="clear" w:color="auto" w:fill="FFFFFF"/>
          </w:tcPr>
          <w:p w14:paraId="1EA97E2F" w14:textId="77777777" w:rsidR="00A0585B" w:rsidRPr="009F6803" w:rsidRDefault="00FB3406" w:rsidP="004F203E">
            <w:pPr>
              <w:pStyle w:val="CETBodytextBold"/>
              <w:spacing w:before="0"/>
            </w:pPr>
            <w:r w:rsidRPr="009F6803">
              <w:t xml:space="preserve">Flow input </w:t>
            </w:r>
          </w:p>
          <w:p w14:paraId="51C1CA80" w14:textId="29939AE1" w:rsidR="00861750" w:rsidRPr="009F6803" w:rsidRDefault="00FB3406" w:rsidP="004F203E">
            <w:pPr>
              <w:pStyle w:val="CETBodytextBold"/>
              <w:spacing w:before="0"/>
            </w:pPr>
            <w:r w:rsidRPr="009F6803">
              <w:t>(Ton/year)</w:t>
            </w:r>
          </w:p>
        </w:tc>
        <w:tc>
          <w:tcPr>
            <w:tcW w:w="1121" w:type="pct"/>
            <w:tcBorders>
              <w:top w:val="single" w:sz="12" w:space="0" w:color="006600"/>
              <w:bottom w:val="single" w:sz="6" w:space="0" w:color="006600"/>
            </w:tcBorders>
            <w:shd w:val="clear" w:color="auto" w:fill="FFFFFF"/>
          </w:tcPr>
          <w:p w14:paraId="1282652C" w14:textId="254FF69B" w:rsidR="00861750" w:rsidRPr="009F6803" w:rsidRDefault="00FB3406" w:rsidP="004F203E">
            <w:pPr>
              <w:pStyle w:val="CETBodytextBold"/>
              <w:spacing w:before="0"/>
            </w:pPr>
            <w:r w:rsidRPr="009F6803">
              <w:t>Product</w:t>
            </w:r>
          </w:p>
        </w:tc>
        <w:tc>
          <w:tcPr>
            <w:tcW w:w="781" w:type="pct"/>
            <w:tcBorders>
              <w:top w:val="single" w:sz="12" w:space="0" w:color="006600"/>
              <w:bottom w:val="single" w:sz="6" w:space="0" w:color="006600"/>
            </w:tcBorders>
            <w:shd w:val="clear" w:color="auto" w:fill="FFFFFF"/>
          </w:tcPr>
          <w:p w14:paraId="18B99DEC" w14:textId="12D34172" w:rsidR="00FB3406" w:rsidRPr="009F6803" w:rsidRDefault="00FB3406" w:rsidP="004F203E">
            <w:pPr>
              <w:pStyle w:val="CETBodytextBold"/>
              <w:spacing w:before="0"/>
            </w:pPr>
            <w:r w:rsidRPr="009F6803">
              <w:t>Flow output (kg/h)</w:t>
            </w:r>
          </w:p>
        </w:tc>
        <w:tc>
          <w:tcPr>
            <w:tcW w:w="779" w:type="pct"/>
            <w:tcBorders>
              <w:top w:val="single" w:sz="12" w:space="0" w:color="006600"/>
              <w:bottom w:val="single" w:sz="6" w:space="0" w:color="006600"/>
            </w:tcBorders>
            <w:shd w:val="clear" w:color="auto" w:fill="FFFFFF"/>
          </w:tcPr>
          <w:p w14:paraId="3617C5B8" w14:textId="77777777" w:rsidR="00FB3406" w:rsidRPr="009F6803" w:rsidRDefault="00FB3406" w:rsidP="004F203E">
            <w:pPr>
              <w:pStyle w:val="CETBodytextBold"/>
              <w:spacing w:before="0"/>
            </w:pPr>
            <w:r w:rsidRPr="009F6803">
              <w:t>Flow o</w:t>
            </w:r>
            <w:r w:rsidR="00172241" w:rsidRPr="009F6803">
              <w:t>utput</w:t>
            </w:r>
          </w:p>
          <w:p w14:paraId="2F700634" w14:textId="5E5A3653" w:rsidR="00861750" w:rsidRPr="009F6803" w:rsidRDefault="00A0585B" w:rsidP="004F203E">
            <w:pPr>
              <w:pStyle w:val="CETBodytextBold"/>
              <w:spacing w:before="0"/>
            </w:pPr>
            <w:r w:rsidRPr="009F6803">
              <w:t>(</w:t>
            </w:r>
            <w:r w:rsidR="00D05D37" w:rsidRPr="009F6803">
              <w:t>Ton/year</w:t>
            </w:r>
            <w:r w:rsidRPr="009F6803">
              <w:t>)</w:t>
            </w:r>
          </w:p>
        </w:tc>
      </w:tr>
      <w:tr w:rsidR="009F6803" w:rsidRPr="009F6803" w14:paraId="6E4CDDF0" w14:textId="77777777" w:rsidTr="00B17533">
        <w:trPr>
          <w:trHeight w:val="311"/>
        </w:trPr>
        <w:tc>
          <w:tcPr>
            <w:tcW w:w="1003" w:type="pct"/>
            <w:tcBorders>
              <w:top w:val="single" w:sz="6" w:space="0" w:color="006600"/>
            </w:tcBorders>
            <w:shd w:val="clear" w:color="auto" w:fill="FFFFFF"/>
          </w:tcPr>
          <w:p w14:paraId="6BF0A94E" w14:textId="1E9F156A" w:rsidR="00861750" w:rsidRPr="009F6803" w:rsidRDefault="00A0585B" w:rsidP="004F203E">
            <w:pPr>
              <w:pStyle w:val="CETBodytext"/>
              <w:spacing w:before="0"/>
            </w:pPr>
            <w:r w:rsidRPr="009F6803">
              <w:t>Fr</w:t>
            </w:r>
            <w:r w:rsidR="00911414" w:rsidRPr="009F6803">
              <w:t>esh rambutan seed</w:t>
            </w:r>
          </w:p>
        </w:tc>
        <w:tc>
          <w:tcPr>
            <w:tcW w:w="620" w:type="pct"/>
            <w:tcBorders>
              <w:top w:val="single" w:sz="6" w:space="0" w:color="006600"/>
            </w:tcBorders>
            <w:shd w:val="clear" w:color="auto" w:fill="FFFFFF"/>
          </w:tcPr>
          <w:p w14:paraId="779BA736" w14:textId="4CF88315" w:rsidR="00337ED4" w:rsidRPr="009F6803" w:rsidRDefault="00337ED4" w:rsidP="004F203E">
            <w:pPr>
              <w:pStyle w:val="CETBodytext"/>
              <w:spacing w:before="0"/>
            </w:pPr>
            <w:r w:rsidRPr="009F6803">
              <w:t>100</w:t>
            </w:r>
            <w:r w:rsidR="004515FB" w:rsidRPr="009F6803">
              <w:t>.00</w:t>
            </w:r>
          </w:p>
        </w:tc>
        <w:tc>
          <w:tcPr>
            <w:tcW w:w="696" w:type="pct"/>
            <w:tcBorders>
              <w:top w:val="single" w:sz="6" w:space="0" w:color="006600"/>
            </w:tcBorders>
            <w:shd w:val="clear" w:color="auto" w:fill="FFFFFF"/>
          </w:tcPr>
          <w:p w14:paraId="0A9C1458" w14:textId="01084EC8" w:rsidR="00861750" w:rsidRPr="009F6803" w:rsidRDefault="00D05D37" w:rsidP="004F203E">
            <w:pPr>
              <w:pStyle w:val="CETBodytext"/>
              <w:spacing w:before="0"/>
            </w:pPr>
            <w:r w:rsidRPr="009F6803">
              <w:t>576.00</w:t>
            </w:r>
          </w:p>
        </w:tc>
        <w:tc>
          <w:tcPr>
            <w:tcW w:w="1121" w:type="pct"/>
            <w:tcBorders>
              <w:top w:val="single" w:sz="6" w:space="0" w:color="006600"/>
            </w:tcBorders>
            <w:shd w:val="clear" w:color="auto" w:fill="FFFFFF"/>
          </w:tcPr>
          <w:p w14:paraId="20C522F3" w14:textId="67E1CB62" w:rsidR="00861750" w:rsidRPr="009F6803" w:rsidRDefault="005E49B5" w:rsidP="004F203E">
            <w:pPr>
              <w:pStyle w:val="CETBodytext"/>
              <w:spacing w:before="0"/>
            </w:pPr>
            <w:r w:rsidRPr="009F6803">
              <w:t>FAEE</w:t>
            </w:r>
          </w:p>
        </w:tc>
        <w:tc>
          <w:tcPr>
            <w:tcW w:w="781" w:type="pct"/>
            <w:tcBorders>
              <w:top w:val="single" w:sz="6" w:space="0" w:color="006600"/>
            </w:tcBorders>
            <w:shd w:val="clear" w:color="auto" w:fill="FFFFFF"/>
          </w:tcPr>
          <w:p w14:paraId="1F2F0D84" w14:textId="2387CF59" w:rsidR="00B10EE4" w:rsidRPr="009F6803" w:rsidRDefault="00B10EE4" w:rsidP="004F203E">
            <w:pPr>
              <w:pStyle w:val="CETBodytext"/>
              <w:spacing w:before="0"/>
            </w:pPr>
            <w:r w:rsidRPr="009F6803">
              <w:t>9.69</w:t>
            </w:r>
          </w:p>
        </w:tc>
        <w:tc>
          <w:tcPr>
            <w:tcW w:w="779" w:type="pct"/>
            <w:tcBorders>
              <w:top w:val="single" w:sz="6" w:space="0" w:color="006600"/>
            </w:tcBorders>
            <w:shd w:val="clear" w:color="auto" w:fill="FFFFFF"/>
          </w:tcPr>
          <w:p w14:paraId="45DA99D8" w14:textId="03D4383F" w:rsidR="00861750" w:rsidRPr="009F6803" w:rsidRDefault="003F78B4" w:rsidP="004F203E">
            <w:pPr>
              <w:pStyle w:val="CETBodytext"/>
              <w:spacing w:before="0"/>
            </w:pPr>
            <w:r w:rsidRPr="009F6803">
              <w:t>55.81</w:t>
            </w:r>
          </w:p>
        </w:tc>
      </w:tr>
      <w:tr w:rsidR="009F6803" w:rsidRPr="009F6803" w14:paraId="44A1D01D" w14:textId="77777777" w:rsidTr="00B17533">
        <w:trPr>
          <w:trHeight w:val="319"/>
        </w:trPr>
        <w:tc>
          <w:tcPr>
            <w:tcW w:w="1003" w:type="pct"/>
            <w:shd w:val="clear" w:color="auto" w:fill="FFFFFF"/>
          </w:tcPr>
          <w:p w14:paraId="15EB44AA" w14:textId="2C2A30CE" w:rsidR="00861750" w:rsidRPr="009F6803" w:rsidRDefault="00911414" w:rsidP="004F203E">
            <w:pPr>
              <w:pStyle w:val="CETBodytext"/>
              <w:spacing w:before="0"/>
            </w:pPr>
            <w:r w:rsidRPr="009F6803">
              <w:t>Dried rambutan seed</w:t>
            </w:r>
          </w:p>
        </w:tc>
        <w:tc>
          <w:tcPr>
            <w:tcW w:w="620" w:type="pct"/>
            <w:shd w:val="clear" w:color="auto" w:fill="FFFFFF"/>
          </w:tcPr>
          <w:p w14:paraId="3626411F" w14:textId="16DFB9D0" w:rsidR="00445566" w:rsidRPr="009F6803" w:rsidRDefault="00445566" w:rsidP="004F203E">
            <w:pPr>
              <w:pStyle w:val="CETBodytext"/>
              <w:spacing w:before="0"/>
            </w:pPr>
            <w:r w:rsidRPr="009F6803">
              <w:t>57</w:t>
            </w:r>
            <w:r w:rsidR="004515FB" w:rsidRPr="009F6803">
              <w:t>.00</w:t>
            </w:r>
          </w:p>
        </w:tc>
        <w:tc>
          <w:tcPr>
            <w:tcW w:w="696" w:type="pct"/>
            <w:shd w:val="clear" w:color="auto" w:fill="FFFFFF"/>
          </w:tcPr>
          <w:p w14:paraId="7DB5E6A0" w14:textId="62F970F9" w:rsidR="00861750" w:rsidRPr="009F6803" w:rsidRDefault="00072466" w:rsidP="004F203E">
            <w:pPr>
              <w:pStyle w:val="CETBodytext"/>
              <w:spacing w:before="0"/>
            </w:pPr>
            <w:r w:rsidRPr="009F6803">
              <w:t>328.32</w:t>
            </w:r>
          </w:p>
        </w:tc>
        <w:tc>
          <w:tcPr>
            <w:tcW w:w="1121" w:type="pct"/>
            <w:shd w:val="clear" w:color="auto" w:fill="FFFFFF"/>
          </w:tcPr>
          <w:p w14:paraId="465D8328" w14:textId="1199E64D" w:rsidR="00861750" w:rsidRPr="009F6803" w:rsidRDefault="005E49B5" w:rsidP="004F203E">
            <w:pPr>
              <w:pStyle w:val="CETBodytext"/>
              <w:spacing w:before="0"/>
            </w:pPr>
            <w:r w:rsidRPr="009F6803">
              <w:t>Glycerol</w:t>
            </w:r>
          </w:p>
        </w:tc>
        <w:tc>
          <w:tcPr>
            <w:tcW w:w="781" w:type="pct"/>
            <w:shd w:val="clear" w:color="auto" w:fill="FFFFFF"/>
          </w:tcPr>
          <w:p w14:paraId="54FEC425" w14:textId="79031A0E" w:rsidR="00B10EE4" w:rsidRPr="009F6803" w:rsidRDefault="00B10EE4" w:rsidP="004F203E">
            <w:pPr>
              <w:pStyle w:val="CETBodytext"/>
              <w:spacing w:before="0"/>
            </w:pPr>
            <w:r w:rsidRPr="009F6803">
              <w:t>0.96</w:t>
            </w:r>
          </w:p>
        </w:tc>
        <w:tc>
          <w:tcPr>
            <w:tcW w:w="779" w:type="pct"/>
            <w:shd w:val="clear" w:color="auto" w:fill="FFFFFF"/>
          </w:tcPr>
          <w:p w14:paraId="0C7D7944" w14:textId="47FB355C" w:rsidR="00861750" w:rsidRPr="009F6803" w:rsidRDefault="003F78B4" w:rsidP="004F203E">
            <w:pPr>
              <w:pStyle w:val="CETBodytext"/>
              <w:spacing w:before="0"/>
            </w:pPr>
            <w:r w:rsidRPr="009F6803">
              <w:t>5.52</w:t>
            </w:r>
          </w:p>
        </w:tc>
      </w:tr>
      <w:tr w:rsidR="009F6803" w:rsidRPr="009F6803" w14:paraId="559E2CE9" w14:textId="77777777" w:rsidTr="00B17533">
        <w:trPr>
          <w:trHeight w:val="325"/>
        </w:trPr>
        <w:tc>
          <w:tcPr>
            <w:tcW w:w="1003" w:type="pct"/>
            <w:shd w:val="clear" w:color="auto" w:fill="FFFFFF"/>
          </w:tcPr>
          <w:p w14:paraId="0EB9BB09" w14:textId="157902F9" w:rsidR="00861750" w:rsidRPr="009F6803" w:rsidRDefault="00F75C1D" w:rsidP="004F203E">
            <w:pPr>
              <w:pStyle w:val="CETBodytext"/>
              <w:spacing w:before="0"/>
            </w:pPr>
            <w:r w:rsidRPr="009F6803">
              <w:t>Rambutan seed cake</w:t>
            </w:r>
          </w:p>
        </w:tc>
        <w:tc>
          <w:tcPr>
            <w:tcW w:w="620" w:type="pct"/>
            <w:shd w:val="clear" w:color="auto" w:fill="FFFFFF"/>
          </w:tcPr>
          <w:p w14:paraId="5F7FC1BA" w14:textId="74C991E5" w:rsidR="009F68A1" w:rsidRPr="009F6803" w:rsidRDefault="009F68A1" w:rsidP="004F203E">
            <w:pPr>
              <w:pStyle w:val="CETBodytext"/>
              <w:spacing w:before="0"/>
            </w:pPr>
            <w:r w:rsidRPr="009F6803">
              <w:t>51.3</w:t>
            </w:r>
            <w:r w:rsidR="004515FB" w:rsidRPr="009F6803">
              <w:t>0</w:t>
            </w:r>
          </w:p>
        </w:tc>
        <w:tc>
          <w:tcPr>
            <w:tcW w:w="696" w:type="pct"/>
            <w:shd w:val="clear" w:color="auto" w:fill="FFFFFF"/>
          </w:tcPr>
          <w:p w14:paraId="0648FB3A" w14:textId="5E102EBF" w:rsidR="00861750" w:rsidRPr="009F6803" w:rsidRDefault="00072466" w:rsidP="004F203E">
            <w:pPr>
              <w:pStyle w:val="CETBodytext"/>
              <w:spacing w:before="0"/>
            </w:pPr>
            <w:r w:rsidRPr="009F6803">
              <w:t>295.49</w:t>
            </w:r>
          </w:p>
        </w:tc>
        <w:tc>
          <w:tcPr>
            <w:tcW w:w="1121" w:type="pct"/>
            <w:shd w:val="clear" w:color="auto" w:fill="FFFFFF"/>
          </w:tcPr>
          <w:p w14:paraId="38DA80F7" w14:textId="40728714" w:rsidR="00861750" w:rsidRPr="009F6803" w:rsidRDefault="00923F62" w:rsidP="004F203E">
            <w:pPr>
              <w:pStyle w:val="CETBodytext"/>
              <w:spacing w:before="0"/>
            </w:pPr>
            <w:r w:rsidRPr="009F6803">
              <w:t>Unreacted seed oil</w:t>
            </w:r>
          </w:p>
        </w:tc>
        <w:tc>
          <w:tcPr>
            <w:tcW w:w="781" w:type="pct"/>
            <w:shd w:val="clear" w:color="auto" w:fill="FFFFFF"/>
          </w:tcPr>
          <w:p w14:paraId="4DAF172B" w14:textId="3DE313C5" w:rsidR="00C22B9F" w:rsidRPr="009F6803" w:rsidRDefault="00C22B9F" w:rsidP="004F203E">
            <w:pPr>
              <w:pStyle w:val="CETBodytext"/>
              <w:spacing w:before="0"/>
            </w:pPr>
            <w:r w:rsidRPr="009F6803">
              <w:t>9.3</w:t>
            </w:r>
            <w:r w:rsidR="00882F8C" w:rsidRPr="009F6803">
              <w:t>1</w:t>
            </w:r>
          </w:p>
        </w:tc>
        <w:tc>
          <w:tcPr>
            <w:tcW w:w="779" w:type="pct"/>
            <w:shd w:val="clear" w:color="auto" w:fill="FFFFFF"/>
          </w:tcPr>
          <w:p w14:paraId="3192539B" w14:textId="59BEF80D" w:rsidR="00861750" w:rsidRPr="009F6803" w:rsidRDefault="005F073D" w:rsidP="004F203E">
            <w:pPr>
              <w:pStyle w:val="CETBodytext"/>
              <w:spacing w:before="0"/>
            </w:pPr>
            <w:r w:rsidRPr="009F6803">
              <w:t>53.63</w:t>
            </w:r>
          </w:p>
        </w:tc>
      </w:tr>
      <w:tr w:rsidR="009F6803" w:rsidRPr="009F6803" w14:paraId="7236F6F5" w14:textId="77777777" w:rsidTr="00B17533">
        <w:trPr>
          <w:trHeight w:val="319"/>
        </w:trPr>
        <w:tc>
          <w:tcPr>
            <w:tcW w:w="1003" w:type="pct"/>
            <w:tcBorders>
              <w:bottom w:val="single" w:sz="12" w:space="0" w:color="006600"/>
            </w:tcBorders>
            <w:shd w:val="clear" w:color="auto" w:fill="FFFFFF"/>
          </w:tcPr>
          <w:p w14:paraId="302DCB0D" w14:textId="6D80C557" w:rsidR="00861750" w:rsidRPr="009F6803" w:rsidRDefault="00F75C1D" w:rsidP="004F203E">
            <w:pPr>
              <w:pStyle w:val="CETBodytext"/>
              <w:spacing w:before="0"/>
            </w:pPr>
            <w:r w:rsidRPr="009F6803">
              <w:t xml:space="preserve">Ethanol </w:t>
            </w:r>
          </w:p>
        </w:tc>
        <w:tc>
          <w:tcPr>
            <w:tcW w:w="620" w:type="pct"/>
            <w:tcBorders>
              <w:bottom w:val="single" w:sz="12" w:space="0" w:color="006600"/>
            </w:tcBorders>
            <w:shd w:val="clear" w:color="auto" w:fill="FFFFFF"/>
          </w:tcPr>
          <w:p w14:paraId="22AC8DAE" w14:textId="6722AB02" w:rsidR="004515FB" w:rsidRPr="009F6803" w:rsidRDefault="004515FB" w:rsidP="004F203E">
            <w:pPr>
              <w:pStyle w:val="CETBodytext"/>
              <w:spacing w:before="0"/>
            </w:pPr>
            <w:r w:rsidRPr="009F6803">
              <w:t>40.03</w:t>
            </w:r>
          </w:p>
        </w:tc>
        <w:tc>
          <w:tcPr>
            <w:tcW w:w="696" w:type="pct"/>
            <w:tcBorders>
              <w:bottom w:val="single" w:sz="12" w:space="0" w:color="006600"/>
            </w:tcBorders>
            <w:shd w:val="clear" w:color="auto" w:fill="FFFFFF"/>
          </w:tcPr>
          <w:p w14:paraId="67D3747B" w14:textId="758663EF" w:rsidR="00861750" w:rsidRPr="009F6803" w:rsidRDefault="00A84543" w:rsidP="004F203E">
            <w:pPr>
              <w:pStyle w:val="CETBodytext"/>
              <w:spacing w:before="0"/>
            </w:pPr>
            <w:r w:rsidRPr="009F6803">
              <w:t>8.55</w:t>
            </w:r>
          </w:p>
        </w:tc>
        <w:tc>
          <w:tcPr>
            <w:tcW w:w="1121" w:type="pct"/>
            <w:tcBorders>
              <w:bottom w:val="single" w:sz="12" w:space="0" w:color="006600"/>
            </w:tcBorders>
            <w:shd w:val="clear" w:color="auto" w:fill="FFFFFF"/>
          </w:tcPr>
          <w:p w14:paraId="36288CD1" w14:textId="0B664979" w:rsidR="00861750" w:rsidRPr="009F6803" w:rsidRDefault="00923F62" w:rsidP="004F203E">
            <w:pPr>
              <w:pStyle w:val="CETBodytext"/>
              <w:spacing w:before="0"/>
            </w:pPr>
            <w:r w:rsidRPr="009F6803">
              <w:t>Defatted seed cake</w:t>
            </w:r>
          </w:p>
        </w:tc>
        <w:tc>
          <w:tcPr>
            <w:tcW w:w="781" w:type="pct"/>
            <w:tcBorders>
              <w:bottom w:val="single" w:sz="12" w:space="0" w:color="006600"/>
            </w:tcBorders>
            <w:shd w:val="clear" w:color="auto" w:fill="FFFFFF"/>
          </w:tcPr>
          <w:p w14:paraId="5E718363" w14:textId="26F0D5FE" w:rsidR="008F3B85" w:rsidRPr="009F6803" w:rsidRDefault="008F3B85" w:rsidP="004F203E">
            <w:pPr>
              <w:pStyle w:val="CETBodytext"/>
              <w:spacing w:before="0"/>
            </w:pPr>
            <w:r w:rsidRPr="009F6803">
              <w:t>51.7</w:t>
            </w:r>
            <w:r w:rsidR="0018429C" w:rsidRPr="009F6803">
              <w:t>0</w:t>
            </w:r>
          </w:p>
        </w:tc>
        <w:tc>
          <w:tcPr>
            <w:tcW w:w="779" w:type="pct"/>
            <w:tcBorders>
              <w:bottom w:val="single" w:sz="12" w:space="0" w:color="006600"/>
            </w:tcBorders>
            <w:shd w:val="clear" w:color="auto" w:fill="FFFFFF"/>
          </w:tcPr>
          <w:p w14:paraId="4CAF0A9D" w14:textId="1BFEB67C" w:rsidR="00861750" w:rsidRPr="009F6803" w:rsidRDefault="005F073D" w:rsidP="004F203E">
            <w:pPr>
              <w:pStyle w:val="CETBodytext"/>
              <w:spacing w:before="0"/>
            </w:pPr>
            <w:r w:rsidRPr="009F6803">
              <w:t>297.79</w:t>
            </w:r>
          </w:p>
        </w:tc>
      </w:tr>
    </w:tbl>
    <w:p w14:paraId="65ED2EBD" w14:textId="1C8F19AD" w:rsidR="00E322A5" w:rsidRPr="009F6803" w:rsidRDefault="00641594" w:rsidP="00A21F84">
      <w:pPr>
        <w:pStyle w:val="CETBodytext"/>
      </w:pPr>
      <w:r w:rsidRPr="009F6803">
        <w:t xml:space="preserve">Note: Material balance is based on </w:t>
      </w:r>
      <w:r w:rsidR="00F448BA" w:rsidRPr="009F6803">
        <w:t xml:space="preserve">the </w:t>
      </w:r>
      <w:r w:rsidR="00691E61" w:rsidRPr="009F6803">
        <w:t xml:space="preserve">production </w:t>
      </w:r>
      <w:r w:rsidR="00837E4F" w:rsidRPr="009F6803">
        <w:t>plant’s</w:t>
      </w:r>
      <w:r w:rsidR="00691E61" w:rsidRPr="009F6803">
        <w:t xml:space="preserve"> </w:t>
      </w:r>
      <w:r w:rsidR="00F448BA" w:rsidRPr="009F6803">
        <w:t>annual operatio</w:t>
      </w:r>
      <w:r w:rsidR="00707387" w:rsidRPr="009F6803">
        <w:t>n</w:t>
      </w:r>
      <w:r w:rsidR="00691E61" w:rsidRPr="009F6803">
        <w:t>.</w:t>
      </w:r>
    </w:p>
    <w:p w14:paraId="0FC6B909" w14:textId="5FFF0476" w:rsidR="000360BA" w:rsidRPr="009F6803" w:rsidRDefault="00C713D7" w:rsidP="00B91829">
      <w:pPr>
        <w:pStyle w:val="CETBodytext"/>
      </w:pPr>
      <w:r w:rsidRPr="009F6803">
        <w:t xml:space="preserve">In this production, </w:t>
      </w:r>
      <w:r w:rsidR="00D52160" w:rsidRPr="009F6803">
        <w:t>t</w:t>
      </w:r>
      <w:r w:rsidR="00A31E02" w:rsidRPr="009F6803">
        <w:t xml:space="preserve">he EE-SET process was designed </w:t>
      </w:r>
      <w:r w:rsidR="00523A3E" w:rsidRPr="009F6803">
        <w:t xml:space="preserve">to use ethanol as an extracting solvent and reactant, which requires </w:t>
      </w:r>
      <w:r w:rsidR="009E34C5" w:rsidRPr="009F6803">
        <w:t>a large</w:t>
      </w:r>
      <w:r w:rsidR="00523A3E" w:rsidRPr="009F6803">
        <w:t xml:space="preserve"> </w:t>
      </w:r>
      <w:r w:rsidR="009E34C5" w:rsidRPr="009F6803">
        <w:t xml:space="preserve">amount of </w:t>
      </w:r>
      <w:r w:rsidR="00523A3E" w:rsidRPr="009F6803">
        <w:t>ethanol compared</w:t>
      </w:r>
      <w:r w:rsidR="00790A32" w:rsidRPr="009F6803">
        <w:t xml:space="preserve"> to </w:t>
      </w:r>
      <w:r w:rsidR="007204E9" w:rsidRPr="009F6803">
        <w:t>conventional biodiesel production</w:t>
      </w:r>
      <w:r w:rsidR="00790A32" w:rsidRPr="009F6803">
        <w:t>.</w:t>
      </w:r>
      <w:r w:rsidR="00D54500" w:rsidRPr="009F6803">
        <w:t xml:space="preserve"> </w:t>
      </w:r>
      <w:r w:rsidR="00A31E02" w:rsidRPr="009F6803">
        <w:t xml:space="preserve">To </w:t>
      </w:r>
      <w:r w:rsidR="009E5828" w:rsidRPr="009F6803">
        <w:t>reduc</w:t>
      </w:r>
      <w:r w:rsidR="00A31E02" w:rsidRPr="009F6803">
        <w:t>e</w:t>
      </w:r>
      <w:r w:rsidR="009E5828" w:rsidRPr="009F6803">
        <w:t xml:space="preserve"> </w:t>
      </w:r>
      <w:r w:rsidR="003556A8" w:rsidRPr="009F6803">
        <w:t xml:space="preserve">the amount of </w:t>
      </w:r>
      <w:r w:rsidR="00A7446D" w:rsidRPr="009F6803">
        <w:t>chemicals</w:t>
      </w:r>
      <w:r w:rsidR="003556A8" w:rsidRPr="009F6803">
        <w:t xml:space="preserve"> in </w:t>
      </w:r>
      <w:r w:rsidR="00F37AFC" w:rsidRPr="009F6803">
        <w:t>the process</w:t>
      </w:r>
      <w:r w:rsidR="00E71BEF" w:rsidRPr="009F6803">
        <w:t>,</w:t>
      </w:r>
      <w:r w:rsidR="00541D02" w:rsidRPr="009F6803">
        <w:t xml:space="preserve"> </w:t>
      </w:r>
      <w:r w:rsidR="00E71BEF" w:rsidRPr="009F6803">
        <w:t>e</w:t>
      </w:r>
      <w:r w:rsidR="00B05268" w:rsidRPr="009F6803">
        <w:t xml:space="preserve">thanol </w:t>
      </w:r>
      <w:r w:rsidR="00984E4C" w:rsidRPr="009F6803">
        <w:t>obtained</w:t>
      </w:r>
      <w:r w:rsidR="00B05268" w:rsidRPr="009F6803">
        <w:t xml:space="preserve"> from </w:t>
      </w:r>
      <w:r w:rsidR="00856F63" w:rsidRPr="009F6803">
        <w:t>the distillation</w:t>
      </w:r>
      <w:r w:rsidR="00B05268" w:rsidRPr="009F6803">
        <w:t xml:space="preserve"> unit</w:t>
      </w:r>
      <w:r w:rsidR="00ED4118" w:rsidRPr="009F6803">
        <w:t xml:space="preserve"> was </w:t>
      </w:r>
      <w:r w:rsidR="00705CD2" w:rsidRPr="009F6803">
        <w:t>returned</w:t>
      </w:r>
      <w:r w:rsidR="00CB7B99" w:rsidRPr="009F6803">
        <w:t xml:space="preserve"> to </w:t>
      </w:r>
      <w:r w:rsidR="00856F63" w:rsidRPr="009F6803">
        <w:t>the extraction</w:t>
      </w:r>
      <w:r w:rsidR="009E70F3" w:rsidRPr="009F6803">
        <w:t xml:space="preserve"> unit as the </w:t>
      </w:r>
      <w:r w:rsidR="00856F63" w:rsidRPr="009F6803">
        <w:t>recycling</w:t>
      </w:r>
      <w:r w:rsidR="009E70F3" w:rsidRPr="009F6803">
        <w:t xml:space="preserve"> solvent</w:t>
      </w:r>
      <w:r w:rsidR="00A43DC7" w:rsidRPr="009F6803">
        <w:t>.</w:t>
      </w:r>
      <w:r w:rsidR="00426EF0" w:rsidRPr="009F6803">
        <w:t xml:space="preserve"> </w:t>
      </w:r>
      <w:r w:rsidR="00DA7D21" w:rsidRPr="009F6803">
        <w:t xml:space="preserve">Because </w:t>
      </w:r>
      <w:r w:rsidR="002F4C5D" w:rsidRPr="009F6803">
        <w:t>the main fatty acid</w:t>
      </w:r>
      <w:r w:rsidR="000532AA" w:rsidRPr="009F6803">
        <w:t>s</w:t>
      </w:r>
      <w:r w:rsidR="002F4C5D" w:rsidRPr="009F6803">
        <w:t xml:space="preserve"> in rambutan seed oil</w:t>
      </w:r>
      <w:r w:rsidR="00DA7D21" w:rsidRPr="009F6803">
        <w:t xml:space="preserve"> are  ~50% oleic (C18:1) and ~40% arachidic (C20:0) acids, </w:t>
      </w:r>
      <w:r w:rsidR="006B4165" w:rsidRPr="009F6803">
        <w:t>t</w:t>
      </w:r>
      <w:r w:rsidR="00DA7D21" w:rsidRPr="009F6803">
        <w:t>he produced FAEE had similar LHV to the conventional biodiesel</w:t>
      </w:r>
      <w:r w:rsidR="004E3DD2" w:rsidRPr="009F6803">
        <w:t xml:space="preserve"> </w:t>
      </w:r>
      <w:r w:rsidR="008E15A6" w:rsidRPr="009F6803">
        <w:fldChar w:fldCharType="begin"/>
      </w:r>
      <w:r w:rsidR="008E15A6" w:rsidRPr="009F6803">
        <w:instrText xml:space="preserve"> ADDIN EN.CITE &lt;EndNote&gt;&lt;Cite&gt;&lt;Author&gt;Mehta&lt;/Author&gt;&lt;Year&gt;2009&lt;/Year&gt;&lt;RecNum&gt;324&lt;/RecNum&gt;&lt;DisplayText&gt;(Mehta &amp;amp; Anand, 2009)&lt;/DisplayText&gt;&lt;record&gt;&lt;rec-number&gt;324&lt;/rec-number&gt;&lt;foreign-keys&gt;&lt;key app="EN" db-id="fevrapv2s59ztqedddpp5vztsr5pvppwv52p" timestamp="1737601120" guid="9d448b1a-1488-48d2-a7e1-e561a1049bb3"&gt;324&lt;/key&gt;&lt;/foreign-keys&gt;&lt;ref-type name="Journal Article"&gt;17&lt;/ref-type&gt;&lt;contributors&gt;&lt;authors&gt;&lt;author&gt;Mehta, Pramod S.&lt;/author&gt;&lt;author&gt;Anand, K.&lt;/author&gt;&lt;/authors&gt;&lt;/contributors&gt;&lt;titles&gt;&lt;title&gt;Estimation of a Lower Heating Value of Vegetable Oil and Biodiesel Fuel&lt;/title&gt;&lt;secondary-title&gt;Energy &amp;amp; Fuels&lt;/secondary-title&gt;&lt;/titles&gt;&lt;periodical&gt;&lt;full-title&gt;Energy &amp;amp; Fuels&lt;/full-title&gt;&lt;/periodical&gt;&lt;pages&gt;3893-3898&lt;/pages&gt;&lt;volume&gt;23&lt;/volume&gt;&lt;number&gt;8&lt;/number&gt;&lt;dates&gt;&lt;year&gt;2009&lt;/year&gt;&lt;pub-dates&gt;&lt;date&gt;2009/08/20&lt;/date&gt;&lt;/pub-dates&gt;&lt;/dates&gt;&lt;publisher&gt;American Chemical Society&lt;/publisher&gt;&lt;isbn&gt;0887-0624&lt;/isbn&gt;&lt;urls&gt;&lt;related-urls&gt;&lt;url&gt;https://doi.org/10.1021/ef900196r&lt;/url&gt;&lt;/related-urls&gt;&lt;/urls&gt;&lt;electronic-resource-num&gt;10.1021/ef900196r&lt;/electronic-resource-num&gt;&lt;/record&gt;&lt;/Cite&gt;&lt;/EndNote&gt;</w:instrText>
      </w:r>
      <w:r w:rsidR="008E15A6" w:rsidRPr="009F6803">
        <w:fldChar w:fldCharType="separate"/>
      </w:r>
      <w:r w:rsidR="008E15A6" w:rsidRPr="009F6803">
        <w:rPr>
          <w:noProof/>
        </w:rPr>
        <w:t>(Mehta &amp; Anand, 2009)</w:t>
      </w:r>
      <w:r w:rsidR="008E15A6" w:rsidRPr="009F6803">
        <w:fldChar w:fldCharType="end"/>
      </w:r>
      <w:r w:rsidR="00B66A86" w:rsidRPr="009F6803">
        <w:t>.</w:t>
      </w:r>
      <w:r w:rsidR="005843C9" w:rsidRPr="009F6803">
        <w:t xml:space="preserve"> However,</w:t>
      </w:r>
      <w:r w:rsidR="009B77AC" w:rsidRPr="009F6803">
        <w:t xml:space="preserve"> the FAEE </w:t>
      </w:r>
      <w:r w:rsidR="00DD3ED1" w:rsidRPr="009F6803">
        <w:t>content obtained from</w:t>
      </w:r>
      <w:r w:rsidR="009B77AC" w:rsidRPr="009F6803">
        <w:t xml:space="preserve"> EE-SET was</w:t>
      </w:r>
      <w:r w:rsidR="00DD3ED1" w:rsidRPr="009F6803">
        <w:t xml:space="preserve"> </w:t>
      </w:r>
      <w:r w:rsidR="00891085" w:rsidRPr="009F6803">
        <w:t>40–60%</w:t>
      </w:r>
      <w:r w:rsidR="00B34637" w:rsidRPr="009F6803">
        <w:t xml:space="preserve">, which contaminated unreacted oil </w:t>
      </w:r>
      <w:r w:rsidR="008C3C12" w:rsidRPr="009F6803">
        <w:t>in the product line</w:t>
      </w:r>
      <w:r w:rsidR="007D2874" w:rsidRPr="009F6803">
        <w:t>.</w:t>
      </w:r>
      <w:r w:rsidR="00FC5612" w:rsidRPr="009F6803">
        <w:t xml:space="preserve"> </w:t>
      </w:r>
      <w:r w:rsidR="00067711" w:rsidRPr="009F6803">
        <w:t>Triglyceride</w:t>
      </w:r>
      <w:r w:rsidR="00A52839" w:rsidRPr="009F6803">
        <w:t xml:space="preserve"> in unreacted oil</w:t>
      </w:r>
      <w:r w:rsidR="00067711" w:rsidRPr="009F6803">
        <w:t xml:space="preserve"> had </w:t>
      </w:r>
      <w:r w:rsidR="00F4315F" w:rsidRPr="009F6803">
        <w:t xml:space="preserve">a </w:t>
      </w:r>
      <w:r w:rsidR="00067711" w:rsidRPr="009F6803">
        <w:t>higher molecular weight tha</w:t>
      </w:r>
      <w:r w:rsidR="001D13CE" w:rsidRPr="009F6803">
        <w:t>n</w:t>
      </w:r>
      <w:r w:rsidR="00067711" w:rsidRPr="009F6803">
        <w:t xml:space="preserve"> FAEE</w:t>
      </w:r>
      <w:r w:rsidR="00F4315F" w:rsidRPr="009F6803">
        <w:t>,</w:t>
      </w:r>
      <w:r w:rsidR="00067711" w:rsidRPr="009F6803">
        <w:t xml:space="preserve"> </w:t>
      </w:r>
      <w:r w:rsidR="008346A9" w:rsidRPr="009F6803">
        <w:t>making</w:t>
      </w:r>
      <w:r w:rsidR="00BA6683" w:rsidRPr="009F6803">
        <w:t xml:space="preserve"> the distillation unit </w:t>
      </w:r>
      <w:r w:rsidR="00F4315F" w:rsidRPr="009F6803">
        <w:t>require</w:t>
      </w:r>
      <w:r w:rsidR="00FA51FE" w:rsidRPr="009F6803">
        <w:t xml:space="preserve"> </w:t>
      </w:r>
      <w:r w:rsidR="00C21504" w:rsidRPr="009F6803">
        <w:t xml:space="preserve">more </w:t>
      </w:r>
      <w:r w:rsidR="00FA51FE" w:rsidRPr="009F6803">
        <w:t xml:space="preserve">energy than separating </w:t>
      </w:r>
      <w:r w:rsidR="00906B6A" w:rsidRPr="009F6803">
        <w:t>pure FAEE</w:t>
      </w:r>
      <w:r w:rsidR="00C21504" w:rsidRPr="009F6803">
        <w:t>.</w:t>
      </w:r>
      <w:r w:rsidR="002521CB" w:rsidRPr="009F6803">
        <w:t xml:space="preserve"> </w:t>
      </w:r>
      <w:r w:rsidR="008F4139" w:rsidRPr="009F6803">
        <w:t>Further</w:t>
      </w:r>
      <w:r w:rsidR="00C42FDC" w:rsidRPr="009F6803">
        <w:t xml:space="preserve"> study on i</w:t>
      </w:r>
      <w:r w:rsidR="008346A9" w:rsidRPr="009F6803">
        <w:t xml:space="preserve">ncreasing the </w:t>
      </w:r>
      <w:r w:rsidR="0071227A" w:rsidRPr="009F6803">
        <w:t>ester content</w:t>
      </w:r>
      <w:r w:rsidR="00DB7D26" w:rsidRPr="009F6803">
        <w:t xml:space="preserve"> in product </w:t>
      </w:r>
      <w:r w:rsidR="00FB5069" w:rsidRPr="009F6803">
        <w:t>lines</w:t>
      </w:r>
      <w:r w:rsidR="00DB7D26" w:rsidRPr="009F6803">
        <w:t xml:space="preserve"> </w:t>
      </w:r>
      <w:r w:rsidR="001B0422" w:rsidRPr="009F6803">
        <w:t xml:space="preserve">can </w:t>
      </w:r>
      <w:r w:rsidR="007C4ABA" w:rsidRPr="009F6803">
        <w:t>reduce</w:t>
      </w:r>
      <w:r w:rsidR="00DB7D26" w:rsidRPr="009F6803">
        <w:t xml:space="preserve"> the complexity and energy required of the process</w:t>
      </w:r>
      <w:r w:rsidR="00E14268" w:rsidRPr="009F6803">
        <w:t>.</w:t>
      </w:r>
    </w:p>
    <w:p w14:paraId="5C2F425C" w14:textId="643BD899" w:rsidR="00E51E8B" w:rsidRPr="009F6803" w:rsidRDefault="001A2E19" w:rsidP="001A2E19">
      <w:pPr>
        <w:pStyle w:val="CETheadingx"/>
      </w:pPr>
      <w:r w:rsidRPr="009F6803">
        <w:t xml:space="preserve">The economic feasibility of the </w:t>
      </w:r>
      <w:r w:rsidR="00A21F84" w:rsidRPr="009F6803">
        <w:t>process</w:t>
      </w:r>
    </w:p>
    <w:p w14:paraId="2196B6FA" w14:textId="31466E05" w:rsidR="00F0531F" w:rsidRPr="009F6803" w:rsidRDefault="003A5E1E" w:rsidP="009D400B">
      <w:pPr>
        <w:pStyle w:val="CETBodytext"/>
        <w:spacing w:before="0"/>
        <w:rPr>
          <w:rFonts w:cstheme="minorBidi"/>
        </w:rPr>
      </w:pPr>
      <w:r w:rsidRPr="009F6803">
        <w:t>The</w:t>
      </w:r>
      <w:r w:rsidR="002D4F64" w:rsidRPr="009F6803">
        <w:t xml:space="preserve"> </w:t>
      </w:r>
      <w:r w:rsidR="00B17533" w:rsidRPr="009F6803">
        <w:t>summarization</w:t>
      </w:r>
      <w:r w:rsidR="002D4F64" w:rsidRPr="009F6803">
        <w:t xml:space="preserve"> of TEA on</w:t>
      </w:r>
      <w:r w:rsidR="003B6FBB" w:rsidRPr="009F6803">
        <w:t xml:space="preserve"> annual cost in</w:t>
      </w:r>
      <w:r w:rsidR="002D4F64" w:rsidRPr="009F6803">
        <w:t xml:space="preserve"> the </w:t>
      </w:r>
      <w:r w:rsidR="00095009" w:rsidRPr="009F6803">
        <w:t xml:space="preserve">biodiesel production from rambutan </w:t>
      </w:r>
      <w:r w:rsidR="00F84D91" w:rsidRPr="009F6803">
        <w:t>seed oil using EE-</w:t>
      </w:r>
      <w:r w:rsidRPr="009F6803">
        <w:t>SET is shown in Table 3.</w:t>
      </w:r>
      <w:r w:rsidR="007E184E" w:rsidRPr="009F6803">
        <w:t xml:space="preserve"> </w:t>
      </w:r>
      <w:r w:rsidR="00716789" w:rsidRPr="009F6803">
        <w:t>Biodiesel and glycerol are the main products sold during</w:t>
      </w:r>
      <w:r w:rsidR="007E184E" w:rsidRPr="009F6803">
        <w:t xml:space="preserve"> this</w:t>
      </w:r>
      <w:r w:rsidR="00121C20" w:rsidRPr="009F6803">
        <w:t xml:space="preserve"> process. The price of biodiesel is based on </w:t>
      </w:r>
      <w:r w:rsidR="00411E51" w:rsidRPr="009F6803">
        <w:t>the Department of Alternative Energy Development and Efficiency</w:t>
      </w:r>
      <w:r w:rsidR="0010760E" w:rsidRPr="009F6803">
        <w:rPr>
          <w:rFonts w:cstheme="minorBidi"/>
        </w:rPr>
        <w:t>, Thailand</w:t>
      </w:r>
      <w:r w:rsidR="00716789" w:rsidRPr="009F6803">
        <w:rPr>
          <w:rFonts w:cstheme="minorBidi"/>
        </w:rPr>
        <w:t>,</w:t>
      </w:r>
      <w:r w:rsidR="0010760E" w:rsidRPr="009F6803">
        <w:rPr>
          <w:rFonts w:cstheme="minorBidi"/>
        </w:rPr>
        <w:t xml:space="preserve"> </w:t>
      </w:r>
      <w:r w:rsidR="0003547A" w:rsidRPr="009F6803">
        <w:rPr>
          <w:rFonts w:cstheme="minorBidi"/>
        </w:rPr>
        <w:t>at 1,163 USD/ton</w:t>
      </w:r>
      <w:r w:rsidR="00716789" w:rsidRPr="009F6803">
        <w:rPr>
          <w:rFonts w:cstheme="minorBidi"/>
        </w:rPr>
        <w:t>. In contrast,</w:t>
      </w:r>
      <w:r w:rsidR="00D61EFE" w:rsidRPr="009F6803">
        <w:rPr>
          <w:rFonts w:cstheme="minorBidi"/>
        </w:rPr>
        <w:t xml:space="preserve"> the glycerol selling price is based on the</w:t>
      </w:r>
      <w:r w:rsidR="0092791C" w:rsidRPr="009F6803">
        <w:rPr>
          <w:rFonts w:cstheme="minorBidi"/>
        </w:rPr>
        <w:t xml:space="preserve"> average</w:t>
      </w:r>
      <w:r w:rsidR="00D61EFE" w:rsidRPr="009F6803">
        <w:rPr>
          <w:rFonts w:cstheme="minorBidi"/>
        </w:rPr>
        <w:t xml:space="preserve"> </w:t>
      </w:r>
      <w:r w:rsidR="005B2C7F" w:rsidRPr="009F6803">
        <w:rPr>
          <w:rFonts w:cstheme="minorBidi"/>
        </w:rPr>
        <w:t>glycerol price in So</w:t>
      </w:r>
      <w:r w:rsidR="0092791C" w:rsidRPr="009F6803">
        <w:rPr>
          <w:rFonts w:cstheme="minorBidi"/>
        </w:rPr>
        <w:t>utheast Asia</w:t>
      </w:r>
      <w:r w:rsidR="0003547A" w:rsidRPr="009F6803">
        <w:rPr>
          <w:rFonts w:cstheme="minorBidi"/>
        </w:rPr>
        <w:t xml:space="preserve"> at </w:t>
      </w:r>
      <w:r w:rsidR="008E0AB7" w:rsidRPr="009F6803">
        <w:rPr>
          <w:rFonts w:cstheme="minorBidi"/>
        </w:rPr>
        <w:t>680 USD/ton</w:t>
      </w:r>
      <w:r w:rsidR="00964313" w:rsidRPr="009F6803">
        <w:rPr>
          <w:rFonts w:cstheme="minorBidi"/>
        </w:rPr>
        <w:t xml:space="preserve"> (</w:t>
      </w:r>
      <w:hyperlink r:id="rId14" w:history="1">
        <w:r w:rsidR="00911FB7" w:rsidRPr="009F6803">
          <w:rPr>
            <w:rStyle w:val="Hyperlink"/>
            <w:rFonts w:cstheme="minorBidi"/>
            <w:color w:val="auto"/>
            <w:u w:val="none"/>
          </w:rPr>
          <w:t>www.businessanalytiq.com</w:t>
        </w:r>
      </w:hyperlink>
      <w:r w:rsidR="00964313" w:rsidRPr="009F6803">
        <w:rPr>
          <w:rFonts w:cstheme="minorBidi"/>
        </w:rPr>
        <w:t>)</w:t>
      </w:r>
      <w:r w:rsidR="0092791C" w:rsidRPr="009F6803">
        <w:rPr>
          <w:rFonts w:cstheme="minorBidi"/>
        </w:rPr>
        <w:t>.</w:t>
      </w:r>
      <w:r w:rsidR="00911FB7" w:rsidRPr="009F6803">
        <w:rPr>
          <w:rFonts w:cstheme="minorBidi"/>
        </w:rPr>
        <w:t xml:space="preserve"> </w:t>
      </w:r>
      <w:r w:rsidR="0092791C" w:rsidRPr="009F6803">
        <w:rPr>
          <w:rFonts w:cstheme="minorBidi"/>
        </w:rPr>
        <w:t>The</w:t>
      </w:r>
      <w:r w:rsidR="00911FB7" w:rsidRPr="009F6803">
        <w:rPr>
          <w:rFonts w:cstheme="minorBidi"/>
        </w:rPr>
        <w:t xml:space="preserve"> total</w:t>
      </w:r>
      <w:r w:rsidR="0092791C" w:rsidRPr="009F6803">
        <w:rPr>
          <w:rFonts w:cstheme="minorBidi"/>
        </w:rPr>
        <w:t xml:space="preserve"> </w:t>
      </w:r>
      <w:r w:rsidR="00716789" w:rsidRPr="009F6803">
        <w:rPr>
          <w:rFonts w:cstheme="minorBidi"/>
        </w:rPr>
        <w:t>product</w:t>
      </w:r>
      <w:r w:rsidR="00EE6BAC" w:rsidRPr="009F6803">
        <w:rPr>
          <w:rFonts w:cstheme="minorBidi"/>
        </w:rPr>
        <w:t xml:space="preserve"> sale revenu</w:t>
      </w:r>
      <w:r w:rsidR="000657E9" w:rsidRPr="009F6803">
        <w:rPr>
          <w:rFonts w:cstheme="minorBidi"/>
        </w:rPr>
        <w:t>e in the process is 68,665.08 USD.</w:t>
      </w:r>
    </w:p>
    <w:p w14:paraId="0EC54B9A" w14:textId="06E59C2C" w:rsidR="00F51502" w:rsidRPr="009F6803" w:rsidRDefault="00F51502" w:rsidP="00F51502">
      <w:pPr>
        <w:pStyle w:val="CETTabletitle"/>
        <w:rPr>
          <w:lang w:val="en-US"/>
        </w:rPr>
      </w:pPr>
      <w:r w:rsidRPr="009F6803">
        <w:rPr>
          <w:lang w:val="en-US"/>
        </w:rPr>
        <w:t xml:space="preserve">Table 3: The </w:t>
      </w:r>
      <w:r w:rsidR="00F84D91" w:rsidRPr="009F6803">
        <w:rPr>
          <w:lang w:val="en-US"/>
        </w:rPr>
        <w:t xml:space="preserve">annual </w:t>
      </w:r>
      <w:r w:rsidRPr="009F6803">
        <w:rPr>
          <w:lang w:val="en-US"/>
        </w:rPr>
        <w:t>cost of production of biodiesel production</w:t>
      </w:r>
      <w:r w:rsidR="00F84D91" w:rsidRPr="009F6803">
        <w:rPr>
          <w:lang w:val="en-US"/>
        </w:rPr>
        <w:t xml:space="preserve"> plant using EE-SET</w:t>
      </w:r>
    </w:p>
    <w:tbl>
      <w:tblPr>
        <w:tblStyle w:val="TableGrid"/>
        <w:tblW w:w="8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72"/>
        <w:gridCol w:w="2831"/>
      </w:tblGrid>
      <w:tr w:rsidR="009F6803" w:rsidRPr="009F6803" w14:paraId="60ECB062" w14:textId="77777777" w:rsidTr="00142271">
        <w:trPr>
          <w:trHeight w:val="263"/>
        </w:trPr>
        <w:tc>
          <w:tcPr>
            <w:tcW w:w="2951" w:type="dxa"/>
            <w:tcBorders>
              <w:top w:val="single" w:sz="12" w:space="0" w:color="006600"/>
              <w:bottom w:val="single" w:sz="6" w:space="0" w:color="006600"/>
            </w:tcBorders>
          </w:tcPr>
          <w:p w14:paraId="01083310" w14:textId="5FCFFDEC" w:rsidR="00D3753A" w:rsidRPr="009F6803" w:rsidRDefault="001416D5" w:rsidP="004F203E">
            <w:pPr>
              <w:pStyle w:val="CETBodytextBold"/>
              <w:spacing w:before="0"/>
            </w:pPr>
            <w:r w:rsidRPr="009F6803">
              <w:t xml:space="preserve">Cost category </w:t>
            </w:r>
          </w:p>
        </w:tc>
        <w:tc>
          <w:tcPr>
            <w:tcW w:w="3072" w:type="dxa"/>
            <w:tcBorders>
              <w:top w:val="single" w:sz="12" w:space="0" w:color="006600"/>
              <w:bottom w:val="single" w:sz="6" w:space="0" w:color="006600"/>
            </w:tcBorders>
          </w:tcPr>
          <w:p w14:paraId="329BA5D6" w14:textId="2EB564AF" w:rsidR="00D3753A" w:rsidRPr="009F6803" w:rsidRDefault="001416D5" w:rsidP="004F203E">
            <w:pPr>
              <w:pStyle w:val="CETBodytextBold"/>
              <w:spacing w:before="0"/>
            </w:pPr>
            <w:r w:rsidRPr="009F6803">
              <w:t>Item</w:t>
            </w:r>
          </w:p>
        </w:tc>
        <w:tc>
          <w:tcPr>
            <w:tcW w:w="2831" w:type="dxa"/>
            <w:tcBorders>
              <w:top w:val="single" w:sz="12" w:space="0" w:color="006600"/>
              <w:bottom w:val="single" w:sz="6" w:space="0" w:color="006600"/>
            </w:tcBorders>
          </w:tcPr>
          <w:p w14:paraId="1835BEFD" w14:textId="667ED193" w:rsidR="00D3753A" w:rsidRPr="009F6803" w:rsidRDefault="001416D5" w:rsidP="004F203E">
            <w:pPr>
              <w:pStyle w:val="CETBodytextBold"/>
              <w:spacing w:before="0"/>
            </w:pPr>
            <w:r w:rsidRPr="009F6803">
              <w:t>Cost (USD)</w:t>
            </w:r>
          </w:p>
        </w:tc>
      </w:tr>
      <w:tr w:rsidR="009F6803" w:rsidRPr="009F6803" w14:paraId="240708D7" w14:textId="77777777" w:rsidTr="00142271">
        <w:trPr>
          <w:trHeight w:val="275"/>
        </w:trPr>
        <w:tc>
          <w:tcPr>
            <w:tcW w:w="2951" w:type="dxa"/>
            <w:tcBorders>
              <w:top w:val="single" w:sz="6" w:space="0" w:color="006600"/>
            </w:tcBorders>
          </w:tcPr>
          <w:p w14:paraId="73379832" w14:textId="0F974A05" w:rsidR="00D3753A" w:rsidRPr="009F6803" w:rsidRDefault="00FB5069" w:rsidP="004F203E">
            <w:pPr>
              <w:pStyle w:val="CETBodytext"/>
              <w:spacing w:before="0"/>
            </w:pPr>
            <w:r w:rsidRPr="009F6803">
              <w:t>Direct manufacturing cost</w:t>
            </w:r>
          </w:p>
        </w:tc>
        <w:tc>
          <w:tcPr>
            <w:tcW w:w="3072" w:type="dxa"/>
            <w:tcBorders>
              <w:top w:val="single" w:sz="6" w:space="0" w:color="006600"/>
            </w:tcBorders>
          </w:tcPr>
          <w:p w14:paraId="36D6B099" w14:textId="36821B22" w:rsidR="00D3753A" w:rsidRPr="009F6803" w:rsidRDefault="00F62444" w:rsidP="004F203E">
            <w:pPr>
              <w:pStyle w:val="CETBodytext"/>
              <w:spacing w:before="0"/>
            </w:pPr>
            <w:r w:rsidRPr="009F6803">
              <w:t>Raw material cost</w:t>
            </w:r>
          </w:p>
        </w:tc>
        <w:tc>
          <w:tcPr>
            <w:tcW w:w="2831" w:type="dxa"/>
            <w:tcBorders>
              <w:top w:val="single" w:sz="6" w:space="0" w:color="006600"/>
            </w:tcBorders>
          </w:tcPr>
          <w:p w14:paraId="6541AFED" w14:textId="440A3A66" w:rsidR="00D3753A" w:rsidRPr="009F6803" w:rsidRDefault="00F62444" w:rsidP="004F203E">
            <w:pPr>
              <w:pStyle w:val="CETBodytext"/>
              <w:spacing w:before="0"/>
            </w:pPr>
            <w:r w:rsidRPr="009F6803">
              <w:t>8,</w:t>
            </w:r>
            <w:r w:rsidR="00A45F58" w:rsidRPr="009F6803">
              <w:t>752.90</w:t>
            </w:r>
          </w:p>
        </w:tc>
      </w:tr>
      <w:tr w:rsidR="009F6803" w:rsidRPr="009F6803" w14:paraId="2D5BF159" w14:textId="77777777" w:rsidTr="00142271">
        <w:trPr>
          <w:trHeight w:val="275"/>
        </w:trPr>
        <w:tc>
          <w:tcPr>
            <w:tcW w:w="2951" w:type="dxa"/>
          </w:tcPr>
          <w:p w14:paraId="3CEAEF9B" w14:textId="2FC0B973" w:rsidR="00D3753A" w:rsidRPr="009F6803" w:rsidRDefault="00D3753A" w:rsidP="004F203E">
            <w:pPr>
              <w:pStyle w:val="CETBodytext"/>
              <w:spacing w:before="0"/>
            </w:pPr>
          </w:p>
        </w:tc>
        <w:tc>
          <w:tcPr>
            <w:tcW w:w="3072" w:type="dxa"/>
          </w:tcPr>
          <w:p w14:paraId="1BF6DC6F" w14:textId="4421C66E" w:rsidR="00D3753A" w:rsidRPr="009F6803" w:rsidRDefault="00A45F58" w:rsidP="004F203E">
            <w:pPr>
              <w:pStyle w:val="CETBodytext"/>
              <w:spacing w:before="0"/>
            </w:pPr>
            <w:r w:rsidRPr="009F6803">
              <w:t>Waste treatment cost</w:t>
            </w:r>
          </w:p>
        </w:tc>
        <w:tc>
          <w:tcPr>
            <w:tcW w:w="2831" w:type="dxa"/>
          </w:tcPr>
          <w:p w14:paraId="687360F8" w14:textId="1D291DC4" w:rsidR="00D3753A" w:rsidRPr="009F6803" w:rsidRDefault="00A45F58" w:rsidP="004F203E">
            <w:pPr>
              <w:pStyle w:val="CETBodytext"/>
              <w:spacing w:before="0"/>
            </w:pPr>
            <w:r w:rsidRPr="009F6803">
              <w:t>10,648.21</w:t>
            </w:r>
          </w:p>
        </w:tc>
      </w:tr>
      <w:tr w:rsidR="009F6803" w:rsidRPr="009F6803" w14:paraId="20E524DF" w14:textId="77777777" w:rsidTr="00142271">
        <w:trPr>
          <w:trHeight w:val="263"/>
        </w:trPr>
        <w:tc>
          <w:tcPr>
            <w:tcW w:w="2951" w:type="dxa"/>
          </w:tcPr>
          <w:p w14:paraId="3B46A259" w14:textId="77777777" w:rsidR="00D3753A" w:rsidRPr="009F6803" w:rsidRDefault="00D3753A" w:rsidP="004F203E">
            <w:pPr>
              <w:pStyle w:val="CETBodytext"/>
              <w:spacing w:before="0"/>
            </w:pPr>
          </w:p>
        </w:tc>
        <w:tc>
          <w:tcPr>
            <w:tcW w:w="3072" w:type="dxa"/>
          </w:tcPr>
          <w:p w14:paraId="1FCF00F5" w14:textId="01D33B7B" w:rsidR="00D3753A" w:rsidRPr="009F6803" w:rsidRDefault="00A45F58" w:rsidP="004F203E">
            <w:pPr>
              <w:pStyle w:val="CETBodytext"/>
              <w:spacing w:before="0"/>
            </w:pPr>
            <w:r w:rsidRPr="009F6803">
              <w:t>Utility cost</w:t>
            </w:r>
          </w:p>
        </w:tc>
        <w:tc>
          <w:tcPr>
            <w:tcW w:w="2831" w:type="dxa"/>
          </w:tcPr>
          <w:p w14:paraId="63647B90" w14:textId="449A68DF" w:rsidR="00D3753A" w:rsidRPr="009F6803" w:rsidRDefault="009225BD" w:rsidP="004F203E">
            <w:pPr>
              <w:pStyle w:val="CETBodytext"/>
              <w:spacing w:before="0"/>
            </w:pPr>
            <w:r w:rsidRPr="009F6803">
              <w:t>7,407.36</w:t>
            </w:r>
          </w:p>
        </w:tc>
      </w:tr>
      <w:tr w:rsidR="009F6803" w:rsidRPr="009F6803" w14:paraId="3532738C" w14:textId="77777777" w:rsidTr="00142271">
        <w:trPr>
          <w:trHeight w:val="275"/>
        </w:trPr>
        <w:tc>
          <w:tcPr>
            <w:tcW w:w="2951" w:type="dxa"/>
          </w:tcPr>
          <w:p w14:paraId="11C44586" w14:textId="77777777" w:rsidR="00D3753A" w:rsidRPr="009F6803" w:rsidRDefault="00D3753A" w:rsidP="004F203E">
            <w:pPr>
              <w:pStyle w:val="CETBodytext"/>
              <w:spacing w:before="0"/>
            </w:pPr>
          </w:p>
        </w:tc>
        <w:tc>
          <w:tcPr>
            <w:tcW w:w="3072" w:type="dxa"/>
          </w:tcPr>
          <w:p w14:paraId="31ABD63C" w14:textId="71AC2D03" w:rsidR="00D3753A" w:rsidRPr="009F6803" w:rsidRDefault="009225BD" w:rsidP="004F203E">
            <w:pPr>
              <w:pStyle w:val="CETBodytext"/>
              <w:spacing w:before="0"/>
            </w:pPr>
            <w:r w:rsidRPr="009F6803">
              <w:t>Labor cost</w:t>
            </w:r>
          </w:p>
        </w:tc>
        <w:tc>
          <w:tcPr>
            <w:tcW w:w="2831" w:type="dxa"/>
          </w:tcPr>
          <w:p w14:paraId="28468A40" w14:textId="64BE57D5" w:rsidR="00D3753A" w:rsidRPr="009F6803" w:rsidRDefault="009225BD" w:rsidP="004F203E">
            <w:pPr>
              <w:pStyle w:val="CETBodytext"/>
              <w:spacing w:before="0"/>
            </w:pPr>
            <w:r w:rsidRPr="009F6803">
              <w:t>60,604.62</w:t>
            </w:r>
          </w:p>
        </w:tc>
      </w:tr>
      <w:tr w:rsidR="009F6803" w:rsidRPr="009F6803" w14:paraId="6A2DD077" w14:textId="77777777" w:rsidTr="00142271">
        <w:trPr>
          <w:trHeight w:val="275"/>
        </w:trPr>
        <w:tc>
          <w:tcPr>
            <w:tcW w:w="2951" w:type="dxa"/>
          </w:tcPr>
          <w:p w14:paraId="01A8FDB1" w14:textId="06A72E6D" w:rsidR="00D3753A" w:rsidRPr="009F6803" w:rsidRDefault="00500352" w:rsidP="004F203E">
            <w:pPr>
              <w:pStyle w:val="CETBodytext"/>
              <w:spacing w:before="0"/>
            </w:pPr>
            <w:r w:rsidRPr="009F6803">
              <w:t>Fixed cost of production</w:t>
            </w:r>
          </w:p>
        </w:tc>
        <w:tc>
          <w:tcPr>
            <w:tcW w:w="3072" w:type="dxa"/>
          </w:tcPr>
          <w:p w14:paraId="4B191477" w14:textId="3A2A4781" w:rsidR="00D3753A" w:rsidRPr="009F6803" w:rsidRDefault="00500352" w:rsidP="004F203E">
            <w:pPr>
              <w:pStyle w:val="CETBodytext"/>
              <w:spacing w:before="0"/>
            </w:pPr>
            <w:r w:rsidRPr="009F6803">
              <w:t>Plant overheard</w:t>
            </w:r>
          </w:p>
        </w:tc>
        <w:tc>
          <w:tcPr>
            <w:tcW w:w="2831" w:type="dxa"/>
          </w:tcPr>
          <w:p w14:paraId="1C32F6AB" w14:textId="27EC3899" w:rsidR="00D3753A" w:rsidRPr="009F6803" w:rsidRDefault="00663042" w:rsidP="004F203E">
            <w:pPr>
              <w:pStyle w:val="CETBodytext"/>
              <w:spacing w:before="0"/>
            </w:pPr>
            <w:r w:rsidRPr="009F6803">
              <w:t>21,989.94</w:t>
            </w:r>
          </w:p>
        </w:tc>
      </w:tr>
      <w:tr w:rsidR="009F6803" w:rsidRPr="009F6803" w14:paraId="34945782" w14:textId="77777777" w:rsidTr="00142271">
        <w:trPr>
          <w:trHeight w:val="263"/>
        </w:trPr>
        <w:tc>
          <w:tcPr>
            <w:tcW w:w="2951" w:type="dxa"/>
          </w:tcPr>
          <w:p w14:paraId="7AA356F8" w14:textId="77777777" w:rsidR="00D3753A" w:rsidRPr="009F6803" w:rsidRDefault="00D3753A" w:rsidP="004F203E">
            <w:pPr>
              <w:pStyle w:val="CETBodytext"/>
              <w:spacing w:before="0"/>
            </w:pPr>
          </w:p>
        </w:tc>
        <w:tc>
          <w:tcPr>
            <w:tcW w:w="3072" w:type="dxa"/>
          </w:tcPr>
          <w:p w14:paraId="674C5DF4" w14:textId="2106E5A4" w:rsidR="00D3753A" w:rsidRPr="009F6803" w:rsidRDefault="00663042" w:rsidP="004F203E">
            <w:pPr>
              <w:pStyle w:val="CETBodytext"/>
              <w:spacing w:before="0"/>
            </w:pPr>
            <w:r w:rsidRPr="009F6803">
              <w:t>Taxes and Insurance</w:t>
            </w:r>
          </w:p>
        </w:tc>
        <w:tc>
          <w:tcPr>
            <w:tcW w:w="2831" w:type="dxa"/>
          </w:tcPr>
          <w:p w14:paraId="77BD4F33" w14:textId="70C301A7" w:rsidR="00D3753A" w:rsidRPr="009F6803" w:rsidRDefault="004C63F2" w:rsidP="004F203E">
            <w:pPr>
              <w:pStyle w:val="CETBodytext"/>
              <w:spacing w:before="0"/>
            </w:pPr>
            <w:r w:rsidRPr="009F6803">
              <w:t>15,850.73</w:t>
            </w:r>
          </w:p>
        </w:tc>
      </w:tr>
      <w:tr w:rsidR="009F6803" w:rsidRPr="009F6803" w14:paraId="54A5A71F" w14:textId="77777777" w:rsidTr="00142271">
        <w:trPr>
          <w:trHeight w:val="275"/>
        </w:trPr>
        <w:tc>
          <w:tcPr>
            <w:tcW w:w="2951" w:type="dxa"/>
          </w:tcPr>
          <w:p w14:paraId="3A42497B" w14:textId="77777777" w:rsidR="004C63F2" w:rsidRPr="009F6803" w:rsidRDefault="004C63F2" w:rsidP="004F203E">
            <w:pPr>
              <w:pStyle w:val="CETBodytext"/>
              <w:spacing w:before="0"/>
            </w:pPr>
          </w:p>
        </w:tc>
        <w:tc>
          <w:tcPr>
            <w:tcW w:w="3072" w:type="dxa"/>
          </w:tcPr>
          <w:p w14:paraId="1C09B792" w14:textId="0E423144" w:rsidR="004C63F2" w:rsidRPr="009F6803" w:rsidRDefault="003532EA" w:rsidP="004F203E">
            <w:pPr>
              <w:pStyle w:val="CETBodytext"/>
              <w:spacing w:before="0"/>
            </w:pPr>
            <w:r w:rsidRPr="009F6803">
              <w:t>Administration cost</w:t>
            </w:r>
          </w:p>
        </w:tc>
        <w:tc>
          <w:tcPr>
            <w:tcW w:w="2831" w:type="dxa"/>
          </w:tcPr>
          <w:p w14:paraId="3BD4253F" w14:textId="4FEB075C" w:rsidR="004C63F2" w:rsidRPr="009F6803" w:rsidRDefault="00137AB5" w:rsidP="004F203E">
            <w:pPr>
              <w:pStyle w:val="CETBodytext"/>
              <w:spacing w:before="0"/>
            </w:pPr>
            <w:r w:rsidRPr="009F6803">
              <w:t>8,137.73</w:t>
            </w:r>
          </w:p>
        </w:tc>
      </w:tr>
      <w:tr w:rsidR="009F6803" w:rsidRPr="009F6803" w14:paraId="37197445" w14:textId="77777777" w:rsidTr="00142271">
        <w:trPr>
          <w:trHeight w:val="263"/>
        </w:trPr>
        <w:tc>
          <w:tcPr>
            <w:tcW w:w="2951" w:type="dxa"/>
          </w:tcPr>
          <w:p w14:paraId="71DCD941" w14:textId="09E85424" w:rsidR="004C63F2" w:rsidRPr="009F6803" w:rsidRDefault="004C63F2" w:rsidP="004F203E">
            <w:pPr>
              <w:pStyle w:val="CETBodytext"/>
              <w:spacing w:before="0"/>
            </w:pPr>
            <w:r w:rsidRPr="009F6803">
              <w:t>General manufacturing exp</w:t>
            </w:r>
            <w:r w:rsidR="003532EA" w:rsidRPr="009F6803">
              <w:t>enses</w:t>
            </w:r>
          </w:p>
        </w:tc>
        <w:tc>
          <w:tcPr>
            <w:tcW w:w="3072" w:type="dxa"/>
          </w:tcPr>
          <w:p w14:paraId="40877F56" w14:textId="58C469CF" w:rsidR="004C63F2" w:rsidRPr="009F6803" w:rsidRDefault="008B334B" w:rsidP="004F203E">
            <w:pPr>
              <w:pStyle w:val="CETBodytext"/>
              <w:spacing w:before="0"/>
            </w:pPr>
            <w:r w:rsidRPr="009F6803">
              <w:t>Distribution and selling costs</w:t>
            </w:r>
          </w:p>
        </w:tc>
        <w:tc>
          <w:tcPr>
            <w:tcW w:w="2831" w:type="dxa"/>
          </w:tcPr>
          <w:p w14:paraId="292CCF4D" w14:textId="3DFE6700" w:rsidR="004C63F2" w:rsidRPr="009F6803" w:rsidRDefault="00137AB5" w:rsidP="004F203E">
            <w:pPr>
              <w:pStyle w:val="CETBodytext"/>
              <w:spacing w:before="0"/>
            </w:pPr>
            <w:r w:rsidRPr="009F6803">
              <w:t>17,467.93</w:t>
            </w:r>
          </w:p>
        </w:tc>
      </w:tr>
      <w:tr w:rsidR="009F6803" w:rsidRPr="009F6803" w14:paraId="3400C7FA" w14:textId="77777777" w:rsidTr="00142271">
        <w:trPr>
          <w:trHeight w:val="275"/>
        </w:trPr>
        <w:tc>
          <w:tcPr>
            <w:tcW w:w="2951" w:type="dxa"/>
          </w:tcPr>
          <w:p w14:paraId="453840A9" w14:textId="77777777" w:rsidR="004C63F2" w:rsidRPr="009F6803" w:rsidRDefault="004C63F2" w:rsidP="004F203E">
            <w:pPr>
              <w:pStyle w:val="CETBodytext"/>
              <w:spacing w:before="0"/>
            </w:pPr>
          </w:p>
        </w:tc>
        <w:tc>
          <w:tcPr>
            <w:tcW w:w="3072" w:type="dxa"/>
          </w:tcPr>
          <w:p w14:paraId="1A157FBE" w14:textId="541F0AC3" w:rsidR="004C63F2" w:rsidRPr="009F6803" w:rsidRDefault="006C623C" w:rsidP="004F203E">
            <w:pPr>
              <w:pStyle w:val="CETBodytext"/>
              <w:spacing w:before="0"/>
            </w:pPr>
            <w:r w:rsidRPr="009F6803">
              <w:t>Re</w:t>
            </w:r>
            <w:r w:rsidR="00462DE2" w:rsidRPr="009F6803">
              <w:t>search and development</w:t>
            </w:r>
          </w:p>
        </w:tc>
        <w:tc>
          <w:tcPr>
            <w:tcW w:w="2831" w:type="dxa"/>
          </w:tcPr>
          <w:p w14:paraId="45D26886" w14:textId="65CDE54F" w:rsidR="004C63F2" w:rsidRPr="009F6803" w:rsidRDefault="0047519F" w:rsidP="004F203E">
            <w:pPr>
              <w:pStyle w:val="CETBodytext"/>
              <w:spacing w:before="0"/>
            </w:pPr>
            <w:r w:rsidRPr="009F6803">
              <w:t>7,939,97</w:t>
            </w:r>
          </w:p>
        </w:tc>
      </w:tr>
      <w:tr w:rsidR="009F6803" w:rsidRPr="009F6803" w14:paraId="0BE8DF29" w14:textId="77777777" w:rsidTr="00142271">
        <w:trPr>
          <w:trHeight w:val="275"/>
        </w:trPr>
        <w:tc>
          <w:tcPr>
            <w:tcW w:w="2951" w:type="dxa"/>
            <w:tcBorders>
              <w:bottom w:val="single" w:sz="6" w:space="0" w:color="006600"/>
            </w:tcBorders>
          </w:tcPr>
          <w:p w14:paraId="3E089847" w14:textId="65AAAFB3" w:rsidR="00D3753A" w:rsidRPr="009F6803" w:rsidRDefault="0047519F" w:rsidP="004F203E">
            <w:pPr>
              <w:pStyle w:val="CETBodytext"/>
              <w:spacing w:before="0"/>
            </w:pPr>
            <w:r w:rsidRPr="009F6803">
              <w:t>Total cost of production</w:t>
            </w:r>
          </w:p>
        </w:tc>
        <w:tc>
          <w:tcPr>
            <w:tcW w:w="3072" w:type="dxa"/>
            <w:tcBorders>
              <w:bottom w:val="single" w:sz="6" w:space="0" w:color="006600"/>
            </w:tcBorders>
          </w:tcPr>
          <w:p w14:paraId="6AC6B2EF" w14:textId="77777777" w:rsidR="00D3753A" w:rsidRPr="009F6803" w:rsidRDefault="00D3753A" w:rsidP="004F203E">
            <w:pPr>
              <w:pStyle w:val="CETBodytext"/>
              <w:spacing w:before="0"/>
            </w:pPr>
          </w:p>
        </w:tc>
        <w:tc>
          <w:tcPr>
            <w:tcW w:w="2831" w:type="dxa"/>
            <w:tcBorders>
              <w:bottom w:val="single" w:sz="6" w:space="0" w:color="006600"/>
            </w:tcBorders>
          </w:tcPr>
          <w:p w14:paraId="63CB5E2D" w14:textId="0DAA33B3" w:rsidR="00D3753A" w:rsidRPr="009F6803" w:rsidRDefault="0079293C" w:rsidP="004F203E">
            <w:pPr>
              <w:pStyle w:val="CETBodytext"/>
              <w:spacing w:before="0"/>
            </w:pPr>
            <w:r w:rsidRPr="009F6803">
              <w:t>158,799.38</w:t>
            </w:r>
          </w:p>
        </w:tc>
      </w:tr>
    </w:tbl>
    <w:p w14:paraId="5146FA35" w14:textId="5415BC4F" w:rsidR="00D15413" w:rsidRPr="009F6803" w:rsidRDefault="00D15413" w:rsidP="00D15413">
      <w:pPr>
        <w:pStyle w:val="CETBodytext"/>
      </w:pPr>
      <w:r w:rsidRPr="009F6803">
        <w:lastRenderedPageBreak/>
        <w:t>Compared to t</w:t>
      </w:r>
      <w:r w:rsidR="00C96F66" w:rsidRPr="009F6803">
        <w:t xml:space="preserve">he total cost of </w:t>
      </w:r>
      <w:r w:rsidR="00716789" w:rsidRPr="009F6803">
        <w:t xml:space="preserve">biodiesel production, the revenue from selling products is lower than 40%, making the net annual profit </w:t>
      </w:r>
      <w:r w:rsidR="008869F6" w:rsidRPr="009F6803">
        <w:t xml:space="preserve">negative at </w:t>
      </w:r>
      <w:r w:rsidR="009B549F" w:rsidRPr="009F6803">
        <w:t>-</w:t>
      </w:r>
      <w:r w:rsidR="008869F6" w:rsidRPr="009F6803">
        <w:t>90,134.30</w:t>
      </w:r>
      <w:r w:rsidR="00C97F2A" w:rsidRPr="009F6803">
        <w:t xml:space="preserve"> USD. At the end of the project life plan, the NPV of the project </w:t>
      </w:r>
      <w:r w:rsidR="009B549F" w:rsidRPr="009F6803">
        <w:t>becomes</w:t>
      </w:r>
      <w:r w:rsidR="00C97F2A" w:rsidRPr="009F6803">
        <w:t xml:space="preserve"> negative </w:t>
      </w:r>
      <w:r w:rsidR="009B549F" w:rsidRPr="009F6803">
        <w:t>at -1,156,680 USD</w:t>
      </w:r>
      <w:r w:rsidR="006B0F8B" w:rsidRPr="009F6803">
        <w:t xml:space="preserve">. </w:t>
      </w:r>
      <w:r w:rsidR="00754365" w:rsidRPr="009F6803">
        <w:t>Due to the negative values of NPV, the IRR</w:t>
      </w:r>
      <w:r w:rsidR="000D7126" w:rsidRPr="009F6803">
        <w:t xml:space="preserve"> and payback period</w:t>
      </w:r>
      <w:r w:rsidR="00754365" w:rsidRPr="009F6803">
        <w:t xml:space="preserve"> </w:t>
      </w:r>
      <w:r w:rsidR="00422169" w:rsidRPr="009F6803">
        <w:t>cannot</w:t>
      </w:r>
      <w:r w:rsidR="00E304BA" w:rsidRPr="009F6803">
        <w:t xml:space="preserve"> be calculated</w:t>
      </w:r>
      <w:r w:rsidR="000D7126" w:rsidRPr="009F6803">
        <w:t xml:space="preserve">. This value can indicate </w:t>
      </w:r>
      <w:r w:rsidR="00EB5850" w:rsidRPr="009F6803">
        <w:t>that</w:t>
      </w:r>
      <w:r w:rsidR="000D7126" w:rsidRPr="009F6803">
        <w:t xml:space="preserve"> the EE-SET process cannot </w:t>
      </w:r>
      <w:r w:rsidR="00EB5850" w:rsidRPr="009F6803">
        <w:t>make</w:t>
      </w:r>
      <w:r w:rsidR="000D7126" w:rsidRPr="009F6803">
        <w:t xml:space="preserve"> the </w:t>
      </w:r>
      <w:r w:rsidR="00EB5850" w:rsidRPr="009F6803">
        <w:t>process</w:t>
      </w:r>
      <w:r w:rsidR="000D7126" w:rsidRPr="009F6803">
        <w:t xml:space="preserve"> profi</w:t>
      </w:r>
      <w:r w:rsidR="00273492" w:rsidRPr="009F6803">
        <w:t xml:space="preserve">table within the project life plan. </w:t>
      </w:r>
      <w:r w:rsidR="00863087" w:rsidRPr="009F6803">
        <w:t xml:space="preserve">A key contributor to the high total production cost is the direct manufacturing expense, which includes the costs of raw materials, waste treatment, utilities, and labor involved in the process. </w:t>
      </w:r>
      <w:r w:rsidR="0095242A" w:rsidRPr="009F6803">
        <w:t xml:space="preserve"> </w:t>
      </w:r>
      <w:r w:rsidR="00A80BE9" w:rsidRPr="009F6803">
        <w:t xml:space="preserve">Figure 2 shows the </w:t>
      </w:r>
      <w:r w:rsidR="004B6036" w:rsidRPr="009F6803">
        <w:t>subfactor's contribution to the process's direct manufacturing cost</w:t>
      </w:r>
      <w:r w:rsidR="00E77288" w:rsidRPr="009F6803">
        <w:t>.</w:t>
      </w:r>
    </w:p>
    <w:p w14:paraId="063DE4DA" w14:textId="53DFC24A" w:rsidR="00655A3B" w:rsidRPr="009F6803" w:rsidRDefault="007738C6" w:rsidP="00ED406F">
      <w:pPr>
        <w:pStyle w:val="CETBodytext"/>
      </w:pPr>
      <w:r w:rsidRPr="009F6803">
        <w:rPr>
          <w:noProof/>
        </w:rPr>
        <w:drawing>
          <wp:inline distT="0" distB="0" distL="0" distR="0" wp14:anchorId="4A2D7390" wp14:editId="40840B4A">
            <wp:extent cx="4192173" cy="1892105"/>
            <wp:effectExtent l="0" t="0" r="0" b="0"/>
            <wp:docPr id="1920177725" name="Chart 1">
              <a:extLst xmlns:a="http://schemas.openxmlformats.org/drawingml/2006/main">
                <a:ext uri="{FF2B5EF4-FFF2-40B4-BE49-F238E27FC236}">
                  <a16:creationId xmlns:a16="http://schemas.microsoft.com/office/drawing/2014/main" id="{7A7E9B12-2101-1BA0-F974-76DFDD1277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B859C28" w14:textId="2FABD7DE" w:rsidR="00B27B4E" w:rsidRPr="009F6803" w:rsidRDefault="00B27B4E" w:rsidP="00B27B4E">
      <w:pPr>
        <w:pStyle w:val="CETCaption"/>
      </w:pPr>
      <w:r w:rsidRPr="009F6803">
        <w:t>Figure 2</w:t>
      </w:r>
      <w:r w:rsidR="003F5F01" w:rsidRPr="009F6803">
        <w:t>. The contribution of the direct manufacturing cost in biodiesel production from rambutan seed oil</w:t>
      </w:r>
    </w:p>
    <w:p w14:paraId="27B95144" w14:textId="2B171F58" w:rsidR="00E77288" w:rsidRPr="009F6803" w:rsidRDefault="00471D66" w:rsidP="00D15413">
      <w:pPr>
        <w:pStyle w:val="CETBodytext"/>
      </w:pPr>
      <w:r w:rsidRPr="009F6803">
        <w:t xml:space="preserve">The labor cost is the most </w:t>
      </w:r>
      <w:r w:rsidR="004B6036" w:rsidRPr="009F6803">
        <w:t>contributing</w:t>
      </w:r>
      <w:r w:rsidRPr="009F6803">
        <w:t xml:space="preserve"> </w:t>
      </w:r>
      <w:r w:rsidR="005C6D1C" w:rsidRPr="009F6803">
        <w:t xml:space="preserve">factor </w:t>
      </w:r>
      <w:r w:rsidR="001C1B4A" w:rsidRPr="009F6803">
        <w:t>to direct manufacturing costs</w:t>
      </w:r>
      <w:r w:rsidR="005C6D1C" w:rsidRPr="009F6803">
        <w:t>.</w:t>
      </w:r>
      <w:r w:rsidR="001B3BB9" w:rsidRPr="009F6803">
        <w:t xml:space="preserve"> Since</w:t>
      </w:r>
      <w:r w:rsidR="00892E96" w:rsidRPr="009F6803">
        <w:t xml:space="preserve"> </w:t>
      </w:r>
      <w:r w:rsidR="001B3BB9" w:rsidRPr="009F6803">
        <w:t xml:space="preserve">this process was used </w:t>
      </w:r>
      <w:r w:rsidR="00892E96" w:rsidRPr="009F6803">
        <w:t xml:space="preserve">in </w:t>
      </w:r>
      <w:r w:rsidR="001C1B4A" w:rsidRPr="009F6803">
        <w:t>a</w:t>
      </w:r>
      <w:r w:rsidR="00892E96" w:rsidRPr="009F6803">
        <w:t xml:space="preserve"> </w:t>
      </w:r>
      <w:r w:rsidR="004B6036" w:rsidRPr="009F6803">
        <w:t>small</w:t>
      </w:r>
      <w:r w:rsidR="00892E96" w:rsidRPr="009F6803">
        <w:t xml:space="preserve"> factory, t</w:t>
      </w:r>
      <w:r w:rsidR="00E635A6" w:rsidRPr="009F6803">
        <w:t xml:space="preserve">he </w:t>
      </w:r>
      <w:r w:rsidR="0051099B" w:rsidRPr="009F6803">
        <w:t>maximum production capacity was low</w:t>
      </w:r>
      <w:r w:rsidR="001C1B4A" w:rsidRPr="009F6803">
        <w:t>,</w:t>
      </w:r>
      <w:r w:rsidR="0051099B" w:rsidRPr="009F6803">
        <w:t xml:space="preserve"> while the amount of labor</w:t>
      </w:r>
      <w:r w:rsidR="00026ED2" w:rsidRPr="009F6803">
        <w:t xml:space="preserve"> was </w:t>
      </w:r>
      <w:r w:rsidR="00C812F0" w:rsidRPr="009F6803">
        <w:t>high</w:t>
      </w:r>
      <w:r w:rsidR="00026ED2" w:rsidRPr="009F6803">
        <w:t>.</w:t>
      </w:r>
      <w:r w:rsidR="00FB2B70" w:rsidRPr="009F6803">
        <w:t xml:space="preserve"> </w:t>
      </w:r>
      <w:r w:rsidR="00293FC3" w:rsidRPr="009F6803">
        <w:t xml:space="preserve">Increasing </w:t>
      </w:r>
      <w:r w:rsidR="00F41E9D" w:rsidRPr="009F6803">
        <w:t xml:space="preserve">the production capacity </w:t>
      </w:r>
      <w:r w:rsidR="006B709D" w:rsidRPr="009F6803">
        <w:t>will make</w:t>
      </w:r>
      <w:r w:rsidR="00B6332A" w:rsidRPr="009F6803">
        <w:t xml:space="preserve"> the project </w:t>
      </w:r>
      <w:r w:rsidR="001C1B4A" w:rsidRPr="009F6803">
        <w:t xml:space="preserve">more profitable while using the same </w:t>
      </w:r>
      <w:r w:rsidR="00804943" w:rsidRPr="009F6803">
        <w:t>labor cost</w:t>
      </w:r>
      <w:r w:rsidR="00F41E9D" w:rsidRPr="009F6803">
        <w:t xml:space="preserve">. </w:t>
      </w:r>
      <w:r w:rsidR="006770D9" w:rsidRPr="009F6803">
        <w:t>However, t</w:t>
      </w:r>
      <w:r w:rsidR="00193FA3" w:rsidRPr="009F6803">
        <w:t xml:space="preserve">here are </w:t>
      </w:r>
      <w:r w:rsidR="007E19D1" w:rsidRPr="009F6803">
        <w:t>limitations</w:t>
      </w:r>
      <w:r w:rsidR="00193FA3" w:rsidRPr="009F6803">
        <w:t xml:space="preserve"> </w:t>
      </w:r>
      <w:r w:rsidR="001845CB" w:rsidRPr="009F6803">
        <w:t>to the labor cost adjustment,</w:t>
      </w:r>
      <w:r w:rsidR="00193FA3" w:rsidRPr="009F6803">
        <w:t xml:space="preserve"> such as the safety of the production </w:t>
      </w:r>
      <w:r w:rsidR="007E19D1" w:rsidRPr="009F6803">
        <w:t xml:space="preserve">and </w:t>
      </w:r>
      <w:r w:rsidR="00193FA3" w:rsidRPr="009F6803">
        <w:t>the regulation</w:t>
      </w:r>
      <w:r w:rsidR="007E19D1" w:rsidRPr="009F6803">
        <w:t>s.</w:t>
      </w:r>
      <w:r w:rsidR="00A86553" w:rsidRPr="009F6803">
        <w:t xml:space="preserve"> </w:t>
      </w:r>
      <w:r w:rsidR="001845CB" w:rsidRPr="009F6803">
        <w:t xml:space="preserve">Waste treatment costs are another factor affecting the distribution of direct manufacturing </w:t>
      </w:r>
      <w:r w:rsidR="0064117A" w:rsidRPr="009F6803">
        <w:t>cost</w:t>
      </w:r>
      <w:r w:rsidR="001845CB" w:rsidRPr="009F6803">
        <w:t>s</w:t>
      </w:r>
      <w:r w:rsidR="0064117A" w:rsidRPr="009F6803">
        <w:t>. The</w:t>
      </w:r>
      <w:r w:rsidR="007707FC" w:rsidRPr="009F6803">
        <w:t xml:space="preserve"> defatted rambutan seed cake is the only waste </w:t>
      </w:r>
      <w:r w:rsidR="00B83356" w:rsidRPr="009F6803">
        <w:t>generated during production</w:t>
      </w:r>
      <w:r w:rsidR="00BD2377" w:rsidRPr="009F6803">
        <w:t xml:space="preserve">. </w:t>
      </w:r>
      <w:r w:rsidR="00DF6171" w:rsidRPr="009F6803">
        <w:t>This waste is categorized as non-hazardous wast</w:t>
      </w:r>
      <w:r w:rsidR="00677EB8" w:rsidRPr="009F6803">
        <w:t>e</w:t>
      </w:r>
      <w:r w:rsidR="005D05F0" w:rsidRPr="009F6803">
        <w:t>. According to the</w:t>
      </w:r>
      <w:r w:rsidR="001A1D02" w:rsidRPr="009F6803">
        <w:t xml:space="preserve"> waste</w:t>
      </w:r>
      <w:r w:rsidR="005D05F0" w:rsidRPr="009F6803">
        <w:t xml:space="preserve"> management cost</w:t>
      </w:r>
      <w:r w:rsidR="001A1D02" w:rsidRPr="009F6803">
        <w:t>, defatted rambutan seed cake</w:t>
      </w:r>
      <w:r w:rsidR="00CE17E5" w:rsidRPr="009F6803">
        <w:t xml:space="preserve"> </w:t>
      </w:r>
      <w:r w:rsidR="00A63C9B" w:rsidRPr="009F6803">
        <w:t>costs</w:t>
      </w:r>
      <w:r w:rsidR="00CE17E5" w:rsidRPr="009F6803">
        <w:t xml:space="preserve"> 36 USD/ton </w:t>
      </w:r>
      <w:r w:rsidR="00CE17E5" w:rsidRPr="009F6803">
        <w:fldChar w:fldCharType="begin"/>
      </w:r>
      <w:r w:rsidR="008E15A6" w:rsidRPr="009F6803">
        <w:instrText xml:space="preserve"> ADDIN EN.CITE &lt;EndNote&gt;&lt;Cite&gt;&lt;Author&gt;Turton&lt;/Author&gt;&lt;Year&gt;2008&lt;/Year&gt;&lt;RecNum&gt;48&lt;/RecNum&gt;&lt;DisplayText&gt;(Turton et al., 2008)&lt;/DisplayText&gt;&lt;record&gt;&lt;rec-number&gt;48&lt;/rec-number&gt;&lt;foreign-keys&gt;&lt;key app="EN" db-id="fevrapv2s59ztqedddpp5vztsr5pvppwv52p" timestamp="1709599700" guid="cb4ccfb4-6845-440d-b0dd-0362460ee561"&gt;48&lt;/key&gt;&lt;/foreign-keys&gt;&lt;ref-type name="Book"&gt;6&lt;/ref-type&gt;&lt;contributors&gt;&lt;authors&gt;&lt;author&gt;Turton, Richard&lt;/author&gt;&lt;author&gt;Bailie, Richard C&lt;/author&gt;&lt;author&gt;Whiting, Wallace B&lt;/author&gt;&lt;author&gt;Shaeiwitz, Joseph A&lt;/author&gt;&lt;/authors&gt;&lt;/contributors&gt;&lt;titles&gt;&lt;title&gt;Analysis, synthesis and design of chemical processes&lt;/title&gt;&lt;/titles&gt;&lt;dates&gt;&lt;year&gt;2008&lt;/year&gt;&lt;/dates&gt;&lt;publisher&gt;Pearson Education&lt;/publisher&gt;&lt;isbn&gt;0132459183&lt;/isbn&gt;&lt;urls&gt;&lt;/urls&gt;&lt;electronic-resource-num&gt;10.1021/op990061l&lt;/electronic-resource-num&gt;&lt;/record&gt;&lt;/Cite&gt;&lt;/EndNote&gt;</w:instrText>
      </w:r>
      <w:r w:rsidR="00CE17E5" w:rsidRPr="009F6803">
        <w:fldChar w:fldCharType="separate"/>
      </w:r>
      <w:r w:rsidR="002663A2" w:rsidRPr="009F6803">
        <w:rPr>
          <w:noProof/>
        </w:rPr>
        <w:t>(Turton et al., 2008)</w:t>
      </w:r>
      <w:r w:rsidR="00CE17E5" w:rsidRPr="009F6803">
        <w:fldChar w:fldCharType="end"/>
      </w:r>
      <w:r w:rsidR="00CE17E5" w:rsidRPr="009F6803">
        <w:t>.</w:t>
      </w:r>
      <w:r w:rsidR="000A76C4" w:rsidRPr="009F6803">
        <w:t xml:space="preserve"> </w:t>
      </w:r>
      <w:r w:rsidR="00AF7C41" w:rsidRPr="009F6803">
        <w:t>To reduce the direct manufact</w:t>
      </w:r>
      <w:r w:rsidR="00203299" w:rsidRPr="009F6803">
        <w:t xml:space="preserve">uring cost, the </w:t>
      </w:r>
      <w:r w:rsidR="00B83356" w:rsidRPr="009F6803">
        <w:t>cost of waste treatment must be adjusted</w:t>
      </w:r>
      <w:r w:rsidR="009570CC" w:rsidRPr="009F6803">
        <w:t xml:space="preserve">. </w:t>
      </w:r>
      <w:r w:rsidR="00BE70D2" w:rsidRPr="009F6803">
        <w:t>Using</w:t>
      </w:r>
      <w:r w:rsidR="00C33F89" w:rsidRPr="009F6803">
        <w:t xml:space="preserve"> defatted rambutan seed cake</w:t>
      </w:r>
      <w:r w:rsidR="00BE70D2" w:rsidRPr="009F6803">
        <w:t xml:space="preserve"> as the feedstock</w:t>
      </w:r>
      <w:r w:rsidR="00A50775" w:rsidRPr="009F6803">
        <w:t xml:space="preserve"> for producing new products can increase the </w:t>
      </w:r>
      <w:r w:rsidR="00A63C9B" w:rsidRPr="009F6803">
        <w:t>project's revenue,</w:t>
      </w:r>
      <w:r w:rsidR="00576808" w:rsidRPr="009F6803">
        <w:t xml:space="preserve"> </w:t>
      </w:r>
      <w:r w:rsidR="00537711" w:rsidRPr="009F6803">
        <w:t xml:space="preserve">making the </w:t>
      </w:r>
      <w:r w:rsidR="00603735" w:rsidRPr="009F6803">
        <w:t>process</w:t>
      </w:r>
      <w:r w:rsidR="00537711" w:rsidRPr="009F6803">
        <w:t xml:space="preserve"> more </w:t>
      </w:r>
      <w:r w:rsidR="00603735" w:rsidRPr="009F6803">
        <w:t>economically</w:t>
      </w:r>
      <w:r w:rsidR="00537711" w:rsidRPr="009F6803">
        <w:t xml:space="preserve"> viable. Moreover, </w:t>
      </w:r>
      <w:r w:rsidR="00AC0AC9" w:rsidRPr="009F6803">
        <w:t xml:space="preserve">decreasing the </w:t>
      </w:r>
      <w:r w:rsidR="009D6A0E" w:rsidRPr="009F6803">
        <w:t>waste generated</w:t>
      </w:r>
      <w:r w:rsidR="00AC0AC9" w:rsidRPr="009F6803">
        <w:t xml:space="preserve"> </w:t>
      </w:r>
      <w:r w:rsidR="00DA7FE5" w:rsidRPr="009F6803">
        <w:t>from</w:t>
      </w:r>
      <w:r w:rsidR="00AC0AC9" w:rsidRPr="009F6803">
        <w:t xml:space="preserve"> the process reduces the waste treatment cost and </w:t>
      </w:r>
      <w:r w:rsidR="009D6A0E" w:rsidRPr="009F6803">
        <w:t>environmental impact</w:t>
      </w:r>
      <w:r w:rsidR="00DA7FE5" w:rsidRPr="009F6803">
        <w:t>.</w:t>
      </w:r>
      <w:r w:rsidR="009D6A0E" w:rsidRPr="009F6803">
        <w:t xml:space="preserve"> </w:t>
      </w:r>
      <w:r w:rsidR="00D83AE6" w:rsidRPr="009F6803">
        <w:t>Examining the value-added potential of defatted rambutan seed cake can effectively reduce production costs.</w:t>
      </w:r>
    </w:p>
    <w:p w14:paraId="68D26B83" w14:textId="35567804" w:rsidR="00600535" w:rsidRPr="009F6803" w:rsidRDefault="00600535" w:rsidP="00600535">
      <w:pPr>
        <w:pStyle w:val="CETHeading1"/>
      </w:pPr>
      <w:r w:rsidRPr="009F6803">
        <w:t>Conclusions</w:t>
      </w:r>
    </w:p>
    <w:p w14:paraId="52DAFDE0" w14:textId="6FBCB922" w:rsidR="001D0CFB" w:rsidRPr="009F6803" w:rsidRDefault="00592A28" w:rsidP="00600535">
      <w:pPr>
        <w:pStyle w:val="CETBodytext"/>
      </w:pPr>
      <w:r w:rsidRPr="009F6803">
        <w:t xml:space="preserve">The EE-SET process was suitable for </w:t>
      </w:r>
      <w:r w:rsidR="0046733C" w:rsidRPr="009F6803">
        <w:t>application</w:t>
      </w:r>
      <w:r w:rsidRPr="009F6803">
        <w:t xml:space="preserve"> in </w:t>
      </w:r>
      <w:r w:rsidR="0046733C" w:rsidRPr="009F6803">
        <w:t>larger-scale</w:t>
      </w:r>
      <w:r w:rsidRPr="009F6803">
        <w:t xml:space="preserve"> canned fruit </w:t>
      </w:r>
      <w:r w:rsidR="0046733C" w:rsidRPr="009F6803">
        <w:t>factories</w:t>
      </w:r>
      <w:r w:rsidRPr="009F6803">
        <w:t>.</w:t>
      </w:r>
      <w:r w:rsidR="000A532B" w:rsidRPr="009F6803">
        <w:t xml:space="preserve"> </w:t>
      </w:r>
      <w:r w:rsidR="007A6240" w:rsidRPr="009F6803">
        <w:t xml:space="preserve">This process can reduce the </w:t>
      </w:r>
      <w:r w:rsidR="00F93903" w:rsidRPr="009F6803">
        <w:t>amount of</w:t>
      </w:r>
      <w:r w:rsidR="007A6240" w:rsidRPr="009F6803">
        <w:t xml:space="preserve"> </w:t>
      </w:r>
      <w:r w:rsidR="000A532B" w:rsidRPr="009F6803">
        <w:t xml:space="preserve">rambutan </w:t>
      </w:r>
      <w:r w:rsidR="00F93903" w:rsidRPr="009F6803">
        <w:t>seed</w:t>
      </w:r>
      <w:r w:rsidR="003D5EEB" w:rsidRPr="009F6803">
        <w:t xml:space="preserve"> waste</w:t>
      </w:r>
      <w:r w:rsidR="00F93903" w:rsidRPr="009F6803">
        <w:t xml:space="preserve"> and make it more valuable. However,</w:t>
      </w:r>
      <w:r w:rsidR="00901C57" w:rsidRPr="009F6803">
        <w:t xml:space="preserve"> there </w:t>
      </w:r>
      <w:r w:rsidR="003D5EEB" w:rsidRPr="009F6803">
        <w:t>were</w:t>
      </w:r>
      <w:r w:rsidR="00901C57" w:rsidRPr="009F6803">
        <w:t xml:space="preserve"> </w:t>
      </w:r>
      <w:r w:rsidR="003D5EEB" w:rsidRPr="009F6803">
        <w:t>limitations</w:t>
      </w:r>
      <w:r w:rsidR="00901C57" w:rsidRPr="009F6803">
        <w:t xml:space="preserve"> on the biodiesel production from rambutan seed oil</w:t>
      </w:r>
      <w:r w:rsidR="008F7A39" w:rsidRPr="009F6803">
        <w:t>,</w:t>
      </w:r>
      <w:r w:rsidR="00901C57" w:rsidRPr="009F6803">
        <w:t xml:space="preserve"> </w:t>
      </w:r>
      <w:r w:rsidR="001D3F5D" w:rsidRPr="009F6803">
        <w:t xml:space="preserve">such as </w:t>
      </w:r>
      <w:r w:rsidR="001F02A2" w:rsidRPr="009F6803">
        <w:t xml:space="preserve">the </w:t>
      </w:r>
      <w:r w:rsidR="00DC1545" w:rsidRPr="009F6803">
        <w:t xml:space="preserve">need to balance the </w:t>
      </w:r>
      <w:r w:rsidR="001F02A2" w:rsidRPr="009F6803">
        <w:t xml:space="preserve">amount </w:t>
      </w:r>
      <w:r w:rsidR="008F7A39" w:rsidRPr="009F6803">
        <w:t xml:space="preserve">of </w:t>
      </w:r>
      <w:r w:rsidR="001F02A2" w:rsidRPr="009F6803">
        <w:t xml:space="preserve">feedstock </w:t>
      </w:r>
      <w:r w:rsidR="00DC1545" w:rsidRPr="009F6803">
        <w:t>with</w:t>
      </w:r>
      <w:r w:rsidR="001F02A2" w:rsidRPr="009F6803">
        <w:t xml:space="preserve"> the </w:t>
      </w:r>
      <w:r w:rsidR="005B4BB1" w:rsidRPr="009F6803">
        <w:t>required</w:t>
      </w:r>
      <w:r w:rsidR="009F62D1" w:rsidRPr="009F6803">
        <w:t xml:space="preserve"> </w:t>
      </w:r>
      <w:r w:rsidR="00DC1545" w:rsidRPr="009F6803">
        <w:t>quantity</w:t>
      </w:r>
      <w:r w:rsidR="006B07EC" w:rsidRPr="009F6803">
        <w:t>,</w:t>
      </w:r>
      <w:r w:rsidR="001F02A2" w:rsidRPr="009F6803">
        <w:t xml:space="preserve"> </w:t>
      </w:r>
      <w:r w:rsidR="001D3F5D" w:rsidRPr="009F6803">
        <w:t xml:space="preserve">the low ester content in biodiesel </w:t>
      </w:r>
      <w:r w:rsidR="00EF4F62" w:rsidRPr="009F6803">
        <w:t>products</w:t>
      </w:r>
      <w:r w:rsidR="00561428" w:rsidRPr="009F6803">
        <w:t>,</w:t>
      </w:r>
      <w:r w:rsidR="006B07EC" w:rsidRPr="009F6803">
        <w:t xml:space="preserve"> and the </w:t>
      </w:r>
      <w:r w:rsidR="00DC1545" w:rsidRPr="009F6803">
        <w:t>large</w:t>
      </w:r>
      <w:r w:rsidR="006B07EC" w:rsidRPr="009F6803">
        <w:t xml:space="preserve"> amount of waste </w:t>
      </w:r>
      <w:r w:rsidR="005B4BB1" w:rsidRPr="009F6803">
        <w:t>generated in the process. T</w:t>
      </w:r>
      <w:r w:rsidR="00D36820" w:rsidRPr="009F6803">
        <w:t xml:space="preserve">he EE-SET process </w:t>
      </w:r>
      <w:r w:rsidR="00331CB3" w:rsidRPr="009F6803">
        <w:t>d</w:t>
      </w:r>
      <w:r w:rsidR="000C7587" w:rsidRPr="009F6803">
        <w:t>id</w:t>
      </w:r>
      <w:r w:rsidR="00331CB3" w:rsidRPr="009F6803">
        <w:t xml:space="preserve"> not</w:t>
      </w:r>
      <w:r w:rsidR="00D36820" w:rsidRPr="009F6803">
        <w:t xml:space="preserve"> </w:t>
      </w:r>
      <w:r w:rsidR="00DC1545" w:rsidRPr="009F6803">
        <w:t>render</w:t>
      </w:r>
      <w:r w:rsidR="00D36820" w:rsidRPr="009F6803">
        <w:t xml:space="preserve"> the biodiesel production process </w:t>
      </w:r>
      <w:r w:rsidR="00861120" w:rsidRPr="009F6803">
        <w:t xml:space="preserve">profitable </w:t>
      </w:r>
      <w:r w:rsidR="00FB08DF" w:rsidRPr="009F6803">
        <w:t>during the project's</w:t>
      </w:r>
      <w:r w:rsidR="00861120" w:rsidRPr="009F6803">
        <w:t xml:space="preserve"> life</w:t>
      </w:r>
      <w:r w:rsidR="00612741" w:rsidRPr="009F6803">
        <w:t>.</w:t>
      </w:r>
      <w:r w:rsidR="00644D17" w:rsidRPr="009F6803">
        <w:t xml:space="preserve"> </w:t>
      </w:r>
      <w:r w:rsidR="003454E5" w:rsidRPr="009F6803">
        <w:t xml:space="preserve">Effective waste management is crucial for boosting efficiency and reducing environmental impact. Additionally, exploring ways to increase the conversion of rambutan seed oil and utilizing defatted rambutan seeds as feedstock for valuable product production can enhance profitability. </w:t>
      </w:r>
      <w:r w:rsidR="00794336" w:rsidRPr="009F6803">
        <w:t>Presently, subcritical water is utilized for polysaccharide extraction from defatted rambutan seeds, and the extracted seeds are further used for hydrochar production.</w:t>
      </w:r>
    </w:p>
    <w:p w14:paraId="07A6D20F" w14:textId="0ECF229E" w:rsidR="00280FAF" w:rsidRPr="009F6803" w:rsidRDefault="00280FAF" w:rsidP="00280FAF">
      <w:pPr>
        <w:pStyle w:val="CETHeadingxx"/>
        <w:sectPr w:rsidR="00280FAF" w:rsidRPr="009F6803" w:rsidSect="00DC73EE">
          <w:type w:val="continuous"/>
          <w:pgSz w:w="11906" w:h="16838" w:code="9"/>
          <w:pgMar w:top="1701" w:right="1418" w:bottom="1701" w:left="1701" w:header="1701" w:footer="0" w:gutter="0"/>
          <w:cols w:space="708"/>
          <w:formProt w:val="0"/>
          <w:titlePg/>
          <w:docGrid w:linePitch="360"/>
        </w:sectPr>
      </w:pPr>
      <w:r w:rsidRPr="009F6803">
        <w:t>Nomenclature</w:t>
      </w:r>
    </w:p>
    <w:p w14:paraId="25D52BD8" w14:textId="3151E9E4" w:rsidR="00280FAF" w:rsidRPr="009F6803" w:rsidRDefault="00677427" w:rsidP="00ED406F">
      <w:pPr>
        <w:pStyle w:val="CETBodytext"/>
        <w:rPr>
          <w:rFonts w:eastAsia="SimSun"/>
        </w:rPr>
      </w:pPr>
      <w:r w:rsidRPr="009F6803">
        <w:t>EE-SET</w:t>
      </w:r>
      <w:r w:rsidR="00956E0F" w:rsidRPr="009F6803">
        <w:t xml:space="preserve"> </w:t>
      </w:r>
      <w:r w:rsidR="00956E0F" w:rsidRPr="009F6803">
        <w:rPr>
          <w:rFonts w:eastAsia="SimSun"/>
        </w:rPr>
        <w:t xml:space="preserve">– </w:t>
      </w:r>
      <w:r w:rsidRPr="009F6803">
        <w:t>Ethanolic extraction and</w:t>
      </w:r>
      <w:r w:rsidR="008C2C51" w:rsidRPr="009F6803">
        <w:t xml:space="preserve"> </w:t>
      </w:r>
      <w:r w:rsidRPr="009F6803">
        <w:t>supercritical ethanol transesterification</w:t>
      </w:r>
      <w:r w:rsidR="00956E0F" w:rsidRPr="009F6803">
        <w:t xml:space="preserve"> </w:t>
      </w:r>
    </w:p>
    <w:p w14:paraId="57590CE2" w14:textId="6820457E" w:rsidR="00280FAF" w:rsidRPr="009F6803" w:rsidRDefault="00884267" w:rsidP="00ED406F">
      <w:pPr>
        <w:pStyle w:val="CETBodytext"/>
        <w:rPr>
          <w:rFonts w:eastAsia="SimSun"/>
        </w:rPr>
      </w:pPr>
      <w:r w:rsidRPr="009F6803">
        <w:rPr>
          <w:rFonts w:eastAsia="SimSun"/>
        </w:rPr>
        <w:t>F</w:t>
      </w:r>
      <w:r w:rsidR="00956E0F" w:rsidRPr="009F6803">
        <w:rPr>
          <w:rFonts w:eastAsia="SimSun"/>
        </w:rPr>
        <w:t>A</w:t>
      </w:r>
      <w:r w:rsidRPr="009F6803">
        <w:rPr>
          <w:rFonts w:eastAsia="SimSun"/>
        </w:rPr>
        <w:t>E</w:t>
      </w:r>
      <w:r w:rsidR="00956E0F" w:rsidRPr="009F6803">
        <w:rPr>
          <w:rFonts w:eastAsia="SimSun"/>
        </w:rPr>
        <w:t>E</w:t>
      </w:r>
      <w:r w:rsidR="00280FAF" w:rsidRPr="009F6803">
        <w:rPr>
          <w:rFonts w:eastAsia="SimSun"/>
        </w:rPr>
        <w:t xml:space="preserve"> – </w:t>
      </w:r>
      <w:r w:rsidRPr="009F6803">
        <w:rPr>
          <w:rFonts w:eastAsia="SimSun"/>
        </w:rPr>
        <w:t>Fatty acid ethyl ester</w:t>
      </w:r>
      <w:r w:rsidR="00956E0F" w:rsidRPr="009F6803">
        <w:rPr>
          <w:rFonts w:eastAsia="SimSun"/>
        </w:rPr>
        <w:t xml:space="preserve"> </w:t>
      </w:r>
    </w:p>
    <w:p w14:paraId="39D0EA1D" w14:textId="300AC1AA" w:rsidR="005C1A27" w:rsidRPr="009F6803" w:rsidRDefault="00E54FDB" w:rsidP="00ED406F">
      <w:pPr>
        <w:pStyle w:val="CETBodytext"/>
        <w:rPr>
          <w:rFonts w:eastAsia="SimSun"/>
        </w:rPr>
      </w:pPr>
      <w:r w:rsidRPr="009F6803">
        <w:rPr>
          <w:rFonts w:eastAsia="SimSun"/>
        </w:rPr>
        <w:t>OECD</w:t>
      </w:r>
      <w:r w:rsidR="005C1A27" w:rsidRPr="009F6803">
        <w:rPr>
          <w:rFonts w:eastAsia="SimSun"/>
        </w:rPr>
        <w:t xml:space="preserve"> – </w:t>
      </w:r>
      <w:r w:rsidR="00FB28D8" w:rsidRPr="009F6803">
        <w:rPr>
          <w:rFonts w:eastAsia="SimSun"/>
        </w:rPr>
        <w:t>Organization for Economic Co-operation</w:t>
      </w:r>
      <w:r w:rsidR="008C2C51" w:rsidRPr="009F6803">
        <w:rPr>
          <w:rFonts w:eastAsia="SimSun"/>
        </w:rPr>
        <w:t xml:space="preserve"> </w:t>
      </w:r>
      <w:r w:rsidR="00FB28D8" w:rsidRPr="009F6803">
        <w:rPr>
          <w:rFonts w:eastAsia="SimSun"/>
        </w:rPr>
        <w:t>and Development</w:t>
      </w:r>
    </w:p>
    <w:p w14:paraId="6BC9ADD7" w14:textId="3E544239" w:rsidR="00A22B38" w:rsidRPr="009F6803" w:rsidRDefault="005C1A27" w:rsidP="00ED406F">
      <w:pPr>
        <w:pStyle w:val="CETBodytext"/>
        <w:rPr>
          <w:rFonts w:eastAsia="SimSun"/>
        </w:rPr>
      </w:pPr>
      <w:r w:rsidRPr="009F6803">
        <w:rPr>
          <w:rFonts w:eastAsia="SimSun"/>
        </w:rPr>
        <w:t>F</w:t>
      </w:r>
      <w:r w:rsidR="00FB28D8" w:rsidRPr="009F6803">
        <w:rPr>
          <w:rFonts w:eastAsia="SimSun"/>
        </w:rPr>
        <w:t>AO</w:t>
      </w:r>
      <w:r w:rsidRPr="009F6803">
        <w:rPr>
          <w:rFonts w:eastAsia="SimSun"/>
        </w:rPr>
        <w:t xml:space="preserve"> </w:t>
      </w:r>
      <w:r w:rsidR="00A22B38" w:rsidRPr="009F6803">
        <w:rPr>
          <w:rFonts w:eastAsia="SimSun"/>
        </w:rPr>
        <w:t>–</w:t>
      </w:r>
      <w:r w:rsidRPr="009F6803">
        <w:rPr>
          <w:rFonts w:eastAsia="SimSun"/>
        </w:rPr>
        <w:t xml:space="preserve"> </w:t>
      </w:r>
      <w:r w:rsidR="0029238A" w:rsidRPr="009F6803">
        <w:rPr>
          <w:rFonts w:eastAsia="SimSun"/>
        </w:rPr>
        <w:t>Food and Agriculture Organization of the</w:t>
      </w:r>
      <w:r w:rsidR="008C2C51" w:rsidRPr="009F6803">
        <w:rPr>
          <w:rFonts w:eastAsia="SimSun"/>
        </w:rPr>
        <w:t xml:space="preserve"> </w:t>
      </w:r>
      <w:r w:rsidR="0029238A" w:rsidRPr="009F6803">
        <w:rPr>
          <w:rFonts w:eastAsia="SimSun"/>
        </w:rPr>
        <w:t>United Nations</w:t>
      </w:r>
    </w:p>
    <w:p w14:paraId="5E79DE4A" w14:textId="15E0172B" w:rsidR="00FC5CBA" w:rsidRPr="009F6803" w:rsidRDefault="0029238A" w:rsidP="00ED406F">
      <w:pPr>
        <w:pStyle w:val="CETBodytext"/>
        <w:rPr>
          <w:rFonts w:eastAsia="SimSun"/>
        </w:rPr>
      </w:pPr>
      <w:r w:rsidRPr="009F6803">
        <w:rPr>
          <w:rFonts w:eastAsia="SimSun"/>
        </w:rPr>
        <w:t>TEA</w:t>
      </w:r>
      <w:r w:rsidR="00233732" w:rsidRPr="009F6803">
        <w:rPr>
          <w:rFonts w:eastAsia="SimSun"/>
        </w:rPr>
        <w:t xml:space="preserve"> – </w:t>
      </w:r>
      <w:r w:rsidRPr="009F6803">
        <w:rPr>
          <w:rFonts w:eastAsia="SimSun"/>
        </w:rPr>
        <w:t>Techno-economic analysis</w:t>
      </w:r>
    </w:p>
    <w:p w14:paraId="5ACA0E59" w14:textId="270D7142" w:rsidR="00CD0ACB" w:rsidRPr="009F6803" w:rsidRDefault="0029238A" w:rsidP="00ED406F">
      <w:pPr>
        <w:pStyle w:val="CETBodytext"/>
        <w:rPr>
          <w:rFonts w:eastAsia="SimSun"/>
        </w:rPr>
      </w:pPr>
      <w:r w:rsidRPr="009F6803">
        <w:rPr>
          <w:rFonts w:eastAsia="SimSun"/>
        </w:rPr>
        <w:t>NPV</w:t>
      </w:r>
      <w:r w:rsidR="00CD0ACB" w:rsidRPr="009F6803">
        <w:rPr>
          <w:rFonts w:eastAsia="SimSun"/>
        </w:rPr>
        <w:t xml:space="preserve"> – </w:t>
      </w:r>
      <w:r w:rsidRPr="009F6803">
        <w:rPr>
          <w:rFonts w:eastAsia="SimSun"/>
        </w:rPr>
        <w:t>Net present value</w:t>
      </w:r>
      <w:r w:rsidR="00CD0ACB" w:rsidRPr="009F6803">
        <w:rPr>
          <w:rFonts w:eastAsia="SimSun"/>
        </w:rPr>
        <w:t xml:space="preserve"> </w:t>
      </w:r>
    </w:p>
    <w:p w14:paraId="3157D18B" w14:textId="4ED083D8" w:rsidR="00C91ED2" w:rsidRPr="009F6803" w:rsidRDefault="0029238A" w:rsidP="00ED406F">
      <w:pPr>
        <w:pStyle w:val="CETBodytext"/>
        <w:rPr>
          <w:rFonts w:eastAsia="SimSun"/>
        </w:rPr>
      </w:pPr>
      <w:r w:rsidRPr="009F6803">
        <w:rPr>
          <w:rFonts w:eastAsia="SimSun"/>
        </w:rPr>
        <w:t>IRR</w:t>
      </w:r>
      <w:r w:rsidR="00CE03D0" w:rsidRPr="009F6803">
        <w:rPr>
          <w:rFonts w:eastAsia="SimSun"/>
        </w:rPr>
        <w:t xml:space="preserve"> </w:t>
      </w:r>
      <w:r w:rsidR="00D46C2E" w:rsidRPr="009F6803">
        <w:rPr>
          <w:rFonts w:eastAsia="SimSun"/>
        </w:rPr>
        <w:t>–</w:t>
      </w:r>
      <w:r w:rsidR="00CE03D0" w:rsidRPr="009F6803">
        <w:rPr>
          <w:rFonts w:eastAsia="SimSun"/>
        </w:rPr>
        <w:t xml:space="preserve"> </w:t>
      </w:r>
      <w:r w:rsidRPr="009F6803">
        <w:rPr>
          <w:rFonts w:eastAsia="SimSun"/>
        </w:rPr>
        <w:t>Internal rate of return</w:t>
      </w:r>
    </w:p>
    <w:p w14:paraId="5CB820A2" w14:textId="3B3EC15F" w:rsidR="00CE03D0" w:rsidRPr="009F6803" w:rsidRDefault="0029238A" w:rsidP="00ED406F">
      <w:pPr>
        <w:pStyle w:val="CETBodytext"/>
        <w:rPr>
          <w:rFonts w:eastAsia="SimSun"/>
        </w:rPr>
      </w:pPr>
      <w:r w:rsidRPr="009F6803">
        <w:rPr>
          <w:rFonts w:eastAsia="SimSun"/>
        </w:rPr>
        <w:t>CEPCI</w:t>
      </w:r>
      <w:r w:rsidR="00CE03D0" w:rsidRPr="009F6803">
        <w:rPr>
          <w:rFonts w:eastAsia="SimSun"/>
        </w:rPr>
        <w:t xml:space="preserve"> </w:t>
      </w:r>
      <w:r w:rsidR="00C91ED2" w:rsidRPr="009F6803">
        <w:rPr>
          <w:rFonts w:eastAsia="SimSun"/>
        </w:rPr>
        <w:t>–</w:t>
      </w:r>
      <w:r w:rsidR="00CE03D0" w:rsidRPr="009F6803">
        <w:rPr>
          <w:rFonts w:eastAsia="SimSun"/>
        </w:rPr>
        <w:t xml:space="preserve"> </w:t>
      </w:r>
      <w:r w:rsidRPr="009F6803">
        <w:rPr>
          <w:rFonts w:eastAsia="SimSun"/>
        </w:rPr>
        <w:t xml:space="preserve">Chemical </w:t>
      </w:r>
      <w:r w:rsidR="00FB08DF" w:rsidRPr="009F6803">
        <w:rPr>
          <w:rFonts w:eastAsia="SimSun"/>
        </w:rPr>
        <w:t>Engineering Plant Cost Index</w:t>
      </w:r>
    </w:p>
    <w:p w14:paraId="76023E02" w14:textId="330984D9" w:rsidR="00734849" w:rsidRPr="009F6803" w:rsidRDefault="00734849" w:rsidP="00734849">
      <w:pPr>
        <w:pStyle w:val="CETBodytext"/>
        <w:rPr>
          <w:rFonts w:eastAsia="SimSun"/>
        </w:rPr>
      </w:pPr>
      <w:r w:rsidRPr="009F6803">
        <w:rPr>
          <w:rFonts w:eastAsia="SimSun"/>
        </w:rPr>
        <w:t xml:space="preserve">LHV – Low </w:t>
      </w:r>
      <w:r w:rsidR="002209D3" w:rsidRPr="009F6803">
        <w:rPr>
          <w:rFonts w:eastAsia="SimSun"/>
        </w:rPr>
        <w:t>Heating Value</w:t>
      </w:r>
    </w:p>
    <w:p w14:paraId="38BFE636" w14:textId="0A22D997" w:rsidR="00262C67" w:rsidRPr="009F6803" w:rsidRDefault="00262C67" w:rsidP="00ED406F">
      <w:pPr>
        <w:pStyle w:val="CETBodytext"/>
        <w:rPr>
          <w:rFonts w:eastAsia="SimSun"/>
        </w:rPr>
        <w:sectPr w:rsidR="00262C67" w:rsidRPr="009F6803" w:rsidSect="00DC73EE">
          <w:type w:val="continuous"/>
          <w:pgSz w:w="11906" w:h="16838" w:code="9"/>
          <w:pgMar w:top="1701" w:right="1418" w:bottom="1701" w:left="1701" w:header="1701" w:footer="0" w:gutter="0"/>
          <w:cols w:num="2" w:space="708"/>
          <w:formProt w:val="0"/>
          <w:titlePg/>
          <w:docGrid w:linePitch="360"/>
        </w:sectPr>
      </w:pPr>
    </w:p>
    <w:p w14:paraId="459D05E6" w14:textId="33A63E44" w:rsidR="00600535" w:rsidRPr="009F6803" w:rsidRDefault="00600535" w:rsidP="00600535">
      <w:pPr>
        <w:pStyle w:val="CETAcknowledgementstitle"/>
        <w:rPr>
          <w:lang w:val="en-US"/>
        </w:rPr>
      </w:pPr>
      <w:r w:rsidRPr="009F6803">
        <w:rPr>
          <w:lang w:val="en-US"/>
        </w:rPr>
        <w:lastRenderedPageBreak/>
        <w:t>Acknowledgments</w:t>
      </w:r>
    </w:p>
    <w:p w14:paraId="3827430A" w14:textId="33983836" w:rsidR="00975D0A" w:rsidRPr="009F6803" w:rsidRDefault="00975D0A" w:rsidP="00600535">
      <w:pPr>
        <w:pStyle w:val="CETBodytext"/>
      </w:pPr>
      <w:r w:rsidRPr="009F6803">
        <w:t xml:space="preserve">The authors </w:t>
      </w:r>
      <w:r w:rsidR="00EF4F62" w:rsidRPr="009F6803">
        <w:t>sincerely thank</w:t>
      </w:r>
      <w:r w:rsidR="00895CEF" w:rsidRPr="009F6803">
        <w:t xml:space="preserve"> </w:t>
      </w:r>
      <w:r w:rsidR="00B34CD9" w:rsidRPr="009F6803">
        <w:rPr>
          <w:rFonts w:cstheme="minorBidi"/>
          <w:szCs w:val="22"/>
        </w:rPr>
        <w:t>Pissanumhon Food Products Company Limited</w:t>
      </w:r>
      <w:r w:rsidR="002D4EE9" w:rsidRPr="009F6803">
        <w:t xml:space="preserve"> </w:t>
      </w:r>
      <w:r w:rsidRPr="009F6803">
        <w:t xml:space="preserve">for providing </w:t>
      </w:r>
      <w:proofErr w:type="gramStart"/>
      <w:r w:rsidRPr="009F6803">
        <w:t xml:space="preserve">the </w:t>
      </w:r>
      <w:r w:rsidR="00B34CD9" w:rsidRPr="009F6803">
        <w:t>rambutan</w:t>
      </w:r>
      <w:proofErr w:type="gramEnd"/>
      <w:r w:rsidRPr="009F6803">
        <w:t xml:space="preserve"> seed samples</w:t>
      </w:r>
      <w:r w:rsidR="00F453CB" w:rsidRPr="009F6803">
        <w:t xml:space="preserve">. The authors also thank </w:t>
      </w:r>
      <w:r w:rsidR="00895CEF" w:rsidRPr="009F6803">
        <w:t xml:space="preserve">Acting Capt. </w:t>
      </w:r>
      <w:proofErr w:type="spellStart"/>
      <w:r w:rsidR="00895CEF" w:rsidRPr="009F6803">
        <w:t>Weradaj</w:t>
      </w:r>
      <w:proofErr w:type="spellEnd"/>
      <w:r w:rsidR="00895CEF" w:rsidRPr="009F6803">
        <w:t xml:space="preserve"> Sukaead for operating </w:t>
      </w:r>
      <w:r w:rsidR="00494CEE" w:rsidRPr="009F6803">
        <w:t xml:space="preserve">a </w:t>
      </w:r>
      <w:r w:rsidR="0020622D" w:rsidRPr="009F6803">
        <w:t>screw press machine</w:t>
      </w:r>
      <w:r w:rsidR="0048266C" w:rsidRPr="009F6803">
        <w:t xml:space="preserve"> and recording the data for this work</w:t>
      </w:r>
      <w:r w:rsidRPr="009F6803">
        <w:t>.</w:t>
      </w:r>
    </w:p>
    <w:p w14:paraId="4F1327F8" w14:textId="77777777" w:rsidR="00600535" w:rsidRPr="009F6803" w:rsidRDefault="00600535" w:rsidP="00600535">
      <w:pPr>
        <w:pStyle w:val="CETReference"/>
        <w:rPr>
          <w:lang w:val="en-US"/>
        </w:rPr>
      </w:pPr>
      <w:r w:rsidRPr="009F6803">
        <w:rPr>
          <w:lang w:val="en-US"/>
        </w:rPr>
        <w:t>References</w:t>
      </w:r>
    </w:p>
    <w:p w14:paraId="735ABFC2" w14:textId="77777777" w:rsidR="008E15A6" w:rsidRPr="009F6803" w:rsidRDefault="006336F1" w:rsidP="008E15A6">
      <w:pPr>
        <w:pStyle w:val="EndNoteBibliography"/>
        <w:ind w:left="720" w:hanging="720"/>
      </w:pPr>
      <w:r w:rsidRPr="009F6803">
        <w:fldChar w:fldCharType="begin"/>
      </w:r>
      <w:r w:rsidRPr="009F6803">
        <w:instrText xml:space="preserve"> ADDIN EN.REFLIST </w:instrText>
      </w:r>
      <w:r w:rsidRPr="009F6803">
        <w:fldChar w:fldCharType="separate"/>
      </w:r>
      <w:r w:rsidR="008E15A6" w:rsidRPr="009F6803">
        <w:t>Al-Bawwat, A.a.K., Gomaa, M.R., Cano, A., Jurado, F., Alsbou, E.M., 2024. Extraction and characterization of Cucumis melon seeds (Muskmelon seed oil) biodiesel and studying its blends impact on performance, combustion, and emission characteristics in an internal combustion engine. Energy Conversion and Management: X, 23, 100637.</w:t>
      </w:r>
    </w:p>
    <w:p w14:paraId="12E8B07B" w14:textId="77777777" w:rsidR="008E15A6" w:rsidRPr="009F6803" w:rsidRDefault="008E15A6" w:rsidP="008E15A6">
      <w:pPr>
        <w:pStyle w:val="EndNoteBibliography"/>
        <w:ind w:left="720" w:hanging="720"/>
      </w:pPr>
      <w:r w:rsidRPr="009F6803">
        <w:t>Al-Sakkari, E.G., Mohammed, M.G., Elozeiri, A.A., Abdeldayem, O.M., Habashy, M.M., Ong, E.S., Rene, E.R., Ismail, I., Ashour, I., 2020. Comparative Technoeconomic Analysis of Using Waste and Virgin Cooking Oils for Biodiesel Production. Frontiers in Energy Research, 8.</w:t>
      </w:r>
    </w:p>
    <w:p w14:paraId="46BF5FBB" w14:textId="77777777" w:rsidR="008E15A6" w:rsidRPr="009F6803" w:rsidRDefault="008E15A6" w:rsidP="008E15A6">
      <w:pPr>
        <w:pStyle w:val="EndNoteBibliography"/>
        <w:ind w:left="720" w:hanging="720"/>
      </w:pPr>
      <w:r w:rsidRPr="009F6803">
        <w:t>Almasi, S., Najafi, G., Ghobadian, B., Ebadi, M.T., 2023. Waste to fuel: biodiesel production from bitter orange (Citrus aurantium) seed as a novel bio-based energy resource. Biomass Conversion and Biorefinery, 13, 6543-6552.</w:t>
      </w:r>
    </w:p>
    <w:p w14:paraId="74ED35A7" w14:textId="77777777" w:rsidR="008E15A6" w:rsidRPr="009F6803" w:rsidRDefault="008E15A6" w:rsidP="008E15A6">
      <w:pPr>
        <w:pStyle w:val="EndNoteBibliography"/>
        <w:ind w:left="720" w:hanging="720"/>
      </w:pPr>
      <w:r w:rsidRPr="009F6803">
        <w:t>Ezekannagha, C.B., Onukwuli, O.D., Obibuenyi, J.I., Udunwa, D.I., 2023. Kinetic modeling of papaya seed triglyceride transesterification catalyzed by calcined banana peel ash in methyl ester production. Chemical Engineering Research and Design, 200, 256-265.</w:t>
      </w:r>
    </w:p>
    <w:p w14:paraId="16B7E262" w14:textId="77777777" w:rsidR="008E15A6" w:rsidRPr="009F6803" w:rsidRDefault="008E15A6" w:rsidP="008E15A6">
      <w:pPr>
        <w:pStyle w:val="EndNoteBibliography"/>
        <w:ind w:left="720" w:hanging="720"/>
      </w:pPr>
      <w:r w:rsidRPr="009F6803">
        <w:t>Mehta, P.S., Anand, K., 2009. Estimation of a Lower Heating Value of Vegetable Oil and Biodiesel Fuel. Energy &amp; Fuels, 23, 3893-3898.</w:t>
      </w:r>
    </w:p>
    <w:p w14:paraId="52CC32E2" w14:textId="77777777" w:rsidR="008E15A6" w:rsidRPr="009F6803" w:rsidRDefault="008E15A6" w:rsidP="008E15A6">
      <w:pPr>
        <w:pStyle w:val="EndNoteBibliography"/>
        <w:ind w:left="720" w:hanging="720"/>
      </w:pPr>
      <w:r w:rsidRPr="009F6803">
        <w:t>Nilmat, K., Hunsub, P., Ngamprasertsith, S., Sakdasri, W., Karnchanatat, A., Sawangkeaw, R., 2024. Effects of Defatting Pretreatment on Polysaccharide Extraction from Rambutan Seeds Using Subcritical Water: Optimization Using the Desirability Approach. Foods, 13.</w:t>
      </w:r>
    </w:p>
    <w:p w14:paraId="171695B3" w14:textId="77777777" w:rsidR="008E15A6" w:rsidRPr="009F6803" w:rsidRDefault="008E15A6" w:rsidP="008E15A6">
      <w:pPr>
        <w:pStyle w:val="EndNoteBibliography"/>
        <w:ind w:left="720" w:hanging="720"/>
      </w:pPr>
      <w:r w:rsidRPr="009F6803">
        <w:t>Sakdasri, W., Sawangkeaw, R., Ngamprasertsith, S., 2018. Techno-economic analysis of biodiesel production from palm oil with supercritical methanol at a low molar ratio. Energy, 152, 144-153.</w:t>
      </w:r>
    </w:p>
    <w:p w14:paraId="5929BDD9" w14:textId="77777777" w:rsidR="008E15A6" w:rsidRPr="009F6803" w:rsidRDefault="008E15A6" w:rsidP="008E15A6">
      <w:pPr>
        <w:pStyle w:val="EndNoteBibliography"/>
        <w:ind w:left="720" w:hanging="720"/>
      </w:pPr>
      <w:r w:rsidRPr="009F6803">
        <w:t>Sathish, T., Giri, J., Saravanan, R., Zairov, R., Hasnain, S.M.M., 2024. Nano-fuels of Al2O3/SiO2/MgO/tamarind seed oil biodiesel for CI engines: An evaluation of combustion consumption and emission performance. International Journal of Thermofluids, 23, 100815.</w:t>
      </w:r>
    </w:p>
    <w:p w14:paraId="3608A052" w14:textId="77777777" w:rsidR="008E15A6" w:rsidRPr="009F6803" w:rsidRDefault="008E15A6" w:rsidP="008E15A6">
      <w:pPr>
        <w:pStyle w:val="EndNoteBibliography"/>
        <w:ind w:left="720" w:hanging="720"/>
      </w:pPr>
      <w:r w:rsidRPr="009F6803">
        <w:t>Tekin, K., Hao, N., Karagoz, S., Ragauskas, A.J., 2018. Ethanol: A Promising Green Solvent for the Deconstruction of Lignocellulose. ChemSusChem, 11, 3559-3575.</w:t>
      </w:r>
    </w:p>
    <w:p w14:paraId="58C31024" w14:textId="77777777" w:rsidR="008E15A6" w:rsidRPr="009F6803" w:rsidRDefault="008E15A6" w:rsidP="008E15A6">
      <w:pPr>
        <w:pStyle w:val="EndNoteBibliography"/>
        <w:ind w:left="720" w:hanging="720"/>
      </w:pPr>
      <w:r w:rsidRPr="009F6803">
        <w:t xml:space="preserve">Turton, R., Bailie, R.C., Whiting, W.B., Shaeiwitz, J.A. 2008. </w:t>
      </w:r>
      <w:r w:rsidRPr="009F6803">
        <w:rPr>
          <w:i/>
        </w:rPr>
        <w:t>Analysis, synthesis and design of chemical processes</w:t>
      </w:r>
      <w:r w:rsidRPr="009F6803">
        <w:t>. Pearson Education.</w:t>
      </w:r>
    </w:p>
    <w:p w14:paraId="6F5EDE36" w14:textId="77777777" w:rsidR="008E15A6" w:rsidRPr="009F6803" w:rsidRDefault="008E15A6" w:rsidP="008E15A6">
      <w:pPr>
        <w:pStyle w:val="EndNoteBibliography"/>
        <w:ind w:left="720" w:hanging="720"/>
      </w:pPr>
      <w:r w:rsidRPr="009F6803">
        <w:t>Veitía-de-Armas, L., Reynel-Ávila, H.E., Bonilla-Petriciolet, A., Jáuregui-Rincón, J., 2024. Green solvent-based lipid extraction from guava seeds and spent coffee grounds to produce biodiesel: Biomass valorization and esterification/transesterification route. Industrial Crops and Products, 214, 118535.</w:t>
      </w:r>
    </w:p>
    <w:p w14:paraId="7B9CEEC3" w14:textId="77777777" w:rsidR="008E15A6" w:rsidRPr="009F6803" w:rsidRDefault="008E15A6" w:rsidP="008E15A6">
      <w:pPr>
        <w:pStyle w:val="EndNoteBibliography"/>
        <w:ind w:left="720" w:hanging="720"/>
      </w:pPr>
      <w:r w:rsidRPr="009F6803">
        <w:t>Verma, P., Sharma, M.P., 2016. Comparative analysis of effect of methanol and ethanol on Karanja biodiesel production and its optimisation. Fuel, 180, 164-174.</w:t>
      </w:r>
    </w:p>
    <w:p w14:paraId="79A9F468" w14:textId="77777777" w:rsidR="008E15A6" w:rsidRPr="009F6803" w:rsidRDefault="008E15A6" w:rsidP="008E15A6">
      <w:pPr>
        <w:pStyle w:val="EndNoteBibliography"/>
        <w:ind w:left="720" w:hanging="720"/>
      </w:pPr>
      <w:r w:rsidRPr="009F6803">
        <w:t>Wen, D., Jiang, H., Zhang, K., 2009. Supercritical fluids technology for clean biofuel production. Progress in Natural Science, 19, 273-284.</w:t>
      </w:r>
    </w:p>
    <w:p w14:paraId="3F1640FC" w14:textId="77777777" w:rsidR="008E15A6" w:rsidRPr="009F6803" w:rsidRDefault="008E15A6" w:rsidP="008E15A6">
      <w:pPr>
        <w:pStyle w:val="EndNoteBibliography"/>
        <w:ind w:left="720" w:hanging="720"/>
      </w:pPr>
      <w:r w:rsidRPr="009F6803">
        <w:t>Wong, C., Othman, R., 2014. Biodiesel production by enzymatic transesterification of papaya seed oil and rambutan seed oil. International Journal of Engineering and Technology, 6, 2773-2777.</w:t>
      </w:r>
    </w:p>
    <w:p w14:paraId="19C4FC68" w14:textId="08123F62" w:rsidR="004628D2" w:rsidRPr="009F6803" w:rsidRDefault="006336F1" w:rsidP="005900F9">
      <w:pPr>
        <w:pStyle w:val="CETReferencetext"/>
      </w:pPr>
      <w:r w:rsidRPr="009F6803">
        <w:fldChar w:fldCharType="end"/>
      </w:r>
    </w:p>
    <w:sectPr w:rsidR="004628D2" w:rsidRPr="009F6803"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67B9C" w14:textId="77777777" w:rsidR="00666005" w:rsidRPr="0034354C" w:rsidRDefault="00666005" w:rsidP="004F5E36">
      <w:r w:rsidRPr="0034354C">
        <w:separator/>
      </w:r>
    </w:p>
  </w:endnote>
  <w:endnote w:type="continuationSeparator" w:id="0">
    <w:p w14:paraId="1C311A38" w14:textId="77777777" w:rsidR="00666005" w:rsidRPr="0034354C" w:rsidRDefault="00666005" w:rsidP="004F5E36">
      <w:r w:rsidRPr="0034354C">
        <w:continuationSeparator/>
      </w:r>
    </w:p>
  </w:endnote>
  <w:endnote w:type="continuationNotice" w:id="1">
    <w:p w14:paraId="60715BBF" w14:textId="77777777" w:rsidR="00666005" w:rsidRPr="0034354C" w:rsidRDefault="006660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charset w:val="4D"/>
    <w:family w:val="roman"/>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52D11" w14:textId="77777777" w:rsidR="00666005" w:rsidRPr="0034354C" w:rsidRDefault="00666005" w:rsidP="004F5E36">
      <w:r w:rsidRPr="0034354C">
        <w:separator/>
      </w:r>
    </w:p>
  </w:footnote>
  <w:footnote w:type="continuationSeparator" w:id="0">
    <w:p w14:paraId="053F9BA4" w14:textId="77777777" w:rsidR="00666005" w:rsidRPr="0034354C" w:rsidRDefault="00666005" w:rsidP="004F5E36">
      <w:r w:rsidRPr="0034354C">
        <w:continuationSeparator/>
      </w:r>
    </w:p>
  </w:footnote>
  <w:footnote w:type="continuationNotice" w:id="1">
    <w:p w14:paraId="37D9FBE6" w14:textId="77777777" w:rsidR="00666005" w:rsidRPr="0034354C" w:rsidRDefault="00666005">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B215CAD"/>
    <w:multiLevelType w:val="hybridMultilevel"/>
    <w:tmpl w:val="01B6E638"/>
    <w:lvl w:ilvl="0" w:tplc="520272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7D747BD"/>
    <w:multiLevelType w:val="hybridMultilevel"/>
    <w:tmpl w:val="CF466F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1300577">
    <w:abstractNumId w:val="11"/>
  </w:num>
  <w:num w:numId="2" w16cid:durableId="718552778">
    <w:abstractNumId w:val="8"/>
  </w:num>
  <w:num w:numId="3" w16cid:durableId="2025549782">
    <w:abstractNumId w:val="3"/>
  </w:num>
  <w:num w:numId="4" w16cid:durableId="1289821611">
    <w:abstractNumId w:val="2"/>
  </w:num>
  <w:num w:numId="5" w16cid:durableId="1857307320">
    <w:abstractNumId w:val="1"/>
  </w:num>
  <w:num w:numId="6" w16cid:durableId="2100516811">
    <w:abstractNumId w:val="0"/>
  </w:num>
  <w:num w:numId="7" w16cid:durableId="1127234315">
    <w:abstractNumId w:val="9"/>
  </w:num>
  <w:num w:numId="8" w16cid:durableId="628366270">
    <w:abstractNumId w:val="7"/>
  </w:num>
  <w:num w:numId="9" w16cid:durableId="641810884">
    <w:abstractNumId w:val="6"/>
  </w:num>
  <w:num w:numId="10" w16cid:durableId="689796116">
    <w:abstractNumId w:val="5"/>
  </w:num>
  <w:num w:numId="11" w16cid:durableId="62916643">
    <w:abstractNumId w:val="4"/>
  </w:num>
  <w:num w:numId="12" w16cid:durableId="977685368">
    <w:abstractNumId w:val="18"/>
  </w:num>
  <w:num w:numId="13" w16cid:durableId="610891884">
    <w:abstractNumId w:val="13"/>
  </w:num>
  <w:num w:numId="14" w16cid:durableId="269513280">
    <w:abstractNumId w:val="19"/>
  </w:num>
  <w:num w:numId="15" w16cid:durableId="1241984802">
    <w:abstractNumId w:val="22"/>
  </w:num>
  <w:num w:numId="16" w16cid:durableId="681929546">
    <w:abstractNumId w:val="21"/>
  </w:num>
  <w:num w:numId="17" w16cid:durableId="1426268573">
    <w:abstractNumId w:val="12"/>
  </w:num>
  <w:num w:numId="18" w16cid:durableId="1095443565">
    <w:abstractNumId w:val="13"/>
    <w:lvlOverride w:ilvl="0">
      <w:startOverride w:val="1"/>
    </w:lvlOverride>
  </w:num>
  <w:num w:numId="19" w16cid:durableId="424889105">
    <w:abstractNumId w:val="17"/>
  </w:num>
  <w:num w:numId="20" w16cid:durableId="1249777935">
    <w:abstractNumId w:val="16"/>
  </w:num>
  <w:num w:numId="21" w16cid:durableId="454953915">
    <w:abstractNumId w:val="15"/>
  </w:num>
  <w:num w:numId="22" w16cid:durableId="443037412">
    <w:abstractNumId w:val="14"/>
  </w:num>
  <w:num w:numId="23" w16cid:durableId="2013026426">
    <w:abstractNumId w:val="10"/>
  </w:num>
  <w:num w:numId="24" w16cid:durableId="1639724330">
    <w:abstractNumId w:val="20"/>
  </w:num>
  <w:num w:numId="25" w16cid:durableId="6196513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 w:name="EN.InstantFormat" w:val="&lt;ENInstantFormat&gt;&lt;Enabled&gt;0&lt;/Enabled&gt;&lt;ScanUnformatted&gt;1&lt;/ScanUnformatted&gt;&lt;ScanChanges&gt;1&lt;/ScanChanges&gt;&lt;Suspended&gt;0&lt;/Suspended&gt;&lt;/ENInstantFormat&gt;"/>
    <w:docVar w:name="EN.Layout" w:val="&lt;ENLayout&gt;&lt;Style&gt;CET&lt;/Style&gt;&lt;LeftDelim&gt;{&lt;/LeftDelim&gt;&lt;RightDelim&gt;}&lt;/RightDelim&gt;&lt;FontName&gt;Arial&lt;/FontName&gt;&lt;FontSize&gt;9&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fevrapv2s59ztqedddpp5vztsr5pvppwv52p&quot;&gt;My EndNote Library&lt;record-ids&gt;&lt;item&gt;43&lt;/item&gt;&lt;item&gt;48&lt;/item&gt;&lt;item&gt;101&lt;/item&gt;&lt;item&gt;315&lt;/item&gt;&lt;item&gt;316&lt;/item&gt;&lt;item&gt;318&lt;/item&gt;&lt;item&gt;319&lt;/item&gt;&lt;item&gt;320&lt;/item&gt;&lt;item&gt;321&lt;/item&gt;&lt;item&gt;322&lt;/item&gt;&lt;item&gt;323&lt;/item&gt;&lt;item&gt;324&lt;/item&gt;&lt;/record-ids&gt;&lt;/item&gt;&lt;/Libraries&gt;"/>
    <w:docVar w:name="EN.UseJSCitationFormat" w:val="False"/>
  </w:docVars>
  <w:rsids>
    <w:rsidRoot w:val="000E414A"/>
    <w:rsid w:val="00000354"/>
    <w:rsid w:val="00000E0C"/>
    <w:rsid w:val="000027C0"/>
    <w:rsid w:val="00003D91"/>
    <w:rsid w:val="000052FB"/>
    <w:rsid w:val="00005A19"/>
    <w:rsid w:val="000117CB"/>
    <w:rsid w:val="00011B15"/>
    <w:rsid w:val="000131BD"/>
    <w:rsid w:val="00013637"/>
    <w:rsid w:val="00015A6A"/>
    <w:rsid w:val="0002017C"/>
    <w:rsid w:val="00020D61"/>
    <w:rsid w:val="0002157B"/>
    <w:rsid w:val="00021A5D"/>
    <w:rsid w:val="00021B16"/>
    <w:rsid w:val="000226FB"/>
    <w:rsid w:val="00025138"/>
    <w:rsid w:val="00025EC4"/>
    <w:rsid w:val="00026D5B"/>
    <w:rsid w:val="00026ED2"/>
    <w:rsid w:val="00027820"/>
    <w:rsid w:val="000278FE"/>
    <w:rsid w:val="0003041D"/>
    <w:rsid w:val="0003148D"/>
    <w:rsid w:val="0003182F"/>
    <w:rsid w:val="00031EEC"/>
    <w:rsid w:val="00033D13"/>
    <w:rsid w:val="0003547A"/>
    <w:rsid w:val="000360BA"/>
    <w:rsid w:val="0003633D"/>
    <w:rsid w:val="000373F9"/>
    <w:rsid w:val="00040175"/>
    <w:rsid w:val="00040672"/>
    <w:rsid w:val="000406AC"/>
    <w:rsid w:val="000415F8"/>
    <w:rsid w:val="00044104"/>
    <w:rsid w:val="00044384"/>
    <w:rsid w:val="0004450C"/>
    <w:rsid w:val="00044DF8"/>
    <w:rsid w:val="00046A7D"/>
    <w:rsid w:val="0005081D"/>
    <w:rsid w:val="00051566"/>
    <w:rsid w:val="000532AA"/>
    <w:rsid w:val="00053CC5"/>
    <w:rsid w:val="000546BD"/>
    <w:rsid w:val="000546C2"/>
    <w:rsid w:val="0005579E"/>
    <w:rsid w:val="000562A9"/>
    <w:rsid w:val="00056389"/>
    <w:rsid w:val="00060648"/>
    <w:rsid w:val="0006163F"/>
    <w:rsid w:val="00061DB2"/>
    <w:rsid w:val="000625FE"/>
    <w:rsid w:val="00062A9A"/>
    <w:rsid w:val="00063DC6"/>
    <w:rsid w:val="00063F40"/>
    <w:rsid w:val="00065058"/>
    <w:rsid w:val="000657E9"/>
    <w:rsid w:val="0006600E"/>
    <w:rsid w:val="00067711"/>
    <w:rsid w:val="00070CA7"/>
    <w:rsid w:val="00072466"/>
    <w:rsid w:val="00073DDB"/>
    <w:rsid w:val="00074902"/>
    <w:rsid w:val="00082615"/>
    <w:rsid w:val="0008416B"/>
    <w:rsid w:val="000857B9"/>
    <w:rsid w:val="000861D5"/>
    <w:rsid w:val="00086C39"/>
    <w:rsid w:val="00092918"/>
    <w:rsid w:val="000931E9"/>
    <w:rsid w:val="00093280"/>
    <w:rsid w:val="000941CB"/>
    <w:rsid w:val="00095009"/>
    <w:rsid w:val="00095623"/>
    <w:rsid w:val="000A03B2"/>
    <w:rsid w:val="000A091B"/>
    <w:rsid w:val="000A0C0D"/>
    <w:rsid w:val="000A30E4"/>
    <w:rsid w:val="000A34C4"/>
    <w:rsid w:val="000A4F64"/>
    <w:rsid w:val="000A532B"/>
    <w:rsid w:val="000A7642"/>
    <w:rsid w:val="000A76C4"/>
    <w:rsid w:val="000A7A70"/>
    <w:rsid w:val="000B0828"/>
    <w:rsid w:val="000B0B29"/>
    <w:rsid w:val="000B291A"/>
    <w:rsid w:val="000B2A57"/>
    <w:rsid w:val="000B35FD"/>
    <w:rsid w:val="000B3A90"/>
    <w:rsid w:val="000B71E8"/>
    <w:rsid w:val="000B7649"/>
    <w:rsid w:val="000C0A28"/>
    <w:rsid w:val="000C3C29"/>
    <w:rsid w:val="000C46D8"/>
    <w:rsid w:val="000C4A7E"/>
    <w:rsid w:val="000C57EB"/>
    <w:rsid w:val="000C583B"/>
    <w:rsid w:val="000C7587"/>
    <w:rsid w:val="000D0268"/>
    <w:rsid w:val="000D219F"/>
    <w:rsid w:val="000D34BE"/>
    <w:rsid w:val="000D404A"/>
    <w:rsid w:val="000D7126"/>
    <w:rsid w:val="000D728B"/>
    <w:rsid w:val="000D729D"/>
    <w:rsid w:val="000D752B"/>
    <w:rsid w:val="000E0B3C"/>
    <w:rsid w:val="000E0F11"/>
    <w:rsid w:val="000E102F"/>
    <w:rsid w:val="000E1B88"/>
    <w:rsid w:val="000E31A0"/>
    <w:rsid w:val="000E36F1"/>
    <w:rsid w:val="000E3A73"/>
    <w:rsid w:val="000E414A"/>
    <w:rsid w:val="000E67A3"/>
    <w:rsid w:val="000E75FD"/>
    <w:rsid w:val="000F093C"/>
    <w:rsid w:val="000F0ABF"/>
    <w:rsid w:val="000F131B"/>
    <w:rsid w:val="000F2853"/>
    <w:rsid w:val="000F679B"/>
    <w:rsid w:val="000F6953"/>
    <w:rsid w:val="000F71C7"/>
    <w:rsid w:val="000F787B"/>
    <w:rsid w:val="00100CDC"/>
    <w:rsid w:val="00100F4B"/>
    <w:rsid w:val="00101DBF"/>
    <w:rsid w:val="00103338"/>
    <w:rsid w:val="00103924"/>
    <w:rsid w:val="00103EA9"/>
    <w:rsid w:val="00105C71"/>
    <w:rsid w:val="001061CA"/>
    <w:rsid w:val="00106ED1"/>
    <w:rsid w:val="001071BC"/>
    <w:rsid w:val="0010760E"/>
    <w:rsid w:val="00110263"/>
    <w:rsid w:val="00114B64"/>
    <w:rsid w:val="00116BAC"/>
    <w:rsid w:val="0011708A"/>
    <w:rsid w:val="0012091F"/>
    <w:rsid w:val="00121C20"/>
    <w:rsid w:val="001243A3"/>
    <w:rsid w:val="00124B01"/>
    <w:rsid w:val="00125A08"/>
    <w:rsid w:val="00126401"/>
    <w:rsid w:val="001265CE"/>
    <w:rsid w:val="00126919"/>
    <w:rsid w:val="00126BC2"/>
    <w:rsid w:val="00130674"/>
    <w:rsid w:val="0013083D"/>
    <w:rsid w:val="001308B6"/>
    <w:rsid w:val="0013121F"/>
    <w:rsid w:val="00131287"/>
    <w:rsid w:val="001312DB"/>
    <w:rsid w:val="00131FE6"/>
    <w:rsid w:val="0013263F"/>
    <w:rsid w:val="00132D84"/>
    <w:rsid w:val="001331DF"/>
    <w:rsid w:val="00133395"/>
    <w:rsid w:val="001333B7"/>
    <w:rsid w:val="00133A75"/>
    <w:rsid w:val="00134700"/>
    <w:rsid w:val="00134DE4"/>
    <w:rsid w:val="001350DA"/>
    <w:rsid w:val="00137AB5"/>
    <w:rsid w:val="0014034D"/>
    <w:rsid w:val="00140DCB"/>
    <w:rsid w:val="00140FE3"/>
    <w:rsid w:val="001412DD"/>
    <w:rsid w:val="001416D5"/>
    <w:rsid w:val="00142271"/>
    <w:rsid w:val="001433A5"/>
    <w:rsid w:val="00143949"/>
    <w:rsid w:val="001439E7"/>
    <w:rsid w:val="00143D34"/>
    <w:rsid w:val="001441F0"/>
    <w:rsid w:val="00144D16"/>
    <w:rsid w:val="00146D6E"/>
    <w:rsid w:val="001475DD"/>
    <w:rsid w:val="001504F4"/>
    <w:rsid w:val="00150E59"/>
    <w:rsid w:val="0015121F"/>
    <w:rsid w:val="00152832"/>
    <w:rsid w:val="00152BAD"/>
    <w:rsid w:val="00152DE3"/>
    <w:rsid w:val="00161082"/>
    <w:rsid w:val="00162F45"/>
    <w:rsid w:val="00163130"/>
    <w:rsid w:val="00164CF9"/>
    <w:rsid w:val="001655DD"/>
    <w:rsid w:val="0016668E"/>
    <w:rsid w:val="001667A6"/>
    <w:rsid w:val="00166DA8"/>
    <w:rsid w:val="0016791A"/>
    <w:rsid w:val="00172241"/>
    <w:rsid w:val="00174F05"/>
    <w:rsid w:val="00175048"/>
    <w:rsid w:val="001813C0"/>
    <w:rsid w:val="00181538"/>
    <w:rsid w:val="0018171E"/>
    <w:rsid w:val="0018429C"/>
    <w:rsid w:val="001845CB"/>
    <w:rsid w:val="00184AD6"/>
    <w:rsid w:val="0018642A"/>
    <w:rsid w:val="00190706"/>
    <w:rsid w:val="00190840"/>
    <w:rsid w:val="001928B4"/>
    <w:rsid w:val="00192D16"/>
    <w:rsid w:val="00193CD3"/>
    <w:rsid w:val="00193E22"/>
    <w:rsid w:val="00193FA3"/>
    <w:rsid w:val="001954F8"/>
    <w:rsid w:val="0019550C"/>
    <w:rsid w:val="001978D4"/>
    <w:rsid w:val="00197C03"/>
    <w:rsid w:val="001A0101"/>
    <w:rsid w:val="001A026D"/>
    <w:rsid w:val="001A0DEE"/>
    <w:rsid w:val="001A1D02"/>
    <w:rsid w:val="001A2E19"/>
    <w:rsid w:val="001A407F"/>
    <w:rsid w:val="001A4AF7"/>
    <w:rsid w:val="001A6733"/>
    <w:rsid w:val="001B0349"/>
    <w:rsid w:val="001B0422"/>
    <w:rsid w:val="001B1D87"/>
    <w:rsid w:val="001B1E93"/>
    <w:rsid w:val="001B2ADE"/>
    <w:rsid w:val="001B2E00"/>
    <w:rsid w:val="001B3BB9"/>
    <w:rsid w:val="001B3DD0"/>
    <w:rsid w:val="001B632B"/>
    <w:rsid w:val="001B65C1"/>
    <w:rsid w:val="001B6906"/>
    <w:rsid w:val="001B6E22"/>
    <w:rsid w:val="001C1B4A"/>
    <w:rsid w:val="001C1CC2"/>
    <w:rsid w:val="001C2353"/>
    <w:rsid w:val="001C260F"/>
    <w:rsid w:val="001C267C"/>
    <w:rsid w:val="001C2A51"/>
    <w:rsid w:val="001C3E74"/>
    <w:rsid w:val="001C440B"/>
    <w:rsid w:val="001C5C3A"/>
    <w:rsid w:val="001C5F74"/>
    <w:rsid w:val="001C684B"/>
    <w:rsid w:val="001C6B10"/>
    <w:rsid w:val="001C77F0"/>
    <w:rsid w:val="001C7E7E"/>
    <w:rsid w:val="001C7EE7"/>
    <w:rsid w:val="001D0851"/>
    <w:rsid w:val="001D0CFB"/>
    <w:rsid w:val="001D13CE"/>
    <w:rsid w:val="001D1FAB"/>
    <w:rsid w:val="001D21AF"/>
    <w:rsid w:val="001D2A7F"/>
    <w:rsid w:val="001D31D2"/>
    <w:rsid w:val="001D3917"/>
    <w:rsid w:val="001D3D32"/>
    <w:rsid w:val="001D3F5D"/>
    <w:rsid w:val="001D4834"/>
    <w:rsid w:val="001D53FC"/>
    <w:rsid w:val="001D5F3B"/>
    <w:rsid w:val="001E10EB"/>
    <w:rsid w:val="001E34C1"/>
    <w:rsid w:val="001E34D3"/>
    <w:rsid w:val="001E52BD"/>
    <w:rsid w:val="001E549D"/>
    <w:rsid w:val="001E593D"/>
    <w:rsid w:val="001F02A2"/>
    <w:rsid w:val="001F055A"/>
    <w:rsid w:val="001F0E93"/>
    <w:rsid w:val="001F27F2"/>
    <w:rsid w:val="001F42A5"/>
    <w:rsid w:val="001F42C1"/>
    <w:rsid w:val="001F4495"/>
    <w:rsid w:val="001F5CD1"/>
    <w:rsid w:val="001F77DE"/>
    <w:rsid w:val="001F7B9D"/>
    <w:rsid w:val="00200450"/>
    <w:rsid w:val="00200CA6"/>
    <w:rsid w:val="00201A5C"/>
    <w:rsid w:val="00201C19"/>
    <w:rsid w:val="00201C93"/>
    <w:rsid w:val="00203299"/>
    <w:rsid w:val="0020622D"/>
    <w:rsid w:val="00210449"/>
    <w:rsid w:val="002104F9"/>
    <w:rsid w:val="00210D4A"/>
    <w:rsid w:val="00212925"/>
    <w:rsid w:val="00212C24"/>
    <w:rsid w:val="00217C3B"/>
    <w:rsid w:val="002209D3"/>
    <w:rsid w:val="002224B4"/>
    <w:rsid w:val="00223EB6"/>
    <w:rsid w:val="002258B3"/>
    <w:rsid w:val="00225BAC"/>
    <w:rsid w:val="002260AF"/>
    <w:rsid w:val="00231A81"/>
    <w:rsid w:val="00232EF9"/>
    <w:rsid w:val="00233732"/>
    <w:rsid w:val="002340EB"/>
    <w:rsid w:val="002357CF"/>
    <w:rsid w:val="0024181C"/>
    <w:rsid w:val="002426C1"/>
    <w:rsid w:val="00243229"/>
    <w:rsid w:val="0024388B"/>
    <w:rsid w:val="00243E40"/>
    <w:rsid w:val="002447EF"/>
    <w:rsid w:val="002452E5"/>
    <w:rsid w:val="00245BC9"/>
    <w:rsid w:val="00246BE7"/>
    <w:rsid w:val="00250F4A"/>
    <w:rsid w:val="00251550"/>
    <w:rsid w:val="002521CB"/>
    <w:rsid w:val="00253764"/>
    <w:rsid w:val="00253E88"/>
    <w:rsid w:val="0025534B"/>
    <w:rsid w:val="002568E8"/>
    <w:rsid w:val="00257E52"/>
    <w:rsid w:val="00260E92"/>
    <w:rsid w:val="002610EA"/>
    <w:rsid w:val="002621EF"/>
    <w:rsid w:val="00262C67"/>
    <w:rsid w:val="00263884"/>
    <w:rsid w:val="00263B05"/>
    <w:rsid w:val="00264663"/>
    <w:rsid w:val="00264F45"/>
    <w:rsid w:val="00265077"/>
    <w:rsid w:val="002663A2"/>
    <w:rsid w:val="002706B7"/>
    <w:rsid w:val="0027221A"/>
    <w:rsid w:val="00273492"/>
    <w:rsid w:val="00273FDF"/>
    <w:rsid w:val="002742FC"/>
    <w:rsid w:val="00275B61"/>
    <w:rsid w:val="00276260"/>
    <w:rsid w:val="00276854"/>
    <w:rsid w:val="00280536"/>
    <w:rsid w:val="00280FAF"/>
    <w:rsid w:val="00282656"/>
    <w:rsid w:val="002845D9"/>
    <w:rsid w:val="002871D3"/>
    <w:rsid w:val="002873D1"/>
    <w:rsid w:val="00287D2D"/>
    <w:rsid w:val="002912E8"/>
    <w:rsid w:val="002915E8"/>
    <w:rsid w:val="0029161F"/>
    <w:rsid w:val="00291EC0"/>
    <w:rsid w:val="0029238A"/>
    <w:rsid w:val="00293F77"/>
    <w:rsid w:val="00293FC3"/>
    <w:rsid w:val="002941E0"/>
    <w:rsid w:val="00294BFF"/>
    <w:rsid w:val="00294D86"/>
    <w:rsid w:val="00294E3F"/>
    <w:rsid w:val="00295E70"/>
    <w:rsid w:val="00296B83"/>
    <w:rsid w:val="002A004E"/>
    <w:rsid w:val="002A0317"/>
    <w:rsid w:val="002A035E"/>
    <w:rsid w:val="002A2465"/>
    <w:rsid w:val="002A2953"/>
    <w:rsid w:val="002A4EE2"/>
    <w:rsid w:val="002A4FA9"/>
    <w:rsid w:val="002A612E"/>
    <w:rsid w:val="002A6B4C"/>
    <w:rsid w:val="002B087E"/>
    <w:rsid w:val="002B090D"/>
    <w:rsid w:val="002B0CC6"/>
    <w:rsid w:val="002B35EB"/>
    <w:rsid w:val="002B3846"/>
    <w:rsid w:val="002B4015"/>
    <w:rsid w:val="002B77A1"/>
    <w:rsid w:val="002B78CE"/>
    <w:rsid w:val="002B7978"/>
    <w:rsid w:val="002C0F58"/>
    <w:rsid w:val="002C2D76"/>
    <w:rsid w:val="002C2FB6"/>
    <w:rsid w:val="002C33BC"/>
    <w:rsid w:val="002C4586"/>
    <w:rsid w:val="002C5C59"/>
    <w:rsid w:val="002C6DB2"/>
    <w:rsid w:val="002D0F0B"/>
    <w:rsid w:val="002D3080"/>
    <w:rsid w:val="002D32C6"/>
    <w:rsid w:val="002D4B6E"/>
    <w:rsid w:val="002D4EE9"/>
    <w:rsid w:val="002D4F64"/>
    <w:rsid w:val="002D5667"/>
    <w:rsid w:val="002D5D60"/>
    <w:rsid w:val="002D79BB"/>
    <w:rsid w:val="002E013E"/>
    <w:rsid w:val="002E1022"/>
    <w:rsid w:val="002E2532"/>
    <w:rsid w:val="002E2794"/>
    <w:rsid w:val="002E2D72"/>
    <w:rsid w:val="002E4C70"/>
    <w:rsid w:val="002E5FA7"/>
    <w:rsid w:val="002E66F8"/>
    <w:rsid w:val="002F103A"/>
    <w:rsid w:val="002F2A8A"/>
    <w:rsid w:val="002F3309"/>
    <w:rsid w:val="002F4604"/>
    <w:rsid w:val="002F4C5D"/>
    <w:rsid w:val="002F5067"/>
    <w:rsid w:val="002F7366"/>
    <w:rsid w:val="003008CE"/>
    <w:rsid w:val="003009B7"/>
    <w:rsid w:val="00300A30"/>
    <w:rsid w:val="00300E56"/>
    <w:rsid w:val="0030105B"/>
    <w:rsid w:val="0030152C"/>
    <w:rsid w:val="00301D76"/>
    <w:rsid w:val="003036DD"/>
    <w:rsid w:val="0030469C"/>
    <w:rsid w:val="00304CE8"/>
    <w:rsid w:val="003051F4"/>
    <w:rsid w:val="0030657B"/>
    <w:rsid w:val="0031127C"/>
    <w:rsid w:val="00312DA7"/>
    <w:rsid w:val="00315A06"/>
    <w:rsid w:val="003168A0"/>
    <w:rsid w:val="00316F5B"/>
    <w:rsid w:val="00317E38"/>
    <w:rsid w:val="00320417"/>
    <w:rsid w:val="00321CA6"/>
    <w:rsid w:val="00322243"/>
    <w:rsid w:val="00323763"/>
    <w:rsid w:val="00323C5F"/>
    <w:rsid w:val="00324568"/>
    <w:rsid w:val="00324C41"/>
    <w:rsid w:val="00324D20"/>
    <w:rsid w:val="00331CB3"/>
    <w:rsid w:val="00333664"/>
    <w:rsid w:val="00334AAC"/>
    <w:rsid w:val="00334C09"/>
    <w:rsid w:val="0033595F"/>
    <w:rsid w:val="0033642F"/>
    <w:rsid w:val="00337ED4"/>
    <w:rsid w:val="00340841"/>
    <w:rsid w:val="00340A8C"/>
    <w:rsid w:val="00341D1B"/>
    <w:rsid w:val="0034354C"/>
    <w:rsid w:val="003454E5"/>
    <w:rsid w:val="00345750"/>
    <w:rsid w:val="00346617"/>
    <w:rsid w:val="0035328A"/>
    <w:rsid w:val="003532EA"/>
    <w:rsid w:val="003556A8"/>
    <w:rsid w:val="00355BA6"/>
    <w:rsid w:val="00356320"/>
    <w:rsid w:val="00356863"/>
    <w:rsid w:val="00357007"/>
    <w:rsid w:val="00357E8E"/>
    <w:rsid w:val="00361373"/>
    <w:rsid w:val="00361B47"/>
    <w:rsid w:val="00362B9D"/>
    <w:rsid w:val="00365280"/>
    <w:rsid w:val="0036595A"/>
    <w:rsid w:val="00367AE8"/>
    <w:rsid w:val="003700B2"/>
    <w:rsid w:val="003717A1"/>
    <w:rsid w:val="003723D4"/>
    <w:rsid w:val="00372AD4"/>
    <w:rsid w:val="00376571"/>
    <w:rsid w:val="00376817"/>
    <w:rsid w:val="00377CBC"/>
    <w:rsid w:val="00381905"/>
    <w:rsid w:val="003827DD"/>
    <w:rsid w:val="00382BC1"/>
    <w:rsid w:val="00382C52"/>
    <w:rsid w:val="00382DBD"/>
    <w:rsid w:val="00384CC8"/>
    <w:rsid w:val="00385C01"/>
    <w:rsid w:val="003869F0"/>
    <w:rsid w:val="003871FD"/>
    <w:rsid w:val="003875E4"/>
    <w:rsid w:val="00390F23"/>
    <w:rsid w:val="00391C3A"/>
    <w:rsid w:val="003926E8"/>
    <w:rsid w:val="00393458"/>
    <w:rsid w:val="003942BF"/>
    <w:rsid w:val="0039669B"/>
    <w:rsid w:val="003A04C0"/>
    <w:rsid w:val="003A08F9"/>
    <w:rsid w:val="003A1E30"/>
    <w:rsid w:val="003A2829"/>
    <w:rsid w:val="003A283E"/>
    <w:rsid w:val="003A48B4"/>
    <w:rsid w:val="003A49B4"/>
    <w:rsid w:val="003A5419"/>
    <w:rsid w:val="003A54C8"/>
    <w:rsid w:val="003A5E1E"/>
    <w:rsid w:val="003A7D1C"/>
    <w:rsid w:val="003A7E97"/>
    <w:rsid w:val="003B02F3"/>
    <w:rsid w:val="003B1D72"/>
    <w:rsid w:val="003B2FE1"/>
    <w:rsid w:val="003B304B"/>
    <w:rsid w:val="003B3146"/>
    <w:rsid w:val="003B49CD"/>
    <w:rsid w:val="003B6FBB"/>
    <w:rsid w:val="003C6A24"/>
    <w:rsid w:val="003C7970"/>
    <w:rsid w:val="003D02CF"/>
    <w:rsid w:val="003D1E02"/>
    <w:rsid w:val="003D2919"/>
    <w:rsid w:val="003D371B"/>
    <w:rsid w:val="003D5272"/>
    <w:rsid w:val="003D5C35"/>
    <w:rsid w:val="003D5EEB"/>
    <w:rsid w:val="003D5F81"/>
    <w:rsid w:val="003D5F85"/>
    <w:rsid w:val="003E0B6A"/>
    <w:rsid w:val="003E11D4"/>
    <w:rsid w:val="003E1F47"/>
    <w:rsid w:val="003E2741"/>
    <w:rsid w:val="003E35BF"/>
    <w:rsid w:val="003E40F7"/>
    <w:rsid w:val="003E430C"/>
    <w:rsid w:val="003E544F"/>
    <w:rsid w:val="003E69B9"/>
    <w:rsid w:val="003F015E"/>
    <w:rsid w:val="003F08CC"/>
    <w:rsid w:val="003F0E96"/>
    <w:rsid w:val="003F58E7"/>
    <w:rsid w:val="003F5F01"/>
    <w:rsid w:val="003F69C5"/>
    <w:rsid w:val="003F6ADD"/>
    <w:rsid w:val="003F7405"/>
    <w:rsid w:val="003F78B4"/>
    <w:rsid w:val="00400414"/>
    <w:rsid w:val="004030C6"/>
    <w:rsid w:val="004040D1"/>
    <w:rsid w:val="00405078"/>
    <w:rsid w:val="00406EE1"/>
    <w:rsid w:val="0040767C"/>
    <w:rsid w:val="00407CFC"/>
    <w:rsid w:val="00410405"/>
    <w:rsid w:val="00411E51"/>
    <w:rsid w:val="004128AB"/>
    <w:rsid w:val="0041446B"/>
    <w:rsid w:val="00414C98"/>
    <w:rsid w:val="00417CAA"/>
    <w:rsid w:val="004213CA"/>
    <w:rsid w:val="0042203C"/>
    <w:rsid w:val="00422169"/>
    <w:rsid w:val="00422A22"/>
    <w:rsid w:val="00422B83"/>
    <w:rsid w:val="00422E62"/>
    <w:rsid w:val="004232FF"/>
    <w:rsid w:val="0042517A"/>
    <w:rsid w:val="004260DE"/>
    <w:rsid w:val="00426EF0"/>
    <w:rsid w:val="00427A96"/>
    <w:rsid w:val="0043059B"/>
    <w:rsid w:val="00431416"/>
    <w:rsid w:val="004328C4"/>
    <w:rsid w:val="00432909"/>
    <w:rsid w:val="0043349A"/>
    <w:rsid w:val="00434A31"/>
    <w:rsid w:val="00434F85"/>
    <w:rsid w:val="0043525E"/>
    <w:rsid w:val="0043618D"/>
    <w:rsid w:val="004369F9"/>
    <w:rsid w:val="00436A1D"/>
    <w:rsid w:val="00440213"/>
    <w:rsid w:val="0044057B"/>
    <w:rsid w:val="0044071E"/>
    <w:rsid w:val="00440C20"/>
    <w:rsid w:val="00441B91"/>
    <w:rsid w:val="0044329C"/>
    <w:rsid w:val="004436B4"/>
    <w:rsid w:val="004439DC"/>
    <w:rsid w:val="00444908"/>
    <w:rsid w:val="00445566"/>
    <w:rsid w:val="00445F2B"/>
    <w:rsid w:val="004465D5"/>
    <w:rsid w:val="004501B5"/>
    <w:rsid w:val="004515FB"/>
    <w:rsid w:val="00453E24"/>
    <w:rsid w:val="004542AE"/>
    <w:rsid w:val="00454D2F"/>
    <w:rsid w:val="00455605"/>
    <w:rsid w:val="004559F0"/>
    <w:rsid w:val="00457456"/>
    <w:rsid w:val="004577FE"/>
    <w:rsid w:val="00457B9C"/>
    <w:rsid w:val="0046164A"/>
    <w:rsid w:val="00462317"/>
    <w:rsid w:val="004628D2"/>
    <w:rsid w:val="00462DCD"/>
    <w:rsid w:val="00462DE2"/>
    <w:rsid w:val="00462F80"/>
    <w:rsid w:val="004639D4"/>
    <w:rsid w:val="004648AD"/>
    <w:rsid w:val="004665BD"/>
    <w:rsid w:val="0046733C"/>
    <w:rsid w:val="004703A9"/>
    <w:rsid w:val="00471B90"/>
    <w:rsid w:val="00471D3B"/>
    <w:rsid w:val="00471D66"/>
    <w:rsid w:val="004734D9"/>
    <w:rsid w:val="0047519F"/>
    <w:rsid w:val="004760DE"/>
    <w:rsid w:val="004763D7"/>
    <w:rsid w:val="00477CBB"/>
    <w:rsid w:val="0048266C"/>
    <w:rsid w:val="004835F5"/>
    <w:rsid w:val="00485968"/>
    <w:rsid w:val="0048680B"/>
    <w:rsid w:val="00490AEC"/>
    <w:rsid w:val="00490BFB"/>
    <w:rsid w:val="00492A72"/>
    <w:rsid w:val="0049380F"/>
    <w:rsid w:val="00493B11"/>
    <w:rsid w:val="004941E1"/>
    <w:rsid w:val="00494A08"/>
    <w:rsid w:val="00494CEE"/>
    <w:rsid w:val="004974BE"/>
    <w:rsid w:val="0049775A"/>
    <w:rsid w:val="004A004E"/>
    <w:rsid w:val="004A1200"/>
    <w:rsid w:val="004A2444"/>
    <w:rsid w:val="004A24CF"/>
    <w:rsid w:val="004A7BDB"/>
    <w:rsid w:val="004A7FD2"/>
    <w:rsid w:val="004B1FE1"/>
    <w:rsid w:val="004B3230"/>
    <w:rsid w:val="004B3486"/>
    <w:rsid w:val="004B4B45"/>
    <w:rsid w:val="004B56B1"/>
    <w:rsid w:val="004B6036"/>
    <w:rsid w:val="004B7E96"/>
    <w:rsid w:val="004C28D8"/>
    <w:rsid w:val="004C3D1D"/>
    <w:rsid w:val="004C3D84"/>
    <w:rsid w:val="004C4964"/>
    <w:rsid w:val="004C63F2"/>
    <w:rsid w:val="004C7913"/>
    <w:rsid w:val="004C798F"/>
    <w:rsid w:val="004D156B"/>
    <w:rsid w:val="004D37C0"/>
    <w:rsid w:val="004D4130"/>
    <w:rsid w:val="004D791F"/>
    <w:rsid w:val="004E0562"/>
    <w:rsid w:val="004E075C"/>
    <w:rsid w:val="004E1B0F"/>
    <w:rsid w:val="004E23FA"/>
    <w:rsid w:val="004E278C"/>
    <w:rsid w:val="004E3DD2"/>
    <w:rsid w:val="004E4DD6"/>
    <w:rsid w:val="004F14B0"/>
    <w:rsid w:val="004F1FBE"/>
    <w:rsid w:val="004F203E"/>
    <w:rsid w:val="004F2DD8"/>
    <w:rsid w:val="004F2F3C"/>
    <w:rsid w:val="004F3FA6"/>
    <w:rsid w:val="004F42C6"/>
    <w:rsid w:val="004F49FC"/>
    <w:rsid w:val="004F5E36"/>
    <w:rsid w:val="004F6A35"/>
    <w:rsid w:val="004F6C43"/>
    <w:rsid w:val="004F7A3D"/>
    <w:rsid w:val="00500352"/>
    <w:rsid w:val="005014D2"/>
    <w:rsid w:val="0050170F"/>
    <w:rsid w:val="00502474"/>
    <w:rsid w:val="00502B1E"/>
    <w:rsid w:val="005032A1"/>
    <w:rsid w:val="0050608C"/>
    <w:rsid w:val="00506FA3"/>
    <w:rsid w:val="005070F6"/>
    <w:rsid w:val="00507B47"/>
    <w:rsid w:val="00507BEF"/>
    <w:rsid w:val="00507CC9"/>
    <w:rsid w:val="0051099B"/>
    <w:rsid w:val="00510E21"/>
    <w:rsid w:val="005119A5"/>
    <w:rsid w:val="005126B2"/>
    <w:rsid w:val="0051498A"/>
    <w:rsid w:val="00515C63"/>
    <w:rsid w:val="005171BF"/>
    <w:rsid w:val="0051736D"/>
    <w:rsid w:val="00517F12"/>
    <w:rsid w:val="00523A3E"/>
    <w:rsid w:val="00523C4C"/>
    <w:rsid w:val="00526F16"/>
    <w:rsid w:val="005278B7"/>
    <w:rsid w:val="005307A5"/>
    <w:rsid w:val="005318B0"/>
    <w:rsid w:val="00532016"/>
    <w:rsid w:val="005324A8"/>
    <w:rsid w:val="0053385E"/>
    <w:rsid w:val="005346C8"/>
    <w:rsid w:val="0053477A"/>
    <w:rsid w:val="0053550D"/>
    <w:rsid w:val="00537711"/>
    <w:rsid w:val="00541C91"/>
    <w:rsid w:val="00541D02"/>
    <w:rsid w:val="005425E1"/>
    <w:rsid w:val="00543E7D"/>
    <w:rsid w:val="0054485B"/>
    <w:rsid w:val="005453DB"/>
    <w:rsid w:val="00547A68"/>
    <w:rsid w:val="00550C13"/>
    <w:rsid w:val="005531C9"/>
    <w:rsid w:val="00553515"/>
    <w:rsid w:val="00553956"/>
    <w:rsid w:val="005539CD"/>
    <w:rsid w:val="00553F2F"/>
    <w:rsid w:val="00554879"/>
    <w:rsid w:val="005549D6"/>
    <w:rsid w:val="00556361"/>
    <w:rsid w:val="0055774C"/>
    <w:rsid w:val="00561428"/>
    <w:rsid w:val="00561732"/>
    <w:rsid w:val="00562803"/>
    <w:rsid w:val="005656FA"/>
    <w:rsid w:val="00565E9A"/>
    <w:rsid w:val="00567CF6"/>
    <w:rsid w:val="0057007A"/>
    <w:rsid w:val="00570C43"/>
    <w:rsid w:val="005714FF"/>
    <w:rsid w:val="00571658"/>
    <w:rsid w:val="00571C0E"/>
    <w:rsid w:val="00572EAE"/>
    <w:rsid w:val="00574A7F"/>
    <w:rsid w:val="00575D3C"/>
    <w:rsid w:val="00576808"/>
    <w:rsid w:val="00576A7F"/>
    <w:rsid w:val="00577517"/>
    <w:rsid w:val="00577F1E"/>
    <w:rsid w:val="00580CE3"/>
    <w:rsid w:val="00581B94"/>
    <w:rsid w:val="005833B9"/>
    <w:rsid w:val="005843C9"/>
    <w:rsid w:val="00586E6E"/>
    <w:rsid w:val="00586F88"/>
    <w:rsid w:val="005900F9"/>
    <w:rsid w:val="00590626"/>
    <w:rsid w:val="00592274"/>
    <w:rsid w:val="0059229D"/>
    <w:rsid w:val="005922E2"/>
    <w:rsid w:val="00592A28"/>
    <w:rsid w:val="0059476B"/>
    <w:rsid w:val="0059501D"/>
    <w:rsid w:val="0059653D"/>
    <w:rsid w:val="0059770C"/>
    <w:rsid w:val="00597E2E"/>
    <w:rsid w:val="005A2E16"/>
    <w:rsid w:val="005A5795"/>
    <w:rsid w:val="005A5950"/>
    <w:rsid w:val="005A5CC7"/>
    <w:rsid w:val="005B2110"/>
    <w:rsid w:val="005B2C7F"/>
    <w:rsid w:val="005B350B"/>
    <w:rsid w:val="005B4BB1"/>
    <w:rsid w:val="005B4BF0"/>
    <w:rsid w:val="005B5437"/>
    <w:rsid w:val="005B5632"/>
    <w:rsid w:val="005B61E6"/>
    <w:rsid w:val="005B680B"/>
    <w:rsid w:val="005B6A67"/>
    <w:rsid w:val="005B7648"/>
    <w:rsid w:val="005B7770"/>
    <w:rsid w:val="005C1A27"/>
    <w:rsid w:val="005C23D9"/>
    <w:rsid w:val="005C2CD3"/>
    <w:rsid w:val="005C3576"/>
    <w:rsid w:val="005C4332"/>
    <w:rsid w:val="005C52B1"/>
    <w:rsid w:val="005C67A0"/>
    <w:rsid w:val="005C6D1C"/>
    <w:rsid w:val="005C7741"/>
    <w:rsid w:val="005C77E1"/>
    <w:rsid w:val="005D05F0"/>
    <w:rsid w:val="005D0DE2"/>
    <w:rsid w:val="005D52E5"/>
    <w:rsid w:val="005D5C3F"/>
    <w:rsid w:val="005D668A"/>
    <w:rsid w:val="005D6845"/>
    <w:rsid w:val="005D6A2F"/>
    <w:rsid w:val="005D79CD"/>
    <w:rsid w:val="005E0592"/>
    <w:rsid w:val="005E06DD"/>
    <w:rsid w:val="005E1A82"/>
    <w:rsid w:val="005E4551"/>
    <w:rsid w:val="005E49B5"/>
    <w:rsid w:val="005E49FB"/>
    <w:rsid w:val="005E5791"/>
    <w:rsid w:val="005E794C"/>
    <w:rsid w:val="005F0026"/>
    <w:rsid w:val="005F073D"/>
    <w:rsid w:val="005F0A22"/>
    <w:rsid w:val="005F0A28"/>
    <w:rsid w:val="005F0E5E"/>
    <w:rsid w:val="005F1E4A"/>
    <w:rsid w:val="005F2C9A"/>
    <w:rsid w:val="005F4491"/>
    <w:rsid w:val="005F4BB5"/>
    <w:rsid w:val="005F50BD"/>
    <w:rsid w:val="005F5662"/>
    <w:rsid w:val="005F5919"/>
    <w:rsid w:val="005F6F9C"/>
    <w:rsid w:val="00600535"/>
    <w:rsid w:val="006011B8"/>
    <w:rsid w:val="0060171C"/>
    <w:rsid w:val="00601C27"/>
    <w:rsid w:val="00603735"/>
    <w:rsid w:val="006044A9"/>
    <w:rsid w:val="00604F9F"/>
    <w:rsid w:val="00610CD1"/>
    <w:rsid w:val="00610CD6"/>
    <w:rsid w:val="00612741"/>
    <w:rsid w:val="00614480"/>
    <w:rsid w:val="00616C50"/>
    <w:rsid w:val="006205C5"/>
    <w:rsid w:val="00620DEE"/>
    <w:rsid w:val="00621F92"/>
    <w:rsid w:val="00621FE5"/>
    <w:rsid w:val="0062280A"/>
    <w:rsid w:val="006231E1"/>
    <w:rsid w:val="00625639"/>
    <w:rsid w:val="0062604F"/>
    <w:rsid w:val="00626342"/>
    <w:rsid w:val="0062795E"/>
    <w:rsid w:val="00630653"/>
    <w:rsid w:val="0063075C"/>
    <w:rsid w:val="00631B33"/>
    <w:rsid w:val="006336F1"/>
    <w:rsid w:val="006347B3"/>
    <w:rsid w:val="00635AB0"/>
    <w:rsid w:val="00635B38"/>
    <w:rsid w:val="006409FB"/>
    <w:rsid w:val="0064117A"/>
    <w:rsid w:val="00641594"/>
    <w:rsid w:val="0064184D"/>
    <w:rsid w:val="006422CC"/>
    <w:rsid w:val="00642B0C"/>
    <w:rsid w:val="00644D17"/>
    <w:rsid w:val="0064672E"/>
    <w:rsid w:val="006467B2"/>
    <w:rsid w:val="00646BBF"/>
    <w:rsid w:val="00650484"/>
    <w:rsid w:val="00650CE3"/>
    <w:rsid w:val="00651D18"/>
    <w:rsid w:val="00652BA9"/>
    <w:rsid w:val="00653727"/>
    <w:rsid w:val="00655A3B"/>
    <w:rsid w:val="00656634"/>
    <w:rsid w:val="006574FE"/>
    <w:rsid w:val="0065778E"/>
    <w:rsid w:val="00657BEB"/>
    <w:rsid w:val="00660195"/>
    <w:rsid w:val="00660A82"/>
    <w:rsid w:val="00660E3E"/>
    <w:rsid w:val="00662E74"/>
    <w:rsid w:val="00663042"/>
    <w:rsid w:val="00663234"/>
    <w:rsid w:val="00663C58"/>
    <w:rsid w:val="00665D59"/>
    <w:rsid w:val="00666005"/>
    <w:rsid w:val="006675E5"/>
    <w:rsid w:val="006678B9"/>
    <w:rsid w:val="006701C6"/>
    <w:rsid w:val="006706AE"/>
    <w:rsid w:val="00670AE3"/>
    <w:rsid w:val="0067334B"/>
    <w:rsid w:val="00673BA4"/>
    <w:rsid w:val="00674FA9"/>
    <w:rsid w:val="0067626D"/>
    <w:rsid w:val="0067643D"/>
    <w:rsid w:val="006770D9"/>
    <w:rsid w:val="00677427"/>
    <w:rsid w:val="00677EB8"/>
    <w:rsid w:val="0068027B"/>
    <w:rsid w:val="00680C23"/>
    <w:rsid w:val="00680E54"/>
    <w:rsid w:val="00682AB9"/>
    <w:rsid w:val="00683E23"/>
    <w:rsid w:val="00684B38"/>
    <w:rsid w:val="00684E9B"/>
    <w:rsid w:val="006868E2"/>
    <w:rsid w:val="00687EF5"/>
    <w:rsid w:val="00691E61"/>
    <w:rsid w:val="00692B9A"/>
    <w:rsid w:val="006933EA"/>
    <w:rsid w:val="0069371F"/>
    <w:rsid w:val="00693766"/>
    <w:rsid w:val="0069476A"/>
    <w:rsid w:val="00694C5C"/>
    <w:rsid w:val="0069599B"/>
    <w:rsid w:val="00695C70"/>
    <w:rsid w:val="006961BF"/>
    <w:rsid w:val="0069620F"/>
    <w:rsid w:val="00696471"/>
    <w:rsid w:val="0069744F"/>
    <w:rsid w:val="00697E72"/>
    <w:rsid w:val="006A0F45"/>
    <w:rsid w:val="006A1A05"/>
    <w:rsid w:val="006A3281"/>
    <w:rsid w:val="006A341C"/>
    <w:rsid w:val="006A6DE5"/>
    <w:rsid w:val="006B07EC"/>
    <w:rsid w:val="006B0F8B"/>
    <w:rsid w:val="006B10C2"/>
    <w:rsid w:val="006B1917"/>
    <w:rsid w:val="006B2BC5"/>
    <w:rsid w:val="006B3551"/>
    <w:rsid w:val="006B3A33"/>
    <w:rsid w:val="006B4165"/>
    <w:rsid w:val="006B45E0"/>
    <w:rsid w:val="006B4888"/>
    <w:rsid w:val="006B5A81"/>
    <w:rsid w:val="006B5C41"/>
    <w:rsid w:val="006B615C"/>
    <w:rsid w:val="006B709D"/>
    <w:rsid w:val="006B70C2"/>
    <w:rsid w:val="006C016F"/>
    <w:rsid w:val="006C0DF5"/>
    <w:rsid w:val="006C2E45"/>
    <w:rsid w:val="006C359C"/>
    <w:rsid w:val="006C388D"/>
    <w:rsid w:val="006C45C6"/>
    <w:rsid w:val="006C5579"/>
    <w:rsid w:val="006C5C6A"/>
    <w:rsid w:val="006C623C"/>
    <w:rsid w:val="006C6777"/>
    <w:rsid w:val="006C71EC"/>
    <w:rsid w:val="006D02FF"/>
    <w:rsid w:val="006D30C6"/>
    <w:rsid w:val="006D6E8B"/>
    <w:rsid w:val="006D6F76"/>
    <w:rsid w:val="006D7209"/>
    <w:rsid w:val="006D77A5"/>
    <w:rsid w:val="006E06B7"/>
    <w:rsid w:val="006E57DC"/>
    <w:rsid w:val="006E5DA3"/>
    <w:rsid w:val="006E68CC"/>
    <w:rsid w:val="006E6D93"/>
    <w:rsid w:val="006E737D"/>
    <w:rsid w:val="006E7A21"/>
    <w:rsid w:val="006E7C40"/>
    <w:rsid w:val="006F22BE"/>
    <w:rsid w:val="006F2DF4"/>
    <w:rsid w:val="006F2E9C"/>
    <w:rsid w:val="006F768E"/>
    <w:rsid w:val="006F7BE1"/>
    <w:rsid w:val="007000F9"/>
    <w:rsid w:val="007059FD"/>
    <w:rsid w:val="00705CD2"/>
    <w:rsid w:val="00707387"/>
    <w:rsid w:val="0070754D"/>
    <w:rsid w:val="007076F3"/>
    <w:rsid w:val="00707DD1"/>
    <w:rsid w:val="007102A4"/>
    <w:rsid w:val="0071227A"/>
    <w:rsid w:val="00712AE5"/>
    <w:rsid w:val="007135EB"/>
    <w:rsid w:val="00713973"/>
    <w:rsid w:val="00715125"/>
    <w:rsid w:val="00716789"/>
    <w:rsid w:val="007204E9"/>
    <w:rsid w:val="00720A24"/>
    <w:rsid w:val="007218FB"/>
    <w:rsid w:val="00721D2F"/>
    <w:rsid w:val="0072362F"/>
    <w:rsid w:val="00723D46"/>
    <w:rsid w:val="0072410C"/>
    <w:rsid w:val="00726470"/>
    <w:rsid w:val="00727109"/>
    <w:rsid w:val="0072775D"/>
    <w:rsid w:val="007305F7"/>
    <w:rsid w:val="00731680"/>
    <w:rsid w:val="00732386"/>
    <w:rsid w:val="007328E2"/>
    <w:rsid w:val="00733904"/>
    <w:rsid w:val="00733FAE"/>
    <w:rsid w:val="0073403A"/>
    <w:rsid w:val="00734849"/>
    <w:rsid w:val="0073514D"/>
    <w:rsid w:val="00740AB8"/>
    <w:rsid w:val="007413CD"/>
    <w:rsid w:val="00741FB8"/>
    <w:rsid w:val="00742A64"/>
    <w:rsid w:val="00743820"/>
    <w:rsid w:val="007447F3"/>
    <w:rsid w:val="0075232B"/>
    <w:rsid w:val="00754365"/>
    <w:rsid w:val="0075499F"/>
    <w:rsid w:val="00761437"/>
    <w:rsid w:val="0076165D"/>
    <w:rsid w:val="00761C21"/>
    <w:rsid w:val="007635E5"/>
    <w:rsid w:val="00765039"/>
    <w:rsid w:val="0076547C"/>
    <w:rsid w:val="007661C8"/>
    <w:rsid w:val="007707FC"/>
    <w:rsid w:val="0077098D"/>
    <w:rsid w:val="00772E9A"/>
    <w:rsid w:val="007738C6"/>
    <w:rsid w:val="00774069"/>
    <w:rsid w:val="00774DE1"/>
    <w:rsid w:val="00774DE2"/>
    <w:rsid w:val="00775515"/>
    <w:rsid w:val="00776603"/>
    <w:rsid w:val="00776F2B"/>
    <w:rsid w:val="00777104"/>
    <w:rsid w:val="00781703"/>
    <w:rsid w:val="00783439"/>
    <w:rsid w:val="007858B5"/>
    <w:rsid w:val="00785BF9"/>
    <w:rsid w:val="00786942"/>
    <w:rsid w:val="00790615"/>
    <w:rsid w:val="00790A32"/>
    <w:rsid w:val="0079293C"/>
    <w:rsid w:val="007931FA"/>
    <w:rsid w:val="0079367A"/>
    <w:rsid w:val="00794336"/>
    <w:rsid w:val="007948F2"/>
    <w:rsid w:val="0079596A"/>
    <w:rsid w:val="00795CBA"/>
    <w:rsid w:val="00796654"/>
    <w:rsid w:val="007A0C5A"/>
    <w:rsid w:val="007A34BD"/>
    <w:rsid w:val="007A41FE"/>
    <w:rsid w:val="007A4861"/>
    <w:rsid w:val="007A6240"/>
    <w:rsid w:val="007A7BBA"/>
    <w:rsid w:val="007B0C50"/>
    <w:rsid w:val="007B0FD4"/>
    <w:rsid w:val="007B1D4B"/>
    <w:rsid w:val="007B2C20"/>
    <w:rsid w:val="007B48F9"/>
    <w:rsid w:val="007B4BD8"/>
    <w:rsid w:val="007B52A0"/>
    <w:rsid w:val="007C0BF0"/>
    <w:rsid w:val="007C0D31"/>
    <w:rsid w:val="007C13A7"/>
    <w:rsid w:val="007C1401"/>
    <w:rsid w:val="007C1A43"/>
    <w:rsid w:val="007C1E21"/>
    <w:rsid w:val="007C2D15"/>
    <w:rsid w:val="007C33F5"/>
    <w:rsid w:val="007C3EBC"/>
    <w:rsid w:val="007C4ABA"/>
    <w:rsid w:val="007C6FE4"/>
    <w:rsid w:val="007C740C"/>
    <w:rsid w:val="007C7946"/>
    <w:rsid w:val="007D0951"/>
    <w:rsid w:val="007D15E8"/>
    <w:rsid w:val="007D1FCD"/>
    <w:rsid w:val="007D2874"/>
    <w:rsid w:val="007D2C8B"/>
    <w:rsid w:val="007D3590"/>
    <w:rsid w:val="007D5356"/>
    <w:rsid w:val="007D53F4"/>
    <w:rsid w:val="007D5832"/>
    <w:rsid w:val="007D610D"/>
    <w:rsid w:val="007D7724"/>
    <w:rsid w:val="007E184E"/>
    <w:rsid w:val="007E19D1"/>
    <w:rsid w:val="007E204A"/>
    <w:rsid w:val="007E31A1"/>
    <w:rsid w:val="007E621A"/>
    <w:rsid w:val="007E62EF"/>
    <w:rsid w:val="007F1583"/>
    <w:rsid w:val="007F3319"/>
    <w:rsid w:val="007F425C"/>
    <w:rsid w:val="007F4377"/>
    <w:rsid w:val="007F5807"/>
    <w:rsid w:val="007F5DF2"/>
    <w:rsid w:val="007F7170"/>
    <w:rsid w:val="007F7935"/>
    <w:rsid w:val="008000F4"/>
    <w:rsid w:val="0080013E"/>
    <w:rsid w:val="00801759"/>
    <w:rsid w:val="00801B4D"/>
    <w:rsid w:val="00802B9A"/>
    <w:rsid w:val="008034AA"/>
    <w:rsid w:val="00804943"/>
    <w:rsid w:val="00804C0A"/>
    <w:rsid w:val="00805F3D"/>
    <w:rsid w:val="00806FCD"/>
    <w:rsid w:val="00812575"/>
    <w:rsid w:val="00813288"/>
    <w:rsid w:val="00813D76"/>
    <w:rsid w:val="00814570"/>
    <w:rsid w:val="00815EBE"/>
    <w:rsid w:val="008168FC"/>
    <w:rsid w:val="008171C0"/>
    <w:rsid w:val="00817E71"/>
    <w:rsid w:val="008204E9"/>
    <w:rsid w:val="00826622"/>
    <w:rsid w:val="00830996"/>
    <w:rsid w:val="0083296E"/>
    <w:rsid w:val="008345F1"/>
    <w:rsid w:val="008346A9"/>
    <w:rsid w:val="00836B1F"/>
    <w:rsid w:val="00836BB9"/>
    <w:rsid w:val="00837172"/>
    <w:rsid w:val="00837E4F"/>
    <w:rsid w:val="008407CA"/>
    <w:rsid w:val="00843385"/>
    <w:rsid w:val="008435D2"/>
    <w:rsid w:val="00844528"/>
    <w:rsid w:val="00845EDB"/>
    <w:rsid w:val="00846D47"/>
    <w:rsid w:val="0085106F"/>
    <w:rsid w:val="00851427"/>
    <w:rsid w:val="00853984"/>
    <w:rsid w:val="0085405F"/>
    <w:rsid w:val="00856F63"/>
    <w:rsid w:val="00856FA1"/>
    <w:rsid w:val="00857B9B"/>
    <w:rsid w:val="00857C31"/>
    <w:rsid w:val="00861120"/>
    <w:rsid w:val="00861750"/>
    <w:rsid w:val="0086272F"/>
    <w:rsid w:val="00863087"/>
    <w:rsid w:val="00865523"/>
    <w:rsid w:val="00865B07"/>
    <w:rsid w:val="008667EA"/>
    <w:rsid w:val="00870333"/>
    <w:rsid w:val="0087377C"/>
    <w:rsid w:val="0087637F"/>
    <w:rsid w:val="00876F75"/>
    <w:rsid w:val="008779E0"/>
    <w:rsid w:val="0088098D"/>
    <w:rsid w:val="008809F8"/>
    <w:rsid w:val="00882F84"/>
    <w:rsid w:val="00882F8C"/>
    <w:rsid w:val="00883A88"/>
    <w:rsid w:val="00883AE6"/>
    <w:rsid w:val="00884267"/>
    <w:rsid w:val="008869F6"/>
    <w:rsid w:val="008900AC"/>
    <w:rsid w:val="00890163"/>
    <w:rsid w:val="00891085"/>
    <w:rsid w:val="008917AA"/>
    <w:rsid w:val="00892906"/>
    <w:rsid w:val="00892AD5"/>
    <w:rsid w:val="00892E96"/>
    <w:rsid w:val="00894D28"/>
    <w:rsid w:val="00895AAE"/>
    <w:rsid w:val="00895CEF"/>
    <w:rsid w:val="0089604F"/>
    <w:rsid w:val="00896250"/>
    <w:rsid w:val="00897483"/>
    <w:rsid w:val="00897FDA"/>
    <w:rsid w:val="008A1512"/>
    <w:rsid w:val="008A1EB0"/>
    <w:rsid w:val="008A23C6"/>
    <w:rsid w:val="008A3DE6"/>
    <w:rsid w:val="008A4926"/>
    <w:rsid w:val="008A5D3E"/>
    <w:rsid w:val="008A79FD"/>
    <w:rsid w:val="008B0131"/>
    <w:rsid w:val="008B0F3E"/>
    <w:rsid w:val="008B160A"/>
    <w:rsid w:val="008B203B"/>
    <w:rsid w:val="008B2936"/>
    <w:rsid w:val="008B2946"/>
    <w:rsid w:val="008B334B"/>
    <w:rsid w:val="008B3A74"/>
    <w:rsid w:val="008B41E6"/>
    <w:rsid w:val="008B62FC"/>
    <w:rsid w:val="008C1A82"/>
    <w:rsid w:val="008C2C51"/>
    <w:rsid w:val="008C3C12"/>
    <w:rsid w:val="008C3CAF"/>
    <w:rsid w:val="008C49B5"/>
    <w:rsid w:val="008C5926"/>
    <w:rsid w:val="008C7F7B"/>
    <w:rsid w:val="008D0D0E"/>
    <w:rsid w:val="008D292D"/>
    <w:rsid w:val="008D32B9"/>
    <w:rsid w:val="008D3355"/>
    <w:rsid w:val="008D433B"/>
    <w:rsid w:val="008D4A16"/>
    <w:rsid w:val="008D50CD"/>
    <w:rsid w:val="008D5806"/>
    <w:rsid w:val="008D6BB8"/>
    <w:rsid w:val="008D6FC3"/>
    <w:rsid w:val="008E0AB7"/>
    <w:rsid w:val="008E15A6"/>
    <w:rsid w:val="008E1871"/>
    <w:rsid w:val="008E324F"/>
    <w:rsid w:val="008E3EEB"/>
    <w:rsid w:val="008E4337"/>
    <w:rsid w:val="008E53F8"/>
    <w:rsid w:val="008E5401"/>
    <w:rsid w:val="008E566E"/>
    <w:rsid w:val="008E60F4"/>
    <w:rsid w:val="008E6C24"/>
    <w:rsid w:val="008F074D"/>
    <w:rsid w:val="008F1493"/>
    <w:rsid w:val="008F162F"/>
    <w:rsid w:val="008F2327"/>
    <w:rsid w:val="008F38BF"/>
    <w:rsid w:val="008F3B85"/>
    <w:rsid w:val="008F4139"/>
    <w:rsid w:val="008F5279"/>
    <w:rsid w:val="008F6336"/>
    <w:rsid w:val="008F7542"/>
    <w:rsid w:val="008F7A39"/>
    <w:rsid w:val="00900540"/>
    <w:rsid w:val="0090161A"/>
    <w:rsid w:val="00901C57"/>
    <w:rsid w:val="00901EB6"/>
    <w:rsid w:val="009041F8"/>
    <w:rsid w:val="00904C62"/>
    <w:rsid w:val="00906B6A"/>
    <w:rsid w:val="00907930"/>
    <w:rsid w:val="009109F0"/>
    <w:rsid w:val="0091103E"/>
    <w:rsid w:val="00911414"/>
    <w:rsid w:val="00911571"/>
    <w:rsid w:val="00911FB7"/>
    <w:rsid w:val="00916444"/>
    <w:rsid w:val="009174DF"/>
    <w:rsid w:val="00920DD2"/>
    <w:rsid w:val="009225BD"/>
    <w:rsid w:val="00922BA8"/>
    <w:rsid w:val="00923F62"/>
    <w:rsid w:val="0092450F"/>
    <w:rsid w:val="00924DAC"/>
    <w:rsid w:val="00925066"/>
    <w:rsid w:val="00926A1C"/>
    <w:rsid w:val="00927058"/>
    <w:rsid w:val="0092791C"/>
    <w:rsid w:val="00927FFA"/>
    <w:rsid w:val="0093302F"/>
    <w:rsid w:val="00934DAC"/>
    <w:rsid w:val="00942750"/>
    <w:rsid w:val="009428EB"/>
    <w:rsid w:val="00944E6D"/>
    <w:rsid w:val="009450CE"/>
    <w:rsid w:val="009459BB"/>
    <w:rsid w:val="009469C6"/>
    <w:rsid w:val="00947179"/>
    <w:rsid w:val="0095164B"/>
    <w:rsid w:val="00951931"/>
    <w:rsid w:val="00951C27"/>
    <w:rsid w:val="0095242A"/>
    <w:rsid w:val="00952C2A"/>
    <w:rsid w:val="0095374F"/>
    <w:rsid w:val="00953862"/>
    <w:rsid w:val="0095407D"/>
    <w:rsid w:val="00954090"/>
    <w:rsid w:val="0095457F"/>
    <w:rsid w:val="00956E0F"/>
    <w:rsid w:val="00957054"/>
    <w:rsid w:val="009570CC"/>
    <w:rsid w:val="009573E7"/>
    <w:rsid w:val="009603AB"/>
    <w:rsid w:val="009606D2"/>
    <w:rsid w:val="0096135C"/>
    <w:rsid w:val="00961718"/>
    <w:rsid w:val="00963E05"/>
    <w:rsid w:val="00963FE0"/>
    <w:rsid w:val="00964313"/>
    <w:rsid w:val="00964879"/>
    <w:rsid w:val="00964A45"/>
    <w:rsid w:val="00967843"/>
    <w:rsid w:val="00967D54"/>
    <w:rsid w:val="0097078B"/>
    <w:rsid w:val="00971028"/>
    <w:rsid w:val="009719B9"/>
    <w:rsid w:val="00974753"/>
    <w:rsid w:val="00975561"/>
    <w:rsid w:val="00975D0A"/>
    <w:rsid w:val="00976EE7"/>
    <w:rsid w:val="00980402"/>
    <w:rsid w:val="00982206"/>
    <w:rsid w:val="0098415D"/>
    <w:rsid w:val="00984E4C"/>
    <w:rsid w:val="009854B7"/>
    <w:rsid w:val="00985EE8"/>
    <w:rsid w:val="00986AB0"/>
    <w:rsid w:val="009910D7"/>
    <w:rsid w:val="00992AD9"/>
    <w:rsid w:val="00992DEC"/>
    <w:rsid w:val="00993B84"/>
    <w:rsid w:val="00993FF2"/>
    <w:rsid w:val="00994C6A"/>
    <w:rsid w:val="00994D5D"/>
    <w:rsid w:val="00996483"/>
    <w:rsid w:val="00996F5A"/>
    <w:rsid w:val="0099721C"/>
    <w:rsid w:val="009A05AC"/>
    <w:rsid w:val="009A0B51"/>
    <w:rsid w:val="009A3CD2"/>
    <w:rsid w:val="009A43A6"/>
    <w:rsid w:val="009B01B9"/>
    <w:rsid w:val="009B041A"/>
    <w:rsid w:val="009B0F73"/>
    <w:rsid w:val="009B1428"/>
    <w:rsid w:val="009B1AA1"/>
    <w:rsid w:val="009B1C7A"/>
    <w:rsid w:val="009B4454"/>
    <w:rsid w:val="009B549F"/>
    <w:rsid w:val="009B6E57"/>
    <w:rsid w:val="009B77AC"/>
    <w:rsid w:val="009C09DE"/>
    <w:rsid w:val="009C37C3"/>
    <w:rsid w:val="009C667C"/>
    <w:rsid w:val="009C7C86"/>
    <w:rsid w:val="009D172D"/>
    <w:rsid w:val="009D1E37"/>
    <w:rsid w:val="009D2585"/>
    <w:rsid w:val="009D2FF7"/>
    <w:rsid w:val="009D3323"/>
    <w:rsid w:val="009D400B"/>
    <w:rsid w:val="009D56D4"/>
    <w:rsid w:val="009D675D"/>
    <w:rsid w:val="009D6A0E"/>
    <w:rsid w:val="009E01FF"/>
    <w:rsid w:val="009E033B"/>
    <w:rsid w:val="009E0982"/>
    <w:rsid w:val="009E13A4"/>
    <w:rsid w:val="009E166A"/>
    <w:rsid w:val="009E34C5"/>
    <w:rsid w:val="009E44E8"/>
    <w:rsid w:val="009E5828"/>
    <w:rsid w:val="009E70F3"/>
    <w:rsid w:val="009E713C"/>
    <w:rsid w:val="009E7884"/>
    <w:rsid w:val="009E788A"/>
    <w:rsid w:val="009E7C6F"/>
    <w:rsid w:val="009F0C68"/>
    <w:rsid w:val="009F0E08"/>
    <w:rsid w:val="009F168F"/>
    <w:rsid w:val="009F1B2F"/>
    <w:rsid w:val="009F21A3"/>
    <w:rsid w:val="009F3338"/>
    <w:rsid w:val="009F5333"/>
    <w:rsid w:val="009F62D1"/>
    <w:rsid w:val="009F65F7"/>
    <w:rsid w:val="009F6803"/>
    <w:rsid w:val="009F68A1"/>
    <w:rsid w:val="00A00347"/>
    <w:rsid w:val="00A04B09"/>
    <w:rsid w:val="00A04F3E"/>
    <w:rsid w:val="00A0585B"/>
    <w:rsid w:val="00A06A39"/>
    <w:rsid w:val="00A079AE"/>
    <w:rsid w:val="00A079DA"/>
    <w:rsid w:val="00A07FC4"/>
    <w:rsid w:val="00A116AA"/>
    <w:rsid w:val="00A1589D"/>
    <w:rsid w:val="00A16D37"/>
    <w:rsid w:val="00A1763D"/>
    <w:rsid w:val="00A17CEC"/>
    <w:rsid w:val="00A21F84"/>
    <w:rsid w:val="00A21F92"/>
    <w:rsid w:val="00A22B38"/>
    <w:rsid w:val="00A23435"/>
    <w:rsid w:val="00A25CFB"/>
    <w:rsid w:val="00A26BDC"/>
    <w:rsid w:val="00A27EF0"/>
    <w:rsid w:val="00A27EF9"/>
    <w:rsid w:val="00A27FAF"/>
    <w:rsid w:val="00A31E02"/>
    <w:rsid w:val="00A3218F"/>
    <w:rsid w:val="00A325F5"/>
    <w:rsid w:val="00A330C1"/>
    <w:rsid w:val="00A34CA0"/>
    <w:rsid w:val="00A34E4D"/>
    <w:rsid w:val="00A352B5"/>
    <w:rsid w:val="00A35857"/>
    <w:rsid w:val="00A358E1"/>
    <w:rsid w:val="00A36C15"/>
    <w:rsid w:val="00A42361"/>
    <w:rsid w:val="00A43976"/>
    <w:rsid w:val="00A43DC7"/>
    <w:rsid w:val="00A45115"/>
    <w:rsid w:val="00A45358"/>
    <w:rsid w:val="00A45C32"/>
    <w:rsid w:val="00A45F58"/>
    <w:rsid w:val="00A46137"/>
    <w:rsid w:val="00A50775"/>
    <w:rsid w:val="00A50B20"/>
    <w:rsid w:val="00A51390"/>
    <w:rsid w:val="00A51464"/>
    <w:rsid w:val="00A5217A"/>
    <w:rsid w:val="00A52839"/>
    <w:rsid w:val="00A5301E"/>
    <w:rsid w:val="00A564D1"/>
    <w:rsid w:val="00A5778F"/>
    <w:rsid w:val="00A600EA"/>
    <w:rsid w:val="00A609E3"/>
    <w:rsid w:val="00A60D13"/>
    <w:rsid w:val="00A611D6"/>
    <w:rsid w:val="00A62123"/>
    <w:rsid w:val="00A637C1"/>
    <w:rsid w:val="00A63C9B"/>
    <w:rsid w:val="00A645FE"/>
    <w:rsid w:val="00A64B1A"/>
    <w:rsid w:val="00A65729"/>
    <w:rsid w:val="00A66D92"/>
    <w:rsid w:val="00A672C0"/>
    <w:rsid w:val="00A71190"/>
    <w:rsid w:val="00A7223D"/>
    <w:rsid w:val="00A72745"/>
    <w:rsid w:val="00A72B45"/>
    <w:rsid w:val="00A72EFD"/>
    <w:rsid w:val="00A7383A"/>
    <w:rsid w:val="00A7446D"/>
    <w:rsid w:val="00A75668"/>
    <w:rsid w:val="00A75753"/>
    <w:rsid w:val="00A758D1"/>
    <w:rsid w:val="00A76525"/>
    <w:rsid w:val="00A76866"/>
    <w:rsid w:val="00A76EFC"/>
    <w:rsid w:val="00A77712"/>
    <w:rsid w:val="00A77C9E"/>
    <w:rsid w:val="00A80379"/>
    <w:rsid w:val="00A80BE9"/>
    <w:rsid w:val="00A80C29"/>
    <w:rsid w:val="00A81B25"/>
    <w:rsid w:val="00A84543"/>
    <w:rsid w:val="00A86464"/>
    <w:rsid w:val="00A86553"/>
    <w:rsid w:val="00A8678B"/>
    <w:rsid w:val="00A87529"/>
    <w:rsid w:val="00A87D50"/>
    <w:rsid w:val="00A87FE2"/>
    <w:rsid w:val="00A91010"/>
    <w:rsid w:val="00A92E9A"/>
    <w:rsid w:val="00A93360"/>
    <w:rsid w:val="00A935E9"/>
    <w:rsid w:val="00A93F00"/>
    <w:rsid w:val="00A94AF0"/>
    <w:rsid w:val="00A97F29"/>
    <w:rsid w:val="00AA1359"/>
    <w:rsid w:val="00AA14E4"/>
    <w:rsid w:val="00AA4542"/>
    <w:rsid w:val="00AA5614"/>
    <w:rsid w:val="00AA6906"/>
    <w:rsid w:val="00AA702E"/>
    <w:rsid w:val="00AA7D26"/>
    <w:rsid w:val="00AB05E0"/>
    <w:rsid w:val="00AB0964"/>
    <w:rsid w:val="00AB0D4F"/>
    <w:rsid w:val="00AB2A80"/>
    <w:rsid w:val="00AB4BF2"/>
    <w:rsid w:val="00AB5011"/>
    <w:rsid w:val="00AB6B56"/>
    <w:rsid w:val="00AC0AC9"/>
    <w:rsid w:val="00AC2E6B"/>
    <w:rsid w:val="00AC3906"/>
    <w:rsid w:val="00AC4E0C"/>
    <w:rsid w:val="00AC5D39"/>
    <w:rsid w:val="00AC64DF"/>
    <w:rsid w:val="00AC6901"/>
    <w:rsid w:val="00AC6CFA"/>
    <w:rsid w:val="00AC725E"/>
    <w:rsid w:val="00AC7368"/>
    <w:rsid w:val="00AD16B9"/>
    <w:rsid w:val="00AD1E0E"/>
    <w:rsid w:val="00AD41E5"/>
    <w:rsid w:val="00AD5671"/>
    <w:rsid w:val="00AE1111"/>
    <w:rsid w:val="00AE132C"/>
    <w:rsid w:val="00AE16F4"/>
    <w:rsid w:val="00AE377D"/>
    <w:rsid w:val="00AE55B0"/>
    <w:rsid w:val="00AE77B6"/>
    <w:rsid w:val="00AF04AB"/>
    <w:rsid w:val="00AF0EBA"/>
    <w:rsid w:val="00AF151B"/>
    <w:rsid w:val="00AF16DB"/>
    <w:rsid w:val="00AF2463"/>
    <w:rsid w:val="00AF24AB"/>
    <w:rsid w:val="00AF4290"/>
    <w:rsid w:val="00AF4809"/>
    <w:rsid w:val="00AF7C41"/>
    <w:rsid w:val="00B01A41"/>
    <w:rsid w:val="00B02C8A"/>
    <w:rsid w:val="00B04B7A"/>
    <w:rsid w:val="00B05268"/>
    <w:rsid w:val="00B06CF9"/>
    <w:rsid w:val="00B07B3B"/>
    <w:rsid w:val="00B10554"/>
    <w:rsid w:val="00B10EE4"/>
    <w:rsid w:val="00B1145E"/>
    <w:rsid w:val="00B11A45"/>
    <w:rsid w:val="00B17533"/>
    <w:rsid w:val="00B17E17"/>
    <w:rsid w:val="00B17FBD"/>
    <w:rsid w:val="00B21577"/>
    <w:rsid w:val="00B229D1"/>
    <w:rsid w:val="00B23273"/>
    <w:rsid w:val="00B24985"/>
    <w:rsid w:val="00B2500D"/>
    <w:rsid w:val="00B2617D"/>
    <w:rsid w:val="00B2709C"/>
    <w:rsid w:val="00B27B34"/>
    <w:rsid w:val="00B27B4E"/>
    <w:rsid w:val="00B300A2"/>
    <w:rsid w:val="00B31544"/>
    <w:rsid w:val="00B315A6"/>
    <w:rsid w:val="00B31813"/>
    <w:rsid w:val="00B33365"/>
    <w:rsid w:val="00B34637"/>
    <w:rsid w:val="00B34CD9"/>
    <w:rsid w:val="00B357BC"/>
    <w:rsid w:val="00B36C3F"/>
    <w:rsid w:val="00B36DCE"/>
    <w:rsid w:val="00B37449"/>
    <w:rsid w:val="00B40592"/>
    <w:rsid w:val="00B40785"/>
    <w:rsid w:val="00B407AC"/>
    <w:rsid w:val="00B47CA6"/>
    <w:rsid w:val="00B56DB9"/>
    <w:rsid w:val="00B57B36"/>
    <w:rsid w:val="00B57E6F"/>
    <w:rsid w:val="00B60E03"/>
    <w:rsid w:val="00B617DB"/>
    <w:rsid w:val="00B62B86"/>
    <w:rsid w:val="00B62C56"/>
    <w:rsid w:val="00B6332A"/>
    <w:rsid w:val="00B660F0"/>
    <w:rsid w:val="00B6655C"/>
    <w:rsid w:val="00B66A86"/>
    <w:rsid w:val="00B6701C"/>
    <w:rsid w:val="00B6787F"/>
    <w:rsid w:val="00B67E33"/>
    <w:rsid w:val="00B7138A"/>
    <w:rsid w:val="00B71F3F"/>
    <w:rsid w:val="00B73724"/>
    <w:rsid w:val="00B73E87"/>
    <w:rsid w:val="00B74BE7"/>
    <w:rsid w:val="00B7545D"/>
    <w:rsid w:val="00B75B00"/>
    <w:rsid w:val="00B80625"/>
    <w:rsid w:val="00B83356"/>
    <w:rsid w:val="00B84F94"/>
    <w:rsid w:val="00B85E0F"/>
    <w:rsid w:val="00B8686D"/>
    <w:rsid w:val="00B90DEF"/>
    <w:rsid w:val="00B91829"/>
    <w:rsid w:val="00B91E70"/>
    <w:rsid w:val="00B92C0F"/>
    <w:rsid w:val="00B92FD3"/>
    <w:rsid w:val="00B9316D"/>
    <w:rsid w:val="00B93F69"/>
    <w:rsid w:val="00B95F6D"/>
    <w:rsid w:val="00B964D1"/>
    <w:rsid w:val="00B97880"/>
    <w:rsid w:val="00BA0195"/>
    <w:rsid w:val="00BA0B8B"/>
    <w:rsid w:val="00BA2FEB"/>
    <w:rsid w:val="00BA3321"/>
    <w:rsid w:val="00BA5201"/>
    <w:rsid w:val="00BA537C"/>
    <w:rsid w:val="00BA6185"/>
    <w:rsid w:val="00BA65AD"/>
    <w:rsid w:val="00BA6683"/>
    <w:rsid w:val="00BA75A8"/>
    <w:rsid w:val="00BB098A"/>
    <w:rsid w:val="00BB1C3C"/>
    <w:rsid w:val="00BB1DDC"/>
    <w:rsid w:val="00BB1F06"/>
    <w:rsid w:val="00BB4D87"/>
    <w:rsid w:val="00BB6271"/>
    <w:rsid w:val="00BB6A13"/>
    <w:rsid w:val="00BC30C9"/>
    <w:rsid w:val="00BC340E"/>
    <w:rsid w:val="00BC464A"/>
    <w:rsid w:val="00BC4AA1"/>
    <w:rsid w:val="00BC4BC3"/>
    <w:rsid w:val="00BC5239"/>
    <w:rsid w:val="00BC5A0D"/>
    <w:rsid w:val="00BC62B7"/>
    <w:rsid w:val="00BD077D"/>
    <w:rsid w:val="00BD2377"/>
    <w:rsid w:val="00BD40CC"/>
    <w:rsid w:val="00BD4D98"/>
    <w:rsid w:val="00BE1648"/>
    <w:rsid w:val="00BE2E43"/>
    <w:rsid w:val="00BE3E58"/>
    <w:rsid w:val="00BE4130"/>
    <w:rsid w:val="00BE515F"/>
    <w:rsid w:val="00BE6354"/>
    <w:rsid w:val="00BE6B09"/>
    <w:rsid w:val="00BE70D2"/>
    <w:rsid w:val="00BE7314"/>
    <w:rsid w:val="00BE7429"/>
    <w:rsid w:val="00BF0BB8"/>
    <w:rsid w:val="00BF13CE"/>
    <w:rsid w:val="00BF1469"/>
    <w:rsid w:val="00BF1623"/>
    <w:rsid w:val="00BF2618"/>
    <w:rsid w:val="00BF3FC6"/>
    <w:rsid w:val="00BF4DB6"/>
    <w:rsid w:val="00C01616"/>
    <w:rsid w:val="00C0162B"/>
    <w:rsid w:val="00C01D4D"/>
    <w:rsid w:val="00C0310D"/>
    <w:rsid w:val="00C032A9"/>
    <w:rsid w:val="00C0484D"/>
    <w:rsid w:val="00C06027"/>
    <w:rsid w:val="00C068ED"/>
    <w:rsid w:val="00C07C87"/>
    <w:rsid w:val="00C07CD9"/>
    <w:rsid w:val="00C13906"/>
    <w:rsid w:val="00C169CF"/>
    <w:rsid w:val="00C16AE1"/>
    <w:rsid w:val="00C170FB"/>
    <w:rsid w:val="00C21504"/>
    <w:rsid w:val="00C21789"/>
    <w:rsid w:val="00C22972"/>
    <w:rsid w:val="00C22B1F"/>
    <w:rsid w:val="00C22B9F"/>
    <w:rsid w:val="00C22E0C"/>
    <w:rsid w:val="00C24BF9"/>
    <w:rsid w:val="00C261EB"/>
    <w:rsid w:val="00C27C0A"/>
    <w:rsid w:val="00C27FCD"/>
    <w:rsid w:val="00C27FEF"/>
    <w:rsid w:val="00C307F7"/>
    <w:rsid w:val="00C33F89"/>
    <w:rsid w:val="00C345B1"/>
    <w:rsid w:val="00C368F0"/>
    <w:rsid w:val="00C40142"/>
    <w:rsid w:val="00C403F9"/>
    <w:rsid w:val="00C426F4"/>
    <w:rsid w:val="00C42FDC"/>
    <w:rsid w:val="00C46B58"/>
    <w:rsid w:val="00C47816"/>
    <w:rsid w:val="00C5062F"/>
    <w:rsid w:val="00C507BA"/>
    <w:rsid w:val="00C51332"/>
    <w:rsid w:val="00C516D6"/>
    <w:rsid w:val="00C529B8"/>
    <w:rsid w:val="00C52C3C"/>
    <w:rsid w:val="00C535B4"/>
    <w:rsid w:val="00C5703E"/>
    <w:rsid w:val="00C57182"/>
    <w:rsid w:val="00C57863"/>
    <w:rsid w:val="00C6189F"/>
    <w:rsid w:val="00C62ECD"/>
    <w:rsid w:val="00C640AF"/>
    <w:rsid w:val="00C64933"/>
    <w:rsid w:val="00C65121"/>
    <w:rsid w:val="00C655FD"/>
    <w:rsid w:val="00C6611E"/>
    <w:rsid w:val="00C668B8"/>
    <w:rsid w:val="00C674D6"/>
    <w:rsid w:val="00C675CB"/>
    <w:rsid w:val="00C67EB7"/>
    <w:rsid w:val="00C713D7"/>
    <w:rsid w:val="00C718A4"/>
    <w:rsid w:val="00C71C2E"/>
    <w:rsid w:val="00C71CE8"/>
    <w:rsid w:val="00C7388B"/>
    <w:rsid w:val="00C73E81"/>
    <w:rsid w:val="00C75407"/>
    <w:rsid w:val="00C806FA"/>
    <w:rsid w:val="00C809C4"/>
    <w:rsid w:val="00C812F0"/>
    <w:rsid w:val="00C832F8"/>
    <w:rsid w:val="00C841C6"/>
    <w:rsid w:val="00C8544B"/>
    <w:rsid w:val="00C870A8"/>
    <w:rsid w:val="00C91ED2"/>
    <w:rsid w:val="00C920E9"/>
    <w:rsid w:val="00C9363B"/>
    <w:rsid w:val="00C94434"/>
    <w:rsid w:val="00C946F0"/>
    <w:rsid w:val="00C96F66"/>
    <w:rsid w:val="00C9748E"/>
    <w:rsid w:val="00C97F2A"/>
    <w:rsid w:val="00CA0C36"/>
    <w:rsid w:val="00CA0D75"/>
    <w:rsid w:val="00CA12F2"/>
    <w:rsid w:val="00CA1C95"/>
    <w:rsid w:val="00CA4C99"/>
    <w:rsid w:val="00CA51A7"/>
    <w:rsid w:val="00CA5A9C"/>
    <w:rsid w:val="00CA60A9"/>
    <w:rsid w:val="00CA7297"/>
    <w:rsid w:val="00CB0857"/>
    <w:rsid w:val="00CB1DF2"/>
    <w:rsid w:val="00CB295C"/>
    <w:rsid w:val="00CB5B38"/>
    <w:rsid w:val="00CB7B99"/>
    <w:rsid w:val="00CC094F"/>
    <w:rsid w:val="00CC0E59"/>
    <w:rsid w:val="00CC4C20"/>
    <w:rsid w:val="00CC4F97"/>
    <w:rsid w:val="00CC5634"/>
    <w:rsid w:val="00CC7B4E"/>
    <w:rsid w:val="00CC7FF9"/>
    <w:rsid w:val="00CD0ACB"/>
    <w:rsid w:val="00CD18F1"/>
    <w:rsid w:val="00CD2BF7"/>
    <w:rsid w:val="00CD34BD"/>
    <w:rsid w:val="00CD3517"/>
    <w:rsid w:val="00CD36AE"/>
    <w:rsid w:val="00CD3FEA"/>
    <w:rsid w:val="00CD52D5"/>
    <w:rsid w:val="00CD5718"/>
    <w:rsid w:val="00CD5FE2"/>
    <w:rsid w:val="00CD637A"/>
    <w:rsid w:val="00CD6687"/>
    <w:rsid w:val="00CE03D0"/>
    <w:rsid w:val="00CE0F82"/>
    <w:rsid w:val="00CE13BE"/>
    <w:rsid w:val="00CE17C9"/>
    <w:rsid w:val="00CE17E5"/>
    <w:rsid w:val="00CE4EEA"/>
    <w:rsid w:val="00CE6272"/>
    <w:rsid w:val="00CE7C68"/>
    <w:rsid w:val="00CF1AF2"/>
    <w:rsid w:val="00CF310F"/>
    <w:rsid w:val="00CF382E"/>
    <w:rsid w:val="00CF4DD6"/>
    <w:rsid w:val="00CF5193"/>
    <w:rsid w:val="00CF52E9"/>
    <w:rsid w:val="00D02B4C"/>
    <w:rsid w:val="00D040C4"/>
    <w:rsid w:val="00D05550"/>
    <w:rsid w:val="00D05D37"/>
    <w:rsid w:val="00D10AEF"/>
    <w:rsid w:val="00D10CED"/>
    <w:rsid w:val="00D11231"/>
    <w:rsid w:val="00D11778"/>
    <w:rsid w:val="00D11FFE"/>
    <w:rsid w:val="00D135BC"/>
    <w:rsid w:val="00D15413"/>
    <w:rsid w:val="00D15515"/>
    <w:rsid w:val="00D15612"/>
    <w:rsid w:val="00D16906"/>
    <w:rsid w:val="00D17355"/>
    <w:rsid w:val="00D176CD"/>
    <w:rsid w:val="00D17A00"/>
    <w:rsid w:val="00D20AD1"/>
    <w:rsid w:val="00D221A8"/>
    <w:rsid w:val="00D2344B"/>
    <w:rsid w:val="00D235F3"/>
    <w:rsid w:val="00D24250"/>
    <w:rsid w:val="00D2582C"/>
    <w:rsid w:val="00D25B28"/>
    <w:rsid w:val="00D273CD"/>
    <w:rsid w:val="00D279F3"/>
    <w:rsid w:val="00D302A5"/>
    <w:rsid w:val="00D3213D"/>
    <w:rsid w:val="00D33EB6"/>
    <w:rsid w:val="00D35684"/>
    <w:rsid w:val="00D35B91"/>
    <w:rsid w:val="00D36820"/>
    <w:rsid w:val="00D36A2A"/>
    <w:rsid w:val="00D36DEF"/>
    <w:rsid w:val="00D3753A"/>
    <w:rsid w:val="00D3780E"/>
    <w:rsid w:val="00D378CB"/>
    <w:rsid w:val="00D40B53"/>
    <w:rsid w:val="00D40C35"/>
    <w:rsid w:val="00D44A45"/>
    <w:rsid w:val="00D46B7E"/>
    <w:rsid w:val="00D46C2E"/>
    <w:rsid w:val="00D472E4"/>
    <w:rsid w:val="00D502B6"/>
    <w:rsid w:val="00D506C9"/>
    <w:rsid w:val="00D51C84"/>
    <w:rsid w:val="00D52160"/>
    <w:rsid w:val="00D5401D"/>
    <w:rsid w:val="00D54500"/>
    <w:rsid w:val="00D57378"/>
    <w:rsid w:val="00D57917"/>
    <w:rsid w:val="00D57BD3"/>
    <w:rsid w:val="00D57BF3"/>
    <w:rsid w:val="00D57C84"/>
    <w:rsid w:val="00D6057D"/>
    <w:rsid w:val="00D605DC"/>
    <w:rsid w:val="00D611FD"/>
    <w:rsid w:val="00D61647"/>
    <w:rsid w:val="00D61EFE"/>
    <w:rsid w:val="00D63C00"/>
    <w:rsid w:val="00D66BE3"/>
    <w:rsid w:val="00D675DC"/>
    <w:rsid w:val="00D702CC"/>
    <w:rsid w:val="00D70525"/>
    <w:rsid w:val="00D7068D"/>
    <w:rsid w:val="00D7087D"/>
    <w:rsid w:val="00D71640"/>
    <w:rsid w:val="00D71CDA"/>
    <w:rsid w:val="00D731BB"/>
    <w:rsid w:val="00D74597"/>
    <w:rsid w:val="00D75250"/>
    <w:rsid w:val="00D760B1"/>
    <w:rsid w:val="00D7629E"/>
    <w:rsid w:val="00D76858"/>
    <w:rsid w:val="00D76E35"/>
    <w:rsid w:val="00D777B8"/>
    <w:rsid w:val="00D836C5"/>
    <w:rsid w:val="00D83AE6"/>
    <w:rsid w:val="00D84576"/>
    <w:rsid w:val="00D84E15"/>
    <w:rsid w:val="00D8592A"/>
    <w:rsid w:val="00D85CCA"/>
    <w:rsid w:val="00D90B88"/>
    <w:rsid w:val="00D92334"/>
    <w:rsid w:val="00D93611"/>
    <w:rsid w:val="00D9428A"/>
    <w:rsid w:val="00D94ECD"/>
    <w:rsid w:val="00D9751C"/>
    <w:rsid w:val="00DA00AC"/>
    <w:rsid w:val="00DA0EB4"/>
    <w:rsid w:val="00DA1399"/>
    <w:rsid w:val="00DA220F"/>
    <w:rsid w:val="00DA24C6"/>
    <w:rsid w:val="00DA284D"/>
    <w:rsid w:val="00DA29BC"/>
    <w:rsid w:val="00DA3891"/>
    <w:rsid w:val="00DA4D7B"/>
    <w:rsid w:val="00DA7128"/>
    <w:rsid w:val="00DA7D21"/>
    <w:rsid w:val="00DA7FE5"/>
    <w:rsid w:val="00DB1551"/>
    <w:rsid w:val="00DB238D"/>
    <w:rsid w:val="00DB5AD2"/>
    <w:rsid w:val="00DB5BA3"/>
    <w:rsid w:val="00DB764B"/>
    <w:rsid w:val="00DB797C"/>
    <w:rsid w:val="00DB7D26"/>
    <w:rsid w:val="00DC0670"/>
    <w:rsid w:val="00DC1545"/>
    <w:rsid w:val="00DC2840"/>
    <w:rsid w:val="00DC3B91"/>
    <w:rsid w:val="00DC41B5"/>
    <w:rsid w:val="00DC5C39"/>
    <w:rsid w:val="00DC71C3"/>
    <w:rsid w:val="00DC73EE"/>
    <w:rsid w:val="00DC7755"/>
    <w:rsid w:val="00DD24A1"/>
    <w:rsid w:val="00DD271C"/>
    <w:rsid w:val="00DD3ED1"/>
    <w:rsid w:val="00DD3F86"/>
    <w:rsid w:val="00DD569D"/>
    <w:rsid w:val="00DE0E3A"/>
    <w:rsid w:val="00DE264A"/>
    <w:rsid w:val="00DE298D"/>
    <w:rsid w:val="00DE4B32"/>
    <w:rsid w:val="00DE4D3A"/>
    <w:rsid w:val="00DE6683"/>
    <w:rsid w:val="00DE74DD"/>
    <w:rsid w:val="00DF2E07"/>
    <w:rsid w:val="00DF4342"/>
    <w:rsid w:val="00DF5072"/>
    <w:rsid w:val="00DF6171"/>
    <w:rsid w:val="00DF6A23"/>
    <w:rsid w:val="00DF722B"/>
    <w:rsid w:val="00E00EBE"/>
    <w:rsid w:val="00E0177B"/>
    <w:rsid w:val="00E01C11"/>
    <w:rsid w:val="00E02484"/>
    <w:rsid w:val="00E02BA5"/>
    <w:rsid w:val="00E02CFC"/>
    <w:rsid w:val="00E02D18"/>
    <w:rsid w:val="00E03307"/>
    <w:rsid w:val="00E041E7"/>
    <w:rsid w:val="00E12A9E"/>
    <w:rsid w:val="00E12B35"/>
    <w:rsid w:val="00E12FF3"/>
    <w:rsid w:val="00E130C1"/>
    <w:rsid w:val="00E14268"/>
    <w:rsid w:val="00E15148"/>
    <w:rsid w:val="00E15964"/>
    <w:rsid w:val="00E21094"/>
    <w:rsid w:val="00E23CA1"/>
    <w:rsid w:val="00E27640"/>
    <w:rsid w:val="00E2797E"/>
    <w:rsid w:val="00E27AE9"/>
    <w:rsid w:val="00E304BA"/>
    <w:rsid w:val="00E31650"/>
    <w:rsid w:val="00E322A5"/>
    <w:rsid w:val="00E326D9"/>
    <w:rsid w:val="00E33587"/>
    <w:rsid w:val="00E343F7"/>
    <w:rsid w:val="00E368BF"/>
    <w:rsid w:val="00E409A8"/>
    <w:rsid w:val="00E417AD"/>
    <w:rsid w:val="00E41BBF"/>
    <w:rsid w:val="00E41E0F"/>
    <w:rsid w:val="00E42CF5"/>
    <w:rsid w:val="00E443A0"/>
    <w:rsid w:val="00E44C7C"/>
    <w:rsid w:val="00E45802"/>
    <w:rsid w:val="00E46139"/>
    <w:rsid w:val="00E461E1"/>
    <w:rsid w:val="00E46510"/>
    <w:rsid w:val="00E50C12"/>
    <w:rsid w:val="00E51E8B"/>
    <w:rsid w:val="00E531B8"/>
    <w:rsid w:val="00E54D32"/>
    <w:rsid w:val="00E54FDB"/>
    <w:rsid w:val="00E56227"/>
    <w:rsid w:val="00E56CF7"/>
    <w:rsid w:val="00E61D38"/>
    <w:rsid w:val="00E62951"/>
    <w:rsid w:val="00E62E1A"/>
    <w:rsid w:val="00E635A6"/>
    <w:rsid w:val="00E65B91"/>
    <w:rsid w:val="00E66544"/>
    <w:rsid w:val="00E67E71"/>
    <w:rsid w:val="00E67F35"/>
    <w:rsid w:val="00E70021"/>
    <w:rsid w:val="00E704A9"/>
    <w:rsid w:val="00E7050C"/>
    <w:rsid w:val="00E71BEF"/>
    <w:rsid w:val="00E71CEA"/>
    <w:rsid w:val="00E7209D"/>
    <w:rsid w:val="00E72EAD"/>
    <w:rsid w:val="00E7300E"/>
    <w:rsid w:val="00E733E4"/>
    <w:rsid w:val="00E7533C"/>
    <w:rsid w:val="00E75AE6"/>
    <w:rsid w:val="00E75BFC"/>
    <w:rsid w:val="00E76A31"/>
    <w:rsid w:val="00E77223"/>
    <w:rsid w:val="00E77288"/>
    <w:rsid w:val="00E77E9D"/>
    <w:rsid w:val="00E80928"/>
    <w:rsid w:val="00E8528B"/>
    <w:rsid w:val="00E85B94"/>
    <w:rsid w:val="00E864D3"/>
    <w:rsid w:val="00E86937"/>
    <w:rsid w:val="00E91B38"/>
    <w:rsid w:val="00E92118"/>
    <w:rsid w:val="00E92A33"/>
    <w:rsid w:val="00E92AE7"/>
    <w:rsid w:val="00E94CD2"/>
    <w:rsid w:val="00E94F94"/>
    <w:rsid w:val="00E978D0"/>
    <w:rsid w:val="00E97E79"/>
    <w:rsid w:val="00EA01C2"/>
    <w:rsid w:val="00EA4440"/>
    <w:rsid w:val="00EA4613"/>
    <w:rsid w:val="00EA5B19"/>
    <w:rsid w:val="00EA738A"/>
    <w:rsid w:val="00EA7F91"/>
    <w:rsid w:val="00EB035E"/>
    <w:rsid w:val="00EB1523"/>
    <w:rsid w:val="00EB202B"/>
    <w:rsid w:val="00EB2520"/>
    <w:rsid w:val="00EB5850"/>
    <w:rsid w:val="00EB62DD"/>
    <w:rsid w:val="00EC0AA9"/>
    <w:rsid w:val="00EC0E49"/>
    <w:rsid w:val="00EC101F"/>
    <w:rsid w:val="00EC1D9F"/>
    <w:rsid w:val="00EC2DD9"/>
    <w:rsid w:val="00EC369E"/>
    <w:rsid w:val="00EC493A"/>
    <w:rsid w:val="00EC54A1"/>
    <w:rsid w:val="00EC617E"/>
    <w:rsid w:val="00EC6EA6"/>
    <w:rsid w:val="00EC7763"/>
    <w:rsid w:val="00EC7B28"/>
    <w:rsid w:val="00ED2B94"/>
    <w:rsid w:val="00ED406F"/>
    <w:rsid w:val="00ED4118"/>
    <w:rsid w:val="00ED4B73"/>
    <w:rsid w:val="00ED78B5"/>
    <w:rsid w:val="00EE0131"/>
    <w:rsid w:val="00EE17B0"/>
    <w:rsid w:val="00EE236C"/>
    <w:rsid w:val="00EE23B1"/>
    <w:rsid w:val="00EE5601"/>
    <w:rsid w:val="00EE6BAC"/>
    <w:rsid w:val="00EF06D9"/>
    <w:rsid w:val="00EF1131"/>
    <w:rsid w:val="00EF4F62"/>
    <w:rsid w:val="00EF6D28"/>
    <w:rsid w:val="00F01269"/>
    <w:rsid w:val="00F02DBC"/>
    <w:rsid w:val="00F0531F"/>
    <w:rsid w:val="00F063D1"/>
    <w:rsid w:val="00F072C2"/>
    <w:rsid w:val="00F07A6E"/>
    <w:rsid w:val="00F10708"/>
    <w:rsid w:val="00F11980"/>
    <w:rsid w:val="00F11DDE"/>
    <w:rsid w:val="00F13089"/>
    <w:rsid w:val="00F146A8"/>
    <w:rsid w:val="00F151F7"/>
    <w:rsid w:val="00F16E26"/>
    <w:rsid w:val="00F20A5A"/>
    <w:rsid w:val="00F21428"/>
    <w:rsid w:val="00F2174D"/>
    <w:rsid w:val="00F22033"/>
    <w:rsid w:val="00F22E63"/>
    <w:rsid w:val="00F233B4"/>
    <w:rsid w:val="00F234B6"/>
    <w:rsid w:val="00F23E73"/>
    <w:rsid w:val="00F254EA"/>
    <w:rsid w:val="00F30010"/>
    <w:rsid w:val="00F3049E"/>
    <w:rsid w:val="00F30590"/>
    <w:rsid w:val="00F30C64"/>
    <w:rsid w:val="00F31D67"/>
    <w:rsid w:val="00F321DA"/>
    <w:rsid w:val="00F3226A"/>
    <w:rsid w:val="00F32BA2"/>
    <w:rsid w:val="00F32CDB"/>
    <w:rsid w:val="00F32DCA"/>
    <w:rsid w:val="00F3351D"/>
    <w:rsid w:val="00F37AFC"/>
    <w:rsid w:val="00F41E9D"/>
    <w:rsid w:val="00F41EE4"/>
    <w:rsid w:val="00F4315F"/>
    <w:rsid w:val="00F43530"/>
    <w:rsid w:val="00F43B2B"/>
    <w:rsid w:val="00F448BA"/>
    <w:rsid w:val="00F453CB"/>
    <w:rsid w:val="00F467A6"/>
    <w:rsid w:val="00F5075F"/>
    <w:rsid w:val="00F51502"/>
    <w:rsid w:val="00F516AF"/>
    <w:rsid w:val="00F53B8D"/>
    <w:rsid w:val="00F55981"/>
    <w:rsid w:val="00F565FE"/>
    <w:rsid w:val="00F56637"/>
    <w:rsid w:val="00F570AD"/>
    <w:rsid w:val="00F60825"/>
    <w:rsid w:val="00F62444"/>
    <w:rsid w:val="00F626E3"/>
    <w:rsid w:val="00F63A70"/>
    <w:rsid w:val="00F63D8C"/>
    <w:rsid w:val="00F63F43"/>
    <w:rsid w:val="00F67493"/>
    <w:rsid w:val="00F705B2"/>
    <w:rsid w:val="00F706E2"/>
    <w:rsid w:val="00F711D9"/>
    <w:rsid w:val="00F718E4"/>
    <w:rsid w:val="00F727C9"/>
    <w:rsid w:val="00F730FA"/>
    <w:rsid w:val="00F7534E"/>
    <w:rsid w:val="00F75C1D"/>
    <w:rsid w:val="00F76494"/>
    <w:rsid w:val="00F77998"/>
    <w:rsid w:val="00F8024F"/>
    <w:rsid w:val="00F807A9"/>
    <w:rsid w:val="00F81A6C"/>
    <w:rsid w:val="00F8403B"/>
    <w:rsid w:val="00F84D91"/>
    <w:rsid w:val="00F8535C"/>
    <w:rsid w:val="00F9029E"/>
    <w:rsid w:val="00F9041F"/>
    <w:rsid w:val="00F90C7E"/>
    <w:rsid w:val="00F91446"/>
    <w:rsid w:val="00F92496"/>
    <w:rsid w:val="00F9249A"/>
    <w:rsid w:val="00F93903"/>
    <w:rsid w:val="00F93B9E"/>
    <w:rsid w:val="00F93EDF"/>
    <w:rsid w:val="00F95EE0"/>
    <w:rsid w:val="00FA033A"/>
    <w:rsid w:val="00FA093D"/>
    <w:rsid w:val="00FA17B0"/>
    <w:rsid w:val="00FA1802"/>
    <w:rsid w:val="00FA21D0"/>
    <w:rsid w:val="00FA2228"/>
    <w:rsid w:val="00FA2923"/>
    <w:rsid w:val="00FA35E3"/>
    <w:rsid w:val="00FA3AF0"/>
    <w:rsid w:val="00FA50C9"/>
    <w:rsid w:val="00FA51FE"/>
    <w:rsid w:val="00FA5F5F"/>
    <w:rsid w:val="00FA6BEF"/>
    <w:rsid w:val="00FB002E"/>
    <w:rsid w:val="00FB08DF"/>
    <w:rsid w:val="00FB10ED"/>
    <w:rsid w:val="00FB28D8"/>
    <w:rsid w:val="00FB2B70"/>
    <w:rsid w:val="00FB3406"/>
    <w:rsid w:val="00FB3C5F"/>
    <w:rsid w:val="00FB4E94"/>
    <w:rsid w:val="00FB5069"/>
    <w:rsid w:val="00FB62B5"/>
    <w:rsid w:val="00FB6B3E"/>
    <w:rsid w:val="00FB730C"/>
    <w:rsid w:val="00FC2695"/>
    <w:rsid w:val="00FC3249"/>
    <w:rsid w:val="00FC39C1"/>
    <w:rsid w:val="00FC3E03"/>
    <w:rsid w:val="00FC3FC1"/>
    <w:rsid w:val="00FC4C3D"/>
    <w:rsid w:val="00FC5612"/>
    <w:rsid w:val="00FC5CBA"/>
    <w:rsid w:val="00FC61BD"/>
    <w:rsid w:val="00FC7743"/>
    <w:rsid w:val="00FD13CE"/>
    <w:rsid w:val="00FD2969"/>
    <w:rsid w:val="00FE180B"/>
    <w:rsid w:val="00FE2A93"/>
    <w:rsid w:val="00FE2ED5"/>
    <w:rsid w:val="00FE3FC1"/>
    <w:rsid w:val="00FE4B19"/>
    <w:rsid w:val="00FE7586"/>
    <w:rsid w:val="00FF12AB"/>
    <w:rsid w:val="00FF137F"/>
    <w:rsid w:val="00FF1C1B"/>
    <w:rsid w:val="00FF2649"/>
    <w:rsid w:val="00FF3D7F"/>
    <w:rsid w:val="00FF5A99"/>
  </w:rsids>
  <m:mathPr>
    <m:mathFont m:val="Cambria Math"/>
    <m:brkBin m:val="before"/>
    <m:brkBinSub m:val="--"/>
    <m:smallFrac m:val="0"/>
    <m:dispDef/>
    <m:lMargin m:val="0"/>
    <m:rMargin m:val="0"/>
    <m:defJc m:val="centerGroup"/>
    <m:wrapIndent m:val="1440"/>
    <m:intLim m:val="subSup"/>
    <m:naryLim m:val="undOvr"/>
  </m:mathPr>
  <w:themeFontLang w:val="it-IT"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3039BE92-F347-4E7E-B960-EC1131B7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US"/>
    </w:rPr>
  </w:style>
  <w:style w:type="paragraph" w:styleId="Heading1">
    <w:name w:val="heading 1"/>
    <w:basedOn w:val="CETBodytext"/>
    <w:next w:val="Normal"/>
    <w:link w:val="Heading1Char"/>
    <w:uiPriority w:val="9"/>
    <w:rsid w:val="00F13089"/>
    <w:pPr>
      <w:outlineLvl w:val="0"/>
    </w:p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ED406F"/>
    <w:pPr>
      <w:tabs>
        <w:tab w:val="right" w:pos="7100"/>
      </w:tabs>
      <w:spacing w:before="120" w:after="0" w:line="264" w:lineRule="auto"/>
      <w:jc w:val="both"/>
    </w:pPr>
    <w:rPr>
      <w:rFonts w:ascii="Arial" w:eastAsia="Times New Roman" w:hAnsi="Arial" w:cs="Times New Roman"/>
      <w:sz w:val="18"/>
      <w:szCs w:val="20"/>
      <w:lang w:val="en-US" w:bidi="th-TH"/>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bidi="th-TH"/>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F13089"/>
    <w:rPr>
      <w:rFonts w:ascii="Arial" w:eastAsia="Times New Roman" w:hAnsi="Arial" w:cs="Times New Roman"/>
      <w:sz w:val="18"/>
      <w:szCs w:val="20"/>
      <w:lang w:val="en-US"/>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qFormat/>
    <w:rsid w:val="00280FAF"/>
    <w:pPr>
      <w:ind w:left="720"/>
      <w:contextualSpacing/>
    </w:pPr>
  </w:style>
  <w:style w:type="character" w:customStyle="1" w:styleId="gmail-apple-converted-space">
    <w:name w:val="gmail-apple-converted-space"/>
    <w:basedOn w:val="DefaultParagraphFont"/>
    <w:rsid w:val="00005A19"/>
  </w:style>
  <w:style w:type="paragraph" w:customStyle="1" w:styleId="EndNoteBibliographyTitle">
    <w:name w:val="EndNote Bibliography Title"/>
    <w:basedOn w:val="Normal"/>
    <w:link w:val="EndNoteBibliographyTitleChar"/>
    <w:rsid w:val="006336F1"/>
    <w:pPr>
      <w:jc w:val="center"/>
    </w:pPr>
    <w:rPr>
      <w:rFonts w:cs="Arial"/>
      <w:noProof/>
    </w:rPr>
  </w:style>
  <w:style w:type="character" w:customStyle="1" w:styleId="EndNoteBibliographyTitleChar">
    <w:name w:val="EndNote Bibliography Title Char"/>
    <w:basedOn w:val="CETBodytextCarattere"/>
    <w:link w:val="EndNoteBibliographyTitle"/>
    <w:rsid w:val="006336F1"/>
    <w:rPr>
      <w:rFonts w:ascii="Arial" w:eastAsia="Times New Roman" w:hAnsi="Arial" w:cs="Arial"/>
      <w:noProof/>
      <w:sz w:val="18"/>
      <w:szCs w:val="20"/>
      <w:lang w:val="en-US" w:bidi="th-TH"/>
    </w:rPr>
  </w:style>
  <w:style w:type="paragraph" w:customStyle="1" w:styleId="EndNoteBibliography">
    <w:name w:val="EndNote Bibliography"/>
    <w:basedOn w:val="Normal"/>
    <w:link w:val="EndNoteBibliographyChar"/>
    <w:rsid w:val="006336F1"/>
    <w:pPr>
      <w:spacing w:line="360" w:lineRule="auto"/>
      <w:jc w:val="left"/>
    </w:pPr>
    <w:rPr>
      <w:rFonts w:cs="Arial"/>
      <w:noProof/>
    </w:rPr>
  </w:style>
  <w:style w:type="character" w:customStyle="1" w:styleId="EndNoteBibliographyChar">
    <w:name w:val="EndNote Bibliography Char"/>
    <w:basedOn w:val="CETBodytextCarattere"/>
    <w:link w:val="EndNoteBibliography"/>
    <w:rsid w:val="006336F1"/>
    <w:rPr>
      <w:rFonts w:ascii="Arial" w:eastAsia="Times New Roman" w:hAnsi="Arial" w:cs="Arial"/>
      <w:noProof/>
      <w:sz w:val="18"/>
      <w:szCs w:val="20"/>
      <w:lang w:val="en-US" w:bidi="th-TH"/>
    </w:rPr>
  </w:style>
  <w:style w:type="character" w:customStyle="1" w:styleId="UnresolvedMention1">
    <w:name w:val="Unresolved Mention1"/>
    <w:basedOn w:val="DefaultParagraphFont"/>
    <w:uiPriority w:val="99"/>
    <w:semiHidden/>
    <w:unhideWhenUsed/>
    <w:rsid w:val="00761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81691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usinessanalytiq.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chula.sharepoint.com/sites/ManuscriptFactory/Shared%20Documents/General/%5bPear%5d%20Biodiesel%20from%20rambutan%20seed%20by%20SCETOH%20using%20TEA/Cal_tea_biodiesel_base_2tower_ram.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34887725911539E-2"/>
          <c:y val="7.0445753129930469E-2"/>
          <c:w val="0.57842818565378362"/>
          <c:h val="0.90313708944634563"/>
        </c:manualLayout>
      </c:layout>
      <c:pieChart>
        <c:varyColors val="1"/>
        <c:ser>
          <c:idx val="0"/>
          <c:order val="0"/>
          <c:spPr>
            <a:ln>
              <a:solidFill>
                <a:schemeClr val="bg1"/>
              </a:solidFill>
            </a:ln>
          </c:spPr>
          <c:dPt>
            <c:idx val="0"/>
            <c:bubble3D val="0"/>
            <c:spPr>
              <a:solidFill>
                <a:srgbClr val="8DE59E"/>
              </a:solidFill>
              <a:ln w="19050">
                <a:solidFill>
                  <a:schemeClr val="bg1"/>
                </a:solidFill>
              </a:ln>
              <a:effectLst/>
            </c:spPr>
            <c:extLst>
              <c:ext xmlns:c16="http://schemas.microsoft.com/office/drawing/2014/chart" uri="{C3380CC4-5D6E-409C-BE32-E72D297353CC}">
                <c16:uniqueId val="{00000001-0421-464D-96DF-E14101085B5F}"/>
              </c:ext>
            </c:extLst>
          </c:dPt>
          <c:dPt>
            <c:idx val="1"/>
            <c:bubble3D val="0"/>
            <c:spPr>
              <a:solidFill>
                <a:srgbClr val="FFAD85"/>
              </a:solidFill>
              <a:ln w="19050">
                <a:solidFill>
                  <a:schemeClr val="bg1"/>
                </a:solidFill>
              </a:ln>
              <a:effectLst/>
            </c:spPr>
            <c:extLst>
              <c:ext xmlns:c16="http://schemas.microsoft.com/office/drawing/2014/chart" uri="{C3380CC4-5D6E-409C-BE32-E72D297353CC}">
                <c16:uniqueId val="{00000003-0421-464D-96DF-E14101085B5F}"/>
              </c:ext>
            </c:extLst>
          </c:dPt>
          <c:dPt>
            <c:idx val="2"/>
            <c:bubble3D val="0"/>
            <c:spPr>
              <a:solidFill>
                <a:srgbClr val="6AB4F1"/>
              </a:solidFill>
              <a:ln w="19050">
                <a:solidFill>
                  <a:schemeClr val="bg1"/>
                </a:solidFill>
              </a:ln>
              <a:effectLst/>
            </c:spPr>
            <c:extLst>
              <c:ext xmlns:c16="http://schemas.microsoft.com/office/drawing/2014/chart" uri="{C3380CC4-5D6E-409C-BE32-E72D297353CC}">
                <c16:uniqueId val="{00000005-0421-464D-96DF-E14101085B5F}"/>
              </c:ext>
            </c:extLst>
          </c:dPt>
          <c:dPt>
            <c:idx val="3"/>
            <c:bubble3D val="0"/>
            <c:spPr>
              <a:solidFill>
                <a:srgbClr val="A983D8"/>
              </a:solidFill>
              <a:ln w="19050">
                <a:solidFill>
                  <a:schemeClr val="bg1"/>
                </a:solidFill>
              </a:ln>
              <a:effectLst/>
            </c:spPr>
            <c:extLst>
              <c:ext xmlns:c16="http://schemas.microsoft.com/office/drawing/2014/chart" uri="{C3380CC4-5D6E-409C-BE32-E72D297353CC}">
                <c16:uniqueId val="{00000007-0421-464D-96DF-E14101085B5F}"/>
              </c:ext>
            </c:extLst>
          </c:dPt>
          <c:dLbls>
            <c:dLbl>
              <c:idx val="0"/>
              <c:layout>
                <c:manualLayout>
                  <c:x val="-7.2240307183235181E-2"/>
                  <c:y val="0.15247044270523583"/>
                </c:manualLayout>
              </c:layout>
              <c:tx>
                <c:rich>
                  <a:bodyPr/>
                  <a:lstStyle/>
                  <a:p>
                    <a:fld id="{BF347756-88FC-43DF-8633-C69C5DDFB054}" type="VALUE">
                      <a:rPr lang="en-US" sz="1100"/>
                      <a:pPr/>
                      <a:t>[VALUE]</a:t>
                    </a:fld>
                    <a:r>
                      <a:rPr lang="en-US" sz="1100"/>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421-464D-96DF-E14101085B5F}"/>
                </c:ext>
              </c:extLst>
            </c:dLbl>
            <c:dLbl>
              <c:idx val="1"/>
              <c:layout>
                <c:manualLayout>
                  <c:x val="-0.13402521932464864"/>
                  <c:y val="0.14696045931363605"/>
                </c:manualLayout>
              </c:layout>
              <c:tx>
                <c:rich>
                  <a:bodyPr/>
                  <a:lstStyle/>
                  <a:p>
                    <a:fld id="{755A64FB-963F-4CC1-B7FB-5B6A6AF22E87}" type="VALUE">
                      <a:rPr lang="en-US"/>
                      <a:pPr/>
                      <a:t>[VALUE]</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421-464D-96DF-E14101085B5F}"/>
                </c:ext>
              </c:extLst>
            </c:dLbl>
            <c:dLbl>
              <c:idx val="2"/>
              <c:layout>
                <c:manualLayout>
                  <c:x val="-0.13904179408766565"/>
                  <c:y val="-1.780100990235094E-2"/>
                </c:manualLayout>
              </c:layout>
              <c:tx>
                <c:rich>
                  <a:bodyPr/>
                  <a:lstStyle/>
                  <a:p>
                    <a:fld id="{C029689F-A157-494F-9AB4-A7B10A9B7A9C}" type="VALUE">
                      <a:rPr lang="en-US"/>
                      <a:pPr/>
                      <a:t>[VALUE]</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421-464D-96DF-E14101085B5F}"/>
                </c:ext>
              </c:extLst>
            </c:dLbl>
            <c:dLbl>
              <c:idx val="3"/>
              <c:layout>
                <c:manualLayout>
                  <c:x val="0.1995568582333902"/>
                  <c:y val="-0.22680565798596544"/>
                </c:manualLayout>
              </c:layout>
              <c:tx>
                <c:rich>
                  <a:bodyPr/>
                  <a:lstStyle/>
                  <a:p>
                    <a:fld id="{333EFE1B-6A22-4EDC-9B1A-10EF2E9791DE}" type="VALUE">
                      <a:rPr lang="en-US"/>
                      <a:pPr/>
                      <a:t>[VALUE]</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421-464D-96DF-E14101085B5F}"/>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showLeaderLines val="1"/>
            <c:leaderLines>
              <c:spPr>
                <a:ln w="31750" cap="flat" cmpd="sng" algn="ctr">
                  <a:solidFill>
                    <a:schemeClr val="tx1"/>
                  </a:solidFill>
                  <a:round/>
                </a:ln>
                <a:effectLst/>
              </c:spPr>
            </c:leaderLines>
            <c:extLst>
              <c:ext xmlns:c15="http://schemas.microsoft.com/office/drawing/2012/chart" uri="{CE6537A1-D6FC-4f65-9D91-7224C49458BB}"/>
            </c:extLst>
          </c:dLbls>
          <c:cat>
            <c:strRef>
              <c:f>'[Cal_tea_biodiesel_base_2tower_ram.xlsx]Manufacturing cost'!$A$67:$A$70</c:f>
              <c:strCache>
                <c:ptCount val="4"/>
                <c:pt idx="0">
                  <c:v>Total raw material</c:v>
                </c:pt>
                <c:pt idx="1">
                  <c:v>Total waste treatment</c:v>
                </c:pt>
                <c:pt idx="2">
                  <c:v>Total utility used</c:v>
                </c:pt>
                <c:pt idx="3">
                  <c:v>Total labour cost</c:v>
                </c:pt>
              </c:strCache>
            </c:strRef>
          </c:cat>
          <c:val>
            <c:numRef>
              <c:f>'[Cal_tea_biodiesel_base_2tower_ram.xlsx]Manufacturing cost'!$C$67:$C$70</c:f>
              <c:numCache>
                <c:formatCode>0.00</c:formatCode>
                <c:ptCount val="4"/>
                <c:pt idx="0">
                  <c:v>10.013257010094188</c:v>
                </c:pt>
                <c:pt idx="1">
                  <c:v>12.181479026907207</c:v>
                </c:pt>
                <c:pt idx="2">
                  <c:v>8.4739722382084501</c:v>
                </c:pt>
                <c:pt idx="3">
                  <c:v>69.331291724790148</c:v>
                </c:pt>
              </c:numCache>
            </c:numRef>
          </c:val>
          <c:extLst>
            <c:ext xmlns:c16="http://schemas.microsoft.com/office/drawing/2014/chart" uri="{C3380CC4-5D6E-409C-BE32-E72D297353CC}">
              <c16:uniqueId val="{00000008-0421-464D-96DF-E14101085B5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0725924236266982"/>
          <c:y val="0.29767444941507942"/>
          <c:w val="0.35114345413615594"/>
          <c:h val="0.50802328200281754"/>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28575"/>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4B558B40C40840A75FF405086E8F7B" ma:contentTypeVersion="16" ma:contentTypeDescription="Create a new document." ma:contentTypeScope="" ma:versionID="abf4914a06957333adf0fb674c2ae48e">
  <xsd:schema xmlns:xsd="http://www.w3.org/2001/XMLSchema" xmlns:xs="http://www.w3.org/2001/XMLSchema" xmlns:p="http://schemas.microsoft.com/office/2006/metadata/properties" xmlns:ns2="d8245344-0d98-4af2-8317-13e7fca4f594" xmlns:ns3="b78ddca6-30f7-4ec2-b718-3542d435a1a0" targetNamespace="http://schemas.microsoft.com/office/2006/metadata/properties" ma:root="true" ma:fieldsID="35602ef0baf71ccc27d7fb5e86c00b2a" ns2:_="" ns3:_="">
    <xsd:import namespace="d8245344-0d98-4af2-8317-13e7fca4f594"/>
    <xsd:import namespace="b78ddca6-30f7-4ec2-b718-3542d435a1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Statu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45344-0d98-4af2-8317-13e7fca4f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46ab3c0-9aa0-433c-9274-b865a251c8d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format="Dropdown" ma:internalName="Status">
      <xsd:simpleType>
        <xsd:union memberTypes="dms:Text">
          <xsd:simpleType>
            <xsd:restriction base="dms:Choice">
              <xsd:enumeration value="Published!!!!!"/>
              <xsd:enumeration value="Draft"/>
              <xsd:enumeration value="English editing"/>
              <xsd:enumeration value="Submit"/>
              <xsd:enumeration value="Revise"/>
              <xsd:enumeration value="Under review"/>
              <xsd:enumeration value="Reject"/>
            </xsd:restriction>
          </xsd:simpleType>
        </xsd:un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8ddca6-30f7-4ec2-b718-3542d435a1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8d438d5-20be-4117-8db2-b4db8ee74d1c}" ma:internalName="TaxCatchAll" ma:showField="CatchAllData" ma:web="b78ddca6-30f7-4ec2-b718-3542d435a1a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78ddca6-30f7-4ec2-b718-3542d435a1a0" xsi:nil="true"/>
    <lcf76f155ced4ddcb4097134ff3c332f xmlns="d8245344-0d98-4af2-8317-13e7fca4f594">
      <Terms xmlns="http://schemas.microsoft.com/office/infopath/2007/PartnerControls"/>
    </lcf76f155ced4ddcb4097134ff3c332f>
    <Status xmlns="d8245344-0d98-4af2-8317-13e7fca4f59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CC296-89C7-4D2C-8FC8-2D2677795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45344-0d98-4af2-8317-13e7fca4f594"/>
    <ds:schemaRef ds:uri="b78ddca6-30f7-4ec2-b718-3542d435a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448DC-6C7D-4FB7-A61C-B95A71ECFA7B}">
  <ds:schemaRefs>
    <ds:schemaRef ds:uri="http://schemas.microsoft.com/sharepoint/v3/contenttype/forms"/>
  </ds:schemaRefs>
</ds:datastoreItem>
</file>

<file path=customXml/itemProps3.xml><?xml version="1.0" encoding="utf-8"?>
<ds:datastoreItem xmlns:ds="http://schemas.openxmlformats.org/officeDocument/2006/customXml" ds:itemID="{415C6555-28A3-4F49-9F5B-5E777B456C08}">
  <ds:schemaRefs>
    <ds:schemaRef ds:uri="http://schemas.microsoft.com/office/2006/metadata/properties"/>
    <ds:schemaRef ds:uri="http://schemas.microsoft.com/office/infopath/2007/PartnerControls"/>
    <ds:schemaRef ds:uri="b78ddca6-30f7-4ec2-b718-3542d435a1a0"/>
    <ds:schemaRef ds:uri="d8245344-0d98-4af2-8317-13e7fca4f594"/>
  </ds:schemaRefs>
</ds:datastoreItem>
</file>

<file path=customXml/itemProps4.xml><?xml version="1.0" encoding="utf-8"?>
<ds:datastoreItem xmlns:ds="http://schemas.openxmlformats.org/officeDocument/2006/customXml" ds:itemID="{01CC1380-DEEF-40E7-B545-F83254AEE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Pages>
  <Words>3344</Words>
  <Characters>36288</Characters>
  <Application>Microsoft Office Word</Application>
  <DocSecurity>0</DocSecurity>
  <Lines>302</Lines>
  <Paragraphs>79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39553</CharactersWithSpaces>
  <SharedDoc>false</SharedDoc>
  <HLinks>
    <vt:vector size="6" baseType="variant">
      <vt:variant>
        <vt:i4>5832787</vt:i4>
      </vt:variant>
      <vt:variant>
        <vt:i4>56</vt:i4>
      </vt:variant>
      <vt:variant>
        <vt:i4>0</vt:i4>
      </vt:variant>
      <vt:variant>
        <vt:i4>5</vt:i4>
      </vt:variant>
      <vt:variant>
        <vt:lpwstr>http://www.businessanalytiq.com/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Rueangwit Sawangkaew</cp:lastModifiedBy>
  <cp:revision>86</cp:revision>
  <cp:lastPrinted>2015-05-14T12:31:00Z</cp:lastPrinted>
  <dcterms:created xsi:type="dcterms:W3CDTF">2024-11-30T00:34:00Z</dcterms:created>
  <dcterms:modified xsi:type="dcterms:W3CDTF">2025-01-27T09:01:00Z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0x010100F74B558B40C40840A75FF405086E8F7B</vt:lpwstr>
  </property>
  <property fmtid="{D5CDD505-2E9C-101B-9397-08002B2CF9AE}" pid="5" name="MediaServiceImageTags">
    <vt:lpwstr/>
  </property>
</Properties>
</file>