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87" w:type="dxa"/>
        <w:jc w:val="center"/>
        <w:tblBorders>
          <w:bottom w:val="single" w:sz="4" w:space="0" w:color="auto"/>
        </w:tblBorders>
        <w:tblLook w:val="01E0" w:firstRow="1" w:lastRow="1" w:firstColumn="1" w:lastColumn="1" w:noHBand="0" w:noVBand="0"/>
      </w:tblPr>
      <w:tblGrid>
        <w:gridCol w:w="6944"/>
        <w:gridCol w:w="1843"/>
      </w:tblGrid>
      <w:tr w:rsidR="000A03B2" w:rsidRPr="00B57B36" w14:paraId="2A131A54" w14:textId="77777777" w:rsidTr="00781A26">
        <w:trPr>
          <w:trHeight w:val="852"/>
          <w:jc w:val="center"/>
        </w:trPr>
        <w:tc>
          <w:tcPr>
            <w:tcW w:w="6944"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bookmarkStart w:id="1" w:name="_GoBack"/>
            <w:bookmarkEnd w:id="1"/>
            <w:r w:rsidRPr="00B57B36">
              <w:rPr>
                <w:rFonts w:ascii="AdvP6960" w:hAnsi="AdvP6960" w:cs="AdvP6960"/>
                <w:noProof/>
                <w:color w:val="241F20"/>
                <w:szCs w:val="18"/>
                <w:lang w:val="en-US" w:bidi="bn-IN"/>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bidi="bn-IN"/>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81A26">
        <w:trPr>
          <w:trHeight w:val="567"/>
          <w:jc w:val="center"/>
        </w:trPr>
        <w:tc>
          <w:tcPr>
            <w:tcW w:w="6944"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81A26">
        <w:trPr>
          <w:trHeight w:val="68"/>
          <w:jc w:val="center"/>
        </w:trPr>
        <w:tc>
          <w:tcPr>
            <w:tcW w:w="8787"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C5FE15F" w:rsidR="00E978D0" w:rsidRPr="00B57B36" w:rsidRDefault="00781A26" w:rsidP="00E978D0">
      <w:pPr>
        <w:pStyle w:val="CETTitle"/>
      </w:pPr>
      <w:r w:rsidRPr="00781A26">
        <w:t>Design of Multi</w:t>
      </w:r>
      <w:r w:rsidR="00A3329F">
        <w:t xml:space="preserve"> </w:t>
      </w:r>
      <w:r w:rsidRPr="00781A26">
        <w:t xml:space="preserve">Stage Reverse Osmosis Process for Reuse of Textile Wastewater </w:t>
      </w:r>
    </w:p>
    <w:p w14:paraId="0488FED2" w14:textId="2F9AD85D" w:rsidR="00B57E6F" w:rsidRPr="00B57B36" w:rsidRDefault="00781A26" w:rsidP="00B57E6F">
      <w:pPr>
        <w:pStyle w:val="CETAuthors"/>
      </w:pPr>
      <w:r w:rsidRPr="00781A26">
        <w:t>M.T</w:t>
      </w:r>
      <w:r w:rsidR="006A7000">
        <w:t>anvir</w:t>
      </w:r>
      <w:r w:rsidRPr="00781A26">
        <w:t xml:space="preserve"> Sowgath*</w:t>
      </w:r>
      <w:r w:rsidRPr="00781A26">
        <w:rPr>
          <w:vertAlign w:val="superscript"/>
        </w:rPr>
        <w:t>a</w:t>
      </w:r>
      <w:r w:rsidRPr="00781A26">
        <w:t>, Nahid Sarker</w:t>
      </w:r>
      <w:r w:rsidRPr="00781A26">
        <w:rPr>
          <w:vertAlign w:val="superscript"/>
        </w:rPr>
        <w:t>b</w:t>
      </w:r>
      <w:r w:rsidRPr="00781A26">
        <w:t>, I.M. Mujtaba</w:t>
      </w:r>
      <w:r w:rsidRPr="00781A26">
        <w:rPr>
          <w:vertAlign w:val="superscript"/>
        </w:rPr>
        <w:t>c</w:t>
      </w:r>
    </w:p>
    <w:p w14:paraId="6B2D21B3" w14:textId="1432BC2B" w:rsidR="00B57E6F" w:rsidRPr="00B57B36" w:rsidRDefault="00B57E6F" w:rsidP="00B57E6F">
      <w:pPr>
        <w:pStyle w:val="CETAddress"/>
      </w:pPr>
      <w:r w:rsidRPr="00B57B36">
        <w:rPr>
          <w:vertAlign w:val="superscript"/>
        </w:rPr>
        <w:t>a</w:t>
      </w:r>
      <w:r w:rsidR="00781A26" w:rsidRPr="00781A26">
        <w:t xml:space="preserve">Department of Chemical Engineering, Bangladesh University of Engineering and Technology. </w:t>
      </w:r>
      <w:r w:rsidR="00781A26">
        <w:t>Dhaka,</w:t>
      </w:r>
      <w:r w:rsidR="00781A26" w:rsidRPr="00781A26">
        <w:t xml:space="preserve"> Bangladesh</w:t>
      </w:r>
    </w:p>
    <w:p w14:paraId="57C4A31A" w14:textId="0A4F5A35" w:rsidR="00781A26" w:rsidRDefault="00B57E6F" w:rsidP="00781A26">
      <w:pPr>
        <w:pStyle w:val="CETAddress"/>
      </w:pPr>
      <w:r w:rsidRPr="00B57B36">
        <w:rPr>
          <w:vertAlign w:val="superscript"/>
        </w:rPr>
        <w:t>b</w:t>
      </w:r>
      <w:r w:rsidR="00781A26">
        <w:t>D</w:t>
      </w:r>
      <w:r w:rsidR="00781A26" w:rsidRPr="00781A26">
        <w:t>epartment of Chemical and Biological Engineering, South Dakota School of Mines &amp; Technology, Rapid City, USA</w:t>
      </w:r>
    </w:p>
    <w:p w14:paraId="3D72B0B0" w14:textId="5C9C6510" w:rsidR="00B57E6F" w:rsidRPr="00B57B36" w:rsidRDefault="00781A26" w:rsidP="00B57E6F">
      <w:pPr>
        <w:pStyle w:val="CETAddress"/>
      </w:pPr>
      <w:r>
        <w:rPr>
          <w:vertAlign w:val="superscript"/>
        </w:rPr>
        <w:t>c</w:t>
      </w:r>
      <w:r>
        <w:t>Department of Chemical Engineering, Faculty of Engineering and Informatics, University of Bradford, Bradford, UK</w:t>
      </w:r>
    </w:p>
    <w:p w14:paraId="73F1267A" w14:textId="497DE56D" w:rsidR="00B57E6F" w:rsidRPr="00B57B36" w:rsidRDefault="00B57E6F" w:rsidP="00B57E6F">
      <w:pPr>
        <w:pStyle w:val="CETemail"/>
      </w:pPr>
      <w:r>
        <w:t xml:space="preserve"> </w:t>
      </w:r>
      <w:r w:rsidR="00781A26">
        <w:t>*</w:t>
      </w:r>
      <w:r w:rsidR="00781A26" w:rsidRPr="00781A26">
        <w:t>mstanvir@che.buet.ac.bd</w:t>
      </w:r>
    </w:p>
    <w:p w14:paraId="38F76186" w14:textId="58A61FC3" w:rsidR="006A6DE5" w:rsidRDefault="0023123A" w:rsidP="0055295A">
      <w:pPr>
        <w:pStyle w:val="CETBodytext"/>
      </w:pPr>
      <w:r>
        <w:t xml:space="preserve">Textile sector contribution in </w:t>
      </w:r>
      <w:r w:rsidRPr="00A3329F">
        <w:rPr>
          <w:lang w:val="en-GB"/>
        </w:rPr>
        <w:t>country’s</w:t>
      </w:r>
      <w:r>
        <w:t xml:space="preserve"> </w:t>
      </w:r>
      <w:r w:rsidR="00A3329F" w:rsidRPr="00A3329F">
        <w:t xml:space="preserve">Gross Domestic Product </w:t>
      </w:r>
      <w:r w:rsidR="00A3329F">
        <w:t>(</w:t>
      </w:r>
      <w:r>
        <w:t>GDP</w:t>
      </w:r>
      <w:r w:rsidR="00A3329F">
        <w:t>)</w:t>
      </w:r>
      <w:r>
        <w:t xml:space="preserve"> is </w:t>
      </w:r>
      <w:r w:rsidR="00CB6277">
        <w:t>noteworthy</w:t>
      </w:r>
      <w:r>
        <w:t xml:space="preserve"> but produces</w:t>
      </w:r>
      <w:r w:rsidRPr="0023123A">
        <w:t xml:space="preserve"> environmental issues from wastewater</w:t>
      </w:r>
      <w:r>
        <w:t>.</w:t>
      </w:r>
      <w:r w:rsidRPr="0023123A">
        <w:t xml:space="preserve"> The government encourages advanced water treatment technologies to improve water reuse and address freshwater scarcity.</w:t>
      </w:r>
      <w:r>
        <w:t xml:space="preserve"> </w:t>
      </w:r>
      <w:r w:rsidR="00C9597A">
        <w:t>In recent years, a</w:t>
      </w:r>
      <w:r w:rsidRPr="0023123A">
        <w:t xml:space="preserve"> combination of like Membrane Bioreactor (MBR) and Reverse Osmosis (RO)</w:t>
      </w:r>
      <w:r w:rsidR="00C9597A">
        <w:t xml:space="preserve"> </w:t>
      </w:r>
      <w:r w:rsidRPr="0023123A">
        <w:t xml:space="preserve">is being used effectively </w:t>
      </w:r>
      <w:r w:rsidR="00C9597A">
        <w:t xml:space="preserve">in textile </w:t>
      </w:r>
      <w:r>
        <w:t>to achieve</w:t>
      </w:r>
      <w:r w:rsidRPr="0023123A">
        <w:t xml:space="preserve"> zero liquid discharge.</w:t>
      </w:r>
      <w:r w:rsidR="00C9597A">
        <w:t xml:space="preserve"> </w:t>
      </w:r>
      <w:r w:rsidR="00C9597A" w:rsidRPr="00C9597A">
        <w:t xml:space="preserve">This work examines a multistage RO model for </w:t>
      </w:r>
      <w:r w:rsidR="00C9597A">
        <w:t xml:space="preserve">multicomponent system of </w:t>
      </w:r>
      <w:r w:rsidR="00C9597A" w:rsidRPr="00C9597A">
        <w:t xml:space="preserve">the MBR-RO wastewater treatment plant at Nice Cotton Limited, Bangladesh, using Aspen Custom Modeler. </w:t>
      </w:r>
      <w:r w:rsidR="00FF3ED1" w:rsidRPr="00FF3ED1">
        <w:t>After estimating the membrane parameters, RO plant model was developed and validated against operational data and found good agreement.</w:t>
      </w:r>
      <w:r w:rsidR="004F2CE0" w:rsidRPr="004F2CE0">
        <w:t xml:space="preserve"> </w:t>
      </w:r>
      <w:r w:rsidR="00FF3ED1" w:rsidRPr="00FF3ED1">
        <w:t xml:space="preserve">Increasing pressure and the number of stages improves the removal of organic dissolved contaminants. </w:t>
      </w:r>
      <w:r w:rsidR="00CB6277" w:rsidRPr="00CB6277">
        <w:t>However, some parameters such as pressure and feed total dissolved solids affect the removal of dye color.</w:t>
      </w:r>
    </w:p>
    <w:p w14:paraId="476B2F2E" w14:textId="52B36035" w:rsidR="00600535" w:rsidRPr="00B57B36" w:rsidRDefault="00600535" w:rsidP="00600535">
      <w:pPr>
        <w:pStyle w:val="CETHeading1"/>
        <w:rPr>
          <w:lang w:val="en-GB"/>
        </w:rPr>
      </w:pPr>
      <w:r w:rsidRPr="00B57B36">
        <w:rPr>
          <w:lang w:val="en-GB"/>
        </w:rPr>
        <w:t>Introduction</w:t>
      </w:r>
    </w:p>
    <w:p w14:paraId="651D8F8F" w14:textId="24B520D9" w:rsidR="00345544" w:rsidRDefault="00704730" w:rsidP="00345544">
      <w:pPr>
        <w:pStyle w:val="CETBodytext"/>
      </w:pPr>
      <w:r w:rsidRPr="00704730">
        <w:t xml:space="preserve">Water and energy are dependent on each </w:t>
      </w:r>
      <w:r w:rsidR="00603DA1" w:rsidRPr="00704730">
        <w:t>other; reducing</w:t>
      </w:r>
      <w:r w:rsidRPr="00704730">
        <w:t xml:space="preserve"> the energy costs of fresh water supply will </w:t>
      </w:r>
      <w:r w:rsidR="00853699" w:rsidRPr="00704730">
        <w:t>influence</w:t>
      </w:r>
      <w:r w:rsidRPr="00704730">
        <w:t xml:space="preserve"> energy usage across different sectors </w:t>
      </w:r>
      <w:bookmarkStart w:id="2" w:name="_Hlk185800717"/>
      <w:r>
        <w:t>(</w:t>
      </w:r>
      <w:r w:rsidRPr="00704730">
        <w:t xml:space="preserve">Cohen et al., </w:t>
      </w:r>
      <w:r>
        <w:t>2017</w:t>
      </w:r>
      <w:r w:rsidRPr="00704730">
        <w:t>)</w:t>
      </w:r>
      <w:r w:rsidR="00345544" w:rsidRPr="00345544">
        <w:t xml:space="preserve">. </w:t>
      </w:r>
      <w:bookmarkEnd w:id="2"/>
      <w:r w:rsidR="00DA0DC1" w:rsidRPr="00DA0DC1">
        <w:t xml:space="preserve">In the coming years, </w:t>
      </w:r>
      <w:r w:rsidR="00DA0DC1">
        <w:t xml:space="preserve">Bangladesh </w:t>
      </w:r>
      <w:r w:rsidR="00DA0DC1" w:rsidRPr="00DA0DC1">
        <w:t>will experience frequent shortages of water supplies</w:t>
      </w:r>
      <w:r w:rsidR="00DA0DC1">
        <w:t xml:space="preserve"> in different cities</w:t>
      </w:r>
      <w:r w:rsidR="00345544" w:rsidRPr="00345544">
        <w:t xml:space="preserve">. </w:t>
      </w:r>
      <w:r w:rsidR="00F2068E" w:rsidRPr="00F2068E">
        <w:tab/>
        <w:t xml:space="preserve">The textile sector has played a considerable role in Bangladesh's GDP in recent decades (Humayra et al., 2023). </w:t>
      </w:r>
      <w:r w:rsidR="00345544" w:rsidRPr="00345544">
        <w:t>Unplanned urbanization and industrialization in Bangladesh are critical problems that cause water pollution in cities like Dhaka</w:t>
      </w:r>
      <w:r w:rsidR="00E55FB5">
        <w:t xml:space="preserve"> </w:t>
      </w:r>
      <w:r w:rsidR="00A64AF7">
        <w:t xml:space="preserve">and nearby cities </w:t>
      </w:r>
      <w:r w:rsidR="00E55FB5" w:rsidRPr="00E55FB5">
        <w:t>particularly regarding water usage for fabric preparation, dyeing, printing, finishing, and machine cleaning</w:t>
      </w:r>
      <w:r w:rsidR="00E55FB5">
        <w:t xml:space="preserve"> of textile industry</w:t>
      </w:r>
      <w:r w:rsidR="00345544" w:rsidRPr="00345544">
        <w:t>.</w:t>
      </w:r>
      <w:r w:rsidR="00345544">
        <w:t xml:space="preserve"> Reusing treated water will decrease potential water shortages, reduce industrial pollution</w:t>
      </w:r>
      <w:r w:rsidR="00AB3D11">
        <w:t>,</w:t>
      </w:r>
      <w:r w:rsidR="00AB3D11" w:rsidRPr="00AB3D11">
        <w:t xml:space="preserve"> </w:t>
      </w:r>
      <w:r w:rsidR="00AB3D11">
        <w:t>s</w:t>
      </w:r>
      <w:r w:rsidR="00AB3D11" w:rsidRPr="00AB3D11">
        <w:t>afeguard</w:t>
      </w:r>
      <w:r w:rsidR="00AB3D11">
        <w:t>s</w:t>
      </w:r>
      <w:r w:rsidR="00AB3D11" w:rsidRPr="00AB3D11">
        <w:t xml:space="preserve"> human health</w:t>
      </w:r>
      <w:r w:rsidR="00AB3D11">
        <w:t xml:space="preserve"> </w:t>
      </w:r>
      <w:r w:rsidR="00345544">
        <w:t>in Dhaka City, and conserve valuable surfac</w:t>
      </w:r>
      <w:r w:rsidR="00B77A3A">
        <w:t xml:space="preserve">e water and underground </w:t>
      </w:r>
      <w:r w:rsidR="00F2068E">
        <w:t>water</w:t>
      </w:r>
      <w:r w:rsidR="00F2068E" w:rsidRPr="00F2068E">
        <w:t xml:space="preserve"> (</w:t>
      </w:r>
      <w:r w:rsidR="00F2068E" w:rsidRPr="0055295A">
        <w:t>Ahmad et al., 2021)</w:t>
      </w:r>
      <w:r w:rsidR="00B77A3A" w:rsidRPr="0055295A">
        <w:t>.</w:t>
      </w:r>
    </w:p>
    <w:p w14:paraId="5A7783F3" w14:textId="4AAAE97E" w:rsidR="00C967D8" w:rsidRDefault="00C967D8" w:rsidP="00C967D8">
      <w:pPr>
        <w:pStyle w:val="CETBodytext"/>
      </w:pPr>
      <w:r w:rsidRPr="00475991">
        <w:t xml:space="preserve">The researchers show that </w:t>
      </w:r>
      <w:r w:rsidR="00DD6060" w:rsidRPr="00DD6060">
        <w:t xml:space="preserve">Membrane Bioreactor </w:t>
      </w:r>
      <w:r w:rsidR="00DD6060">
        <w:t>(</w:t>
      </w:r>
      <w:r w:rsidRPr="00475991">
        <w:t>MBR</w:t>
      </w:r>
      <w:r w:rsidR="00DD6060">
        <w:t>)</w:t>
      </w:r>
      <w:r w:rsidRPr="00475991">
        <w:t xml:space="preserve"> produces high-quality effluent and has a smaller footprint than conventional treatment methods, making it suitable for the textile industry (Rahman et al., 2023). Whereas membrane-based Reverse osmosis (RO) process (Lu et al., 2010) was cost-effectively to achieve zero effluent discharge. MBR as a pretreatment step for RO helps remove larger particles, suspended solids, and dissolved organic matter, and remove macromolecules and ions from textile discharge by RO. In recent days, zero liquid discharge several textile industries in uses cost-effective MBR-RO combination achieves zero liquid discharge (Zahraa and Gzar, 2019)</w:t>
      </w:r>
      <w:r w:rsidR="007B62B8">
        <w:t xml:space="preserve"> in Bangladesh (DOE,2020)</w:t>
      </w:r>
      <w:r w:rsidRPr="00475991">
        <w:t>.</w:t>
      </w:r>
    </w:p>
    <w:p w14:paraId="3F9DF848" w14:textId="06101952" w:rsidR="00987907" w:rsidRDefault="00C967D8" w:rsidP="00345544">
      <w:pPr>
        <w:pStyle w:val="CETBodytext"/>
      </w:pPr>
      <w:r w:rsidRPr="00EA1BF5">
        <w:t>This work considers the multistage RO process model (Sassi, 2013) for MBR-RO combination wastewater treatment plant</w:t>
      </w:r>
      <w:r w:rsidR="00C84FE1">
        <w:t xml:space="preserve"> (Figure 1)</w:t>
      </w:r>
      <w:r w:rsidRPr="00EA1BF5">
        <w:t xml:space="preserve"> of Nice Cotton Limited, Bangladesh</w:t>
      </w:r>
      <w:r w:rsidR="00DF2DE8">
        <w:t>,</w:t>
      </w:r>
      <w:r w:rsidRPr="00EA1BF5">
        <w:t xml:space="preserve"> within Aspen Custom Modeler. The membrane </w:t>
      </w:r>
      <w:r>
        <w:t xml:space="preserve">characteristic </w:t>
      </w:r>
      <w:r w:rsidRPr="00EA1BF5">
        <w:t>parameters</w:t>
      </w:r>
      <w:r>
        <w:t xml:space="preserve"> </w:t>
      </w:r>
      <w:r w:rsidRPr="00EA1BF5">
        <w:t xml:space="preserve">and operating conditions are based on the Spiral wound RO membrane TML20D-400 manual. </w:t>
      </w:r>
      <w:r w:rsidR="003B584F" w:rsidRPr="003B584F">
        <w:t>At first, based on the membrane characteristic parameters, the salt rejection%, water recovery%, and operating conditions of the Spiral wound RO membrane TML20D-400, as outlined in the technical manual, different membrane parameters are estimated using parameter estimation</w:t>
      </w:r>
      <w:r w:rsidRPr="00EA1BF5">
        <w:t xml:space="preserve">. </w:t>
      </w:r>
      <w:r w:rsidR="003B584F" w:rsidRPr="003B584F">
        <w:t>Following this, the results of the two-stage RO model developed are verified against the operational data of the Industrial two-stage RO unit data from a Nice Cotton Limited textile factory in Bangladesh.</w:t>
      </w:r>
      <w:r>
        <w:t xml:space="preserve"> </w:t>
      </w:r>
      <w:r w:rsidRPr="00E02FB3">
        <w:t xml:space="preserve">Afterward, </w:t>
      </w:r>
      <w:r w:rsidR="003B584F">
        <w:t>removal efficiency</w:t>
      </w:r>
      <w:r w:rsidRPr="00E02FB3">
        <w:t xml:space="preserve"> of different </w:t>
      </w:r>
      <w:r w:rsidR="003B584F">
        <w:t xml:space="preserve">dissolved organic </w:t>
      </w:r>
      <w:r w:rsidRPr="00E02FB3">
        <w:t xml:space="preserve">components </w:t>
      </w:r>
      <w:r w:rsidR="003B584F">
        <w:t xml:space="preserve">similar to </w:t>
      </w:r>
      <w:r w:rsidRPr="00E02FB3">
        <w:t xml:space="preserve">textile wastewater </w:t>
      </w:r>
      <w:r w:rsidR="00DF2DE8">
        <w:t>was</w:t>
      </w:r>
      <w:r w:rsidR="00DF2DE8" w:rsidRPr="00E02FB3">
        <w:t xml:space="preserve"> </w:t>
      </w:r>
      <w:r w:rsidRPr="00E02FB3">
        <w:t xml:space="preserve">studied. </w:t>
      </w:r>
      <w:r w:rsidR="003B584F" w:rsidRPr="003B584F">
        <w:t xml:space="preserve">Finally, the analysis </w:t>
      </w:r>
      <w:r w:rsidR="00DF2DE8" w:rsidRPr="00DF2DE8">
        <w:t>further studies</w:t>
      </w:r>
      <w:r w:rsidR="00DF2DE8">
        <w:t xml:space="preserve"> </w:t>
      </w:r>
      <w:r w:rsidR="003B584F" w:rsidRPr="003B584F">
        <w:t>the effects of varying operational parameters, including pH levels and the total dissolved solids (TDS) present in textile wastewater, on the overall efficiency of dye color removal</w:t>
      </w:r>
      <w:r w:rsidRPr="00E02FB3">
        <w:t>.</w:t>
      </w:r>
      <w:r w:rsidRPr="0055295A">
        <w:rPr>
          <w:highlight w:val="green"/>
        </w:rPr>
        <w:t xml:space="preserve"> </w:t>
      </w:r>
    </w:p>
    <w:p w14:paraId="1B2197CB" w14:textId="32A80BF9" w:rsidR="004548B2" w:rsidRPr="00B57B36" w:rsidRDefault="004548B2" w:rsidP="004548B2">
      <w:pPr>
        <w:pStyle w:val="CETCaption"/>
      </w:pPr>
      <w:r>
        <w:rPr>
          <w:noProof/>
          <w:lang w:val="en-US" w:bidi="bn-IN"/>
        </w:rPr>
        <w:lastRenderedPageBreak/>
        <w:drawing>
          <wp:inline distT="0" distB="0" distL="0" distR="0" wp14:anchorId="2744BF91" wp14:editId="0662EA69">
            <wp:extent cx="1356659" cy="146493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r="12501"/>
                    <a:stretch/>
                  </pic:blipFill>
                  <pic:spPr bwMode="auto">
                    <a:xfrm>
                      <a:off x="0" y="0"/>
                      <a:ext cx="1356659" cy="14649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bidi="bn-IN"/>
        </w:rPr>
        <w:drawing>
          <wp:inline distT="0" distB="0" distL="0" distR="0" wp14:anchorId="2A7B101E" wp14:editId="713677A9">
            <wp:extent cx="2002118" cy="146663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002118" cy="1466633"/>
                    </a:xfrm>
                    <a:prstGeom prst="rect">
                      <a:avLst/>
                    </a:prstGeom>
                    <a:noFill/>
                  </pic:spPr>
                </pic:pic>
              </a:graphicData>
            </a:graphic>
          </wp:inline>
        </w:drawing>
      </w:r>
      <w:r>
        <w:t xml:space="preserve">    </w:t>
      </w:r>
    </w:p>
    <w:p w14:paraId="36245CA2" w14:textId="7F575472" w:rsidR="00475991" w:rsidRDefault="004548B2" w:rsidP="0055295A">
      <w:pPr>
        <w:pStyle w:val="CETCaption"/>
      </w:pPr>
      <w:r w:rsidRPr="00BD077D">
        <w:rPr>
          <w:rStyle w:val="CETCaptionCarattere"/>
          <w:i/>
        </w:rPr>
        <w:t xml:space="preserve">Figure 1: </w:t>
      </w:r>
      <w:r w:rsidR="00C84FE1">
        <w:rPr>
          <w:rStyle w:val="CETCaptionCarattere"/>
          <w:i/>
        </w:rPr>
        <w:t xml:space="preserve">Industrial </w:t>
      </w:r>
      <w:r>
        <w:rPr>
          <w:rStyle w:val="CETCaptionCarattere"/>
          <w:i/>
        </w:rPr>
        <w:t xml:space="preserve">MBR-RO </w:t>
      </w:r>
      <w:r w:rsidR="00C84FE1">
        <w:rPr>
          <w:rStyle w:val="CETCaptionCarattere"/>
          <w:i/>
        </w:rPr>
        <w:t xml:space="preserve">Textile </w:t>
      </w:r>
      <w:r>
        <w:rPr>
          <w:rStyle w:val="CETCaptionCarattere"/>
          <w:i/>
        </w:rPr>
        <w:t xml:space="preserve">Wastewater </w:t>
      </w:r>
      <w:r w:rsidRPr="00BD077D">
        <w:t>Treatment</w:t>
      </w:r>
      <w:r>
        <w:t xml:space="preserve"> </w:t>
      </w:r>
      <w:r w:rsidR="00C84FE1">
        <w:t xml:space="preserve">Plant at </w:t>
      </w:r>
      <w:r w:rsidR="00C84FE1" w:rsidRPr="00C84FE1">
        <w:t>Gazipur</w:t>
      </w:r>
      <w:r w:rsidR="00C84FE1">
        <w:t xml:space="preserve">, Bangladesh </w:t>
      </w:r>
      <w:r w:rsidR="00475991" w:rsidRPr="00475991">
        <w:tab/>
      </w:r>
    </w:p>
    <w:p w14:paraId="7B0E94D0" w14:textId="5253D0E5" w:rsidR="00B77A3A" w:rsidRDefault="00B77A3A" w:rsidP="00B77A3A">
      <w:pPr>
        <w:pStyle w:val="CETheadingx"/>
      </w:pPr>
      <w:r>
        <w:t xml:space="preserve">Current Scenario in Bangladesh </w:t>
      </w:r>
    </w:p>
    <w:p w14:paraId="40D947C0" w14:textId="79AC4540" w:rsidR="00477328" w:rsidRDefault="00D40857" w:rsidP="00B77A3A">
      <w:pPr>
        <w:pStyle w:val="CETBodytext"/>
      </w:pPr>
      <w:r w:rsidRPr="00D40857">
        <w:t xml:space="preserve">Several researchers identified several rivers in Dhaka, Bangladesh, that are severely polluted by textile effluent discharge. The Burigonga, Turag, and Shitalakkhya rivers, located near major industrial areas, have suffered significant ecological damage due to this </w:t>
      </w:r>
      <w:r w:rsidR="00DF6F13" w:rsidRPr="00D40857">
        <w:t>pollution</w:t>
      </w:r>
      <w:r w:rsidR="00DF6F13" w:rsidRPr="00DF6F13">
        <w:t xml:space="preserve"> (Rampley et al., 2020)</w:t>
      </w:r>
      <w:r w:rsidRPr="00D40857">
        <w:t xml:space="preserve">. The Turag River, for example, exhibits a dark color and strong odor, indicating the presence of high concentrations of pollutants. </w:t>
      </w:r>
      <w:r w:rsidR="000E5900" w:rsidRPr="000E5900">
        <w:t>Studies have shown that the water quality in these rivers often exceeds permissible limits for key parameters</w:t>
      </w:r>
      <w:r w:rsidR="00C8021E">
        <w:t xml:space="preserve"> such as</w:t>
      </w:r>
      <w:r w:rsidR="000E5900" w:rsidRPr="000E5900">
        <w:t xml:space="preserve"> pH, </w:t>
      </w:r>
      <w:r w:rsidR="00E22329" w:rsidRPr="00E22329">
        <w:t xml:space="preserve">electrical conductivity </w:t>
      </w:r>
      <w:r w:rsidR="00E22329">
        <w:t>(</w:t>
      </w:r>
      <w:r w:rsidR="000E5900" w:rsidRPr="000E5900">
        <w:t>EC</w:t>
      </w:r>
      <w:r w:rsidR="00E22329">
        <w:t>)</w:t>
      </w:r>
      <w:r w:rsidR="000E5900" w:rsidRPr="000E5900">
        <w:t xml:space="preserve">, </w:t>
      </w:r>
      <w:r w:rsidR="00E22329" w:rsidRPr="00E22329">
        <w:t xml:space="preserve">total dissolved solids </w:t>
      </w:r>
      <w:r w:rsidR="00E22329">
        <w:t>(</w:t>
      </w:r>
      <w:r w:rsidR="000E5900" w:rsidRPr="000E5900">
        <w:t>TDS</w:t>
      </w:r>
      <w:r w:rsidR="00E22329">
        <w:t>)</w:t>
      </w:r>
      <w:r w:rsidR="000E5900" w:rsidRPr="000E5900">
        <w:t xml:space="preserve">, and </w:t>
      </w:r>
      <w:r w:rsidR="00E22329" w:rsidRPr="00E22329">
        <w:t>biochemical oxygen demand</w:t>
      </w:r>
      <w:r w:rsidR="00E22329">
        <w:t xml:space="preserve"> (</w:t>
      </w:r>
      <w:r w:rsidR="000E5900" w:rsidRPr="000E5900">
        <w:t>BOD</w:t>
      </w:r>
      <w:r w:rsidR="000E5900" w:rsidRPr="0055295A">
        <w:rPr>
          <w:vertAlign w:val="subscript"/>
        </w:rPr>
        <w:t>5</w:t>
      </w:r>
      <w:r w:rsidR="00E22329">
        <w:t>)</w:t>
      </w:r>
      <w:r w:rsidR="000E5900" w:rsidRPr="000E5900">
        <w:t>, all of which po</w:t>
      </w:r>
      <w:r w:rsidR="000E5900">
        <w:t>int to high levels of pollution</w:t>
      </w:r>
      <w:r w:rsidRPr="00D40857">
        <w:t xml:space="preserve">. </w:t>
      </w:r>
      <w:r w:rsidR="000E5900" w:rsidRPr="000E5900">
        <w:t>Textile operation</w:t>
      </w:r>
      <w:r w:rsidR="0069739D">
        <w:t xml:space="preserve"> </w:t>
      </w:r>
      <w:r w:rsidR="000E5900">
        <w:t xml:space="preserve">(Figure </w:t>
      </w:r>
      <w:r w:rsidR="003F763D">
        <w:t>2</w:t>
      </w:r>
      <w:r w:rsidR="000E5900">
        <w:t xml:space="preserve"> and Table </w:t>
      </w:r>
      <w:r w:rsidR="00E22329">
        <w:t>1</w:t>
      </w:r>
      <w:r w:rsidR="000E5900">
        <w:t>)</w:t>
      </w:r>
      <w:r w:rsidR="000E5900" w:rsidRPr="000E5900">
        <w:t xml:space="preserve"> discharges effluent containing high levels of pollutants into inland surface water bodies, exceeding Department of Environment standards for various parameters.</w:t>
      </w:r>
      <w:r w:rsidRPr="00D40857">
        <w:t xml:space="preserve"> This makes the textile industry’s</w:t>
      </w:r>
      <w:r>
        <w:t xml:space="preserve"> (Figure</w:t>
      </w:r>
      <w:r w:rsidR="00E22329">
        <w:t xml:space="preserve"> </w:t>
      </w:r>
      <w:r>
        <w:t>2)</w:t>
      </w:r>
      <w:r w:rsidRPr="00D40857">
        <w:t xml:space="preserve"> water footprint significant.</w:t>
      </w:r>
      <w:r>
        <w:t xml:space="preserve"> </w:t>
      </w:r>
    </w:p>
    <w:p w14:paraId="7175F054" w14:textId="0A948D4B" w:rsidR="00477328" w:rsidRDefault="004036EA" w:rsidP="00D40857">
      <w:pPr>
        <w:pStyle w:val="CETBodytext"/>
        <w:jc w:val="center"/>
      </w:pPr>
      <w:r>
        <w:rPr>
          <w:noProof/>
          <w:lang w:bidi="bn-IN"/>
        </w:rPr>
        <w:drawing>
          <wp:inline distT="0" distB="0" distL="0" distR="0" wp14:anchorId="04CE0B33" wp14:editId="70EF8664">
            <wp:extent cx="3628963" cy="2164080"/>
            <wp:effectExtent l="0" t="0" r="0" b="0"/>
            <wp:docPr id="195162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26958" name="Picture 1951626958"/>
                    <pic:cNvPicPr/>
                  </pic:nvPicPr>
                  <pic:blipFill rotWithShape="1">
                    <a:blip r:embed="rId12"/>
                    <a:srcRect t="4342" b="3922"/>
                    <a:stretch/>
                  </pic:blipFill>
                  <pic:spPr bwMode="auto">
                    <a:xfrm>
                      <a:off x="0" y="0"/>
                      <a:ext cx="3628963" cy="2164080"/>
                    </a:xfrm>
                    <a:prstGeom prst="rect">
                      <a:avLst/>
                    </a:prstGeom>
                    <a:ln>
                      <a:noFill/>
                    </a:ln>
                    <a:extLst>
                      <a:ext uri="{53640926-AAD7-44D8-BBD7-CCE9431645EC}">
                        <a14:shadowObscured xmlns:a14="http://schemas.microsoft.com/office/drawing/2010/main"/>
                      </a:ext>
                    </a:extLst>
                  </pic:spPr>
                </pic:pic>
              </a:graphicData>
            </a:graphic>
          </wp:inline>
        </w:drawing>
      </w:r>
    </w:p>
    <w:p w14:paraId="1BBBB0CB" w14:textId="0E308992" w:rsidR="00D40857" w:rsidRDefault="00D40857" w:rsidP="00D40857">
      <w:pPr>
        <w:pStyle w:val="CETCaption"/>
      </w:pPr>
      <w:r w:rsidRPr="005E1DD7">
        <w:t xml:space="preserve">Figure 2: </w:t>
      </w:r>
      <w:r w:rsidRPr="0055295A">
        <w:t>Typical steps of textile process</w:t>
      </w:r>
      <w:r w:rsidR="00EA5A46" w:rsidRPr="00EA5A46">
        <w:t>.</w:t>
      </w:r>
      <w:r w:rsidRPr="005E1DD7">
        <w:t xml:space="preserve"> </w:t>
      </w:r>
    </w:p>
    <w:p w14:paraId="378CDAF9" w14:textId="06A1420B" w:rsidR="00141C02" w:rsidRPr="00B57B36" w:rsidRDefault="00141C02" w:rsidP="00141C02">
      <w:pPr>
        <w:pStyle w:val="CETTabletitle"/>
      </w:pPr>
      <w:r w:rsidRPr="00B57B36">
        <w:t xml:space="preserve">Table 1: </w:t>
      </w:r>
      <w:r w:rsidR="00D40857">
        <w:t>Typical Characteristics. o</w:t>
      </w:r>
      <w:r>
        <w:t>f Textile. Wastewater</w:t>
      </w:r>
      <w:r w:rsidR="007B62B8">
        <w:t xml:space="preserve"> </w:t>
      </w:r>
      <w:r w:rsidR="00DD2C49" w:rsidRPr="00DD2C49">
        <w:t>(Ahmad et al., 2021)</w:t>
      </w:r>
      <w:r w:rsidR="007B62B8" w:rsidRPr="007B62B8">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07"/>
        <w:gridCol w:w="676"/>
        <w:gridCol w:w="1507"/>
        <w:gridCol w:w="1104"/>
        <w:gridCol w:w="1106"/>
        <w:gridCol w:w="1102"/>
        <w:gridCol w:w="1104"/>
      </w:tblGrid>
      <w:tr w:rsidR="007B62B8" w:rsidRPr="00B57B36" w14:paraId="45226053" w14:textId="77777777" w:rsidTr="00FF128D">
        <w:tc>
          <w:tcPr>
            <w:tcW w:w="1107" w:type="dxa"/>
            <w:tcBorders>
              <w:top w:val="single" w:sz="12" w:space="0" w:color="008000"/>
              <w:bottom w:val="nil"/>
            </w:tcBorders>
            <w:shd w:val="clear" w:color="auto" w:fill="FFFFFF"/>
          </w:tcPr>
          <w:p w14:paraId="31B951F5" w14:textId="77777777" w:rsidR="007B62B8" w:rsidRPr="00B57B36" w:rsidRDefault="007B62B8" w:rsidP="00FF128D">
            <w:pPr>
              <w:pStyle w:val="CETBodytext"/>
              <w:rPr>
                <w:lang w:val="en-GB"/>
              </w:rPr>
            </w:pPr>
            <w:r>
              <w:rPr>
                <w:lang w:val="en-GB"/>
              </w:rPr>
              <w:t>Source</w:t>
            </w:r>
          </w:p>
        </w:tc>
        <w:tc>
          <w:tcPr>
            <w:tcW w:w="676" w:type="dxa"/>
            <w:tcBorders>
              <w:top w:val="single" w:sz="12" w:space="0" w:color="008000"/>
              <w:bottom w:val="nil"/>
            </w:tcBorders>
            <w:shd w:val="clear" w:color="auto" w:fill="FFFFFF"/>
          </w:tcPr>
          <w:p w14:paraId="2D89F321" w14:textId="77777777" w:rsidR="007B62B8" w:rsidRDefault="007B62B8" w:rsidP="00FF128D">
            <w:pPr>
              <w:pStyle w:val="CETBodytext"/>
              <w:rPr>
                <w:lang w:val="en-GB"/>
              </w:rPr>
            </w:pPr>
          </w:p>
        </w:tc>
        <w:tc>
          <w:tcPr>
            <w:tcW w:w="1507" w:type="dxa"/>
            <w:tcBorders>
              <w:top w:val="single" w:sz="12" w:space="0" w:color="008000"/>
              <w:bottom w:val="nil"/>
            </w:tcBorders>
            <w:shd w:val="clear" w:color="auto" w:fill="FFFFFF"/>
          </w:tcPr>
          <w:p w14:paraId="20410BA3" w14:textId="77777777" w:rsidR="007B62B8" w:rsidRDefault="007B62B8" w:rsidP="00FF128D">
            <w:pPr>
              <w:pStyle w:val="CETBodytext"/>
              <w:rPr>
                <w:lang w:val="en-GB"/>
              </w:rPr>
            </w:pPr>
            <w:r>
              <w:rPr>
                <w:lang w:val="en-GB"/>
              </w:rPr>
              <w:t>TSS</w:t>
            </w:r>
          </w:p>
        </w:tc>
        <w:tc>
          <w:tcPr>
            <w:tcW w:w="1104" w:type="dxa"/>
            <w:tcBorders>
              <w:top w:val="single" w:sz="12" w:space="0" w:color="008000"/>
              <w:bottom w:val="nil"/>
            </w:tcBorders>
            <w:shd w:val="clear" w:color="auto" w:fill="FFFFFF"/>
          </w:tcPr>
          <w:p w14:paraId="7A682D19" w14:textId="77777777" w:rsidR="007B62B8" w:rsidRPr="00B57B36" w:rsidRDefault="007B62B8" w:rsidP="00FF128D">
            <w:pPr>
              <w:pStyle w:val="CETBodytext"/>
              <w:rPr>
                <w:lang w:val="en-GB"/>
              </w:rPr>
            </w:pPr>
            <w:r>
              <w:rPr>
                <w:lang w:val="en-GB"/>
              </w:rPr>
              <w:t>TDS</w:t>
            </w:r>
          </w:p>
        </w:tc>
        <w:tc>
          <w:tcPr>
            <w:tcW w:w="1106" w:type="dxa"/>
            <w:tcBorders>
              <w:top w:val="single" w:sz="12" w:space="0" w:color="008000"/>
              <w:bottom w:val="nil"/>
            </w:tcBorders>
            <w:shd w:val="clear" w:color="auto" w:fill="FFFFFF"/>
          </w:tcPr>
          <w:p w14:paraId="099723D4" w14:textId="77777777" w:rsidR="007B62B8" w:rsidRPr="00B57B36" w:rsidRDefault="007B62B8" w:rsidP="00FF128D">
            <w:pPr>
              <w:pStyle w:val="CETBodytext"/>
              <w:rPr>
                <w:lang w:val="en-GB"/>
              </w:rPr>
            </w:pPr>
            <w:r>
              <w:rPr>
                <w:lang w:val="en-GB"/>
              </w:rPr>
              <w:t>Colour</w:t>
            </w:r>
          </w:p>
        </w:tc>
        <w:tc>
          <w:tcPr>
            <w:tcW w:w="1102" w:type="dxa"/>
            <w:tcBorders>
              <w:top w:val="single" w:sz="12" w:space="0" w:color="008000"/>
              <w:bottom w:val="nil"/>
            </w:tcBorders>
            <w:shd w:val="clear" w:color="auto" w:fill="FFFFFF"/>
          </w:tcPr>
          <w:p w14:paraId="0646265B" w14:textId="77777777" w:rsidR="007B62B8" w:rsidRDefault="007B62B8" w:rsidP="00FF128D">
            <w:pPr>
              <w:pStyle w:val="CETBodytext"/>
              <w:rPr>
                <w:lang w:val="en-GB"/>
              </w:rPr>
            </w:pPr>
            <w:r>
              <w:rPr>
                <w:lang w:val="en-GB"/>
              </w:rPr>
              <w:t>BOD</w:t>
            </w:r>
            <w:r w:rsidRPr="005A0076">
              <w:rPr>
                <w:vertAlign w:val="subscript"/>
                <w:lang w:val="en-GB"/>
              </w:rPr>
              <w:t>5</w:t>
            </w:r>
          </w:p>
        </w:tc>
        <w:tc>
          <w:tcPr>
            <w:tcW w:w="1104" w:type="dxa"/>
            <w:tcBorders>
              <w:top w:val="single" w:sz="12" w:space="0" w:color="008000"/>
              <w:bottom w:val="nil"/>
            </w:tcBorders>
            <w:shd w:val="clear" w:color="auto" w:fill="FFFFFF"/>
          </w:tcPr>
          <w:p w14:paraId="4C3A1639" w14:textId="77777777" w:rsidR="007B62B8" w:rsidRDefault="007B62B8" w:rsidP="00FF128D">
            <w:pPr>
              <w:pStyle w:val="CETBodytext"/>
              <w:rPr>
                <w:lang w:val="en-GB"/>
              </w:rPr>
            </w:pPr>
            <w:r>
              <w:rPr>
                <w:lang w:val="en-GB"/>
              </w:rPr>
              <w:t>COD</w:t>
            </w:r>
          </w:p>
        </w:tc>
      </w:tr>
      <w:tr w:rsidR="007B62B8" w:rsidRPr="00B57B36" w14:paraId="5F62590E" w14:textId="77777777" w:rsidTr="00FF128D">
        <w:tc>
          <w:tcPr>
            <w:tcW w:w="1107" w:type="dxa"/>
            <w:tcBorders>
              <w:top w:val="nil"/>
              <w:bottom w:val="single" w:sz="6" w:space="0" w:color="008000"/>
            </w:tcBorders>
            <w:shd w:val="clear" w:color="auto" w:fill="FFFFFF"/>
          </w:tcPr>
          <w:p w14:paraId="52D623B2" w14:textId="77777777" w:rsidR="007B62B8" w:rsidRDefault="007B62B8" w:rsidP="00FF128D">
            <w:pPr>
              <w:pStyle w:val="CETBodytext"/>
              <w:rPr>
                <w:lang w:val="en-GB"/>
              </w:rPr>
            </w:pPr>
          </w:p>
        </w:tc>
        <w:tc>
          <w:tcPr>
            <w:tcW w:w="676" w:type="dxa"/>
            <w:tcBorders>
              <w:top w:val="nil"/>
              <w:bottom w:val="single" w:sz="6" w:space="0" w:color="008000"/>
            </w:tcBorders>
            <w:shd w:val="clear" w:color="auto" w:fill="FFFFFF"/>
          </w:tcPr>
          <w:p w14:paraId="7C2451CE" w14:textId="77777777" w:rsidR="007B62B8" w:rsidRDefault="007B62B8" w:rsidP="00FF128D">
            <w:pPr>
              <w:pStyle w:val="CETBodytext"/>
              <w:rPr>
                <w:lang w:val="en-GB"/>
              </w:rPr>
            </w:pPr>
          </w:p>
        </w:tc>
        <w:tc>
          <w:tcPr>
            <w:tcW w:w="1507" w:type="dxa"/>
            <w:tcBorders>
              <w:top w:val="nil"/>
              <w:bottom w:val="single" w:sz="6" w:space="0" w:color="008000"/>
            </w:tcBorders>
            <w:shd w:val="clear" w:color="auto" w:fill="FFFFFF"/>
          </w:tcPr>
          <w:p w14:paraId="18634C7E" w14:textId="77777777" w:rsidR="007B62B8" w:rsidRDefault="007B62B8" w:rsidP="00FF128D">
            <w:pPr>
              <w:pStyle w:val="CETBodytext"/>
              <w:rPr>
                <w:lang w:val="en-GB"/>
              </w:rPr>
            </w:pPr>
            <w:r>
              <w:rPr>
                <w:lang w:val="en-GB"/>
              </w:rPr>
              <w:t>(mg/l)</w:t>
            </w:r>
          </w:p>
        </w:tc>
        <w:tc>
          <w:tcPr>
            <w:tcW w:w="1104" w:type="dxa"/>
            <w:tcBorders>
              <w:top w:val="nil"/>
              <w:bottom w:val="single" w:sz="6" w:space="0" w:color="008000"/>
            </w:tcBorders>
            <w:shd w:val="clear" w:color="auto" w:fill="FFFFFF"/>
          </w:tcPr>
          <w:p w14:paraId="347A2C9B" w14:textId="77777777" w:rsidR="007B62B8" w:rsidRPr="00B57B36" w:rsidRDefault="007B62B8" w:rsidP="00FF128D">
            <w:pPr>
              <w:pStyle w:val="CETBodytext"/>
              <w:rPr>
                <w:lang w:val="en-GB"/>
              </w:rPr>
            </w:pPr>
            <w:r>
              <w:rPr>
                <w:lang w:val="en-GB"/>
              </w:rPr>
              <w:t>(mg/l)</w:t>
            </w:r>
          </w:p>
        </w:tc>
        <w:tc>
          <w:tcPr>
            <w:tcW w:w="1106" w:type="dxa"/>
            <w:tcBorders>
              <w:top w:val="nil"/>
              <w:bottom w:val="single" w:sz="6" w:space="0" w:color="008000"/>
            </w:tcBorders>
            <w:shd w:val="clear" w:color="auto" w:fill="FFFFFF"/>
          </w:tcPr>
          <w:p w14:paraId="4E0DFDF1" w14:textId="77777777" w:rsidR="007B62B8" w:rsidRPr="00B57B36" w:rsidRDefault="007B62B8" w:rsidP="00FF128D">
            <w:pPr>
              <w:pStyle w:val="CETBodytext"/>
              <w:rPr>
                <w:lang w:val="en-GB"/>
              </w:rPr>
            </w:pPr>
            <w:r>
              <w:rPr>
                <w:lang w:val="en-GB"/>
              </w:rPr>
              <w:t>(Pt-Co)</w:t>
            </w:r>
          </w:p>
        </w:tc>
        <w:tc>
          <w:tcPr>
            <w:tcW w:w="1102" w:type="dxa"/>
            <w:tcBorders>
              <w:top w:val="nil"/>
              <w:bottom w:val="single" w:sz="6" w:space="0" w:color="008000"/>
            </w:tcBorders>
            <w:shd w:val="clear" w:color="auto" w:fill="FFFFFF"/>
          </w:tcPr>
          <w:p w14:paraId="09D3D2E8" w14:textId="77777777" w:rsidR="007B62B8" w:rsidRDefault="007B62B8" w:rsidP="00FF128D">
            <w:pPr>
              <w:pStyle w:val="CETBodytext"/>
              <w:rPr>
                <w:lang w:val="en-GB"/>
              </w:rPr>
            </w:pPr>
            <w:r>
              <w:rPr>
                <w:lang w:val="en-GB"/>
              </w:rPr>
              <w:t>(mg/l)</w:t>
            </w:r>
          </w:p>
        </w:tc>
        <w:tc>
          <w:tcPr>
            <w:tcW w:w="1104" w:type="dxa"/>
            <w:tcBorders>
              <w:top w:val="nil"/>
              <w:bottom w:val="single" w:sz="6" w:space="0" w:color="008000"/>
            </w:tcBorders>
            <w:shd w:val="clear" w:color="auto" w:fill="FFFFFF"/>
          </w:tcPr>
          <w:p w14:paraId="1E4EC548" w14:textId="77777777" w:rsidR="007B62B8" w:rsidRDefault="007B62B8" w:rsidP="00FF128D">
            <w:pPr>
              <w:pStyle w:val="CETBodytext"/>
              <w:rPr>
                <w:lang w:val="en-GB"/>
              </w:rPr>
            </w:pPr>
            <w:r>
              <w:rPr>
                <w:lang w:val="en-GB"/>
              </w:rPr>
              <w:t>(mg/l)</w:t>
            </w:r>
          </w:p>
        </w:tc>
      </w:tr>
      <w:tr w:rsidR="007B62B8" w:rsidRPr="00B57B36" w14:paraId="5DE857BB" w14:textId="77777777" w:rsidTr="00FF128D">
        <w:tc>
          <w:tcPr>
            <w:tcW w:w="1107" w:type="dxa"/>
            <w:shd w:val="clear" w:color="auto" w:fill="FFFFFF"/>
          </w:tcPr>
          <w:p w14:paraId="5AFF4DEB" w14:textId="77777777" w:rsidR="007B62B8" w:rsidRPr="001829F8" w:rsidRDefault="007B62B8" w:rsidP="00FF128D">
            <w:pPr>
              <w:pStyle w:val="CETBodytext"/>
              <w:rPr>
                <w:lang w:val="en-GB"/>
              </w:rPr>
            </w:pPr>
            <w:r w:rsidRPr="005A0076">
              <w:rPr>
                <w:lang w:val="en-GB"/>
              </w:rPr>
              <w:t xml:space="preserve">Knit Dying </w:t>
            </w:r>
            <w:r w:rsidRPr="001829F8">
              <w:rPr>
                <w:lang w:val="en-GB"/>
              </w:rPr>
              <w:t>#1</w:t>
            </w:r>
          </w:p>
        </w:tc>
        <w:tc>
          <w:tcPr>
            <w:tcW w:w="676" w:type="dxa"/>
            <w:shd w:val="clear" w:color="auto" w:fill="FFFFFF"/>
          </w:tcPr>
          <w:p w14:paraId="0F5D166D" w14:textId="77777777" w:rsidR="007B62B8" w:rsidRDefault="007B62B8" w:rsidP="00FF128D">
            <w:pPr>
              <w:pStyle w:val="CETBodytext"/>
              <w:rPr>
                <w:lang w:val="en-GB"/>
              </w:rPr>
            </w:pPr>
          </w:p>
        </w:tc>
        <w:tc>
          <w:tcPr>
            <w:tcW w:w="1507" w:type="dxa"/>
            <w:shd w:val="clear" w:color="auto" w:fill="FFFFFF"/>
          </w:tcPr>
          <w:p w14:paraId="01321637" w14:textId="77777777" w:rsidR="007B62B8" w:rsidRPr="00B57B36" w:rsidRDefault="007B62B8" w:rsidP="00FF128D">
            <w:pPr>
              <w:pStyle w:val="CETBodytext"/>
              <w:rPr>
                <w:lang w:val="en-GB"/>
              </w:rPr>
            </w:pPr>
            <w:r>
              <w:rPr>
                <w:lang w:val="en-GB"/>
              </w:rPr>
              <w:t>279</w:t>
            </w:r>
          </w:p>
        </w:tc>
        <w:tc>
          <w:tcPr>
            <w:tcW w:w="1104" w:type="dxa"/>
            <w:shd w:val="clear" w:color="auto" w:fill="FFFFFF"/>
          </w:tcPr>
          <w:p w14:paraId="798ADB72" w14:textId="77777777" w:rsidR="007B62B8" w:rsidRPr="00B57B36" w:rsidRDefault="007B62B8" w:rsidP="00FF128D">
            <w:pPr>
              <w:pStyle w:val="CETBodytext"/>
              <w:rPr>
                <w:lang w:val="en-GB"/>
              </w:rPr>
            </w:pPr>
            <w:r>
              <w:rPr>
                <w:lang w:val="en-GB"/>
              </w:rPr>
              <w:t>2340</w:t>
            </w:r>
          </w:p>
        </w:tc>
        <w:tc>
          <w:tcPr>
            <w:tcW w:w="1106" w:type="dxa"/>
            <w:shd w:val="clear" w:color="auto" w:fill="FFFFFF"/>
          </w:tcPr>
          <w:p w14:paraId="5F11AFB5" w14:textId="77777777" w:rsidR="007B62B8" w:rsidRPr="00B57B36" w:rsidRDefault="007B62B8" w:rsidP="00FF128D">
            <w:pPr>
              <w:pStyle w:val="CETBodytext"/>
              <w:rPr>
                <w:lang w:val="en-GB"/>
              </w:rPr>
            </w:pPr>
            <w:r>
              <w:rPr>
                <w:lang w:val="en-GB"/>
              </w:rPr>
              <w:t>3575</w:t>
            </w:r>
          </w:p>
        </w:tc>
        <w:tc>
          <w:tcPr>
            <w:tcW w:w="1102" w:type="dxa"/>
            <w:shd w:val="clear" w:color="auto" w:fill="FFFFFF"/>
          </w:tcPr>
          <w:p w14:paraId="448E8B8B" w14:textId="77777777" w:rsidR="007B62B8" w:rsidRDefault="007B62B8" w:rsidP="00FF128D">
            <w:pPr>
              <w:pStyle w:val="CETBodytext"/>
              <w:rPr>
                <w:lang w:val="en-GB"/>
              </w:rPr>
            </w:pPr>
            <w:r>
              <w:rPr>
                <w:lang w:val="en-GB"/>
              </w:rPr>
              <w:t>376</w:t>
            </w:r>
          </w:p>
        </w:tc>
        <w:tc>
          <w:tcPr>
            <w:tcW w:w="1104" w:type="dxa"/>
            <w:shd w:val="clear" w:color="auto" w:fill="FFFFFF"/>
          </w:tcPr>
          <w:p w14:paraId="2B8C36B4" w14:textId="77777777" w:rsidR="007B62B8" w:rsidRDefault="007B62B8" w:rsidP="00FF128D">
            <w:pPr>
              <w:pStyle w:val="CETBodytext"/>
              <w:rPr>
                <w:lang w:val="en-GB"/>
              </w:rPr>
            </w:pPr>
            <w:r>
              <w:rPr>
                <w:lang w:val="en-GB"/>
              </w:rPr>
              <w:t>1208</w:t>
            </w:r>
          </w:p>
        </w:tc>
      </w:tr>
      <w:tr w:rsidR="007B62B8" w:rsidRPr="00B57B36" w14:paraId="4610C272" w14:textId="77777777" w:rsidTr="00FF128D">
        <w:tc>
          <w:tcPr>
            <w:tcW w:w="1107" w:type="dxa"/>
            <w:shd w:val="clear" w:color="auto" w:fill="FFFFFF"/>
          </w:tcPr>
          <w:p w14:paraId="357A77A0" w14:textId="77777777" w:rsidR="007B62B8" w:rsidRDefault="007B62B8" w:rsidP="00FF128D">
            <w:pPr>
              <w:pStyle w:val="CETBodytext"/>
              <w:rPr>
                <w:lang w:val="en-GB"/>
              </w:rPr>
            </w:pPr>
            <w:r w:rsidRPr="005A0076">
              <w:rPr>
                <w:lang w:val="en-GB"/>
              </w:rPr>
              <w:t xml:space="preserve">Knit Dying </w:t>
            </w:r>
            <w:r w:rsidRPr="001829F8">
              <w:rPr>
                <w:lang w:val="en-GB"/>
              </w:rPr>
              <w:t>#2</w:t>
            </w:r>
          </w:p>
        </w:tc>
        <w:tc>
          <w:tcPr>
            <w:tcW w:w="676" w:type="dxa"/>
            <w:shd w:val="clear" w:color="auto" w:fill="FFFFFF"/>
          </w:tcPr>
          <w:p w14:paraId="364C1509" w14:textId="77777777" w:rsidR="007B62B8" w:rsidRDefault="007B62B8" w:rsidP="00FF128D">
            <w:pPr>
              <w:pStyle w:val="CETBodytext"/>
              <w:rPr>
                <w:lang w:val="en-GB"/>
              </w:rPr>
            </w:pPr>
          </w:p>
        </w:tc>
        <w:tc>
          <w:tcPr>
            <w:tcW w:w="1507" w:type="dxa"/>
            <w:shd w:val="clear" w:color="auto" w:fill="FFFFFF"/>
          </w:tcPr>
          <w:p w14:paraId="1FCFC0EE" w14:textId="77777777" w:rsidR="007B62B8" w:rsidRPr="00B57B36" w:rsidRDefault="007B62B8" w:rsidP="00FF128D">
            <w:pPr>
              <w:pStyle w:val="CETBodytext"/>
              <w:rPr>
                <w:lang w:val="en-GB"/>
              </w:rPr>
            </w:pPr>
            <w:r>
              <w:rPr>
                <w:lang w:val="en-GB"/>
              </w:rPr>
              <w:t>39</w:t>
            </w:r>
          </w:p>
        </w:tc>
        <w:tc>
          <w:tcPr>
            <w:tcW w:w="1104" w:type="dxa"/>
            <w:shd w:val="clear" w:color="auto" w:fill="FFFFFF"/>
          </w:tcPr>
          <w:p w14:paraId="002928F5" w14:textId="77777777" w:rsidR="007B62B8" w:rsidRPr="00B57B36" w:rsidRDefault="007B62B8" w:rsidP="00FF128D">
            <w:pPr>
              <w:pStyle w:val="CETBodytext"/>
              <w:rPr>
                <w:lang w:val="en-GB"/>
              </w:rPr>
            </w:pPr>
            <w:r>
              <w:rPr>
                <w:lang w:val="en-GB"/>
              </w:rPr>
              <w:t>555</w:t>
            </w:r>
          </w:p>
        </w:tc>
        <w:tc>
          <w:tcPr>
            <w:tcW w:w="1106" w:type="dxa"/>
            <w:shd w:val="clear" w:color="auto" w:fill="FFFFFF"/>
          </w:tcPr>
          <w:p w14:paraId="4614DED9" w14:textId="77777777" w:rsidR="007B62B8" w:rsidRPr="00B57B36" w:rsidRDefault="007B62B8" w:rsidP="00FF128D">
            <w:pPr>
              <w:pStyle w:val="CETBodytext"/>
              <w:rPr>
                <w:lang w:val="en-GB"/>
              </w:rPr>
            </w:pPr>
            <w:r>
              <w:rPr>
                <w:lang w:val="en-GB"/>
              </w:rPr>
              <w:t>733</w:t>
            </w:r>
          </w:p>
        </w:tc>
        <w:tc>
          <w:tcPr>
            <w:tcW w:w="1102" w:type="dxa"/>
            <w:shd w:val="clear" w:color="auto" w:fill="FFFFFF"/>
          </w:tcPr>
          <w:p w14:paraId="29B60C3E" w14:textId="77777777" w:rsidR="007B62B8" w:rsidRDefault="007B62B8" w:rsidP="00FF128D">
            <w:pPr>
              <w:pStyle w:val="CETBodytext"/>
              <w:rPr>
                <w:lang w:val="en-GB"/>
              </w:rPr>
            </w:pPr>
            <w:r>
              <w:rPr>
                <w:lang w:val="en-GB"/>
              </w:rPr>
              <w:t>4104</w:t>
            </w:r>
          </w:p>
        </w:tc>
        <w:tc>
          <w:tcPr>
            <w:tcW w:w="1104" w:type="dxa"/>
            <w:shd w:val="clear" w:color="auto" w:fill="FFFFFF"/>
          </w:tcPr>
          <w:p w14:paraId="48006D7B" w14:textId="77777777" w:rsidR="007B62B8" w:rsidRDefault="007B62B8" w:rsidP="00FF128D">
            <w:pPr>
              <w:pStyle w:val="CETBodytext"/>
              <w:rPr>
                <w:lang w:val="en-GB"/>
              </w:rPr>
            </w:pPr>
            <w:r>
              <w:rPr>
                <w:lang w:val="en-GB"/>
              </w:rPr>
              <w:t>11383</w:t>
            </w:r>
          </w:p>
        </w:tc>
      </w:tr>
      <w:tr w:rsidR="007B62B8" w:rsidRPr="00B57B36" w14:paraId="543E4335" w14:textId="77777777" w:rsidTr="00FF128D">
        <w:tc>
          <w:tcPr>
            <w:tcW w:w="1107" w:type="dxa"/>
            <w:shd w:val="clear" w:color="auto" w:fill="FFFFFF"/>
          </w:tcPr>
          <w:p w14:paraId="0C007253" w14:textId="77777777" w:rsidR="007B62B8" w:rsidRDefault="007B62B8" w:rsidP="00FF128D">
            <w:pPr>
              <w:pStyle w:val="CETBodytext"/>
              <w:rPr>
                <w:lang w:val="en-GB"/>
              </w:rPr>
            </w:pPr>
            <w:r>
              <w:rPr>
                <w:lang w:val="en-GB"/>
              </w:rPr>
              <w:t>WD</w:t>
            </w:r>
            <w:r w:rsidRPr="001829F8">
              <w:rPr>
                <w:lang w:val="en-GB"/>
              </w:rPr>
              <w:t>#1</w:t>
            </w:r>
          </w:p>
        </w:tc>
        <w:tc>
          <w:tcPr>
            <w:tcW w:w="676" w:type="dxa"/>
            <w:shd w:val="clear" w:color="auto" w:fill="FFFFFF"/>
          </w:tcPr>
          <w:p w14:paraId="082E84A4" w14:textId="77777777" w:rsidR="007B62B8" w:rsidRDefault="007B62B8" w:rsidP="00FF128D">
            <w:pPr>
              <w:pStyle w:val="CETBodytext"/>
              <w:rPr>
                <w:lang w:val="en-GB"/>
              </w:rPr>
            </w:pPr>
          </w:p>
        </w:tc>
        <w:tc>
          <w:tcPr>
            <w:tcW w:w="1507" w:type="dxa"/>
            <w:shd w:val="clear" w:color="auto" w:fill="FFFFFF"/>
          </w:tcPr>
          <w:p w14:paraId="7BA33AAD" w14:textId="77777777" w:rsidR="007B62B8" w:rsidRPr="00B57B36" w:rsidRDefault="007B62B8" w:rsidP="00FF128D">
            <w:pPr>
              <w:pStyle w:val="CETBodytext"/>
              <w:rPr>
                <w:lang w:val="en-GB"/>
              </w:rPr>
            </w:pPr>
            <w:r>
              <w:rPr>
                <w:lang w:val="en-GB"/>
              </w:rPr>
              <w:t>1481</w:t>
            </w:r>
          </w:p>
        </w:tc>
        <w:tc>
          <w:tcPr>
            <w:tcW w:w="1104" w:type="dxa"/>
            <w:shd w:val="clear" w:color="auto" w:fill="FFFFFF"/>
          </w:tcPr>
          <w:p w14:paraId="400EFA68" w14:textId="77777777" w:rsidR="007B62B8" w:rsidRPr="00B57B36" w:rsidRDefault="007B62B8" w:rsidP="00FF128D">
            <w:pPr>
              <w:pStyle w:val="CETBodytext"/>
              <w:rPr>
                <w:lang w:val="en-GB"/>
              </w:rPr>
            </w:pPr>
            <w:r>
              <w:rPr>
                <w:lang w:val="en-GB"/>
              </w:rPr>
              <w:t>3520</w:t>
            </w:r>
          </w:p>
        </w:tc>
        <w:tc>
          <w:tcPr>
            <w:tcW w:w="1106" w:type="dxa"/>
            <w:shd w:val="clear" w:color="auto" w:fill="FFFFFF"/>
          </w:tcPr>
          <w:p w14:paraId="19A92F7E" w14:textId="77777777" w:rsidR="007B62B8" w:rsidRPr="00B57B36" w:rsidRDefault="007B62B8" w:rsidP="00FF128D">
            <w:pPr>
              <w:pStyle w:val="CETBodytext"/>
              <w:rPr>
                <w:lang w:val="en-GB"/>
              </w:rPr>
            </w:pPr>
            <w:r>
              <w:rPr>
                <w:lang w:val="en-GB"/>
              </w:rPr>
              <w:t>5006</w:t>
            </w:r>
          </w:p>
        </w:tc>
        <w:tc>
          <w:tcPr>
            <w:tcW w:w="1102" w:type="dxa"/>
            <w:shd w:val="clear" w:color="auto" w:fill="FFFFFF"/>
          </w:tcPr>
          <w:p w14:paraId="0A8FA1BC" w14:textId="77777777" w:rsidR="007B62B8" w:rsidRDefault="007B62B8" w:rsidP="00FF128D">
            <w:pPr>
              <w:pStyle w:val="CETBodytext"/>
              <w:rPr>
                <w:lang w:val="en-GB"/>
              </w:rPr>
            </w:pPr>
            <w:r>
              <w:rPr>
                <w:lang w:val="en-GB"/>
              </w:rPr>
              <w:t>2412</w:t>
            </w:r>
          </w:p>
        </w:tc>
        <w:tc>
          <w:tcPr>
            <w:tcW w:w="1104" w:type="dxa"/>
            <w:shd w:val="clear" w:color="auto" w:fill="FFFFFF"/>
          </w:tcPr>
          <w:p w14:paraId="433C5C2C" w14:textId="77777777" w:rsidR="007B62B8" w:rsidRDefault="007B62B8" w:rsidP="00FF128D">
            <w:pPr>
              <w:pStyle w:val="CETBodytext"/>
              <w:rPr>
                <w:lang w:val="en-GB"/>
              </w:rPr>
            </w:pPr>
            <w:r>
              <w:rPr>
                <w:lang w:val="en-GB"/>
              </w:rPr>
              <w:t>8364</w:t>
            </w:r>
          </w:p>
        </w:tc>
      </w:tr>
      <w:tr w:rsidR="007B62B8" w:rsidRPr="00B57B36" w14:paraId="13F4E82C" w14:textId="77777777" w:rsidTr="00FF128D">
        <w:tc>
          <w:tcPr>
            <w:tcW w:w="1107" w:type="dxa"/>
            <w:shd w:val="clear" w:color="auto" w:fill="FFFFFF"/>
          </w:tcPr>
          <w:p w14:paraId="73A539EB" w14:textId="77777777" w:rsidR="007B62B8" w:rsidRDefault="007B62B8" w:rsidP="00FF128D">
            <w:pPr>
              <w:pStyle w:val="CETBodytext"/>
              <w:rPr>
                <w:lang w:val="en-GB"/>
              </w:rPr>
            </w:pPr>
            <w:r>
              <w:rPr>
                <w:lang w:val="en-GB"/>
              </w:rPr>
              <w:t>WD</w:t>
            </w:r>
            <w:r w:rsidRPr="001829F8">
              <w:rPr>
                <w:lang w:val="en-GB"/>
              </w:rPr>
              <w:t>#2</w:t>
            </w:r>
          </w:p>
        </w:tc>
        <w:tc>
          <w:tcPr>
            <w:tcW w:w="676" w:type="dxa"/>
            <w:shd w:val="clear" w:color="auto" w:fill="FFFFFF"/>
          </w:tcPr>
          <w:p w14:paraId="24ABDB44" w14:textId="77777777" w:rsidR="007B62B8" w:rsidRDefault="007B62B8" w:rsidP="00FF128D">
            <w:pPr>
              <w:pStyle w:val="CETBodytext"/>
              <w:rPr>
                <w:lang w:val="en-GB"/>
              </w:rPr>
            </w:pPr>
          </w:p>
        </w:tc>
        <w:tc>
          <w:tcPr>
            <w:tcW w:w="1507" w:type="dxa"/>
            <w:shd w:val="clear" w:color="auto" w:fill="FFFFFF"/>
          </w:tcPr>
          <w:p w14:paraId="700792F2" w14:textId="77777777" w:rsidR="007B62B8" w:rsidRPr="00B57B36" w:rsidRDefault="007B62B8" w:rsidP="00FF128D">
            <w:pPr>
              <w:pStyle w:val="CETBodytext"/>
              <w:rPr>
                <w:lang w:val="en-GB"/>
              </w:rPr>
            </w:pPr>
            <w:r>
              <w:rPr>
                <w:lang w:val="en-GB"/>
              </w:rPr>
              <w:t>70</w:t>
            </w:r>
          </w:p>
        </w:tc>
        <w:tc>
          <w:tcPr>
            <w:tcW w:w="1104" w:type="dxa"/>
            <w:shd w:val="clear" w:color="auto" w:fill="FFFFFF"/>
          </w:tcPr>
          <w:p w14:paraId="6D9D468C" w14:textId="77777777" w:rsidR="007B62B8" w:rsidRPr="00B57B36" w:rsidRDefault="007B62B8" w:rsidP="00FF128D">
            <w:pPr>
              <w:pStyle w:val="CETBodytext"/>
              <w:rPr>
                <w:lang w:val="en-GB"/>
              </w:rPr>
            </w:pPr>
            <w:r>
              <w:rPr>
                <w:lang w:val="en-GB"/>
              </w:rPr>
              <w:t>1036</w:t>
            </w:r>
          </w:p>
        </w:tc>
        <w:tc>
          <w:tcPr>
            <w:tcW w:w="1106" w:type="dxa"/>
            <w:shd w:val="clear" w:color="auto" w:fill="FFFFFF"/>
          </w:tcPr>
          <w:p w14:paraId="45A853C8" w14:textId="77777777" w:rsidR="007B62B8" w:rsidRPr="00B57B36" w:rsidRDefault="007B62B8" w:rsidP="00FF128D">
            <w:pPr>
              <w:pStyle w:val="CETBodytext"/>
              <w:rPr>
                <w:lang w:val="en-GB"/>
              </w:rPr>
            </w:pPr>
            <w:r>
              <w:rPr>
                <w:lang w:val="en-GB"/>
              </w:rPr>
              <w:t>996</w:t>
            </w:r>
          </w:p>
        </w:tc>
        <w:tc>
          <w:tcPr>
            <w:tcW w:w="1102" w:type="dxa"/>
            <w:shd w:val="clear" w:color="auto" w:fill="FFFFFF"/>
          </w:tcPr>
          <w:p w14:paraId="65A30149" w14:textId="77777777" w:rsidR="007B62B8" w:rsidRDefault="007B62B8" w:rsidP="00FF128D">
            <w:pPr>
              <w:pStyle w:val="CETBodytext"/>
              <w:rPr>
                <w:lang w:val="en-GB"/>
              </w:rPr>
            </w:pPr>
            <w:r>
              <w:rPr>
                <w:lang w:val="en-GB"/>
              </w:rPr>
              <w:t>2668</w:t>
            </w:r>
          </w:p>
        </w:tc>
        <w:tc>
          <w:tcPr>
            <w:tcW w:w="1104" w:type="dxa"/>
            <w:shd w:val="clear" w:color="auto" w:fill="FFFFFF"/>
          </w:tcPr>
          <w:p w14:paraId="3975415C" w14:textId="77777777" w:rsidR="007B62B8" w:rsidRDefault="007B62B8" w:rsidP="00FF128D">
            <w:pPr>
              <w:pStyle w:val="CETBodytext"/>
              <w:rPr>
                <w:lang w:val="en-GB"/>
              </w:rPr>
            </w:pPr>
            <w:r>
              <w:rPr>
                <w:lang w:val="en-GB"/>
              </w:rPr>
              <w:t>8618</w:t>
            </w:r>
          </w:p>
        </w:tc>
      </w:tr>
      <w:tr w:rsidR="007B62B8" w:rsidRPr="00B57B36" w14:paraId="132B90BE" w14:textId="77777777" w:rsidTr="00FF128D">
        <w:tc>
          <w:tcPr>
            <w:tcW w:w="1107" w:type="dxa"/>
            <w:shd w:val="clear" w:color="auto" w:fill="FFFFFF"/>
          </w:tcPr>
          <w:p w14:paraId="357B96C2" w14:textId="77777777" w:rsidR="007B62B8" w:rsidRDefault="007B62B8" w:rsidP="00FF128D">
            <w:pPr>
              <w:pStyle w:val="CETBodytext"/>
              <w:rPr>
                <w:lang w:val="en-GB"/>
              </w:rPr>
            </w:pPr>
            <w:r>
              <w:rPr>
                <w:lang w:val="en-GB"/>
              </w:rPr>
              <w:t>DW</w:t>
            </w:r>
            <w:r w:rsidRPr="001829F8">
              <w:rPr>
                <w:lang w:val="en-GB"/>
              </w:rPr>
              <w:t>#1</w:t>
            </w:r>
          </w:p>
        </w:tc>
        <w:tc>
          <w:tcPr>
            <w:tcW w:w="676" w:type="dxa"/>
            <w:shd w:val="clear" w:color="auto" w:fill="FFFFFF"/>
          </w:tcPr>
          <w:p w14:paraId="615361D9" w14:textId="77777777" w:rsidR="007B62B8" w:rsidRDefault="007B62B8" w:rsidP="00FF128D">
            <w:pPr>
              <w:pStyle w:val="CETBodytext"/>
              <w:rPr>
                <w:lang w:val="en-GB"/>
              </w:rPr>
            </w:pPr>
          </w:p>
        </w:tc>
        <w:tc>
          <w:tcPr>
            <w:tcW w:w="1507" w:type="dxa"/>
            <w:shd w:val="clear" w:color="auto" w:fill="FFFFFF"/>
          </w:tcPr>
          <w:p w14:paraId="56DDA5B6" w14:textId="77777777" w:rsidR="007B62B8" w:rsidRPr="00B57B36" w:rsidRDefault="007B62B8" w:rsidP="00FF128D">
            <w:pPr>
              <w:pStyle w:val="CETBodytext"/>
              <w:rPr>
                <w:lang w:val="en-GB"/>
              </w:rPr>
            </w:pPr>
            <w:r>
              <w:rPr>
                <w:lang w:val="en-GB"/>
              </w:rPr>
              <w:t>52</w:t>
            </w:r>
          </w:p>
        </w:tc>
        <w:tc>
          <w:tcPr>
            <w:tcW w:w="1104" w:type="dxa"/>
            <w:shd w:val="clear" w:color="auto" w:fill="FFFFFF"/>
          </w:tcPr>
          <w:p w14:paraId="102B15D4" w14:textId="77777777" w:rsidR="007B62B8" w:rsidRPr="00B57B36" w:rsidRDefault="007B62B8" w:rsidP="00FF128D">
            <w:pPr>
              <w:pStyle w:val="CETBodytext"/>
              <w:rPr>
                <w:lang w:val="en-GB"/>
              </w:rPr>
            </w:pPr>
            <w:r>
              <w:rPr>
                <w:lang w:val="en-GB"/>
              </w:rPr>
              <w:t>219</w:t>
            </w:r>
          </w:p>
        </w:tc>
        <w:tc>
          <w:tcPr>
            <w:tcW w:w="1106" w:type="dxa"/>
            <w:shd w:val="clear" w:color="auto" w:fill="FFFFFF"/>
          </w:tcPr>
          <w:p w14:paraId="5FF13045" w14:textId="77777777" w:rsidR="007B62B8" w:rsidRPr="00B57B36" w:rsidRDefault="007B62B8" w:rsidP="00FF128D">
            <w:pPr>
              <w:pStyle w:val="CETBodytext"/>
              <w:rPr>
                <w:lang w:val="en-GB"/>
              </w:rPr>
            </w:pPr>
            <w:r>
              <w:rPr>
                <w:lang w:val="en-GB"/>
              </w:rPr>
              <w:t>209</w:t>
            </w:r>
          </w:p>
        </w:tc>
        <w:tc>
          <w:tcPr>
            <w:tcW w:w="1102" w:type="dxa"/>
            <w:shd w:val="clear" w:color="auto" w:fill="FFFFFF"/>
          </w:tcPr>
          <w:p w14:paraId="42D5A121" w14:textId="77777777" w:rsidR="007B62B8" w:rsidRDefault="007B62B8" w:rsidP="00FF128D">
            <w:pPr>
              <w:pStyle w:val="CETBodytext"/>
              <w:rPr>
                <w:lang w:val="en-GB"/>
              </w:rPr>
            </w:pPr>
            <w:r>
              <w:rPr>
                <w:lang w:val="en-GB"/>
              </w:rPr>
              <w:t>798</w:t>
            </w:r>
          </w:p>
        </w:tc>
        <w:tc>
          <w:tcPr>
            <w:tcW w:w="1104" w:type="dxa"/>
            <w:shd w:val="clear" w:color="auto" w:fill="FFFFFF"/>
          </w:tcPr>
          <w:p w14:paraId="18935591" w14:textId="77777777" w:rsidR="007B62B8" w:rsidRDefault="007B62B8" w:rsidP="00FF128D">
            <w:pPr>
              <w:pStyle w:val="CETBodytext"/>
              <w:rPr>
                <w:lang w:val="en-GB"/>
              </w:rPr>
            </w:pPr>
            <w:r>
              <w:rPr>
                <w:lang w:val="en-GB"/>
              </w:rPr>
              <w:t>1812</w:t>
            </w:r>
          </w:p>
        </w:tc>
      </w:tr>
      <w:tr w:rsidR="007B62B8" w:rsidRPr="00B57B36" w14:paraId="0D2955EE" w14:textId="77777777" w:rsidTr="00FF128D">
        <w:tc>
          <w:tcPr>
            <w:tcW w:w="1107" w:type="dxa"/>
            <w:shd w:val="clear" w:color="auto" w:fill="FFFFFF"/>
          </w:tcPr>
          <w:p w14:paraId="095C8A37" w14:textId="77777777" w:rsidR="007B62B8" w:rsidRPr="00B57B36" w:rsidRDefault="007B62B8" w:rsidP="00FF128D">
            <w:pPr>
              <w:pStyle w:val="CETBodytext"/>
              <w:rPr>
                <w:lang w:val="en-GB"/>
              </w:rPr>
            </w:pPr>
            <w:r>
              <w:rPr>
                <w:lang w:val="en-GB"/>
              </w:rPr>
              <w:t>DW</w:t>
            </w:r>
            <w:r w:rsidRPr="001829F8">
              <w:rPr>
                <w:lang w:val="en-GB"/>
              </w:rPr>
              <w:t>#2</w:t>
            </w:r>
          </w:p>
        </w:tc>
        <w:tc>
          <w:tcPr>
            <w:tcW w:w="676" w:type="dxa"/>
            <w:shd w:val="clear" w:color="auto" w:fill="FFFFFF"/>
          </w:tcPr>
          <w:p w14:paraId="3E2F1481" w14:textId="77777777" w:rsidR="007B62B8" w:rsidRDefault="007B62B8" w:rsidP="00FF128D">
            <w:pPr>
              <w:pStyle w:val="CETBodytext"/>
              <w:rPr>
                <w:lang w:val="en-GB"/>
              </w:rPr>
            </w:pPr>
          </w:p>
        </w:tc>
        <w:tc>
          <w:tcPr>
            <w:tcW w:w="1507" w:type="dxa"/>
            <w:shd w:val="clear" w:color="auto" w:fill="FFFFFF"/>
          </w:tcPr>
          <w:p w14:paraId="2F327F5E" w14:textId="77777777" w:rsidR="007B62B8" w:rsidRPr="00B57B36" w:rsidRDefault="007B62B8" w:rsidP="00FF128D">
            <w:pPr>
              <w:pStyle w:val="CETBodytext"/>
              <w:rPr>
                <w:lang w:val="en-GB"/>
              </w:rPr>
            </w:pPr>
            <w:r>
              <w:rPr>
                <w:lang w:val="en-GB"/>
              </w:rPr>
              <w:t>38</w:t>
            </w:r>
          </w:p>
        </w:tc>
        <w:tc>
          <w:tcPr>
            <w:tcW w:w="1104" w:type="dxa"/>
            <w:shd w:val="clear" w:color="auto" w:fill="FFFFFF"/>
          </w:tcPr>
          <w:p w14:paraId="3F4CFF35" w14:textId="77777777" w:rsidR="007B62B8" w:rsidRPr="00B57B36" w:rsidRDefault="007B62B8" w:rsidP="00FF128D">
            <w:pPr>
              <w:pStyle w:val="CETBodytext"/>
              <w:rPr>
                <w:lang w:val="en-GB"/>
              </w:rPr>
            </w:pPr>
            <w:r>
              <w:rPr>
                <w:lang w:val="en-GB"/>
              </w:rPr>
              <w:t>587</w:t>
            </w:r>
          </w:p>
        </w:tc>
        <w:tc>
          <w:tcPr>
            <w:tcW w:w="1106" w:type="dxa"/>
            <w:shd w:val="clear" w:color="auto" w:fill="FFFFFF"/>
          </w:tcPr>
          <w:p w14:paraId="07E767BA" w14:textId="77777777" w:rsidR="007B62B8" w:rsidRPr="00B57B36" w:rsidRDefault="007B62B8" w:rsidP="00FF128D">
            <w:pPr>
              <w:pStyle w:val="CETBodytext"/>
              <w:rPr>
                <w:lang w:val="en-GB"/>
              </w:rPr>
            </w:pPr>
            <w:r>
              <w:rPr>
                <w:lang w:val="en-GB"/>
              </w:rPr>
              <w:t>3350</w:t>
            </w:r>
          </w:p>
        </w:tc>
        <w:tc>
          <w:tcPr>
            <w:tcW w:w="1102" w:type="dxa"/>
            <w:shd w:val="clear" w:color="auto" w:fill="FFFFFF"/>
          </w:tcPr>
          <w:p w14:paraId="53830B62" w14:textId="77777777" w:rsidR="007B62B8" w:rsidRDefault="007B62B8" w:rsidP="00FF128D">
            <w:pPr>
              <w:pStyle w:val="CETBodytext"/>
              <w:rPr>
                <w:lang w:val="en-GB"/>
              </w:rPr>
            </w:pPr>
            <w:r>
              <w:rPr>
                <w:lang w:val="en-GB"/>
              </w:rPr>
              <w:t>603</w:t>
            </w:r>
          </w:p>
        </w:tc>
        <w:tc>
          <w:tcPr>
            <w:tcW w:w="1104" w:type="dxa"/>
            <w:shd w:val="clear" w:color="auto" w:fill="FFFFFF"/>
          </w:tcPr>
          <w:p w14:paraId="65588D02" w14:textId="77777777" w:rsidR="007B62B8" w:rsidRDefault="007B62B8" w:rsidP="00FF128D">
            <w:pPr>
              <w:pStyle w:val="CETBodytext"/>
              <w:rPr>
                <w:lang w:val="en-GB"/>
              </w:rPr>
            </w:pPr>
            <w:r>
              <w:rPr>
                <w:lang w:val="en-GB"/>
              </w:rPr>
              <w:t>1440</w:t>
            </w:r>
          </w:p>
        </w:tc>
      </w:tr>
    </w:tbl>
    <w:p w14:paraId="205A768F" w14:textId="3988256D" w:rsidR="00AC3F4B" w:rsidRDefault="002E76AD" w:rsidP="002E76AD">
      <w:pPr>
        <w:pStyle w:val="CETheadingx"/>
      </w:pPr>
      <w:r w:rsidRPr="002E76AD">
        <w:t xml:space="preserve">Current Studies of RO base textile waste </w:t>
      </w:r>
      <w:r w:rsidR="00803ED1">
        <w:t>treatment</w:t>
      </w:r>
      <w:r w:rsidRPr="002E76AD">
        <w:t xml:space="preserve"> </w:t>
      </w:r>
    </w:p>
    <w:p w14:paraId="2BBED98A" w14:textId="22BAF6E0" w:rsidR="00044E45" w:rsidRDefault="00044E45" w:rsidP="00044E45">
      <w:pPr>
        <w:pStyle w:val="CETBodytext"/>
      </w:pPr>
      <w:r>
        <w:t xml:space="preserve">Local textile factories rely on underground water, causing its depletion. Contaminated water from spills poses public health risks. Considering the situation, the </w:t>
      </w:r>
      <w:r w:rsidR="00CD79AE">
        <w:t>G</w:t>
      </w:r>
      <w:r w:rsidR="00CD79AE" w:rsidRPr="00CD79AE">
        <w:t xml:space="preserve">overnment </w:t>
      </w:r>
      <w:r w:rsidR="00CD79AE">
        <w:t xml:space="preserve">of </w:t>
      </w:r>
      <w:r>
        <w:t xml:space="preserve">Bangladesh and international </w:t>
      </w:r>
      <w:r w:rsidR="00CD79AE">
        <w:t>importer</w:t>
      </w:r>
      <w:r>
        <w:t xml:space="preserve"> are </w:t>
      </w:r>
      <w:r w:rsidR="00CD79AE">
        <w:t>encouraging</w:t>
      </w:r>
      <w:r>
        <w:t xml:space="preserve"> to </w:t>
      </w:r>
      <w:r w:rsidR="00920725">
        <w:t>reclaim</w:t>
      </w:r>
      <w:r>
        <w:t xml:space="preserve"> textile effluents</w:t>
      </w:r>
      <w:r w:rsidR="00234210">
        <w:t xml:space="preserve"> </w:t>
      </w:r>
      <w:r w:rsidR="004E239D" w:rsidRPr="004E239D">
        <w:t>(Sowgath and Mujtaba, 2017)</w:t>
      </w:r>
      <w:r>
        <w:t xml:space="preserve"> and </w:t>
      </w:r>
      <w:r w:rsidR="00920725" w:rsidRPr="00920725">
        <w:t xml:space="preserve">adoption </w:t>
      </w:r>
      <w:r>
        <w:t>the ZLD (Zero Liquid Discharge) and BAT (Best Available Technology) option in the upcoming years</w:t>
      </w:r>
      <w:r w:rsidR="00F2068E">
        <w:t xml:space="preserve"> </w:t>
      </w:r>
      <w:r w:rsidR="004E239D" w:rsidRPr="00F2068E">
        <w:t>(Ahmad, 2021)</w:t>
      </w:r>
      <w:r w:rsidR="004E239D">
        <w:t>.</w:t>
      </w:r>
      <w:r>
        <w:t xml:space="preserve"> The color removal efficiency of ETPs, except for Reverse osmosis base, is minimal. Conventional activated sludge plants </w:t>
      </w:r>
      <w:r>
        <w:lastRenderedPageBreak/>
        <w:t xml:space="preserve">often fail to meet regulatory standards for textile wastewater. </w:t>
      </w:r>
      <w:r w:rsidRPr="00507271">
        <w:t>While challenges and costs are associated with these advanced treatment methods, advocating for many industries shift towards more sustainable advanced wastewater treatment MBR-RO combinations to achieve cost-effective reuse/recycle and ZLD.</w:t>
      </w:r>
    </w:p>
    <w:p w14:paraId="1FFAF416" w14:textId="46EC1E0C" w:rsidR="00987907" w:rsidRDefault="00044E45" w:rsidP="00634C5D">
      <w:pPr>
        <w:pStyle w:val="CETBodytext"/>
      </w:pPr>
      <w:r w:rsidRPr="00345544">
        <w:t>Over the past decade,</w:t>
      </w:r>
      <w:r>
        <w:t xml:space="preserve"> Reverse osmosis (RO) has emerged as leading </w:t>
      </w:r>
      <w:r w:rsidRPr="00B35DE5">
        <w:t xml:space="preserve">membrane-based </w:t>
      </w:r>
      <w:r>
        <w:t>solution due to its ability to produce high-quality water while removing dissolved solid</w:t>
      </w:r>
      <w:r w:rsidR="00A31500">
        <w:t>s</w:t>
      </w:r>
      <w:r>
        <w:t xml:space="preserve"> and </w:t>
      </w:r>
      <w:r w:rsidR="00A31500" w:rsidRPr="00A31500">
        <w:t>contaminants</w:t>
      </w:r>
      <w:r w:rsidR="00A31500">
        <w:t xml:space="preserve"> </w:t>
      </w:r>
      <w:r>
        <w:t>(</w:t>
      </w:r>
      <w:r w:rsidRPr="009D3D3B">
        <w:t>Heavy Metals</w:t>
      </w:r>
      <w:r>
        <w:t>)</w:t>
      </w:r>
      <w:r w:rsidRPr="00044E45">
        <w:t xml:space="preserve"> instead of conventional wastewater treatment to reduce water consumption in textile processing.</w:t>
      </w:r>
      <w:r w:rsidR="00E22329">
        <w:t xml:space="preserve"> </w:t>
      </w:r>
      <w:r w:rsidRPr="0055295A">
        <w:t xml:space="preserve">RO serves as the </w:t>
      </w:r>
      <w:r w:rsidR="00E22329" w:rsidRPr="0055295A">
        <w:t xml:space="preserve">main </w:t>
      </w:r>
      <w:r w:rsidRPr="0055295A">
        <w:t xml:space="preserve">purification stage in the advanced treatment system </w:t>
      </w:r>
      <w:r w:rsidR="00E22329" w:rsidRPr="0055295A">
        <w:t>of MBR-RO combinations wastewater treatment</w:t>
      </w:r>
      <w:r w:rsidRPr="0055295A">
        <w:t>.</w:t>
      </w:r>
      <w:r>
        <w:t xml:space="preserve"> It is responsible for removing the remaining dissolved salts and other contaminants from the pretreatment step, producing high-quality water suitable for reuse within the textile manufacturing process. Membrane Bioreactors (MBRs) act as pre-treatment step to reduce the membrane fouling of RO. MBRs combine biological treatment with membrane filtration, which effectively removes suspended solids and can improve the removal of other pollutants. MBR technology to overcome limitations </w:t>
      </w:r>
      <w:r w:rsidR="00E55151">
        <w:t>of c</w:t>
      </w:r>
      <w:r>
        <w:t>onventional processes</w:t>
      </w:r>
      <w:r w:rsidR="00E55151">
        <w:t xml:space="preserve">. </w:t>
      </w:r>
      <w:r w:rsidR="004332CB" w:rsidRPr="004332CB">
        <w:t>The MBR system demonstrated stable effluent quality despite fluctuating feed conditions, a significant advantage over the conventional treatment plant.</w:t>
      </w:r>
      <w:r w:rsidR="004C43A2">
        <w:t xml:space="preserve"> </w:t>
      </w:r>
      <w:r w:rsidR="00E55151">
        <w:t xml:space="preserve">Due to high fouling and scaling potential while dealing with textile wastewater, single stage RO face limitations in recovery efficiency and operation sustainability. </w:t>
      </w:r>
      <w:r w:rsidR="00987907" w:rsidRPr="00490100">
        <w:t>Feed spacers</w:t>
      </w:r>
      <w:r w:rsidR="00987907">
        <w:t xml:space="preserve"> are</w:t>
      </w:r>
      <w:r w:rsidR="00987907" w:rsidRPr="00490100">
        <w:t xml:space="preserve"> components within RO modules that promote turbulence and enhance mass transfer, influencing system performance. Membrane characteristics like water permeability and salt permeability directly affect the water and solute fluxes, influencing overall performance. Different membrane types exhibit varying performance levels. The type and pore size of the RO membrane, separation mechanism such as molecular interaction, solution diffusion and other factors influences the overall.</w:t>
      </w:r>
    </w:p>
    <w:p w14:paraId="6172CD3F" w14:textId="0B0DD330" w:rsidR="00B77A3A" w:rsidRDefault="00CA7C0E" w:rsidP="00AC3F4B">
      <w:pPr>
        <w:pStyle w:val="CETHeading1"/>
        <w:tabs>
          <w:tab w:val="num" w:pos="360"/>
        </w:tabs>
      </w:pPr>
      <w:r w:rsidRPr="00CA7C0E">
        <w:t>Evaluation of the process performance via simulation</w:t>
      </w:r>
      <w:r w:rsidR="00B77A3A">
        <w:t xml:space="preserve"> </w:t>
      </w:r>
    </w:p>
    <w:p w14:paraId="3B4355BC" w14:textId="7084E940" w:rsidR="00AC3F4B" w:rsidRPr="00AC3F4B" w:rsidRDefault="00AC3F4B" w:rsidP="00A27CB5">
      <w:pPr>
        <w:pStyle w:val="CETheadingx"/>
      </w:pPr>
      <w:r>
        <w:t xml:space="preserve">Model </w:t>
      </w:r>
      <w:r w:rsidR="00307294">
        <w:t xml:space="preserve">Development </w:t>
      </w:r>
    </w:p>
    <w:p w14:paraId="5ED040B8" w14:textId="1E0C511F" w:rsidR="008D7A2F" w:rsidRDefault="00D543C2" w:rsidP="008D7A2F">
      <w:r w:rsidRPr="00D543C2">
        <w:t xml:space="preserve">The work uses Aspen Custom Modeler (ACM) </w:t>
      </w:r>
      <w:r w:rsidR="00E22329">
        <w:t xml:space="preserve">v10 </w:t>
      </w:r>
      <w:r w:rsidRPr="00D543C2">
        <w:t>software to simulate and optimize the process parameters for different RO wastewater systems. ACM allows the creation of customized models for process equipment and has the flexibility to easily integrate these models for various steady-state and optimization studies in ACM and other Aspen products.</w:t>
      </w:r>
      <w:r w:rsidR="008D7A2F">
        <w:t xml:space="preserve"> </w:t>
      </w:r>
      <w:r w:rsidR="008D7A2F" w:rsidRPr="00692600">
        <w:t>In this work RO process model</w:t>
      </w:r>
      <w:r w:rsidR="008D7A2F">
        <w:t xml:space="preserve"> developed by </w:t>
      </w:r>
      <w:r w:rsidR="00A33D5C">
        <w:t>Sowgath and Mujtaba (2017)</w:t>
      </w:r>
      <w:r w:rsidR="008D7A2F" w:rsidRPr="00692600">
        <w:t xml:space="preserve"> have been </w:t>
      </w:r>
      <w:r w:rsidR="00FF62DE">
        <w:t>used</w:t>
      </w:r>
      <w:r w:rsidR="008D7A2F" w:rsidRPr="00692600">
        <w:t xml:space="preserve"> to investigate the performance of the system. </w:t>
      </w:r>
      <w:r w:rsidR="008D7A2F" w:rsidRPr="000C026B">
        <w:t>Each element</w:t>
      </w:r>
      <w:r w:rsidR="000C026B">
        <w:t xml:space="preserve"> (Figure 3)</w:t>
      </w:r>
      <w:r w:rsidR="008D7A2F" w:rsidRPr="000C026B">
        <w:t xml:space="preserve"> is </w:t>
      </w:r>
      <w:r w:rsidR="000C026B" w:rsidRPr="000C026B">
        <w:t>modelled</w:t>
      </w:r>
      <w:r w:rsidR="008D7A2F" w:rsidRPr="000C026B">
        <w:t xml:space="preserve"> which is described in Table 2. </w:t>
      </w:r>
      <w:r w:rsidR="00C23CDE">
        <w:t>D</w:t>
      </w:r>
      <w:r w:rsidR="00C23CDE" w:rsidRPr="00C23CDE">
        <w:t>etails of physical property correlations and different geometric correlations are in Sassi (</w:t>
      </w:r>
      <w:r w:rsidR="00C23CDE">
        <w:t>2013</w:t>
      </w:r>
      <w:r w:rsidR="00C23CDE" w:rsidRPr="00C23CDE">
        <w:t>).</w:t>
      </w:r>
    </w:p>
    <w:p w14:paraId="2D043CD9" w14:textId="169F12EC" w:rsidR="00FF62DE" w:rsidRDefault="00FF62DE" w:rsidP="008D7A2F">
      <w:r>
        <w:rPr>
          <w:i/>
          <w:noProof/>
          <w:lang w:val="en-US" w:bidi="bn-IN"/>
        </w:rPr>
        <mc:AlternateContent>
          <mc:Choice Requires="wpc">
            <w:drawing>
              <wp:inline distT="0" distB="0" distL="0" distR="0" wp14:anchorId="6FA5A326" wp14:editId="3C6BA11F">
                <wp:extent cx="2767330" cy="850456"/>
                <wp:effectExtent l="0" t="0" r="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pic:nvPicPr>
                        <pic:blipFill>
                          <a:blip r:embed="rId13"/>
                          <a:stretch>
                            <a:fillRect/>
                          </a:stretch>
                        </pic:blipFill>
                        <pic:spPr>
                          <a:xfrm>
                            <a:off x="35926" y="57550"/>
                            <a:ext cx="2731404" cy="710045"/>
                          </a:xfrm>
                          <a:prstGeom prst="rect">
                            <a:avLst/>
                          </a:prstGeom>
                        </pic:spPr>
                      </pic:pic>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27C6EF" id="Canvas 22" o:spid="_x0000_s1026" editas="canvas" style="width:217.9pt;height:66.95pt;mso-position-horizontal-relative:char;mso-position-vertical-relative:line" coordsize="27673,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673;height:8502;visibility:visible;mso-wrap-style:square">
                  <v:fill o:detectmouseclick="t"/>
                  <v:path o:connecttype="none"/>
                </v:shape>
                <v:shape id="Picture 20" o:spid="_x0000_s1028" type="#_x0000_t75" style="position:absolute;left:359;top:575;width:27314;height: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DWXBAAAA2wAAAA8AAABkcnMvZG93bnJldi54bWxET01rwjAYvgv7D+Ed7KbpPIhUo7gv6GUU&#10;qzB2e2lem7LmTUky2+7XLwfB48Pzvd2PthNX8qF1rOB5kYEgrp1uuVFwPn3M1yBCRNbYOSYFEwXY&#10;7x5mW8y1G/hI1yo2IoVwyFGBibHPpQy1IYth4XrixF2ctxgT9I3UHocUbju5zLKVtNhyajDY06uh&#10;+qf6tQrs94s5vZe9f/O6/Fp9FpP5G1qlnh7HwwZEpDHexTd3oRUs0/r0Jf0Au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WDWXBAAAA2wAAAA8AAAAAAAAAAAAAAAAAnwIA&#10;AGRycy9kb3ducmV2LnhtbFBLBQYAAAAABAAEAPcAAACNAwAAAAA=&#10;">
                  <v:imagedata r:id="rId19" o:title=""/>
                </v:shape>
                <w10:anchorlock/>
              </v:group>
            </w:pict>
          </mc:Fallback>
        </mc:AlternateContent>
      </w:r>
    </w:p>
    <w:p w14:paraId="06B40215" w14:textId="39DA1192" w:rsidR="00FF62DE" w:rsidRDefault="00FF62DE" w:rsidP="008D7A2F">
      <w:r w:rsidRPr="00FF62DE">
        <w:t xml:space="preserve">Figure </w:t>
      </w:r>
      <w:r w:rsidR="000C026B">
        <w:t>3</w:t>
      </w:r>
      <w:r w:rsidRPr="00FF62DE">
        <w:t xml:space="preserve">: Schematic diagram of structure of </w:t>
      </w:r>
      <w:r>
        <w:t>element</w:t>
      </w:r>
      <w:r w:rsidRPr="00FF62DE">
        <w:t xml:space="preserve"> reverse osmosis process.</w:t>
      </w:r>
    </w:p>
    <w:p w14:paraId="584B2C43" w14:textId="2E8CD526" w:rsidR="00E71860" w:rsidRPr="005E1DD7" w:rsidRDefault="00E71860" w:rsidP="00E71860">
      <w:pPr>
        <w:pStyle w:val="CET-table-title"/>
        <w:rPr>
          <w:lang w:val="en-GB"/>
        </w:rPr>
      </w:pPr>
      <w:r w:rsidRPr="005E1DD7">
        <w:rPr>
          <w:lang w:val="en-GB"/>
        </w:rPr>
        <w:t xml:space="preserve">Table </w:t>
      </w:r>
      <w:r w:rsidR="00B763B1">
        <w:rPr>
          <w:lang w:val="en-GB"/>
        </w:rPr>
        <w:t>2</w:t>
      </w:r>
      <w:r w:rsidRPr="005E1DD7">
        <w:rPr>
          <w:lang w:val="en-GB"/>
        </w:rPr>
        <w:t xml:space="preserve">: Model equations </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15"/>
        <w:gridCol w:w="321"/>
        <w:gridCol w:w="3013"/>
        <w:gridCol w:w="325"/>
        <w:gridCol w:w="2213"/>
      </w:tblGrid>
      <w:tr w:rsidR="00E71860" w:rsidRPr="005E1DD7" w14:paraId="132CC5A4" w14:textId="77777777" w:rsidTr="00B763B1">
        <w:tc>
          <w:tcPr>
            <w:tcW w:w="2928" w:type="dxa"/>
            <w:tcBorders>
              <w:top w:val="single" w:sz="12" w:space="0" w:color="008000"/>
              <w:bottom w:val="single" w:sz="6" w:space="0" w:color="008000"/>
            </w:tcBorders>
            <w:shd w:val="clear" w:color="auto" w:fill="FFFFFF"/>
          </w:tcPr>
          <w:p w14:paraId="56EDE9D8" w14:textId="77777777" w:rsidR="00E71860" w:rsidRPr="005E1DD7" w:rsidRDefault="00E71860" w:rsidP="00B763B1">
            <w:pPr>
              <w:pStyle w:val="CETBodytext"/>
              <w:rPr>
                <w:lang w:val="en-GB"/>
              </w:rPr>
            </w:pPr>
          </w:p>
        </w:tc>
        <w:tc>
          <w:tcPr>
            <w:tcW w:w="323" w:type="dxa"/>
            <w:tcBorders>
              <w:top w:val="single" w:sz="12" w:space="0" w:color="008000"/>
              <w:bottom w:val="single" w:sz="6" w:space="0" w:color="008000"/>
            </w:tcBorders>
            <w:shd w:val="clear" w:color="auto" w:fill="FFFFFF"/>
          </w:tcPr>
          <w:p w14:paraId="0030E5B4" w14:textId="77777777" w:rsidR="00E71860" w:rsidRPr="005E1DD7" w:rsidRDefault="00E71860" w:rsidP="00B763B1">
            <w:pPr>
              <w:pStyle w:val="CETBodytext"/>
              <w:ind w:right="-1"/>
              <w:rPr>
                <w:rFonts w:cs="Arial"/>
                <w:szCs w:val="18"/>
                <w:lang w:val="en-GB"/>
              </w:rPr>
            </w:pPr>
          </w:p>
        </w:tc>
        <w:tc>
          <w:tcPr>
            <w:tcW w:w="2992" w:type="dxa"/>
            <w:tcBorders>
              <w:top w:val="single" w:sz="12" w:space="0" w:color="008000"/>
              <w:bottom w:val="single" w:sz="6" w:space="0" w:color="008000"/>
            </w:tcBorders>
            <w:shd w:val="clear" w:color="auto" w:fill="FFFFFF"/>
          </w:tcPr>
          <w:p w14:paraId="6EE8E2E2" w14:textId="77777777" w:rsidR="00E71860" w:rsidRPr="005E1DD7" w:rsidRDefault="00E71860" w:rsidP="00B763B1">
            <w:pPr>
              <w:pStyle w:val="CETBodytext"/>
              <w:ind w:right="-1"/>
              <w:rPr>
                <w:rFonts w:cs="Arial"/>
                <w:szCs w:val="18"/>
                <w:lang w:val="en-GB"/>
              </w:rPr>
            </w:pPr>
          </w:p>
        </w:tc>
        <w:tc>
          <w:tcPr>
            <w:tcW w:w="327" w:type="dxa"/>
            <w:tcBorders>
              <w:top w:val="single" w:sz="12" w:space="0" w:color="008000"/>
              <w:bottom w:val="single" w:sz="6" w:space="0" w:color="008000"/>
            </w:tcBorders>
            <w:shd w:val="clear" w:color="auto" w:fill="FFFFFF"/>
          </w:tcPr>
          <w:p w14:paraId="7754F6A7" w14:textId="77777777" w:rsidR="00E71860" w:rsidRPr="005E1DD7" w:rsidRDefault="00E71860" w:rsidP="00B763B1">
            <w:pPr>
              <w:pStyle w:val="CETBodytext"/>
              <w:ind w:right="-1"/>
              <w:rPr>
                <w:rFonts w:cs="Arial"/>
                <w:szCs w:val="18"/>
                <w:lang w:val="en-GB"/>
              </w:rPr>
            </w:pPr>
          </w:p>
        </w:tc>
        <w:tc>
          <w:tcPr>
            <w:tcW w:w="2217" w:type="dxa"/>
            <w:tcBorders>
              <w:top w:val="single" w:sz="12" w:space="0" w:color="008000"/>
              <w:bottom w:val="single" w:sz="6" w:space="0" w:color="008000"/>
            </w:tcBorders>
            <w:shd w:val="clear" w:color="auto" w:fill="FFFFFF"/>
          </w:tcPr>
          <w:p w14:paraId="11876B51" w14:textId="77777777" w:rsidR="00E71860" w:rsidRPr="005E1DD7" w:rsidRDefault="00E71860" w:rsidP="00B763B1">
            <w:pPr>
              <w:pStyle w:val="CETBodytext"/>
              <w:ind w:right="-1"/>
              <w:rPr>
                <w:rFonts w:cs="Arial"/>
                <w:szCs w:val="18"/>
                <w:lang w:val="en-GB"/>
              </w:rPr>
            </w:pPr>
          </w:p>
        </w:tc>
      </w:tr>
      <w:tr w:rsidR="00E71860" w:rsidRPr="005E1DD7" w14:paraId="6B051C3D" w14:textId="77777777" w:rsidTr="00B763B1">
        <w:tc>
          <w:tcPr>
            <w:tcW w:w="2928" w:type="dxa"/>
            <w:shd w:val="clear" w:color="auto" w:fill="FFFFFF"/>
          </w:tcPr>
          <w:p w14:paraId="37A6D56F" w14:textId="77777777" w:rsidR="00E71860" w:rsidRPr="005E1DD7" w:rsidRDefault="00E71860" w:rsidP="00B763B1">
            <w:pPr>
              <w:pStyle w:val="CETBodytext"/>
              <w:ind w:right="-1"/>
              <w:rPr>
                <w:rFonts w:cs="Arial"/>
                <w:szCs w:val="18"/>
                <w:lang w:val="en-GB"/>
              </w:rPr>
            </w:pPr>
            <w:r w:rsidRPr="005E1DD7">
              <w:rPr>
                <w:rFonts w:cs="Arial"/>
                <w:szCs w:val="18"/>
                <w:lang w:val="en-GB"/>
              </w:rPr>
              <w:t>Water and Salt mass balance respectively:</w:t>
            </w:r>
          </w:p>
        </w:tc>
        <w:tc>
          <w:tcPr>
            <w:tcW w:w="323" w:type="dxa"/>
            <w:shd w:val="clear" w:color="auto" w:fill="FFFFFF"/>
          </w:tcPr>
          <w:p w14:paraId="1656C749"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1A280BB2"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12"/>
                <w:szCs w:val="18"/>
                <w:lang w:eastAsia="en-GB"/>
              </w:rPr>
              <w:object w:dxaOrig="1020" w:dyaOrig="320" w14:anchorId="24680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pt;height:15.7pt" o:ole="">
                  <v:imagedata r:id="rId20" o:title=""/>
                </v:shape>
                <o:OLEObject Type="Embed" ProgID="Equation.DSMT4" ShapeID="_x0000_i1025" DrawAspect="Content" ObjectID="_1800196893" r:id="rId21"/>
              </w:object>
            </w:r>
          </w:p>
        </w:tc>
        <w:tc>
          <w:tcPr>
            <w:tcW w:w="327" w:type="dxa"/>
            <w:shd w:val="clear" w:color="auto" w:fill="FFFFFF"/>
          </w:tcPr>
          <w:p w14:paraId="0D556CC8"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213AE237" w14:textId="517040B8" w:rsidR="00E71860" w:rsidRPr="005E1DD7" w:rsidRDefault="00D030AF" w:rsidP="00B763B1">
            <w:pPr>
              <w:pStyle w:val="CETBodytext"/>
              <w:ind w:right="-1"/>
              <w:rPr>
                <w:rFonts w:cs="Arial"/>
                <w:szCs w:val="18"/>
                <w:lang w:val="en-GB"/>
              </w:rPr>
            </w:pPr>
            <w:r w:rsidRPr="00D030AF">
              <w:rPr>
                <w:rFonts w:ascii="Times New Roman" w:hAnsi="Times New Roman"/>
                <w:position w:val="-12"/>
                <w:szCs w:val="18"/>
                <w:lang w:eastAsia="en-GB"/>
              </w:rPr>
              <w:object w:dxaOrig="1579" w:dyaOrig="300" w14:anchorId="45DED631">
                <v:shape id="_x0000_i1026" type="#_x0000_t75" style="width:78.6pt;height:15.7pt" o:ole="">
                  <v:imagedata r:id="rId22" o:title=""/>
                </v:shape>
                <o:OLEObject Type="Embed" ProgID="Equation.DSMT4" ShapeID="_x0000_i1026" DrawAspect="Content" ObjectID="_1800196894" r:id="rId23"/>
              </w:object>
            </w:r>
          </w:p>
        </w:tc>
      </w:tr>
      <w:tr w:rsidR="00E71860" w:rsidRPr="005E1DD7" w14:paraId="27D30802" w14:textId="77777777" w:rsidTr="00B763B1">
        <w:tc>
          <w:tcPr>
            <w:tcW w:w="2928" w:type="dxa"/>
            <w:shd w:val="clear" w:color="auto" w:fill="FFFFFF"/>
          </w:tcPr>
          <w:p w14:paraId="3E193C35" w14:textId="77777777" w:rsidR="00E71860" w:rsidRPr="005E1DD7" w:rsidRDefault="00E71860" w:rsidP="00B763B1">
            <w:pPr>
              <w:pStyle w:val="CETBodytext"/>
              <w:ind w:right="-1"/>
              <w:rPr>
                <w:rFonts w:cs="Arial"/>
                <w:szCs w:val="18"/>
                <w:lang w:val="en-GB"/>
              </w:rPr>
            </w:pPr>
            <w:r w:rsidRPr="005E1DD7">
              <w:rPr>
                <w:rFonts w:cs="Arial"/>
                <w:szCs w:val="18"/>
                <w:lang w:val="en-GB"/>
              </w:rPr>
              <w:t xml:space="preserve">Water and Salt </w:t>
            </w:r>
            <w:r w:rsidRPr="005E1DD7">
              <w:rPr>
                <w:rFonts w:ascii="Times New Roman" w:hAnsi="Times New Roman"/>
                <w:szCs w:val="18"/>
                <w:lang w:eastAsia="en-GB"/>
              </w:rPr>
              <w:t>flux</w:t>
            </w:r>
            <w:r w:rsidRPr="005E1DD7">
              <w:rPr>
                <w:rFonts w:cs="Arial"/>
                <w:szCs w:val="18"/>
                <w:lang w:val="en-GB"/>
              </w:rPr>
              <w:t xml:space="preserve"> respectively</w:t>
            </w:r>
          </w:p>
        </w:tc>
        <w:tc>
          <w:tcPr>
            <w:tcW w:w="323" w:type="dxa"/>
            <w:shd w:val="clear" w:color="auto" w:fill="FFFFFF"/>
          </w:tcPr>
          <w:p w14:paraId="69279465"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2E74CA0C"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8"/>
                <w:szCs w:val="18"/>
                <w:lang w:eastAsia="en-GB"/>
              </w:rPr>
              <w:object w:dxaOrig="1359" w:dyaOrig="260" w14:anchorId="10CBE7B3">
                <v:shape id="_x0000_i1027" type="#_x0000_t75" style="width:70.5pt;height:12.15pt" o:ole="">
                  <v:imagedata r:id="rId24" o:title=""/>
                </v:shape>
                <o:OLEObject Type="Embed" ProgID="Equation.DSMT4" ShapeID="_x0000_i1027" DrawAspect="Content" ObjectID="_1800196895" r:id="rId25"/>
              </w:object>
            </w:r>
            <w:r w:rsidRPr="005E1DD7">
              <w:rPr>
                <w:rFonts w:ascii="Times New Roman" w:hAnsi="Times New Roman"/>
                <w:position w:val="-12"/>
                <w:szCs w:val="18"/>
                <w:lang w:eastAsia="en-GB"/>
              </w:rPr>
              <w:object w:dxaOrig="820" w:dyaOrig="320" w14:anchorId="798485F5">
                <v:shape id="_x0000_i1028" type="#_x0000_t75" style="width:52.75pt;height:13.7pt" o:ole="">
                  <v:imagedata r:id="rId26" o:title=""/>
                </v:shape>
                <o:OLEObject Type="Embed" ProgID="Equation.DSMT4" ShapeID="_x0000_i1028" DrawAspect="Content" ObjectID="_1800196896" r:id="rId27"/>
              </w:object>
            </w:r>
          </w:p>
        </w:tc>
        <w:tc>
          <w:tcPr>
            <w:tcW w:w="327" w:type="dxa"/>
            <w:shd w:val="clear" w:color="auto" w:fill="FFFFFF"/>
          </w:tcPr>
          <w:p w14:paraId="517802A7"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040AA7C6"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12"/>
                <w:szCs w:val="18"/>
                <w:lang w:eastAsia="en-GB"/>
              </w:rPr>
              <w:object w:dxaOrig="1380" w:dyaOrig="340" w14:anchorId="6C13F03A">
                <v:shape id="_x0000_i1029" type="#_x0000_t75" style="width:71.5pt;height:15.7pt" o:ole="">
                  <v:imagedata r:id="rId28" o:title=""/>
                </v:shape>
                <o:OLEObject Type="Embed" ProgID="Equation.DSMT4" ShapeID="_x0000_i1029" DrawAspect="Content" ObjectID="_1800196897" r:id="rId29"/>
              </w:object>
            </w:r>
          </w:p>
        </w:tc>
      </w:tr>
      <w:tr w:rsidR="00E71860" w:rsidRPr="005E1DD7" w14:paraId="6D53879B" w14:textId="77777777" w:rsidTr="00B763B1">
        <w:tc>
          <w:tcPr>
            <w:tcW w:w="2928" w:type="dxa"/>
            <w:shd w:val="clear" w:color="auto" w:fill="FFFFFF"/>
          </w:tcPr>
          <w:p w14:paraId="65E70D97" w14:textId="77777777" w:rsidR="00E71860" w:rsidRPr="005E1DD7" w:rsidRDefault="00E71860" w:rsidP="00B763B1">
            <w:pPr>
              <w:pStyle w:val="CETBodytext"/>
              <w:ind w:right="-1"/>
              <w:rPr>
                <w:rFonts w:cs="Arial"/>
                <w:szCs w:val="18"/>
                <w:lang w:val="en-GB"/>
              </w:rPr>
            </w:pPr>
            <w:r w:rsidRPr="005E1DD7">
              <w:rPr>
                <w:rFonts w:cs="Arial"/>
                <w:szCs w:val="18"/>
                <w:lang w:val="en-GB"/>
              </w:rPr>
              <w:t>Concentration polarization</w:t>
            </w:r>
          </w:p>
        </w:tc>
        <w:tc>
          <w:tcPr>
            <w:tcW w:w="323" w:type="dxa"/>
            <w:shd w:val="clear" w:color="auto" w:fill="FFFFFF"/>
          </w:tcPr>
          <w:p w14:paraId="6C014407"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079BA926" w14:textId="7FCCD232" w:rsidR="00E71860" w:rsidRPr="005E1DD7" w:rsidRDefault="00207817" w:rsidP="00B763B1">
            <w:pPr>
              <w:pStyle w:val="CETBodytext"/>
              <w:ind w:right="-1"/>
              <w:rPr>
                <w:rFonts w:cs="Arial"/>
                <w:szCs w:val="18"/>
                <w:lang w:val="en-GB"/>
              </w:rPr>
            </w:pPr>
            <w:r w:rsidRPr="005E1DD7">
              <w:rPr>
                <w:rFonts w:cs="Arial"/>
                <w:szCs w:val="18"/>
                <w:lang w:val="en-GB"/>
              </w:rPr>
              <w:object w:dxaOrig="2060" w:dyaOrig="580" w14:anchorId="53F3D462">
                <v:shape id="_x0000_i1030" type="#_x0000_t75" style="width:102.95pt;height:23.85pt" o:ole="">
                  <v:imagedata r:id="rId30" o:title=""/>
                </v:shape>
                <o:OLEObject Type="Embed" ProgID="Equation.DSMT4" ShapeID="_x0000_i1030" DrawAspect="Content" ObjectID="_1800196898" r:id="rId31"/>
              </w:object>
            </w:r>
          </w:p>
        </w:tc>
        <w:tc>
          <w:tcPr>
            <w:tcW w:w="327" w:type="dxa"/>
            <w:shd w:val="clear" w:color="auto" w:fill="FFFFFF"/>
          </w:tcPr>
          <w:p w14:paraId="79B4B9CB"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25489A48"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960" w:dyaOrig="300" w14:anchorId="4C27A26C">
                <v:shape id="_x0000_i1031" type="#_x0000_t75" style="width:48.15pt;height:15.7pt" o:ole="">
                  <v:imagedata r:id="rId32" o:title=""/>
                </v:shape>
                <o:OLEObject Type="Embed" ProgID="Equation.3" ShapeID="_x0000_i1031" DrawAspect="Content" ObjectID="_1800196899" r:id="rId33"/>
              </w:object>
            </w:r>
          </w:p>
        </w:tc>
      </w:tr>
      <w:tr w:rsidR="00E71860" w:rsidRPr="005E1DD7" w14:paraId="22086F3B" w14:textId="77777777" w:rsidTr="00B763B1">
        <w:tc>
          <w:tcPr>
            <w:tcW w:w="2928" w:type="dxa"/>
            <w:shd w:val="clear" w:color="auto" w:fill="FFFFFF"/>
          </w:tcPr>
          <w:p w14:paraId="38864224" w14:textId="54A4DAB5" w:rsidR="00E71860" w:rsidRPr="005E1DD7" w:rsidRDefault="00E71860" w:rsidP="00B763B1">
            <w:pPr>
              <w:pStyle w:val="CETBodytext"/>
              <w:ind w:right="-1"/>
              <w:rPr>
                <w:rFonts w:cs="Arial"/>
                <w:szCs w:val="18"/>
                <w:lang w:val="en-GB"/>
              </w:rPr>
            </w:pPr>
            <w:r w:rsidRPr="005E1DD7">
              <w:rPr>
                <w:rFonts w:cs="Arial"/>
                <w:szCs w:val="18"/>
                <w:lang w:val="en-GB"/>
              </w:rPr>
              <w:t xml:space="preserve">Mass transfer coefficient and Reynolds </w:t>
            </w:r>
            <w:r w:rsidR="005B2485">
              <w:rPr>
                <w:rFonts w:cs="Arial"/>
                <w:szCs w:val="18"/>
                <w:lang w:val="en-GB"/>
              </w:rPr>
              <w:t>N</w:t>
            </w:r>
            <w:r w:rsidRPr="005E1DD7">
              <w:rPr>
                <w:rFonts w:cs="Arial"/>
                <w:szCs w:val="18"/>
                <w:lang w:val="en-GB"/>
              </w:rPr>
              <w:t>o respectively</w:t>
            </w:r>
          </w:p>
        </w:tc>
        <w:tc>
          <w:tcPr>
            <w:tcW w:w="323" w:type="dxa"/>
            <w:shd w:val="clear" w:color="auto" w:fill="FFFFFF"/>
          </w:tcPr>
          <w:p w14:paraId="11A42A3C"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61F4FA64"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3000" w:dyaOrig="660" w14:anchorId="278ED583">
                <v:shape id="_x0000_i1032" type="#_x0000_t75" style="width:150.6pt;height:34.5pt" o:ole="">
                  <v:imagedata r:id="rId34" o:title=""/>
                </v:shape>
                <o:OLEObject Type="Embed" ProgID="Equation.3" ShapeID="_x0000_i1032" DrawAspect="Content" ObjectID="_1800196900" r:id="rId35"/>
              </w:object>
            </w:r>
          </w:p>
        </w:tc>
        <w:tc>
          <w:tcPr>
            <w:tcW w:w="327" w:type="dxa"/>
            <w:shd w:val="clear" w:color="auto" w:fill="FFFFFF"/>
          </w:tcPr>
          <w:p w14:paraId="0E36A9D2"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621D8872"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920" w:dyaOrig="520" w14:anchorId="2DA1D8FC">
                <v:shape id="_x0000_i1033" type="#_x0000_t75" style="width:47.15pt;height:24.85pt" o:ole="">
                  <v:imagedata r:id="rId36" o:title=""/>
                </v:shape>
                <o:OLEObject Type="Embed" ProgID="Equation.DSMT4" ShapeID="_x0000_i1033" DrawAspect="Content" ObjectID="_1800196901" r:id="rId37"/>
              </w:object>
            </w:r>
          </w:p>
        </w:tc>
      </w:tr>
      <w:tr w:rsidR="00E71860" w:rsidRPr="005E1DD7" w14:paraId="403D8F05" w14:textId="77777777" w:rsidTr="00B763B1">
        <w:tc>
          <w:tcPr>
            <w:tcW w:w="2928" w:type="dxa"/>
            <w:shd w:val="clear" w:color="auto" w:fill="FFFFFF"/>
          </w:tcPr>
          <w:p w14:paraId="38A000E7" w14:textId="77777777" w:rsidR="00E71860" w:rsidRPr="005E1DD7" w:rsidRDefault="00E71860" w:rsidP="00B763B1">
            <w:pPr>
              <w:pStyle w:val="CETBodytext"/>
              <w:ind w:right="-1"/>
              <w:rPr>
                <w:rFonts w:cs="Arial"/>
                <w:szCs w:val="18"/>
                <w:lang w:val="en-GB"/>
              </w:rPr>
            </w:pPr>
            <w:r w:rsidRPr="005E1DD7">
              <w:rPr>
                <w:rFonts w:cs="Arial"/>
                <w:szCs w:val="18"/>
                <w:lang w:val="en-GB"/>
              </w:rPr>
              <w:t>Average bulk flow and Average velocity in feed side</w:t>
            </w:r>
            <w:r w:rsidRPr="005E1DD7">
              <w:rPr>
                <w:rFonts w:ascii="Times New Roman" w:hAnsi="Times New Roman"/>
                <w:szCs w:val="18"/>
                <w:lang w:eastAsia="en-GB"/>
              </w:rPr>
              <w:t xml:space="preserve"> </w:t>
            </w:r>
          </w:p>
        </w:tc>
        <w:tc>
          <w:tcPr>
            <w:tcW w:w="323" w:type="dxa"/>
            <w:shd w:val="clear" w:color="auto" w:fill="FFFFFF"/>
          </w:tcPr>
          <w:p w14:paraId="6D4F68EB"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1A78F8C2" w14:textId="77777777" w:rsidR="00E71860" w:rsidRPr="005E1DD7" w:rsidRDefault="00E71860" w:rsidP="00B763B1">
            <w:pPr>
              <w:pStyle w:val="CETBodytext"/>
              <w:ind w:right="-1"/>
              <w:rPr>
                <w:rFonts w:ascii="Times New Roman" w:hAnsi="Times New Roman"/>
                <w:szCs w:val="18"/>
                <w:lang w:eastAsia="en-GB"/>
              </w:rPr>
            </w:pPr>
            <w:r w:rsidRPr="005E1DD7">
              <w:rPr>
                <w:rFonts w:ascii="Times New Roman" w:hAnsi="Times New Roman"/>
                <w:position w:val="-18"/>
                <w:szCs w:val="18"/>
                <w:lang w:eastAsia="en-GB"/>
              </w:rPr>
              <w:object w:dxaOrig="1060" w:dyaOrig="499" w14:anchorId="350DFF95">
                <v:shape id="_x0000_i1034" type="#_x0000_t75" style="width:52.75pt;height:23.85pt" o:ole="">
                  <v:imagedata r:id="rId38" o:title=""/>
                </v:shape>
                <o:OLEObject Type="Embed" ProgID="Equation.3" ShapeID="_x0000_i1034" DrawAspect="Content" ObjectID="_1800196902" r:id="rId39"/>
              </w:object>
            </w:r>
          </w:p>
        </w:tc>
        <w:tc>
          <w:tcPr>
            <w:tcW w:w="327" w:type="dxa"/>
            <w:shd w:val="clear" w:color="auto" w:fill="FFFFFF"/>
          </w:tcPr>
          <w:p w14:paraId="2DEBE7D8"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4E2A1A3E"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26"/>
                <w:szCs w:val="18"/>
                <w:lang w:eastAsia="en-GB"/>
              </w:rPr>
              <w:object w:dxaOrig="840" w:dyaOrig="560" w14:anchorId="7512CE45">
                <v:shape id="_x0000_i1035" type="#_x0000_t75" style="width:42.6pt;height:27.9pt" o:ole="">
                  <v:imagedata r:id="rId40" o:title=""/>
                </v:shape>
                <o:OLEObject Type="Embed" ProgID="Equation.3" ShapeID="_x0000_i1035" DrawAspect="Content" ObjectID="_1800196903" r:id="rId41"/>
              </w:object>
            </w:r>
          </w:p>
        </w:tc>
      </w:tr>
      <w:tr w:rsidR="00E71860" w:rsidRPr="005E1DD7" w14:paraId="1861B832" w14:textId="77777777" w:rsidTr="00B763B1">
        <w:tc>
          <w:tcPr>
            <w:tcW w:w="2928" w:type="dxa"/>
            <w:shd w:val="clear" w:color="auto" w:fill="FFFFFF"/>
          </w:tcPr>
          <w:p w14:paraId="14A48C22" w14:textId="77777777" w:rsidR="00E71860" w:rsidRPr="005E1DD7" w:rsidRDefault="00E71860" w:rsidP="00B763B1">
            <w:pPr>
              <w:pStyle w:val="CETBodytext"/>
              <w:ind w:right="-1"/>
              <w:rPr>
                <w:rFonts w:cs="Arial"/>
                <w:szCs w:val="18"/>
                <w:lang w:val="en-GB"/>
              </w:rPr>
            </w:pPr>
            <w:r w:rsidRPr="005E1DD7">
              <w:rPr>
                <w:rFonts w:cs="Arial"/>
                <w:szCs w:val="18"/>
                <w:lang w:val="en-GB"/>
              </w:rPr>
              <w:t>Recovery % and Salt rejection % respectively</w:t>
            </w:r>
          </w:p>
        </w:tc>
        <w:tc>
          <w:tcPr>
            <w:tcW w:w="323" w:type="dxa"/>
            <w:shd w:val="clear" w:color="auto" w:fill="FFFFFF"/>
          </w:tcPr>
          <w:p w14:paraId="07A0BB9D"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3C4A1F8C"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1620" w:dyaOrig="300" w14:anchorId="6D80106B">
                <v:shape id="_x0000_i1036" type="#_x0000_t75" style="width:81.65pt;height:13.7pt" o:ole="">
                  <v:imagedata r:id="rId42" o:title=""/>
                </v:shape>
                <o:OLEObject Type="Embed" ProgID="Equation.DSMT4" ShapeID="_x0000_i1036" DrawAspect="Content" ObjectID="_1800196904" r:id="rId43"/>
              </w:object>
            </w:r>
          </w:p>
        </w:tc>
        <w:tc>
          <w:tcPr>
            <w:tcW w:w="327" w:type="dxa"/>
            <w:shd w:val="clear" w:color="auto" w:fill="FFFFFF"/>
          </w:tcPr>
          <w:p w14:paraId="02A90977"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29DCD846"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1540" w:dyaOrig="560" w14:anchorId="6502D3AD">
                <v:shape id="_x0000_i1037" type="#_x0000_t75" style="width:77.05pt;height:23.85pt" o:ole="">
                  <v:imagedata r:id="rId44" o:title=""/>
                </v:shape>
                <o:OLEObject Type="Embed" ProgID="Equation.DSMT4" ShapeID="_x0000_i1037" DrawAspect="Content" ObjectID="_1800196905" r:id="rId45"/>
              </w:object>
            </w:r>
          </w:p>
        </w:tc>
      </w:tr>
      <w:tr w:rsidR="00E71860" w:rsidRPr="005E1DD7" w14:paraId="6E4C62B0" w14:textId="77777777" w:rsidTr="00B763B1">
        <w:tc>
          <w:tcPr>
            <w:tcW w:w="2928" w:type="dxa"/>
            <w:shd w:val="clear" w:color="auto" w:fill="FFFFFF"/>
          </w:tcPr>
          <w:p w14:paraId="77E41A92" w14:textId="77777777" w:rsidR="00E71860" w:rsidRPr="005E1DD7" w:rsidRDefault="00E71860" w:rsidP="00B763B1">
            <w:pPr>
              <w:pStyle w:val="CETBodytext"/>
              <w:ind w:right="-1"/>
              <w:rPr>
                <w:rFonts w:cs="Arial"/>
                <w:szCs w:val="18"/>
                <w:lang w:val="en-GB"/>
              </w:rPr>
            </w:pPr>
            <w:r w:rsidRPr="005E1DD7">
              <w:rPr>
                <w:rFonts w:cs="Arial"/>
                <w:szCs w:val="18"/>
                <w:lang w:val="en-GB"/>
              </w:rPr>
              <w:t>Pressure drop and Specific energy</w:t>
            </w:r>
          </w:p>
        </w:tc>
        <w:tc>
          <w:tcPr>
            <w:tcW w:w="323" w:type="dxa"/>
            <w:shd w:val="clear" w:color="auto" w:fill="FFFFFF"/>
          </w:tcPr>
          <w:p w14:paraId="04DC4D07"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1283ADEF" w14:textId="77777777" w:rsidR="00E71860" w:rsidRPr="005E1DD7" w:rsidRDefault="00E71860" w:rsidP="006226E6">
            <w:pPr>
              <w:pStyle w:val="CETBodytext"/>
              <w:spacing w:line="240" w:lineRule="auto"/>
              <w:rPr>
                <w:rFonts w:cs="Arial"/>
                <w:szCs w:val="18"/>
                <w:lang w:val="en-GB"/>
              </w:rPr>
            </w:pPr>
            <w:r w:rsidRPr="005E1DD7">
              <w:rPr>
                <w:rFonts w:cs="Arial"/>
                <w:szCs w:val="18"/>
                <w:lang w:val="en-GB"/>
              </w:rPr>
              <w:object w:dxaOrig="1160" w:dyaOrig="540" w14:anchorId="387F88F6">
                <v:shape id="_x0000_i1038" type="#_x0000_t75" style="width:58.3pt;height:27.9pt" o:ole="">
                  <v:imagedata r:id="rId46" o:title=""/>
                </v:shape>
                <o:OLEObject Type="Embed" ProgID="Equation.3" ShapeID="_x0000_i1038" DrawAspect="Content" ObjectID="_1800196906" r:id="rId47"/>
              </w:object>
            </w:r>
          </w:p>
        </w:tc>
        <w:tc>
          <w:tcPr>
            <w:tcW w:w="327" w:type="dxa"/>
            <w:shd w:val="clear" w:color="auto" w:fill="FFFFFF"/>
          </w:tcPr>
          <w:p w14:paraId="60B459A0"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01DF4AFC"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880" w:dyaOrig="580" w14:anchorId="0FB61B8A">
                <v:shape id="_x0000_i1039" type="#_x0000_t75" style="width:42.6pt;height:29.4pt" o:ole="">
                  <v:imagedata r:id="rId48" o:title=""/>
                </v:shape>
                <o:OLEObject Type="Embed" ProgID="Equation.3" ShapeID="_x0000_i1039" DrawAspect="Content" ObjectID="_1800196907" r:id="rId49"/>
              </w:object>
            </w:r>
          </w:p>
        </w:tc>
      </w:tr>
    </w:tbl>
    <w:p w14:paraId="047EFB06" w14:textId="501B8B7F" w:rsidR="00AC3F4B" w:rsidRPr="00AC3F4B" w:rsidRDefault="00AC3F4B" w:rsidP="00A27CB5">
      <w:pPr>
        <w:pStyle w:val="CETHeading1"/>
        <w:tabs>
          <w:tab w:val="num" w:pos="360"/>
        </w:tabs>
        <w:rPr>
          <w:lang w:val="en-GB"/>
        </w:rPr>
      </w:pPr>
      <w:r w:rsidRPr="00CA7C0E">
        <w:lastRenderedPageBreak/>
        <w:t>Evaluation of the process performance via simulation</w:t>
      </w:r>
      <w:r>
        <w:t xml:space="preserve"> </w:t>
      </w:r>
    </w:p>
    <w:p w14:paraId="5565C266" w14:textId="00B3527F" w:rsidR="00CA7C0E" w:rsidRDefault="006377A7" w:rsidP="001829F8">
      <w:pPr>
        <w:pStyle w:val="CETheadingx"/>
      </w:pPr>
      <w:r>
        <w:t xml:space="preserve">RO Membrane </w:t>
      </w:r>
      <w:r w:rsidR="006B2FBD">
        <w:t xml:space="preserve">Model </w:t>
      </w:r>
      <w:r>
        <w:t>Parameter Estimation</w:t>
      </w:r>
    </w:p>
    <w:p w14:paraId="69976539" w14:textId="72B73DA8" w:rsidR="001829F8" w:rsidRDefault="0042201E" w:rsidP="001829F8">
      <w:pPr>
        <w:pStyle w:val="CETBodytext"/>
        <w:rPr>
          <w:lang w:val="en-GB"/>
        </w:rPr>
      </w:pPr>
      <w:r>
        <w:t xml:space="preserve">Firstly, the simulation model of an individual RO model </w:t>
      </w:r>
      <w:r w:rsidR="0055295A">
        <w:t xml:space="preserve">of a vessel </w:t>
      </w:r>
      <w:r w:rsidR="001E4FC3" w:rsidRPr="0055295A">
        <w:t>(Figure 4)</w:t>
      </w:r>
      <w:r w:rsidR="001E4FC3">
        <w:t xml:space="preserve"> </w:t>
      </w:r>
      <w:r w:rsidR="00F42B03">
        <w:t>Sowgath</w:t>
      </w:r>
      <w:r w:rsidR="00145AE6">
        <w:t xml:space="preserve"> and Mujtaba (</w:t>
      </w:r>
      <w:r w:rsidR="00F42B03">
        <w:t>2017</w:t>
      </w:r>
      <w:r w:rsidR="00145AE6">
        <w:t xml:space="preserve">) </w:t>
      </w:r>
      <w:r>
        <w:t xml:space="preserve">is validated against experimental data from the </w:t>
      </w:r>
      <w:r w:rsidR="00145AE6">
        <w:t>manufacturing document</w:t>
      </w:r>
      <w:r>
        <w:t xml:space="preserve">. </w:t>
      </w:r>
      <w:r w:rsidR="00E71860" w:rsidRPr="005E1DD7">
        <w:rPr>
          <w:lang w:val="en-GB"/>
        </w:rPr>
        <w:t xml:space="preserve">Membrane parameters and spacer characteristics and feed operating conditions of the model (Shown in Table </w:t>
      </w:r>
      <w:r w:rsidR="00441400">
        <w:rPr>
          <w:lang w:val="en-GB"/>
        </w:rPr>
        <w:t>3</w:t>
      </w:r>
      <w:r w:rsidR="00E71860" w:rsidRPr="005E1DD7">
        <w:rPr>
          <w:lang w:val="en-GB"/>
        </w:rPr>
        <w:t xml:space="preserve">) </w:t>
      </w:r>
      <w:r w:rsidR="00441400">
        <w:rPr>
          <w:lang w:val="en-GB"/>
        </w:rPr>
        <w:t>are taken from</w:t>
      </w:r>
      <w:r w:rsidR="00E71860" w:rsidRPr="005E1DD7">
        <w:rPr>
          <w:lang w:val="en-GB"/>
        </w:rPr>
        <w:t xml:space="preserve"> </w:t>
      </w:r>
      <w:r w:rsidR="00441400" w:rsidRPr="00441400">
        <w:rPr>
          <w:lang w:val="en-GB"/>
        </w:rPr>
        <w:t>Manufactured document</w:t>
      </w:r>
      <w:r w:rsidR="00441400">
        <w:rPr>
          <w:lang w:val="en-GB"/>
        </w:rPr>
        <w:t xml:space="preserve"> except </w:t>
      </w:r>
      <w:r w:rsidR="00441400" w:rsidRPr="0055295A">
        <w:rPr>
          <w:rFonts w:cs="Arial"/>
          <w:i/>
          <w:szCs w:val="18"/>
          <w:lang w:val="en-GB"/>
        </w:rPr>
        <w:t>h</w:t>
      </w:r>
      <w:r w:rsidR="00441400" w:rsidRPr="0055295A">
        <w:rPr>
          <w:rFonts w:cs="Arial"/>
          <w:i/>
          <w:szCs w:val="18"/>
          <w:vertAlign w:val="subscript"/>
          <w:lang w:val="en-GB"/>
        </w:rPr>
        <w:t>sp</w:t>
      </w:r>
      <w:r w:rsidR="00441400">
        <w:rPr>
          <w:rFonts w:cs="Arial"/>
          <w:szCs w:val="18"/>
          <w:lang w:val="en-GB"/>
        </w:rPr>
        <w:t xml:space="preserve"> (Reported by Sassi)</w:t>
      </w:r>
      <w:r w:rsidR="006377A7">
        <w:rPr>
          <w:rFonts w:cs="Arial"/>
          <w:szCs w:val="18"/>
          <w:lang w:val="en-GB"/>
        </w:rPr>
        <w:t xml:space="preserve"> </w:t>
      </w:r>
      <w:r w:rsidR="00441400">
        <w:rPr>
          <w:rFonts w:cs="Arial"/>
          <w:szCs w:val="18"/>
          <w:lang w:val="en-GB"/>
        </w:rPr>
        <w:t xml:space="preserve">and </w:t>
      </w:r>
      <w:r w:rsidR="00441400" w:rsidRPr="00441400">
        <w:rPr>
          <w:rFonts w:cs="Arial"/>
          <w:i/>
          <w:iCs/>
          <w:szCs w:val="18"/>
          <w:lang w:val="en-GB"/>
        </w:rPr>
        <w:t>L</w:t>
      </w:r>
      <w:r w:rsidR="00441400" w:rsidRPr="004327B0">
        <w:rPr>
          <w:rFonts w:cs="Arial"/>
          <w:i/>
          <w:iCs/>
          <w:szCs w:val="18"/>
          <w:vertAlign w:val="subscript"/>
          <w:lang w:val="en-GB"/>
        </w:rPr>
        <w:t xml:space="preserve">f </w:t>
      </w:r>
      <w:r w:rsidR="00441400">
        <w:rPr>
          <w:rFonts w:cs="Arial"/>
          <w:szCs w:val="18"/>
          <w:lang w:val="en-GB"/>
        </w:rPr>
        <w:t>(Reported by Sassi)</w:t>
      </w:r>
      <w:r w:rsidR="00E71860" w:rsidRPr="005E1DD7">
        <w:rPr>
          <w:lang w:val="en-GB"/>
        </w:rPr>
        <w:t>.</w:t>
      </w:r>
      <w:r w:rsidR="00B763B1" w:rsidRPr="00B763B1">
        <w:t xml:space="preserve"> </w:t>
      </w:r>
      <w:r w:rsidR="007B622C" w:rsidRPr="007B622C">
        <w:rPr>
          <w:lang w:val="en-GB"/>
        </w:rPr>
        <w:t xml:space="preserve">The data on water recovery and salt rejection found in a manufactured document is compared </w:t>
      </w:r>
      <w:r w:rsidR="007B622C" w:rsidRPr="00B763B1">
        <w:rPr>
          <w:lang w:val="en-GB"/>
        </w:rPr>
        <w:t>with those predicted by this work is shown in Table 4.</w:t>
      </w:r>
      <w:r w:rsidR="007B622C">
        <w:rPr>
          <w:lang w:val="en-GB"/>
        </w:rPr>
        <w:t xml:space="preserve"> </w:t>
      </w:r>
      <w:r w:rsidR="00B50DA3" w:rsidRPr="00B50DA3">
        <w:rPr>
          <w:lang w:val="en-GB"/>
        </w:rPr>
        <w:t xml:space="preserve">Different design </w:t>
      </w:r>
      <w:r w:rsidR="004327B0">
        <w:rPr>
          <w:lang w:val="en-GB"/>
        </w:rPr>
        <w:t>parameters</w:t>
      </w:r>
      <w:r w:rsidR="00B50DA3">
        <w:rPr>
          <w:lang w:val="en-GB"/>
        </w:rPr>
        <w:t xml:space="preserve"> such as </w:t>
      </w:r>
      <w:r w:rsidR="00B50DA3" w:rsidRPr="0016149A">
        <w:rPr>
          <w:i/>
          <w:lang w:val="en-GB"/>
        </w:rPr>
        <w:t>A</w:t>
      </w:r>
      <w:r w:rsidR="00B50DA3" w:rsidRPr="0016149A">
        <w:rPr>
          <w:i/>
          <w:vertAlign w:val="subscript"/>
          <w:lang w:val="en-GB"/>
        </w:rPr>
        <w:t>w</w:t>
      </w:r>
      <w:r w:rsidR="00B50DA3">
        <w:rPr>
          <w:i/>
          <w:vertAlign w:val="subscript"/>
          <w:lang w:val="en-GB"/>
        </w:rPr>
        <w:t xml:space="preserve"> </w:t>
      </w:r>
      <w:r w:rsidR="00B50DA3">
        <w:rPr>
          <w:lang w:val="en-GB"/>
        </w:rPr>
        <w:t xml:space="preserve">and </w:t>
      </w:r>
      <w:r w:rsidR="00B50DA3" w:rsidRPr="0016149A">
        <w:rPr>
          <w:i/>
          <w:lang w:val="en-GB"/>
        </w:rPr>
        <w:t>A</w:t>
      </w:r>
      <w:r w:rsidR="00B50DA3">
        <w:rPr>
          <w:i/>
          <w:vertAlign w:val="subscript"/>
          <w:lang w:val="en-GB"/>
        </w:rPr>
        <w:t>s</w:t>
      </w:r>
      <w:r w:rsidR="00B50DA3" w:rsidRPr="00B50DA3">
        <w:rPr>
          <w:lang w:val="en-GB"/>
        </w:rPr>
        <w:t xml:space="preserve"> </w:t>
      </w:r>
      <w:r w:rsidR="004327B0">
        <w:rPr>
          <w:lang w:val="en-GB"/>
        </w:rPr>
        <w:t>estimated</w:t>
      </w:r>
      <w:r w:rsidR="00B50DA3" w:rsidRPr="00B50DA3">
        <w:rPr>
          <w:lang w:val="en-GB"/>
        </w:rPr>
        <w:t xml:space="preserve"> </w:t>
      </w:r>
      <w:r w:rsidR="007B622C">
        <w:rPr>
          <w:lang w:val="en-GB"/>
        </w:rPr>
        <w:t xml:space="preserve">also </w:t>
      </w:r>
      <w:r w:rsidR="004327B0">
        <w:rPr>
          <w:lang w:val="en-GB"/>
        </w:rPr>
        <w:t>shown in Table 4 based on the Table 3 data</w:t>
      </w:r>
      <w:r w:rsidR="00B50DA3" w:rsidRPr="00B50DA3">
        <w:rPr>
          <w:lang w:val="en-GB"/>
        </w:rPr>
        <w:t>.</w:t>
      </w:r>
    </w:p>
    <w:p w14:paraId="3CBE42E0" w14:textId="7033940E" w:rsidR="00C56430" w:rsidRDefault="00C56430" w:rsidP="00C56430">
      <w:pPr>
        <w:pStyle w:val="CETCaption"/>
        <w:rPr>
          <w:i w:val="0"/>
        </w:rPr>
      </w:pPr>
      <w:r w:rsidRPr="00FB33B8">
        <w:rPr>
          <w:i w:val="0"/>
        </w:rPr>
        <w:t xml:space="preserve"> </w:t>
      </w:r>
      <w:r>
        <w:rPr>
          <w:i w:val="0"/>
          <w:noProof/>
          <w:lang w:val="en-US" w:bidi="bn-IN"/>
        </w:rPr>
        <mc:AlternateContent>
          <mc:Choice Requires="wpc">
            <w:drawing>
              <wp:inline distT="0" distB="0" distL="0" distR="0" wp14:anchorId="32A160C1" wp14:editId="18BB33BB">
                <wp:extent cx="2767330" cy="271218"/>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Picture 24"/>
                          <pic:cNvPicPr/>
                        </pic:nvPicPr>
                        <pic:blipFill>
                          <a:blip r:embed="rId50">
                            <a:extLst>
                              <a:ext uri="{28A0092B-C50C-407E-A947-70E740481C1C}">
                                <a14:useLocalDpi xmlns:a14="http://schemas.microsoft.com/office/drawing/2010/main" val="0"/>
                              </a:ext>
                            </a:extLst>
                          </a:blip>
                          <a:srcRect/>
                          <a:stretch>
                            <a:fillRect/>
                          </a:stretch>
                        </pic:blipFill>
                        <pic:spPr bwMode="auto">
                          <a:xfrm>
                            <a:off x="85130" y="56146"/>
                            <a:ext cx="2478501" cy="215179"/>
                          </a:xfrm>
                          <a:prstGeom prst="rect">
                            <a:avLst/>
                          </a:prstGeom>
                          <a:noFill/>
                        </pic:spPr>
                      </pic:pic>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3FE64" id="Canvas 17" o:spid="_x0000_s1026" editas="canvas" style="width:217.9pt;height:21.35pt;mso-position-horizontal-relative:char;mso-position-vertical-relative:line" coordsize="27673,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">
                <v:shape id="_x0000_s1027" type="#_x0000_t75" style="position:absolute;width:27673;height:2711;visibility:visible;mso-wrap-style:square">
                  <v:fill o:detectmouseclick="t"/>
                  <v:path o:connecttype="none"/>
                </v:shape>
                <v:shape id="Picture 24" o:spid="_x0000_s1028" type="#_x0000_t75" style="position:absolute;left:851;top:561;width:2478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">
                  <v:imagedata r:id="rId51" o:title=""/>
                </v:shape>
                <w10:anchorlock/>
              </v:group>
            </w:pict>
          </mc:Fallback>
        </mc:AlternateContent>
      </w:r>
    </w:p>
    <w:p w14:paraId="6A18722D" w14:textId="6B499CFB" w:rsidR="00C56430" w:rsidRDefault="00C56430" w:rsidP="00C56430">
      <w:pPr>
        <w:pStyle w:val="CETCaption"/>
      </w:pPr>
      <w:r w:rsidRPr="005E1DD7">
        <w:t xml:space="preserve">Figure </w:t>
      </w:r>
      <w:r w:rsidR="00AF0799">
        <w:t>4</w:t>
      </w:r>
      <w:r w:rsidRPr="005E1DD7">
        <w:t xml:space="preserve">: Schematic diagram of structure of series reverse osmosis process. </w:t>
      </w:r>
    </w:p>
    <w:p w14:paraId="4A9F8BBE" w14:textId="3926AE3A" w:rsidR="00D921AA" w:rsidRPr="005E1DD7" w:rsidRDefault="00D921AA" w:rsidP="00D921AA">
      <w:pPr>
        <w:pStyle w:val="CET-table-title"/>
        <w:rPr>
          <w:lang w:val="en-GB"/>
        </w:rPr>
      </w:pPr>
      <w:r w:rsidRPr="005E1DD7">
        <w:rPr>
          <w:lang w:val="en-GB"/>
        </w:rPr>
        <w:t xml:space="preserve">Table </w:t>
      </w:r>
      <w:r w:rsidR="004327B0">
        <w:rPr>
          <w:lang w:val="en-GB"/>
        </w:rPr>
        <w:t>3</w:t>
      </w:r>
      <w:r w:rsidRPr="005E1DD7">
        <w:rPr>
          <w:lang w:val="en-GB"/>
        </w:rPr>
        <w:t xml:space="preserve">: The characteristics of spiral wound membranes </w:t>
      </w:r>
      <w:r w:rsidR="00277EC7">
        <w:rPr>
          <w:lang w:val="en-GB"/>
        </w:rPr>
        <w:t>Manufacturer Document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28"/>
        <w:gridCol w:w="4959"/>
      </w:tblGrid>
      <w:tr w:rsidR="00D921AA" w:rsidRPr="005E1DD7" w14:paraId="26E2FFD4" w14:textId="77777777" w:rsidTr="00277EC7">
        <w:trPr>
          <w:trHeight w:val="125"/>
        </w:trPr>
        <w:tc>
          <w:tcPr>
            <w:tcW w:w="2178" w:type="pct"/>
            <w:vMerge w:val="restart"/>
            <w:tcBorders>
              <w:top w:val="single" w:sz="12" w:space="0" w:color="008000"/>
            </w:tcBorders>
            <w:shd w:val="clear" w:color="auto" w:fill="FFFFFF"/>
          </w:tcPr>
          <w:p w14:paraId="65C0E411" w14:textId="77777777" w:rsidR="00D921AA" w:rsidRPr="005E1DD7" w:rsidRDefault="00D921AA" w:rsidP="00A27CB5">
            <w:pPr>
              <w:pStyle w:val="CETBodytext"/>
              <w:rPr>
                <w:lang w:val="en-GB"/>
              </w:rPr>
            </w:pPr>
            <w:r w:rsidRPr="005E1DD7">
              <w:rPr>
                <w:lang w:val="en-GB"/>
              </w:rPr>
              <w:t>Parameter</w:t>
            </w:r>
          </w:p>
        </w:tc>
        <w:tc>
          <w:tcPr>
            <w:tcW w:w="2822" w:type="pct"/>
            <w:tcBorders>
              <w:top w:val="single" w:sz="12" w:space="0" w:color="008000"/>
              <w:bottom w:val="single" w:sz="4" w:space="0" w:color="auto"/>
            </w:tcBorders>
            <w:shd w:val="clear" w:color="auto" w:fill="FFFFFF"/>
            <w:vAlign w:val="center"/>
          </w:tcPr>
          <w:p w14:paraId="05D7F731" w14:textId="77777777" w:rsidR="00D921AA" w:rsidRPr="005E1DD7" w:rsidRDefault="00D921AA" w:rsidP="00A27CB5">
            <w:pPr>
              <w:pStyle w:val="CETBodytext"/>
              <w:ind w:right="-1"/>
              <w:jc w:val="center"/>
              <w:rPr>
                <w:rFonts w:cs="Arial"/>
                <w:szCs w:val="18"/>
                <w:lang w:val="en-GB"/>
              </w:rPr>
            </w:pPr>
            <w:r w:rsidRPr="005E1DD7">
              <w:rPr>
                <w:rFonts w:cs="Arial"/>
                <w:szCs w:val="18"/>
                <w:lang w:val="en-GB"/>
              </w:rPr>
              <w:t>Element type</w:t>
            </w:r>
          </w:p>
        </w:tc>
      </w:tr>
      <w:tr w:rsidR="00D921AA" w:rsidRPr="005E1DD7" w14:paraId="3EB43C2D" w14:textId="77777777" w:rsidTr="00277EC7">
        <w:trPr>
          <w:trHeight w:val="125"/>
        </w:trPr>
        <w:tc>
          <w:tcPr>
            <w:tcW w:w="2178" w:type="pct"/>
            <w:vMerge/>
            <w:tcBorders>
              <w:bottom w:val="single" w:sz="6" w:space="0" w:color="008000"/>
            </w:tcBorders>
            <w:shd w:val="clear" w:color="auto" w:fill="FFFFFF"/>
          </w:tcPr>
          <w:p w14:paraId="6D7D1E30" w14:textId="77777777" w:rsidR="00D921AA" w:rsidRPr="005E1DD7" w:rsidRDefault="00D921AA" w:rsidP="00A27CB5">
            <w:pPr>
              <w:pStyle w:val="CETBodytext"/>
              <w:rPr>
                <w:lang w:val="en-GB"/>
              </w:rPr>
            </w:pPr>
          </w:p>
        </w:tc>
        <w:tc>
          <w:tcPr>
            <w:tcW w:w="2822" w:type="pct"/>
            <w:tcBorders>
              <w:top w:val="single" w:sz="4" w:space="0" w:color="auto"/>
              <w:bottom w:val="single" w:sz="6" w:space="0" w:color="008000"/>
            </w:tcBorders>
            <w:shd w:val="clear" w:color="auto" w:fill="FFFFFF"/>
          </w:tcPr>
          <w:p w14:paraId="73FBFDC9" w14:textId="75A331A0" w:rsidR="00D921AA" w:rsidRPr="005E1DD7" w:rsidRDefault="00D921AA" w:rsidP="00A27CB5">
            <w:pPr>
              <w:pStyle w:val="CETBodytext"/>
              <w:rPr>
                <w:lang w:val="en-GB"/>
              </w:rPr>
            </w:pPr>
            <w:r>
              <w:rPr>
                <w:lang w:val="en-GB"/>
              </w:rPr>
              <w:t>TML20D-400</w:t>
            </w:r>
            <w:r w:rsidR="00277EC7">
              <w:rPr>
                <w:lang w:val="en-GB"/>
              </w:rPr>
              <w:t xml:space="preserve"> Low fouling</w:t>
            </w:r>
          </w:p>
        </w:tc>
      </w:tr>
      <w:tr w:rsidR="00D921AA" w:rsidRPr="005E1DD7" w14:paraId="0350FF29" w14:textId="77777777" w:rsidTr="00277EC7">
        <w:tc>
          <w:tcPr>
            <w:tcW w:w="2178" w:type="pct"/>
            <w:shd w:val="clear" w:color="auto" w:fill="FFFFFF"/>
          </w:tcPr>
          <w:p w14:paraId="23756F81" w14:textId="77777777" w:rsidR="00D921AA" w:rsidRPr="005E1DD7" w:rsidRDefault="00D921AA" w:rsidP="00A27CB5">
            <w:pPr>
              <w:pStyle w:val="CETBodytext"/>
              <w:ind w:right="-1"/>
              <w:rPr>
                <w:rFonts w:cs="Arial"/>
                <w:szCs w:val="18"/>
                <w:lang w:val="en-GB"/>
              </w:rPr>
            </w:pPr>
            <w:r w:rsidRPr="005E1DD7">
              <w:rPr>
                <w:rFonts w:cs="Arial"/>
                <w:szCs w:val="18"/>
                <w:lang w:val="en-GB"/>
              </w:rPr>
              <w:t>Diameter of the element (m)</w:t>
            </w:r>
          </w:p>
        </w:tc>
        <w:tc>
          <w:tcPr>
            <w:tcW w:w="2822" w:type="pct"/>
            <w:shd w:val="clear" w:color="auto" w:fill="FFFFFF"/>
          </w:tcPr>
          <w:p w14:paraId="6B436394" w14:textId="77777777" w:rsidR="00D921AA" w:rsidRPr="005E1DD7" w:rsidRDefault="00D921AA" w:rsidP="00A27CB5">
            <w:pPr>
              <w:pStyle w:val="CETBodytext"/>
              <w:ind w:right="-1"/>
              <w:rPr>
                <w:rFonts w:cs="Arial"/>
                <w:szCs w:val="18"/>
                <w:lang w:val="en-GB"/>
              </w:rPr>
            </w:pPr>
            <w:r w:rsidRPr="005E1DD7">
              <w:rPr>
                <w:rFonts w:cs="Arial"/>
                <w:szCs w:val="18"/>
                <w:lang w:val="en-GB"/>
              </w:rPr>
              <w:t>0.201</w:t>
            </w:r>
          </w:p>
        </w:tc>
      </w:tr>
      <w:tr w:rsidR="00D921AA" w:rsidRPr="005E1DD7" w14:paraId="0E2DAD08" w14:textId="77777777" w:rsidTr="00277EC7">
        <w:tc>
          <w:tcPr>
            <w:tcW w:w="2178" w:type="pct"/>
            <w:shd w:val="clear" w:color="auto" w:fill="FFFFFF"/>
          </w:tcPr>
          <w:p w14:paraId="5559729A" w14:textId="77777777" w:rsidR="00D921AA" w:rsidRPr="005E1DD7" w:rsidRDefault="00D921AA" w:rsidP="00A27CB5">
            <w:pPr>
              <w:pStyle w:val="CETBodytext"/>
              <w:ind w:right="-1"/>
              <w:rPr>
                <w:rFonts w:cs="Arial"/>
                <w:szCs w:val="18"/>
                <w:lang w:val="en-GB"/>
              </w:rPr>
            </w:pPr>
            <w:r w:rsidRPr="005E1DD7">
              <w:rPr>
                <w:rFonts w:cs="Arial"/>
                <w:szCs w:val="18"/>
                <w:lang w:val="en-GB"/>
              </w:rPr>
              <w:t>Membrane module area (m</w:t>
            </w:r>
            <w:r w:rsidRPr="005E1DD7">
              <w:rPr>
                <w:rFonts w:cs="Arial"/>
                <w:szCs w:val="18"/>
                <w:vertAlign w:val="superscript"/>
                <w:lang w:val="en-GB"/>
              </w:rPr>
              <w:t>2</w:t>
            </w:r>
            <w:r w:rsidRPr="005E1DD7">
              <w:rPr>
                <w:rFonts w:cs="Arial"/>
                <w:szCs w:val="18"/>
                <w:lang w:val="en-GB"/>
              </w:rPr>
              <w:t>)</w:t>
            </w:r>
          </w:p>
        </w:tc>
        <w:tc>
          <w:tcPr>
            <w:tcW w:w="2822" w:type="pct"/>
            <w:shd w:val="clear" w:color="auto" w:fill="FFFFFF"/>
          </w:tcPr>
          <w:p w14:paraId="638E6C51" w14:textId="77777777" w:rsidR="00D921AA" w:rsidRPr="005E1DD7" w:rsidRDefault="00D921AA" w:rsidP="00A27CB5">
            <w:pPr>
              <w:pStyle w:val="CETBodytext"/>
              <w:ind w:right="-1"/>
              <w:rPr>
                <w:rFonts w:cs="Arial"/>
                <w:szCs w:val="18"/>
                <w:lang w:val="en-GB"/>
              </w:rPr>
            </w:pPr>
            <w:r w:rsidRPr="005E1DD7">
              <w:rPr>
                <w:rFonts w:cs="Arial"/>
                <w:szCs w:val="18"/>
                <w:lang w:val="en-GB"/>
              </w:rPr>
              <w:t>37</w:t>
            </w:r>
          </w:p>
        </w:tc>
      </w:tr>
      <w:tr w:rsidR="00D921AA" w:rsidRPr="005E1DD7" w14:paraId="6251D18C" w14:textId="77777777" w:rsidTr="00277EC7">
        <w:tc>
          <w:tcPr>
            <w:tcW w:w="2178" w:type="pct"/>
            <w:shd w:val="clear" w:color="auto" w:fill="FFFFFF"/>
          </w:tcPr>
          <w:p w14:paraId="0953CE85" w14:textId="4F4E4451" w:rsidR="00D921AA" w:rsidRPr="005E1DD7" w:rsidRDefault="00D921AA" w:rsidP="00A27CB5">
            <w:pPr>
              <w:pStyle w:val="CETBodytext"/>
              <w:ind w:right="-1"/>
              <w:rPr>
                <w:rFonts w:cs="Arial"/>
                <w:szCs w:val="18"/>
                <w:lang w:val="en-GB"/>
              </w:rPr>
            </w:pPr>
            <w:r w:rsidRPr="005E1DD7">
              <w:rPr>
                <w:rFonts w:cs="Arial"/>
                <w:szCs w:val="18"/>
                <w:lang w:val="en-GB"/>
              </w:rPr>
              <w:t>Module Feed flow range (m</w:t>
            </w:r>
            <w:r w:rsidRPr="005E1DD7">
              <w:rPr>
                <w:rFonts w:cs="Arial"/>
                <w:szCs w:val="18"/>
                <w:vertAlign w:val="superscript"/>
                <w:lang w:val="en-GB"/>
              </w:rPr>
              <w:t>3</w:t>
            </w:r>
            <w:r w:rsidRPr="005E1DD7">
              <w:rPr>
                <w:rFonts w:cs="Arial"/>
                <w:szCs w:val="18"/>
                <w:lang w:val="en-GB"/>
              </w:rPr>
              <w:t>/</w:t>
            </w:r>
            <w:r w:rsidR="00277EC7">
              <w:rPr>
                <w:rFonts w:cs="Arial"/>
                <w:szCs w:val="18"/>
                <w:lang w:val="en-GB"/>
              </w:rPr>
              <w:t>d</w:t>
            </w:r>
            <w:r w:rsidRPr="005E1DD7">
              <w:rPr>
                <w:rFonts w:cs="Arial"/>
                <w:szCs w:val="18"/>
                <w:lang w:val="en-GB"/>
              </w:rPr>
              <w:t>)</w:t>
            </w:r>
          </w:p>
        </w:tc>
        <w:tc>
          <w:tcPr>
            <w:tcW w:w="2822" w:type="pct"/>
            <w:shd w:val="clear" w:color="auto" w:fill="FFFFFF"/>
          </w:tcPr>
          <w:p w14:paraId="6F268A26" w14:textId="1AB54697" w:rsidR="00D921AA" w:rsidRPr="005E1DD7" w:rsidRDefault="00277EC7" w:rsidP="00A27CB5">
            <w:pPr>
              <w:pStyle w:val="CETBodytext"/>
              <w:ind w:right="-1"/>
              <w:rPr>
                <w:rFonts w:cs="Arial"/>
                <w:szCs w:val="18"/>
                <w:lang w:val="en-GB"/>
              </w:rPr>
            </w:pPr>
            <w:r>
              <w:rPr>
                <w:rFonts w:cs="Arial"/>
                <w:szCs w:val="18"/>
                <w:lang w:val="en-GB"/>
              </w:rPr>
              <w:t>31.8-39.7</w:t>
            </w:r>
          </w:p>
        </w:tc>
      </w:tr>
      <w:tr w:rsidR="00D921AA" w:rsidRPr="005E1DD7" w14:paraId="19E04827" w14:textId="77777777" w:rsidTr="00277EC7">
        <w:tc>
          <w:tcPr>
            <w:tcW w:w="2178" w:type="pct"/>
            <w:shd w:val="clear" w:color="auto" w:fill="FFFFFF"/>
          </w:tcPr>
          <w:p w14:paraId="77E0CC1C" w14:textId="77777777" w:rsidR="00D921AA" w:rsidRPr="005E1DD7" w:rsidRDefault="00D921AA" w:rsidP="00A27CB5">
            <w:pPr>
              <w:pStyle w:val="CETBodytext"/>
              <w:ind w:right="-1"/>
              <w:rPr>
                <w:rFonts w:cs="Arial"/>
                <w:szCs w:val="18"/>
                <w:lang w:val="en-GB"/>
              </w:rPr>
            </w:pPr>
            <w:r w:rsidRPr="005E1DD7">
              <w:rPr>
                <w:rFonts w:cs="Arial"/>
                <w:szCs w:val="18"/>
                <w:lang w:val="en-GB"/>
              </w:rPr>
              <w:t>Maximum operating pressure (bar)</w:t>
            </w:r>
          </w:p>
        </w:tc>
        <w:tc>
          <w:tcPr>
            <w:tcW w:w="2822" w:type="pct"/>
            <w:shd w:val="clear" w:color="auto" w:fill="FFFFFF"/>
          </w:tcPr>
          <w:p w14:paraId="06034FBA" w14:textId="77777777" w:rsidR="00D921AA" w:rsidRPr="005E1DD7" w:rsidRDefault="00D921AA" w:rsidP="00A27CB5">
            <w:pPr>
              <w:pStyle w:val="CETBodytext"/>
              <w:ind w:right="-1"/>
              <w:rPr>
                <w:rFonts w:cs="Arial"/>
                <w:szCs w:val="18"/>
                <w:lang w:val="en-GB"/>
              </w:rPr>
            </w:pPr>
            <w:r w:rsidRPr="005E1DD7">
              <w:rPr>
                <w:rFonts w:cs="Arial"/>
                <w:szCs w:val="18"/>
                <w:lang w:val="en-GB"/>
              </w:rPr>
              <w:t>41</w:t>
            </w:r>
          </w:p>
        </w:tc>
      </w:tr>
      <w:tr w:rsidR="00D921AA" w:rsidRPr="005E1DD7" w14:paraId="198F754F" w14:textId="77777777" w:rsidTr="00277EC7">
        <w:tc>
          <w:tcPr>
            <w:tcW w:w="2178" w:type="pct"/>
            <w:shd w:val="clear" w:color="auto" w:fill="FFFFFF"/>
          </w:tcPr>
          <w:p w14:paraId="4C3CD104" w14:textId="55D70373" w:rsidR="00D921AA" w:rsidRPr="005E1DD7" w:rsidRDefault="00277EC7" w:rsidP="00A27CB5">
            <w:pPr>
              <w:pStyle w:val="CETBodytext"/>
              <w:ind w:right="-1"/>
              <w:rPr>
                <w:rFonts w:cs="Arial"/>
                <w:szCs w:val="18"/>
                <w:lang w:val="en-GB"/>
              </w:rPr>
            </w:pPr>
            <w:r>
              <w:rPr>
                <w:rFonts w:cs="Arial"/>
                <w:szCs w:val="18"/>
                <w:lang w:val="en-GB"/>
              </w:rPr>
              <w:t>Salt Rejection</w:t>
            </w:r>
          </w:p>
        </w:tc>
        <w:tc>
          <w:tcPr>
            <w:tcW w:w="2822" w:type="pct"/>
            <w:shd w:val="clear" w:color="auto" w:fill="FFFFFF"/>
          </w:tcPr>
          <w:p w14:paraId="542B5FEB" w14:textId="461A5CD0" w:rsidR="00D921AA" w:rsidRPr="005E1DD7" w:rsidRDefault="00277EC7" w:rsidP="00A27CB5">
            <w:pPr>
              <w:pStyle w:val="CETBodytext"/>
              <w:ind w:right="-1"/>
              <w:rPr>
                <w:rFonts w:cs="Arial"/>
                <w:szCs w:val="18"/>
                <w:lang w:val="en-GB"/>
              </w:rPr>
            </w:pPr>
            <w:r>
              <w:rPr>
                <w:rFonts w:cs="Arial"/>
                <w:szCs w:val="18"/>
                <w:lang w:val="en-GB"/>
              </w:rPr>
              <w:t>99.65-99.8</w:t>
            </w:r>
          </w:p>
        </w:tc>
      </w:tr>
      <w:tr w:rsidR="008A0B13" w:rsidRPr="005E1DD7" w14:paraId="2795B7A5" w14:textId="77777777" w:rsidTr="00277EC7">
        <w:tc>
          <w:tcPr>
            <w:tcW w:w="2178" w:type="pct"/>
            <w:shd w:val="clear" w:color="auto" w:fill="FFFFFF"/>
          </w:tcPr>
          <w:p w14:paraId="4B4AFB46" w14:textId="518BF69A" w:rsidR="008A0B13" w:rsidRDefault="008A0B13" w:rsidP="00A27CB5">
            <w:pPr>
              <w:pStyle w:val="CETBodytext"/>
              <w:ind w:right="-1"/>
              <w:rPr>
                <w:rFonts w:cs="Arial"/>
                <w:szCs w:val="18"/>
                <w:lang w:val="en-GB"/>
              </w:rPr>
            </w:pPr>
            <w:r>
              <w:rPr>
                <w:rFonts w:cs="Arial"/>
                <w:szCs w:val="18"/>
                <w:lang w:val="en-GB"/>
              </w:rPr>
              <w:t xml:space="preserve">Water Recovery </w:t>
            </w:r>
          </w:p>
        </w:tc>
        <w:tc>
          <w:tcPr>
            <w:tcW w:w="2822" w:type="pct"/>
            <w:shd w:val="clear" w:color="auto" w:fill="FFFFFF"/>
          </w:tcPr>
          <w:p w14:paraId="169685BF" w14:textId="01805A2D" w:rsidR="008A0B13" w:rsidRDefault="008A0B13" w:rsidP="00A27CB5">
            <w:pPr>
              <w:pStyle w:val="CETBodytext"/>
              <w:ind w:right="-1"/>
              <w:rPr>
                <w:rFonts w:cs="Arial"/>
                <w:szCs w:val="18"/>
                <w:lang w:val="en-GB"/>
              </w:rPr>
            </w:pPr>
            <w:r>
              <w:rPr>
                <w:rFonts w:cs="Arial"/>
                <w:szCs w:val="18"/>
                <w:lang w:val="en-GB"/>
              </w:rPr>
              <w:t>15</w:t>
            </w:r>
          </w:p>
        </w:tc>
      </w:tr>
      <w:tr w:rsidR="00D921AA" w:rsidRPr="005E1DD7" w14:paraId="05DB9ECD" w14:textId="77777777" w:rsidTr="00277EC7">
        <w:tc>
          <w:tcPr>
            <w:tcW w:w="2178" w:type="pct"/>
            <w:shd w:val="clear" w:color="auto" w:fill="FFFFFF"/>
          </w:tcPr>
          <w:p w14:paraId="2F94240D" w14:textId="77777777" w:rsidR="00D921AA" w:rsidRPr="005E1DD7" w:rsidRDefault="00D921AA" w:rsidP="00A27CB5">
            <w:pPr>
              <w:pStyle w:val="CETBodytext"/>
              <w:ind w:right="-1"/>
              <w:rPr>
                <w:rFonts w:cs="Arial"/>
                <w:szCs w:val="18"/>
                <w:lang w:val="en-GB"/>
              </w:rPr>
            </w:pPr>
            <w:r w:rsidRPr="005E1DD7">
              <w:rPr>
                <w:rFonts w:cs="Arial"/>
                <w:szCs w:val="18"/>
                <w:lang w:val="en-GB"/>
              </w:rPr>
              <w:t>Salt permeability (m/s)</w:t>
            </w:r>
          </w:p>
        </w:tc>
        <w:tc>
          <w:tcPr>
            <w:tcW w:w="2822" w:type="pct"/>
            <w:shd w:val="clear" w:color="auto" w:fill="FFFFFF"/>
          </w:tcPr>
          <w:p w14:paraId="6137E415" w14:textId="77777777" w:rsidR="00D921AA" w:rsidRPr="005E1DD7" w:rsidRDefault="00D921AA" w:rsidP="00A27CB5">
            <w:pPr>
              <w:pStyle w:val="CETBodytext"/>
              <w:ind w:right="-1"/>
              <w:rPr>
                <w:rFonts w:cs="Arial"/>
                <w:szCs w:val="18"/>
                <w:lang w:val="en-GB"/>
              </w:rPr>
            </w:pPr>
            <w:r w:rsidRPr="005E1DD7">
              <w:rPr>
                <w:rFonts w:cs="Arial"/>
                <w:szCs w:val="18"/>
                <w:lang w:val="en-GB"/>
              </w:rPr>
              <w:t>5.65×10</w:t>
            </w:r>
            <w:r w:rsidRPr="005E1DD7">
              <w:rPr>
                <w:rFonts w:cs="Arial"/>
                <w:szCs w:val="18"/>
                <w:vertAlign w:val="superscript"/>
                <w:lang w:val="en-GB"/>
              </w:rPr>
              <w:t>-8</w:t>
            </w:r>
          </w:p>
        </w:tc>
      </w:tr>
    </w:tbl>
    <w:p w14:paraId="5684981A" w14:textId="6A37E76F" w:rsidR="00E71860" w:rsidRPr="005E1DD7" w:rsidRDefault="00E71860" w:rsidP="00E71860">
      <w:pPr>
        <w:pStyle w:val="CET-table-title"/>
        <w:rPr>
          <w:lang w:val="en-GB"/>
        </w:rPr>
      </w:pPr>
      <w:r w:rsidRPr="005E1DD7">
        <w:rPr>
          <w:lang w:val="en-GB"/>
        </w:rPr>
        <w:t xml:space="preserve">Table </w:t>
      </w:r>
      <w:r w:rsidR="009679DA">
        <w:rPr>
          <w:lang w:val="en-GB"/>
        </w:rPr>
        <w:t>4</w:t>
      </w:r>
      <w:r w:rsidRPr="005E1DD7">
        <w:rPr>
          <w:lang w:val="en-GB"/>
        </w:rPr>
        <w:t>: Membrane parameters and spacer characteristics and feed operating conditions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5"/>
        <w:gridCol w:w="561"/>
        <w:gridCol w:w="696"/>
        <w:gridCol w:w="622"/>
        <w:gridCol w:w="633"/>
        <w:gridCol w:w="1257"/>
        <w:gridCol w:w="583"/>
        <w:gridCol w:w="671"/>
        <w:gridCol w:w="1142"/>
        <w:gridCol w:w="112"/>
        <w:gridCol w:w="1255"/>
      </w:tblGrid>
      <w:tr w:rsidR="005F5CD6" w:rsidRPr="005E1DD7" w14:paraId="173267CD" w14:textId="44225E97" w:rsidTr="005F5CD6">
        <w:tc>
          <w:tcPr>
            <w:tcW w:w="4286" w:type="pct"/>
            <w:gridSpan w:val="10"/>
            <w:tcBorders>
              <w:top w:val="single" w:sz="12" w:space="0" w:color="008000"/>
              <w:bottom w:val="single" w:sz="6" w:space="0" w:color="008000"/>
            </w:tcBorders>
            <w:shd w:val="clear" w:color="auto" w:fill="FFFFFF"/>
          </w:tcPr>
          <w:p w14:paraId="402CF150" w14:textId="17C52F94" w:rsidR="005F5CD6" w:rsidRPr="005E1DD7" w:rsidRDefault="005F5CD6" w:rsidP="00B763B1">
            <w:pPr>
              <w:pStyle w:val="CETBodytext"/>
              <w:ind w:right="-1"/>
              <w:rPr>
                <w:rFonts w:cs="Arial"/>
                <w:szCs w:val="18"/>
                <w:lang w:val="en-GB"/>
              </w:rPr>
            </w:pPr>
            <w:r w:rsidRPr="00E71860">
              <w:rPr>
                <w:lang w:val="en-GB"/>
              </w:rPr>
              <w:t>TML20D-400</w:t>
            </w:r>
            <w:r>
              <w:rPr>
                <w:lang w:val="en-GB"/>
              </w:rPr>
              <w:t xml:space="preserve"> </w:t>
            </w:r>
            <w:r w:rsidRPr="00E71860">
              <w:rPr>
                <w:lang w:val="en-GB"/>
              </w:rPr>
              <w:t xml:space="preserve">Spiral wound </w:t>
            </w:r>
            <w:r>
              <w:rPr>
                <w:lang w:val="en-GB"/>
              </w:rPr>
              <w:t xml:space="preserve">RO </w:t>
            </w:r>
            <w:r w:rsidRPr="005E1DD7">
              <w:rPr>
                <w:lang w:val="en-GB"/>
              </w:rPr>
              <w:t>Membrane parameters and spacer characteristics</w:t>
            </w:r>
          </w:p>
        </w:tc>
        <w:tc>
          <w:tcPr>
            <w:tcW w:w="714" w:type="pct"/>
            <w:tcBorders>
              <w:top w:val="single" w:sz="12" w:space="0" w:color="008000"/>
              <w:bottom w:val="single" w:sz="6" w:space="0" w:color="008000"/>
            </w:tcBorders>
            <w:shd w:val="clear" w:color="auto" w:fill="FFFFFF"/>
          </w:tcPr>
          <w:p w14:paraId="7593B2D3" w14:textId="77777777" w:rsidR="005F5CD6" w:rsidRPr="00E71860" w:rsidRDefault="005F5CD6" w:rsidP="00B763B1">
            <w:pPr>
              <w:pStyle w:val="CETBodytext"/>
              <w:ind w:right="-1"/>
              <w:rPr>
                <w:lang w:val="en-GB"/>
              </w:rPr>
            </w:pPr>
          </w:p>
        </w:tc>
      </w:tr>
      <w:tr w:rsidR="005F5CD6" w:rsidRPr="005E1DD7" w14:paraId="7B3C8D3A" w14:textId="7CB1B126" w:rsidTr="005F5CD6">
        <w:tc>
          <w:tcPr>
            <w:tcW w:w="714" w:type="pct"/>
            <w:shd w:val="clear" w:color="auto" w:fill="FFFFFF"/>
          </w:tcPr>
          <w:p w14:paraId="316549E5" w14:textId="77777777" w:rsidR="005F5CD6" w:rsidRPr="005317FB" w:rsidRDefault="005F5CD6" w:rsidP="005F5CD6">
            <w:pPr>
              <w:pStyle w:val="CETBodytext"/>
              <w:ind w:right="-1"/>
              <w:rPr>
                <w:rFonts w:cs="Arial"/>
                <w:szCs w:val="18"/>
                <w:lang w:val="en-GB"/>
              </w:rPr>
            </w:pPr>
            <w:r w:rsidRPr="005317FB">
              <w:rPr>
                <w:lang w:val="en-GB"/>
              </w:rPr>
              <w:t>Parameter</w:t>
            </w:r>
          </w:p>
        </w:tc>
        <w:tc>
          <w:tcPr>
            <w:tcW w:w="715" w:type="pct"/>
            <w:gridSpan w:val="2"/>
            <w:shd w:val="clear" w:color="auto" w:fill="FFFFFF"/>
          </w:tcPr>
          <w:p w14:paraId="15D0A924" w14:textId="77777777" w:rsidR="005F5CD6" w:rsidRPr="005317FB" w:rsidRDefault="005F5CD6" w:rsidP="005F5CD6">
            <w:pPr>
              <w:pStyle w:val="CETBodytext"/>
              <w:ind w:right="-1"/>
              <w:rPr>
                <w:rFonts w:cs="Arial"/>
                <w:szCs w:val="18"/>
                <w:lang w:val="en-GB"/>
              </w:rPr>
            </w:pPr>
            <w:r w:rsidRPr="005317FB">
              <w:rPr>
                <w:rFonts w:cs="Arial"/>
                <w:i/>
                <w:szCs w:val="18"/>
                <w:lang w:val="en-GB"/>
              </w:rPr>
              <w:t>h</w:t>
            </w:r>
            <w:r w:rsidRPr="005317FB">
              <w:rPr>
                <w:rFonts w:cs="Arial"/>
                <w:i/>
                <w:szCs w:val="18"/>
                <w:vertAlign w:val="subscript"/>
                <w:lang w:val="en-GB"/>
              </w:rPr>
              <w:t>sp</w:t>
            </w:r>
            <w:r w:rsidRPr="005317FB">
              <w:rPr>
                <w:rFonts w:cs="Arial"/>
                <w:szCs w:val="18"/>
                <w:lang w:val="en-GB"/>
              </w:rPr>
              <w:t>(m)</w:t>
            </w:r>
          </w:p>
        </w:tc>
        <w:tc>
          <w:tcPr>
            <w:tcW w:w="714" w:type="pct"/>
            <w:gridSpan w:val="2"/>
            <w:shd w:val="clear" w:color="auto" w:fill="FFFFFF"/>
          </w:tcPr>
          <w:p w14:paraId="00F5807B" w14:textId="77777777" w:rsidR="005F5CD6" w:rsidRPr="005317FB" w:rsidRDefault="005F5CD6" w:rsidP="005F5CD6">
            <w:pPr>
              <w:pStyle w:val="CETBodytext"/>
              <w:ind w:right="-1"/>
              <w:rPr>
                <w:rFonts w:cs="Arial"/>
                <w:szCs w:val="18"/>
                <w:lang w:val="en-GB"/>
              </w:rPr>
            </w:pPr>
            <w:r w:rsidRPr="005317FB">
              <w:rPr>
                <w:rFonts w:cs="Arial"/>
                <w:i/>
                <w:szCs w:val="18"/>
                <w:lang w:val="en-GB"/>
              </w:rPr>
              <w:t>d</w:t>
            </w:r>
            <w:r w:rsidRPr="005317FB">
              <w:rPr>
                <w:rFonts w:cs="Arial"/>
                <w:i/>
                <w:szCs w:val="18"/>
                <w:vertAlign w:val="subscript"/>
                <w:lang w:val="en-GB"/>
              </w:rPr>
              <w:t>h</w:t>
            </w:r>
            <w:r w:rsidRPr="005317FB">
              <w:rPr>
                <w:rFonts w:cs="Arial"/>
                <w:szCs w:val="18"/>
                <w:lang w:val="en-GB"/>
              </w:rPr>
              <w:t>(m)</w:t>
            </w:r>
          </w:p>
        </w:tc>
        <w:tc>
          <w:tcPr>
            <w:tcW w:w="715" w:type="pct"/>
            <w:shd w:val="clear" w:color="auto" w:fill="FFFFFF"/>
          </w:tcPr>
          <w:p w14:paraId="654E9D36" w14:textId="77777777" w:rsidR="005F5CD6" w:rsidRPr="005317FB" w:rsidRDefault="005F5CD6" w:rsidP="005F5CD6">
            <w:pPr>
              <w:pStyle w:val="CETBodytext"/>
              <w:ind w:right="-1"/>
              <w:rPr>
                <w:rFonts w:cs="Arial"/>
                <w:szCs w:val="18"/>
                <w:lang w:val="en-GB"/>
              </w:rPr>
            </w:pPr>
            <w:r w:rsidRPr="005317FB">
              <w:rPr>
                <w:rFonts w:cs="Arial"/>
                <w:i/>
                <w:szCs w:val="18"/>
                <w:lang w:val="en-GB"/>
              </w:rPr>
              <w:t>A</w:t>
            </w:r>
            <w:r w:rsidRPr="005317FB">
              <w:rPr>
                <w:rFonts w:cs="Arial"/>
                <w:szCs w:val="18"/>
                <w:lang w:val="en-GB"/>
              </w:rPr>
              <w:t xml:space="preserve"> (m</w:t>
            </w:r>
            <w:r w:rsidRPr="005317FB">
              <w:rPr>
                <w:rFonts w:cs="Arial"/>
                <w:szCs w:val="18"/>
                <w:vertAlign w:val="superscript"/>
                <w:lang w:val="en-GB"/>
              </w:rPr>
              <w:t>2</w:t>
            </w:r>
            <w:r w:rsidRPr="005317FB">
              <w:rPr>
                <w:rFonts w:cs="Arial"/>
                <w:szCs w:val="18"/>
                <w:lang w:val="en-GB"/>
              </w:rPr>
              <w:t>)</w:t>
            </w:r>
          </w:p>
        </w:tc>
        <w:tc>
          <w:tcPr>
            <w:tcW w:w="714" w:type="pct"/>
            <w:gridSpan w:val="2"/>
            <w:shd w:val="clear" w:color="auto" w:fill="FFFFFF"/>
          </w:tcPr>
          <w:p w14:paraId="13F2191B" w14:textId="7774484B" w:rsidR="005F5CD6" w:rsidRPr="005317FB" w:rsidRDefault="005F5CD6" w:rsidP="005F5CD6">
            <w:pPr>
              <w:pStyle w:val="CETBodytext"/>
              <w:ind w:right="-1"/>
              <w:rPr>
                <w:rFonts w:cs="Arial"/>
                <w:szCs w:val="18"/>
                <w:lang w:val="en-GB"/>
              </w:rPr>
            </w:pPr>
            <w:r w:rsidRPr="005317FB">
              <w:rPr>
                <w:rFonts w:cs="Arial"/>
                <w:i/>
                <w:szCs w:val="18"/>
                <w:lang w:val="en-GB"/>
              </w:rPr>
              <w:t>L</w:t>
            </w:r>
            <w:r w:rsidRPr="005317FB">
              <w:rPr>
                <w:rFonts w:cs="Arial"/>
                <w:i/>
                <w:szCs w:val="18"/>
                <w:vertAlign w:val="subscript"/>
                <w:lang w:val="en-GB"/>
              </w:rPr>
              <w:t>f</w:t>
            </w:r>
            <w:r w:rsidRPr="005317FB">
              <w:rPr>
                <w:rFonts w:cs="Arial"/>
                <w:szCs w:val="18"/>
                <w:lang w:val="en-GB"/>
              </w:rPr>
              <w:t xml:space="preserve"> (m)</w:t>
            </w:r>
          </w:p>
        </w:tc>
        <w:tc>
          <w:tcPr>
            <w:tcW w:w="714" w:type="pct"/>
            <w:gridSpan w:val="2"/>
            <w:shd w:val="clear" w:color="auto" w:fill="FFFFFF"/>
          </w:tcPr>
          <w:p w14:paraId="49B9E2BF" w14:textId="43066034" w:rsidR="005F5CD6" w:rsidRPr="005317FB" w:rsidRDefault="005F5CD6" w:rsidP="005F5CD6">
            <w:pPr>
              <w:pStyle w:val="CETBodytext"/>
              <w:ind w:right="-1"/>
              <w:rPr>
                <w:rFonts w:cs="Arial"/>
                <w:szCs w:val="18"/>
                <w:lang w:val="en-GB"/>
              </w:rPr>
            </w:pPr>
            <w:r w:rsidRPr="005317FB">
              <w:rPr>
                <w:rFonts w:cs="Arial"/>
                <w:i/>
                <w:szCs w:val="18"/>
                <w:lang w:val="en-GB"/>
              </w:rPr>
              <w:t>L</w:t>
            </w:r>
            <w:r w:rsidRPr="005317FB">
              <w:rPr>
                <w:rFonts w:cs="Arial"/>
                <w:szCs w:val="18"/>
                <w:lang w:val="en-GB"/>
              </w:rPr>
              <w:t xml:space="preserve"> (m)</w:t>
            </w:r>
          </w:p>
        </w:tc>
        <w:tc>
          <w:tcPr>
            <w:tcW w:w="714" w:type="pct"/>
            <w:shd w:val="clear" w:color="auto" w:fill="FFFFFF"/>
          </w:tcPr>
          <w:p w14:paraId="47E5FF02" w14:textId="66A58793" w:rsidR="005F5CD6" w:rsidRPr="005317FB" w:rsidRDefault="005F5CD6" w:rsidP="005F5CD6">
            <w:pPr>
              <w:pStyle w:val="CETBodytext"/>
              <w:ind w:right="-1"/>
              <w:rPr>
                <w:rFonts w:cs="Arial"/>
                <w:i/>
                <w:szCs w:val="18"/>
                <w:lang w:val="en-GB"/>
              </w:rPr>
            </w:pPr>
            <w:r w:rsidRPr="005317FB">
              <w:rPr>
                <w:rFonts w:cs="Arial"/>
                <w:i/>
                <w:szCs w:val="18"/>
                <w:lang w:val="en-GB"/>
              </w:rPr>
              <w:t>w</w:t>
            </w:r>
            <w:r w:rsidRPr="005317FB">
              <w:rPr>
                <w:rFonts w:cs="Arial"/>
                <w:szCs w:val="18"/>
                <w:lang w:val="en-GB"/>
              </w:rPr>
              <w:t xml:space="preserve"> (m)</w:t>
            </w:r>
          </w:p>
        </w:tc>
      </w:tr>
      <w:tr w:rsidR="005F5CD6" w:rsidRPr="005E1DD7" w14:paraId="2A3DA321" w14:textId="5D74C179" w:rsidTr="005F5CD6">
        <w:tc>
          <w:tcPr>
            <w:tcW w:w="714" w:type="pct"/>
            <w:shd w:val="clear" w:color="auto" w:fill="FFFFFF"/>
          </w:tcPr>
          <w:p w14:paraId="5D02F416" w14:textId="77777777" w:rsidR="005F5CD6" w:rsidRPr="005317FB" w:rsidRDefault="005F5CD6" w:rsidP="005F5CD6">
            <w:pPr>
              <w:pStyle w:val="CETBodytext"/>
              <w:ind w:right="-1"/>
              <w:rPr>
                <w:rFonts w:cs="Arial"/>
                <w:szCs w:val="18"/>
                <w:lang w:val="en-GB"/>
              </w:rPr>
            </w:pPr>
            <w:r w:rsidRPr="005317FB">
              <w:rPr>
                <w:rFonts w:cs="Arial"/>
                <w:szCs w:val="18"/>
                <w:lang w:val="en-GB"/>
              </w:rPr>
              <w:t>Value</w:t>
            </w:r>
          </w:p>
        </w:tc>
        <w:tc>
          <w:tcPr>
            <w:tcW w:w="715" w:type="pct"/>
            <w:gridSpan w:val="2"/>
            <w:shd w:val="clear" w:color="auto" w:fill="FFFFFF"/>
          </w:tcPr>
          <w:p w14:paraId="555AE04F" w14:textId="77777777" w:rsidR="005F5CD6" w:rsidRPr="005317FB" w:rsidRDefault="005F5CD6" w:rsidP="005F5CD6">
            <w:pPr>
              <w:pStyle w:val="CETBodytext"/>
              <w:ind w:right="-1"/>
              <w:rPr>
                <w:rFonts w:cs="Arial"/>
                <w:szCs w:val="18"/>
                <w:lang w:val="en-GB"/>
              </w:rPr>
            </w:pPr>
            <w:r w:rsidRPr="005317FB">
              <w:rPr>
                <w:rFonts w:cs="Arial"/>
                <w:szCs w:val="18"/>
                <w:lang w:val="en-GB"/>
              </w:rPr>
              <w:t>5.93×10</w:t>
            </w:r>
            <w:r w:rsidRPr="005317FB">
              <w:rPr>
                <w:rFonts w:cs="Arial"/>
                <w:szCs w:val="18"/>
                <w:vertAlign w:val="superscript"/>
                <w:lang w:val="en-GB"/>
              </w:rPr>
              <w:t>-4</w:t>
            </w:r>
          </w:p>
        </w:tc>
        <w:tc>
          <w:tcPr>
            <w:tcW w:w="714" w:type="pct"/>
            <w:gridSpan w:val="2"/>
            <w:shd w:val="clear" w:color="auto" w:fill="FFFFFF"/>
          </w:tcPr>
          <w:p w14:paraId="1A5C1B41" w14:textId="77777777" w:rsidR="005F5CD6" w:rsidRPr="005317FB" w:rsidRDefault="005F5CD6" w:rsidP="005F5CD6">
            <w:pPr>
              <w:pStyle w:val="CETBodytext"/>
              <w:ind w:right="-1"/>
              <w:rPr>
                <w:rFonts w:cs="Arial"/>
                <w:szCs w:val="18"/>
                <w:lang w:val="en-GB"/>
              </w:rPr>
            </w:pPr>
            <w:r w:rsidRPr="005317FB">
              <w:rPr>
                <w:rFonts w:cs="Arial"/>
                <w:szCs w:val="18"/>
                <w:lang w:val="en-GB"/>
              </w:rPr>
              <w:t>8.126×10</w:t>
            </w:r>
            <w:r w:rsidRPr="005317FB">
              <w:rPr>
                <w:rFonts w:cs="Arial"/>
                <w:szCs w:val="18"/>
                <w:vertAlign w:val="superscript"/>
                <w:lang w:val="en-GB"/>
              </w:rPr>
              <w:t>-4</w:t>
            </w:r>
          </w:p>
        </w:tc>
        <w:tc>
          <w:tcPr>
            <w:tcW w:w="715" w:type="pct"/>
            <w:shd w:val="clear" w:color="auto" w:fill="FFFFFF"/>
          </w:tcPr>
          <w:p w14:paraId="5A8E5D4F" w14:textId="668124CD" w:rsidR="005F5CD6" w:rsidRPr="005317FB" w:rsidRDefault="005F5CD6" w:rsidP="005F5CD6">
            <w:pPr>
              <w:pStyle w:val="CETBodytext"/>
              <w:ind w:right="-1"/>
              <w:rPr>
                <w:rFonts w:cs="Arial"/>
                <w:szCs w:val="18"/>
                <w:lang w:val="en-GB"/>
              </w:rPr>
            </w:pPr>
            <w:r w:rsidRPr="005317FB">
              <w:rPr>
                <w:rFonts w:cs="Arial"/>
                <w:szCs w:val="18"/>
                <w:lang w:val="en-GB"/>
              </w:rPr>
              <w:t>37</w:t>
            </w:r>
          </w:p>
        </w:tc>
        <w:tc>
          <w:tcPr>
            <w:tcW w:w="714" w:type="pct"/>
            <w:gridSpan w:val="2"/>
            <w:shd w:val="clear" w:color="auto" w:fill="FFFFFF"/>
          </w:tcPr>
          <w:p w14:paraId="229E9198" w14:textId="774F06B0" w:rsidR="005F5CD6" w:rsidRPr="005317FB" w:rsidRDefault="005F5CD6" w:rsidP="005F5CD6">
            <w:pPr>
              <w:pStyle w:val="CETBodytext"/>
              <w:ind w:right="-1"/>
              <w:rPr>
                <w:rFonts w:cs="Arial"/>
                <w:szCs w:val="18"/>
                <w:lang w:val="en-GB"/>
              </w:rPr>
            </w:pPr>
            <w:r w:rsidRPr="005317FB">
              <w:rPr>
                <w:rFonts w:cs="Arial"/>
                <w:szCs w:val="18"/>
                <w:lang w:val="en-GB"/>
              </w:rPr>
              <w:t>2.77×10</w:t>
            </w:r>
            <w:r w:rsidRPr="005317FB">
              <w:rPr>
                <w:rFonts w:cs="Arial"/>
                <w:szCs w:val="18"/>
                <w:vertAlign w:val="superscript"/>
                <w:lang w:val="en-GB"/>
              </w:rPr>
              <w:t>-3</w:t>
            </w:r>
          </w:p>
        </w:tc>
        <w:tc>
          <w:tcPr>
            <w:tcW w:w="714" w:type="pct"/>
            <w:gridSpan w:val="2"/>
            <w:shd w:val="clear" w:color="auto" w:fill="FFFFFF"/>
          </w:tcPr>
          <w:p w14:paraId="38442B4B" w14:textId="2DC08A8B" w:rsidR="005F5CD6" w:rsidRPr="005317FB" w:rsidRDefault="005F5CD6" w:rsidP="005F5CD6">
            <w:pPr>
              <w:pStyle w:val="CETBodytext"/>
              <w:ind w:right="-1"/>
              <w:rPr>
                <w:rFonts w:cs="Arial"/>
                <w:szCs w:val="18"/>
                <w:lang w:val="en-GB"/>
              </w:rPr>
            </w:pPr>
            <w:r w:rsidRPr="005317FB">
              <w:rPr>
                <w:rFonts w:cs="Arial"/>
                <w:szCs w:val="18"/>
                <w:lang w:val="en-GB"/>
              </w:rPr>
              <w:t>1.0</w:t>
            </w:r>
          </w:p>
        </w:tc>
        <w:tc>
          <w:tcPr>
            <w:tcW w:w="714" w:type="pct"/>
            <w:shd w:val="clear" w:color="auto" w:fill="FFFFFF"/>
          </w:tcPr>
          <w:p w14:paraId="632F1F50" w14:textId="3B02A60D" w:rsidR="005F5CD6" w:rsidRPr="005317FB" w:rsidRDefault="005F5CD6" w:rsidP="005F5CD6">
            <w:pPr>
              <w:pStyle w:val="CETBodytext"/>
              <w:ind w:right="-1"/>
              <w:rPr>
                <w:rFonts w:cs="Arial"/>
                <w:szCs w:val="18"/>
                <w:lang w:val="en-GB"/>
              </w:rPr>
            </w:pPr>
            <w:r w:rsidRPr="005317FB">
              <w:rPr>
                <w:rFonts w:cs="Arial"/>
                <w:szCs w:val="18"/>
                <w:lang w:val="en-GB"/>
              </w:rPr>
              <w:t>37.</w:t>
            </w:r>
          </w:p>
        </w:tc>
      </w:tr>
      <w:tr w:rsidR="00E71860" w:rsidRPr="005E1DD7" w14:paraId="5C8A1BCF" w14:textId="77777777" w:rsidTr="00B763B1">
        <w:tc>
          <w:tcPr>
            <w:tcW w:w="5000" w:type="pct"/>
            <w:gridSpan w:val="11"/>
            <w:tcBorders>
              <w:top w:val="single" w:sz="12" w:space="0" w:color="008000"/>
              <w:bottom w:val="single" w:sz="6" w:space="0" w:color="008000"/>
            </w:tcBorders>
            <w:shd w:val="clear" w:color="auto" w:fill="FFFFFF"/>
          </w:tcPr>
          <w:p w14:paraId="19A7FC63" w14:textId="77777777" w:rsidR="00E71860" w:rsidRPr="005E1DD7" w:rsidRDefault="00E71860" w:rsidP="00B763B1">
            <w:pPr>
              <w:pStyle w:val="CETBodytext"/>
              <w:ind w:right="-1"/>
              <w:rPr>
                <w:rFonts w:cs="Arial"/>
                <w:szCs w:val="18"/>
                <w:lang w:val="en-GB"/>
              </w:rPr>
            </w:pPr>
            <w:r w:rsidRPr="005E1DD7">
              <w:rPr>
                <w:lang w:val="en-GB"/>
              </w:rPr>
              <w:t>Feed operating conditions</w:t>
            </w:r>
          </w:p>
        </w:tc>
      </w:tr>
      <w:tr w:rsidR="00E71860" w:rsidRPr="005E1DD7" w14:paraId="7453BD7B" w14:textId="77777777" w:rsidTr="00B763B1">
        <w:tc>
          <w:tcPr>
            <w:tcW w:w="1033" w:type="pct"/>
            <w:gridSpan w:val="2"/>
            <w:shd w:val="clear" w:color="auto" w:fill="FFFFFF"/>
          </w:tcPr>
          <w:p w14:paraId="3959B6BB" w14:textId="77777777" w:rsidR="00E71860" w:rsidRPr="005E1DD7" w:rsidRDefault="00E71860" w:rsidP="00B763B1">
            <w:pPr>
              <w:pStyle w:val="CETBodytext"/>
              <w:ind w:right="-1"/>
              <w:rPr>
                <w:rFonts w:cs="Arial"/>
                <w:szCs w:val="18"/>
                <w:lang w:val="en-GB"/>
              </w:rPr>
            </w:pPr>
            <w:r w:rsidRPr="005E1DD7">
              <w:rPr>
                <w:lang w:val="en-GB"/>
              </w:rPr>
              <w:t>Parameter</w:t>
            </w:r>
          </w:p>
        </w:tc>
        <w:tc>
          <w:tcPr>
            <w:tcW w:w="750" w:type="pct"/>
            <w:gridSpan w:val="2"/>
            <w:shd w:val="clear" w:color="auto" w:fill="FFFFFF"/>
          </w:tcPr>
          <w:p w14:paraId="41C3F84E" w14:textId="77777777" w:rsidR="00E71860" w:rsidRPr="005E1DD7" w:rsidRDefault="00E71860" w:rsidP="00B763B1">
            <w:pPr>
              <w:pStyle w:val="CETBodytext"/>
              <w:ind w:right="-1"/>
              <w:rPr>
                <w:rFonts w:cs="Arial"/>
                <w:szCs w:val="18"/>
                <w:lang w:val="en-GB"/>
              </w:rPr>
            </w:pPr>
            <w:r w:rsidRPr="00BE2C95">
              <w:rPr>
                <w:i/>
                <w:iCs/>
                <w:lang w:val="en-GB"/>
              </w:rPr>
              <w:t>Q</w:t>
            </w:r>
            <w:r w:rsidRPr="00BE2C95">
              <w:rPr>
                <w:i/>
                <w:iCs/>
                <w:vertAlign w:val="subscript"/>
                <w:lang w:val="en-GB"/>
              </w:rPr>
              <w:t>f</w:t>
            </w:r>
            <w:r w:rsidRPr="005E1DD7">
              <w:rPr>
                <w:vertAlign w:val="subscript"/>
                <w:lang w:val="en-GB"/>
              </w:rPr>
              <w:t xml:space="preserve"> </w:t>
            </w:r>
            <w:r w:rsidRPr="005E1DD7">
              <w:rPr>
                <w:lang w:val="en-GB"/>
              </w:rPr>
              <w:t>(m</w:t>
            </w:r>
            <w:r w:rsidRPr="005E1DD7">
              <w:rPr>
                <w:vertAlign w:val="superscript"/>
                <w:lang w:val="en-GB"/>
              </w:rPr>
              <w:t>3</w:t>
            </w:r>
            <w:r w:rsidRPr="005E1DD7">
              <w:rPr>
                <w:lang w:val="en-GB"/>
              </w:rPr>
              <w:t>/h)</w:t>
            </w:r>
          </w:p>
        </w:tc>
        <w:tc>
          <w:tcPr>
            <w:tcW w:w="1407" w:type="pct"/>
            <w:gridSpan w:val="3"/>
            <w:shd w:val="clear" w:color="auto" w:fill="FFFFFF"/>
          </w:tcPr>
          <w:p w14:paraId="1619900C" w14:textId="6E10CFFA" w:rsidR="00E71860" w:rsidRPr="005E1DD7" w:rsidRDefault="00BE2C95" w:rsidP="00B763B1">
            <w:pPr>
              <w:pStyle w:val="CETBodytext"/>
              <w:ind w:right="-1"/>
              <w:rPr>
                <w:rFonts w:cs="Arial"/>
                <w:szCs w:val="18"/>
                <w:lang w:val="en-GB"/>
              </w:rPr>
            </w:pPr>
            <w:r w:rsidRPr="00BE2C95">
              <w:rPr>
                <w:i/>
                <w:iCs/>
                <w:lang w:val="en-GB"/>
              </w:rPr>
              <w:t>C</w:t>
            </w:r>
            <w:r w:rsidR="00E71860" w:rsidRPr="00BE2C95">
              <w:rPr>
                <w:i/>
                <w:iCs/>
                <w:vertAlign w:val="subscript"/>
                <w:lang w:val="en-GB"/>
              </w:rPr>
              <w:t>f</w:t>
            </w:r>
            <w:r w:rsidR="00E71860" w:rsidRPr="005E1DD7">
              <w:rPr>
                <w:lang w:val="en-GB"/>
              </w:rPr>
              <w:t xml:space="preserve"> (ppm)</w:t>
            </w:r>
          </w:p>
        </w:tc>
        <w:tc>
          <w:tcPr>
            <w:tcW w:w="1032" w:type="pct"/>
            <w:gridSpan w:val="2"/>
            <w:shd w:val="clear" w:color="auto" w:fill="FFFFFF"/>
          </w:tcPr>
          <w:p w14:paraId="6DB7C950" w14:textId="69F0C8FC" w:rsidR="00E71860" w:rsidRPr="005E1DD7" w:rsidRDefault="00E71860" w:rsidP="00B763B1">
            <w:pPr>
              <w:pStyle w:val="CETBodytext"/>
              <w:ind w:right="-1"/>
              <w:rPr>
                <w:rFonts w:cs="Arial"/>
                <w:szCs w:val="18"/>
                <w:lang w:val="en-GB"/>
              </w:rPr>
            </w:pPr>
            <w:r w:rsidRPr="00BE2C95">
              <w:rPr>
                <w:rFonts w:cs="Arial"/>
                <w:i/>
                <w:iCs/>
                <w:szCs w:val="18"/>
                <w:lang w:val="en-GB"/>
              </w:rPr>
              <w:t>P</w:t>
            </w:r>
            <w:r w:rsidRPr="00BE2C95">
              <w:rPr>
                <w:rFonts w:cs="Arial"/>
                <w:i/>
                <w:iCs/>
                <w:szCs w:val="18"/>
                <w:vertAlign w:val="subscript"/>
                <w:lang w:val="en-GB"/>
              </w:rPr>
              <w:t>f</w:t>
            </w:r>
            <w:r w:rsidRPr="005E1DD7">
              <w:rPr>
                <w:rFonts w:cs="Arial"/>
                <w:szCs w:val="18"/>
                <w:lang w:val="en-GB"/>
              </w:rPr>
              <w:t xml:space="preserve"> (</w:t>
            </w:r>
            <w:r w:rsidR="0016149A">
              <w:rPr>
                <w:rFonts w:cs="Arial"/>
                <w:szCs w:val="18"/>
                <w:lang w:val="en-GB"/>
              </w:rPr>
              <w:t>psi</w:t>
            </w:r>
            <w:r w:rsidRPr="005E1DD7">
              <w:rPr>
                <w:rFonts w:cs="Arial"/>
                <w:szCs w:val="18"/>
                <w:lang w:val="en-GB"/>
              </w:rPr>
              <w:t>)</w:t>
            </w:r>
          </w:p>
        </w:tc>
        <w:tc>
          <w:tcPr>
            <w:tcW w:w="778" w:type="pct"/>
            <w:gridSpan w:val="2"/>
            <w:shd w:val="clear" w:color="auto" w:fill="FFFFFF"/>
          </w:tcPr>
          <w:p w14:paraId="3EB301AA" w14:textId="77777777" w:rsidR="00E71860" w:rsidRPr="005E1DD7" w:rsidRDefault="00E71860" w:rsidP="00B763B1">
            <w:pPr>
              <w:pStyle w:val="CETBodytext"/>
              <w:ind w:right="-1"/>
              <w:rPr>
                <w:rFonts w:cs="Arial"/>
                <w:szCs w:val="18"/>
                <w:lang w:val="en-GB"/>
              </w:rPr>
            </w:pPr>
            <w:r w:rsidRPr="00BE2C95">
              <w:rPr>
                <w:rFonts w:cs="Arial"/>
                <w:i/>
                <w:iCs/>
                <w:szCs w:val="18"/>
                <w:lang w:val="en-GB"/>
              </w:rPr>
              <w:t>T</w:t>
            </w:r>
            <w:r w:rsidRPr="00BE2C95">
              <w:rPr>
                <w:rFonts w:cs="Arial"/>
                <w:i/>
                <w:iCs/>
                <w:szCs w:val="18"/>
                <w:vertAlign w:val="subscript"/>
                <w:lang w:val="en-GB"/>
              </w:rPr>
              <w:t>o</w:t>
            </w:r>
            <w:r w:rsidRPr="005E1DD7">
              <w:rPr>
                <w:rFonts w:cs="Arial"/>
                <w:szCs w:val="18"/>
                <w:lang w:val="en-GB"/>
              </w:rPr>
              <w:t>(°C)</w:t>
            </w:r>
          </w:p>
        </w:tc>
      </w:tr>
      <w:tr w:rsidR="00E71860" w:rsidRPr="005E1DD7" w14:paraId="722E405C" w14:textId="77777777" w:rsidTr="00B763B1">
        <w:tc>
          <w:tcPr>
            <w:tcW w:w="1033" w:type="pct"/>
            <w:gridSpan w:val="2"/>
            <w:shd w:val="clear" w:color="auto" w:fill="FFFFFF"/>
          </w:tcPr>
          <w:p w14:paraId="4B991902" w14:textId="77777777" w:rsidR="00E71860" w:rsidRPr="005E1DD7" w:rsidRDefault="00E71860" w:rsidP="00B763B1">
            <w:pPr>
              <w:pStyle w:val="CETBodytext"/>
              <w:ind w:right="-1"/>
              <w:rPr>
                <w:rFonts w:cs="Arial"/>
                <w:szCs w:val="18"/>
                <w:lang w:val="en-GB"/>
              </w:rPr>
            </w:pPr>
            <w:r w:rsidRPr="005E1DD7">
              <w:rPr>
                <w:rFonts w:cs="Arial"/>
                <w:szCs w:val="18"/>
                <w:lang w:val="en-GB"/>
              </w:rPr>
              <w:t>Value</w:t>
            </w:r>
          </w:p>
        </w:tc>
        <w:tc>
          <w:tcPr>
            <w:tcW w:w="750" w:type="pct"/>
            <w:gridSpan w:val="2"/>
            <w:shd w:val="clear" w:color="auto" w:fill="FFFFFF"/>
          </w:tcPr>
          <w:p w14:paraId="4B614F59" w14:textId="4D6BC208" w:rsidR="00E71860" w:rsidRPr="00EA6CDB" w:rsidRDefault="000649E5" w:rsidP="00B763B1">
            <w:pPr>
              <w:pStyle w:val="CETBodytext"/>
              <w:ind w:right="-1"/>
              <w:rPr>
                <w:rFonts w:cs="Arial"/>
                <w:szCs w:val="18"/>
                <w:highlight w:val="yellow"/>
                <w:lang w:val="en-GB"/>
              </w:rPr>
            </w:pPr>
            <w:r>
              <w:rPr>
                <w:rFonts w:cs="Arial"/>
                <w:szCs w:val="18"/>
                <w:lang w:val="en-GB"/>
              </w:rPr>
              <w:t>30</w:t>
            </w:r>
          </w:p>
        </w:tc>
        <w:tc>
          <w:tcPr>
            <w:tcW w:w="1407" w:type="pct"/>
            <w:gridSpan w:val="3"/>
            <w:shd w:val="clear" w:color="auto" w:fill="FFFFFF"/>
          </w:tcPr>
          <w:p w14:paraId="6F2DD934" w14:textId="3983F013" w:rsidR="00E71860" w:rsidRPr="00EA6CDB" w:rsidRDefault="0016149A" w:rsidP="00B763B1">
            <w:pPr>
              <w:pStyle w:val="CETBodytext"/>
              <w:ind w:right="-1"/>
              <w:rPr>
                <w:rFonts w:cs="Arial"/>
                <w:szCs w:val="18"/>
                <w:highlight w:val="yellow"/>
                <w:lang w:val="en-GB"/>
              </w:rPr>
            </w:pPr>
            <w:r w:rsidRPr="0016149A">
              <w:rPr>
                <w:rFonts w:cs="Arial"/>
                <w:szCs w:val="18"/>
                <w:lang w:val="en-GB"/>
              </w:rPr>
              <w:t>2000</w:t>
            </w:r>
          </w:p>
        </w:tc>
        <w:tc>
          <w:tcPr>
            <w:tcW w:w="1032" w:type="pct"/>
            <w:gridSpan w:val="2"/>
            <w:shd w:val="clear" w:color="auto" w:fill="FFFFFF"/>
          </w:tcPr>
          <w:p w14:paraId="4CF291DB" w14:textId="0C7FA498" w:rsidR="00E71860" w:rsidRPr="0016149A" w:rsidRDefault="0016149A" w:rsidP="00B763B1">
            <w:pPr>
              <w:pStyle w:val="CETBodytext"/>
              <w:ind w:right="-1"/>
              <w:rPr>
                <w:rFonts w:cs="Arial"/>
                <w:szCs w:val="18"/>
                <w:lang w:val="en-GB"/>
              </w:rPr>
            </w:pPr>
            <w:r w:rsidRPr="0016149A">
              <w:rPr>
                <w:rFonts w:cs="Arial"/>
                <w:szCs w:val="18"/>
                <w:lang w:val="en-GB"/>
              </w:rPr>
              <w:t>225</w:t>
            </w:r>
          </w:p>
        </w:tc>
        <w:tc>
          <w:tcPr>
            <w:tcW w:w="778" w:type="pct"/>
            <w:gridSpan w:val="2"/>
            <w:shd w:val="clear" w:color="auto" w:fill="FFFFFF"/>
          </w:tcPr>
          <w:p w14:paraId="10D2630A" w14:textId="3B493F2C" w:rsidR="00E71860" w:rsidRPr="00EA6CDB" w:rsidRDefault="0016149A" w:rsidP="00B763B1">
            <w:pPr>
              <w:pStyle w:val="CETBodytext"/>
              <w:ind w:right="-1"/>
              <w:rPr>
                <w:rFonts w:cs="Arial"/>
                <w:szCs w:val="18"/>
                <w:highlight w:val="yellow"/>
                <w:lang w:val="en-GB"/>
              </w:rPr>
            </w:pPr>
            <w:r w:rsidRPr="0016149A">
              <w:rPr>
                <w:rFonts w:cs="Arial"/>
                <w:szCs w:val="18"/>
                <w:lang w:val="en-GB"/>
              </w:rPr>
              <w:t>25</w:t>
            </w:r>
          </w:p>
        </w:tc>
      </w:tr>
      <w:tr w:rsidR="005F5CD6" w:rsidRPr="005E1DD7" w14:paraId="63583310" w14:textId="77777777" w:rsidTr="00A27CB5">
        <w:tc>
          <w:tcPr>
            <w:tcW w:w="5000" w:type="pct"/>
            <w:gridSpan w:val="11"/>
            <w:tcBorders>
              <w:top w:val="single" w:sz="12" w:space="0" w:color="008000"/>
              <w:bottom w:val="single" w:sz="6" w:space="0" w:color="008000"/>
            </w:tcBorders>
            <w:shd w:val="clear" w:color="auto" w:fill="FFFFFF"/>
          </w:tcPr>
          <w:p w14:paraId="63C3A32F" w14:textId="1EF63824" w:rsidR="005F5CD6" w:rsidRPr="005E1DD7" w:rsidRDefault="005F5CD6" w:rsidP="00A27CB5">
            <w:pPr>
              <w:pStyle w:val="CETBodytext"/>
              <w:ind w:right="-1"/>
              <w:rPr>
                <w:rFonts w:cs="Arial"/>
                <w:szCs w:val="18"/>
                <w:lang w:val="en-GB"/>
              </w:rPr>
            </w:pPr>
            <w:r>
              <w:rPr>
                <w:lang w:val="en-GB"/>
              </w:rPr>
              <w:t>Rejection</w:t>
            </w:r>
          </w:p>
        </w:tc>
      </w:tr>
      <w:tr w:rsidR="005F5CD6" w:rsidRPr="005E1DD7" w14:paraId="7EB9D1D2" w14:textId="77777777" w:rsidTr="0016149A">
        <w:tc>
          <w:tcPr>
            <w:tcW w:w="1033" w:type="pct"/>
            <w:gridSpan w:val="2"/>
            <w:tcBorders>
              <w:top w:val="single" w:sz="4" w:space="0" w:color="00B050"/>
              <w:bottom w:val="single" w:sz="6" w:space="0" w:color="008000"/>
            </w:tcBorders>
            <w:shd w:val="clear" w:color="auto" w:fill="FFFFFF"/>
          </w:tcPr>
          <w:p w14:paraId="49ABE9B8" w14:textId="67B34B7C" w:rsidR="005F5CD6" w:rsidRPr="005E1DD7" w:rsidRDefault="005F5CD6" w:rsidP="005F5CD6">
            <w:pPr>
              <w:pStyle w:val="CETBodytext"/>
              <w:ind w:right="-1"/>
              <w:rPr>
                <w:rFonts w:cs="Arial"/>
                <w:szCs w:val="18"/>
                <w:lang w:val="en-GB"/>
              </w:rPr>
            </w:pPr>
            <w:r w:rsidRPr="005E1DD7">
              <w:rPr>
                <w:lang w:val="en-GB"/>
              </w:rPr>
              <w:t>Parameter</w:t>
            </w:r>
          </w:p>
        </w:tc>
        <w:tc>
          <w:tcPr>
            <w:tcW w:w="750" w:type="pct"/>
            <w:gridSpan w:val="2"/>
            <w:tcBorders>
              <w:top w:val="single" w:sz="4" w:space="0" w:color="00B050"/>
              <w:bottom w:val="single" w:sz="6" w:space="0" w:color="008000"/>
            </w:tcBorders>
            <w:shd w:val="clear" w:color="auto" w:fill="FFFFFF"/>
          </w:tcPr>
          <w:p w14:paraId="633209D0" w14:textId="51064700" w:rsidR="005F5CD6" w:rsidRPr="005E1DD7" w:rsidRDefault="005F5CD6" w:rsidP="005F5CD6">
            <w:pPr>
              <w:pStyle w:val="CETBodytext"/>
              <w:ind w:right="-1"/>
              <w:rPr>
                <w:rFonts w:cs="Arial"/>
                <w:szCs w:val="18"/>
                <w:lang w:val="en-GB"/>
              </w:rPr>
            </w:pPr>
            <w:r>
              <w:rPr>
                <w:lang w:val="en-GB"/>
              </w:rPr>
              <w:t xml:space="preserve">Input </w:t>
            </w:r>
            <w:r w:rsidRPr="005E1DD7">
              <w:rPr>
                <w:lang w:val="en-GB"/>
              </w:rPr>
              <w:t>Data</w:t>
            </w:r>
          </w:p>
        </w:tc>
        <w:tc>
          <w:tcPr>
            <w:tcW w:w="1407" w:type="pct"/>
            <w:gridSpan w:val="3"/>
            <w:tcBorders>
              <w:top w:val="single" w:sz="4" w:space="0" w:color="00B050"/>
              <w:bottom w:val="single" w:sz="4" w:space="0" w:color="00B050"/>
            </w:tcBorders>
            <w:shd w:val="clear" w:color="auto" w:fill="FFFFFF"/>
          </w:tcPr>
          <w:p w14:paraId="11AF65D4" w14:textId="77550096" w:rsidR="005F5CD6" w:rsidRPr="00804482" w:rsidRDefault="005F5CD6" w:rsidP="005F5CD6">
            <w:pPr>
              <w:pStyle w:val="CETBodytext"/>
              <w:ind w:right="-1"/>
              <w:rPr>
                <w:rFonts w:cs="Arial"/>
                <w:szCs w:val="18"/>
                <w:lang w:val="en-GB"/>
              </w:rPr>
            </w:pPr>
            <w:r w:rsidRPr="00804482">
              <w:rPr>
                <w:lang w:val="en-GB"/>
              </w:rPr>
              <w:t>Parameter</w:t>
            </w:r>
          </w:p>
        </w:tc>
        <w:tc>
          <w:tcPr>
            <w:tcW w:w="1032" w:type="pct"/>
            <w:gridSpan w:val="2"/>
            <w:tcBorders>
              <w:bottom w:val="single" w:sz="4" w:space="0" w:color="00B050"/>
            </w:tcBorders>
            <w:shd w:val="clear" w:color="auto" w:fill="FFFFFF"/>
          </w:tcPr>
          <w:p w14:paraId="10E233C2" w14:textId="657C357A" w:rsidR="005F5CD6" w:rsidRPr="0016149A" w:rsidRDefault="00277EC7" w:rsidP="005F5CD6">
            <w:pPr>
              <w:pStyle w:val="CETBodytext"/>
              <w:ind w:right="-1"/>
              <w:rPr>
                <w:rFonts w:cs="Arial"/>
                <w:szCs w:val="18"/>
                <w:lang w:val="en-GB"/>
              </w:rPr>
            </w:pPr>
            <w:r>
              <w:rPr>
                <w:rFonts w:cs="Arial"/>
                <w:szCs w:val="18"/>
                <w:lang w:val="en-GB"/>
              </w:rPr>
              <w:t>Water</w:t>
            </w:r>
            <w:r w:rsidRPr="005E1DD7">
              <w:rPr>
                <w:rFonts w:cs="Arial"/>
                <w:szCs w:val="18"/>
                <w:lang w:val="en-GB"/>
              </w:rPr>
              <w:t xml:space="preserve"> permeability</w:t>
            </w:r>
          </w:p>
        </w:tc>
        <w:tc>
          <w:tcPr>
            <w:tcW w:w="778" w:type="pct"/>
            <w:gridSpan w:val="2"/>
            <w:tcBorders>
              <w:bottom w:val="single" w:sz="4" w:space="0" w:color="00B050"/>
            </w:tcBorders>
            <w:shd w:val="clear" w:color="auto" w:fill="FFFFFF"/>
          </w:tcPr>
          <w:p w14:paraId="50E866BA" w14:textId="4957DCF5" w:rsidR="005F5CD6" w:rsidRPr="00804482" w:rsidRDefault="00277EC7" w:rsidP="005F5CD6">
            <w:pPr>
              <w:pStyle w:val="CETBodytext"/>
              <w:ind w:right="-1"/>
              <w:rPr>
                <w:rFonts w:cs="Arial"/>
                <w:szCs w:val="18"/>
                <w:lang w:val="en-GB"/>
              </w:rPr>
            </w:pPr>
            <w:r w:rsidRPr="005E1DD7">
              <w:rPr>
                <w:rFonts w:cs="Arial"/>
                <w:szCs w:val="18"/>
                <w:lang w:val="en-GB"/>
              </w:rPr>
              <w:t xml:space="preserve">Salt permeability </w:t>
            </w:r>
          </w:p>
        </w:tc>
      </w:tr>
      <w:tr w:rsidR="00277EC7" w:rsidRPr="005E1DD7" w14:paraId="65CF90C4" w14:textId="77777777" w:rsidTr="0016149A">
        <w:tc>
          <w:tcPr>
            <w:tcW w:w="1033" w:type="pct"/>
            <w:gridSpan w:val="2"/>
            <w:shd w:val="clear" w:color="auto" w:fill="FFFFFF"/>
          </w:tcPr>
          <w:p w14:paraId="13A76CEA" w14:textId="33807261" w:rsidR="00277EC7" w:rsidRPr="005E1DD7" w:rsidRDefault="00277EC7" w:rsidP="00277EC7">
            <w:pPr>
              <w:pStyle w:val="CETBodytext"/>
              <w:ind w:right="-1"/>
              <w:rPr>
                <w:lang w:val="en-GB"/>
              </w:rPr>
            </w:pPr>
            <w:r w:rsidRPr="005E1DD7">
              <w:rPr>
                <w:rFonts w:cs="Arial"/>
                <w:szCs w:val="18"/>
                <w:lang w:val="en-GB"/>
              </w:rPr>
              <w:t>Water recovery %</w:t>
            </w:r>
          </w:p>
        </w:tc>
        <w:tc>
          <w:tcPr>
            <w:tcW w:w="750" w:type="pct"/>
            <w:gridSpan w:val="2"/>
            <w:shd w:val="clear" w:color="auto" w:fill="FFFFFF"/>
          </w:tcPr>
          <w:p w14:paraId="190A117F" w14:textId="3CCBB551" w:rsidR="00277EC7" w:rsidRPr="00BE2C95" w:rsidRDefault="00277EC7" w:rsidP="00277EC7">
            <w:pPr>
              <w:pStyle w:val="CETBodytext"/>
              <w:ind w:right="-1"/>
              <w:rPr>
                <w:i/>
                <w:iCs/>
                <w:lang w:val="en-GB"/>
              </w:rPr>
            </w:pPr>
            <w:r>
              <w:rPr>
                <w:rFonts w:cs="Arial"/>
                <w:szCs w:val="18"/>
                <w:lang w:val="en-GB"/>
              </w:rPr>
              <w:t>15</w:t>
            </w:r>
          </w:p>
        </w:tc>
        <w:tc>
          <w:tcPr>
            <w:tcW w:w="1407" w:type="pct"/>
            <w:gridSpan w:val="3"/>
            <w:tcBorders>
              <w:top w:val="single" w:sz="4" w:space="0" w:color="00B050"/>
            </w:tcBorders>
            <w:shd w:val="clear" w:color="auto" w:fill="FFFFFF"/>
          </w:tcPr>
          <w:p w14:paraId="324DE95D" w14:textId="3B2807D4" w:rsidR="00277EC7" w:rsidRPr="00804482" w:rsidRDefault="00277EC7" w:rsidP="00277EC7">
            <w:pPr>
              <w:pStyle w:val="CETBodytext"/>
              <w:ind w:right="-1"/>
              <w:rPr>
                <w:i/>
                <w:iCs/>
                <w:lang w:val="en-GB"/>
              </w:rPr>
            </w:pPr>
            <w:r w:rsidRPr="00804482">
              <w:rPr>
                <w:rFonts w:cs="Arial"/>
                <w:szCs w:val="18"/>
                <w:lang w:val="en-GB"/>
              </w:rPr>
              <w:t>Value Predicted</w:t>
            </w:r>
          </w:p>
        </w:tc>
        <w:tc>
          <w:tcPr>
            <w:tcW w:w="1032" w:type="pct"/>
            <w:gridSpan w:val="2"/>
            <w:tcBorders>
              <w:top w:val="single" w:sz="4" w:space="0" w:color="00B050"/>
            </w:tcBorders>
            <w:shd w:val="clear" w:color="auto" w:fill="FFFFFF"/>
          </w:tcPr>
          <w:p w14:paraId="71FE5F69" w14:textId="4B72F033" w:rsidR="00277EC7" w:rsidRPr="00BE2C95" w:rsidRDefault="00277EC7" w:rsidP="00277EC7">
            <w:pPr>
              <w:pStyle w:val="CETBodytext"/>
              <w:ind w:right="-1"/>
              <w:rPr>
                <w:rFonts w:cs="Arial"/>
                <w:i/>
                <w:iCs/>
                <w:szCs w:val="18"/>
                <w:lang w:val="en-GB"/>
              </w:rPr>
            </w:pPr>
            <w:r w:rsidRPr="0016149A">
              <w:rPr>
                <w:i/>
                <w:lang w:val="en-GB"/>
              </w:rPr>
              <w:t>A</w:t>
            </w:r>
            <w:r w:rsidRPr="0016149A">
              <w:rPr>
                <w:i/>
                <w:vertAlign w:val="subscript"/>
                <w:lang w:val="en-GB"/>
              </w:rPr>
              <w:t>w</w:t>
            </w:r>
            <w:r w:rsidRPr="0016149A">
              <w:rPr>
                <w:lang w:val="en-GB"/>
              </w:rPr>
              <w:t>(m/bar s)</w:t>
            </w:r>
          </w:p>
        </w:tc>
        <w:tc>
          <w:tcPr>
            <w:tcW w:w="778" w:type="pct"/>
            <w:gridSpan w:val="2"/>
            <w:tcBorders>
              <w:top w:val="single" w:sz="4" w:space="0" w:color="00B050"/>
            </w:tcBorders>
            <w:shd w:val="clear" w:color="auto" w:fill="FFFFFF"/>
          </w:tcPr>
          <w:p w14:paraId="469F3C0D" w14:textId="06B602C2" w:rsidR="00277EC7" w:rsidRPr="00804482" w:rsidRDefault="00277EC7" w:rsidP="00277EC7">
            <w:pPr>
              <w:pStyle w:val="CETBodytext"/>
              <w:ind w:right="-1"/>
              <w:rPr>
                <w:rFonts w:cs="Arial"/>
                <w:i/>
                <w:iCs/>
                <w:szCs w:val="18"/>
                <w:lang w:val="en-GB"/>
              </w:rPr>
            </w:pPr>
            <w:r w:rsidRPr="00804482">
              <w:rPr>
                <w:i/>
                <w:lang w:val="en-GB"/>
              </w:rPr>
              <w:t>A</w:t>
            </w:r>
            <w:r w:rsidRPr="00804482">
              <w:rPr>
                <w:i/>
                <w:vertAlign w:val="subscript"/>
                <w:lang w:val="en-GB"/>
              </w:rPr>
              <w:t>s</w:t>
            </w:r>
            <w:r w:rsidRPr="00804482">
              <w:rPr>
                <w:lang w:val="en-GB"/>
              </w:rPr>
              <w:t>(m/ s)</w:t>
            </w:r>
          </w:p>
        </w:tc>
      </w:tr>
      <w:tr w:rsidR="00277EC7" w:rsidRPr="005E1DD7" w14:paraId="1E6EFE57" w14:textId="77777777" w:rsidTr="00A27CB5">
        <w:tc>
          <w:tcPr>
            <w:tcW w:w="1033" w:type="pct"/>
            <w:gridSpan w:val="2"/>
            <w:shd w:val="clear" w:color="auto" w:fill="FFFFFF"/>
          </w:tcPr>
          <w:p w14:paraId="39B366D7" w14:textId="302CC30A" w:rsidR="00277EC7" w:rsidRPr="005E1DD7" w:rsidRDefault="00277EC7" w:rsidP="00277EC7">
            <w:pPr>
              <w:pStyle w:val="CETBodytext"/>
              <w:ind w:right="-1"/>
              <w:rPr>
                <w:rFonts w:cs="Arial"/>
                <w:szCs w:val="18"/>
                <w:lang w:val="en-GB"/>
              </w:rPr>
            </w:pPr>
            <w:r w:rsidRPr="005E1DD7">
              <w:rPr>
                <w:rFonts w:cs="Arial"/>
                <w:szCs w:val="18"/>
                <w:lang w:val="en-GB"/>
              </w:rPr>
              <w:t>Salt rejection %</w:t>
            </w:r>
          </w:p>
        </w:tc>
        <w:tc>
          <w:tcPr>
            <w:tcW w:w="750" w:type="pct"/>
            <w:gridSpan w:val="2"/>
            <w:shd w:val="clear" w:color="auto" w:fill="FFFFFF"/>
          </w:tcPr>
          <w:p w14:paraId="327D2232" w14:textId="3C30DF41" w:rsidR="00277EC7" w:rsidRPr="005E1DD7" w:rsidRDefault="00277EC7" w:rsidP="00277EC7">
            <w:pPr>
              <w:pStyle w:val="CETBodytext"/>
              <w:ind w:right="-1"/>
              <w:rPr>
                <w:rFonts w:cs="Arial"/>
                <w:szCs w:val="18"/>
                <w:lang w:val="en-GB"/>
              </w:rPr>
            </w:pPr>
            <w:r>
              <w:rPr>
                <w:rFonts w:cs="Arial"/>
                <w:szCs w:val="18"/>
                <w:lang w:val="en-GB"/>
              </w:rPr>
              <w:t>99.97</w:t>
            </w:r>
          </w:p>
        </w:tc>
        <w:tc>
          <w:tcPr>
            <w:tcW w:w="1407" w:type="pct"/>
            <w:gridSpan w:val="3"/>
            <w:shd w:val="clear" w:color="auto" w:fill="FFFFFF"/>
          </w:tcPr>
          <w:p w14:paraId="059594B6" w14:textId="481081EB" w:rsidR="00277EC7" w:rsidRPr="00804482" w:rsidRDefault="00277EC7" w:rsidP="00277EC7">
            <w:pPr>
              <w:pStyle w:val="CETBodytext"/>
              <w:ind w:right="-1"/>
              <w:rPr>
                <w:rFonts w:cs="Arial"/>
                <w:szCs w:val="18"/>
                <w:lang w:val="en-GB"/>
              </w:rPr>
            </w:pPr>
            <w:r w:rsidRPr="00804482">
              <w:rPr>
                <w:lang w:val="en-GB"/>
              </w:rPr>
              <w:t>By Parameter Estimation</w:t>
            </w:r>
          </w:p>
        </w:tc>
        <w:tc>
          <w:tcPr>
            <w:tcW w:w="1032" w:type="pct"/>
            <w:gridSpan w:val="2"/>
            <w:shd w:val="clear" w:color="auto" w:fill="FFFFFF"/>
          </w:tcPr>
          <w:p w14:paraId="5676B49A" w14:textId="5A328502" w:rsidR="00277EC7" w:rsidRPr="005E1DD7" w:rsidRDefault="00277EC7" w:rsidP="00277EC7">
            <w:pPr>
              <w:pStyle w:val="CETBodytext"/>
              <w:ind w:right="-1"/>
              <w:rPr>
                <w:rFonts w:cs="Arial"/>
                <w:szCs w:val="18"/>
                <w:lang w:val="en-GB"/>
              </w:rPr>
            </w:pPr>
            <w:r w:rsidRPr="0016149A">
              <w:rPr>
                <w:rFonts w:cs="Arial"/>
                <w:szCs w:val="18"/>
                <w:lang w:val="en-GB"/>
              </w:rPr>
              <w:t>9.08×10</w:t>
            </w:r>
            <w:r w:rsidRPr="0016149A">
              <w:rPr>
                <w:rFonts w:cs="Arial"/>
                <w:szCs w:val="18"/>
                <w:vertAlign w:val="superscript"/>
                <w:lang w:val="en-GB"/>
              </w:rPr>
              <w:t>-5</w:t>
            </w:r>
          </w:p>
        </w:tc>
        <w:tc>
          <w:tcPr>
            <w:tcW w:w="778" w:type="pct"/>
            <w:gridSpan w:val="2"/>
            <w:shd w:val="clear" w:color="auto" w:fill="FFFFFF"/>
          </w:tcPr>
          <w:p w14:paraId="22FB5169" w14:textId="5F14D164" w:rsidR="00277EC7" w:rsidRPr="005E1DD7" w:rsidRDefault="00277EC7" w:rsidP="00277EC7">
            <w:pPr>
              <w:pStyle w:val="CETBodytext"/>
              <w:ind w:right="-1"/>
              <w:rPr>
                <w:rFonts w:cs="Arial"/>
                <w:szCs w:val="18"/>
                <w:lang w:val="en-GB"/>
              </w:rPr>
            </w:pPr>
            <w:r w:rsidRPr="00804482">
              <w:rPr>
                <w:rFonts w:cs="Arial"/>
                <w:szCs w:val="18"/>
                <w:lang w:val="en-GB"/>
              </w:rPr>
              <w:t>1.1834×10</w:t>
            </w:r>
            <w:r w:rsidRPr="00804482">
              <w:rPr>
                <w:rFonts w:cs="Arial"/>
                <w:szCs w:val="18"/>
                <w:vertAlign w:val="superscript"/>
                <w:lang w:val="en-GB"/>
              </w:rPr>
              <w:t>-9</w:t>
            </w:r>
          </w:p>
        </w:tc>
      </w:tr>
    </w:tbl>
    <w:p w14:paraId="22EA38B5" w14:textId="77777777" w:rsidR="004036EA" w:rsidRDefault="004036EA" w:rsidP="001E4FC3">
      <w:pPr>
        <w:pStyle w:val="CETBodytext"/>
      </w:pPr>
    </w:p>
    <w:p w14:paraId="625BD6BF" w14:textId="48099B47" w:rsidR="001E4FC3" w:rsidRPr="003B584F" w:rsidRDefault="001E4FC3" w:rsidP="0055295A">
      <w:pPr>
        <w:pStyle w:val="CETBodytext"/>
        <w:spacing w:before="120"/>
      </w:pPr>
      <w:r>
        <w:t>O</w:t>
      </w:r>
      <w:r w:rsidRPr="00CC52C9">
        <w:t>perating condition of N</w:t>
      </w:r>
      <w:r>
        <w:t>a</w:t>
      </w:r>
      <w:r w:rsidRPr="00CC52C9">
        <w:t xml:space="preserve">Cl </w:t>
      </w:r>
      <w:r>
        <w:t xml:space="preserve">in </w:t>
      </w:r>
      <w:r w:rsidRPr="008A0B13">
        <w:t xml:space="preserve">the manufactured document </w:t>
      </w:r>
      <w:r>
        <w:t xml:space="preserve">of </w:t>
      </w:r>
      <w:r w:rsidRPr="008A0B13">
        <w:t xml:space="preserve">TML20D-400 were used to obtain parameters using parameter estimation </w:t>
      </w:r>
      <w:r>
        <w:t>technique</w:t>
      </w:r>
      <w:r w:rsidRPr="008A0B13">
        <w:t xml:space="preserve">. These estimated parameters were used for the prediction of separation data as shown in Table </w:t>
      </w:r>
      <w:r>
        <w:t>4</w:t>
      </w:r>
      <w:r w:rsidRPr="008A0B13">
        <w:t xml:space="preserve"> and compared with the experimental values obtained </w:t>
      </w:r>
      <w:r w:rsidRPr="00CC52C9">
        <w:t>earlier (Table 3).</w:t>
      </w:r>
      <w:r>
        <w:t xml:space="preserve"> </w:t>
      </w:r>
    </w:p>
    <w:p w14:paraId="5CB53267" w14:textId="622E3B09" w:rsidR="006B2FBD" w:rsidRDefault="00FA1EC5" w:rsidP="00FA1EC5">
      <w:pPr>
        <w:pStyle w:val="CETheadingx"/>
      </w:pPr>
      <w:r>
        <w:t>Pant Model</w:t>
      </w:r>
      <w:r w:rsidR="006B2FBD">
        <w:t xml:space="preserve"> </w:t>
      </w:r>
      <w:r>
        <w:t xml:space="preserve">Validation </w:t>
      </w:r>
    </w:p>
    <w:p w14:paraId="56189BB1" w14:textId="390D374B" w:rsidR="00540CDC" w:rsidRPr="00686C32" w:rsidRDefault="00E55151" w:rsidP="00540CDC">
      <w:pPr>
        <w:pStyle w:val="CETBodytext"/>
        <w:rPr>
          <w:iCs/>
        </w:rPr>
      </w:pPr>
      <w:r w:rsidRPr="00E55151">
        <w:t>Single stage RO face limitations in recovery efficiency and operation sustainability</w:t>
      </w:r>
      <w:r>
        <w:t xml:space="preserve">. </w:t>
      </w:r>
      <w:r w:rsidR="00540CDC">
        <w:t>MBR-</w:t>
      </w:r>
      <w:r w:rsidR="00B60B91">
        <w:t xml:space="preserve">RO </w:t>
      </w:r>
      <w:r w:rsidR="00540CDC">
        <w:t xml:space="preserve">textile treatment performance </w:t>
      </w:r>
      <w:r w:rsidR="00DB444D">
        <w:t>operation</w:t>
      </w:r>
      <w:r w:rsidR="00540CDC">
        <w:t xml:space="preserve"> data </w:t>
      </w:r>
      <w:r w:rsidR="00B60B91">
        <w:t xml:space="preserve">shown in Table </w:t>
      </w:r>
      <w:r w:rsidR="00540CDC">
        <w:t xml:space="preserve">4. Table 4 shows that because RO treatment </w:t>
      </w:r>
      <w:r w:rsidR="00CC52C9">
        <w:t>reduces</w:t>
      </w:r>
      <w:r w:rsidR="00540CDC">
        <w:t xml:space="preserve"> the salt contain by 90% and 85% color removed whereas MBR </w:t>
      </w:r>
      <w:r w:rsidR="00510F84">
        <w:t>reduces</w:t>
      </w:r>
      <w:r w:rsidR="00540CDC">
        <w:t xml:space="preserve"> the RO membrane fouling by reducing organic pollutant (Suspended solid, Larger Molecular weight organic). </w:t>
      </w:r>
      <w:r w:rsidR="00DB444D">
        <w:t xml:space="preserve">The performance test data shows that </w:t>
      </w:r>
      <w:r w:rsidR="00DB444D" w:rsidRPr="00DB444D">
        <w:t xml:space="preserve">RO unit produce high-quality water </w:t>
      </w:r>
      <w:r w:rsidR="0069391B">
        <w:t xml:space="preserve">from </w:t>
      </w:r>
      <w:r w:rsidR="0069391B" w:rsidRPr="00DB444D">
        <w:t xml:space="preserve">MBR effluent </w:t>
      </w:r>
      <w:r w:rsidR="0069391B">
        <w:t xml:space="preserve">that is </w:t>
      </w:r>
      <w:r w:rsidR="00DB444D" w:rsidRPr="00DB444D">
        <w:t>suitable for reuse</w:t>
      </w:r>
      <w:r w:rsidR="00CC52C9">
        <w:t xml:space="preserve"> in textile process</w:t>
      </w:r>
      <w:r w:rsidR="00DB444D" w:rsidRPr="00DB444D">
        <w:t>.</w:t>
      </w:r>
      <w:r w:rsidR="0034213A" w:rsidRPr="0034213A">
        <w:t xml:space="preserve"> MBR with RO</w:t>
      </w:r>
      <w:r w:rsidR="0034213A">
        <w:t xml:space="preserve"> </w:t>
      </w:r>
      <w:r w:rsidR="0034213A" w:rsidRPr="0034213A">
        <w:t xml:space="preserve">successfully processes the textile wastewater within the reuse </w:t>
      </w:r>
      <w:r w:rsidR="00D3137D" w:rsidRPr="0034213A">
        <w:t>specification</w:t>
      </w:r>
      <w:r w:rsidR="00D3137D">
        <w:t>,</w:t>
      </w:r>
      <w:r w:rsidR="00D3137D" w:rsidRPr="0034213A">
        <w:t xml:space="preserve"> which</w:t>
      </w:r>
      <w:r w:rsidR="0034213A" w:rsidRPr="0034213A">
        <w:t xml:space="preserve"> aligns with the findings from </w:t>
      </w:r>
      <w:r w:rsidR="0034213A">
        <w:t>literatures</w:t>
      </w:r>
      <w:r w:rsidR="00D47828">
        <w:t xml:space="preserve"> </w:t>
      </w:r>
      <w:r w:rsidR="00D47828" w:rsidRPr="00D47828">
        <w:t>(Zahraa and Gzar, 2019</w:t>
      </w:r>
      <w:r w:rsidR="00CC52C9" w:rsidRPr="00D47828">
        <w:t>).</w:t>
      </w:r>
      <w:r w:rsidR="0034213A">
        <w:t xml:space="preserve"> </w:t>
      </w:r>
      <w:r w:rsidR="00AD177F" w:rsidRPr="00AD177F">
        <w:tab/>
      </w:r>
      <w:r w:rsidR="005B0372">
        <w:rPr>
          <w:i/>
          <w:lang w:val="en-GB"/>
        </w:rPr>
        <w:t xml:space="preserve">The </w:t>
      </w:r>
      <w:r w:rsidR="005B0372" w:rsidRPr="00686C32">
        <w:rPr>
          <w:iCs/>
          <w:lang w:val="en-GB"/>
        </w:rPr>
        <w:t xml:space="preserve">plant data </w:t>
      </w:r>
      <w:r w:rsidR="00686C32" w:rsidRPr="00686C32">
        <w:rPr>
          <w:iCs/>
          <w:lang w:val="en-GB"/>
        </w:rPr>
        <w:t xml:space="preserve">NICE Cotton Limited, Gazipur </w:t>
      </w:r>
      <w:r w:rsidR="005B0372" w:rsidRPr="00686C32">
        <w:rPr>
          <w:iCs/>
          <w:lang w:val="en-GB"/>
        </w:rPr>
        <w:t xml:space="preserve">Table </w:t>
      </w:r>
      <w:r w:rsidR="00686C32" w:rsidRPr="00686C32">
        <w:rPr>
          <w:iCs/>
          <w:lang w:val="en-GB"/>
        </w:rPr>
        <w:t>5</w:t>
      </w:r>
      <w:r w:rsidR="005B0372" w:rsidRPr="00686C32">
        <w:rPr>
          <w:iCs/>
          <w:lang w:val="en-GB"/>
        </w:rPr>
        <w:t xml:space="preserve"> shows that textile dyes </w:t>
      </w:r>
      <w:r w:rsidR="009858D0" w:rsidRPr="00686C32">
        <w:rPr>
          <w:iCs/>
          <w:lang w:val="en-GB"/>
        </w:rPr>
        <w:t>need</w:t>
      </w:r>
      <w:r w:rsidR="005B0372" w:rsidRPr="00686C32">
        <w:rPr>
          <w:iCs/>
          <w:lang w:val="en-GB"/>
        </w:rPr>
        <w:t xml:space="preserve"> additional treatment beyond MBR.RO act as polishing steps to further remove residual </w:t>
      </w:r>
      <w:r w:rsidR="00D3137D" w:rsidRPr="00686C32">
        <w:rPr>
          <w:iCs/>
          <w:lang w:val="en-GB"/>
        </w:rPr>
        <w:t>colour</w:t>
      </w:r>
      <w:r w:rsidR="005B0372" w:rsidRPr="00686C32">
        <w:rPr>
          <w:iCs/>
          <w:lang w:val="en-GB"/>
        </w:rPr>
        <w:t xml:space="preserve"> after MBR removal.</w:t>
      </w:r>
    </w:p>
    <w:p w14:paraId="2B3E0ACB" w14:textId="1E3BFB47" w:rsidR="00692600" w:rsidRPr="00692600" w:rsidRDefault="00686C32" w:rsidP="00692600">
      <w:pPr>
        <w:pStyle w:val="CETTabletitle"/>
      </w:pPr>
      <w:r>
        <w:lastRenderedPageBreak/>
        <w:t>Table 5</w:t>
      </w:r>
      <w:r w:rsidR="00692600">
        <w:t>:</w:t>
      </w:r>
      <w:r w:rsidR="00692600" w:rsidRPr="00600492">
        <w:t xml:space="preserve"> </w:t>
      </w:r>
      <w:r w:rsidR="00937EE3">
        <w:t xml:space="preserve">Water </w:t>
      </w:r>
      <w:r w:rsidR="00157222">
        <w:t>Parameters of MBR-RO Plant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65"/>
        <w:gridCol w:w="1464"/>
        <w:gridCol w:w="1464"/>
        <w:gridCol w:w="1466"/>
        <w:gridCol w:w="1464"/>
        <w:gridCol w:w="1464"/>
      </w:tblGrid>
      <w:tr w:rsidR="00692600" w:rsidRPr="00B57B36" w14:paraId="314BD43A" w14:textId="2C30CC6B" w:rsidTr="00510F84">
        <w:tc>
          <w:tcPr>
            <w:tcW w:w="834" w:type="pct"/>
            <w:tcBorders>
              <w:top w:val="single" w:sz="12" w:space="0" w:color="008000"/>
              <w:bottom w:val="single" w:sz="6" w:space="0" w:color="008000"/>
            </w:tcBorders>
            <w:shd w:val="clear" w:color="auto" w:fill="FFFFFF"/>
          </w:tcPr>
          <w:p w14:paraId="2893BB62" w14:textId="7789CFF8" w:rsidR="00692600" w:rsidRPr="00B57B36" w:rsidRDefault="00692600" w:rsidP="00692600">
            <w:pPr>
              <w:pStyle w:val="CETBodytext"/>
              <w:rPr>
                <w:lang w:val="en-GB"/>
              </w:rPr>
            </w:pPr>
            <w:r w:rsidRPr="00692600">
              <w:rPr>
                <w:lang w:val="en-GB"/>
              </w:rPr>
              <w:t>Parameter</w:t>
            </w:r>
          </w:p>
        </w:tc>
        <w:tc>
          <w:tcPr>
            <w:tcW w:w="833" w:type="pct"/>
            <w:tcBorders>
              <w:top w:val="single" w:sz="12" w:space="0" w:color="008000"/>
              <w:bottom w:val="single" w:sz="6" w:space="0" w:color="008000"/>
            </w:tcBorders>
            <w:shd w:val="clear" w:color="auto" w:fill="FFFFFF"/>
          </w:tcPr>
          <w:p w14:paraId="46885D8B" w14:textId="2BFB87D0" w:rsidR="00692600" w:rsidRPr="00B57B36" w:rsidRDefault="00692600" w:rsidP="00692600">
            <w:pPr>
              <w:pStyle w:val="CETBodytext"/>
              <w:rPr>
                <w:lang w:val="en-GB"/>
              </w:rPr>
            </w:pPr>
            <w:r w:rsidRPr="00692600">
              <w:rPr>
                <w:lang w:val="en-GB"/>
              </w:rPr>
              <w:t>Untreated Wastewater</w:t>
            </w:r>
          </w:p>
        </w:tc>
        <w:tc>
          <w:tcPr>
            <w:tcW w:w="833" w:type="pct"/>
            <w:tcBorders>
              <w:top w:val="single" w:sz="12" w:space="0" w:color="008000"/>
              <w:bottom w:val="single" w:sz="6" w:space="0" w:color="008000"/>
            </w:tcBorders>
            <w:shd w:val="clear" w:color="auto" w:fill="FFFFFF"/>
          </w:tcPr>
          <w:p w14:paraId="78796726" w14:textId="73CBFC80" w:rsidR="00692600" w:rsidRPr="00B57B36" w:rsidRDefault="00692600" w:rsidP="0042201E">
            <w:pPr>
              <w:pStyle w:val="CETBodytext"/>
              <w:jc w:val="left"/>
              <w:rPr>
                <w:lang w:val="en-GB"/>
              </w:rPr>
            </w:pPr>
            <w:r w:rsidRPr="00692600">
              <w:rPr>
                <w:lang w:val="en-GB"/>
              </w:rPr>
              <w:t>MBR Treated Water</w:t>
            </w:r>
          </w:p>
        </w:tc>
        <w:tc>
          <w:tcPr>
            <w:tcW w:w="834" w:type="pct"/>
            <w:tcBorders>
              <w:top w:val="single" w:sz="12" w:space="0" w:color="008000"/>
              <w:bottom w:val="single" w:sz="6" w:space="0" w:color="008000"/>
            </w:tcBorders>
            <w:shd w:val="clear" w:color="auto" w:fill="FFFFFF"/>
            <w:vAlign w:val="center"/>
          </w:tcPr>
          <w:p w14:paraId="64770BD9" w14:textId="41D93FB1" w:rsidR="00692600" w:rsidRPr="00B57B36" w:rsidRDefault="00692600" w:rsidP="0042201E">
            <w:pPr>
              <w:pStyle w:val="CETBodytext"/>
              <w:ind w:right="-1"/>
              <w:jc w:val="left"/>
              <w:rPr>
                <w:rFonts w:cs="Arial"/>
                <w:szCs w:val="18"/>
                <w:lang w:val="en-GB"/>
              </w:rPr>
            </w:pPr>
            <w:r w:rsidRPr="001E4316">
              <w:t>Feed</w:t>
            </w:r>
            <w:r>
              <w:t xml:space="preserve"> </w:t>
            </w:r>
            <w:r w:rsidR="0042201E">
              <w:t>RO</w:t>
            </w:r>
          </w:p>
        </w:tc>
        <w:tc>
          <w:tcPr>
            <w:tcW w:w="833" w:type="pct"/>
            <w:tcBorders>
              <w:top w:val="single" w:sz="12" w:space="0" w:color="008000"/>
              <w:bottom w:val="single" w:sz="6" w:space="0" w:color="008000"/>
            </w:tcBorders>
            <w:shd w:val="clear" w:color="auto" w:fill="FFFFFF"/>
            <w:vAlign w:val="center"/>
          </w:tcPr>
          <w:p w14:paraId="460E652A" w14:textId="468BDBAC" w:rsidR="00692600" w:rsidRPr="00B57B36" w:rsidRDefault="00692600" w:rsidP="0042201E">
            <w:pPr>
              <w:pStyle w:val="CETBodytext"/>
              <w:ind w:right="-1"/>
              <w:jc w:val="left"/>
              <w:rPr>
                <w:rFonts w:cs="Arial"/>
                <w:szCs w:val="18"/>
                <w:lang w:val="en-GB"/>
              </w:rPr>
            </w:pPr>
            <w:r w:rsidRPr="001E4316">
              <w:t xml:space="preserve">Permeate from </w:t>
            </w:r>
            <w:r w:rsidR="0042201E">
              <w:t>RO</w:t>
            </w:r>
          </w:p>
        </w:tc>
        <w:tc>
          <w:tcPr>
            <w:tcW w:w="833" w:type="pct"/>
            <w:tcBorders>
              <w:top w:val="single" w:sz="12" w:space="0" w:color="008000"/>
              <w:bottom w:val="single" w:sz="6" w:space="0" w:color="008000"/>
            </w:tcBorders>
            <w:shd w:val="clear" w:color="auto" w:fill="FFFFFF"/>
            <w:vAlign w:val="center"/>
          </w:tcPr>
          <w:p w14:paraId="671EF4D1" w14:textId="3015323D" w:rsidR="00692600" w:rsidRPr="00B57B36" w:rsidRDefault="0042201E" w:rsidP="00692600">
            <w:pPr>
              <w:pStyle w:val="CETBodytext"/>
              <w:ind w:right="-1"/>
              <w:rPr>
                <w:rFonts w:cs="Arial"/>
                <w:szCs w:val="18"/>
                <w:lang w:val="en-GB"/>
              </w:rPr>
            </w:pPr>
            <w:r w:rsidRPr="001E4316">
              <w:t>Rejection</w:t>
            </w:r>
            <w:r w:rsidR="00692600" w:rsidRPr="001E4316">
              <w:t xml:space="preserve"> from </w:t>
            </w:r>
            <w:r>
              <w:t>RO</w:t>
            </w:r>
          </w:p>
        </w:tc>
      </w:tr>
      <w:tr w:rsidR="00692600" w:rsidRPr="00B57B36" w14:paraId="2A6BE6B8" w14:textId="29A2EEDD" w:rsidTr="00510F84">
        <w:tc>
          <w:tcPr>
            <w:tcW w:w="834" w:type="pct"/>
            <w:tcBorders>
              <w:top w:val="single" w:sz="12" w:space="0" w:color="008000"/>
              <w:bottom w:val="single" w:sz="6" w:space="0" w:color="008000"/>
            </w:tcBorders>
            <w:shd w:val="clear" w:color="auto" w:fill="FFFFFF"/>
          </w:tcPr>
          <w:p w14:paraId="451971FD" w14:textId="77777777" w:rsidR="00692600" w:rsidRPr="00B57B36" w:rsidRDefault="00692600" w:rsidP="00692600">
            <w:pPr>
              <w:pStyle w:val="CETBodytext"/>
              <w:rPr>
                <w:lang w:val="en-GB"/>
              </w:rPr>
            </w:pPr>
          </w:p>
        </w:tc>
        <w:tc>
          <w:tcPr>
            <w:tcW w:w="833" w:type="pct"/>
            <w:tcBorders>
              <w:top w:val="single" w:sz="12" w:space="0" w:color="008000"/>
              <w:bottom w:val="single" w:sz="6" w:space="0" w:color="008000"/>
            </w:tcBorders>
            <w:shd w:val="clear" w:color="auto" w:fill="FFFFFF"/>
          </w:tcPr>
          <w:p w14:paraId="7C36C43C" w14:textId="77777777" w:rsidR="00692600" w:rsidRPr="00B57B36" w:rsidRDefault="00692600" w:rsidP="00692600">
            <w:pPr>
              <w:pStyle w:val="CETBodytext"/>
              <w:rPr>
                <w:lang w:val="en-GB"/>
              </w:rPr>
            </w:pPr>
          </w:p>
        </w:tc>
        <w:tc>
          <w:tcPr>
            <w:tcW w:w="833" w:type="pct"/>
            <w:tcBorders>
              <w:top w:val="single" w:sz="12" w:space="0" w:color="008000"/>
              <w:bottom w:val="single" w:sz="6" w:space="0" w:color="008000"/>
            </w:tcBorders>
            <w:shd w:val="clear" w:color="auto" w:fill="FFFFFF"/>
          </w:tcPr>
          <w:p w14:paraId="5C131D05" w14:textId="77777777" w:rsidR="00692600" w:rsidRPr="00B57B36" w:rsidRDefault="00692600" w:rsidP="00692600">
            <w:pPr>
              <w:pStyle w:val="CETBodytext"/>
              <w:rPr>
                <w:lang w:val="en-GB"/>
              </w:rPr>
            </w:pPr>
          </w:p>
        </w:tc>
        <w:tc>
          <w:tcPr>
            <w:tcW w:w="834" w:type="pct"/>
            <w:tcBorders>
              <w:top w:val="single" w:sz="12" w:space="0" w:color="008000"/>
              <w:bottom w:val="single" w:sz="6" w:space="0" w:color="008000"/>
            </w:tcBorders>
            <w:shd w:val="clear" w:color="auto" w:fill="FFFFFF"/>
          </w:tcPr>
          <w:p w14:paraId="644D1FF5" w14:textId="77777777" w:rsidR="00692600" w:rsidRPr="00B57B36" w:rsidRDefault="00692600" w:rsidP="00692600">
            <w:pPr>
              <w:pStyle w:val="CETBodytext"/>
              <w:ind w:right="-1"/>
              <w:rPr>
                <w:rFonts w:cs="Arial"/>
                <w:szCs w:val="18"/>
                <w:lang w:val="en-GB"/>
              </w:rPr>
            </w:pPr>
          </w:p>
        </w:tc>
        <w:tc>
          <w:tcPr>
            <w:tcW w:w="833" w:type="pct"/>
            <w:tcBorders>
              <w:top w:val="single" w:sz="12" w:space="0" w:color="008000"/>
              <w:bottom w:val="single" w:sz="6" w:space="0" w:color="008000"/>
            </w:tcBorders>
            <w:shd w:val="clear" w:color="auto" w:fill="FFFFFF"/>
          </w:tcPr>
          <w:p w14:paraId="7DCFDD5B" w14:textId="77777777" w:rsidR="00692600" w:rsidRPr="00B57B36" w:rsidRDefault="00692600" w:rsidP="00692600">
            <w:pPr>
              <w:pStyle w:val="CETBodytext"/>
              <w:ind w:right="-1"/>
              <w:rPr>
                <w:rFonts w:cs="Arial"/>
                <w:szCs w:val="18"/>
                <w:lang w:val="en-GB"/>
              </w:rPr>
            </w:pPr>
          </w:p>
        </w:tc>
        <w:tc>
          <w:tcPr>
            <w:tcW w:w="833" w:type="pct"/>
            <w:tcBorders>
              <w:top w:val="single" w:sz="12" w:space="0" w:color="008000"/>
              <w:bottom w:val="single" w:sz="6" w:space="0" w:color="008000"/>
            </w:tcBorders>
            <w:shd w:val="clear" w:color="auto" w:fill="FFFFFF"/>
          </w:tcPr>
          <w:p w14:paraId="6AB24E34" w14:textId="77777777" w:rsidR="00692600" w:rsidRPr="00B57B36" w:rsidRDefault="00692600" w:rsidP="00692600">
            <w:pPr>
              <w:pStyle w:val="CETBodytext"/>
              <w:ind w:right="-1"/>
              <w:rPr>
                <w:rFonts w:cs="Arial"/>
                <w:szCs w:val="18"/>
                <w:lang w:val="en-GB"/>
              </w:rPr>
            </w:pPr>
          </w:p>
        </w:tc>
      </w:tr>
      <w:tr w:rsidR="00692600" w:rsidRPr="00B57B36" w14:paraId="57894244" w14:textId="556F0A64" w:rsidTr="00510F84">
        <w:tc>
          <w:tcPr>
            <w:tcW w:w="834" w:type="pct"/>
            <w:shd w:val="clear" w:color="auto" w:fill="FFFFFF"/>
            <w:vAlign w:val="center"/>
          </w:tcPr>
          <w:p w14:paraId="087EE1A9" w14:textId="2BD9BD29" w:rsidR="00692600" w:rsidRPr="00B57B36" w:rsidRDefault="00692600" w:rsidP="00692600">
            <w:pPr>
              <w:pStyle w:val="CETBodytext"/>
              <w:rPr>
                <w:lang w:val="en-GB"/>
              </w:rPr>
            </w:pPr>
            <w:r w:rsidRPr="00692600">
              <w:rPr>
                <w:rFonts w:cs="Arial"/>
                <w:szCs w:val="18"/>
                <w:lang w:val="en-GB"/>
              </w:rPr>
              <w:t>TDS (mg/L)</w:t>
            </w:r>
          </w:p>
        </w:tc>
        <w:tc>
          <w:tcPr>
            <w:tcW w:w="833" w:type="pct"/>
            <w:shd w:val="clear" w:color="auto" w:fill="FFFFFF"/>
            <w:vAlign w:val="center"/>
          </w:tcPr>
          <w:p w14:paraId="06A3C872" w14:textId="7111A550" w:rsidR="00692600" w:rsidRPr="00B57B36" w:rsidRDefault="00692600" w:rsidP="00692600">
            <w:pPr>
              <w:pStyle w:val="CETBodytext"/>
              <w:rPr>
                <w:lang w:val="en-GB"/>
              </w:rPr>
            </w:pPr>
            <w:r w:rsidRPr="003340EF">
              <w:t>2200</w:t>
            </w:r>
          </w:p>
        </w:tc>
        <w:tc>
          <w:tcPr>
            <w:tcW w:w="833" w:type="pct"/>
            <w:shd w:val="clear" w:color="auto" w:fill="FFFFFF"/>
            <w:vAlign w:val="center"/>
          </w:tcPr>
          <w:p w14:paraId="544D6BCB" w14:textId="4CFFE2A7" w:rsidR="00692600" w:rsidRPr="00B57B36" w:rsidRDefault="00692600" w:rsidP="00692600">
            <w:pPr>
              <w:pStyle w:val="CETBodytext"/>
              <w:rPr>
                <w:lang w:val="en-GB"/>
              </w:rPr>
            </w:pPr>
            <w:r w:rsidRPr="003340EF">
              <w:t>2041</w:t>
            </w:r>
          </w:p>
        </w:tc>
        <w:tc>
          <w:tcPr>
            <w:tcW w:w="834" w:type="pct"/>
            <w:shd w:val="clear" w:color="auto" w:fill="FFFFFF"/>
            <w:vAlign w:val="center"/>
          </w:tcPr>
          <w:p w14:paraId="392D354B" w14:textId="26367A50" w:rsidR="00692600" w:rsidRPr="00B57B36" w:rsidRDefault="00692600" w:rsidP="00692600">
            <w:pPr>
              <w:pStyle w:val="CETBodytext"/>
              <w:ind w:right="-1"/>
              <w:rPr>
                <w:rFonts w:cs="Arial"/>
                <w:szCs w:val="18"/>
                <w:lang w:val="en-GB"/>
              </w:rPr>
            </w:pPr>
            <w:r w:rsidRPr="00521FDC">
              <w:t>2041</w:t>
            </w:r>
          </w:p>
        </w:tc>
        <w:tc>
          <w:tcPr>
            <w:tcW w:w="833" w:type="pct"/>
            <w:shd w:val="clear" w:color="auto" w:fill="FFFFFF"/>
            <w:vAlign w:val="center"/>
          </w:tcPr>
          <w:p w14:paraId="16626354" w14:textId="12FF236F" w:rsidR="00692600" w:rsidRPr="00B57B36" w:rsidRDefault="00692600" w:rsidP="00692600">
            <w:pPr>
              <w:pStyle w:val="CETBodytext"/>
              <w:ind w:right="-1"/>
              <w:rPr>
                <w:rFonts w:cs="Arial"/>
                <w:szCs w:val="18"/>
                <w:lang w:val="en-GB"/>
              </w:rPr>
            </w:pPr>
            <w:r w:rsidRPr="00521FDC">
              <w:t>18</w:t>
            </w:r>
          </w:p>
        </w:tc>
        <w:tc>
          <w:tcPr>
            <w:tcW w:w="833" w:type="pct"/>
            <w:shd w:val="clear" w:color="auto" w:fill="FFFFFF"/>
            <w:vAlign w:val="center"/>
          </w:tcPr>
          <w:p w14:paraId="1FEE6E94" w14:textId="728ECD19" w:rsidR="00692600" w:rsidRPr="00B57B36" w:rsidRDefault="00692600" w:rsidP="0041475D">
            <w:pPr>
              <w:pStyle w:val="CETBodytext"/>
              <w:ind w:right="-1"/>
              <w:rPr>
                <w:rFonts w:cs="Arial"/>
                <w:szCs w:val="18"/>
                <w:lang w:val="en-GB"/>
              </w:rPr>
            </w:pPr>
            <w:r w:rsidRPr="00521FDC">
              <w:t>30</w:t>
            </w:r>
            <w:r w:rsidR="0041475D">
              <w:t>64</w:t>
            </w:r>
          </w:p>
        </w:tc>
      </w:tr>
      <w:tr w:rsidR="00692600" w:rsidRPr="00B57B36" w14:paraId="6B94D03F" w14:textId="1914EBD9" w:rsidTr="00510F84">
        <w:tc>
          <w:tcPr>
            <w:tcW w:w="834" w:type="pct"/>
            <w:shd w:val="clear" w:color="auto" w:fill="FFFFFF"/>
            <w:vAlign w:val="center"/>
          </w:tcPr>
          <w:p w14:paraId="718AC822" w14:textId="5B3A862A" w:rsidR="00692600" w:rsidRPr="00B57B36" w:rsidRDefault="00692600" w:rsidP="00692600">
            <w:pPr>
              <w:pStyle w:val="CETBodytext"/>
              <w:rPr>
                <w:lang w:val="en-GB"/>
              </w:rPr>
            </w:pPr>
            <w:r w:rsidRPr="00692600">
              <w:rPr>
                <w:rFonts w:cs="Arial"/>
                <w:szCs w:val="18"/>
                <w:lang w:val="en-GB"/>
              </w:rPr>
              <w:t>TSS (mg/L)</w:t>
            </w:r>
          </w:p>
        </w:tc>
        <w:tc>
          <w:tcPr>
            <w:tcW w:w="833" w:type="pct"/>
            <w:shd w:val="clear" w:color="auto" w:fill="FFFFFF"/>
            <w:vAlign w:val="center"/>
          </w:tcPr>
          <w:p w14:paraId="742CB310" w14:textId="0FA6EC6C" w:rsidR="00692600" w:rsidRPr="00B57B36" w:rsidRDefault="00692600" w:rsidP="00692600">
            <w:pPr>
              <w:pStyle w:val="CETBodytext"/>
              <w:rPr>
                <w:lang w:val="en-GB"/>
              </w:rPr>
            </w:pPr>
            <w:r w:rsidRPr="003340EF">
              <w:t>180</w:t>
            </w:r>
          </w:p>
        </w:tc>
        <w:tc>
          <w:tcPr>
            <w:tcW w:w="833" w:type="pct"/>
            <w:shd w:val="clear" w:color="auto" w:fill="FFFFFF"/>
            <w:vAlign w:val="center"/>
          </w:tcPr>
          <w:p w14:paraId="71DE709C" w14:textId="11C8B737" w:rsidR="00692600" w:rsidRPr="00B57B36" w:rsidRDefault="00692600" w:rsidP="00692600">
            <w:pPr>
              <w:pStyle w:val="CETBodytext"/>
              <w:rPr>
                <w:lang w:val="en-GB"/>
              </w:rPr>
            </w:pPr>
            <w:r w:rsidRPr="003340EF">
              <w:t>3</w:t>
            </w:r>
          </w:p>
        </w:tc>
        <w:tc>
          <w:tcPr>
            <w:tcW w:w="834" w:type="pct"/>
            <w:shd w:val="clear" w:color="auto" w:fill="FFFFFF"/>
            <w:vAlign w:val="center"/>
          </w:tcPr>
          <w:p w14:paraId="7D92FDFD" w14:textId="36A3033A" w:rsidR="00692600" w:rsidRPr="00B57B36" w:rsidRDefault="00692600" w:rsidP="00692600">
            <w:pPr>
              <w:pStyle w:val="CETBodytext"/>
              <w:ind w:right="-1"/>
              <w:rPr>
                <w:rFonts w:cs="Arial"/>
                <w:szCs w:val="18"/>
                <w:lang w:val="en-GB"/>
              </w:rPr>
            </w:pPr>
            <w:r w:rsidRPr="00521FDC">
              <w:t>3</w:t>
            </w:r>
          </w:p>
        </w:tc>
        <w:tc>
          <w:tcPr>
            <w:tcW w:w="833" w:type="pct"/>
            <w:shd w:val="clear" w:color="auto" w:fill="FFFFFF"/>
            <w:vAlign w:val="center"/>
          </w:tcPr>
          <w:p w14:paraId="0B26D3B7" w14:textId="26BFA150" w:rsidR="00692600" w:rsidRPr="00B57B36" w:rsidRDefault="00692600" w:rsidP="00692600">
            <w:pPr>
              <w:pStyle w:val="CETBodytext"/>
              <w:ind w:right="-1"/>
              <w:rPr>
                <w:rFonts w:cs="Arial"/>
                <w:szCs w:val="18"/>
                <w:lang w:val="en-GB"/>
              </w:rPr>
            </w:pPr>
            <w:r w:rsidRPr="00521FDC">
              <w:t>0</w:t>
            </w:r>
          </w:p>
        </w:tc>
        <w:tc>
          <w:tcPr>
            <w:tcW w:w="833" w:type="pct"/>
            <w:shd w:val="clear" w:color="auto" w:fill="FFFFFF"/>
            <w:vAlign w:val="center"/>
          </w:tcPr>
          <w:p w14:paraId="52A8B3A1" w14:textId="209C3A5A" w:rsidR="00692600" w:rsidRPr="00B57B36" w:rsidRDefault="00692600" w:rsidP="00692600">
            <w:pPr>
              <w:pStyle w:val="CETBodytext"/>
              <w:ind w:right="-1"/>
              <w:rPr>
                <w:rFonts w:cs="Arial"/>
                <w:szCs w:val="18"/>
                <w:lang w:val="en-GB"/>
              </w:rPr>
            </w:pPr>
            <w:r w:rsidRPr="00521FDC">
              <w:t>3</w:t>
            </w:r>
          </w:p>
        </w:tc>
      </w:tr>
      <w:tr w:rsidR="00692600" w:rsidRPr="00B57B36" w14:paraId="01B4700F" w14:textId="2D00127D" w:rsidTr="00510F84">
        <w:tc>
          <w:tcPr>
            <w:tcW w:w="834" w:type="pct"/>
            <w:shd w:val="clear" w:color="auto" w:fill="FFFFFF"/>
            <w:vAlign w:val="center"/>
          </w:tcPr>
          <w:p w14:paraId="53994810" w14:textId="6F39E2E7" w:rsidR="00692600" w:rsidRPr="00B57B36" w:rsidRDefault="00692600" w:rsidP="00692600">
            <w:pPr>
              <w:pStyle w:val="CETBodytext"/>
              <w:rPr>
                <w:lang w:val="en-GB"/>
              </w:rPr>
            </w:pPr>
            <w:r w:rsidRPr="00692600">
              <w:rPr>
                <w:rFonts w:cs="Arial"/>
                <w:szCs w:val="18"/>
                <w:lang w:val="en-GB"/>
              </w:rPr>
              <w:t>Color (Pt-Co)</w:t>
            </w:r>
          </w:p>
        </w:tc>
        <w:tc>
          <w:tcPr>
            <w:tcW w:w="833" w:type="pct"/>
            <w:shd w:val="clear" w:color="auto" w:fill="FFFFFF"/>
            <w:vAlign w:val="center"/>
          </w:tcPr>
          <w:p w14:paraId="3A6E62C8" w14:textId="5C297380" w:rsidR="00692600" w:rsidRPr="00B57B36" w:rsidRDefault="00692600" w:rsidP="00692600">
            <w:pPr>
              <w:pStyle w:val="CETBodytext"/>
              <w:rPr>
                <w:lang w:val="en-GB"/>
              </w:rPr>
            </w:pPr>
            <w:r w:rsidRPr="003340EF">
              <w:t>2500</w:t>
            </w:r>
          </w:p>
        </w:tc>
        <w:tc>
          <w:tcPr>
            <w:tcW w:w="833" w:type="pct"/>
            <w:shd w:val="clear" w:color="auto" w:fill="FFFFFF"/>
            <w:vAlign w:val="center"/>
          </w:tcPr>
          <w:p w14:paraId="37D06BBF" w14:textId="3D40CA05" w:rsidR="00692600" w:rsidRPr="00B57B36" w:rsidRDefault="00692600" w:rsidP="00692600">
            <w:pPr>
              <w:pStyle w:val="CETBodytext"/>
              <w:rPr>
                <w:lang w:val="en-GB"/>
              </w:rPr>
            </w:pPr>
            <w:r w:rsidRPr="003340EF">
              <w:t>300</w:t>
            </w:r>
          </w:p>
        </w:tc>
        <w:tc>
          <w:tcPr>
            <w:tcW w:w="834" w:type="pct"/>
            <w:shd w:val="clear" w:color="auto" w:fill="FFFFFF"/>
            <w:vAlign w:val="center"/>
          </w:tcPr>
          <w:p w14:paraId="51C2571A" w14:textId="247762B1" w:rsidR="00692600" w:rsidRPr="00B57B36" w:rsidRDefault="00692600" w:rsidP="00692600">
            <w:pPr>
              <w:pStyle w:val="CETBodytext"/>
              <w:ind w:right="-1"/>
              <w:rPr>
                <w:rFonts w:cs="Arial"/>
                <w:szCs w:val="18"/>
                <w:lang w:val="en-GB"/>
              </w:rPr>
            </w:pPr>
            <w:r w:rsidRPr="00521FDC">
              <w:t>300</w:t>
            </w:r>
          </w:p>
        </w:tc>
        <w:tc>
          <w:tcPr>
            <w:tcW w:w="833" w:type="pct"/>
            <w:shd w:val="clear" w:color="auto" w:fill="FFFFFF"/>
            <w:vAlign w:val="center"/>
          </w:tcPr>
          <w:p w14:paraId="27945CAF" w14:textId="1311EB88" w:rsidR="00692600" w:rsidRPr="00B57B36" w:rsidRDefault="00692600" w:rsidP="00692600">
            <w:pPr>
              <w:pStyle w:val="CETBodytext"/>
              <w:ind w:right="-1"/>
              <w:rPr>
                <w:rFonts w:cs="Arial"/>
                <w:szCs w:val="18"/>
                <w:lang w:val="en-GB"/>
              </w:rPr>
            </w:pPr>
            <w:r w:rsidRPr="00521FDC">
              <w:t>BDL</w:t>
            </w:r>
          </w:p>
        </w:tc>
        <w:tc>
          <w:tcPr>
            <w:tcW w:w="833" w:type="pct"/>
            <w:shd w:val="clear" w:color="auto" w:fill="FFFFFF"/>
            <w:vAlign w:val="center"/>
          </w:tcPr>
          <w:p w14:paraId="76D20792" w14:textId="318581F8" w:rsidR="00692600" w:rsidRPr="00B57B36" w:rsidRDefault="00692600" w:rsidP="00692600">
            <w:pPr>
              <w:pStyle w:val="CETBodytext"/>
              <w:ind w:right="-1"/>
              <w:rPr>
                <w:rFonts w:cs="Arial"/>
                <w:szCs w:val="18"/>
                <w:lang w:val="en-GB"/>
              </w:rPr>
            </w:pPr>
            <w:r w:rsidRPr="00521FDC">
              <w:t>550</w:t>
            </w:r>
          </w:p>
        </w:tc>
      </w:tr>
      <w:tr w:rsidR="00692600" w:rsidRPr="00B57B36" w14:paraId="12F17898" w14:textId="727954C9" w:rsidTr="00510F84">
        <w:tc>
          <w:tcPr>
            <w:tcW w:w="834" w:type="pct"/>
            <w:shd w:val="clear" w:color="auto" w:fill="FFFFFF"/>
            <w:vAlign w:val="center"/>
          </w:tcPr>
          <w:p w14:paraId="100FEF78" w14:textId="1AC2BC78" w:rsidR="00692600" w:rsidRPr="00B57B36" w:rsidRDefault="00692600" w:rsidP="00692600">
            <w:pPr>
              <w:pStyle w:val="CETBodytext"/>
              <w:rPr>
                <w:lang w:val="en-GB"/>
              </w:rPr>
            </w:pPr>
            <w:r w:rsidRPr="00692600">
              <w:rPr>
                <w:rFonts w:cs="Arial"/>
                <w:szCs w:val="18"/>
                <w:lang w:val="en-GB"/>
              </w:rPr>
              <w:t>BOD (mg/L)</w:t>
            </w:r>
          </w:p>
        </w:tc>
        <w:tc>
          <w:tcPr>
            <w:tcW w:w="833" w:type="pct"/>
            <w:shd w:val="clear" w:color="auto" w:fill="FFFFFF"/>
            <w:vAlign w:val="center"/>
          </w:tcPr>
          <w:p w14:paraId="4E628764" w14:textId="7992F775" w:rsidR="00692600" w:rsidRPr="00B57B36" w:rsidRDefault="00692600" w:rsidP="00692600">
            <w:pPr>
              <w:pStyle w:val="CETBodytext"/>
              <w:rPr>
                <w:lang w:val="en-GB"/>
              </w:rPr>
            </w:pPr>
            <w:r w:rsidRPr="003340EF">
              <w:t>350</w:t>
            </w:r>
          </w:p>
        </w:tc>
        <w:tc>
          <w:tcPr>
            <w:tcW w:w="833" w:type="pct"/>
            <w:shd w:val="clear" w:color="auto" w:fill="FFFFFF"/>
            <w:vAlign w:val="center"/>
          </w:tcPr>
          <w:p w14:paraId="34F0D508" w14:textId="162C34F3" w:rsidR="00692600" w:rsidRPr="00B57B36" w:rsidRDefault="00692600" w:rsidP="00692600">
            <w:pPr>
              <w:pStyle w:val="CETBodytext"/>
              <w:rPr>
                <w:lang w:val="en-GB"/>
              </w:rPr>
            </w:pPr>
            <w:r w:rsidRPr="003340EF">
              <w:t>7</w:t>
            </w:r>
          </w:p>
        </w:tc>
        <w:tc>
          <w:tcPr>
            <w:tcW w:w="834" w:type="pct"/>
            <w:shd w:val="clear" w:color="auto" w:fill="FFFFFF"/>
            <w:vAlign w:val="center"/>
          </w:tcPr>
          <w:p w14:paraId="1629553F" w14:textId="69D7DE75" w:rsidR="00692600" w:rsidRPr="00B57B36" w:rsidRDefault="00692600" w:rsidP="00692600">
            <w:pPr>
              <w:pStyle w:val="CETBodytext"/>
              <w:ind w:right="-1"/>
              <w:rPr>
                <w:rFonts w:cs="Arial"/>
                <w:szCs w:val="18"/>
                <w:lang w:val="en-GB"/>
              </w:rPr>
            </w:pPr>
            <w:r w:rsidRPr="00521FDC">
              <w:t>7</w:t>
            </w:r>
          </w:p>
        </w:tc>
        <w:tc>
          <w:tcPr>
            <w:tcW w:w="833" w:type="pct"/>
            <w:shd w:val="clear" w:color="auto" w:fill="FFFFFF"/>
            <w:vAlign w:val="center"/>
          </w:tcPr>
          <w:p w14:paraId="4AB81459" w14:textId="197E26C4" w:rsidR="00692600" w:rsidRPr="00B57B36" w:rsidRDefault="00692600" w:rsidP="00692600">
            <w:pPr>
              <w:pStyle w:val="CETBodytext"/>
              <w:ind w:right="-1"/>
              <w:rPr>
                <w:rFonts w:cs="Arial"/>
                <w:szCs w:val="18"/>
                <w:lang w:val="en-GB"/>
              </w:rPr>
            </w:pPr>
            <w:r w:rsidRPr="00521FDC">
              <w:t>2</w:t>
            </w:r>
          </w:p>
        </w:tc>
        <w:tc>
          <w:tcPr>
            <w:tcW w:w="833" w:type="pct"/>
            <w:shd w:val="clear" w:color="auto" w:fill="FFFFFF"/>
            <w:vAlign w:val="center"/>
          </w:tcPr>
          <w:p w14:paraId="33B6A0D3" w14:textId="17A1F523" w:rsidR="00692600" w:rsidRPr="00B57B36" w:rsidRDefault="00692600" w:rsidP="00692600">
            <w:pPr>
              <w:pStyle w:val="CETBodytext"/>
              <w:ind w:right="-1"/>
              <w:rPr>
                <w:rFonts w:cs="Arial"/>
                <w:szCs w:val="18"/>
                <w:lang w:val="en-GB"/>
              </w:rPr>
            </w:pPr>
            <w:r w:rsidRPr="00521FDC">
              <w:t>9</w:t>
            </w:r>
          </w:p>
        </w:tc>
      </w:tr>
      <w:tr w:rsidR="00692600" w:rsidRPr="00B57B36" w14:paraId="2241D22B" w14:textId="00449799" w:rsidTr="00510F84">
        <w:tc>
          <w:tcPr>
            <w:tcW w:w="834" w:type="pct"/>
            <w:shd w:val="clear" w:color="auto" w:fill="FFFFFF"/>
            <w:vAlign w:val="center"/>
          </w:tcPr>
          <w:p w14:paraId="6AB5D3B2" w14:textId="3BC50782" w:rsidR="00692600" w:rsidRPr="00B57B36" w:rsidRDefault="00692600" w:rsidP="00692600">
            <w:pPr>
              <w:pStyle w:val="CETBodytext"/>
              <w:rPr>
                <w:lang w:val="en-GB"/>
              </w:rPr>
            </w:pPr>
            <w:r w:rsidRPr="00692600">
              <w:rPr>
                <w:rFonts w:cs="Arial"/>
                <w:szCs w:val="18"/>
                <w:lang w:val="en-GB"/>
              </w:rPr>
              <w:t>COD (mg/L)</w:t>
            </w:r>
          </w:p>
        </w:tc>
        <w:tc>
          <w:tcPr>
            <w:tcW w:w="833" w:type="pct"/>
            <w:shd w:val="clear" w:color="auto" w:fill="FFFFFF"/>
            <w:vAlign w:val="center"/>
          </w:tcPr>
          <w:p w14:paraId="5C87336C" w14:textId="38F8020E" w:rsidR="00692600" w:rsidRPr="00B57B36" w:rsidRDefault="00692600" w:rsidP="00692600">
            <w:pPr>
              <w:pStyle w:val="CETBodytext"/>
              <w:rPr>
                <w:lang w:val="en-GB"/>
              </w:rPr>
            </w:pPr>
            <w:r w:rsidRPr="003340EF">
              <w:t>1178</w:t>
            </w:r>
          </w:p>
        </w:tc>
        <w:tc>
          <w:tcPr>
            <w:tcW w:w="833" w:type="pct"/>
            <w:shd w:val="clear" w:color="auto" w:fill="FFFFFF"/>
            <w:vAlign w:val="center"/>
          </w:tcPr>
          <w:p w14:paraId="49CC9551" w14:textId="1D739A45" w:rsidR="00692600" w:rsidRPr="00B57B36" w:rsidRDefault="00692600" w:rsidP="00692600">
            <w:pPr>
              <w:pStyle w:val="CETBodytext"/>
              <w:rPr>
                <w:lang w:val="en-GB"/>
              </w:rPr>
            </w:pPr>
            <w:r w:rsidRPr="003340EF">
              <w:t>51</w:t>
            </w:r>
          </w:p>
        </w:tc>
        <w:tc>
          <w:tcPr>
            <w:tcW w:w="834" w:type="pct"/>
            <w:shd w:val="clear" w:color="auto" w:fill="FFFFFF"/>
            <w:vAlign w:val="center"/>
          </w:tcPr>
          <w:p w14:paraId="48893185" w14:textId="3B460194" w:rsidR="00692600" w:rsidRPr="00B57B36" w:rsidRDefault="00692600" w:rsidP="00692600">
            <w:pPr>
              <w:pStyle w:val="CETBodytext"/>
              <w:ind w:right="-1"/>
              <w:rPr>
                <w:rFonts w:cs="Arial"/>
                <w:szCs w:val="18"/>
                <w:lang w:val="en-GB"/>
              </w:rPr>
            </w:pPr>
            <w:r w:rsidRPr="00521FDC">
              <w:t>51</w:t>
            </w:r>
          </w:p>
        </w:tc>
        <w:tc>
          <w:tcPr>
            <w:tcW w:w="833" w:type="pct"/>
            <w:shd w:val="clear" w:color="auto" w:fill="FFFFFF"/>
            <w:vAlign w:val="center"/>
          </w:tcPr>
          <w:p w14:paraId="523DA723" w14:textId="07B757A5" w:rsidR="00692600" w:rsidRPr="00B57B36" w:rsidRDefault="00692600" w:rsidP="00692600">
            <w:pPr>
              <w:pStyle w:val="CETBodytext"/>
              <w:ind w:right="-1"/>
              <w:rPr>
                <w:rFonts w:cs="Arial"/>
                <w:szCs w:val="18"/>
                <w:lang w:val="en-GB"/>
              </w:rPr>
            </w:pPr>
            <w:r w:rsidRPr="00521FDC">
              <w:t>5</w:t>
            </w:r>
          </w:p>
        </w:tc>
        <w:tc>
          <w:tcPr>
            <w:tcW w:w="833" w:type="pct"/>
            <w:shd w:val="clear" w:color="auto" w:fill="FFFFFF"/>
            <w:vAlign w:val="center"/>
          </w:tcPr>
          <w:p w14:paraId="62786CFF" w14:textId="1FAA165B" w:rsidR="00692600" w:rsidRPr="00B57B36" w:rsidRDefault="00692600" w:rsidP="00692600">
            <w:pPr>
              <w:pStyle w:val="CETBodytext"/>
              <w:ind w:right="-1"/>
              <w:rPr>
                <w:rFonts w:cs="Arial"/>
                <w:szCs w:val="18"/>
                <w:lang w:val="en-GB"/>
              </w:rPr>
            </w:pPr>
            <w:r w:rsidRPr="00521FDC">
              <w:t>55</w:t>
            </w:r>
          </w:p>
        </w:tc>
      </w:tr>
      <w:tr w:rsidR="00692600" w:rsidRPr="00B57B36" w14:paraId="155F83AE" w14:textId="40FA571E" w:rsidTr="00510F84">
        <w:tc>
          <w:tcPr>
            <w:tcW w:w="834" w:type="pct"/>
            <w:shd w:val="clear" w:color="auto" w:fill="FFFFFF"/>
            <w:vAlign w:val="center"/>
          </w:tcPr>
          <w:p w14:paraId="47BFFFBF" w14:textId="10BDDDBF" w:rsidR="00692600" w:rsidRPr="00B57B36" w:rsidRDefault="00692600" w:rsidP="00692600">
            <w:pPr>
              <w:pStyle w:val="CETBodytext"/>
              <w:ind w:right="-1"/>
              <w:rPr>
                <w:rFonts w:cs="Arial"/>
                <w:szCs w:val="18"/>
                <w:lang w:val="en-GB"/>
              </w:rPr>
            </w:pPr>
            <w:r w:rsidRPr="00692600">
              <w:rPr>
                <w:rFonts w:cs="Arial"/>
                <w:szCs w:val="18"/>
                <w:lang w:val="en-GB"/>
              </w:rPr>
              <w:t>pH</w:t>
            </w:r>
          </w:p>
        </w:tc>
        <w:tc>
          <w:tcPr>
            <w:tcW w:w="833" w:type="pct"/>
            <w:shd w:val="clear" w:color="auto" w:fill="FFFFFF"/>
            <w:vAlign w:val="center"/>
          </w:tcPr>
          <w:p w14:paraId="2BC32272" w14:textId="76F211F8" w:rsidR="00692600" w:rsidRPr="00B57B36" w:rsidRDefault="00692600" w:rsidP="00692600">
            <w:pPr>
              <w:pStyle w:val="CETBodytext"/>
              <w:ind w:right="-1"/>
              <w:rPr>
                <w:rFonts w:cs="Arial"/>
                <w:szCs w:val="18"/>
                <w:lang w:val="en-GB"/>
              </w:rPr>
            </w:pPr>
            <w:r w:rsidRPr="003340EF">
              <w:t>11</w:t>
            </w:r>
          </w:p>
        </w:tc>
        <w:tc>
          <w:tcPr>
            <w:tcW w:w="833" w:type="pct"/>
            <w:shd w:val="clear" w:color="auto" w:fill="FFFFFF"/>
            <w:vAlign w:val="center"/>
          </w:tcPr>
          <w:p w14:paraId="780D4401" w14:textId="3FA84D2E" w:rsidR="00692600" w:rsidRPr="00B57B36" w:rsidRDefault="00692600" w:rsidP="00692600">
            <w:pPr>
              <w:pStyle w:val="CETBodytext"/>
              <w:ind w:right="-1"/>
              <w:rPr>
                <w:rFonts w:cs="Arial"/>
                <w:szCs w:val="18"/>
                <w:lang w:val="en-GB"/>
              </w:rPr>
            </w:pPr>
            <w:r w:rsidRPr="003340EF">
              <w:t>8</w:t>
            </w:r>
          </w:p>
        </w:tc>
        <w:tc>
          <w:tcPr>
            <w:tcW w:w="834" w:type="pct"/>
            <w:shd w:val="clear" w:color="auto" w:fill="FFFFFF"/>
            <w:vAlign w:val="center"/>
          </w:tcPr>
          <w:p w14:paraId="2FF6DD57" w14:textId="5B286A7D" w:rsidR="00692600" w:rsidRPr="00B57B36" w:rsidRDefault="00692600" w:rsidP="00692600">
            <w:pPr>
              <w:pStyle w:val="CETBodytext"/>
              <w:ind w:right="-1"/>
              <w:rPr>
                <w:rFonts w:cs="Arial"/>
                <w:szCs w:val="18"/>
                <w:lang w:val="en-GB"/>
              </w:rPr>
            </w:pPr>
            <w:r w:rsidRPr="00521FDC">
              <w:t>8</w:t>
            </w:r>
          </w:p>
        </w:tc>
        <w:tc>
          <w:tcPr>
            <w:tcW w:w="833" w:type="pct"/>
            <w:shd w:val="clear" w:color="auto" w:fill="FFFFFF"/>
            <w:vAlign w:val="center"/>
          </w:tcPr>
          <w:p w14:paraId="2C961990" w14:textId="388A178D" w:rsidR="00692600" w:rsidRPr="00B57B36" w:rsidRDefault="00692600" w:rsidP="00692600">
            <w:pPr>
              <w:pStyle w:val="CETBodytext"/>
              <w:ind w:right="-1"/>
              <w:rPr>
                <w:rFonts w:cs="Arial"/>
                <w:szCs w:val="18"/>
                <w:lang w:val="en-GB"/>
              </w:rPr>
            </w:pPr>
            <w:r w:rsidRPr="00521FDC">
              <w:t>7.5</w:t>
            </w:r>
          </w:p>
        </w:tc>
        <w:tc>
          <w:tcPr>
            <w:tcW w:w="833" w:type="pct"/>
            <w:shd w:val="clear" w:color="auto" w:fill="FFFFFF"/>
            <w:vAlign w:val="center"/>
          </w:tcPr>
          <w:p w14:paraId="5EECF203" w14:textId="24B64368" w:rsidR="00692600" w:rsidRPr="00B57B36" w:rsidRDefault="00692600" w:rsidP="00692600">
            <w:pPr>
              <w:pStyle w:val="CETBodytext"/>
              <w:ind w:right="-1"/>
              <w:rPr>
                <w:rFonts w:cs="Arial"/>
                <w:szCs w:val="18"/>
                <w:lang w:val="en-GB"/>
              </w:rPr>
            </w:pPr>
            <w:r w:rsidRPr="00521FDC">
              <w:t>7.8</w:t>
            </w:r>
          </w:p>
        </w:tc>
      </w:tr>
    </w:tbl>
    <w:p w14:paraId="5528BC5D" w14:textId="016C8669" w:rsidR="00490100" w:rsidRDefault="00510F84" w:rsidP="00490100">
      <w:pPr>
        <w:pStyle w:val="CETBodytext"/>
        <w:spacing w:before="120"/>
      </w:pPr>
      <w:bookmarkStart w:id="3" w:name="_Hlk184897622"/>
      <w:r w:rsidRPr="00510F84">
        <w:t>The fundamentals of RO process configuration are challenged by the difficulties in managing RO concentrate, membrane fouling</w:t>
      </w:r>
      <w:r w:rsidR="00BB48D7">
        <w:t xml:space="preserve">, </w:t>
      </w:r>
      <w:r w:rsidRPr="00510F84">
        <w:t>scaling, and feed pretreatment (Cohen et al., 2017</w:t>
      </w:r>
      <w:r w:rsidR="00987907" w:rsidRPr="00510F84">
        <w:t>).</w:t>
      </w:r>
      <w:r w:rsidR="003A298D">
        <w:t xml:space="preserve"> </w:t>
      </w:r>
    </w:p>
    <w:p w14:paraId="65C7D5AE" w14:textId="7CA992D9" w:rsidR="00530E3D" w:rsidRDefault="00490100" w:rsidP="00530E3D">
      <w:pPr>
        <w:pStyle w:val="CETBodytext"/>
        <w:rPr>
          <w:lang w:val="en-GB"/>
        </w:rPr>
      </w:pPr>
      <w:r>
        <w:rPr>
          <w:lang w:val="en-GB"/>
        </w:rPr>
        <w:t>D</w:t>
      </w:r>
      <w:r w:rsidR="00435D9C" w:rsidRPr="005E1DD7">
        <w:rPr>
          <w:lang w:val="en-GB"/>
        </w:rPr>
        <w:t xml:space="preserve">esign patterns have been developed </w:t>
      </w:r>
      <w:r w:rsidR="00435D9C">
        <w:rPr>
          <w:lang w:val="en-GB"/>
        </w:rPr>
        <w:t xml:space="preserve">as </w:t>
      </w:r>
      <w:r w:rsidR="00435D9C" w:rsidRPr="00435D9C">
        <w:rPr>
          <w:lang w:val="en-GB"/>
        </w:rPr>
        <w:t xml:space="preserve">two stage </w:t>
      </w:r>
      <w:r w:rsidR="00435D9C">
        <w:rPr>
          <w:lang w:val="en-GB"/>
        </w:rPr>
        <w:t>RO</w:t>
      </w:r>
      <w:r w:rsidR="00435D9C" w:rsidRPr="00435D9C">
        <w:rPr>
          <w:lang w:val="en-GB"/>
        </w:rPr>
        <w:t xml:space="preserve"> module </w:t>
      </w:r>
      <w:r w:rsidR="00987907" w:rsidRPr="00987907">
        <w:rPr>
          <w:lang w:val="en-GB"/>
        </w:rPr>
        <w:t xml:space="preserve">arranged in series stages </w:t>
      </w:r>
      <w:r>
        <w:rPr>
          <w:lang w:val="en-GB"/>
        </w:rPr>
        <w:t xml:space="preserve">of </w:t>
      </w:r>
      <w:r w:rsidRPr="00490100">
        <w:rPr>
          <w:lang w:val="en-GB"/>
        </w:rPr>
        <w:t>RO Plant at NICE Cotton Limited</w:t>
      </w:r>
      <w:r w:rsidR="00435D9C" w:rsidRPr="005E1DD7">
        <w:rPr>
          <w:lang w:val="en-GB"/>
        </w:rPr>
        <w:t xml:space="preserve"> </w:t>
      </w:r>
      <w:r>
        <w:rPr>
          <w:lang w:val="en-GB"/>
        </w:rPr>
        <w:t>is assumed</w:t>
      </w:r>
      <w:r w:rsidR="00987907">
        <w:rPr>
          <w:lang w:val="en-GB"/>
        </w:rPr>
        <w:t xml:space="preserve"> where </w:t>
      </w:r>
      <w:r w:rsidR="00435D9C">
        <w:t>3</w:t>
      </w:r>
      <w:r w:rsidR="00435D9C" w:rsidRPr="005E1DD7">
        <w:t xml:space="preserve"> </w:t>
      </w:r>
      <w:r w:rsidR="008D2C62" w:rsidRPr="005E1DD7">
        <w:t>elements</w:t>
      </w:r>
      <w:r w:rsidR="00435D9C" w:rsidRPr="005E1DD7">
        <w:t xml:space="preserve"> in series</w:t>
      </w:r>
      <w:r w:rsidR="00435D9C">
        <w:t xml:space="preserve"> in each </w:t>
      </w:r>
      <w:r w:rsidR="00C56430">
        <w:t xml:space="preserve">stage, </w:t>
      </w:r>
      <w:r w:rsidR="00C42332" w:rsidRPr="00C42332">
        <w:t>where the permeate stream of the first stage is the feed of the s subsequent stage, and this continues onward.</w:t>
      </w:r>
      <w:r w:rsidR="00C42332">
        <w:t xml:space="preserve"> </w:t>
      </w:r>
      <w:r w:rsidR="00C42332" w:rsidRPr="00C42332">
        <w:rPr>
          <w:lang w:val="en-GB"/>
        </w:rPr>
        <w:t xml:space="preserve">The model has been validated against the operational data and a good agreement was observed </w:t>
      </w:r>
      <w:r w:rsidR="00686C32">
        <w:rPr>
          <w:lang w:val="en-GB"/>
        </w:rPr>
        <w:t>and</w:t>
      </w:r>
      <w:r w:rsidR="00686C32" w:rsidRPr="00686C32">
        <w:t xml:space="preserve"> </w:t>
      </w:r>
      <w:r w:rsidR="00686C32">
        <w:t xml:space="preserve">are </w:t>
      </w:r>
      <w:r w:rsidR="00686C32" w:rsidRPr="005E1DD7">
        <w:t xml:space="preserve">shown in Table </w:t>
      </w:r>
      <w:r w:rsidR="0010319B">
        <w:t>6</w:t>
      </w:r>
      <w:r w:rsidR="00686C32">
        <w:t>.</w:t>
      </w:r>
    </w:p>
    <w:p w14:paraId="23726B66" w14:textId="5D2A989A" w:rsidR="001840E9" w:rsidRPr="005E1DD7" w:rsidRDefault="0010319B" w:rsidP="00C967D8">
      <w:pPr>
        <w:pStyle w:val="CET-table-title"/>
        <w:rPr>
          <w:lang w:val="en-GB"/>
        </w:rPr>
      </w:pPr>
      <w:r>
        <w:rPr>
          <w:lang w:val="en-GB"/>
        </w:rPr>
        <w:t>Table 6</w:t>
      </w:r>
      <w:r w:rsidR="001840E9" w:rsidRPr="005E1DD7">
        <w:rPr>
          <w:lang w:val="en-GB"/>
        </w:rPr>
        <w:t xml:space="preserve">: Comparison </w:t>
      </w:r>
      <w:r w:rsidR="00DE1798">
        <w:t>between</w:t>
      </w:r>
      <w:r w:rsidR="001840E9">
        <w:t xml:space="preserve"> </w:t>
      </w:r>
      <w:r w:rsidR="000C437D" w:rsidRPr="00B925C0">
        <w:t xml:space="preserve">RO </w:t>
      </w:r>
      <w:r w:rsidR="000C437D">
        <w:t xml:space="preserve">Plant </w:t>
      </w:r>
      <w:r w:rsidR="00686C32">
        <w:t xml:space="preserve">Data </w:t>
      </w:r>
      <w:r w:rsidR="000C437D">
        <w:t>at NICE Cotton Limited, Gazipur</w:t>
      </w:r>
      <w:r w:rsidR="001840E9" w:rsidRPr="00B925C0">
        <w:t xml:space="preserve"> </w:t>
      </w:r>
      <w:r w:rsidR="001840E9" w:rsidRPr="005E1DD7">
        <w:rPr>
          <w:lang w:val="en-GB"/>
        </w:rPr>
        <w:t>and this work results</w:t>
      </w:r>
    </w:p>
    <w:tbl>
      <w:tblPr>
        <w:tblW w:w="4319"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97"/>
        <w:gridCol w:w="1598"/>
        <w:gridCol w:w="1199"/>
        <w:gridCol w:w="1199"/>
        <w:gridCol w:w="1597"/>
      </w:tblGrid>
      <w:tr w:rsidR="006E0D11" w:rsidRPr="005E1DD7" w14:paraId="16412C47" w14:textId="77777777" w:rsidTr="006E0D11">
        <w:tc>
          <w:tcPr>
            <w:tcW w:w="1315" w:type="pct"/>
            <w:tcBorders>
              <w:top w:val="single" w:sz="12" w:space="0" w:color="008000"/>
              <w:bottom w:val="single" w:sz="6" w:space="0" w:color="008000"/>
            </w:tcBorders>
            <w:shd w:val="clear" w:color="auto" w:fill="FFFFFF"/>
          </w:tcPr>
          <w:p w14:paraId="778EEC29" w14:textId="77777777" w:rsidR="006E0D11" w:rsidRPr="005E1DD7" w:rsidRDefault="006E0D11" w:rsidP="006E0D11">
            <w:pPr>
              <w:pStyle w:val="CETBodytext"/>
              <w:rPr>
                <w:lang w:val="en-GB"/>
              </w:rPr>
            </w:pPr>
            <w:r w:rsidRPr="005E1DD7">
              <w:rPr>
                <w:lang w:val="en-GB"/>
              </w:rPr>
              <w:t>Parameter</w:t>
            </w:r>
          </w:p>
        </w:tc>
        <w:tc>
          <w:tcPr>
            <w:tcW w:w="1053" w:type="pct"/>
            <w:tcBorders>
              <w:top w:val="single" w:sz="12" w:space="0" w:color="008000"/>
              <w:bottom w:val="single" w:sz="6" w:space="0" w:color="008000"/>
            </w:tcBorders>
            <w:shd w:val="clear" w:color="auto" w:fill="FFFFFF"/>
          </w:tcPr>
          <w:p w14:paraId="409A2662" w14:textId="1528DDF1" w:rsidR="006E0D11" w:rsidRPr="005E1DD7" w:rsidRDefault="006E0D11" w:rsidP="006E0D11">
            <w:pPr>
              <w:pStyle w:val="CETBodytext"/>
              <w:jc w:val="center"/>
              <w:rPr>
                <w:lang w:val="en-GB"/>
              </w:rPr>
            </w:pPr>
          </w:p>
        </w:tc>
        <w:tc>
          <w:tcPr>
            <w:tcW w:w="790" w:type="pct"/>
            <w:tcBorders>
              <w:top w:val="single" w:sz="12" w:space="0" w:color="008000"/>
              <w:bottom w:val="single" w:sz="6" w:space="0" w:color="008000"/>
            </w:tcBorders>
            <w:shd w:val="clear" w:color="auto" w:fill="FFFFFF"/>
          </w:tcPr>
          <w:p w14:paraId="6ADD63A2" w14:textId="379FFAC7" w:rsidR="006E0D11" w:rsidRPr="005E1DD7" w:rsidRDefault="006E0D11" w:rsidP="006E0D11">
            <w:pPr>
              <w:pStyle w:val="CETBodytext"/>
              <w:ind w:right="-1"/>
              <w:jc w:val="center"/>
              <w:rPr>
                <w:rFonts w:cs="Arial"/>
                <w:szCs w:val="18"/>
                <w:lang w:val="en-GB"/>
              </w:rPr>
            </w:pPr>
            <w:r w:rsidRPr="005E1DD7">
              <w:rPr>
                <w:lang w:val="en-GB"/>
              </w:rPr>
              <w:t>Plant Data</w:t>
            </w:r>
          </w:p>
        </w:tc>
        <w:tc>
          <w:tcPr>
            <w:tcW w:w="790" w:type="pct"/>
            <w:tcBorders>
              <w:top w:val="single" w:sz="12" w:space="0" w:color="008000"/>
              <w:bottom w:val="single" w:sz="6" w:space="0" w:color="008000"/>
            </w:tcBorders>
            <w:shd w:val="clear" w:color="auto" w:fill="FFFFFF"/>
          </w:tcPr>
          <w:p w14:paraId="74BF5245" w14:textId="216CED6E" w:rsidR="006E0D11" w:rsidRPr="005E1DD7" w:rsidRDefault="006E0D11" w:rsidP="006E0D11">
            <w:pPr>
              <w:pStyle w:val="CETBodytext"/>
              <w:ind w:right="-1"/>
              <w:jc w:val="center"/>
              <w:rPr>
                <w:rFonts w:cs="Arial"/>
                <w:szCs w:val="18"/>
                <w:lang w:val="en-GB"/>
              </w:rPr>
            </w:pPr>
          </w:p>
        </w:tc>
        <w:tc>
          <w:tcPr>
            <w:tcW w:w="1053" w:type="pct"/>
            <w:tcBorders>
              <w:top w:val="single" w:sz="12" w:space="0" w:color="008000"/>
              <w:bottom w:val="single" w:sz="6" w:space="0" w:color="008000"/>
            </w:tcBorders>
            <w:shd w:val="clear" w:color="auto" w:fill="FFFFFF"/>
          </w:tcPr>
          <w:p w14:paraId="1B5577B5" w14:textId="4EF41C5C" w:rsidR="006E0D11" w:rsidRPr="005E1DD7" w:rsidRDefault="006E0D11" w:rsidP="006E0D11">
            <w:pPr>
              <w:pStyle w:val="CETBodytext"/>
              <w:ind w:right="-1"/>
              <w:jc w:val="center"/>
              <w:rPr>
                <w:rFonts w:cs="Arial"/>
                <w:szCs w:val="18"/>
                <w:lang w:val="en-GB"/>
              </w:rPr>
            </w:pPr>
            <w:r w:rsidRPr="005E1DD7">
              <w:t>This work</w:t>
            </w:r>
          </w:p>
        </w:tc>
      </w:tr>
      <w:tr w:rsidR="006E0D11" w:rsidRPr="005E1DD7" w14:paraId="08DACC4C" w14:textId="77777777" w:rsidTr="006E0D11">
        <w:tc>
          <w:tcPr>
            <w:tcW w:w="1315" w:type="pct"/>
            <w:shd w:val="clear" w:color="auto" w:fill="FFFFFF"/>
          </w:tcPr>
          <w:p w14:paraId="5D4C6EFE" w14:textId="77777777" w:rsidR="006E0D11" w:rsidRPr="005E1DD7" w:rsidRDefault="006E0D11" w:rsidP="006E0D11">
            <w:pPr>
              <w:pStyle w:val="CETBodytext"/>
              <w:ind w:right="-1"/>
              <w:rPr>
                <w:rFonts w:cs="Arial"/>
                <w:szCs w:val="18"/>
                <w:lang w:val="en-GB"/>
              </w:rPr>
            </w:pPr>
            <w:r w:rsidRPr="005E1DD7">
              <w:rPr>
                <w:rFonts w:cs="Arial"/>
                <w:szCs w:val="18"/>
                <w:lang w:val="en-GB"/>
              </w:rPr>
              <w:t>Water recovery %</w:t>
            </w:r>
          </w:p>
        </w:tc>
        <w:tc>
          <w:tcPr>
            <w:tcW w:w="1053" w:type="pct"/>
            <w:shd w:val="clear" w:color="auto" w:fill="FFFFFF"/>
          </w:tcPr>
          <w:p w14:paraId="4B7BEA98" w14:textId="11027D78" w:rsidR="006E0D11" w:rsidRPr="005E1DD7" w:rsidRDefault="006E0D11" w:rsidP="006E0D11">
            <w:pPr>
              <w:pStyle w:val="CETBodytext"/>
              <w:ind w:right="-1"/>
              <w:jc w:val="center"/>
              <w:rPr>
                <w:rFonts w:cs="Arial"/>
                <w:szCs w:val="18"/>
                <w:lang w:val="en-GB"/>
              </w:rPr>
            </w:pPr>
          </w:p>
        </w:tc>
        <w:tc>
          <w:tcPr>
            <w:tcW w:w="790" w:type="pct"/>
            <w:shd w:val="clear" w:color="auto" w:fill="FFFFFF"/>
          </w:tcPr>
          <w:p w14:paraId="35754333" w14:textId="0F648195" w:rsidR="006E0D11" w:rsidRPr="005E1DD7" w:rsidRDefault="006E0D11" w:rsidP="006E0D11">
            <w:pPr>
              <w:pStyle w:val="CETBodytext"/>
              <w:ind w:right="-1"/>
              <w:jc w:val="center"/>
              <w:rPr>
                <w:rFonts w:cs="Arial"/>
                <w:szCs w:val="18"/>
                <w:lang w:val="en-GB"/>
              </w:rPr>
            </w:pPr>
            <w:r>
              <w:rPr>
                <w:rFonts w:cs="Arial"/>
                <w:szCs w:val="18"/>
                <w:lang w:val="en-GB"/>
              </w:rPr>
              <w:t>70</w:t>
            </w:r>
          </w:p>
        </w:tc>
        <w:tc>
          <w:tcPr>
            <w:tcW w:w="790" w:type="pct"/>
            <w:shd w:val="clear" w:color="auto" w:fill="FFFFFF"/>
          </w:tcPr>
          <w:p w14:paraId="6BE3AEF8" w14:textId="4A44336A" w:rsidR="006E0D11" w:rsidRPr="005E1DD7" w:rsidRDefault="006E0D11" w:rsidP="006E0D11">
            <w:pPr>
              <w:pStyle w:val="CETBodytext"/>
              <w:ind w:right="-1"/>
              <w:jc w:val="center"/>
              <w:rPr>
                <w:rFonts w:cs="Arial"/>
                <w:szCs w:val="18"/>
                <w:lang w:val="en-GB"/>
              </w:rPr>
            </w:pPr>
          </w:p>
        </w:tc>
        <w:tc>
          <w:tcPr>
            <w:tcW w:w="1053" w:type="pct"/>
            <w:shd w:val="clear" w:color="auto" w:fill="FFFFFF"/>
          </w:tcPr>
          <w:p w14:paraId="3D7DD4F2" w14:textId="40415BC5" w:rsidR="006E0D11" w:rsidRPr="005E1DD7" w:rsidRDefault="006E0D11" w:rsidP="006E0D11">
            <w:pPr>
              <w:pStyle w:val="CETBodytext"/>
              <w:ind w:right="-1"/>
              <w:jc w:val="center"/>
              <w:rPr>
                <w:rFonts w:cs="Arial"/>
                <w:szCs w:val="18"/>
                <w:lang w:val="en-GB"/>
              </w:rPr>
            </w:pPr>
            <w:r>
              <w:rPr>
                <w:rFonts w:cs="Arial"/>
                <w:szCs w:val="18"/>
                <w:lang w:val="en-GB"/>
              </w:rPr>
              <w:t>70</w:t>
            </w:r>
          </w:p>
        </w:tc>
      </w:tr>
      <w:tr w:rsidR="006E0D11" w:rsidRPr="005E1DD7" w14:paraId="2E5A2E92" w14:textId="77777777" w:rsidTr="006E0D11">
        <w:tc>
          <w:tcPr>
            <w:tcW w:w="1315" w:type="pct"/>
            <w:shd w:val="clear" w:color="auto" w:fill="FFFFFF"/>
          </w:tcPr>
          <w:p w14:paraId="4CDC3482" w14:textId="77777777" w:rsidR="006E0D11" w:rsidRPr="005E1DD7" w:rsidRDefault="006E0D11" w:rsidP="006E0D11">
            <w:pPr>
              <w:pStyle w:val="CETBodytext"/>
              <w:ind w:right="-1"/>
              <w:rPr>
                <w:rFonts w:cs="Arial"/>
                <w:szCs w:val="18"/>
                <w:lang w:val="en-GB"/>
              </w:rPr>
            </w:pPr>
            <w:r w:rsidRPr="005E1DD7">
              <w:rPr>
                <w:rFonts w:cs="Arial"/>
                <w:szCs w:val="18"/>
                <w:lang w:val="en-GB"/>
              </w:rPr>
              <w:t>Salt rejection %</w:t>
            </w:r>
          </w:p>
        </w:tc>
        <w:tc>
          <w:tcPr>
            <w:tcW w:w="1053" w:type="pct"/>
            <w:shd w:val="clear" w:color="auto" w:fill="FFFFFF"/>
          </w:tcPr>
          <w:p w14:paraId="7B13C311" w14:textId="17F04E70" w:rsidR="006E0D11" w:rsidRPr="005E1DD7" w:rsidRDefault="006E0D11" w:rsidP="006E0D11">
            <w:pPr>
              <w:pStyle w:val="CETBodytext"/>
              <w:ind w:right="-1"/>
              <w:jc w:val="center"/>
              <w:rPr>
                <w:rFonts w:cs="Arial"/>
                <w:szCs w:val="18"/>
                <w:lang w:val="en-GB"/>
              </w:rPr>
            </w:pPr>
          </w:p>
        </w:tc>
        <w:tc>
          <w:tcPr>
            <w:tcW w:w="790" w:type="pct"/>
            <w:shd w:val="clear" w:color="auto" w:fill="FFFFFF"/>
          </w:tcPr>
          <w:p w14:paraId="01794EFA" w14:textId="1DCBEA14" w:rsidR="006E0D11" w:rsidRPr="005E1DD7" w:rsidRDefault="006E0D11" w:rsidP="006E0D11">
            <w:pPr>
              <w:pStyle w:val="CETBodytext"/>
              <w:ind w:right="-1"/>
              <w:jc w:val="center"/>
              <w:rPr>
                <w:rFonts w:cs="Arial"/>
                <w:szCs w:val="18"/>
                <w:lang w:val="en-GB"/>
              </w:rPr>
            </w:pPr>
            <w:r>
              <w:rPr>
                <w:rFonts w:cs="Arial"/>
                <w:szCs w:val="18"/>
                <w:lang w:val="en-GB"/>
              </w:rPr>
              <w:t>73</w:t>
            </w:r>
          </w:p>
        </w:tc>
        <w:tc>
          <w:tcPr>
            <w:tcW w:w="790" w:type="pct"/>
            <w:shd w:val="clear" w:color="auto" w:fill="FFFFFF"/>
          </w:tcPr>
          <w:p w14:paraId="402F5EE2" w14:textId="6E9FBF43" w:rsidR="006E0D11" w:rsidRPr="005E1DD7" w:rsidRDefault="006E0D11" w:rsidP="006E0D11">
            <w:pPr>
              <w:pStyle w:val="CETBodytext"/>
              <w:ind w:right="-1"/>
              <w:jc w:val="center"/>
              <w:rPr>
                <w:rFonts w:cs="Arial"/>
                <w:szCs w:val="18"/>
                <w:lang w:val="en-GB"/>
              </w:rPr>
            </w:pPr>
          </w:p>
        </w:tc>
        <w:tc>
          <w:tcPr>
            <w:tcW w:w="1053" w:type="pct"/>
            <w:shd w:val="clear" w:color="auto" w:fill="FFFFFF"/>
          </w:tcPr>
          <w:p w14:paraId="1F70BCDB" w14:textId="25D428C5" w:rsidR="006E0D11" w:rsidRPr="00403FC8" w:rsidRDefault="006E0D11" w:rsidP="006E0D11">
            <w:pPr>
              <w:pStyle w:val="CETBodytext"/>
              <w:ind w:right="-1"/>
              <w:jc w:val="center"/>
              <w:rPr>
                <w:rFonts w:cs="Arial"/>
                <w:szCs w:val="18"/>
                <w:highlight w:val="yellow"/>
                <w:lang w:val="en-GB"/>
              </w:rPr>
            </w:pPr>
            <w:r w:rsidRPr="006E0D11">
              <w:rPr>
                <w:rFonts w:cs="Arial"/>
                <w:szCs w:val="18"/>
                <w:lang w:val="en-GB"/>
              </w:rPr>
              <w:t>73</w:t>
            </w:r>
          </w:p>
        </w:tc>
      </w:tr>
    </w:tbl>
    <w:p w14:paraId="6170054C" w14:textId="4A73D2E5" w:rsidR="0061649C" w:rsidRPr="0061649C" w:rsidRDefault="0033660A" w:rsidP="008D2C62">
      <w:pPr>
        <w:spacing w:before="120"/>
      </w:pPr>
      <w:r w:rsidRPr="00DE3969">
        <w:t>T</w:t>
      </w:r>
      <w:r w:rsidR="00625DC9" w:rsidRPr="00DE3969">
        <w:t>extile wastewater typically contains a high proportion of non-ionic surfactants</w:t>
      </w:r>
      <w:r w:rsidRPr="00DE3969">
        <w:t xml:space="preserve"> and other organic and non-organic compounds</w:t>
      </w:r>
      <w:r w:rsidR="00625DC9" w:rsidRPr="00DE3969">
        <w:t>.</w:t>
      </w:r>
      <w:r w:rsidRPr="00DE3969">
        <w:t xml:space="preserve"> For simpler case</w:t>
      </w:r>
      <w:r w:rsidR="0010319B" w:rsidRPr="00DE3969">
        <w:t xml:space="preserve">, </w:t>
      </w:r>
      <w:r w:rsidR="00603DA1" w:rsidRPr="00603DA1">
        <w:t xml:space="preserve">RO process in relation to different compound removal efficiency of textile wastewater expressed as derivatives of similar compound to those of (Al-Obaidi, 2023) shown in Table </w:t>
      </w:r>
      <w:r w:rsidR="006E0D11" w:rsidRPr="00603DA1">
        <w:t>7 due</w:t>
      </w:r>
      <w:r w:rsidR="00603DA1" w:rsidRPr="00603DA1">
        <w:t xml:space="preserve"> to scarcity of experimental data related to textile process. The </w:t>
      </w:r>
      <w:r w:rsidR="005317FB">
        <w:t xml:space="preserve">same </w:t>
      </w:r>
      <w:r w:rsidR="00603DA1" w:rsidRPr="00603DA1">
        <w:t xml:space="preserve">parameters are </w:t>
      </w:r>
      <w:r w:rsidR="005317FB">
        <w:t xml:space="preserve">used for </w:t>
      </w:r>
      <w:r w:rsidR="00603DA1" w:rsidRPr="00603DA1">
        <w:t xml:space="preserve">further </w:t>
      </w:r>
      <w:r w:rsidR="005317FB">
        <w:t>study</w:t>
      </w:r>
      <w:r w:rsidR="00603DA1" w:rsidRPr="00603DA1">
        <w:t>.</w:t>
      </w:r>
      <w:r w:rsidR="0010319B" w:rsidRPr="00DE3969">
        <w:t xml:space="preserve"> </w:t>
      </w:r>
      <w:r w:rsidR="00EA1BF5" w:rsidRPr="00EA1BF5">
        <w:t xml:space="preserve">The rejection </w:t>
      </w:r>
      <w:r w:rsidR="00D97756" w:rsidRPr="00EA1BF5">
        <w:t>abilities</w:t>
      </w:r>
      <w:r w:rsidR="00EA1BF5" w:rsidRPr="00EA1BF5">
        <w:t xml:space="preserve"> of the membrane </w:t>
      </w:r>
      <w:r w:rsidR="00987907">
        <w:t xml:space="preserve">WR and SR </w:t>
      </w:r>
      <w:r w:rsidR="00EA1BF5" w:rsidRPr="00EA1BF5">
        <w:t>for multi-component are shown in the Table 8</w:t>
      </w:r>
      <w:r w:rsidR="00EA1BF5">
        <w:t xml:space="preserve">. </w:t>
      </w:r>
    </w:p>
    <w:p w14:paraId="6FB32A79" w14:textId="6CFC2DC0" w:rsidR="005317FB" w:rsidRPr="005317FB" w:rsidRDefault="0061649C" w:rsidP="00C967D8">
      <w:pPr>
        <w:pStyle w:val="CETTabletitle"/>
        <w:spacing w:before="120"/>
      </w:pPr>
      <w:r w:rsidRPr="00B57B36">
        <w:t xml:space="preserve">Table </w:t>
      </w:r>
      <w:r>
        <w:t>7</w:t>
      </w:r>
      <w:r w:rsidRPr="00B57B36">
        <w:t xml:space="preserve">: </w:t>
      </w:r>
      <w:r w:rsidR="00DE3969">
        <w:t>Multi component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393"/>
        <w:gridCol w:w="4394"/>
      </w:tblGrid>
      <w:tr w:rsidR="0061649C" w:rsidRPr="00B57B36" w14:paraId="6A11A00C" w14:textId="77777777" w:rsidTr="00A56CD6">
        <w:tc>
          <w:tcPr>
            <w:tcW w:w="2500" w:type="pct"/>
            <w:tcBorders>
              <w:top w:val="single" w:sz="12" w:space="0" w:color="008000"/>
              <w:bottom w:val="single" w:sz="12" w:space="0" w:color="008000"/>
            </w:tcBorders>
            <w:shd w:val="clear" w:color="auto" w:fill="FFFFFF"/>
          </w:tcPr>
          <w:p w14:paraId="7F64F7FE" w14:textId="09818FE4" w:rsidR="0061649C" w:rsidRPr="00B57B36" w:rsidRDefault="0061649C" w:rsidP="00A56CD6">
            <w:pPr>
              <w:pStyle w:val="CETBodytext"/>
              <w:rPr>
                <w:lang w:val="en-GB"/>
              </w:rPr>
            </w:pPr>
            <w:r>
              <w:rPr>
                <w:lang w:val="en-GB"/>
              </w:rPr>
              <w:t>Textile Chemicals</w:t>
            </w:r>
            <w:r w:rsidRPr="00B57B36">
              <w:rPr>
                <w:lang w:val="en-GB"/>
              </w:rPr>
              <w:t xml:space="preserve"> </w:t>
            </w:r>
          </w:p>
        </w:tc>
        <w:tc>
          <w:tcPr>
            <w:tcW w:w="2500" w:type="pct"/>
            <w:tcBorders>
              <w:top w:val="single" w:sz="12" w:space="0" w:color="008000"/>
              <w:bottom w:val="single" w:sz="12" w:space="0" w:color="008000"/>
            </w:tcBorders>
            <w:shd w:val="clear" w:color="auto" w:fill="FFFFFF"/>
          </w:tcPr>
          <w:p w14:paraId="5F8AC76E" w14:textId="4604A0C4" w:rsidR="0061649C" w:rsidRPr="00B57B36" w:rsidRDefault="0061649C" w:rsidP="00A56CD6">
            <w:pPr>
              <w:pStyle w:val="CETBodytext"/>
              <w:rPr>
                <w:lang w:val="en-GB"/>
              </w:rPr>
            </w:pPr>
            <w:r>
              <w:rPr>
                <w:lang w:val="en-GB"/>
              </w:rPr>
              <w:t>Similar Components for which RO data available</w:t>
            </w:r>
          </w:p>
        </w:tc>
      </w:tr>
      <w:tr w:rsidR="0061649C" w:rsidRPr="00B57B36" w14:paraId="32216594" w14:textId="77777777" w:rsidTr="00A56CD6">
        <w:tc>
          <w:tcPr>
            <w:tcW w:w="2500" w:type="pct"/>
            <w:tcBorders>
              <w:top w:val="single" w:sz="12" w:space="0" w:color="008000"/>
              <w:bottom w:val="nil"/>
            </w:tcBorders>
            <w:shd w:val="clear" w:color="auto" w:fill="FFFFFF"/>
          </w:tcPr>
          <w:p w14:paraId="4135EB70" w14:textId="77777777" w:rsidR="0061649C" w:rsidRPr="00B57B36" w:rsidRDefault="0061649C" w:rsidP="00A56CD6">
            <w:pPr>
              <w:pStyle w:val="CETBodytext"/>
              <w:rPr>
                <w:lang w:val="en-GB"/>
              </w:rPr>
            </w:pPr>
            <w:r w:rsidRPr="00104347">
              <w:t>Glauber’s salt, Dye, surfactant</w:t>
            </w:r>
          </w:p>
        </w:tc>
        <w:tc>
          <w:tcPr>
            <w:tcW w:w="2500" w:type="pct"/>
          </w:tcPr>
          <w:p w14:paraId="4C9603EC" w14:textId="77777777" w:rsidR="0061649C" w:rsidRPr="00B57B36" w:rsidRDefault="0061649C" w:rsidP="00A56CD6">
            <w:pPr>
              <w:pStyle w:val="CETBodytext"/>
              <w:rPr>
                <w:lang w:val="en-GB"/>
              </w:rPr>
            </w:pPr>
            <w:r w:rsidRPr="0031097C">
              <w:t xml:space="preserve">Sulfate </w:t>
            </w:r>
          </w:p>
        </w:tc>
      </w:tr>
      <w:tr w:rsidR="0061649C" w:rsidRPr="00B57B36" w14:paraId="71E3CAB8" w14:textId="77777777" w:rsidTr="00A56CD6">
        <w:tc>
          <w:tcPr>
            <w:tcW w:w="2500" w:type="pct"/>
            <w:tcBorders>
              <w:top w:val="nil"/>
            </w:tcBorders>
            <w:shd w:val="clear" w:color="auto" w:fill="FFFFFF"/>
          </w:tcPr>
          <w:p w14:paraId="4642A75F" w14:textId="77777777" w:rsidR="0061649C" w:rsidRPr="00B57B36" w:rsidRDefault="0061649C" w:rsidP="00A56CD6">
            <w:pPr>
              <w:pStyle w:val="CETBodytext"/>
              <w:rPr>
                <w:lang w:val="en-GB"/>
              </w:rPr>
            </w:pPr>
            <w:r w:rsidRPr="00104347">
              <w:t xml:space="preserve"> Azo based Dye </w:t>
            </w:r>
          </w:p>
        </w:tc>
        <w:tc>
          <w:tcPr>
            <w:tcW w:w="2500" w:type="pct"/>
          </w:tcPr>
          <w:p w14:paraId="061BC1BB" w14:textId="00ED7490" w:rsidR="0061649C" w:rsidRPr="00B57B36" w:rsidRDefault="0061649C" w:rsidP="00A56CD6">
            <w:pPr>
              <w:pStyle w:val="CETBodytext"/>
              <w:rPr>
                <w:lang w:val="en-GB"/>
              </w:rPr>
            </w:pPr>
            <w:r w:rsidRPr="0031097C">
              <w:t>N-</w:t>
            </w:r>
            <w:r>
              <w:t>N</w:t>
            </w:r>
            <w:r w:rsidRPr="0031097C">
              <w:t xml:space="preserve">itrosodimethyamine     </w:t>
            </w:r>
          </w:p>
        </w:tc>
      </w:tr>
      <w:tr w:rsidR="0061649C" w:rsidRPr="00B57B36" w14:paraId="313253C3" w14:textId="77777777" w:rsidTr="00A56CD6">
        <w:tc>
          <w:tcPr>
            <w:tcW w:w="2500" w:type="pct"/>
            <w:shd w:val="clear" w:color="auto" w:fill="FFFFFF"/>
          </w:tcPr>
          <w:p w14:paraId="4AE4DFFE" w14:textId="77777777" w:rsidR="0061649C" w:rsidRPr="00B57B36" w:rsidRDefault="0061649C" w:rsidP="00A56CD6">
            <w:pPr>
              <w:pStyle w:val="CETBodytext"/>
              <w:ind w:right="-1"/>
              <w:rPr>
                <w:rFonts w:cs="Arial"/>
                <w:szCs w:val="18"/>
                <w:lang w:val="en-GB"/>
              </w:rPr>
            </w:pPr>
            <w:r w:rsidRPr="00104347">
              <w:t>Prussian blue iron, cyanide compound</w:t>
            </w:r>
          </w:p>
        </w:tc>
        <w:tc>
          <w:tcPr>
            <w:tcW w:w="2500" w:type="pct"/>
          </w:tcPr>
          <w:p w14:paraId="4971E385" w14:textId="77777777" w:rsidR="0061649C" w:rsidRPr="00B57B36" w:rsidRDefault="0061649C" w:rsidP="00A56CD6">
            <w:pPr>
              <w:pStyle w:val="CETBodytext"/>
              <w:ind w:right="-1"/>
              <w:rPr>
                <w:rFonts w:cs="Arial"/>
                <w:szCs w:val="18"/>
                <w:lang w:val="en-GB"/>
              </w:rPr>
            </w:pPr>
            <w:r w:rsidRPr="0031097C">
              <w:t xml:space="preserve">Cyanide </w:t>
            </w:r>
          </w:p>
        </w:tc>
      </w:tr>
      <w:tr w:rsidR="0061649C" w:rsidRPr="00B57B36" w14:paraId="0671DF25" w14:textId="77777777" w:rsidTr="00A56CD6">
        <w:tc>
          <w:tcPr>
            <w:tcW w:w="2500" w:type="pct"/>
            <w:shd w:val="clear" w:color="auto" w:fill="FFFFFF"/>
          </w:tcPr>
          <w:p w14:paraId="72C42FA3" w14:textId="77777777" w:rsidR="0061649C" w:rsidRPr="00B57B36" w:rsidRDefault="0061649C" w:rsidP="00A56CD6">
            <w:pPr>
              <w:pStyle w:val="CETBodytext"/>
              <w:ind w:right="-1"/>
              <w:rPr>
                <w:rFonts w:cs="Arial"/>
                <w:szCs w:val="18"/>
                <w:lang w:val="en-GB"/>
              </w:rPr>
            </w:pPr>
            <w:r w:rsidRPr="00104347">
              <w:t>Aniline Dye, methylene green</w:t>
            </w:r>
          </w:p>
        </w:tc>
        <w:tc>
          <w:tcPr>
            <w:tcW w:w="2500" w:type="pct"/>
          </w:tcPr>
          <w:p w14:paraId="6B646B36" w14:textId="77777777" w:rsidR="0061649C" w:rsidRPr="00B57B36" w:rsidRDefault="0061649C" w:rsidP="00A56CD6">
            <w:pPr>
              <w:pStyle w:val="CETBodytext"/>
              <w:ind w:right="-1"/>
              <w:rPr>
                <w:rFonts w:cs="Arial"/>
                <w:szCs w:val="18"/>
                <w:lang w:val="en-GB"/>
              </w:rPr>
            </w:pPr>
            <w:r w:rsidRPr="0031097C">
              <w:t xml:space="preserve">Aniline         </w:t>
            </w:r>
          </w:p>
        </w:tc>
      </w:tr>
      <w:tr w:rsidR="0061649C" w:rsidRPr="00B57B36" w14:paraId="22648785" w14:textId="77777777" w:rsidTr="00A56CD6">
        <w:tc>
          <w:tcPr>
            <w:tcW w:w="2500" w:type="pct"/>
            <w:shd w:val="clear" w:color="auto" w:fill="FFFFFF"/>
          </w:tcPr>
          <w:p w14:paraId="598A50E7" w14:textId="77777777" w:rsidR="0061649C" w:rsidRPr="00B57B36" w:rsidRDefault="0061649C" w:rsidP="00A56CD6">
            <w:pPr>
              <w:pStyle w:val="CETBodytext"/>
              <w:ind w:right="-1"/>
              <w:rPr>
                <w:rFonts w:cs="Arial"/>
                <w:szCs w:val="18"/>
                <w:lang w:val="en-GB"/>
              </w:rPr>
            </w:pPr>
            <w:r w:rsidRPr="00104347">
              <w:t xml:space="preserve"> Dye Solvent</w:t>
            </w:r>
          </w:p>
        </w:tc>
        <w:tc>
          <w:tcPr>
            <w:tcW w:w="2500" w:type="pct"/>
          </w:tcPr>
          <w:p w14:paraId="2A4E8C2E" w14:textId="77777777" w:rsidR="0061649C" w:rsidRPr="00B57B36" w:rsidRDefault="0061649C" w:rsidP="00A56CD6">
            <w:pPr>
              <w:pStyle w:val="CETBodytext"/>
              <w:ind w:right="-1"/>
              <w:rPr>
                <w:rFonts w:cs="Arial"/>
                <w:szCs w:val="18"/>
                <w:lang w:val="en-GB"/>
              </w:rPr>
            </w:pPr>
            <w:r w:rsidRPr="0031097C">
              <w:t xml:space="preserve">Ammonium          </w:t>
            </w:r>
          </w:p>
        </w:tc>
      </w:tr>
      <w:tr w:rsidR="0061649C" w:rsidRPr="00B57B36" w14:paraId="5361D4DA" w14:textId="77777777" w:rsidTr="00A56CD6">
        <w:tc>
          <w:tcPr>
            <w:tcW w:w="2500" w:type="pct"/>
            <w:shd w:val="clear" w:color="auto" w:fill="FFFFFF"/>
          </w:tcPr>
          <w:p w14:paraId="05AFC5BF" w14:textId="77777777" w:rsidR="0061649C" w:rsidRPr="00B57B36" w:rsidRDefault="0061649C" w:rsidP="00A56CD6">
            <w:pPr>
              <w:pStyle w:val="CETBodytext"/>
              <w:ind w:right="-1"/>
              <w:rPr>
                <w:rFonts w:cs="Arial"/>
                <w:szCs w:val="18"/>
                <w:lang w:val="en-GB"/>
              </w:rPr>
            </w:pPr>
            <w:r w:rsidRPr="00104347">
              <w:t>Acid Dye, Direct dye Natural Dye</w:t>
            </w:r>
          </w:p>
        </w:tc>
        <w:tc>
          <w:tcPr>
            <w:tcW w:w="2500" w:type="pct"/>
          </w:tcPr>
          <w:p w14:paraId="4341EE5A" w14:textId="77777777" w:rsidR="0061649C" w:rsidRPr="00B57B36" w:rsidRDefault="0061649C" w:rsidP="00A56CD6">
            <w:pPr>
              <w:pStyle w:val="CETBodytext"/>
              <w:ind w:right="-1"/>
              <w:rPr>
                <w:rFonts w:cs="Arial"/>
                <w:szCs w:val="18"/>
                <w:lang w:val="en-GB"/>
              </w:rPr>
            </w:pPr>
            <w:r w:rsidRPr="0031097C">
              <w:t xml:space="preserve">Phenol group </w:t>
            </w:r>
          </w:p>
        </w:tc>
      </w:tr>
      <w:tr w:rsidR="0061649C" w:rsidRPr="00B57B36" w14:paraId="4DE308C8" w14:textId="77777777" w:rsidTr="00A56CD6">
        <w:tc>
          <w:tcPr>
            <w:tcW w:w="2500" w:type="pct"/>
            <w:shd w:val="clear" w:color="auto" w:fill="FFFFFF"/>
          </w:tcPr>
          <w:p w14:paraId="6B2F8715" w14:textId="77777777" w:rsidR="0061649C" w:rsidRPr="00B57B36" w:rsidRDefault="0061649C" w:rsidP="00A56CD6">
            <w:pPr>
              <w:pStyle w:val="CETBodytext"/>
              <w:ind w:right="-1"/>
              <w:rPr>
                <w:rFonts w:cs="Arial"/>
                <w:szCs w:val="18"/>
                <w:lang w:val="en-GB"/>
              </w:rPr>
            </w:pPr>
            <w:r w:rsidRPr="00104347">
              <w:t xml:space="preserve"> Synthetic Dye</w:t>
            </w:r>
          </w:p>
        </w:tc>
        <w:tc>
          <w:tcPr>
            <w:tcW w:w="2500" w:type="pct"/>
          </w:tcPr>
          <w:p w14:paraId="195E334E" w14:textId="77777777" w:rsidR="0061649C" w:rsidRPr="00B57B36" w:rsidRDefault="0061649C" w:rsidP="00A56CD6">
            <w:pPr>
              <w:pStyle w:val="CETBodytext"/>
              <w:ind w:right="-1"/>
              <w:rPr>
                <w:rFonts w:cs="Arial"/>
                <w:szCs w:val="18"/>
                <w:lang w:val="en-GB"/>
              </w:rPr>
            </w:pPr>
            <w:r w:rsidRPr="0031097C">
              <w:t>Chlorophenol</w:t>
            </w:r>
          </w:p>
        </w:tc>
      </w:tr>
    </w:tbl>
    <w:p w14:paraId="0D29CD03" w14:textId="4C495AF9" w:rsidR="00205D18" w:rsidRPr="005E1DD7" w:rsidRDefault="00205D18" w:rsidP="00C967D8">
      <w:pPr>
        <w:pStyle w:val="CET-table-title"/>
        <w:spacing w:before="120"/>
        <w:rPr>
          <w:lang w:val="en-GB"/>
        </w:rPr>
      </w:pPr>
      <w:r>
        <w:rPr>
          <w:lang w:val="en-GB"/>
        </w:rPr>
        <w:t xml:space="preserve">Table </w:t>
      </w:r>
      <w:r w:rsidR="008D2C62">
        <w:rPr>
          <w:lang w:val="en-GB"/>
        </w:rPr>
        <w:t>8</w:t>
      </w:r>
      <w:r w:rsidRPr="005E1DD7">
        <w:rPr>
          <w:lang w:val="en-GB"/>
        </w:rPr>
        <w:t>: Comparison operational data with and this work results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23"/>
        <w:gridCol w:w="875"/>
        <w:gridCol w:w="875"/>
        <w:gridCol w:w="875"/>
        <w:gridCol w:w="928"/>
        <w:gridCol w:w="875"/>
        <w:gridCol w:w="44"/>
        <w:gridCol w:w="1220"/>
        <w:gridCol w:w="872"/>
      </w:tblGrid>
      <w:tr w:rsidR="0033660A" w:rsidRPr="005E1DD7" w14:paraId="128CB004" w14:textId="77777777" w:rsidTr="0010319B">
        <w:trPr>
          <w:trHeight w:val="403"/>
        </w:trPr>
        <w:tc>
          <w:tcPr>
            <w:tcW w:w="1265" w:type="pct"/>
            <w:tcBorders>
              <w:top w:val="single" w:sz="12" w:space="0" w:color="008000"/>
              <w:bottom w:val="single" w:sz="6" w:space="0" w:color="008000"/>
            </w:tcBorders>
            <w:shd w:val="clear" w:color="auto" w:fill="FFFFFF"/>
          </w:tcPr>
          <w:p w14:paraId="17AA9BF9" w14:textId="77777777" w:rsidR="0033660A" w:rsidRPr="002145C6" w:rsidRDefault="0033660A" w:rsidP="00FF128D">
            <w:pPr>
              <w:pStyle w:val="CETBodytext"/>
              <w:rPr>
                <w:sz w:val="16"/>
                <w:szCs w:val="18"/>
                <w:lang w:val="en-GB"/>
              </w:rPr>
            </w:pPr>
            <w:r w:rsidRPr="00BE495A">
              <w:rPr>
                <w:sz w:val="14"/>
                <w:szCs w:val="16"/>
                <w:lang w:val="en-GB"/>
              </w:rPr>
              <w:t>Source/Parameter As(m/ s)</w:t>
            </w:r>
          </w:p>
        </w:tc>
        <w:tc>
          <w:tcPr>
            <w:tcW w:w="498" w:type="pct"/>
            <w:tcBorders>
              <w:top w:val="single" w:sz="12" w:space="0" w:color="008000"/>
              <w:bottom w:val="single" w:sz="6" w:space="0" w:color="008000"/>
            </w:tcBorders>
            <w:shd w:val="clear" w:color="auto" w:fill="FFFFFF"/>
          </w:tcPr>
          <w:p w14:paraId="072E558F" w14:textId="77777777" w:rsidR="0033660A" w:rsidRPr="002145C6" w:rsidRDefault="0033660A" w:rsidP="00FF128D">
            <w:pPr>
              <w:pStyle w:val="CETBodytext"/>
              <w:jc w:val="center"/>
              <w:rPr>
                <w:sz w:val="14"/>
                <w:szCs w:val="16"/>
                <w:lang w:val="en-GB"/>
              </w:rPr>
            </w:pPr>
            <w:r w:rsidRPr="002145C6">
              <w:rPr>
                <w:sz w:val="14"/>
                <w:szCs w:val="16"/>
                <w:lang w:val="en-GB"/>
              </w:rPr>
              <w:t>TDS/NaCl</w:t>
            </w:r>
          </w:p>
        </w:tc>
        <w:tc>
          <w:tcPr>
            <w:tcW w:w="498" w:type="pct"/>
            <w:tcBorders>
              <w:top w:val="single" w:sz="12" w:space="0" w:color="008000"/>
              <w:bottom w:val="single" w:sz="6" w:space="0" w:color="008000"/>
            </w:tcBorders>
            <w:shd w:val="clear" w:color="auto" w:fill="FFFFFF"/>
          </w:tcPr>
          <w:p w14:paraId="179507F9" w14:textId="77777777" w:rsidR="0033660A" w:rsidRPr="002145C6" w:rsidRDefault="0033660A" w:rsidP="00FF128D">
            <w:pPr>
              <w:pStyle w:val="CETBodytext"/>
              <w:ind w:right="-1"/>
              <w:jc w:val="center"/>
              <w:rPr>
                <w:rFonts w:cs="Arial"/>
                <w:sz w:val="14"/>
                <w:szCs w:val="16"/>
                <w:lang w:val="en-GB"/>
              </w:rPr>
            </w:pPr>
            <w:r w:rsidRPr="002145C6">
              <w:rPr>
                <w:rFonts w:cs="Arial"/>
                <w:sz w:val="14"/>
                <w:szCs w:val="16"/>
                <w:lang w:val="en-GB"/>
              </w:rPr>
              <w:t>Cyanide</w:t>
            </w:r>
          </w:p>
        </w:tc>
        <w:tc>
          <w:tcPr>
            <w:tcW w:w="498" w:type="pct"/>
            <w:tcBorders>
              <w:top w:val="single" w:sz="12" w:space="0" w:color="008000"/>
              <w:bottom w:val="single" w:sz="6" w:space="0" w:color="008000"/>
            </w:tcBorders>
            <w:shd w:val="clear" w:color="auto" w:fill="FFFFFF"/>
          </w:tcPr>
          <w:p w14:paraId="4B5F97B3"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Aniline</w:t>
            </w:r>
          </w:p>
        </w:tc>
        <w:tc>
          <w:tcPr>
            <w:tcW w:w="528" w:type="pct"/>
            <w:tcBorders>
              <w:top w:val="single" w:sz="12" w:space="0" w:color="008000"/>
              <w:bottom w:val="single" w:sz="6" w:space="0" w:color="008000"/>
            </w:tcBorders>
            <w:shd w:val="clear" w:color="auto" w:fill="FFFFFF"/>
          </w:tcPr>
          <w:p w14:paraId="2D4B895E"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Ammonium</w:t>
            </w:r>
          </w:p>
        </w:tc>
        <w:tc>
          <w:tcPr>
            <w:tcW w:w="498" w:type="pct"/>
            <w:tcBorders>
              <w:top w:val="single" w:sz="12" w:space="0" w:color="008000"/>
              <w:bottom w:val="single" w:sz="6" w:space="0" w:color="008000"/>
            </w:tcBorders>
            <w:shd w:val="clear" w:color="auto" w:fill="FFFFFF"/>
          </w:tcPr>
          <w:p w14:paraId="45E19EBC"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Phenol</w:t>
            </w:r>
          </w:p>
        </w:tc>
        <w:tc>
          <w:tcPr>
            <w:tcW w:w="719" w:type="pct"/>
            <w:gridSpan w:val="2"/>
            <w:tcBorders>
              <w:top w:val="single" w:sz="12" w:space="0" w:color="008000"/>
              <w:bottom w:val="single" w:sz="6" w:space="0" w:color="008000"/>
            </w:tcBorders>
            <w:shd w:val="clear" w:color="auto" w:fill="FFFFFF"/>
          </w:tcPr>
          <w:p w14:paraId="7B9365FD"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Dimethylphenol</w:t>
            </w:r>
          </w:p>
        </w:tc>
        <w:tc>
          <w:tcPr>
            <w:tcW w:w="496" w:type="pct"/>
            <w:tcBorders>
              <w:top w:val="single" w:sz="12" w:space="0" w:color="008000"/>
              <w:bottom w:val="single" w:sz="6" w:space="0" w:color="008000"/>
            </w:tcBorders>
            <w:shd w:val="clear" w:color="auto" w:fill="FFFFFF"/>
          </w:tcPr>
          <w:p w14:paraId="3DF96052"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Sulphate</w:t>
            </w:r>
          </w:p>
        </w:tc>
      </w:tr>
      <w:tr w:rsidR="0033660A" w:rsidRPr="005E1DD7" w14:paraId="7819F37C" w14:textId="77777777" w:rsidTr="0010319B">
        <w:tc>
          <w:tcPr>
            <w:tcW w:w="1265" w:type="pct"/>
            <w:shd w:val="clear" w:color="auto" w:fill="FFFFFF"/>
          </w:tcPr>
          <w:p w14:paraId="3A495714" w14:textId="77777777" w:rsidR="0033660A" w:rsidRPr="00EA6CDB" w:rsidRDefault="0033660A" w:rsidP="00FF128D">
            <w:pPr>
              <w:pStyle w:val="CETBodytext"/>
              <w:ind w:right="-1"/>
              <w:rPr>
                <w:sz w:val="14"/>
                <w:szCs w:val="16"/>
                <w:lang w:val="en-GB"/>
              </w:rPr>
            </w:pPr>
            <w:r w:rsidRPr="00EA6CDB">
              <w:rPr>
                <w:sz w:val="14"/>
                <w:szCs w:val="16"/>
                <w:lang w:val="en-GB"/>
              </w:rPr>
              <w:t xml:space="preserve">Mudhar </w:t>
            </w:r>
            <w:r w:rsidRPr="00BE495A">
              <w:rPr>
                <w:sz w:val="14"/>
                <w:szCs w:val="16"/>
                <w:lang w:val="en-GB"/>
              </w:rPr>
              <w:t>As(m/ s)</w:t>
            </w:r>
          </w:p>
        </w:tc>
        <w:tc>
          <w:tcPr>
            <w:tcW w:w="498" w:type="pct"/>
            <w:shd w:val="clear" w:color="auto" w:fill="FFFFFF"/>
          </w:tcPr>
          <w:p w14:paraId="2A9E7B00" w14:textId="77777777" w:rsidR="0033660A" w:rsidRPr="006E0D11" w:rsidRDefault="0033660A" w:rsidP="00FF128D">
            <w:pPr>
              <w:pStyle w:val="CETBodytext"/>
              <w:ind w:right="-1"/>
              <w:jc w:val="center"/>
              <w:rPr>
                <w:rFonts w:cs="Arial"/>
                <w:sz w:val="14"/>
                <w:szCs w:val="14"/>
                <w:lang w:val="en-GB"/>
              </w:rPr>
            </w:pPr>
            <w:r w:rsidRPr="006E0D11">
              <w:rPr>
                <w:rFonts w:cs="Arial"/>
                <w:sz w:val="14"/>
                <w:szCs w:val="14"/>
                <w:lang w:val="en-GB"/>
              </w:rPr>
              <w:t>1.749×10</w:t>
            </w:r>
            <w:r w:rsidRPr="006E0D11">
              <w:rPr>
                <w:rFonts w:cs="Arial"/>
                <w:sz w:val="14"/>
                <w:szCs w:val="14"/>
                <w:vertAlign w:val="superscript"/>
                <w:lang w:val="en-GB"/>
              </w:rPr>
              <w:t>-8</w:t>
            </w:r>
          </w:p>
        </w:tc>
        <w:tc>
          <w:tcPr>
            <w:tcW w:w="498" w:type="pct"/>
            <w:shd w:val="clear" w:color="auto" w:fill="FFFFFF"/>
          </w:tcPr>
          <w:p w14:paraId="1CE17596" w14:textId="77777777" w:rsidR="0033660A" w:rsidRPr="00C77CD4" w:rsidRDefault="0033660A" w:rsidP="00FF128D">
            <w:pPr>
              <w:pStyle w:val="CETBodytext"/>
              <w:ind w:right="-1"/>
              <w:jc w:val="center"/>
              <w:rPr>
                <w:rFonts w:cs="Arial"/>
                <w:sz w:val="14"/>
                <w:szCs w:val="14"/>
                <w:lang w:val="en-GB"/>
              </w:rPr>
            </w:pPr>
            <w:r w:rsidRPr="00C77CD4">
              <w:rPr>
                <w:rFonts w:cs="Arial"/>
                <w:sz w:val="14"/>
                <w:szCs w:val="14"/>
                <w:lang w:val="en-GB"/>
              </w:rPr>
              <w:t>2.186×10</w:t>
            </w:r>
            <w:r w:rsidRPr="00C77CD4">
              <w:rPr>
                <w:rFonts w:cs="Arial"/>
                <w:sz w:val="14"/>
                <w:szCs w:val="14"/>
                <w:vertAlign w:val="superscript"/>
                <w:lang w:val="en-GB"/>
              </w:rPr>
              <w:t>-6</w:t>
            </w:r>
          </w:p>
        </w:tc>
        <w:tc>
          <w:tcPr>
            <w:tcW w:w="498" w:type="pct"/>
            <w:shd w:val="clear" w:color="auto" w:fill="FFFFFF"/>
          </w:tcPr>
          <w:p w14:paraId="1068B304" w14:textId="77777777" w:rsidR="0033660A" w:rsidRPr="00C77CD4" w:rsidRDefault="0033660A" w:rsidP="00FF128D">
            <w:pPr>
              <w:pStyle w:val="CETBodytext"/>
              <w:ind w:right="-1"/>
              <w:rPr>
                <w:rFonts w:cs="Arial"/>
                <w:sz w:val="14"/>
                <w:szCs w:val="14"/>
                <w:lang w:val="en-GB"/>
              </w:rPr>
            </w:pPr>
            <w:r w:rsidRPr="00C77CD4">
              <w:rPr>
                <w:rFonts w:cs="Arial"/>
                <w:sz w:val="14"/>
                <w:szCs w:val="14"/>
                <w:lang w:val="en-GB"/>
              </w:rPr>
              <w:t>4.19×10</w:t>
            </w:r>
            <w:r w:rsidRPr="00C77CD4">
              <w:rPr>
                <w:rFonts w:cs="Arial"/>
                <w:sz w:val="14"/>
                <w:szCs w:val="14"/>
                <w:vertAlign w:val="superscript"/>
                <w:lang w:val="en-GB"/>
              </w:rPr>
              <w:t>-6</w:t>
            </w:r>
          </w:p>
        </w:tc>
        <w:tc>
          <w:tcPr>
            <w:tcW w:w="528" w:type="pct"/>
            <w:shd w:val="clear" w:color="auto" w:fill="FFFFFF"/>
          </w:tcPr>
          <w:p w14:paraId="1BA86AC9" w14:textId="77777777" w:rsidR="0033660A" w:rsidRPr="00C77CD4" w:rsidRDefault="0033660A" w:rsidP="00FF128D">
            <w:pPr>
              <w:pStyle w:val="CETBodytext"/>
              <w:ind w:right="-1"/>
              <w:rPr>
                <w:rFonts w:cs="Arial"/>
                <w:sz w:val="14"/>
                <w:szCs w:val="14"/>
                <w:lang w:val="en-GB"/>
              </w:rPr>
            </w:pPr>
            <w:r>
              <w:rPr>
                <w:rFonts w:cs="Arial"/>
                <w:sz w:val="14"/>
                <w:szCs w:val="14"/>
                <w:lang w:val="en-GB"/>
              </w:rPr>
              <w:t>1.169</w:t>
            </w:r>
            <w:r w:rsidRPr="00C77CD4">
              <w:rPr>
                <w:rFonts w:cs="Arial"/>
                <w:sz w:val="14"/>
                <w:szCs w:val="14"/>
                <w:lang w:val="en-GB"/>
              </w:rPr>
              <w:t>×10</w:t>
            </w:r>
            <w:r w:rsidRPr="00C77CD4">
              <w:rPr>
                <w:rFonts w:cs="Arial"/>
                <w:sz w:val="14"/>
                <w:szCs w:val="14"/>
                <w:vertAlign w:val="superscript"/>
                <w:lang w:val="en-GB"/>
              </w:rPr>
              <w:t>-6</w:t>
            </w:r>
          </w:p>
        </w:tc>
        <w:tc>
          <w:tcPr>
            <w:tcW w:w="498" w:type="pct"/>
            <w:shd w:val="clear" w:color="auto" w:fill="FFFFFF"/>
          </w:tcPr>
          <w:p w14:paraId="27155BB1" w14:textId="77777777" w:rsidR="0033660A" w:rsidRPr="00C77CD4" w:rsidRDefault="0033660A" w:rsidP="00FF128D">
            <w:pPr>
              <w:pStyle w:val="CETBodytext"/>
              <w:ind w:right="-1"/>
              <w:rPr>
                <w:rFonts w:cs="Arial"/>
                <w:sz w:val="14"/>
                <w:szCs w:val="14"/>
                <w:lang w:val="en-GB"/>
              </w:rPr>
            </w:pPr>
            <w:r>
              <w:rPr>
                <w:rFonts w:cs="Arial"/>
                <w:sz w:val="14"/>
                <w:szCs w:val="14"/>
                <w:lang w:val="en-GB"/>
              </w:rPr>
              <w:t>6.536</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7</w:t>
            </w:r>
          </w:p>
        </w:tc>
        <w:tc>
          <w:tcPr>
            <w:tcW w:w="719" w:type="pct"/>
            <w:gridSpan w:val="2"/>
            <w:shd w:val="clear" w:color="auto" w:fill="FFFFFF"/>
          </w:tcPr>
          <w:p w14:paraId="796B5164" w14:textId="77777777" w:rsidR="0033660A" w:rsidRPr="00C77CD4" w:rsidRDefault="0033660A" w:rsidP="00FF128D">
            <w:pPr>
              <w:pStyle w:val="CETBodytext"/>
              <w:ind w:right="-1"/>
              <w:rPr>
                <w:rFonts w:cs="Arial"/>
                <w:sz w:val="14"/>
                <w:szCs w:val="14"/>
                <w:lang w:val="en-GB"/>
              </w:rPr>
            </w:pPr>
            <w:r>
              <w:rPr>
                <w:rFonts w:cs="Arial"/>
                <w:sz w:val="14"/>
                <w:szCs w:val="14"/>
                <w:lang w:val="en-GB"/>
              </w:rPr>
              <w:t>2.225</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496" w:type="pct"/>
            <w:shd w:val="clear" w:color="auto" w:fill="FFFFFF"/>
          </w:tcPr>
          <w:p w14:paraId="18E62DA0" w14:textId="77777777" w:rsidR="0033660A" w:rsidRPr="00C77CD4" w:rsidRDefault="0033660A" w:rsidP="00FF128D">
            <w:pPr>
              <w:pStyle w:val="CETBodytext"/>
              <w:ind w:right="-1"/>
              <w:rPr>
                <w:rFonts w:cs="Arial"/>
                <w:sz w:val="14"/>
                <w:szCs w:val="14"/>
                <w:lang w:val="en-GB"/>
              </w:rPr>
            </w:pPr>
            <w:r>
              <w:rPr>
                <w:rFonts w:cs="Arial"/>
                <w:sz w:val="14"/>
                <w:szCs w:val="14"/>
                <w:lang w:val="en-GB"/>
              </w:rPr>
              <w:t>3.987</w:t>
            </w:r>
            <w:r w:rsidRPr="002145C6">
              <w:rPr>
                <w:rFonts w:cs="Arial"/>
                <w:sz w:val="14"/>
                <w:szCs w:val="14"/>
                <w:lang w:val="en-GB"/>
              </w:rPr>
              <w:t>×10</w:t>
            </w:r>
            <w:r w:rsidRPr="002145C6">
              <w:rPr>
                <w:rFonts w:cs="Arial"/>
                <w:sz w:val="14"/>
                <w:szCs w:val="14"/>
                <w:vertAlign w:val="superscript"/>
                <w:lang w:val="en-GB"/>
              </w:rPr>
              <w:t>-8</w:t>
            </w:r>
          </w:p>
        </w:tc>
      </w:tr>
      <w:tr w:rsidR="0033660A" w:rsidRPr="005E1DD7" w14:paraId="6557C4A9" w14:textId="77777777" w:rsidTr="0010319B">
        <w:tc>
          <w:tcPr>
            <w:tcW w:w="1265" w:type="pct"/>
            <w:shd w:val="clear" w:color="auto" w:fill="FFFFFF"/>
          </w:tcPr>
          <w:p w14:paraId="169ED7AE" w14:textId="77777777" w:rsidR="0033660A" w:rsidRPr="00EA6CDB" w:rsidRDefault="0033660A" w:rsidP="00FF128D">
            <w:pPr>
              <w:pStyle w:val="CETBodytext"/>
              <w:ind w:right="-1"/>
              <w:rPr>
                <w:sz w:val="14"/>
                <w:szCs w:val="16"/>
                <w:lang w:val="en-GB"/>
              </w:rPr>
            </w:pPr>
            <w:r w:rsidRPr="00EA6CDB">
              <w:rPr>
                <w:sz w:val="14"/>
                <w:szCs w:val="16"/>
                <w:lang w:val="en-GB"/>
              </w:rPr>
              <w:t>This Work</w:t>
            </w:r>
            <w:r w:rsidRPr="00BE495A">
              <w:rPr>
                <w:sz w:val="14"/>
                <w:szCs w:val="16"/>
                <w:lang w:val="en-GB"/>
              </w:rPr>
              <w:t xml:space="preserve"> As(m/ s)</w:t>
            </w:r>
          </w:p>
        </w:tc>
        <w:tc>
          <w:tcPr>
            <w:tcW w:w="498" w:type="pct"/>
            <w:shd w:val="clear" w:color="auto" w:fill="FFFFFF"/>
          </w:tcPr>
          <w:p w14:paraId="66C4FCF5" w14:textId="77777777" w:rsidR="0033660A" w:rsidRPr="006E0D11" w:rsidRDefault="0033660A" w:rsidP="00FF128D">
            <w:pPr>
              <w:pStyle w:val="CETBodytext"/>
              <w:ind w:right="-1"/>
              <w:jc w:val="center"/>
              <w:rPr>
                <w:rFonts w:cs="Arial"/>
                <w:sz w:val="14"/>
                <w:szCs w:val="14"/>
                <w:lang w:val="en-GB"/>
              </w:rPr>
            </w:pPr>
            <w:r w:rsidRPr="006E0D11">
              <w:rPr>
                <w:rFonts w:cs="Arial"/>
                <w:sz w:val="14"/>
                <w:szCs w:val="14"/>
                <w:lang w:val="en-GB"/>
              </w:rPr>
              <w:t>1.183×10</w:t>
            </w:r>
            <w:r w:rsidRPr="006E0D11">
              <w:rPr>
                <w:rFonts w:cs="Arial"/>
                <w:sz w:val="14"/>
                <w:szCs w:val="14"/>
                <w:vertAlign w:val="superscript"/>
                <w:lang w:val="en-GB"/>
              </w:rPr>
              <w:t>-9</w:t>
            </w:r>
          </w:p>
        </w:tc>
        <w:tc>
          <w:tcPr>
            <w:tcW w:w="498" w:type="pct"/>
            <w:shd w:val="clear" w:color="auto" w:fill="FFFFFF"/>
          </w:tcPr>
          <w:p w14:paraId="2E293F89" w14:textId="77777777" w:rsidR="0033660A" w:rsidRPr="00C77CD4" w:rsidRDefault="0033660A" w:rsidP="00FF128D">
            <w:pPr>
              <w:pStyle w:val="CETBodytext"/>
              <w:ind w:right="-1"/>
              <w:jc w:val="center"/>
              <w:rPr>
                <w:rFonts w:cs="Arial"/>
                <w:sz w:val="14"/>
                <w:szCs w:val="14"/>
                <w:lang w:val="en-GB"/>
              </w:rPr>
            </w:pPr>
            <w:r>
              <w:rPr>
                <w:rFonts w:cs="Arial"/>
                <w:sz w:val="14"/>
                <w:szCs w:val="14"/>
                <w:lang w:val="en-GB"/>
              </w:rPr>
              <w:t>1.479</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7</w:t>
            </w:r>
          </w:p>
        </w:tc>
        <w:tc>
          <w:tcPr>
            <w:tcW w:w="498" w:type="pct"/>
            <w:shd w:val="clear" w:color="auto" w:fill="FFFFFF"/>
          </w:tcPr>
          <w:p w14:paraId="7F774042" w14:textId="77777777" w:rsidR="0033660A" w:rsidRPr="00C77CD4" w:rsidRDefault="0033660A" w:rsidP="00FF128D">
            <w:pPr>
              <w:pStyle w:val="CETBodytext"/>
              <w:ind w:right="-1"/>
              <w:rPr>
                <w:rFonts w:cs="Arial"/>
                <w:sz w:val="14"/>
                <w:szCs w:val="14"/>
                <w:lang w:val="en-GB"/>
              </w:rPr>
            </w:pPr>
            <w:r>
              <w:rPr>
                <w:rFonts w:cs="Arial"/>
                <w:sz w:val="14"/>
                <w:szCs w:val="14"/>
                <w:lang w:val="en-GB"/>
              </w:rPr>
              <w:t>2.835</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7</w:t>
            </w:r>
          </w:p>
        </w:tc>
        <w:tc>
          <w:tcPr>
            <w:tcW w:w="528" w:type="pct"/>
            <w:shd w:val="clear" w:color="auto" w:fill="FFFFFF"/>
          </w:tcPr>
          <w:p w14:paraId="1CE92DD9" w14:textId="77777777" w:rsidR="0033660A" w:rsidRPr="00C77CD4" w:rsidRDefault="0033660A" w:rsidP="00FF128D">
            <w:pPr>
              <w:pStyle w:val="CETBodytext"/>
              <w:ind w:right="-1"/>
              <w:rPr>
                <w:rFonts w:cs="Arial"/>
                <w:sz w:val="14"/>
                <w:szCs w:val="14"/>
                <w:lang w:val="en-GB"/>
              </w:rPr>
            </w:pPr>
            <w:r>
              <w:rPr>
                <w:rFonts w:cs="Arial"/>
                <w:sz w:val="14"/>
                <w:szCs w:val="14"/>
                <w:lang w:val="en-GB"/>
              </w:rPr>
              <w:t>7.910</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498" w:type="pct"/>
            <w:shd w:val="clear" w:color="auto" w:fill="FFFFFF"/>
          </w:tcPr>
          <w:p w14:paraId="389099B3" w14:textId="77777777" w:rsidR="0033660A" w:rsidRPr="00C77CD4" w:rsidRDefault="0033660A" w:rsidP="00FF128D">
            <w:pPr>
              <w:pStyle w:val="CETBodytext"/>
              <w:ind w:right="-1"/>
              <w:rPr>
                <w:rFonts w:cs="Arial"/>
                <w:sz w:val="14"/>
                <w:szCs w:val="14"/>
                <w:lang w:val="en-GB"/>
              </w:rPr>
            </w:pPr>
            <w:r>
              <w:rPr>
                <w:rFonts w:cs="Arial"/>
                <w:sz w:val="14"/>
                <w:szCs w:val="14"/>
                <w:lang w:val="en-GB"/>
              </w:rPr>
              <w:t>4.422</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719" w:type="pct"/>
            <w:gridSpan w:val="2"/>
            <w:shd w:val="clear" w:color="auto" w:fill="FFFFFF"/>
          </w:tcPr>
          <w:p w14:paraId="1E6546E4" w14:textId="77777777" w:rsidR="0033660A" w:rsidRPr="00C77CD4" w:rsidRDefault="0033660A" w:rsidP="00FF128D">
            <w:pPr>
              <w:pStyle w:val="CETBodytext"/>
              <w:ind w:right="-1"/>
              <w:rPr>
                <w:rFonts w:cs="Arial"/>
                <w:sz w:val="14"/>
                <w:szCs w:val="14"/>
                <w:lang w:val="en-GB"/>
              </w:rPr>
            </w:pPr>
            <w:r>
              <w:rPr>
                <w:rFonts w:cs="Arial"/>
                <w:sz w:val="14"/>
                <w:szCs w:val="14"/>
                <w:lang w:val="en-GB"/>
              </w:rPr>
              <w:t>8.468</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496" w:type="pct"/>
            <w:shd w:val="clear" w:color="auto" w:fill="FFFFFF"/>
          </w:tcPr>
          <w:p w14:paraId="4C05E0DA" w14:textId="77777777" w:rsidR="0033660A" w:rsidRPr="00C77CD4" w:rsidRDefault="0033660A" w:rsidP="00FF128D">
            <w:pPr>
              <w:pStyle w:val="CETBodytext"/>
              <w:ind w:right="-1"/>
              <w:rPr>
                <w:rFonts w:cs="Arial"/>
                <w:sz w:val="14"/>
                <w:szCs w:val="14"/>
                <w:lang w:val="en-GB"/>
              </w:rPr>
            </w:pPr>
            <w:r w:rsidRPr="00823438">
              <w:rPr>
                <w:rFonts w:cs="Arial"/>
                <w:sz w:val="14"/>
                <w:szCs w:val="14"/>
                <w:lang w:val="en-GB"/>
              </w:rPr>
              <w:t>2.698</w:t>
            </w:r>
            <w:r w:rsidRPr="002145C6">
              <w:rPr>
                <w:rFonts w:cs="Arial"/>
                <w:sz w:val="14"/>
                <w:szCs w:val="14"/>
                <w:lang w:val="en-GB"/>
              </w:rPr>
              <w:t>×10</w:t>
            </w:r>
            <w:r w:rsidRPr="00823438">
              <w:rPr>
                <w:rFonts w:cs="Arial"/>
                <w:sz w:val="14"/>
                <w:szCs w:val="14"/>
                <w:vertAlign w:val="superscript"/>
                <w:lang w:val="en-GB"/>
              </w:rPr>
              <w:t>-9</w:t>
            </w:r>
          </w:p>
        </w:tc>
      </w:tr>
      <w:tr w:rsidR="00205D18" w:rsidRPr="005E1DD7" w14:paraId="3FFF2146" w14:textId="77777777" w:rsidTr="00FF128D">
        <w:tc>
          <w:tcPr>
            <w:tcW w:w="5000" w:type="pct"/>
            <w:gridSpan w:val="9"/>
            <w:tcBorders>
              <w:top w:val="single" w:sz="12" w:space="0" w:color="008000"/>
              <w:bottom w:val="single" w:sz="6" w:space="0" w:color="008000"/>
            </w:tcBorders>
            <w:shd w:val="clear" w:color="auto" w:fill="FFFFFF"/>
          </w:tcPr>
          <w:p w14:paraId="73207A42" w14:textId="4DFF4B10" w:rsidR="00205D18" w:rsidRPr="005E1DD7" w:rsidRDefault="00205D18" w:rsidP="00FF128D">
            <w:pPr>
              <w:pStyle w:val="CETBodytext"/>
              <w:ind w:right="-1"/>
              <w:jc w:val="center"/>
              <w:rPr>
                <w:rFonts w:cs="Arial"/>
                <w:szCs w:val="18"/>
                <w:lang w:val="en-GB"/>
              </w:rPr>
            </w:pPr>
            <w:r>
              <w:rPr>
                <w:sz w:val="14"/>
                <w:szCs w:val="16"/>
                <w:lang w:val="en-GB"/>
              </w:rPr>
              <w:t>Case :</w:t>
            </w:r>
            <w:r w:rsidRPr="00EA6CDB">
              <w:rPr>
                <w:rFonts w:cs="Arial"/>
                <w:sz w:val="14"/>
                <w:szCs w:val="16"/>
                <w:lang w:val="en-GB"/>
              </w:rPr>
              <w:t>Prediction for WR 70% (Permeate to Reject ratio 70:30)</w:t>
            </w:r>
            <w:r>
              <w:rPr>
                <w:rFonts w:cs="Arial"/>
                <w:sz w:val="14"/>
                <w:szCs w:val="16"/>
                <w:lang w:val="en-GB"/>
              </w:rPr>
              <w:t xml:space="preserve"> composition S </w:t>
            </w:r>
          </w:p>
        </w:tc>
      </w:tr>
      <w:tr w:rsidR="0010319B" w:rsidRPr="00BE495A" w14:paraId="7DD7910E" w14:textId="77777777" w:rsidTr="0010319B">
        <w:tc>
          <w:tcPr>
            <w:tcW w:w="1265" w:type="pct"/>
            <w:shd w:val="clear" w:color="auto" w:fill="FFFFFF"/>
          </w:tcPr>
          <w:p w14:paraId="39AC5877" w14:textId="6868F406" w:rsidR="0010319B" w:rsidRPr="005E1DD7" w:rsidRDefault="0010319B" w:rsidP="00FF128D">
            <w:pPr>
              <w:pStyle w:val="CETBodytext"/>
              <w:ind w:right="-1"/>
              <w:rPr>
                <w:rFonts w:cs="Arial"/>
                <w:szCs w:val="18"/>
                <w:lang w:val="en-GB"/>
              </w:rPr>
            </w:pPr>
            <w:r>
              <w:rPr>
                <w:rFonts w:cs="Arial"/>
                <w:sz w:val="16"/>
                <w:szCs w:val="18"/>
                <w:lang w:val="en-GB"/>
              </w:rPr>
              <w:t>SR</w:t>
            </w:r>
            <w:r w:rsidRPr="00BE495A">
              <w:rPr>
                <w:rFonts w:cs="Arial"/>
                <w:sz w:val="16"/>
                <w:szCs w:val="18"/>
                <w:lang w:val="en-GB"/>
              </w:rPr>
              <w:t xml:space="preserve"> %</w:t>
            </w:r>
            <w:r w:rsidR="00D83876">
              <w:rPr>
                <w:rFonts w:cs="Arial"/>
                <w:sz w:val="16"/>
                <w:szCs w:val="18"/>
                <w:lang w:val="en-GB"/>
              </w:rPr>
              <w:t xml:space="preserve"> @ 29.25 bar</w:t>
            </w:r>
          </w:p>
        </w:tc>
        <w:tc>
          <w:tcPr>
            <w:tcW w:w="498" w:type="pct"/>
            <w:shd w:val="clear" w:color="auto" w:fill="FFFFFF"/>
          </w:tcPr>
          <w:p w14:paraId="23CAA57F" w14:textId="77777777" w:rsidR="0010319B" w:rsidRPr="005E1DD7" w:rsidRDefault="0010319B" w:rsidP="00FF128D">
            <w:pPr>
              <w:pStyle w:val="CETBodytext"/>
              <w:ind w:right="-1"/>
              <w:jc w:val="center"/>
              <w:rPr>
                <w:rFonts w:cs="Arial"/>
                <w:szCs w:val="18"/>
                <w:lang w:val="en-GB"/>
              </w:rPr>
            </w:pPr>
            <w:r w:rsidRPr="00BE495A">
              <w:rPr>
                <w:rFonts w:cs="Arial"/>
                <w:sz w:val="14"/>
                <w:szCs w:val="14"/>
                <w:lang w:val="en-GB"/>
              </w:rPr>
              <w:t>98.87%</w:t>
            </w:r>
          </w:p>
        </w:tc>
        <w:tc>
          <w:tcPr>
            <w:tcW w:w="498" w:type="pct"/>
            <w:shd w:val="clear" w:color="auto" w:fill="FFFFFF"/>
          </w:tcPr>
          <w:p w14:paraId="303BD1EE" w14:textId="77777777" w:rsidR="0010319B" w:rsidRPr="00BE495A" w:rsidRDefault="0010319B" w:rsidP="00FF128D">
            <w:pPr>
              <w:pStyle w:val="CETBodytext"/>
              <w:ind w:right="-1"/>
              <w:jc w:val="center"/>
              <w:rPr>
                <w:rFonts w:cs="Arial"/>
                <w:sz w:val="14"/>
                <w:szCs w:val="14"/>
                <w:lang w:val="en-GB"/>
              </w:rPr>
            </w:pPr>
            <w:r w:rsidRPr="00BE495A">
              <w:rPr>
                <w:rFonts w:cs="Arial"/>
                <w:sz w:val="14"/>
                <w:szCs w:val="14"/>
                <w:lang w:val="en-GB"/>
              </w:rPr>
              <w:t>98.87%</w:t>
            </w:r>
          </w:p>
        </w:tc>
        <w:tc>
          <w:tcPr>
            <w:tcW w:w="498" w:type="pct"/>
            <w:shd w:val="clear" w:color="auto" w:fill="FFFFFF"/>
          </w:tcPr>
          <w:p w14:paraId="01F1544F"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528" w:type="pct"/>
            <w:shd w:val="clear" w:color="auto" w:fill="FFFFFF"/>
          </w:tcPr>
          <w:p w14:paraId="223BFAB2"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523" w:type="pct"/>
            <w:gridSpan w:val="2"/>
            <w:shd w:val="clear" w:color="auto" w:fill="FFFFFF"/>
          </w:tcPr>
          <w:p w14:paraId="720D47A5"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694" w:type="pct"/>
            <w:shd w:val="clear" w:color="auto" w:fill="FFFFFF"/>
          </w:tcPr>
          <w:p w14:paraId="028272A4"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496" w:type="pct"/>
            <w:shd w:val="clear" w:color="auto" w:fill="FFFFFF"/>
          </w:tcPr>
          <w:p w14:paraId="54463CEF"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r>
      <w:tr w:rsidR="006E59E1" w:rsidRPr="00BE495A" w14:paraId="249170F3" w14:textId="77777777" w:rsidTr="0010319B">
        <w:tc>
          <w:tcPr>
            <w:tcW w:w="1265" w:type="pct"/>
            <w:shd w:val="clear" w:color="auto" w:fill="FFFFFF"/>
          </w:tcPr>
          <w:p w14:paraId="4DFF350A" w14:textId="169853F0" w:rsidR="006E59E1" w:rsidRDefault="006E59E1" w:rsidP="006E59E1">
            <w:pPr>
              <w:pStyle w:val="CETBodytext"/>
              <w:ind w:right="-1"/>
              <w:rPr>
                <w:rFonts w:cs="Arial"/>
                <w:sz w:val="16"/>
                <w:szCs w:val="18"/>
                <w:lang w:val="en-GB"/>
              </w:rPr>
            </w:pPr>
            <w:r>
              <w:rPr>
                <w:rFonts w:cs="Arial"/>
                <w:sz w:val="16"/>
                <w:szCs w:val="18"/>
                <w:lang w:val="en-GB"/>
              </w:rPr>
              <w:t>SR</w:t>
            </w:r>
            <w:r w:rsidRPr="00BE495A">
              <w:rPr>
                <w:rFonts w:cs="Arial"/>
                <w:sz w:val="16"/>
                <w:szCs w:val="18"/>
                <w:lang w:val="en-GB"/>
              </w:rPr>
              <w:t xml:space="preserve"> %</w:t>
            </w:r>
            <w:r>
              <w:rPr>
                <w:rFonts w:cs="Arial"/>
                <w:sz w:val="16"/>
                <w:szCs w:val="18"/>
                <w:lang w:val="en-GB"/>
              </w:rPr>
              <w:t xml:space="preserve"> @ 31.17 bar</w:t>
            </w:r>
          </w:p>
        </w:tc>
        <w:tc>
          <w:tcPr>
            <w:tcW w:w="498" w:type="pct"/>
            <w:shd w:val="clear" w:color="auto" w:fill="FFFFFF"/>
          </w:tcPr>
          <w:p w14:paraId="52A296F3" w14:textId="000C795D" w:rsidR="006E59E1" w:rsidRPr="00BE495A" w:rsidRDefault="006E59E1" w:rsidP="006E59E1">
            <w:pPr>
              <w:pStyle w:val="CETBodytext"/>
              <w:ind w:right="-1"/>
              <w:jc w:val="center"/>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498" w:type="pct"/>
            <w:shd w:val="clear" w:color="auto" w:fill="FFFFFF"/>
          </w:tcPr>
          <w:p w14:paraId="4285CBB5" w14:textId="2E36442A" w:rsidR="006E59E1" w:rsidRPr="00BE495A" w:rsidRDefault="006E59E1" w:rsidP="006E59E1">
            <w:pPr>
              <w:pStyle w:val="CETBodytext"/>
              <w:ind w:right="-1"/>
              <w:jc w:val="center"/>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498" w:type="pct"/>
            <w:shd w:val="clear" w:color="auto" w:fill="FFFFFF"/>
          </w:tcPr>
          <w:p w14:paraId="21E4BA05" w14:textId="72E1BCB2"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528" w:type="pct"/>
            <w:shd w:val="clear" w:color="auto" w:fill="FFFFFF"/>
          </w:tcPr>
          <w:p w14:paraId="5EC10E6F" w14:textId="5910F6C4"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523" w:type="pct"/>
            <w:gridSpan w:val="2"/>
            <w:shd w:val="clear" w:color="auto" w:fill="FFFFFF"/>
          </w:tcPr>
          <w:p w14:paraId="2F539024" w14:textId="7AD7B203"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694" w:type="pct"/>
            <w:shd w:val="clear" w:color="auto" w:fill="FFFFFF"/>
          </w:tcPr>
          <w:p w14:paraId="33CD8A6C" w14:textId="3FD5241C"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496" w:type="pct"/>
            <w:shd w:val="clear" w:color="auto" w:fill="FFFFFF"/>
          </w:tcPr>
          <w:p w14:paraId="6F4426CD" w14:textId="6ED72C4C"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r>
    </w:tbl>
    <w:p w14:paraId="7BA3EBBF" w14:textId="35144E5C" w:rsidR="00314C7A" w:rsidRDefault="0003307B" w:rsidP="005F7C77">
      <w:pPr>
        <w:spacing w:before="120"/>
      </w:pPr>
      <w:r w:rsidRPr="0003307B">
        <w:t xml:space="preserve">Textile wastewater contains a variety of complex organic dyes that can significantly alter the color of the effluent, even at low concentrations. Consequently, investigating dye color removal is critical following the assessment of dissolved organic removal addressed earlier. To this end, the current model is further incorporated to simulate red dye (Lancron) for 50 ppm concentration, where a power law formula is developed for removing acid dye by Abid (2012), and </w:t>
      </w:r>
      <w:r w:rsidR="00DD2C49">
        <w:t>results are presented in Table 9</w:t>
      </w:r>
      <w:r w:rsidRPr="0003307B">
        <w:t>. Dye color removal efficiency depends on various parameters, notably pH, pressure, initial dye concentration, and TDS. The RO process reaches near-optimal dye removal efficiency (greater than 99%) at pressures between 26.37 and 27.65 bar. Interestingly, excessive pressure, higher initial dye concentration, and other dissolved solids can lead to issues like concentration polarization or membrane fouling, which can reduce efficiency locally. Moreover, trace dye concentrations (~0.006 ppm) show almost complete removal. Dye removal is effective at lower TDS levels but becomes inconsistent at higher TDS concentrations.</w:t>
      </w:r>
    </w:p>
    <w:p w14:paraId="44EF4D63" w14:textId="79195A28" w:rsidR="00AD177F" w:rsidRPr="005E1DD7" w:rsidRDefault="00DD2C49" w:rsidP="00C967D8">
      <w:pPr>
        <w:pStyle w:val="CET-table-title"/>
        <w:spacing w:before="120" w:after="0"/>
        <w:rPr>
          <w:lang w:val="en-GB"/>
        </w:rPr>
      </w:pPr>
      <w:r>
        <w:rPr>
          <w:lang w:val="en-GB"/>
        </w:rPr>
        <w:lastRenderedPageBreak/>
        <w:t>Table 9</w:t>
      </w:r>
      <w:r w:rsidR="00AD177F" w:rsidRPr="005E1DD7">
        <w:rPr>
          <w:lang w:val="en-GB"/>
        </w:rPr>
        <w:t>: Comparison operational data with and this work results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79"/>
        <w:gridCol w:w="909"/>
        <w:gridCol w:w="1030"/>
        <w:gridCol w:w="989"/>
        <w:gridCol w:w="40"/>
        <w:gridCol w:w="322"/>
        <w:gridCol w:w="708"/>
        <w:gridCol w:w="367"/>
        <w:gridCol w:w="663"/>
        <w:gridCol w:w="272"/>
        <w:gridCol w:w="258"/>
        <w:gridCol w:w="501"/>
        <w:gridCol w:w="177"/>
        <w:gridCol w:w="852"/>
        <w:gridCol w:w="83"/>
        <w:gridCol w:w="937"/>
      </w:tblGrid>
      <w:tr w:rsidR="00F051B8" w:rsidRPr="005E1DD7" w14:paraId="78C12413" w14:textId="77777777" w:rsidTr="002C1C60">
        <w:trPr>
          <w:trHeight w:val="260"/>
        </w:trPr>
        <w:tc>
          <w:tcPr>
            <w:tcW w:w="2052" w:type="pct"/>
            <w:gridSpan w:val="4"/>
            <w:tcBorders>
              <w:top w:val="single" w:sz="12" w:space="0" w:color="008000"/>
              <w:bottom w:val="single" w:sz="6" w:space="0" w:color="008000"/>
            </w:tcBorders>
            <w:shd w:val="clear" w:color="auto" w:fill="FFFFFF"/>
          </w:tcPr>
          <w:p w14:paraId="2B789985" w14:textId="625B5F6F" w:rsidR="00F051B8" w:rsidRPr="00C9783D" w:rsidRDefault="00F051B8" w:rsidP="00A27CB5">
            <w:pPr>
              <w:pStyle w:val="CETBodytext"/>
              <w:rPr>
                <w:szCs w:val="18"/>
                <w:lang w:val="en-GB"/>
              </w:rPr>
            </w:pPr>
            <w:r w:rsidRPr="00C9783D">
              <w:rPr>
                <w:szCs w:val="18"/>
                <w:lang w:val="en-GB"/>
              </w:rPr>
              <w:t xml:space="preserve">Parameter </w:t>
            </w:r>
          </w:p>
        </w:tc>
        <w:tc>
          <w:tcPr>
            <w:tcW w:w="1497" w:type="pct"/>
            <w:gridSpan w:val="7"/>
            <w:tcBorders>
              <w:top w:val="single" w:sz="12" w:space="0" w:color="008000"/>
              <w:bottom w:val="single" w:sz="6" w:space="0" w:color="008000"/>
            </w:tcBorders>
            <w:shd w:val="clear" w:color="auto" w:fill="FFFFFF"/>
          </w:tcPr>
          <w:p w14:paraId="4CA652E4" w14:textId="77777777" w:rsidR="00F051B8" w:rsidRPr="00C9783D" w:rsidRDefault="00F051B8" w:rsidP="00A27CB5">
            <w:pPr>
              <w:pStyle w:val="CETBodytext"/>
              <w:jc w:val="center"/>
              <w:rPr>
                <w:szCs w:val="18"/>
                <w:lang w:val="en-GB"/>
              </w:rPr>
            </w:pPr>
            <w:r w:rsidRPr="00C9783D">
              <w:rPr>
                <w:szCs w:val="18"/>
                <w:lang w:val="en-GB"/>
              </w:rPr>
              <w:t>TDS/NaCl</w:t>
            </w:r>
          </w:p>
        </w:tc>
        <w:tc>
          <w:tcPr>
            <w:tcW w:w="1451" w:type="pct"/>
            <w:gridSpan w:val="5"/>
            <w:tcBorders>
              <w:top w:val="single" w:sz="12" w:space="0" w:color="008000"/>
              <w:bottom w:val="single" w:sz="6" w:space="0" w:color="008000"/>
            </w:tcBorders>
            <w:shd w:val="clear" w:color="auto" w:fill="FFFFFF"/>
          </w:tcPr>
          <w:p w14:paraId="32762047" w14:textId="77777777" w:rsidR="00F051B8" w:rsidRPr="00C9783D" w:rsidRDefault="00F051B8" w:rsidP="00A27CB5">
            <w:pPr>
              <w:pStyle w:val="CETBodytext"/>
              <w:ind w:right="-1"/>
              <w:rPr>
                <w:rFonts w:cs="Arial"/>
                <w:szCs w:val="18"/>
                <w:lang w:val="en-GB"/>
              </w:rPr>
            </w:pPr>
            <w:r w:rsidRPr="00C9783D">
              <w:rPr>
                <w:rFonts w:cs="Arial"/>
                <w:szCs w:val="18"/>
                <w:lang w:val="en-GB"/>
              </w:rPr>
              <w:t>Acid Red Dye</w:t>
            </w:r>
          </w:p>
        </w:tc>
      </w:tr>
      <w:tr w:rsidR="00F051B8" w:rsidRPr="00BE495A" w14:paraId="2C67C018" w14:textId="77777777" w:rsidTr="002C1C60">
        <w:tc>
          <w:tcPr>
            <w:tcW w:w="2052" w:type="pct"/>
            <w:gridSpan w:val="4"/>
            <w:shd w:val="clear" w:color="auto" w:fill="FFFFFF"/>
          </w:tcPr>
          <w:p w14:paraId="3225477F" w14:textId="77777777" w:rsidR="00F051B8" w:rsidRPr="00C9783D" w:rsidRDefault="00F051B8" w:rsidP="00A27CB5">
            <w:pPr>
              <w:pStyle w:val="CETBodytext"/>
              <w:ind w:right="-1"/>
              <w:rPr>
                <w:rFonts w:cs="Arial"/>
                <w:szCs w:val="18"/>
                <w:lang w:val="en-GB"/>
              </w:rPr>
            </w:pPr>
            <w:r w:rsidRPr="00C9783D">
              <w:rPr>
                <w:rFonts w:cs="Arial"/>
                <w:szCs w:val="18"/>
                <w:lang w:val="en-GB"/>
              </w:rPr>
              <w:t>SR %</w:t>
            </w:r>
          </w:p>
        </w:tc>
        <w:tc>
          <w:tcPr>
            <w:tcW w:w="1497" w:type="pct"/>
            <w:gridSpan w:val="7"/>
            <w:shd w:val="clear" w:color="auto" w:fill="FFFFFF"/>
          </w:tcPr>
          <w:p w14:paraId="5B34AF86" w14:textId="77777777" w:rsidR="00F051B8" w:rsidRPr="00C9783D" w:rsidRDefault="00F051B8" w:rsidP="00A27CB5">
            <w:pPr>
              <w:pStyle w:val="CETBodytext"/>
              <w:ind w:right="-1"/>
              <w:jc w:val="center"/>
              <w:rPr>
                <w:rFonts w:cs="Arial"/>
                <w:szCs w:val="18"/>
                <w:lang w:val="en-GB"/>
              </w:rPr>
            </w:pPr>
            <w:r w:rsidRPr="00C9783D">
              <w:rPr>
                <w:rFonts w:cs="Arial"/>
                <w:szCs w:val="18"/>
                <w:lang w:val="en-GB"/>
              </w:rPr>
              <w:t>98.87%</w:t>
            </w:r>
          </w:p>
        </w:tc>
        <w:tc>
          <w:tcPr>
            <w:tcW w:w="1451" w:type="pct"/>
            <w:gridSpan w:val="5"/>
            <w:shd w:val="clear" w:color="auto" w:fill="FFFFFF"/>
          </w:tcPr>
          <w:p w14:paraId="71ED01B7" w14:textId="77777777" w:rsidR="00F051B8" w:rsidRPr="00C9783D" w:rsidRDefault="00F051B8" w:rsidP="00A27CB5">
            <w:pPr>
              <w:pStyle w:val="CETBodytext"/>
              <w:ind w:right="-1"/>
              <w:rPr>
                <w:rFonts w:cs="Arial"/>
                <w:szCs w:val="18"/>
                <w:lang w:val="en-GB"/>
              </w:rPr>
            </w:pPr>
            <w:r w:rsidRPr="00C9783D">
              <w:rPr>
                <w:rFonts w:cs="Arial"/>
                <w:szCs w:val="18"/>
                <w:lang w:val="en-GB"/>
              </w:rPr>
              <w:t>95.17%</w:t>
            </w:r>
          </w:p>
        </w:tc>
      </w:tr>
      <w:tr w:rsidR="002C1C60" w:rsidRPr="00BE495A" w14:paraId="2448D7BA" w14:textId="77777777" w:rsidTr="0055295A">
        <w:trPr>
          <w:trHeight w:val="200"/>
        </w:trPr>
        <w:tc>
          <w:tcPr>
            <w:tcW w:w="2258" w:type="pct"/>
            <w:gridSpan w:val="6"/>
            <w:shd w:val="clear" w:color="auto" w:fill="FFFFFF"/>
          </w:tcPr>
          <w:p w14:paraId="39AF3680" w14:textId="32F82BDC" w:rsidR="002C1C60" w:rsidRPr="00C9783D" w:rsidRDefault="002C1C60" w:rsidP="002C1C60">
            <w:pPr>
              <w:pStyle w:val="CETBodytext"/>
              <w:ind w:right="-1"/>
              <w:rPr>
                <w:rFonts w:cs="Arial"/>
                <w:szCs w:val="18"/>
                <w:lang w:val="en-GB"/>
              </w:rPr>
            </w:pPr>
            <w:r w:rsidRPr="00452592">
              <w:rPr>
                <w:rFonts w:cs="Arial"/>
                <w:szCs w:val="18"/>
                <w:lang w:val="en-GB"/>
              </w:rPr>
              <w:t xml:space="preserve">Correlation parameters </w:t>
            </w:r>
            <w:r w:rsidRPr="002C1C60">
              <w:rPr>
                <w:rFonts w:cs="Arial"/>
                <w:szCs w:val="18"/>
                <w:lang w:val="en-GB"/>
              </w:rPr>
              <w:t>Equation by Abid, (2012</w:t>
            </w:r>
            <w:r>
              <w:rPr>
                <w:rFonts w:cs="Arial"/>
                <w:szCs w:val="18"/>
                <w:lang w:val="en-GB"/>
              </w:rPr>
              <w:t>)</w:t>
            </w:r>
          </w:p>
        </w:tc>
        <w:tc>
          <w:tcPr>
            <w:tcW w:w="612" w:type="pct"/>
            <w:gridSpan w:val="2"/>
            <w:shd w:val="clear" w:color="auto" w:fill="FFFFFF"/>
          </w:tcPr>
          <w:p w14:paraId="11CAAAC3" w14:textId="6F3D6BAA" w:rsidR="002C1C60" w:rsidRPr="00C9783D" w:rsidRDefault="002C1C60" w:rsidP="002C1C60">
            <w:pPr>
              <w:pStyle w:val="CETBodytext"/>
              <w:ind w:right="-1"/>
              <w:jc w:val="center"/>
              <w:rPr>
                <w:rFonts w:cs="Arial"/>
                <w:szCs w:val="18"/>
                <w:lang w:val="en-GB"/>
              </w:rPr>
            </w:pPr>
            <w:r w:rsidRPr="00C9783D">
              <w:rPr>
                <w:rFonts w:cs="Arial"/>
                <w:szCs w:val="18"/>
                <w:lang w:val="en-GB"/>
              </w:rPr>
              <w:t>a</w:t>
            </w:r>
            <w:r w:rsidRPr="00C9783D">
              <w:rPr>
                <w:rFonts w:cs="Arial"/>
                <w:szCs w:val="18"/>
                <w:vertAlign w:val="subscript"/>
                <w:lang w:val="en-GB"/>
              </w:rPr>
              <w:t>0</w:t>
            </w:r>
            <w:r>
              <w:rPr>
                <w:rFonts w:cs="Arial"/>
                <w:szCs w:val="18"/>
                <w:lang w:val="en-GB"/>
              </w:rPr>
              <w:t xml:space="preserve">  </w:t>
            </w:r>
            <w:r w:rsidRPr="00C9783D">
              <w:rPr>
                <w:rFonts w:cs="Arial"/>
                <w:szCs w:val="18"/>
                <w:lang w:val="en-GB"/>
              </w:rPr>
              <w:t>67.6889</w:t>
            </w:r>
          </w:p>
        </w:tc>
        <w:tc>
          <w:tcPr>
            <w:tcW w:w="532" w:type="pct"/>
            <w:gridSpan w:val="2"/>
            <w:shd w:val="clear" w:color="auto" w:fill="FFFFFF"/>
          </w:tcPr>
          <w:p w14:paraId="2705C1A6" w14:textId="225859F0" w:rsidR="002C1C60" w:rsidRPr="00C9783D" w:rsidRDefault="002C1C60" w:rsidP="002C1C60">
            <w:pPr>
              <w:pStyle w:val="CETBodytext"/>
              <w:ind w:right="-1"/>
              <w:jc w:val="center"/>
              <w:rPr>
                <w:rFonts w:cs="Arial"/>
                <w:szCs w:val="18"/>
                <w:lang w:val="en-GB"/>
              </w:rPr>
            </w:pPr>
            <w:r w:rsidRPr="00C9783D">
              <w:rPr>
                <w:rFonts w:cs="Arial"/>
                <w:szCs w:val="18"/>
                <w:lang w:val="en-GB"/>
              </w:rPr>
              <w:t>a</w:t>
            </w:r>
            <w:r w:rsidRPr="00C9783D">
              <w:rPr>
                <w:rFonts w:cs="Arial"/>
                <w:szCs w:val="18"/>
                <w:vertAlign w:val="subscript"/>
                <w:lang w:val="en-GB"/>
              </w:rPr>
              <w:t>1</w:t>
            </w:r>
            <w:r>
              <w:rPr>
                <w:rFonts w:cs="Arial"/>
                <w:szCs w:val="18"/>
                <w:lang w:val="en-GB"/>
              </w:rPr>
              <w:t xml:space="preserve">  </w:t>
            </w:r>
            <w:r w:rsidRPr="00C9783D">
              <w:rPr>
                <w:rFonts w:cs="Arial"/>
                <w:szCs w:val="18"/>
                <w:lang w:val="en-GB"/>
              </w:rPr>
              <w:t>0.0316</w:t>
            </w:r>
          </w:p>
        </w:tc>
        <w:tc>
          <w:tcPr>
            <w:tcW w:w="533" w:type="pct"/>
            <w:gridSpan w:val="3"/>
            <w:shd w:val="clear" w:color="auto" w:fill="FFFFFF"/>
          </w:tcPr>
          <w:p w14:paraId="22E2C9BC" w14:textId="327F055C" w:rsidR="002C1C60" w:rsidRPr="00C9783D" w:rsidRDefault="002C1C60" w:rsidP="002C1C60">
            <w:pPr>
              <w:pStyle w:val="CETBodytext"/>
              <w:ind w:right="-1"/>
              <w:rPr>
                <w:rFonts w:cs="Arial"/>
                <w:szCs w:val="18"/>
                <w:lang w:val="en-GB"/>
              </w:rPr>
            </w:pPr>
            <w:r w:rsidRPr="00C9783D">
              <w:rPr>
                <w:rFonts w:cs="Arial"/>
                <w:szCs w:val="18"/>
                <w:lang w:val="en-GB"/>
              </w:rPr>
              <w:t>a</w:t>
            </w:r>
            <w:r w:rsidRPr="00C9783D">
              <w:rPr>
                <w:rFonts w:cs="Arial"/>
                <w:szCs w:val="18"/>
                <w:vertAlign w:val="subscript"/>
                <w:lang w:val="en-GB"/>
              </w:rPr>
              <w:t>2</w:t>
            </w:r>
            <w:r>
              <w:rPr>
                <w:rFonts w:cs="Arial"/>
                <w:szCs w:val="18"/>
                <w:lang w:val="en-GB"/>
              </w:rPr>
              <w:t xml:space="preserve">  </w:t>
            </w:r>
            <w:r w:rsidRPr="00C9783D">
              <w:rPr>
                <w:rFonts w:cs="Arial"/>
                <w:szCs w:val="18"/>
                <w:lang w:val="en-GB"/>
              </w:rPr>
              <w:t>0.0563</w:t>
            </w:r>
          </w:p>
        </w:tc>
        <w:tc>
          <w:tcPr>
            <w:tcW w:w="532" w:type="pct"/>
            <w:gridSpan w:val="2"/>
            <w:shd w:val="clear" w:color="auto" w:fill="FFFFFF"/>
          </w:tcPr>
          <w:p w14:paraId="7161EF43" w14:textId="4DFD649A" w:rsidR="002C1C60" w:rsidRPr="00C9783D" w:rsidRDefault="002C1C60" w:rsidP="002C1C60">
            <w:pPr>
              <w:pStyle w:val="CETBodytext"/>
              <w:ind w:right="-1"/>
              <w:rPr>
                <w:rFonts w:cs="Arial"/>
                <w:szCs w:val="18"/>
                <w:lang w:val="en-GB"/>
              </w:rPr>
            </w:pPr>
            <w:r w:rsidRPr="00C9783D">
              <w:rPr>
                <w:rFonts w:cs="Arial"/>
                <w:szCs w:val="18"/>
                <w:lang w:val="en-GB"/>
              </w:rPr>
              <w:t>a</w:t>
            </w:r>
            <w:r w:rsidRPr="00C9783D">
              <w:rPr>
                <w:rFonts w:cs="Arial"/>
                <w:szCs w:val="18"/>
                <w:vertAlign w:val="subscript"/>
                <w:lang w:val="en-GB"/>
              </w:rPr>
              <w:t>3</w:t>
            </w:r>
            <w:r>
              <w:rPr>
                <w:rFonts w:cs="Arial"/>
                <w:szCs w:val="18"/>
                <w:lang w:val="en-GB"/>
              </w:rPr>
              <w:t xml:space="preserve">   </w:t>
            </w:r>
            <w:r w:rsidRPr="00C9783D">
              <w:rPr>
                <w:rFonts w:cs="Arial"/>
                <w:szCs w:val="18"/>
                <w:lang w:val="en-GB"/>
              </w:rPr>
              <w:t>0.0336</w:t>
            </w:r>
          </w:p>
        </w:tc>
        <w:tc>
          <w:tcPr>
            <w:tcW w:w="533" w:type="pct"/>
            <w:shd w:val="clear" w:color="auto" w:fill="FFFFFF"/>
          </w:tcPr>
          <w:p w14:paraId="5524BF7F" w14:textId="0D093B0B" w:rsidR="002C1C60" w:rsidRPr="00C9783D" w:rsidRDefault="002C1C60" w:rsidP="002C1C60">
            <w:pPr>
              <w:pStyle w:val="CETBodytext"/>
              <w:ind w:right="-1"/>
              <w:rPr>
                <w:rFonts w:cs="Arial"/>
                <w:szCs w:val="18"/>
                <w:lang w:val="en-GB"/>
              </w:rPr>
            </w:pPr>
            <w:r w:rsidRPr="00C9783D">
              <w:rPr>
                <w:rFonts w:cs="Arial"/>
                <w:szCs w:val="18"/>
                <w:lang w:val="en-GB"/>
              </w:rPr>
              <w:t>a</w:t>
            </w:r>
            <w:r w:rsidRPr="00C9783D">
              <w:rPr>
                <w:rFonts w:cs="Arial"/>
                <w:szCs w:val="18"/>
                <w:vertAlign w:val="subscript"/>
                <w:lang w:val="en-GB"/>
              </w:rPr>
              <w:t>4</w:t>
            </w:r>
            <w:r w:rsidRPr="00C9783D">
              <w:rPr>
                <w:rFonts w:cs="Arial"/>
                <w:szCs w:val="18"/>
                <w:lang w:val="en-GB"/>
              </w:rPr>
              <w:t>-0.0002</w:t>
            </w:r>
          </w:p>
        </w:tc>
      </w:tr>
      <w:tr w:rsidR="00A01FFB" w:rsidRPr="00A01FFB" w14:paraId="75063329"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single" w:sz="12" w:space="0" w:color="005C2A"/>
              <w:left w:val="nil"/>
              <w:bottom w:val="nil"/>
              <w:right w:val="nil"/>
            </w:tcBorders>
            <w:shd w:val="clear" w:color="auto" w:fill="auto"/>
            <w:noWrap/>
            <w:vAlign w:val="bottom"/>
            <w:hideMark/>
          </w:tcPr>
          <w:p w14:paraId="1FDB9D1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P</w:t>
            </w:r>
          </w:p>
        </w:tc>
        <w:tc>
          <w:tcPr>
            <w:tcW w:w="517" w:type="pct"/>
            <w:tcBorders>
              <w:top w:val="single" w:sz="12" w:space="0" w:color="005C2A"/>
              <w:left w:val="nil"/>
              <w:bottom w:val="nil"/>
              <w:right w:val="nil"/>
            </w:tcBorders>
            <w:shd w:val="clear" w:color="auto" w:fill="auto"/>
            <w:noWrap/>
            <w:vAlign w:val="bottom"/>
            <w:hideMark/>
          </w:tcPr>
          <w:p w14:paraId="3A45377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29.26</w:t>
            </w:r>
          </w:p>
        </w:tc>
        <w:tc>
          <w:tcPr>
            <w:tcW w:w="586" w:type="pct"/>
            <w:tcBorders>
              <w:top w:val="single" w:sz="12" w:space="0" w:color="005C2A"/>
              <w:left w:val="nil"/>
              <w:bottom w:val="nil"/>
              <w:right w:val="nil"/>
            </w:tcBorders>
            <w:shd w:val="clear" w:color="auto" w:fill="auto"/>
            <w:noWrap/>
            <w:vAlign w:val="bottom"/>
            <w:hideMark/>
          </w:tcPr>
          <w:p w14:paraId="0C6ED855"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29.26</w:t>
            </w:r>
          </w:p>
        </w:tc>
        <w:tc>
          <w:tcPr>
            <w:tcW w:w="586" w:type="pct"/>
            <w:gridSpan w:val="2"/>
            <w:tcBorders>
              <w:top w:val="single" w:sz="12" w:space="0" w:color="005C2A"/>
              <w:left w:val="nil"/>
              <w:bottom w:val="nil"/>
              <w:right w:val="nil"/>
            </w:tcBorders>
            <w:shd w:val="clear" w:color="auto" w:fill="auto"/>
            <w:noWrap/>
            <w:vAlign w:val="bottom"/>
            <w:hideMark/>
          </w:tcPr>
          <w:p w14:paraId="136DFC83"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26.95</w:t>
            </w:r>
          </w:p>
        </w:tc>
        <w:tc>
          <w:tcPr>
            <w:tcW w:w="586" w:type="pct"/>
            <w:gridSpan w:val="2"/>
            <w:tcBorders>
              <w:top w:val="single" w:sz="12" w:space="0" w:color="005C2A"/>
              <w:left w:val="nil"/>
              <w:bottom w:val="nil"/>
              <w:right w:val="nil"/>
            </w:tcBorders>
            <w:shd w:val="clear" w:color="auto" w:fill="auto"/>
            <w:noWrap/>
            <w:vAlign w:val="bottom"/>
            <w:hideMark/>
          </w:tcPr>
          <w:p w14:paraId="7D7CF9F0"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28.42</w:t>
            </w:r>
          </w:p>
        </w:tc>
        <w:tc>
          <w:tcPr>
            <w:tcW w:w="586" w:type="pct"/>
            <w:gridSpan w:val="2"/>
            <w:tcBorders>
              <w:top w:val="single" w:sz="12" w:space="0" w:color="005C2A"/>
              <w:left w:val="nil"/>
              <w:bottom w:val="nil"/>
              <w:right w:val="nil"/>
            </w:tcBorders>
            <w:shd w:val="clear" w:color="auto" w:fill="auto"/>
            <w:noWrap/>
            <w:vAlign w:val="bottom"/>
            <w:hideMark/>
          </w:tcPr>
          <w:p w14:paraId="3E8D6FE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26.37</w:t>
            </w:r>
          </w:p>
        </w:tc>
        <w:tc>
          <w:tcPr>
            <w:tcW w:w="587" w:type="pct"/>
            <w:gridSpan w:val="3"/>
            <w:tcBorders>
              <w:top w:val="single" w:sz="12" w:space="0" w:color="00B050"/>
              <w:left w:val="nil"/>
              <w:bottom w:val="nil"/>
              <w:right w:val="nil"/>
            </w:tcBorders>
            <w:shd w:val="clear" w:color="auto" w:fill="auto"/>
            <w:noWrap/>
            <w:vAlign w:val="bottom"/>
            <w:hideMark/>
          </w:tcPr>
          <w:p w14:paraId="530B2412"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27.65</w:t>
            </w:r>
          </w:p>
        </w:tc>
        <w:tc>
          <w:tcPr>
            <w:tcW w:w="586" w:type="pct"/>
            <w:gridSpan w:val="2"/>
            <w:tcBorders>
              <w:top w:val="single" w:sz="12" w:space="0" w:color="00B050"/>
              <w:left w:val="nil"/>
              <w:bottom w:val="nil"/>
              <w:right w:val="nil"/>
            </w:tcBorders>
            <w:shd w:val="clear" w:color="auto" w:fill="auto"/>
            <w:noWrap/>
            <w:vAlign w:val="bottom"/>
            <w:hideMark/>
          </w:tcPr>
          <w:p w14:paraId="6D73ABFD"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25.83</w:t>
            </w:r>
          </w:p>
        </w:tc>
        <w:tc>
          <w:tcPr>
            <w:tcW w:w="580" w:type="pct"/>
            <w:gridSpan w:val="2"/>
            <w:tcBorders>
              <w:top w:val="single" w:sz="12" w:space="0" w:color="00B050"/>
              <w:left w:val="nil"/>
              <w:bottom w:val="nil"/>
              <w:right w:val="nil"/>
            </w:tcBorders>
            <w:shd w:val="clear" w:color="auto" w:fill="auto"/>
            <w:noWrap/>
            <w:vAlign w:val="bottom"/>
            <w:hideMark/>
          </w:tcPr>
          <w:p w14:paraId="099A06DE"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26.95</w:t>
            </w:r>
          </w:p>
        </w:tc>
      </w:tr>
      <w:tr w:rsidR="00A01FFB" w:rsidRPr="00A01FFB" w14:paraId="634A528C"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nil"/>
              <w:right w:val="nil"/>
            </w:tcBorders>
            <w:shd w:val="clear" w:color="auto" w:fill="auto"/>
            <w:noWrap/>
            <w:vAlign w:val="bottom"/>
            <w:hideMark/>
          </w:tcPr>
          <w:p w14:paraId="09E594CC"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C</w:t>
            </w:r>
          </w:p>
        </w:tc>
        <w:tc>
          <w:tcPr>
            <w:tcW w:w="517" w:type="pct"/>
            <w:tcBorders>
              <w:top w:val="nil"/>
              <w:left w:val="nil"/>
              <w:bottom w:val="nil"/>
              <w:right w:val="nil"/>
            </w:tcBorders>
            <w:shd w:val="clear" w:color="auto" w:fill="auto"/>
            <w:noWrap/>
            <w:vAlign w:val="bottom"/>
            <w:hideMark/>
          </w:tcPr>
          <w:p w14:paraId="17537D82"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25.000</w:t>
            </w:r>
          </w:p>
        </w:tc>
        <w:tc>
          <w:tcPr>
            <w:tcW w:w="586" w:type="pct"/>
            <w:tcBorders>
              <w:top w:val="nil"/>
              <w:left w:val="nil"/>
              <w:bottom w:val="nil"/>
              <w:right w:val="nil"/>
            </w:tcBorders>
            <w:shd w:val="clear" w:color="auto" w:fill="auto"/>
            <w:noWrap/>
            <w:vAlign w:val="bottom"/>
            <w:hideMark/>
          </w:tcPr>
          <w:p w14:paraId="7902B10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0.928</w:t>
            </w:r>
          </w:p>
        </w:tc>
        <w:tc>
          <w:tcPr>
            <w:tcW w:w="586" w:type="pct"/>
            <w:gridSpan w:val="2"/>
            <w:tcBorders>
              <w:top w:val="nil"/>
              <w:left w:val="nil"/>
              <w:bottom w:val="nil"/>
              <w:right w:val="nil"/>
            </w:tcBorders>
            <w:shd w:val="clear" w:color="auto" w:fill="auto"/>
            <w:noWrap/>
            <w:vAlign w:val="bottom"/>
            <w:hideMark/>
          </w:tcPr>
          <w:p w14:paraId="774E3A5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0.186</w:t>
            </w:r>
          </w:p>
        </w:tc>
        <w:tc>
          <w:tcPr>
            <w:tcW w:w="586" w:type="pct"/>
            <w:gridSpan w:val="2"/>
            <w:tcBorders>
              <w:top w:val="nil"/>
              <w:left w:val="nil"/>
              <w:bottom w:val="nil"/>
              <w:right w:val="nil"/>
            </w:tcBorders>
            <w:shd w:val="clear" w:color="auto" w:fill="auto"/>
            <w:noWrap/>
            <w:vAlign w:val="bottom"/>
            <w:hideMark/>
          </w:tcPr>
          <w:p w14:paraId="0F215C40"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0.051</w:t>
            </w:r>
          </w:p>
        </w:tc>
        <w:tc>
          <w:tcPr>
            <w:tcW w:w="586" w:type="pct"/>
            <w:gridSpan w:val="2"/>
            <w:tcBorders>
              <w:top w:val="nil"/>
              <w:left w:val="nil"/>
              <w:bottom w:val="nil"/>
              <w:right w:val="nil"/>
            </w:tcBorders>
            <w:shd w:val="clear" w:color="auto" w:fill="auto"/>
            <w:noWrap/>
            <w:vAlign w:val="bottom"/>
            <w:hideMark/>
          </w:tcPr>
          <w:p w14:paraId="0DDCB6B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0.016</w:t>
            </w:r>
          </w:p>
        </w:tc>
        <w:tc>
          <w:tcPr>
            <w:tcW w:w="587" w:type="pct"/>
            <w:gridSpan w:val="3"/>
            <w:tcBorders>
              <w:top w:val="nil"/>
              <w:left w:val="nil"/>
              <w:bottom w:val="nil"/>
              <w:right w:val="nil"/>
            </w:tcBorders>
            <w:shd w:val="clear" w:color="auto" w:fill="auto"/>
            <w:noWrap/>
            <w:vAlign w:val="bottom"/>
            <w:hideMark/>
          </w:tcPr>
          <w:p w14:paraId="675ACF3D"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0.006</w:t>
            </w:r>
          </w:p>
        </w:tc>
        <w:tc>
          <w:tcPr>
            <w:tcW w:w="586" w:type="pct"/>
            <w:gridSpan w:val="2"/>
            <w:tcBorders>
              <w:top w:val="nil"/>
              <w:left w:val="nil"/>
              <w:bottom w:val="nil"/>
              <w:right w:val="nil"/>
            </w:tcBorders>
            <w:shd w:val="clear" w:color="auto" w:fill="auto"/>
            <w:noWrap/>
            <w:vAlign w:val="bottom"/>
            <w:hideMark/>
          </w:tcPr>
          <w:p w14:paraId="21CD56EA"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0.002</w:t>
            </w:r>
          </w:p>
        </w:tc>
        <w:tc>
          <w:tcPr>
            <w:tcW w:w="580" w:type="pct"/>
            <w:gridSpan w:val="2"/>
            <w:tcBorders>
              <w:top w:val="nil"/>
              <w:left w:val="nil"/>
              <w:bottom w:val="nil"/>
              <w:right w:val="nil"/>
            </w:tcBorders>
            <w:shd w:val="clear" w:color="auto" w:fill="auto"/>
            <w:noWrap/>
            <w:vAlign w:val="bottom"/>
            <w:hideMark/>
          </w:tcPr>
          <w:p w14:paraId="5D8C1D3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0.001</w:t>
            </w:r>
          </w:p>
        </w:tc>
      </w:tr>
      <w:tr w:rsidR="00A01FFB" w:rsidRPr="00A01FFB" w14:paraId="00C916CE"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nil"/>
              <w:right w:val="nil"/>
            </w:tcBorders>
            <w:shd w:val="clear" w:color="auto" w:fill="auto"/>
            <w:noWrap/>
            <w:vAlign w:val="bottom"/>
            <w:hideMark/>
          </w:tcPr>
          <w:p w14:paraId="354DB733"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pH</w:t>
            </w:r>
          </w:p>
        </w:tc>
        <w:tc>
          <w:tcPr>
            <w:tcW w:w="517" w:type="pct"/>
            <w:tcBorders>
              <w:top w:val="nil"/>
              <w:left w:val="nil"/>
              <w:bottom w:val="nil"/>
              <w:right w:val="nil"/>
            </w:tcBorders>
            <w:shd w:val="clear" w:color="auto" w:fill="auto"/>
            <w:noWrap/>
            <w:vAlign w:val="bottom"/>
            <w:hideMark/>
          </w:tcPr>
          <w:p w14:paraId="406E90AA"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tcBorders>
              <w:top w:val="nil"/>
              <w:left w:val="nil"/>
              <w:bottom w:val="nil"/>
              <w:right w:val="nil"/>
            </w:tcBorders>
            <w:shd w:val="clear" w:color="auto" w:fill="auto"/>
            <w:noWrap/>
            <w:vAlign w:val="bottom"/>
            <w:hideMark/>
          </w:tcPr>
          <w:p w14:paraId="6CB09F6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4EE008F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03C4976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27F19361"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7" w:type="pct"/>
            <w:gridSpan w:val="3"/>
            <w:tcBorders>
              <w:top w:val="nil"/>
              <w:left w:val="nil"/>
              <w:bottom w:val="nil"/>
              <w:right w:val="nil"/>
            </w:tcBorders>
            <w:shd w:val="clear" w:color="auto" w:fill="auto"/>
            <w:noWrap/>
            <w:vAlign w:val="bottom"/>
            <w:hideMark/>
          </w:tcPr>
          <w:p w14:paraId="79AFA9D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63142A8C"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0" w:type="pct"/>
            <w:gridSpan w:val="2"/>
            <w:tcBorders>
              <w:top w:val="nil"/>
              <w:left w:val="nil"/>
              <w:bottom w:val="nil"/>
              <w:right w:val="nil"/>
            </w:tcBorders>
            <w:shd w:val="clear" w:color="auto" w:fill="auto"/>
            <w:noWrap/>
            <w:vAlign w:val="bottom"/>
            <w:hideMark/>
          </w:tcPr>
          <w:p w14:paraId="17B11D98"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r>
      <w:tr w:rsidR="00A01FFB" w:rsidRPr="00A01FFB" w14:paraId="0C31606C"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nil"/>
              <w:right w:val="nil"/>
            </w:tcBorders>
            <w:shd w:val="clear" w:color="auto" w:fill="auto"/>
            <w:noWrap/>
            <w:vAlign w:val="bottom"/>
            <w:hideMark/>
          </w:tcPr>
          <w:p w14:paraId="3D7C945C"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TDS</w:t>
            </w:r>
          </w:p>
        </w:tc>
        <w:tc>
          <w:tcPr>
            <w:tcW w:w="517" w:type="pct"/>
            <w:tcBorders>
              <w:top w:val="nil"/>
              <w:left w:val="nil"/>
              <w:bottom w:val="nil"/>
              <w:right w:val="nil"/>
            </w:tcBorders>
            <w:shd w:val="clear" w:color="auto" w:fill="auto"/>
            <w:noWrap/>
            <w:vAlign w:val="bottom"/>
            <w:hideMark/>
          </w:tcPr>
          <w:p w14:paraId="11B74D40"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2000</w:t>
            </w:r>
          </w:p>
        </w:tc>
        <w:tc>
          <w:tcPr>
            <w:tcW w:w="586" w:type="pct"/>
            <w:tcBorders>
              <w:top w:val="nil"/>
              <w:left w:val="nil"/>
              <w:bottom w:val="nil"/>
              <w:right w:val="nil"/>
            </w:tcBorders>
            <w:shd w:val="clear" w:color="auto" w:fill="auto"/>
            <w:noWrap/>
            <w:vAlign w:val="bottom"/>
            <w:hideMark/>
          </w:tcPr>
          <w:p w14:paraId="401B4453"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3133.91</w:t>
            </w:r>
          </w:p>
        </w:tc>
        <w:tc>
          <w:tcPr>
            <w:tcW w:w="586" w:type="pct"/>
            <w:gridSpan w:val="2"/>
            <w:tcBorders>
              <w:top w:val="nil"/>
              <w:left w:val="nil"/>
              <w:bottom w:val="nil"/>
              <w:right w:val="nil"/>
            </w:tcBorders>
            <w:shd w:val="clear" w:color="auto" w:fill="auto"/>
            <w:noWrap/>
            <w:vAlign w:val="bottom"/>
            <w:hideMark/>
          </w:tcPr>
          <w:p w14:paraId="71190734"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2208.34</w:t>
            </w:r>
          </w:p>
        </w:tc>
        <w:tc>
          <w:tcPr>
            <w:tcW w:w="586" w:type="pct"/>
            <w:gridSpan w:val="2"/>
            <w:tcBorders>
              <w:top w:val="nil"/>
              <w:left w:val="nil"/>
              <w:bottom w:val="nil"/>
              <w:right w:val="nil"/>
            </w:tcBorders>
            <w:shd w:val="clear" w:color="auto" w:fill="auto"/>
            <w:noWrap/>
            <w:vAlign w:val="bottom"/>
            <w:hideMark/>
          </w:tcPr>
          <w:p w14:paraId="68365B0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3626.94</w:t>
            </w:r>
          </w:p>
        </w:tc>
        <w:tc>
          <w:tcPr>
            <w:tcW w:w="586" w:type="pct"/>
            <w:gridSpan w:val="2"/>
            <w:tcBorders>
              <w:top w:val="nil"/>
              <w:left w:val="nil"/>
              <w:bottom w:val="nil"/>
              <w:right w:val="nil"/>
            </w:tcBorders>
            <w:shd w:val="clear" w:color="auto" w:fill="auto"/>
            <w:noWrap/>
            <w:vAlign w:val="bottom"/>
            <w:hideMark/>
          </w:tcPr>
          <w:p w14:paraId="084F5FE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2456.83</w:t>
            </w:r>
          </w:p>
        </w:tc>
        <w:tc>
          <w:tcPr>
            <w:tcW w:w="587" w:type="pct"/>
            <w:gridSpan w:val="3"/>
            <w:tcBorders>
              <w:top w:val="nil"/>
              <w:left w:val="nil"/>
              <w:bottom w:val="nil"/>
              <w:right w:val="nil"/>
            </w:tcBorders>
            <w:shd w:val="clear" w:color="auto" w:fill="auto"/>
            <w:noWrap/>
            <w:vAlign w:val="bottom"/>
            <w:hideMark/>
          </w:tcPr>
          <w:p w14:paraId="68200A5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4285.96</w:t>
            </w:r>
          </w:p>
        </w:tc>
        <w:tc>
          <w:tcPr>
            <w:tcW w:w="586" w:type="pct"/>
            <w:gridSpan w:val="2"/>
            <w:tcBorders>
              <w:top w:val="nil"/>
              <w:left w:val="nil"/>
              <w:bottom w:val="nil"/>
              <w:right w:val="nil"/>
            </w:tcBorders>
            <w:shd w:val="clear" w:color="auto" w:fill="auto"/>
            <w:noWrap/>
            <w:vAlign w:val="bottom"/>
            <w:hideMark/>
          </w:tcPr>
          <w:p w14:paraId="303AC158"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2758.74</w:t>
            </w:r>
          </w:p>
        </w:tc>
        <w:tc>
          <w:tcPr>
            <w:tcW w:w="580" w:type="pct"/>
            <w:gridSpan w:val="2"/>
            <w:tcBorders>
              <w:top w:val="nil"/>
              <w:left w:val="nil"/>
              <w:bottom w:val="nil"/>
              <w:right w:val="nil"/>
            </w:tcBorders>
            <w:shd w:val="clear" w:color="auto" w:fill="auto"/>
            <w:noWrap/>
            <w:vAlign w:val="bottom"/>
            <w:hideMark/>
          </w:tcPr>
          <w:p w14:paraId="591816D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5212.57</w:t>
            </w:r>
          </w:p>
        </w:tc>
      </w:tr>
      <w:tr w:rsidR="00A01FFB" w:rsidRPr="00A01FFB" w14:paraId="1598291F"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single" w:sz="12" w:space="0" w:color="4F6228" w:themeColor="accent3" w:themeShade="80"/>
              <w:right w:val="nil"/>
            </w:tcBorders>
            <w:shd w:val="clear" w:color="auto" w:fill="auto"/>
            <w:noWrap/>
            <w:vAlign w:val="bottom"/>
            <w:hideMark/>
          </w:tcPr>
          <w:p w14:paraId="7A6A1165"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F</w:t>
            </w:r>
          </w:p>
        </w:tc>
        <w:tc>
          <w:tcPr>
            <w:tcW w:w="517" w:type="pct"/>
            <w:tcBorders>
              <w:top w:val="nil"/>
              <w:left w:val="nil"/>
              <w:bottom w:val="single" w:sz="12" w:space="0" w:color="4F6228" w:themeColor="accent3" w:themeShade="80"/>
              <w:right w:val="nil"/>
            </w:tcBorders>
            <w:shd w:val="clear" w:color="auto" w:fill="auto"/>
            <w:noWrap/>
            <w:vAlign w:val="bottom"/>
            <w:hideMark/>
          </w:tcPr>
          <w:p w14:paraId="3C3696B7"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96.29</w:t>
            </w:r>
          </w:p>
        </w:tc>
        <w:tc>
          <w:tcPr>
            <w:tcW w:w="586" w:type="pct"/>
            <w:tcBorders>
              <w:top w:val="nil"/>
              <w:left w:val="nil"/>
              <w:bottom w:val="single" w:sz="12" w:space="0" w:color="4F6228" w:themeColor="accent3" w:themeShade="80"/>
              <w:right w:val="nil"/>
            </w:tcBorders>
            <w:shd w:val="clear" w:color="auto" w:fill="auto"/>
            <w:noWrap/>
            <w:vAlign w:val="bottom"/>
            <w:hideMark/>
          </w:tcPr>
          <w:p w14:paraId="1540BD34"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79.93</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6FA73BB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72.81</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7DABEFA4"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67.75</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48155E17"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63.41</w:t>
            </w:r>
          </w:p>
        </w:tc>
        <w:tc>
          <w:tcPr>
            <w:tcW w:w="587" w:type="pct"/>
            <w:gridSpan w:val="3"/>
            <w:tcBorders>
              <w:top w:val="nil"/>
              <w:left w:val="nil"/>
              <w:bottom w:val="single" w:sz="12" w:space="0" w:color="4F6228" w:themeColor="accent3" w:themeShade="80"/>
              <w:right w:val="nil"/>
            </w:tcBorders>
            <w:shd w:val="clear" w:color="auto" w:fill="auto"/>
            <w:noWrap/>
            <w:vAlign w:val="bottom"/>
            <w:hideMark/>
          </w:tcPr>
          <w:p w14:paraId="76C76767"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59.99</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5AD6CC75"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56.85</w:t>
            </w:r>
          </w:p>
        </w:tc>
        <w:tc>
          <w:tcPr>
            <w:tcW w:w="580" w:type="pct"/>
            <w:gridSpan w:val="2"/>
            <w:tcBorders>
              <w:top w:val="nil"/>
              <w:left w:val="nil"/>
              <w:bottom w:val="single" w:sz="12" w:space="0" w:color="005C2A"/>
              <w:right w:val="nil"/>
            </w:tcBorders>
            <w:shd w:val="clear" w:color="auto" w:fill="auto"/>
            <w:noWrap/>
            <w:vAlign w:val="bottom"/>
            <w:hideMark/>
          </w:tcPr>
          <w:p w14:paraId="7D6E900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54.28</w:t>
            </w:r>
          </w:p>
        </w:tc>
      </w:tr>
    </w:tbl>
    <w:bookmarkEnd w:id="3"/>
    <w:p w14:paraId="10EA6D4A" w14:textId="77777777" w:rsidR="00600F78" w:rsidRPr="00B57B36" w:rsidRDefault="00600F78" w:rsidP="00600F78">
      <w:pPr>
        <w:pStyle w:val="CETHeading1"/>
        <w:rPr>
          <w:lang w:val="en-GB"/>
        </w:rPr>
      </w:pPr>
      <w:r w:rsidRPr="00B57B36">
        <w:rPr>
          <w:lang w:val="en-GB"/>
        </w:rPr>
        <w:t>Conclusions</w:t>
      </w:r>
    </w:p>
    <w:p w14:paraId="2CB25575" w14:textId="1F99EF1D" w:rsidR="005F7C77" w:rsidRDefault="00475991" w:rsidP="00452592">
      <w:pPr>
        <w:pStyle w:val="CETBodytext"/>
        <w:rPr>
          <w:lang w:val="en-GB"/>
        </w:rPr>
      </w:pPr>
      <w:r w:rsidRPr="00475991">
        <w:rPr>
          <w:lang w:val="en-GB"/>
        </w:rPr>
        <w:tab/>
      </w:r>
      <w:r w:rsidR="00C344FC">
        <w:rPr>
          <w:lang w:val="en-GB"/>
        </w:rPr>
        <w:t>S</w:t>
      </w:r>
      <w:r w:rsidR="00452592" w:rsidRPr="00452592">
        <w:rPr>
          <w:lang w:val="en-GB"/>
        </w:rPr>
        <w:t>ubstantial wastewater</w:t>
      </w:r>
      <w:r w:rsidR="00C344FC">
        <w:rPr>
          <w:lang w:val="en-GB"/>
        </w:rPr>
        <w:t xml:space="preserve"> generation from </w:t>
      </w:r>
      <w:r w:rsidR="00C344FC" w:rsidRPr="00452592">
        <w:rPr>
          <w:lang w:val="en-GB"/>
        </w:rPr>
        <w:t>textile sector</w:t>
      </w:r>
      <w:r w:rsidR="00452592" w:rsidRPr="00452592">
        <w:rPr>
          <w:lang w:val="en-GB"/>
        </w:rPr>
        <w:t xml:space="preserve"> lead</w:t>
      </w:r>
      <w:r w:rsidR="00C344FC">
        <w:rPr>
          <w:lang w:val="en-GB"/>
        </w:rPr>
        <w:t>s</w:t>
      </w:r>
      <w:r w:rsidR="00452592" w:rsidRPr="00452592">
        <w:rPr>
          <w:lang w:val="en-GB"/>
        </w:rPr>
        <w:t xml:space="preserve"> to environmental concerns. This study explores a multi-stage RO process model integrated into an MBR-RO treatment system at Nice Cotton Limited, Bangladesh, using the Aspen Custom Modeler. Model validation shows </w:t>
      </w:r>
      <w:r w:rsidR="00C344FC">
        <w:rPr>
          <w:lang w:val="en-GB"/>
        </w:rPr>
        <w:t>good</w:t>
      </w:r>
      <w:r w:rsidR="00452592" w:rsidRPr="00452592">
        <w:rPr>
          <w:lang w:val="en-GB"/>
        </w:rPr>
        <w:t xml:space="preserve"> agreement with industrial data, proving the reliability of multi-stage RO for water reuse.</w:t>
      </w:r>
      <w:r w:rsidR="00452592">
        <w:rPr>
          <w:lang w:val="en-GB"/>
        </w:rPr>
        <w:t xml:space="preserve"> </w:t>
      </w:r>
      <w:r w:rsidR="00452592" w:rsidRPr="00452592">
        <w:rPr>
          <w:lang w:val="en-GB"/>
        </w:rPr>
        <w:t>The findings indicated that increasing pressure and the number of stages improves organic dissolved contaminant removal, but color removal is influenced by factors like pH and dissolved solid concentration. Operational data and model predic</w:t>
      </w:r>
      <w:r w:rsidR="000C70B6">
        <w:rPr>
          <w:lang w:val="en-GB"/>
        </w:rPr>
        <w:t>tion MBR-</w:t>
      </w:r>
      <w:r w:rsidR="00452592" w:rsidRPr="00452592">
        <w:rPr>
          <w:lang w:val="en-GB"/>
        </w:rPr>
        <w:t>RO demonstrate a cost-effective and scalable solution for reusing textile wastewater and reducing freshwater dependency.</w:t>
      </w:r>
    </w:p>
    <w:p w14:paraId="0F7C4B0B" w14:textId="31EC6E50" w:rsidR="00840D26" w:rsidRDefault="00840D26" w:rsidP="00405DDB">
      <w:pPr>
        <w:pStyle w:val="CETReference"/>
        <w:spacing w:before="160" w:after="80"/>
      </w:pPr>
      <w:r w:rsidRPr="00B57B36">
        <w:t>References</w:t>
      </w:r>
    </w:p>
    <w:p w14:paraId="2E57AA3B" w14:textId="0A993E6F" w:rsidR="00840D26" w:rsidRDefault="00840D26" w:rsidP="00840D26">
      <w:pPr>
        <w:pStyle w:val="CETReferencetext"/>
      </w:pPr>
      <w:r w:rsidRPr="002E2F03">
        <w:t>Ahmad M., Abir M. A.</w:t>
      </w:r>
      <w:r>
        <w:t xml:space="preserve">, </w:t>
      </w:r>
      <w:r w:rsidRPr="002E2F03">
        <w:t>Khan M. S.</w:t>
      </w:r>
      <w:r>
        <w:t>,</w:t>
      </w:r>
      <w:r w:rsidRPr="002E2F03">
        <w:t xml:space="preserve"> 2021</w:t>
      </w:r>
      <w:r>
        <w:t>,</w:t>
      </w:r>
      <w:r w:rsidRPr="002E2F03">
        <w:t xml:space="preserve"> Technical and Economic Aspects of Reusing Textile Effluent as Process Water: A Case Study of Denim Washing Factory</w:t>
      </w:r>
      <w:r>
        <w:t>,</w:t>
      </w:r>
      <w:r w:rsidRPr="002E2F03">
        <w:t xml:space="preserve"> Chemical Engineering Research Bulletin, 22, 127.</w:t>
      </w:r>
    </w:p>
    <w:p w14:paraId="2B5F34AF" w14:textId="01EE4694" w:rsidR="009B4D4F" w:rsidRDefault="009B4D4F" w:rsidP="00840D26">
      <w:pPr>
        <w:pStyle w:val="CETReferencetext"/>
      </w:pPr>
      <w:r w:rsidRPr="009B4D4F">
        <w:t>Abid M.F., Zablouk M.A.</w:t>
      </w:r>
      <w:r>
        <w:t xml:space="preserve">, </w:t>
      </w:r>
      <w:r w:rsidRPr="009B4D4F">
        <w:t>Abid-Alameer A.M.</w:t>
      </w:r>
      <w:r>
        <w:t xml:space="preserve">, </w:t>
      </w:r>
      <w:r w:rsidRPr="009B4D4F">
        <w:t>2012</w:t>
      </w:r>
      <w:r>
        <w:t>,</w:t>
      </w:r>
      <w:r w:rsidRPr="009B4D4F">
        <w:t xml:space="preserve"> Experimental study of dye removal from industrial wastewater by membrane technologies of reverse osmosis and nanofiltration</w:t>
      </w:r>
      <w:r>
        <w:t>,</w:t>
      </w:r>
      <w:r w:rsidRPr="009B4D4F">
        <w:t xml:space="preserve"> J Environ Health Sci Engineer 9, 17</w:t>
      </w:r>
      <w:r>
        <w:t>.</w:t>
      </w:r>
    </w:p>
    <w:p w14:paraId="0DC5F248" w14:textId="79C6D229" w:rsidR="000D59EA" w:rsidRDefault="000D59EA" w:rsidP="000D59EA">
      <w:pPr>
        <w:pStyle w:val="CETReferencetext"/>
      </w:pPr>
      <w:r w:rsidRPr="002E2F03">
        <w:t xml:space="preserve">Ahmad M., </w:t>
      </w:r>
      <w:r w:rsidRPr="000D59EA">
        <w:t>20</w:t>
      </w:r>
      <w:r>
        <w:t>21</w:t>
      </w:r>
      <w:r w:rsidRPr="000D59EA">
        <w:t xml:space="preserve">, </w:t>
      </w:r>
      <w:r>
        <w:t>Study of Ultrafiltration and Reverse Osmosis Membrane Processes for Advanced Treatment and Recycling of Textile Effluent in Bangladesh</w:t>
      </w:r>
      <w:r w:rsidRPr="000D59EA">
        <w:t xml:space="preserve">, </w:t>
      </w:r>
      <w:r>
        <w:t>MSc</w:t>
      </w:r>
      <w:r w:rsidRPr="000D59EA">
        <w:t xml:space="preserve"> Thesis, Department of Chemical Engineering</w:t>
      </w:r>
      <w:r>
        <w:t xml:space="preserve">, </w:t>
      </w:r>
      <w:r w:rsidRPr="000D59EA">
        <w:t>Bangladesh University of Engineering and Technology (BUET</w:t>
      </w:r>
      <w:r>
        <w:t>), Dhaka, Bangladesh</w:t>
      </w:r>
      <w:r w:rsidRPr="000D59EA">
        <w:t>.</w:t>
      </w:r>
    </w:p>
    <w:p w14:paraId="0BD1621B" w14:textId="6C00B505" w:rsidR="0002336E" w:rsidRDefault="0002336E" w:rsidP="003601E2">
      <w:pPr>
        <w:pStyle w:val="CETReferencetext"/>
      </w:pPr>
      <w:r w:rsidRPr="0002336E">
        <w:t>Al-Obaidi M.A.</w:t>
      </w:r>
      <w:r>
        <w:t xml:space="preserve">, </w:t>
      </w:r>
      <w:r w:rsidRPr="0002336E">
        <w:t>2023</w:t>
      </w:r>
      <w:r>
        <w:t>,</w:t>
      </w:r>
      <w:r w:rsidRPr="0002336E">
        <w:t xml:space="preserve"> Towards improved removal of multicomponent from wastewater using a predefined multistage direct pass of reverse osmosis</w:t>
      </w:r>
      <w:r>
        <w:t>,</w:t>
      </w:r>
      <w:r w:rsidRPr="0002336E">
        <w:t xml:space="preserve"> Korean Journal of Chemical Engineering</w:t>
      </w:r>
      <w:r>
        <w:t>,</w:t>
      </w:r>
      <w:r w:rsidRPr="0002336E">
        <w:t xml:space="preserve"> 40, 1731–1745</w:t>
      </w:r>
      <w:r w:rsidR="003601E2">
        <w:t>.</w:t>
      </w:r>
    </w:p>
    <w:p w14:paraId="5257810E" w14:textId="1C4F2590" w:rsidR="003601E2" w:rsidRDefault="003601E2" w:rsidP="003601E2">
      <w:pPr>
        <w:pStyle w:val="CETReferencetext"/>
      </w:pPr>
      <w:r w:rsidRPr="003601E2">
        <w:t>Cohen Y., Semiat R., Rahardianto A., 2017, A perspective on reverse osmosis water desalination: Quest for sustainability, AIChE J., 63: 1771-1784.</w:t>
      </w:r>
    </w:p>
    <w:p w14:paraId="3D0C2D14" w14:textId="128C51C8" w:rsidR="007B62B8" w:rsidRPr="0002336E" w:rsidRDefault="007B62B8" w:rsidP="003601E2">
      <w:pPr>
        <w:pStyle w:val="CETReferencetext"/>
      </w:pPr>
      <w:r w:rsidRPr="007B62B8">
        <w:t>DoE, 20</w:t>
      </w:r>
      <w:r>
        <w:t>20</w:t>
      </w:r>
      <w:r w:rsidRPr="007B62B8">
        <w:t>, Performance Evaluation of Zero Liquid Discharge-Effluent Treatment Plants (ZLD-ETPs) in Textile Industries of Bangladesh, Department of Environment</w:t>
      </w:r>
      <w:r>
        <w:t xml:space="preserve">, Bangladesh </w:t>
      </w:r>
      <w:r w:rsidRPr="007B62B8">
        <w:t>&lt; https://doe.portal.gov.bd/</w:t>
      </w:r>
      <w:r w:rsidR="00405DDB" w:rsidRPr="007B62B8">
        <w:t xml:space="preserve"> </w:t>
      </w:r>
      <w:r w:rsidRPr="007B62B8">
        <w:t xml:space="preserve">&gt; accessed </w:t>
      </w:r>
      <w:r>
        <w:t>0</w:t>
      </w:r>
      <w:r w:rsidRPr="007B62B8">
        <w:t>4.0</w:t>
      </w:r>
      <w:r>
        <w:t>2</w:t>
      </w:r>
      <w:r w:rsidRPr="007B62B8">
        <w:t>.20</w:t>
      </w:r>
      <w:r>
        <w:t>25</w:t>
      </w:r>
      <w:r w:rsidRPr="007B62B8">
        <w:t>.</w:t>
      </w:r>
    </w:p>
    <w:p w14:paraId="742A6CFA" w14:textId="77777777" w:rsidR="00840D26" w:rsidRDefault="00840D26" w:rsidP="00840D26">
      <w:pPr>
        <w:pStyle w:val="CETReferencetext"/>
      </w:pPr>
      <w:r w:rsidRPr="00F2068E">
        <w:t>Humayra S., Hossain L., Hasan S. R.</w:t>
      </w:r>
      <w:r>
        <w:t xml:space="preserve">, </w:t>
      </w:r>
      <w:r w:rsidRPr="00F2068E">
        <w:t>Khan M. S.</w:t>
      </w:r>
      <w:r>
        <w:t>,</w:t>
      </w:r>
      <w:r w:rsidRPr="00F2068E">
        <w:t xml:space="preserve"> 2023</w:t>
      </w:r>
      <w:r>
        <w:t>,</w:t>
      </w:r>
      <w:r w:rsidRPr="00F2068E">
        <w:t xml:space="preserve"> Water Footprint Calculation, Effluent Characteristics and Pollution Impact Assessment of Leather Industry in Bangladesh</w:t>
      </w:r>
      <w:r>
        <w:t>,</w:t>
      </w:r>
      <w:r w:rsidRPr="00F2068E">
        <w:t xml:space="preserve"> Water, 15, 378.</w:t>
      </w:r>
    </w:p>
    <w:p w14:paraId="1AA3A0F8" w14:textId="77777777" w:rsidR="00840D26" w:rsidRDefault="00840D26" w:rsidP="00840D26">
      <w:pPr>
        <w:pStyle w:val="CETReferencetext"/>
      </w:pPr>
      <w:r w:rsidRPr="002E2F03">
        <w:t>Islam M. R.</w:t>
      </w:r>
      <w:r>
        <w:t>,</w:t>
      </w:r>
      <w:r w:rsidRPr="002E2F03">
        <w:t xml:space="preserve"> Mostafa M. G.</w:t>
      </w:r>
      <w:r>
        <w:t>,</w:t>
      </w:r>
      <w:r w:rsidRPr="002E2F03">
        <w:t xml:space="preserve"> 2019</w:t>
      </w:r>
      <w:r>
        <w:t>,</w:t>
      </w:r>
      <w:r w:rsidRPr="002E2F03">
        <w:t xml:space="preserve"> Textile Dyeing Effluents and Environment Concerns - A Review. Journal of Environmental Science and Natural Resources, 11, 131-144.</w:t>
      </w:r>
    </w:p>
    <w:p w14:paraId="1262FE2C" w14:textId="77777777" w:rsidR="00840D26" w:rsidRDefault="00840D26" w:rsidP="00840D26">
      <w:pPr>
        <w:pStyle w:val="CETReferencetext"/>
      </w:pPr>
      <w:r>
        <w:t>Lu X., Liu L., Liu R., Chen J. 2010, Textile wastewater reuse as an alternative water source for dyeing and finishing processes: A case study. Desalination, 258, 229-232.</w:t>
      </w:r>
    </w:p>
    <w:p w14:paraId="7ABD9AAC" w14:textId="77777777" w:rsidR="00840D26" w:rsidRDefault="00840D26" w:rsidP="00840D26">
      <w:pPr>
        <w:pStyle w:val="CETReferencetext"/>
      </w:pPr>
      <w:r>
        <w:t>Rahman T. U., Roy H., Islam M. R., Tahmid M., Fariha A., Mazumder A., Tasnim N., Pervez M. N., Cai Y., Naddeo V., Islam, M. S., 2023, The Advancement in Membrane Bioreactor (MBR) Technology toward Sustainable Industrial Wastewater Management. Membranes, 13, 181.</w:t>
      </w:r>
    </w:p>
    <w:p w14:paraId="56E3BDA2" w14:textId="77777777" w:rsidR="00840D26" w:rsidRDefault="00840D26" w:rsidP="00840D26">
      <w:pPr>
        <w:pStyle w:val="CETReferencetext"/>
      </w:pPr>
      <w:r w:rsidRPr="002E2F03">
        <w:t>Rampley C. P. N., Whitehead P. G., Softley L., Hossain M. A., Jin L., David J., Shawal S., Das P., Thompson I. P., Huang W. E., Peters R., Holdship P., Hope R. and Alabaster G., 2020, River toxicity assessment using molecular biosensors: Heavy metal contamination in the Turag-Balu-Buriganga river systems, Dhaka, Bangladesh, Science of The Total Environment, 703, 134760.</w:t>
      </w:r>
    </w:p>
    <w:p w14:paraId="07700B13" w14:textId="15E1A537" w:rsidR="007F7C37" w:rsidRDefault="007F7C37" w:rsidP="00840D26">
      <w:pPr>
        <w:pStyle w:val="CETReferencetext"/>
      </w:pPr>
      <w:r w:rsidRPr="007F7C37">
        <w:t>Sassi K. M., 2013, Optimal scheduling, design, operation and control of reverse osmosis desalination. Prediction of RO membrane performance under different design and operating conditions, synthesis of RO networks using MINLP optimization framework involving fouling, boron removal, variable seawater temperature and variable fresh water demand, PhD Thesis, University of Bradford, Bradford, UK.</w:t>
      </w:r>
    </w:p>
    <w:p w14:paraId="79EEC125" w14:textId="77777777" w:rsidR="00840D26" w:rsidRPr="005027F8" w:rsidRDefault="00840D26" w:rsidP="00840D26">
      <w:pPr>
        <w:pStyle w:val="EndNoteBibliography"/>
        <w:ind w:left="720" w:hanging="720"/>
        <w:rPr>
          <w:sz w:val="20"/>
          <w:szCs w:val="20"/>
        </w:rPr>
      </w:pPr>
      <w:r w:rsidRPr="00F2068E">
        <w:rPr>
          <w:rFonts w:ascii="Arial" w:hAnsi="Arial"/>
          <w:noProof w:val="0"/>
          <w:sz w:val="18"/>
          <w:szCs w:val="20"/>
          <w:lang w:val="en-GB"/>
        </w:rPr>
        <w:t>Sowgath M. T., Mujtaba, I. M., 2017</w:t>
      </w:r>
      <w:r>
        <w:rPr>
          <w:rFonts w:ascii="Arial" w:hAnsi="Arial"/>
          <w:noProof w:val="0"/>
          <w:sz w:val="18"/>
          <w:szCs w:val="20"/>
          <w:lang w:val="en-GB"/>
        </w:rPr>
        <w:t>,</w:t>
      </w:r>
      <w:r w:rsidRPr="005027F8">
        <w:rPr>
          <w:sz w:val="20"/>
          <w:szCs w:val="20"/>
        </w:rPr>
        <w:t xml:space="preserve"> </w:t>
      </w:r>
      <w:r w:rsidRPr="00F2068E">
        <w:rPr>
          <w:rFonts w:ascii="Arial" w:hAnsi="Arial"/>
          <w:noProof w:val="0"/>
          <w:sz w:val="18"/>
          <w:szCs w:val="20"/>
          <w:lang w:val="en-GB"/>
        </w:rPr>
        <w:t>Design of Reverse Osmosis Process for the Purification of River Water in the Southern Belt of Bangladesh</w:t>
      </w:r>
      <w:r w:rsidRPr="005027F8">
        <w:rPr>
          <w:sz w:val="20"/>
          <w:szCs w:val="20"/>
        </w:rPr>
        <w:t xml:space="preserve">. </w:t>
      </w:r>
      <w:r w:rsidRPr="00F2068E">
        <w:rPr>
          <w:rFonts w:ascii="Arial" w:hAnsi="Arial"/>
          <w:noProof w:val="0"/>
          <w:sz w:val="18"/>
          <w:szCs w:val="20"/>
          <w:lang w:val="en-GB"/>
        </w:rPr>
        <w:t>Chemical Engineering Transactions</w:t>
      </w:r>
      <w:r w:rsidRPr="005027F8">
        <w:rPr>
          <w:i/>
          <w:sz w:val="20"/>
          <w:szCs w:val="20"/>
        </w:rPr>
        <w:t>,</w:t>
      </w:r>
      <w:r w:rsidRPr="005027F8">
        <w:rPr>
          <w:sz w:val="20"/>
          <w:szCs w:val="20"/>
        </w:rPr>
        <w:t xml:space="preserve"> 61</w:t>
      </w:r>
      <w:r w:rsidRPr="005027F8">
        <w:rPr>
          <w:b/>
          <w:sz w:val="20"/>
          <w:szCs w:val="20"/>
        </w:rPr>
        <w:t>,</w:t>
      </w:r>
      <w:r w:rsidRPr="005027F8">
        <w:rPr>
          <w:sz w:val="20"/>
          <w:szCs w:val="20"/>
        </w:rPr>
        <w:t xml:space="preserve"> 1159-1164.</w:t>
      </w:r>
    </w:p>
    <w:p w14:paraId="3C053613" w14:textId="7DAB9867" w:rsidR="003601E2" w:rsidRDefault="00840D26" w:rsidP="005317FB">
      <w:pPr>
        <w:pStyle w:val="CETReferencetext"/>
      </w:pPr>
      <w:r w:rsidRPr="00032702">
        <w:t>Zahraa S. H.</w:t>
      </w:r>
      <w:r>
        <w:t xml:space="preserve">, </w:t>
      </w:r>
      <w:r w:rsidRPr="00032702">
        <w:t>Gzar, H. A.</w:t>
      </w:r>
      <w:r>
        <w:t>,</w:t>
      </w:r>
      <w:r w:rsidRPr="00032702">
        <w:t xml:space="preserve"> 2019</w:t>
      </w:r>
      <w:r>
        <w:t>,</w:t>
      </w:r>
      <w:r w:rsidRPr="00032702">
        <w:t xml:space="preserve"> Evaluation of the Performance of MBR-RO Technology for Treatment of Textile Wastewater and Reuse. IOP Conference Series: Materials Science and Engineering, 584, 012049.</w:t>
      </w:r>
    </w:p>
    <w:sectPr w:rsidR="003601E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F724F" w14:textId="77777777" w:rsidR="00447EC9" w:rsidRDefault="00447EC9" w:rsidP="004F5E36">
      <w:r>
        <w:separator/>
      </w:r>
    </w:p>
  </w:endnote>
  <w:endnote w:type="continuationSeparator" w:id="0">
    <w:p w14:paraId="7615777E" w14:textId="77777777" w:rsidR="00447EC9" w:rsidRDefault="00447EC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196B8" w14:textId="77777777" w:rsidR="00447EC9" w:rsidRDefault="00447EC9" w:rsidP="004F5E36">
      <w:r>
        <w:separator/>
      </w:r>
    </w:p>
  </w:footnote>
  <w:footnote w:type="continuationSeparator" w:id="0">
    <w:p w14:paraId="55D91BBB" w14:textId="77777777" w:rsidR="00447EC9" w:rsidRDefault="00447EC9"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EB4A0234">
      <w:start w:val="1"/>
      <w:numFmt w:val="bullet"/>
      <w:lvlText w:val=""/>
      <w:lvlJc w:val="left"/>
      <w:pPr>
        <w:ind w:left="720" w:hanging="360"/>
      </w:pPr>
      <w:rPr>
        <w:rFonts w:ascii="Symbol" w:hAnsi="Symbol"/>
      </w:rPr>
    </w:lvl>
    <w:lvl w:ilvl="1" w:tplc="01B6FAD0">
      <w:start w:val="1"/>
      <w:numFmt w:val="bullet"/>
      <w:lvlText w:val="o"/>
      <w:lvlJc w:val="left"/>
      <w:pPr>
        <w:ind w:left="1440" w:hanging="360"/>
      </w:pPr>
      <w:rPr>
        <w:rFonts w:ascii="Courier New" w:hAnsi="Courier New"/>
      </w:rPr>
    </w:lvl>
    <w:lvl w:ilvl="2" w:tplc="8BB089DA">
      <w:start w:val="1"/>
      <w:numFmt w:val="bullet"/>
      <w:lvlText w:val=""/>
      <w:lvlJc w:val="left"/>
      <w:pPr>
        <w:tabs>
          <w:tab w:val="num" w:pos="2160"/>
        </w:tabs>
        <w:ind w:left="2160" w:hanging="360"/>
      </w:pPr>
      <w:rPr>
        <w:rFonts w:ascii="Wingdings" w:hAnsi="Wingdings"/>
      </w:rPr>
    </w:lvl>
    <w:lvl w:ilvl="3" w:tplc="FFF057A4">
      <w:start w:val="1"/>
      <w:numFmt w:val="bullet"/>
      <w:lvlText w:val=""/>
      <w:lvlJc w:val="left"/>
      <w:pPr>
        <w:tabs>
          <w:tab w:val="num" w:pos="2880"/>
        </w:tabs>
        <w:ind w:left="2880" w:hanging="360"/>
      </w:pPr>
      <w:rPr>
        <w:rFonts w:ascii="Symbol" w:hAnsi="Symbol"/>
      </w:rPr>
    </w:lvl>
    <w:lvl w:ilvl="4" w:tplc="8146E4FE">
      <w:start w:val="1"/>
      <w:numFmt w:val="bullet"/>
      <w:lvlText w:val="o"/>
      <w:lvlJc w:val="left"/>
      <w:pPr>
        <w:tabs>
          <w:tab w:val="num" w:pos="3600"/>
        </w:tabs>
        <w:ind w:left="3600" w:hanging="360"/>
      </w:pPr>
      <w:rPr>
        <w:rFonts w:ascii="Courier New" w:hAnsi="Courier New"/>
      </w:rPr>
    </w:lvl>
    <w:lvl w:ilvl="5" w:tplc="6C742CEE">
      <w:start w:val="1"/>
      <w:numFmt w:val="bullet"/>
      <w:lvlText w:val=""/>
      <w:lvlJc w:val="left"/>
      <w:pPr>
        <w:tabs>
          <w:tab w:val="num" w:pos="4320"/>
        </w:tabs>
        <w:ind w:left="4320" w:hanging="360"/>
      </w:pPr>
      <w:rPr>
        <w:rFonts w:ascii="Wingdings" w:hAnsi="Wingdings"/>
      </w:rPr>
    </w:lvl>
    <w:lvl w:ilvl="6" w:tplc="079EB330">
      <w:start w:val="1"/>
      <w:numFmt w:val="bullet"/>
      <w:lvlText w:val=""/>
      <w:lvlJc w:val="left"/>
      <w:pPr>
        <w:tabs>
          <w:tab w:val="num" w:pos="5040"/>
        </w:tabs>
        <w:ind w:left="5040" w:hanging="360"/>
      </w:pPr>
      <w:rPr>
        <w:rFonts w:ascii="Symbol" w:hAnsi="Symbol"/>
      </w:rPr>
    </w:lvl>
    <w:lvl w:ilvl="7" w:tplc="E042F51C">
      <w:start w:val="1"/>
      <w:numFmt w:val="bullet"/>
      <w:lvlText w:val="o"/>
      <w:lvlJc w:val="left"/>
      <w:pPr>
        <w:tabs>
          <w:tab w:val="num" w:pos="5760"/>
        </w:tabs>
        <w:ind w:left="5760" w:hanging="360"/>
      </w:pPr>
      <w:rPr>
        <w:rFonts w:ascii="Courier New" w:hAnsi="Courier New"/>
      </w:rPr>
    </w:lvl>
    <w:lvl w:ilvl="8" w:tplc="D3504D80">
      <w:start w:val="1"/>
      <w:numFmt w:val="bullet"/>
      <w:lvlText w:val=""/>
      <w:lvlJc w:val="left"/>
      <w:pPr>
        <w:tabs>
          <w:tab w:val="num" w:pos="6480"/>
        </w:tabs>
        <w:ind w:left="6480" w:hanging="360"/>
      </w:pPr>
      <w:rPr>
        <w:rFonts w:ascii="Wingdings" w:hAnsi="Wingdings"/>
      </w:rPr>
    </w:lvl>
  </w:abstractNum>
  <w:abstractNum w:abstractNumId="11">
    <w:nsid w:val="00000002"/>
    <w:multiLevelType w:val="hybridMultilevel"/>
    <w:tmpl w:val="00000002"/>
    <w:lvl w:ilvl="0" w:tplc="CB368218">
      <w:start w:val="1"/>
      <w:numFmt w:val="bullet"/>
      <w:lvlText w:val=""/>
      <w:lvlJc w:val="left"/>
      <w:pPr>
        <w:ind w:left="720" w:hanging="360"/>
      </w:pPr>
      <w:rPr>
        <w:rFonts w:ascii="Symbol" w:hAnsi="Symbol"/>
      </w:rPr>
    </w:lvl>
    <w:lvl w:ilvl="1" w:tplc="520059CA">
      <w:start w:val="1"/>
      <w:numFmt w:val="bullet"/>
      <w:lvlText w:val="o"/>
      <w:lvlJc w:val="left"/>
      <w:pPr>
        <w:tabs>
          <w:tab w:val="num" w:pos="1440"/>
        </w:tabs>
        <w:ind w:left="1440" w:hanging="360"/>
      </w:pPr>
      <w:rPr>
        <w:rFonts w:ascii="Courier New" w:hAnsi="Courier New"/>
      </w:rPr>
    </w:lvl>
    <w:lvl w:ilvl="2" w:tplc="35E893FE">
      <w:start w:val="1"/>
      <w:numFmt w:val="bullet"/>
      <w:lvlText w:val=""/>
      <w:lvlJc w:val="left"/>
      <w:pPr>
        <w:tabs>
          <w:tab w:val="num" w:pos="2160"/>
        </w:tabs>
        <w:ind w:left="2160" w:hanging="360"/>
      </w:pPr>
      <w:rPr>
        <w:rFonts w:ascii="Wingdings" w:hAnsi="Wingdings"/>
      </w:rPr>
    </w:lvl>
    <w:lvl w:ilvl="3" w:tplc="DD301424">
      <w:start w:val="1"/>
      <w:numFmt w:val="bullet"/>
      <w:lvlText w:val=""/>
      <w:lvlJc w:val="left"/>
      <w:pPr>
        <w:tabs>
          <w:tab w:val="num" w:pos="2880"/>
        </w:tabs>
        <w:ind w:left="2880" w:hanging="360"/>
      </w:pPr>
      <w:rPr>
        <w:rFonts w:ascii="Symbol" w:hAnsi="Symbol"/>
      </w:rPr>
    </w:lvl>
    <w:lvl w:ilvl="4" w:tplc="24AC63DC">
      <w:start w:val="1"/>
      <w:numFmt w:val="bullet"/>
      <w:lvlText w:val="o"/>
      <w:lvlJc w:val="left"/>
      <w:pPr>
        <w:tabs>
          <w:tab w:val="num" w:pos="3600"/>
        </w:tabs>
        <w:ind w:left="3600" w:hanging="360"/>
      </w:pPr>
      <w:rPr>
        <w:rFonts w:ascii="Courier New" w:hAnsi="Courier New"/>
      </w:rPr>
    </w:lvl>
    <w:lvl w:ilvl="5" w:tplc="85C67A2A">
      <w:start w:val="1"/>
      <w:numFmt w:val="bullet"/>
      <w:lvlText w:val=""/>
      <w:lvlJc w:val="left"/>
      <w:pPr>
        <w:tabs>
          <w:tab w:val="num" w:pos="4320"/>
        </w:tabs>
        <w:ind w:left="4320" w:hanging="360"/>
      </w:pPr>
      <w:rPr>
        <w:rFonts w:ascii="Wingdings" w:hAnsi="Wingdings"/>
      </w:rPr>
    </w:lvl>
    <w:lvl w:ilvl="6" w:tplc="36107998">
      <w:start w:val="1"/>
      <w:numFmt w:val="bullet"/>
      <w:lvlText w:val=""/>
      <w:lvlJc w:val="left"/>
      <w:pPr>
        <w:tabs>
          <w:tab w:val="num" w:pos="5040"/>
        </w:tabs>
        <w:ind w:left="5040" w:hanging="360"/>
      </w:pPr>
      <w:rPr>
        <w:rFonts w:ascii="Symbol" w:hAnsi="Symbol"/>
      </w:rPr>
    </w:lvl>
    <w:lvl w:ilvl="7" w:tplc="2872E182">
      <w:start w:val="1"/>
      <w:numFmt w:val="bullet"/>
      <w:lvlText w:val="o"/>
      <w:lvlJc w:val="left"/>
      <w:pPr>
        <w:tabs>
          <w:tab w:val="num" w:pos="5760"/>
        </w:tabs>
        <w:ind w:left="5760" w:hanging="360"/>
      </w:pPr>
      <w:rPr>
        <w:rFonts w:ascii="Courier New" w:hAnsi="Courier New"/>
      </w:rPr>
    </w:lvl>
    <w:lvl w:ilvl="8" w:tplc="C2E6A0B0">
      <w:start w:val="1"/>
      <w:numFmt w:val="bullet"/>
      <w:lvlText w:val=""/>
      <w:lvlJc w:val="left"/>
      <w:pPr>
        <w:tabs>
          <w:tab w:val="num" w:pos="6480"/>
        </w:tabs>
        <w:ind w:left="6480" w:hanging="360"/>
      </w:pPr>
      <w:rPr>
        <w:rFonts w:ascii="Wingdings" w:hAnsi="Wingdings"/>
      </w:rPr>
    </w:lvl>
  </w:abstractNum>
  <w:abstractNum w:abstractNumId="12">
    <w:nsid w:val="00000005"/>
    <w:multiLevelType w:val="hybridMultilevel"/>
    <w:tmpl w:val="00000005"/>
    <w:lvl w:ilvl="0" w:tplc="D9C4B90C">
      <w:start w:val="1"/>
      <w:numFmt w:val="bullet"/>
      <w:lvlText w:val=""/>
      <w:lvlJc w:val="left"/>
      <w:pPr>
        <w:ind w:left="720" w:hanging="360"/>
      </w:pPr>
      <w:rPr>
        <w:rFonts w:ascii="Symbol" w:hAnsi="Symbol"/>
      </w:rPr>
    </w:lvl>
    <w:lvl w:ilvl="1" w:tplc="8FFEA7D8">
      <w:start w:val="1"/>
      <w:numFmt w:val="bullet"/>
      <w:lvlText w:val="o"/>
      <w:lvlJc w:val="left"/>
      <w:pPr>
        <w:ind w:left="1440" w:hanging="360"/>
      </w:pPr>
      <w:rPr>
        <w:rFonts w:ascii="Courier New" w:hAnsi="Courier New"/>
      </w:rPr>
    </w:lvl>
    <w:lvl w:ilvl="2" w:tplc="97B43EC4">
      <w:start w:val="1"/>
      <w:numFmt w:val="bullet"/>
      <w:lvlText w:val=""/>
      <w:lvlJc w:val="left"/>
      <w:pPr>
        <w:ind w:left="2160" w:hanging="360"/>
      </w:pPr>
      <w:rPr>
        <w:rFonts w:ascii="Wingdings" w:hAnsi="Wingdings"/>
      </w:rPr>
    </w:lvl>
    <w:lvl w:ilvl="3" w:tplc="79F2CCEC">
      <w:start w:val="1"/>
      <w:numFmt w:val="bullet"/>
      <w:lvlText w:val=""/>
      <w:lvlJc w:val="left"/>
      <w:pPr>
        <w:tabs>
          <w:tab w:val="num" w:pos="2880"/>
        </w:tabs>
        <w:ind w:left="2880" w:hanging="360"/>
      </w:pPr>
      <w:rPr>
        <w:rFonts w:ascii="Symbol" w:hAnsi="Symbol"/>
      </w:rPr>
    </w:lvl>
    <w:lvl w:ilvl="4" w:tplc="13089FFE">
      <w:start w:val="1"/>
      <w:numFmt w:val="bullet"/>
      <w:lvlText w:val="o"/>
      <w:lvlJc w:val="left"/>
      <w:pPr>
        <w:tabs>
          <w:tab w:val="num" w:pos="3600"/>
        </w:tabs>
        <w:ind w:left="3600" w:hanging="360"/>
      </w:pPr>
      <w:rPr>
        <w:rFonts w:ascii="Courier New" w:hAnsi="Courier New"/>
      </w:rPr>
    </w:lvl>
    <w:lvl w:ilvl="5" w:tplc="5DD651E2">
      <w:start w:val="1"/>
      <w:numFmt w:val="bullet"/>
      <w:lvlText w:val=""/>
      <w:lvlJc w:val="left"/>
      <w:pPr>
        <w:tabs>
          <w:tab w:val="num" w:pos="4320"/>
        </w:tabs>
        <w:ind w:left="4320" w:hanging="360"/>
      </w:pPr>
      <w:rPr>
        <w:rFonts w:ascii="Wingdings" w:hAnsi="Wingdings"/>
      </w:rPr>
    </w:lvl>
    <w:lvl w:ilvl="6" w:tplc="A0FC954C">
      <w:start w:val="1"/>
      <w:numFmt w:val="bullet"/>
      <w:lvlText w:val=""/>
      <w:lvlJc w:val="left"/>
      <w:pPr>
        <w:tabs>
          <w:tab w:val="num" w:pos="5040"/>
        </w:tabs>
        <w:ind w:left="5040" w:hanging="360"/>
      </w:pPr>
      <w:rPr>
        <w:rFonts w:ascii="Symbol" w:hAnsi="Symbol"/>
      </w:rPr>
    </w:lvl>
    <w:lvl w:ilvl="7" w:tplc="19400B42">
      <w:start w:val="1"/>
      <w:numFmt w:val="bullet"/>
      <w:lvlText w:val="o"/>
      <w:lvlJc w:val="left"/>
      <w:pPr>
        <w:tabs>
          <w:tab w:val="num" w:pos="5760"/>
        </w:tabs>
        <w:ind w:left="5760" w:hanging="360"/>
      </w:pPr>
      <w:rPr>
        <w:rFonts w:ascii="Courier New" w:hAnsi="Courier New"/>
      </w:rPr>
    </w:lvl>
    <w:lvl w:ilvl="8" w:tplc="5FE8BD48">
      <w:start w:val="1"/>
      <w:numFmt w:val="bullet"/>
      <w:lvlText w:val=""/>
      <w:lvlJc w:val="left"/>
      <w:pPr>
        <w:tabs>
          <w:tab w:val="num" w:pos="6480"/>
        </w:tabs>
        <w:ind w:left="6480" w:hanging="360"/>
      </w:pPr>
      <w:rPr>
        <w:rFonts w:ascii="Wingdings" w:hAnsi="Wingdings"/>
      </w:rPr>
    </w:lvl>
  </w:abstractNum>
  <w:abstractNum w:abstractNumId="13">
    <w:nsid w:val="00000006"/>
    <w:multiLevelType w:val="hybridMultilevel"/>
    <w:tmpl w:val="00000006"/>
    <w:lvl w:ilvl="0" w:tplc="CAF838D4">
      <w:start w:val="1"/>
      <w:numFmt w:val="bullet"/>
      <w:lvlText w:val=""/>
      <w:lvlJc w:val="left"/>
      <w:pPr>
        <w:ind w:left="720" w:hanging="360"/>
      </w:pPr>
      <w:rPr>
        <w:rFonts w:ascii="Symbol" w:hAnsi="Symbol"/>
      </w:rPr>
    </w:lvl>
    <w:lvl w:ilvl="1" w:tplc="A5728AE8">
      <w:start w:val="1"/>
      <w:numFmt w:val="bullet"/>
      <w:lvlText w:val="o"/>
      <w:lvlJc w:val="left"/>
      <w:pPr>
        <w:tabs>
          <w:tab w:val="num" w:pos="1440"/>
        </w:tabs>
        <w:ind w:left="1440" w:hanging="360"/>
      </w:pPr>
      <w:rPr>
        <w:rFonts w:ascii="Courier New" w:hAnsi="Courier New"/>
      </w:rPr>
    </w:lvl>
    <w:lvl w:ilvl="2" w:tplc="8A86A62C">
      <w:start w:val="1"/>
      <w:numFmt w:val="bullet"/>
      <w:lvlText w:val=""/>
      <w:lvlJc w:val="left"/>
      <w:pPr>
        <w:tabs>
          <w:tab w:val="num" w:pos="2160"/>
        </w:tabs>
        <w:ind w:left="2160" w:hanging="360"/>
      </w:pPr>
      <w:rPr>
        <w:rFonts w:ascii="Wingdings" w:hAnsi="Wingdings"/>
      </w:rPr>
    </w:lvl>
    <w:lvl w:ilvl="3" w:tplc="719CCC3A">
      <w:start w:val="1"/>
      <w:numFmt w:val="bullet"/>
      <w:lvlText w:val=""/>
      <w:lvlJc w:val="left"/>
      <w:pPr>
        <w:tabs>
          <w:tab w:val="num" w:pos="2880"/>
        </w:tabs>
        <w:ind w:left="2880" w:hanging="360"/>
      </w:pPr>
      <w:rPr>
        <w:rFonts w:ascii="Symbol" w:hAnsi="Symbol"/>
      </w:rPr>
    </w:lvl>
    <w:lvl w:ilvl="4" w:tplc="44EC7C00">
      <w:start w:val="1"/>
      <w:numFmt w:val="bullet"/>
      <w:lvlText w:val="o"/>
      <w:lvlJc w:val="left"/>
      <w:pPr>
        <w:tabs>
          <w:tab w:val="num" w:pos="3600"/>
        </w:tabs>
        <w:ind w:left="3600" w:hanging="360"/>
      </w:pPr>
      <w:rPr>
        <w:rFonts w:ascii="Courier New" w:hAnsi="Courier New"/>
      </w:rPr>
    </w:lvl>
    <w:lvl w:ilvl="5" w:tplc="825EE206">
      <w:start w:val="1"/>
      <w:numFmt w:val="bullet"/>
      <w:lvlText w:val=""/>
      <w:lvlJc w:val="left"/>
      <w:pPr>
        <w:tabs>
          <w:tab w:val="num" w:pos="4320"/>
        </w:tabs>
        <w:ind w:left="4320" w:hanging="360"/>
      </w:pPr>
      <w:rPr>
        <w:rFonts w:ascii="Wingdings" w:hAnsi="Wingdings"/>
      </w:rPr>
    </w:lvl>
    <w:lvl w:ilvl="6" w:tplc="B3C62452">
      <w:start w:val="1"/>
      <w:numFmt w:val="bullet"/>
      <w:lvlText w:val=""/>
      <w:lvlJc w:val="left"/>
      <w:pPr>
        <w:tabs>
          <w:tab w:val="num" w:pos="5040"/>
        </w:tabs>
        <w:ind w:left="5040" w:hanging="360"/>
      </w:pPr>
      <w:rPr>
        <w:rFonts w:ascii="Symbol" w:hAnsi="Symbol"/>
      </w:rPr>
    </w:lvl>
    <w:lvl w:ilvl="7" w:tplc="B994F3E4">
      <w:start w:val="1"/>
      <w:numFmt w:val="bullet"/>
      <w:lvlText w:val="o"/>
      <w:lvlJc w:val="left"/>
      <w:pPr>
        <w:tabs>
          <w:tab w:val="num" w:pos="5760"/>
        </w:tabs>
        <w:ind w:left="5760" w:hanging="360"/>
      </w:pPr>
      <w:rPr>
        <w:rFonts w:ascii="Courier New" w:hAnsi="Courier New"/>
      </w:rPr>
    </w:lvl>
    <w:lvl w:ilvl="8" w:tplc="F3C8C8FE">
      <w:start w:val="1"/>
      <w:numFmt w:val="bullet"/>
      <w:lvlText w:val=""/>
      <w:lvlJc w:val="left"/>
      <w:pPr>
        <w:tabs>
          <w:tab w:val="num" w:pos="6480"/>
        </w:tabs>
        <w:ind w:left="6480" w:hanging="360"/>
      </w:pPr>
      <w:rPr>
        <w:rFonts w:ascii="Wingdings" w:hAnsi="Wingdings"/>
      </w:rPr>
    </w:lvl>
  </w:abstractNum>
  <w:abstractNum w:abstractNumId="14">
    <w:nsid w:val="00000008"/>
    <w:multiLevelType w:val="hybridMultilevel"/>
    <w:tmpl w:val="00000008"/>
    <w:lvl w:ilvl="0" w:tplc="425ACCB4">
      <w:start w:val="1"/>
      <w:numFmt w:val="bullet"/>
      <w:lvlText w:val=""/>
      <w:lvlJc w:val="left"/>
      <w:pPr>
        <w:ind w:left="720" w:hanging="360"/>
      </w:pPr>
      <w:rPr>
        <w:rFonts w:ascii="Symbol" w:hAnsi="Symbol"/>
      </w:rPr>
    </w:lvl>
    <w:lvl w:ilvl="1" w:tplc="B186F5F6">
      <w:start w:val="1"/>
      <w:numFmt w:val="bullet"/>
      <w:lvlText w:val="o"/>
      <w:lvlJc w:val="left"/>
      <w:pPr>
        <w:tabs>
          <w:tab w:val="num" w:pos="1440"/>
        </w:tabs>
        <w:ind w:left="1440" w:hanging="360"/>
      </w:pPr>
      <w:rPr>
        <w:rFonts w:ascii="Courier New" w:hAnsi="Courier New"/>
      </w:rPr>
    </w:lvl>
    <w:lvl w:ilvl="2" w:tplc="60D40CB8">
      <w:start w:val="1"/>
      <w:numFmt w:val="bullet"/>
      <w:lvlText w:val=""/>
      <w:lvlJc w:val="left"/>
      <w:pPr>
        <w:tabs>
          <w:tab w:val="num" w:pos="2160"/>
        </w:tabs>
        <w:ind w:left="2160" w:hanging="360"/>
      </w:pPr>
      <w:rPr>
        <w:rFonts w:ascii="Wingdings" w:hAnsi="Wingdings"/>
      </w:rPr>
    </w:lvl>
    <w:lvl w:ilvl="3" w:tplc="4142FAB4">
      <w:start w:val="1"/>
      <w:numFmt w:val="bullet"/>
      <w:lvlText w:val=""/>
      <w:lvlJc w:val="left"/>
      <w:pPr>
        <w:tabs>
          <w:tab w:val="num" w:pos="2880"/>
        </w:tabs>
        <w:ind w:left="2880" w:hanging="360"/>
      </w:pPr>
      <w:rPr>
        <w:rFonts w:ascii="Symbol" w:hAnsi="Symbol"/>
      </w:rPr>
    </w:lvl>
    <w:lvl w:ilvl="4" w:tplc="97D08A98">
      <w:start w:val="1"/>
      <w:numFmt w:val="bullet"/>
      <w:lvlText w:val="o"/>
      <w:lvlJc w:val="left"/>
      <w:pPr>
        <w:tabs>
          <w:tab w:val="num" w:pos="3600"/>
        </w:tabs>
        <w:ind w:left="3600" w:hanging="360"/>
      </w:pPr>
      <w:rPr>
        <w:rFonts w:ascii="Courier New" w:hAnsi="Courier New"/>
      </w:rPr>
    </w:lvl>
    <w:lvl w:ilvl="5" w:tplc="4E129F22">
      <w:start w:val="1"/>
      <w:numFmt w:val="bullet"/>
      <w:lvlText w:val=""/>
      <w:lvlJc w:val="left"/>
      <w:pPr>
        <w:tabs>
          <w:tab w:val="num" w:pos="4320"/>
        </w:tabs>
        <w:ind w:left="4320" w:hanging="360"/>
      </w:pPr>
      <w:rPr>
        <w:rFonts w:ascii="Wingdings" w:hAnsi="Wingdings"/>
      </w:rPr>
    </w:lvl>
    <w:lvl w:ilvl="6" w:tplc="6E5E8F4E">
      <w:start w:val="1"/>
      <w:numFmt w:val="bullet"/>
      <w:lvlText w:val=""/>
      <w:lvlJc w:val="left"/>
      <w:pPr>
        <w:tabs>
          <w:tab w:val="num" w:pos="5040"/>
        </w:tabs>
        <w:ind w:left="5040" w:hanging="360"/>
      </w:pPr>
      <w:rPr>
        <w:rFonts w:ascii="Symbol" w:hAnsi="Symbol"/>
      </w:rPr>
    </w:lvl>
    <w:lvl w:ilvl="7" w:tplc="4BE86344">
      <w:start w:val="1"/>
      <w:numFmt w:val="bullet"/>
      <w:lvlText w:val="o"/>
      <w:lvlJc w:val="left"/>
      <w:pPr>
        <w:tabs>
          <w:tab w:val="num" w:pos="5760"/>
        </w:tabs>
        <w:ind w:left="5760" w:hanging="360"/>
      </w:pPr>
      <w:rPr>
        <w:rFonts w:ascii="Courier New" w:hAnsi="Courier New"/>
      </w:rPr>
    </w:lvl>
    <w:lvl w:ilvl="8" w:tplc="AB742E8C">
      <w:start w:val="1"/>
      <w:numFmt w:val="bullet"/>
      <w:lvlText w:val=""/>
      <w:lvlJc w:val="left"/>
      <w:pPr>
        <w:tabs>
          <w:tab w:val="num" w:pos="6480"/>
        </w:tabs>
        <w:ind w:left="6480" w:hanging="360"/>
      </w:pPr>
      <w:rPr>
        <w:rFonts w:ascii="Wingdings" w:hAnsi="Wingdings"/>
      </w:rPr>
    </w:lvl>
  </w:abstractNum>
  <w:abstractNum w:abstractNumId="15">
    <w:nsid w:val="0000000F"/>
    <w:multiLevelType w:val="hybridMultilevel"/>
    <w:tmpl w:val="0000000F"/>
    <w:lvl w:ilvl="0" w:tplc="B73293A8">
      <w:start w:val="1"/>
      <w:numFmt w:val="bullet"/>
      <w:lvlText w:val=""/>
      <w:lvlJc w:val="left"/>
      <w:pPr>
        <w:ind w:left="720" w:hanging="360"/>
      </w:pPr>
      <w:rPr>
        <w:rFonts w:ascii="Symbol" w:hAnsi="Symbol"/>
      </w:rPr>
    </w:lvl>
    <w:lvl w:ilvl="1" w:tplc="F6FE2F86">
      <w:start w:val="1"/>
      <w:numFmt w:val="bullet"/>
      <w:lvlText w:val="o"/>
      <w:lvlJc w:val="left"/>
      <w:pPr>
        <w:ind w:left="1440" w:hanging="360"/>
      </w:pPr>
      <w:rPr>
        <w:rFonts w:ascii="Courier New" w:hAnsi="Courier New"/>
      </w:rPr>
    </w:lvl>
    <w:lvl w:ilvl="2" w:tplc="92E83B44">
      <w:start w:val="1"/>
      <w:numFmt w:val="bullet"/>
      <w:lvlText w:val=""/>
      <w:lvlJc w:val="left"/>
      <w:pPr>
        <w:tabs>
          <w:tab w:val="num" w:pos="2160"/>
        </w:tabs>
        <w:ind w:left="2160" w:hanging="360"/>
      </w:pPr>
      <w:rPr>
        <w:rFonts w:ascii="Wingdings" w:hAnsi="Wingdings"/>
      </w:rPr>
    </w:lvl>
    <w:lvl w:ilvl="3" w:tplc="2AF68B8E">
      <w:start w:val="1"/>
      <w:numFmt w:val="bullet"/>
      <w:lvlText w:val=""/>
      <w:lvlJc w:val="left"/>
      <w:pPr>
        <w:tabs>
          <w:tab w:val="num" w:pos="2880"/>
        </w:tabs>
        <w:ind w:left="2880" w:hanging="360"/>
      </w:pPr>
      <w:rPr>
        <w:rFonts w:ascii="Symbol" w:hAnsi="Symbol"/>
      </w:rPr>
    </w:lvl>
    <w:lvl w:ilvl="4" w:tplc="6032EF12">
      <w:start w:val="1"/>
      <w:numFmt w:val="bullet"/>
      <w:lvlText w:val="o"/>
      <w:lvlJc w:val="left"/>
      <w:pPr>
        <w:tabs>
          <w:tab w:val="num" w:pos="3600"/>
        </w:tabs>
        <w:ind w:left="3600" w:hanging="360"/>
      </w:pPr>
      <w:rPr>
        <w:rFonts w:ascii="Courier New" w:hAnsi="Courier New"/>
      </w:rPr>
    </w:lvl>
    <w:lvl w:ilvl="5" w:tplc="33EAE440">
      <w:start w:val="1"/>
      <w:numFmt w:val="bullet"/>
      <w:lvlText w:val=""/>
      <w:lvlJc w:val="left"/>
      <w:pPr>
        <w:tabs>
          <w:tab w:val="num" w:pos="4320"/>
        </w:tabs>
        <w:ind w:left="4320" w:hanging="360"/>
      </w:pPr>
      <w:rPr>
        <w:rFonts w:ascii="Wingdings" w:hAnsi="Wingdings"/>
      </w:rPr>
    </w:lvl>
    <w:lvl w:ilvl="6" w:tplc="FAE24FEA">
      <w:start w:val="1"/>
      <w:numFmt w:val="bullet"/>
      <w:lvlText w:val=""/>
      <w:lvlJc w:val="left"/>
      <w:pPr>
        <w:tabs>
          <w:tab w:val="num" w:pos="5040"/>
        </w:tabs>
        <w:ind w:left="5040" w:hanging="360"/>
      </w:pPr>
      <w:rPr>
        <w:rFonts w:ascii="Symbol" w:hAnsi="Symbol"/>
      </w:rPr>
    </w:lvl>
    <w:lvl w:ilvl="7" w:tplc="566E43F6">
      <w:start w:val="1"/>
      <w:numFmt w:val="bullet"/>
      <w:lvlText w:val="o"/>
      <w:lvlJc w:val="left"/>
      <w:pPr>
        <w:tabs>
          <w:tab w:val="num" w:pos="5760"/>
        </w:tabs>
        <w:ind w:left="5760" w:hanging="360"/>
      </w:pPr>
      <w:rPr>
        <w:rFonts w:ascii="Courier New" w:hAnsi="Courier New"/>
      </w:rPr>
    </w:lvl>
    <w:lvl w:ilvl="8" w:tplc="C1D47C88">
      <w:start w:val="1"/>
      <w:numFmt w:val="bullet"/>
      <w:lvlText w:val=""/>
      <w:lvlJc w:val="left"/>
      <w:pPr>
        <w:tabs>
          <w:tab w:val="num" w:pos="6480"/>
        </w:tabs>
        <w:ind w:left="6480" w:hanging="360"/>
      </w:pPr>
      <w:rPr>
        <w:rFonts w:ascii="Wingdings" w:hAnsi="Wingdings"/>
      </w:rPr>
    </w:lvl>
  </w:abstractNum>
  <w:abstractNum w:abstractNumId="16">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7">
    <w:nsid w:val="167A00F9"/>
    <w:multiLevelType w:val="hybridMultilevel"/>
    <w:tmpl w:val="7A7E8F86"/>
    <w:lvl w:ilvl="0" w:tplc="DAFEEFCE">
      <w:numFmt w:val="bullet"/>
      <w:lvlText w:val="•"/>
      <w:lvlJc w:val="left"/>
      <w:pPr>
        <w:ind w:left="473" w:hanging="360"/>
      </w:pPr>
      <w:rPr>
        <w:rFonts w:ascii="Arial" w:eastAsia="Times New Roma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8">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284"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1B511BE"/>
    <w:multiLevelType w:val="hybridMultilevel"/>
    <w:tmpl w:val="BB52D78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6"/>
  </w:num>
  <w:num w:numId="13">
    <w:abstractNumId w:val="20"/>
  </w:num>
  <w:num w:numId="14">
    <w:abstractNumId w:val="27"/>
  </w:num>
  <w:num w:numId="15">
    <w:abstractNumId w:val="29"/>
  </w:num>
  <w:num w:numId="16">
    <w:abstractNumId w:val="28"/>
  </w:num>
  <w:num w:numId="17">
    <w:abstractNumId w:val="19"/>
  </w:num>
  <w:num w:numId="18">
    <w:abstractNumId w:val="20"/>
    <w:lvlOverride w:ilvl="0">
      <w:startOverride w:val="1"/>
    </w:lvlOverride>
  </w:num>
  <w:num w:numId="19">
    <w:abstractNumId w:val="25"/>
  </w:num>
  <w:num w:numId="20">
    <w:abstractNumId w:val="24"/>
  </w:num>
  <w:num w:numId="21">
    <w:abstractNumId w:val="22"/>
  </w:num>
  <w:num w:numId="22">
    <w:abstractNumId w:val="21"/>
  </w:num>
  <w:num w:numId="23">
    <w:abstractNumId w:val="16"/>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20"/>
  </w:num>
  <w:num w:numId="31">
    <w:abstractNumId w:val="20"/>
  </w:num>
  <w:num w:numId="32">
    <w:abstractNumId w:val="20"/>
  </w:num>
  <w:num w:numId="33">
    <w:abstractNumId w:val="20"/>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num>
  <w:num w:numId="38">
    <w:abstractNumId w:val="23"/>
  </w:num>
  <w:num w:numId="39">
    <w:abstractNumId w:val="17"/>
  </w:num>
  <w:num w:numId="40">
    <w:abstractNumId w:val="12"/>
  </w:num>
  <w:num w:numId="41">
    <w:abstractNumId w:val="14"/>
  </w:num>
  <w:num w:numId="42">
    <w:abstractNumId w:val="15"/>
  </w:num>
  <w:num w:numId="43">
    <w:abstractNumId w:val="13"/>
  </w:num>
  <w:num w:numId="44">
    <w:abstractNumId w:val="10"/>
  </w:num>
  <w:num w:numId="45">
    <w:abstractNumId w:val="11"/>
  </w:num>
  <w:num w:numId="46">
    <w:abstractNumId w:val="1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18"/>
  </w:num>
  <w:num w:numId="50">
    <w:abstractNumId w:val="20"/>
  </w:num>
  <w:num w:numId="51">
    <w:abstractNumId w:val="20"/>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27C0"/>
    <w:rsid w:val="00002896"/>
    <w:rsid w:val="000052FB"/>
    <w:rsid w:val="00005A19"/>
    <w:rsid w:val="00007D36"/>
    <w:rsid w:val="000117CB"/>
    <w:rsid w:val="0002336E"/>
    <w:rsid w:val="000276D3"/>
    <w:rsid w:val="00027910"/>
    <w:rsid w:val="0003148D"/>
    <w:rsid w:val="00031944"/>
    <w:rsid w:val="00031EEC"/>
    <w:rsid w:val="00032702"/>
    <w:rsid w:val="0003307B"/>
    <w:rsid w:val="000404BC"/>
    <w:rsid w:val="000427D0"/>
    <w:rsid w:val="00044191"/>
    <w:rsid w:val="00044E45"/>
    <w:rsid w:val="00051566"/>
    <w:rsid w:val="000562A9"/>
    <w:rsid w:val="0006255B"/>
    <w:rsid w:val="00062910"/>
    <w:rsid w:val="00062A9A"/>
    <w:rsid w:val="00063335"/>
    <w:rsid w:val="000649E5"/>
    <w:rsid w:val="00064C8C"/>
    <w:rsid w:val="00065058"/>
    <w:rsid w:val="000746B0"/>
    <w:rsid w:val="00084387"/>
    <w:rsid w:val="00085182"/>
    <w:rsid w:val="00086C39"/>
    <w:rsid w:val="0009134D"/>
    <w:rsid w:val="000961C8"/>
    <w:rsid w:val="000A03B2"/>
    <w:rsid w:val="000A5118"/>
    <w:rsid w:val="000C026B"/>
    <w:rsid w:val="000C3373"/>
    <w:rsid w:val="000C437D"/>
    <w:rsid w:val="000C70B6"/>
    <w:rsid w:val="000D0268"/>
    <w:rsid w:val="000D34BE"/>
    <w:rsid w:val="000D59EA"/>
    <w:rsid w:val="000E0B3C"/>
    <w:rsid w:val="000E102F"/>
    <w:rsid w:val="000E2C0A"/>
    <w:rsid w:val="000E36F1"/>
    <w:rsid w:val="000E3A73"/>
    <w:rsid w:val="000E414A"/>
    <w:rsid w:val="000E5900"/>
    <w:rsid w:val="000E611D"/>
    <w:rsid w:val="000E75FD"/>
    <w:rsid w:val="000F093C"/>
    <w:rsid w:val="000F0DE3"/>
    <w:rsid w:val="000F787B"/>
    <w:rsid w:val="001007A1"/>
    <w:rsid w:val="0010319B"/>
    <w:rsid w:val="0011426E"/>
    <w:rsid w:val="0012091F"/>
    <w:rsid w:val="00126BC2"/>
    <w:rsid w:val="001308B6"/>
    <w:rsid w:val="0013121F"/>
    <w:rsid w:val="00131FE6"/>
    <w:rsid w:val="0013263F"/>
    <w:rsid w:val="001331DF"/>
    <w:rsid w:val="00134DE4"/>
    <w:rsid w:val="0014034D"/>
    <w:rsid w:val="00140FE3"/>
    <w:rsid w:val="00141C02"/>
    <w:rsid w:val="00144D16"/>
    <w:rsid w:val="00145AE6"/>
    <w:rsid w:val="00150E59"/>
    <w:rsid w:val="00151590"/>
    <w:rsid w:val="00152DE3"/>
    <w:rsid w:val="00157222"/>
    <w:rsid w:val="0016149A"/>
    <w:rsid w:val="00164CF9"/>
    <w:rsid w:val="0016668E"/>
    <w:rsid w:val="001667A6"/>
    <w:rsid w:val="00171264"/>
    <w:rsid w:val="0018171E"/>
    <w:rsid w:val="001829F8"/>
    <w:rsid w:val="001840E9"/>
    <w:rsid w:val="00184AD6"/>
    <w:rsid w:val="00187CC8"/>
    <w:rsid w:val="00192B06"/>
    <w:rsid w:val="00195CBF"/>
    <w:rsid w:val="001A0F46"/>
    <w:rsid w:val="001A4AF7"/>
    <w:rsid w:val="001B0349"/>
    <w:rsid w:val="001B1E93"/>
    <w:rsid w:val="001B268F"/>
    <w:rsid w:val="001B61C9"/>
    <w:rsid w:val="001B65C1"/>
    <w:rsid w:val="001B7A4C"/>
    <w:rsid w:val="001C260F"/>
    <w:rsid w:val="001C276A"/>
    <w:rsid w:val="001C5C3A"/>
    <w:rsid w:val="001C6029"/>
    <w:rsid w:val="001C684B"/>
    <w:rsid w:val="001D0CFB"/>
    <w:rsid w:val="001D21AF"/>
    <w:rsid w:val="001D3D32"/>
    <w:rsid w:val="001D53FC"/>
    <w:rsid w:val="001E4FC3"/>
    <w:rsid w:val="001F1B7C"/>
    <w:rsid w:val="001F42A5"/>
    <w:rsid w:val="001F7B9D"/>
    <w:rsid w:val="00201C93"/>
    <w:rsid w:val="002039EB"/>
    <w:rsid w:val="002042D8"/>
    <w:rsid w:val="00205D18"/>
    <w:rsid w:val="0020640A"/>
    <w:rsid w:val="00207817"/>
    <w:rsid w:val="00211DA4"/>
    <w:rsid w:val="002145C6"/>
    <w:rsid w:val="00221EF1"/>
    <w:rsid w:val="002224B4"/>
    <w:rsid w:val="0023123A"/>
    <w:rsid w:val="00234210"/>
    <w:rsid w:val="00237C0A"/>
    <w:rsid w:val="002447EF"/>
    <w:rsid w:val="00245F98"/>
    <w:rsid w:val="002467A4"/>
    <w:rsid w:val="00251550"/>
    <w:rsid w:val="002615FC"/>
    <w:rsid w:val="00263B05"/>
    <w:rsid w:val="00264247"/>
    <w:rsid w:val="002705F4"/>
    <w:rsid w:val="0027179B"/>
    <w:rsid w:val="0027221A"/>
    <w:rsid w:val="00275B61"/>
    <w:rsid w:val="00277EC7"/>
    <w:rsid w:val="00280FAF"/>
    <w:rsid w:val="00281B71"/>
    <w:rsid w:val="00282372"/>
    <w:rsid w:val="00282656"/>
    <w:rsid w:val="00293583"/>
    <w:rsid w:val="002950BE"/>
    <w:rsid w:val="00296B83"/>
    <w:rsid w:val="002A06B6"/>
    <w:rsid w:val="002B4015"/>
    <w:rsid w:val="002B78CE"/>
    <w:rsid w:val="002C1C60"/>
    <w:rsid w:val="002C2FB6"/>
    <w:rsid w:val="002C3FDA"/>
    <w:rsid w:val="002D7A55"/>
    <w:rsid w:val="002E0290"/>
    <w:rsid w:val="002E2F03"/>
    <w:rsid w:val="002E5FA7"/>
    <w:rsid w:val="002E76AD"/>
    <w:rsid w:val="002F129D"/>
    <w:rsid w:val="002F3309"/>
    <w:rsid w:val="002F60D9"/>
    <w:rsid w:val="003008CE"/>
    <w:rsid w:val="003009B7"/>
    <w:rsid w:val="00300E56"/>
    <w:rsid w:val="00301282"/>
    <w:rsid w:val="0030152C"/>
    <w:rsid w:val="003018B4"/>
    <w:rsid w:val="0030469C"/>
    <w:rsid w:val="00304CE8"/>
    <w:rsid w:val="00307294"/>
    <w:rsid w:val="0031097C"/>
    <w:rsid w:val="00314C7A"/>
    <w:rsid w:val="00321CA6"/>
    <w:rsid w:val="00323763"/>
    <w:rsid w:val="00323C5F"/>
    <w:rsid w:val="00334C09"/>
    <w:rsid w:val="0033660A"/>
    <w:rsid w:val="0034213A"/>
    <w:rsid w:val="00345544"/>
    <w:rsid w:val="00350F66"/>
    <w:rsid w:val="003601E2"/>
    <w:rsid w:val="00361B2F"/>
    <w:rsid w:val="003620D2"/>
    <w:rsid w:val="00365F6C"/>
    <w:rsid w:val="0037186F"/>
    <w:rsid w:val="003723D4"/>
    <w:rsid w:val="00381905"/>
    <w:rsid w:val="00384CC8"/>
    <w:rsid w:val="00385BA5"/>
    <w:rsid w:val="003871FD"/>
    <w:rsid w:val="003905A8"/>
    <w:rsid w:val="00395B88"/>
    <w:rsid w:val="003A1E30"/>
    <w:rsid w:val="003A2829"/>
    <w:rsid w:val="003A298D"/>
    <w:rsid w:val="003A7D1C"/>
    <w:rsid w:val="003A7ED3"/>
    <w:rsid w:val="003B0B64"/>
    <w:rsid w:val="003B304B"/>
    <w:rsid w:val="003B3146"/>
    <w:rsid w:val="003B47FC"/>
    <w:rsid w:val="003B49CD"/>
    <w:rsid w:val="003B584F"/>
    <w:rsid w:val="003C283C"/>
    <w:rsid w:val="003D1E02"/>
    <w:rsid w:val="003E417C"/>
    <w:rsid w:val="003E6283"/>
    <w:rsid w:val="003F015E"/>
    <w:rsid w:val="003F48CE"/>
    <w:rsid w:val="003F6E56"/>
    <w:rsid w:val="003F763D"/>
    <w:rsid w:val="00400414"/>
    <w:rsid w:val="004007EB"/>
    <w:rsid w:val="004036EA"/>
    <w:rsid w:val="00403FC8"/>
    <w:rsid w:val="00405DDB"/>
    <w:rsid w:val="004140A6"/>
    <w:rsid w:val="0041446B"/>
    <w:rsid w:val="0041475D"/>
    <w:rsid w:val="0042201E"/>
    <w:rsid w:val="004259D1"/>
    <w:rsid w:val="0043084F"/>
    <w:rsid w:val="004327B0"/>
    <w:rsid w:val="004332CB"/>
    <w:rsid w:val="00435D9C"/>
    <w:rsid w:val="00437377"/>
    <w:rsid w:val="0044071E"/>
    <w:rsid w:val="00441400"/>
    <w:rsid w:val="0044329C"/>
    <w:rsid w:val="004476C0"/>
    <w:rsid w:val="00447EC9"/>
    <w:rsid w:val="00452592"/>
    <w:rsid w:val="00453E24"/>
    <w:rsid w:val="004548B2"/>
    <w:rsid w:val="00457456"/>
    <w:rsid w:val="004577FE"/>
    <w:rsid w:val="00457B9C"/>
    <w:rsid w:val="0046164A"/>
    <w:rsid w:val="004628D2"/>
    <w:rsid w:val="00462DCD"/>
    <w:rsid w:val="004648AD"/>
    <w:rsid w:val="004703A9"/>
    <w:rsid w:val="00475991"/>
    <w:rsid w:val="004760DE"/>
    <w:rsid w:val="004763D7"/>
    <w:rsid w:val="00477328"/>
    <w:rsid w:val="00490100"/>
    <w:rsid w:val="00497C13"/>
    <w:rsid w:val="004A004E"/>
    <w:rsid w:val="004A24CF"/>
    <w:rsid w:val="004C3D1D"/>
    <w:rsid w:val="004C3D84"/>
    <w:rsid w:val="004C43A2"/>
    <w:rsid w:val="004C5970"/>
    <w:rsid w:val="004C7913"/>
    <w:rsid w:val="004D0318"/>
    <w:rsid w:val="004D6D3A"/>
    <w:rsid w:val="004E08E4"/>
    <w:rsid w:val="004E0B22"/>
    <w:rsid w:val="004E239D"/>
    <w:rsid w:val="004E3B63"/>
    <w:rsid w:val="004E3D2A"/>
    <w:rsid w:val="004E4DD6"/>
    <w:rsid w:val="004F2CE0"/>
    <w:rsid w:val="004F3EEF"/>
    <w:rsid w:val="004F5E36"/>
    <w:rsid w:val="00507271"/>
    <w:rsid w:val="00507864"/>
    <w:rsid w:val="00507B47"/>
    <w:rsid w:val="00507BEF"/>
    <w:rsid w:val="00507CC9"/>
    <w:rsid w:val="00510F84"/>
    <w:rsid w:val="005119A5"/>
    <w:rsid w:val="005143C8"/>
    <w:rsid w:val="005278B7"/>
    <w:rsid w:val="00527CF0"/>
    <w:rsid w:val="00530E3D"/>
    <w:rsid w:val="005317FB"/>
    <w:rsid w:val="00532016"/>
    <w:rsid w:val="0053378D"/>
    <w:rsid w:val="005346C8"/>
    <w:rsid w:val="00540CDC"/>
    <w:rsid w:val="00541467"/>
    <w:rsid w:val="00543E7D"/>
    <w:rsid w:val="00547A68"/>
    <w:rsid w:val="0055295A"/>
    <w:rsid w:val="005531C9"/>
    <w:rsid w:val="00554879"/>
    <w:rsid w:val="00567DA8"/>
    <w:rsid w:val="00570C43"/>
    <w:rsid w:val="00572B36"/>
    <w:rsid w:val="005745E7"/>
    <w:rsid w:val="00581398"/>
    <w:rsid w:val="00584C5B"/>
    <w:rsid w:val="005871B2"/>
    <w:rsid w:val="00592274"/>
    <w:rsid w:val="005A0076"/>
    <w:rsid w:val="005A1806"/>
    <w:rsid w:val="005A2BFA"/>
    <w:rsid w:val="005B012E"/>
    <w:rsid w:val="005B0372"/>
    <w:rsid w:val="005B2110"/>
    <w:rsid w:val="005B2485"/>
    <w:rsid w:val="005B350B"/>
    <w:rsid w:val="005B61E6"/>
    <w:rsid w:val="005C7534"/>
    <w:rsid w:val="005C77E1"/>
    <w:rsid w:val="005D668A"/>
    <w:rsid w:val="005D6A2F"/>
    <w:rsid w:val="005E0592"/>
    <w:rsid w:val="005E069C"/>
    <w:rsid w:val="005E1A82"/>
    <w:rsid w:val="005E4F09"/>
    <w:rsid w:val="005E7488"/>
    <w:rsid w:val="005E794C"/>
    <w:rsid w:val="005F0177"/>
    <w:rsid w:val="005F0A28"/>
    <w:rsid w:val="005F0E5E"/>
    <w:rsid w:val="005F5CD6"/>
    <w:rsid w:val="005F7C77"/>
    <w:rsid w:val="00600535"/>
    <w:rsid w:val="0060062D"/>
    <w:rsid w:val="00600F78"/>
    <w:rsid w:val="00603DA1"/>
    <w:rsid w:val="006044E7"/>
    <w:rsid w:val="00610CD6"/>
    <w:rsid w:val="0061649C"/>
    <w:rsid w:val="00617E9B"/>
    <w:rsid w:val="00620DEE"/>
    <w:rsid w:val="00621330"/>
    <w:rsid w:val="00621F92"/>
    <w:rsid w:val="006226E6"/>
    <w:rsid w:val="0062280A"/>
    <w:rsid w:val="006231E1"/>
    <w:rsid w:val="00625639"/>
    <w:rsid w:val="00625DC9"/>
    <w:rsid w:val="00626342"/>
    <w:rsid w:val="00631B33"/>
    <w:rsid w:val="006324B7"/>
    <w:rsid w:val="00634C5D"/>
    <w:rsid w:val="006377A7"/>
    <w:rsid w:val="0064184D"/>
    <w:rsid w:val="006422CC"/>
    <w:rsid w:val="00651D18"/>
    <w:rsid w:val="006539F6"/>
    <w:rsid w:val="00660E3E"/>
    <w:rsid w:val="00662E74"/>
    <w:rsid w:val="00680C23"/>
    <w:rsid w:val="00683E23"/>
    <w:rsid w:val="00684803"/>
    <w:rsid w:val="00686C32"/>
    <w:rsid w:val="00687D17"/>
    <w:rsid w:val="00692600"/>
    <w:rsid w:val="00693766"/>
    <w:rsid w:val="0069391B"/>
    <w:rsid w:val="0069739D"/>
    <w:rsid w:val="006A3281"/>
    <w:rsid w:val="006A338C"/>
    <w:rsid w:val="006A6DE5"/>
    <w:rsid w:val="006A7000"/>
    <w:rsid w:val="006B2FBD"/>
    <w:rsid w:val="006B4888"/>
    <w:rsid w:val="006C2E45"/>
    <w:rsid w:val="006C359C"/>
    <w:rsid w:val="006C43F7"/>
    <w:rsid w:val="006C5579"/>
    <w:rsid w:val="006D3166"/>
    <w:rsid w:val="006D6E8B"/>
    <w:rsid w:val="006D7209"/>
    <w:rsid w:val="006E0D11"/>
    <w:rsid w:val="006E59E1"/>
    <w:rsid w:val="006E618A"/>
    <w:rsid w:val="006E648D"/>
    <w:rsid w:val="006E737D"/>
    <w:rsid w:val="006F4B34"/>
    <w:rsid w:val="006F4D90"/>
    <w:rsid w:val="00704730"/>
    <w:rsid w:val="0070600F"/>
    <w:rsid w:val="00707DD1"/>
    <w:rsid w:val="00713973"/>
    <w:rsid w:val="00714D93"/>
    <w:rsid w:val="00717FA4"/>
    <w:rsid w:val="00720512"/>
    <w:rsid w:val="00720A24"/>
    <w:rsid w:val="00732386"/>
    <w:rsid w:val="0073514D"/>
    <w:rsid w:val="00735674"/>
    <w:rsid w:val="007447F3"/>
    <w:rsid w:val="00753A9B"/>
    <w:rsid w:val="00753E2F"/>
    <w:rsid w:val="0075499F"/>
    <w:rsid w:val="007553D3"/>
    <w:rsid w:val="00757C7F"/>
    <w:rsid w:val="007661C8"/>
    <w:rsid w:val="0077098D"/>
    <w:rsid w:val="00781A26"/>
    <w:rsid w:val="00785BF9"/>
    <w:rsid w:val="00785F6F"/>
    <w:rsid w:val="007931FA"/>
    <w:rsid w:val="007A4861"/>
    <w:rsid w:val="007A76C2"/>
    <w:rsid w:val="007A7BBA"/>
    <w:rsid w:val="007B0C50"/>
    <w:rsid w:val="007B2B88"/>
    <w:rsid w:val="007B48F9"/>
    <w:rsid w:val="007B622C"/>
    <w:rsid w:val="007B62B8"/>
    <w:rsid w:val="007C09E5"/>
    <w:rsid w:val="007C1A43"/>
    <w:rsid w:val="007C23FF"/>
    <w:rsid w:val="007C4D16"/>
    <w:rsid w:val="007C714E"/>
    <w:rsid w:val="007D0951"/>
    <w:rsid w:val="007D1093"/>
    <w:rsid w:val="007D4A3E"/>
    <w:rsid w:val="007D610D"/>
    <w:rsid w:val="007E2863"/>
    <w:rsid w:val="007F7C37"/>
    <w:rsid w:val="0080013E"/>
    <w:rsid w:val="00801759"/>
    <w:rsid w:val="00802286"/>
    <w:rsid w:val="00802568"/>
    <w:rsid w:val="00803ED1"/>
    <w:rsid w:val="00804482"/>
    <w:rsid w:val="00813288"/>
    <w:rsid w:val="008168FC"/>
    <w:rsid w:val="00823438"/>
    <w:rsid w:val="008265BB"/>
    <w:rsid w:val="00830996"/>
    <w:rsid w:val="00831BCD"/>
    <w:rsid w:val="008345F1"/>
    <w:rsid w:val="00836794"/>
    <w:rsid w:val="00840D26"/>
    <w:rsid w:val="00841DA4"/>
    <w:rsid w:val="00845A10"/>
    <w:rsid w:val="00847E8F"/>
    <w:rsid w:val="00853699"/>
    <w:rsid w:val="0085412E"/>
    <w:rsid w:val="00865B07"/>
    <w:rsid w:val="008667EA"/>
    <w:rsid w:val="0087637F"/>
    <w:rsid w:val="00881068"/>
    <w:rsid w:val="00892AD5"/>
    <w:rsid w:val="00894DC6"/>
    <w:rsid w:val="008976F4"/>
    <w:rsid w:val="008A0B13"/>
    <w:rsid w:val="008A1512"/>
    <w:rsid w:val="008B3D0F"/>
    <w:rsid w:val="008B6238"/>
    <w:rsid w:val="008D2C62"/>
    <w:rsid w:val="008D3261"/>
    <w:rsid w:val="008D32B9"/>
    <w:rsid w:val="008D433B"/>
    <w:rsid w:val="008D4A16"/>
    <w:rsid w:val="008D7A2F"/>
    <w:rsid w:val="008E5401"/>
    <w:rsid w:val="008E566E"/>
    <w:rsid w:val="0090161A"/>
    <w:rsid w:val="00901EB6"/>
    <w:rsid w:val="009041F8"/>
    <w:rsid w:val="00904C62"/>
    <w:rsid w:val="0091793A"/>
    <w:rsid w:val="00920725"/>
    <w:rsid w:val="00922BA8"/>
    <w:rsid w:val="00923034"/>
    <w:rsid w:val="00924DAC"/>
    <w:rsid w:val="00927058"/>
    <w:rsid w:val="009275E8"/>
    <w:rsid w:val="00932E9F"/>
    <w:rsid w:val="009339CD"/>
    <w:rsid w:val="00937EE3"/>
    <w:rsid w:val="00942750"/>
    <w:rsid w:val="009450CE"/>
    <w:rsid w:val="009459BB"/>
    <w:rsid w:val="00947179"/>
    <w:rsid w:val="0095164B"/>
    <w:rsid w:val="00951CDD"/>
    <w:rsid w:val="00952A40"/>
    <w:rsid w:val="0095372E"/>
    <w:rsid w:val="00954090"/>
    <w:rsid w:val="009573E7"/>
    <w:rsid w:val="00963E05"/>
    <w:rsid w:val="00964A45"/>
    <w:rsid w:val="00967843"/>
    <w:rsid w:val="009679DA"/>
    <w:rsid w:val="00967D54"/>
    <w:rsid w:val="00971028"/>
    <w:rsid w:val="00982914"/>
    <w:rsid w:val="009858D0"/>
    <w:rsid w:val="00987907"/>
    <w:rsid w:val="0099040B"/>
    <w:rsid w:val="00991DD2"/>
    <w:rsid w:val="00993B84"/>
    <w:rsid w:val="00993CED"/>
    <w:rsid w:val="00994C6A"/>
    <w:rsid w:val="00996483"/>
    <w:rsid w:val="00996F5A"/>
    <w:rsid w:val="009B041A"/>
    <w:rsid w:val="009B4D4F"/>
    <w:rsid w:val="009B6E57"/>
    <w:rsid w:val="009B7E84"/>
    <w:rsid w:val="009C14B7"/>
    <w:rsid w:val="009C28BD"/>
    <w:rsid w:val="009C37C3"/>
    <w:rsid w:val="009C7C86"/>
    <w:rsid w:val="009D2443"/>
    <w:rsid w:val="009D2FF7"/>
    <w:rsid w:val="009D3D3B"/>
    <w:rsid w:val="009D6976"/>
    <w:rsid w:val="009E0407"/>
    <w:rsid w:val="009E2C29"/>
    <w:rsid w:val="009E7884"/>
    <w:rsid w:val="009E788A"/>
    <w:rsid w:val="009F0E08"/>
    <w:rsid w:val="009F331E"/>
    <w:rsid w:val="009F59A6"/>
    <w:rsid w:val="009F7021"/>
    <w:rsid w:val="00A01FFB"/>
    <w:rsid w:val="00A079AE"/>
    <w:rsid w:val="00A126F0"/>
    <w:rsid w:val="00A1763D"/>
    <w:rsid w:val="00A17CEC"/>
    <w:rsid w:val="00A21032"/>
    <w:rsid w:val="00A2191E"/>
    <w:rsid w:val="00A27CB5"/>
    <w:rsid w:val="00A27EF0"/>
    <w:rsid w:val="00A31500"/>
    <w:rsid w:val="00A3329F"/>
    <w:rsid w:val="00A33D5C"/>
    <w:rsid w:val="00A36B25"/>
    <w:rsid w:val="00A42361"/>
    <w:rsid w:val="00A50B20"/>
    <w:rsid w:val="00A51390"/>
    <w:rsid w:val="00A60D13"/>
    <w:rsid w:val="00A64AF7"/>
    <w:rsid w:val="00A71A25"/>
    <w:rsid w:val="00A7223D"/>
    <w:rsid w:val="00A72745"/>
    <w:rsid w:val="00A7359C"/>
    <w:rsid w:val="00A76EFC"/>
    <w:rsid w:val="00A8155A"/>
    <w:rsid w:val="00A87D50"/>
    <w:rsid w:val="00A91010"/>
    <w:rsid w:val="00A97D1E"/>
    <w:rsid w:val="00A97F29"/>
    <w:rsid w:val="00AA0D76"/>
    <w:rsid w:val="00AA702E"/>
    <w:rsid w:val="00AA7D26"/>
    <w:rsid w:val="00AB0964"/>
    <w:rsid w:val="00AB3D11"/>
    <w:rsid w:val="00AB5011"/>
    <w:rsid w:val="00AC0258"/>
    <w:rsid w:val="00AC0386"/>
    <w:rsid w:val="00AC37D5"/>
    <w:rsid w:val="00AC3F4B"/>
    <w:rsid w:val="00AC71EA"/>
    <w:rsid w:val="00AC72BC"/>
    <w:rsid w:val="00AC7368"/>
    <w:rsid w:val="00AD16B9"/>
    <w:rsid w:val="00AD177F"/>
    <w:rsid w:val="00AD75C8"/>
    <w:rsid w:val="00AE377D"/>
    <w:rsid w:val="00AE5BB6"/>
    <w:rsid w:val="00AE74B2"/>
    <w:rsid w:val="00AF0799"/>
    <w:rsid w:val="00AF0EBA"/>
    <w:rsid w:val="00AF2463"/>
    <w:rsid w:val="00B02C8A"/>
    <w:rsid w:val="00B17FBD"/>
    <w:rsid w:val="00B315A6"/>
    <w:rsid w:val="00B31813"/>
    <w:rsid w:val="00B32156"/>
    <w:rsid w:val="00B33365"/>
    <w:rsid w:val="00B349D9"/>
    <w:rsid w:val="00B35DE5"/>
    <w:rsid w:val="00B50DA3"/>
    <w:rsid w:val="00B57B36"/>
    <w:rsid w:val="00B57E6F"/>
    <w:rsid w:val="00B60B91"/>
    <w:rsid w:val="00B763B1"/>
    <w:rsid w:val="00B77A3A"/>
    <w:rsid w:val="00B85262"/>
    <w:rsid w:val="00B853BD"/>
    <w:rsid w:val="00B8686D"/>
    <w:rsid w:val="00B925C0"/>
    <w:rsid w:val="00B93F69"/>
    <w:rsid w:val="00BA09B5"/>
    <w:rsid w:val="00BB1DDC"/>
    <w:rsid w:val="00BB48D7"/>
    <w:rsid w:val="00BB672B"/>
    <w:rsid w:val="00BC30C9"/>
    <w:rsid w:val="00BD077D"/>
    <w:rsid w:val="00BD0BB8"/>
    <w:rsid w:val="00BD117D"/>
    <w:rsid w:val="00BE0B9A"/>
    <w:rsid w:val="00BE2C95"/>
    <w:rsid w:val="00BE36FD"/>
    <w:rsid w:val="00BE3E58"/>
    <w:rsid w:val="00BE495A"/>
    <w:rsid w:val="00BF13CE"/>
    <w:rsid w:val="00BF6E2D"/>
    <w:rsid w:val="00C008B3"/>
    <w:rsid w:val="00C01616"/>
    <w:rsid w:val="00C0162B"/>
    <w:rsid w:val="00C0577D"/>
    <w:rsid w:val="00C05BA0"/>
    <w:rsid w:val="00C068ED"/>
    <w:rsid w:val="00C14B03"/>
    <w:rsid w:val="00C22E0C"/>
    <w:rsid w:val="00C23CDE"/>
    <w:rsid w:val="00C344FC"/>
    <w:rsid w:val="00C345B1"/>
    <w:rsid w:val="00C40142"/>
    <w:rsid w:val="00C40B19"/>
    <w:rsid w:val="00C42332"/>
    <w:rsid w:val="00C430E1"/>
    <w:rsid w:val="00C44195"/>
    <w:rsid w:val="00C52617"/>
    <w:rsid w:val="00C52C3C"/>
    <w:rsid w:val="00C56430"/>
    <w:rsid w:val="00C57182"/>
    <w:rsid w:val="00C57863"/>
    <w:rsid w:val="00C6152D"/>
    <w:rsid w:val="00C640AF"/>
    <w:rsid w:val="00C655FD"/>
    <w:rsid w:val="00C67363"/>
    <w:rsid w:val="00C7028F"/>
    <w:rsid w:val="00C75407"/>
    <w:rsid w:val="00C77CD4"/>
    <w:rsid w:val="00C8021E"/>
    <w:rsid w:val="00C841C6"/>
    <w:rsid w:val="00C84FE1"/>
    <w:rsid w:val="00C870A8"/>
    <w:rsid w:val="00C90788"/>
    <w:rsid w:val="00C94434"/>
    <w:rsid w:val="00C9597A"/>
    <w:rsid w:val="00C967D8"/>
    <w:rsid w:val="00C9783D"/>
    <w:rsid w:val="00CA0D75"/>
    <w:rsid w:val="00CA1C95"/>
    <w:rsid w:val="00CA5A9C"/>
    <w:rsid w:val="00CA75E5"/>
    <w:rsid w:val="00CA7C0E"/>
    <w:rsid w:val="00CB6277"/>
    <w:rsid w:val="00CB6482"/>
    <w:rsid w:val="00CB7578"/>
    <w:rsid w:val="00CC4C20"/>
    <w:rsid w:val="00CC52C9"/>
    <w:rsid w:val="00CC684A"/>
    <w:rsid w:val="00CD3517"/>
    <w:rsid w:val="00CD5FE2"/>
    <w:rsid w:val="00CD6CFD"/>
    <w:rsid w:val="00CD79AE"/>
    <w:rsid w:val="00CE5E8B"/>
    <w:rsid w:val="00CE7C68"/>
    <w:rsid w:val="00CF1BD2"/>
    <w:rsid w:val="00CF557F"/>
    <w:rsid w:val="00D02B4C"/>
    <w:rsid w:val="00D030AF"/>
    <w:rsid w:val="00D040C4"/>
    <w:rsid w:val="00D20AD1"/>
    <w:rsid w:val="00D2582C"/>
    <w:rsid w:val="00D3137D"/>
    <w:rsid w:val="00D40857"/>
    <w:rsid w:val="00D41F04"/>
    <w:rsid w:val="00D45B83"/>
    <w:rsid w:val="00D46B7E"/>
    <w:rsid w:val="00D47828"/>
    <w:rsid w:val="00D543C2"/>
    <w:rsid w:val="00D55743"/>
    <w:rsid w:val="00D57C84"/>
    <w:rsid w:val="00D6057D"/>
    <w:rsid w:val="00D6135E"/>
    <w:rsid w:val="00D678D5"/>
    <w:rsid w:val="00D71640"/>
    <w:rsid w:val="00D836C5"/>
    <w:rsid w:val="00D83876"/>
    <w:rsid w:val="00D84576"/>
    <w:rsid w:val="00D86818"/>
    <w:rsid w:val="00D921AA"/>
    <w:rsid w:val="00D947A3"/>
    <w:rsid w:val="00D97756"/>
    <w:rsid w:val="00DA0DC1"/>
    <w:rsid w:val="00DA1399"/>
    <w:rsid w:val="00DA24C6"/>
    <w:rsid w:val="00DA4D7B"/>
    <w:rsid w:val="00DB251F"/>
    <w:rsid w:val="00DB444D"/>
    <w:rsid w:val="00DC0BBF"/>
    <w:rsid w:val="00DC22D1"/>
    <w:rsid w:val="00DC2840"/>
    <w:rsid w:val="00DC4562"/>
    <w:rsid w:val="00DC73EE"/>
    <w:rsid w:val="00DD0341"/>
    <w:rsid w:val="00DD271C"/>
    <w:rsid w:val="00DD2C49"/>
    <w:rsid w:val="00DD6060"/>
    <w:rsid w:val="00DE1798"/>
    <w:rsid w:val="00DE1899"/>
    <w:rsid w:val="00DE264A"/>
    <w:rsid w:val="00DE3969"/>
    <w:rsid w:val="00DE39A4"/>
    <w:rsid w:val="00DE79BC"/>
    <w:rsid w:val="00DF2DE8"/>
    <w:rsid w:val="00DF3914"/>
    <w:rsid w:val="00DF4CBC"/>
    <w:rsid w:val="00DF5072"/>
    <w:rsid w:val="00DF6F13"/>
    <w:rsid w:val="00E02D18"/>
    <w:rsid w:val="00E02FB3"/>
    <w:rsid w:val="00E041E7"/>
    <w:rsid w:val="00E13530"/>
    <w:rsid w:val="00E20B68"/>
    <w:rsid w:val="00E22329"/>
    <w:rsid w:val="00E23CA1"/>
    <w:rsid w:val="00E34EF0"/>
    <w:rsid w:val="00E372A9"/>
    <w:rsid w:val="00E409A8"/>
    <w:rsid w:val="00E410FC"/>
    <w:rsid w:val="00E46E43"/>
    <w:rsid w:val="00E50C12"/>
    <w:rsid w:val="00E51C56"/>
    <w:rsid w:val="00E55151"/>
    <w:rsid w:val="00E555F5"/>
    <w:rsid w:val="00E55FB5"/>
    <w:rsid w:val="00E635EB"/>
    <w:rsid w:val="00E64BB3"/>
    <w:rsid w:val="00E65B91"/>
    <w:rsid w:val="00E71860"/>
    <w:rsid w:val="00E7209D"/>
    <w:rsid w:val="00E72EAD"/>
    <w:rsid w:val="00E77223"/>
    <w:rsid w:val="00E8528B"/>
    <w:rsid w:val="00E85B94"/>
    <w:rsid w:val="00E85C73"/>
    <w:rsid w:val="00E911F8"/>
    <w:rsid w:val="00E963C2"/>
    <w:rsid w:val="00E978D0"/>
    <w:rsid w:val="00EA1BF5"/>
    <w:rsid w:val="00EA2506"/>
    <w:rsid w:val="00EA4613"/>
    <w:rsid w:val="00EA5A46"/>
    <w:rsid w:val="00EA6CDB"/>
    <w:rsid w:val="00EA7F91"/>
    <w:rsid w:val="00EB1523"/>
    <w:rsid w:val="00EB2172"/>
    <w:rsid w:val="00EB645C"/>
    <w:rsid w:val="00EC0E49"/>
    <w:rsid w:val="00EC101F"/>
    <w:rsid w:val="00EC1D9F"/>
    <w:rsid w:val="00EC5E3A"/>
    <w:rsid w:val="00ED61E1"/>
    <w:rsid w:val="00EE0131"/>
    <w:rsid w:val="00EE17B0"/>
    <w:rsid w:val="00EE1C5D"/>
    <w:rsid w:val="00EE33B1"/>
    <w:rsid w:val="00EF06D9"/>
    <w:rsid w:val="00EF5053"/>
    <w:rsid w:val="00EF77AE"/>
    <w:rsid w:val="00F02C2F"/>
    <w:rsid w:val="00F036C9"/>
    <w:rsid w:val="00F051B8"/>
    <w:rsid w:val="00F2068E"/>
    <w:rsid w:val="00F21BF8"/>
    <w:rsid w:val="00F24D5A"/>
    <w:rsid w:val="00F270C0"/>
    <w:rsid w:val="00F3049E"/>
    <w:rsid w:val="00F30C64"/>
    <w:rsid w:val="00F32BA2"/>
    <w:rsid w:val="00F32CDB"/>
    <w:rsid w:val="00F359AD"/>
    <w:rsid w:val="00F37475"/>
    <w:rsid w:val="00F40531"/>
    <w:rsid w:val="00F41EE4"/>
    <w:rsid w:val="00F42B03"/>
    <w:rsid w:val="00F437FE"/>
    <w:rsid w:val="00F456AB"/>
    <w:rsid w:val="00F5336C"/>
    <w:rsid w:val="00F565FE"/>
    <w:rsid w:val="00F63A70"/>
    <w:rsid w:val="00F63D8C"/>
    <w:rsid w:val="00F6602B"/>
    <w:rsid w:val="00F706F1"/>
    <w:rsid w:val="00F740BE"/>
    <w:rsid w:val="00F7534E"/>
    <w:rsid w:val="00F80D89"/>
    <w:rsid w:val="00F911B2"/>
    <w:rsid w:val="00F93EDF"/>
    <w:rsid w:val="00FA1802"/>
    <w:rsid w:val="00FA1EC5"/>
    <w:rsid w:val="00FA21D0"/>
    <w:rsid w:val="00FA5F5F"/>
    <w:rsid w:val="00FB024E"/>
    <w:rsid w:val="00FB24EE"/>
    <w:rsid w:val="00FB33B8"/>
    <w:rsid w:val="00FB47A9"/>
    <w:rsid w:val="00FB730C"/>
    <w:rsid w:val="00FC2695"/>
    <w:rsid w:val="00FC3E03"/>
    <w:rsid w:val="00FC3FC1"/>
    <w:rsid w:val="00FC4502"/>
    <w:rsid w:val="00FD079C"/>
    <w:rsid w:val="00FE0624"/>
    <w:rsid w:val="00FE1D76"/>
    <w:rsid w:val="00FF128D"/>
    <w:rsid w:val="00FF3ED1"/>
    <w:rsid w:val="00FF5F9C"/>
    <w:rsid w:val="00FF62DE"/>
  </w:rsids>
  <m:mathPr>
    <m:mathFont m:val="Cambria Math"/>
    <m:brkBin m:val="before"/>
    <m:brkBinSub m:val="--"/>
    <m:smallFrac m:val="0"/>
    <m:dispDef/>
    <m:lMargin m:val="0"/>
    <m:rMargin m:val="0"/>
    <m:defJc m:val="centerGroup"/>
    <m:wrapIndent m:val="1440"/>
    <m:intLim m:val="subSup"/>
    <m:naryLim m:val="undOvr"/>
  </m:mathPr>
  <w:themeFontLang w:val="it-IT" w:eastAsia="zh-CN"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C3E2671B-7321-49AA-80DF-7032D9EA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477328"/>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CET-table-title">
    <w:name w:val="CET-table-title"/>
    <w:rsid w:val="00E71860"/>
    <w:pPr>
      <w:keepNext/>
      <w:spacing w:before="240" w:after="80" w:line="240" w:lineRule="exact"/>
    </w:pPr>
    <w:rPr>
      <w:rFonts w:ascii="Arial" w:eastAsia="Times New Roman" w:hAnsi="Arial" w:cs="Times New Roman"/>
      <w:i/>
      <w:sz w:val="18"/>
      <w:szCs w:val="20"/>
      <w:lang w:val="en-US"/>
    </w:rPr>
  </w:style>
  <w:style w:type="paragraph" w:styleId="Revision">
    <w:name w:val="Revision"/>
    <w:hidden/>
    <w:uiPriority w:val="99"/>
    <w:semiHidden/>
    <w:rsid w:val="00A27CB5"/>
    <w:pPr>
      <w:spacing w:after="0" w:line="240" w:lineRule="auto"/>
    </w:pPr>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53378D"/>
    <w:rPr>
      <w:color w:val="666666"/>
    </w:rPr>
  </w:style>
  <w:style w:type="paragraph" w:customStyle="1" w:styleId="EndNoteBibliography">
    <w:name w:val="EndNote Bibliography"/>
    <w:basedOn w:val="Normal"/>
    <w:link w:val="EndNoteBibliographyChar"/>
    <w:rsid w:val="00F2068E"/>
    <w:pPr>
      <w:tabs>
        <w:tab w:val="clear" w:pos="7100"/>
      </w:tabs>
      <w:spacing w:line="240" w:lineRule="auto"/>
      <w:jc w:val="left"/>
    </w:pPr>
    <w:rPr>
      <w:rFonts w:ascii="Times New Roman" w:hAnsi="Times New Roman"/>
      <w:noProof/>
      <w:sz w:val="24"/>
      <w:szCs w:val="24"/>
      <w:lang w:val="en-US"/>
    </w:rPr>
  </w:style>
  <w:style w:type="character" w:customStyle="1" w:styleId="EndNoteBibliographyChar">
    <w:name w:val="EndNote Bibliography Char"/>
    <w:link w:val="EndNoteBibliography"/>
    <w:rsid w:val="00F2068E"/>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5909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686789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26" Type="http://schemas.openxmlformats.org/officeDocument/2006/relationships/image" Target="media/image10.wmf"/><Relationship Id="rId39" Type="http://schemas.openxmlformats.org/officeDocument/2006/relationships/oleObject" Target="embeddings/oleObject10.bin"/><Relationship Id="rId51"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4.bin"/><Relationship Id="rId50"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image" Target="media/image20.wmf"/><Relationship Id="rId2" Type="http://schemas.openxmlformats.org/officeDocument/2006/relationships/numbering" Target="numbering.xml"/><Relationship Id="rId20" Type="http://schemas.openxmlformats.org/officeDocument/2006/relationships/image" Target="media/image7.wmf"/><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5.bin"/><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oleObject" Target="embeddings/oleObject6.bin"/><Relationship Id="rId44" Type="http://schemas.openxmlformats.org/officeDocument/2006/relationships/image" Target="media/image19.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0277D-CE22-45E1-89C8-7C7353F7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3157</Words>
  <Characters>18001</Characters>
  <Application>Microsoft Office Word</Application>
  <DocSecurity>0</DocSecurity>
  <Lines>150</Lines>
  <Paragraphs>42</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sowgath</cp:lastModifiedBy>
  <cp:revision>2</cp:revision>
  <cp:lastPrinted>2025-02-04T11:44:00Z</cp:lastPrinted>
  <dcterms:created xsi:type="dcterms:W3CDTF">2025-02-04T11:52:00Z</dcterms:created>
  <dcterms:modified xsi:type="dcterms:W3CDTF">2025-02-04T11:52:00Z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81dec8b4b280c87899939ca875708829645f89e3f2724ba74dc20c49fb7f76da</vt:lpwstr>
  </property>
</Properties>
</file>