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060DB" w14:paraId="2A131A54" w14:textId="77777777" w:rsidTr="00A11B10">
        <w:trPr>
          <w:trHeight w:val="852"/>
          <w:jc w:val="center"/>
        </w:trPr>
        <w:tc>
          <w:tcPr>
            <w:tcW w:w="6940" w:type="dxa"/>
            <w:vMerge w:val="restart"/>
            <w:tcBorders>
              <w:right w:val="single" w:sz="4" w:space="0" w:color="auto"/>
            </w:tcBorders>
          </w:tcPr>
          <w:p w14:paraId="38C3D2BA" w14:textId="77777777" w:rsidR="000A03B2" w:rsidRPr="00E060DB" w:rsidRDefault="000A03B2" w:rsidP="00DE264A">
            <w:pPr>
              <w:tabs>
                <w:tab w:val="left" w:pos="-108"/>
              </w:tabs>
              <w:ind w:left="-108"/>
              <w:jc w:val="left"/>
              <w:rPr>
                <w:rFonts w:cs="Arial"/>
                <w:b/>
                <w:bCs/>
                <w:i/>
                <w:iCs/>
                <w:color w:val="000066"/>
                <w:sz w:val="12"/>
                <w:szCs w:val="12"/>
                <w:lang w:eastAsia="it-IT"/>
              </w:rPr>
            </w:pPr>
            <w:r w:rsidRPr="00E060DB">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060DB">
              <w:rPr>
                <w:rFonts w:ascii="AdvP6960" w:hAnsi="AdvP6960" w:cs="AdvP6960"/>
                <w:color w:val="241F20"/>
                <w:szCs w:val="18"/>
                <w:lang w:eastAsia="it-IT"/>
              </w:rPr>
              <w:t xml:space="preserve"> </w:t>
            </w:r>
            <w:r w:rsidRPr="00E060DB">
              <w:rPr>
                <w:rFonts w:cs="Arial"/>
                <w:b/>
                <w:bCs/>
                <w:i/>
                <w:iCs/>
                <w:color w:val="000066"/>
                <w:sz w:val="24"/>
                <w:szCs w:val="24"/>
                <w:lang w:eastAsia="it-IT"/>
              </w:rPr>
              <w:t>CHEMICAL ENGINEERING</w:t>
            </w:r>
            <w:r w:rsidRPr="00E060DB">
              <w:rPr>
                <w:rFonts w:cs="Arial"/>
                <w:b/>
                <w:bCs/>
                <w:i/>
                <w:iCs/>
                <w:color w:val="0033FF"/>
                <w:sz w:val="24"/>
                <w:szCs w:val="24"/>
                <w:lang w:eastAsia="it-IT"/>
              </w:rPr>
              <w:t xml:space="preserve"> </w:t>
            </w:r>
            <w:r w:rsidRPr="00E060DB">
              <w:rPr>
                <w:rFonts w:cs="Arial"/>
                <w:b/>
                <w:bCs/>
                <w:i/>
                <w:iCs/>
                <w:color w:val="666666"/>
                <w:sz w:val="24"/>
                <w:szCs w:val="24"/>
                <w:lang w:eastAsia="it-IT"/>
              </w:rPr>
              <w:t>TRANSACTIONS</w:t>
            </w:r>
            <w:r w:rsidRPr="00E060DB">
              <w:rPr>
                <w:color w:val="333333"/>
                <w:sz w:val="24"/>
                <w:szCs w:val="24"/>
                <w:lang w:eastAsia="it-IT"/>
              </w:rPr>
              <w:t xml:space="preserve"> </w:t>
            </w:r>
            <w:r w:rsidRPr="00E060DB">
              <w:rPr>
                <w:rFonts w:cs="Arial"/>
                <w:b/>
                <w:bCs/>
                <w:i/>
                <w:iCs/>
                <w:color w:val="000066"/>
                <w:sz w:val="27"/>
                <w:szCs w:val="27"/>
                <w:lang w:eastAsia="it-IT"/>
              </w:rPr>
              <w:br/>
            </w:r>
          </w:p>
          <w:p w14:paraId="4B780582" w14:textId="6B6C93B6" w:rsidR="000A03B2" w:rsidRPr="00E060DB" w:rsidRDefault="00A76EFC" w:rsidP="001D21AF">
            <w:pPr>
              <w:tabs>
                <w:tab w:val="left" w:pos="-108"/>
              </w:tabs>
              <w:ind w:left="-108"/>
              <w:rPr>
                <w:rFonts w:cs="Arial"/>
                <w:b/>
                <w:bCs/>
                <w:i/>
                <w:iCs/>
                <w:color w:val="000066"/>
                <w:sz w:val="22"/>
                <w:szCs w:val="22"/>
                <w:lang w:eastAsia="it-IT"/>
              </w:rPr>
            </w:pPr>
            <w:r w:rsidRPr="00E060DB">
              <w:rPr>
                <w:rFonts w:cs="Arial"/>
                <w:b/>
                <w:bCs/>
                <w:i/>
                <w:iCs/>
                <w:color w:val="000066"/>
                <w:sz w:val="22"/>
                <w:szCs w:val="22"/>
                <w:lang w:eastAsia="it-IT"/>
              </w:rPr>
              <w:t xml:space="preserve">VOL. </w:t>
            </w:r>
            <w:r w:rsidR="0030152C" w:rsidRPr="00E060DB">
              <w:rPr>
                <w:rFonts w:cs="Arial"/>
                <w:b/>
                <w:bCs/>
                <w:i/>
                <w:iCs/>
                <w:color w:val="000066"/>
                <w:sz w:val="22"/>
                <w:szCs w:val="22"/>
                <w:lang w:eastAsia="it-IT"/>
              </w:rPr>
              <w:t xml:space="preserve"> </w:t>
            </w:r>
            <w:proofErr w:type="gramStart"/>
            <w:r w:rsidR="0030152C" w:rsidRPr="00E060DB">
              <w:rPr>
                <w:rFonts w:cs="Arial"/>
                <w:b/>
                <w:bCs/>
                <w:i/>
                <w:iCs/>
                <w:color w:val="000066"/>
                <w:sz w:val="22"/>
                <w:szCs w:val="22"/>
                <w:lang w:eastAsia="it-IT"/>
              </w:rPr>
              <w:t xml:space="preserve">  </w:t>
            </w:r>
            <w:r w:rsidR="007B48F9" w:rsidRPr="00E060DB">
              <w:rPr>
                <w:rFonts w:cs="Arial"/>
                <w:b/>
                <w:bCs/>
                <w:i/>
                <w:iCs/>
                <w:color w:val="000066"/>
                <w:sz w:val="22"/>
                <w:szCs w:val="22"/>
                <w:lang w:eastAsia="it-IT"/>
              </w:rPr>
              <w:t>,</w:t>
            </w:r>
            <w:proofErr w:type="gramEnd"/>
            <w:r w:rsidR="00FA5F5F" w:rsidRPr="00E060DB">
              <w:rPr>
                <w:rFonts w:cs="Arial"/>
                <w:b/>
                <w:bCs/>
                <w:i/>
                <w:iCs/>
                <w:color w:val="000066"/>
                <w:sz w:val="22"/>
                <w:szCs w:val="22"/>
                <w:lang w:eastAsia="it-IT"/>
              </w:rPr>
              <w:t xml:space="preserve"> </w:t>
            </w:r>
            <w:r w:rsidR="0030152C" w:rsidRPr="00E060DB">
              <w:rPr>
                <w:rFonts w:cs="Arial"/>
                <w:b/>
                <w:bCs/>
                <w:i/>
                <w:iCs/>
                <w:color w:val="000066"/>
                <w:sz w:val="22"/>
                <w:szCs w:val="22"/>
                <w:lang w:eastAsia="it-IT"/>
              </w:rPr>
              <w:t>202</w:t>
            </w:r>
            <w:r w:rsidR="006D5AC7" w:rsidRPr="00E060DB">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E060DB" w:rsidRDefault="000A03B2" w:rsidP="00CD5FE2">
            <w:pPr>
              <w:spacing w:line="140" w:lineRule="atLeast"/>
              <w:jc w:val="right"/>
              <w:rPr>
                <w:rFonts w:cs="Arial"/>
                <w:sz w:val="14"/>
                <w:szCs w:val="14"/>
              </w:rPr>
            </w:pPr>
            <w:r w:rsidRPr="00E060DB">
              <w:rPr>
                <w:rFonts w:cs="Arial"/>
                <w:sz w:val="14"/>
                <w:szCs w:val="14"/>
              </w:rPr>
              <w:t>A publication of</w:t>
            </w:r>
          </w:p>
          <w:p w14:paraId="599E5441" w14:textId="77777777" w:rsidR="000A03B2" w:rsidRPr="00E060DB" w:rsidRDefault="000A03B2" w:rsidP="00CD5FE2">
            <w:pPr>
              <w:jc w:val="right"/>
            </w:pPr>
            <w:r w:rsidRPr="00E060DB">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060DB" w14:paraId="380FA3CD" w14:textId="77777777" w:rsidTr="00A11B10">
        <w:trPr>
          <w:trHeight w:val="567"/>
          <w:jc w:val="center"/>
        </w:trPr>
        <w:tc>
          <w:tcPr>
            <w:tcW w:w="6940" w:type="dxa"/>
            <w:vMerge/>
            <w:tcBorders>
              <w:right w:val="single" w:sz="4" w:space="0" w:color="auto"/>
            </w:tcBorders>
          </w:tcPr>
          <w:p w14:paraId="39E5E4C1" w14:textId="77777777" w:rsidR="000A03B2" w:rsidRPr="00E060DB"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E060DB" w:rsidRDefault="000A03B2" w:rsidP="00CD5FE2">
            <w:pPr>
              <w:spacing w:line="140" w:lineRule="atLeast"/>
              <w:jc w:val="right"/>
              <w:rPr>
                <w:rFonts w:cs="Arial"/>
                <w:sz w:val="14"/>
                <w:szCs w:val="14"/>
              </w:rPr>
            </w:pPr>
            <w:r w:rsidRPr="00E060DB">
              <w:rPr>
                <w:rFonts w:cs="Arial"/>
                <w:sz w:val="14"/>
                <w:szCs w:val="14"/>
              </w:rPr>
              <w:t>The Italian Association</w:t>
            </w:r>
          </w:p>
          <w:p w14:paraId="7522B1D2" w14:textId="77777777" w:rsidR="000A03B2" w:rsidRPr="00E060DB" w:rsidRDefault="000A03B2" w:rsidP="00CD5FE2">
            <w:pPr>
              <w:spacing w:line="140" w:lineRule="atLeast"/>
              <w:jc w:val="right"/>
              <w:rPr>
                <w:rFonts w:cs="Arial"/>
                <w:sz w:val="14"/>
                <w:szCs w:val="14"/>
              </w:rPr>
            </w:pPr>
            <w:r w:rsidRPr="00E060DB">
              <w:rPr>
                <w:rFonts w:cs="Arial"/>
                <w:sz w:val="14"/>
                <w:szCs w:val="14"/>
              </w:rPr>
              <w:t>of Chemical Engineering</w:t>
            </w:r>
          </w:p>
          <w:p w14:paraId="4F0CC5DE" w14:textId="47FDB2FC" w:rsidR="000A03B2" w:rsidRPr="00E060DB" w:rsidRDefault="000D0268" w:rsidP="00CD5FE2">
            <w:pPr>
              <w:spacing w:line="140" w:lineRule="atLeast"/>
              <w:jc w:val="right"/>
              <w:rPr>
                <w:rFonts w:cs="Arial"/>
                <w:sz w:val="13"/>
                <w:szCs w:val="13"/>
              </w:rPr>
            </w:pPr>
            <w:r w:rsidRPr="00E060DB">
              <w:rPr>
                <w:rFonts w:cs="Arial"/>
                <w:sz w:val="13"/>
                <w:szCs w:val="13"/>
              </w:rPr>
              <w:t>Online at www.cetjournal.it</w:t>
            </w:r>
          </w:p>
        </w:tc>
      </w:tr>
      <w:tr w:rsidR="000A03B2" w:rsidRPr="00E060DB" w14:paraId="2D1B7169" w14:textId="77777777" w:rsidTr="00A11B10">
        <w:trPr>
          <w:trHeight w:val="68"/>
          <w:jc w:val="center"/>
        </w:trPr>
        <w:tc>
          <w:tcPr>
            <w:tcW w:w="8782" w:type="dxa"/>
            <w:gridSpan w:val="2"/>
          </w:tcPr>
          <w:p w14:paraId="1D8DD3C9" w14:textId="086598E2" w:rsidR="00AA7D26" w:rsidRPr="00E060DB" w:rsidRDefault="00AA7D26" w:rsidP="00AA7D26">
            <w:pPr>
              <w:ind w:left="-107"/>
              <w:outlineLvl w:val="2"/>
              <w:rPr>
                <w:rFonts w:ascii="Tahoma" w:hAnsi="Tahoma" w:cs="Tahoma"/>
                <w:bCs/>
                <w:color w:val="000000"/>
                <w:sz w:val="14"/>
                <w:szCs w:val="14"/>
                <w:lang w:eastAsia="it-IT"/>
              </w:rPr>
            </w:pPr>
            <w:r w:rsidRPr="00E060DB">
              <w:rPr>
                <w:rFonts w:ascii="Tahoma" w:hAnsi="Tahoma" w:cs="Tahoma"/>
                <w:iCs/>
                <w:color w:val="333333"/>
                <w:sz w:val="14"/>
                <w:szCs w:val="14"/>
                <w:lang w:eastAsia="it-IT"/>
              </w:rPr>
              <w:t>Guest Editors:</w:t>
            </w:r>
            <w:r w:rsidRPr="00E060DB">
              <w:rPr>
                <w:rFonts w:ascii="Tahoma" w:hAnsi="Tahoma" w:cs="Tahoma"/>
                <w:color w:val="000000"/>
                <w:sz w:val="14"/>
                <w:szCs w:val="14"/>
                <w:shd w:val="clear" w:color="auto" w:fill="FFFFFF"/>
              </w:rPr>
              <w:t xml:space="preserve"> </w:t>
            </w:r>
          </w:p>
          <w:p w14:paraId="1B0F1814" w14:textId="1CDEFB22" w:rsidR="000A03B2" w:rsidRPr="00E060DB" w:rsidRDefault="00AA7D26" w:rsidP="00AA7D26">
            <w:pPr>
              <w:tabs>
                <w:tab w:val="left" w:pos="-108"/>
              </w:tabs>
              <w:spacing w:line="140" w:lineRule="atLeast"/>
              <w:ind w:left="-107"/>
              <w:jc w:val="left"/>
            </w:pPr>
            <w:r w:rsidRPr="00E060DB">
              <w:rPr>
                <w:rFonts w:ascii="Tahoma" w:hAnsi="Tahoma" w:cs="Tahoma"/>
                <w:iCs/>
                <w:color w:val="333333"/>
                <w:sz w:val="14"/>
                <w:szCs w:val="14"/>
                <w:lang w:eastAsia="it-IT"/>
              </w:rPr>
              <w:t xml:space="preserve">Copyright © 2023, AIDIC </w:t>
            </w:r>
            <w:proofErr w:type="spellStart"/>
            <w:r w:rsidRPr="00E060DB">
              <w:rPr>
                <w:rFonts w:ascii="Tahoma" w:hAnsi="Tahoma" w:cs="Tahoma"/>
                <w:iCs/>
                <w:color w:val="333333"/>
                <w:sz w:val="14"/>
                <w:szCs w:val="14"/>
                <w:lang w:eastAsia="it-IT"/>
              </w:rPr>
              <w:t>Servizi</w:t>
            </w:r>
            <w:proofErr w:type="spellEnd"/>
            <w:r w:rsidRPr="00E060DB">
              <w:rPr>
                <w:rFonts w:ascii="Tahoma" w:hAnsi="Tahoma" w:cs="Tahoma"/>
                <w:iCs/>
                <w:color w:val="333333"/>
                <w:sz w:val="14"/>
                <w:szCs w:val="14"/>
                <w:lang w:eastAsia="it-IT"/>
              </w:rPr>
              <w:t xml:space="preserve"> </w:t>
            </w:r>
            <w:proofErr w:type="spellStart"/>
            <w:r w:rsidRPr="00E060DB">
              <w:rPr>
                <w:rFonts w:ascii="Tahoma" w:hAnsi="Tahoma" w:cs="Tahoma"/>
                <w:iCs/>
                <w:color w:val="333333"/>
                <w:sz w:val="14"/>
                <w:szCs w:val="14"/>
                <w:lang w:eastAsia="it-IT"/>
              </w:rPr>
              <w:t>S.r.l</w:t>
            </w:r>
            <w:proofErr w:type="spellEnd"/>
            <w:r w:rsidRPr="00E060DB">
              <w:rPr>
                <w:rFonts w:ascii="Tahoma" w:hAnsi="Tahoma" w:cs="Tahoma"/>
                <w:iCs/>
                <w:color w:val="333333"/>
                <w:sz w:val="14"/>
                <w:szCs w:val="14"/>
                <w:lang w:eastAsia="it-IT"/>
              </w:rPr>
              <w:t>.</w:t>
            </w:r>
            <w:r w:rsidRPr="00E060DB">
              <w:rPr>
                <w:rFonts w:ascii="Tahoma" w:hAnsi="Tahoma" w:cs="Tahoma"/>
                <w:iCs/>
                <w:color w:val="333333"/>
                <w:sz w:val="14"/>
                <w:szCs w:val="14"/>
                <w:lang w:eastAsia="it-IT"/>
              </w:rPr>
              <w:br/>
            </w:r>
            <w:r w:rsidRPr="00E060DB">
              <w:rPr>
                <w:rFonts w:ascii="Tahoma" w:hAnsi="Tahoma" w:cs="Tahoma"/>
                <w:b/>
                <w:iCs/>
                <w:color w:val="000000"/>
                <w:sz w:val="14"/>
                <w:szCs w:val="14"/>
                <w:lang w:eastAsia="it-IT"/>
              </w:rPr>
              <w:t>ISBN</w:t>
            </w:r>
            <w:r w:rsidRPr="00E060DB">
              <w:rPr>
                <w:rFonts w:ascii="Tahoma" w:hAnsi="Tahoma" w:cs="Tahoma"/>
                <w:iCs/>
                <w:color w:val="000000"/>
                <w:sz w:val="14"/>
                <w:szCs w:val="14"/>
                <w:lang w:eastAsia="it-IT"/>
              </w:rPr>
              <w:t xml:space="preserve"> </w:t>
            </w:r>
            <w:r w:rsidR="00D2582C" w:rsidRPr="00E060DB">
              <w:rPr>
                <w:rFonts w:ascii="Tahoma" w:hAnsi="Tahoma" w:cs="Tahoma"/>
                <w:sz w:val="14"/>
                <w:szCs w:val="14"/>
              </w:rPr>
              <w:t>979-12-81206-</w:t>
            </w:r>
            <w:r w:rsidR="00557E00" w:rsidRPr="00E060DB">
              <w:rPr>
                <w:rFonts w:ascii="Tahoma" w:hAnsi="Tahoma" w:cs="Tahoma"/>
                <w:sz w:val="14"/>
                <w:szCs w:val="14"/>
              </w:rPr>
              <w:t>XX</w:t>
            </w:r>
            <w:r w:rsidR="00D2582C" w:rsidRPr="00E060DB">
              <w:rPr>
                <w:rFonts w:ascii="Tahoma" w:hAnsi="Tahoma" w:cs="Tahoma"/>
                <w:sz w:val="14"/>
                <w:szCs w:val="14"/>
              </w:rPr>
              <w:t>-</w:t>
            </w:r>
            <w:r w:rsidR="00557E00" w:rsidRPr="00E060DB">
              <w:rPr>
                <w:rFonts w:ascii="Tahoma" w:hAnsi="Tahoma" w:cs="Tahoma"/>
                <w:sz w:val="14"/>
                <w:szCs w:val="14"/>
              </w:rPr>
              <w:t>X</w:t>
            </w:r>
            <w:r w:rsidRPr="00E060DB">
              <w:rPr>
                <w:rFonts w:ascii="Tahoma" w:hAnsi="Tahoma" w:cs="Tahoma"/>
                <w:iCs/>
                <w:color w:val="333333"/>
                <w:sz w:val="14"/>
                <w:szCs w:val="14"/>
                <w:lang w:eastAsia="it-IT"/>
              </w:rPr>
              <w:t xml:space="preserve">; </w:t>
            </w:r>
            <w:r w:rsidRPr="00E060DB">
              <w:rPr>
                <w:rFonts w:ascii="Tahoma" w:hAnsi="Tahoma" w:cs="Tahoma"/>
                <w:b/>
                <w:iCs/>
                <w:color w:val="333333"/>
                <w:sz w:val="14"/>
                <w:szCs w:val="14"/>
                <w:lang w:eastAsia="it-IT"/>
              </w:rPr>
              <w:t>ISSN</w:t>
            </w:r>
            <w:r w:rsidRPr="00E060DB">
              <w:rPr>
                <w:rFonts w:ascii="Tahoma" w:hAnsi="Tahoma" w:cs="Tahoma"/>
                <w:iCs/>
                <w:color w:val="333333"/>
                <w:sz w:val="14"/>
                <w:szCs w:val="14"/>
                <w:lang w:eastAsia="it-IT"/>
              </w:rPr>
              <w:t xml:space="preserve"> 2283-9216</w:t>
            </w:r>
          </w:p>
        </w:tc>
      </w:tr>
    </w:tbl>
    <w:p w14:paraId="2E667253" w14:textId="1BE4C617" w:rsidR="00E978D0" w:rsidRPr="00E060DB" w:rsidRDefault="00E060DB" w:rsidP="00E978D0">
      <w:pPr>
        <w:pStyle w:val="CETTitle"/>
      </w:pPr>
      <w:r w:rsidRPr="00E060DB">
        <w:t xml:space="preserve">Biotechnology of natural dyes: Obtaining pigment biomass from </w:t>
      </w:r>
      <w:r w:rsidRPr="00E060DB">
        <w:rPr>
          <w:i/>
          <w:iCs/>
        </w:rPr>
        <w:t>Beta Vulgaris</w:t>
      </w:r>
      <w:r w:rsidRPr="00E060DB">
        <w:t xml:space="preserve"> and </w:t>
      </w:r>
      <w:proofErr w:type="spellStart"/>
      <w:r w:rsidRPr="00E060DB">
        <w:rPr>
          <w:i/>
          <w:iCs/>
        </w:rPr>
        <w:t>Zea</w:t>
      </w:r>
      <w:proofErr w:type="spellEnd"/>
      <w:r w:rsidRPr="00E060DB">
        <w:rPr>
          <w:i/>
          <w:iCs/>
        </w:rPr>
        <w:t xml:space="preserve"> Mays </w:t>
      </w:r>
      <w:proofErr w:type="spellStart"/>
      <w:r w:rsidRPr="00E060DB">
        <w:rPr>
          <w:i/>
          <w:iCs/>
        </w:rPr>
        <w:t>Ceratina</w:t>
      </w:r>
      <w:proofErr w:type="spellEnd"/>
      <w:r w:rsidRPr="00E060DB">
        <w:t xml:space="preserve"> and production of Cosmetic </w:t>
      </w:r>
      <w:r w:rsidR="00E97F2A">
        <w:t>Products</w:t>
      </w:r>
    </w:p>
    <w:p w14:paraId="66BB3CA6" w14:textId="77777777" w:rsidR="00BE4433" w:rsidRPr="008E424E" w:rsidRDefault="00F227C4" w:rsidP="00464929">
      <w:pPr>
        <w:pStyle w:val="CETAuthors"/>
      </w:pPr>
      <w:r w:rsidRPr="008E424E">
        <w:t>Valeria Otori Campos</w:t>
      </w:r>
      <w:r w:rsidRPr="008E424E">
        <w:rPr>
          <w:vertAlign w:val="superscript"/>
        </w:rPr>
        <w:t>a</w:t>
      </w:r>
      <w:r w:rsidRPr="008E424E">
        <w:t xml:space="preserve">, </w:t>
      </w:r>
      <w:r w:rsidR="00464929" w:rsidRPr="008E424E">
        <w:t>Danny Lizarzaburu-Aguinaga</w:t>
      </w:r>
      <w:r w:rsidR="00464929" w:rsidRPr="008E424E">
        <w:rPr>
          <w:vertAlign w:val="superscript"/>
        </w:rPr>
        <w:t>b</w:t>
      </w:r>
      <w:r w:rsidR="00464929" w:rsidRPr="008E424E">
        <w:t>*, Elmer Benites-Alfaro</w:t>
      </w:r>
      <w:r w:rsidR="00464929" w:rsidRPr="008E424E">
        <w:rPr>
          <w:vertAlign w:val="superscript"/>
        </w:rPr>
        <w:t>a</w:t>
      </w:r>
      <w:r w:rsidR="00464929" w:rsidRPr="008E424E">
        <w:t>, Carlos Cabrera Carranza</w:t>
      </w:r>
      <w:r w:rsidR="00464929" w:rsidRPr="008E424E">
        <w:rPr>
          <w:vertAlign w:val="superscript"/>
        </w:rPr>
        <w:t>c</w:t>
      </w:r>
      <w:r w:rsidR="00464929" w:rsidRPr="008E424E">
        <w:t>, Jorge Jave Nakayo</w:t>
      </w:r>
      <w:r w:rsidR="00464929" w:rsidRPr="008E424E">
        <w:rPr>
          <w:vertAlign w:val="superscript"/>
        </w:rPr>
        <w:t>c</w:t>
      </w:r>
      <w:r w:rsidR="00464929" w:rsidRPr="008E424E">
        <w:t>, Guido Rene Suca-Apaza</w:t>
      </w:r>
      <w:r w:rsidR="00464929" w:rsidRPr="008E424E">
        <w:rPr>
          <w:vertAlign w:val="superscript"/>
        </w:rPr>
        <w:t>d</w:t>
      </w:r>
      <w:r w:rsidR="00464929" w:rsidRPr="008E424E">
        <w:t>, Jose Freddy Atuncar Yrribari</w:t>
      </w:r>
      <w:r w:rsidR="00464929" w:rsidRPr="008E424E">
        <w:rPr>
          <w:vertAlign w:val="superscript"/>
        </w:rPr>
        <w:t>c</w:t>
      </w:r>
    </w:p>
    <w:p w14:paraId="52F8A05D" w14:textId="77777777" w:rsidR="009E1EDE" w:rsidRPr="00265AD9" w:rsidRDefault="009E1EDE" w:rsidP="009E1EDE">
      <w:pPr>
        <w:pStyle w:val="CETAddress"/>
        <w:rPr>
          <w:lang w:val="es-PE"/>
        </w:rPr>
      </w:pPr>
      <w:r w:rsidRPr="00265AD9">
        <w:rPr>
          <w:vertAlign w:val="superscript"/>
          <w:lang w:val="es-PE"/>
        </w:rPr>
        <w:t xml:space="preserve">a </w:t>
      </w:r>
      <w:r>
        <w:rPr>
          <w:lang w:val="es-PE"/>
        </w:rPr>
        <w:t>Universidad César Vallejo</w:t>
      </w:r>
      <w:r w:rsidRPr="00265AD9">
        <w:rPr>
          <w:lang w:val="es-PE"/>
        </w:rPr>
        <w:t>, Av. Alfredo Mendiola 6232, Los Olivos, Lima – Per</w:t>
      </w:r>
      <w:r>
        <w:rPr>
          <w:lang w:val="es-PE"/>
        </w:rPr>
        <w:t>ú</w:t>
      </w:r>
    </w:p>
    <w:p w14:paraId="272CE14F" w14:textId="77777777" w:rsidR="009E1EDE" w:rsidRDefault="009E1EDE" w:rsidP="009E1EDE">
      <w:pPr>
        <w:pStyle w:val="CETAddress"/>
        <w:rPr>
          <w:lang w:val="es-PE"/>
        </w:rPr>
      </w:pPr>
      <w:r w:rsidRPr="001A30D0">
        <w:rPr>
          <w:vertAlign w:val="superscript"/>
          <w:lang w:val="es-PE"/>
        </w:rPr>
        <w:t xml:space="preserve">b </w:t>
      </w:r>
      <w:r>
        <w:rPr>
          <w:lang w:val="es-PE"/>
        </w:rPr>
        <w:t>Universidad César Vallejo</w:t>
      </w:r>
      <w:r w:rsidRPr="001A30D0">
        <w:rPr>
          <w:lang w:val="es-PE"/>
        </w:rPr>
        <w:t xml:space="preserve">, Av. </w:t>
      </w:r>
      <w:r w:rsidRPr="00187EF8">
        <w:rPr>
          <w:lang w:val="es-PE"/>
        </w:rPr>
        <w:t>Argentina 1795, Callao – Per</w:t>
      </w:r>
      <w:r>
        <w:rPr>
          <w:lang w:val="es-PE"/>
        </w:rPr>
        <w:t>ú</w:t>
      </w:r>
    </w:p>
    <w:p w14:paraId="7FCC5F26" w14:textId="77777777" w:rsidR="009E1EDE" w:rsidRDefault="009E1EDE" w:rsidP="009E1EDE">
      <w:pPr>
        <w:pStyle w:val="CETAddress"/>
        <w:rPr>
          <w:lang w:val="es-PE"/>
        </w:rPr>
      </w:pPr>
      <w:r w:rsidRPr="00B83C29">
        <w:rPr>
          <w:vertAlign w:val="superscript"/>
          <w:lang w:val="es-PE"/>
        </w:rPr>
        <w:t>c</w:t>
      </w:r>
      <w:r>
        <w:rPr>
          <w:lang w:val="es-PE"/>
        </w:rPr>
        <w:t xml:space="preserve"> Universidad Nacional Mayor de San Marcos, Lima – Perú</w:t>
      </w:r>
    </w:p>
    <w:p w14:paraId="5E6B31A2" w14:textId="77777777" w:rsidR="009E1EDE" w:rsidRPr="008E424E" w:rsidRDefault="009E1EDE" w:rsidP="009E1EDE">
      <w:pPr>
        <w:pStyle w:val="CETAddress"/>
        <w:rPr>
          <w:lang w:val="en-US"/>
        </w:rPr>
      </w:pPr>
      <w:r w:rsidRPr="008E424E">
        <w:rPr>
          <w:vertAlign w:val="superscript"/>
          <w:lang w:val="en-US"/>
        </w:rPr>
        <w:t xml:space="preserve">d </w:t>
      </w:r>
      <w:r w:rsidRPr="008E424E">
        <w:rPr>
          <w:lang w:val="en-US"/>
        </w:rPr>
        <w:t>Universidad César Vallejo, Carretera Central Km 8.2, Ate – Perú</w:t>
      </w:r>
    </w:p>
    <w:p w14:paraId="515C055E" w14:textId="77777777" w:rsidR="009E1EDE" w:rsidRPr="004D6112" w:rsidRDefault="009E1EDE" w:rsidP="009E1EDE">
      <w:pPr>
        <w:pStyle w:val="Default"/>
        <w:jc w:val="both"/>
        <w:rPr>
          <w:rFonts w:eastAsia="Times New Roman" w:cs="Times New Roman"/>
          <w:noProof/>
          <w:color w:val="auto"/>
          <w:sz w:val="16"/>
          <w:szCs w:val="20"/>
          <w:lang w:val="en-US"/>
          <w14:ligatures w14:val="none"/>
        </w:rPr>
      </w:pPr>
      <w:r w:rsidRPr="004D6112">
        <w:rPr>
          <w:rFonts w:eastAsia="Times New Roman" w:cs="Times New Roman"/>
          <w:noProof/>
          <w:color w:val="auto"/>
          <w:sz w:val="16"/>
          <w:szCs w:val="20"/>
          <w:lang w:val="en-US"/>
          <w14:ligatures w14:val="none"/>
        </w:rPr>
        <w:t>* dlizarzaburu@ucv.edu.pe</w:t>
      </w:r>
    </w:p>
    <w:p w14:paraId="73F1267A" w14:textId="72917856" w:rsidR="00B57E6F" w:rsidRPr="00E060DB" w:rsidRDefault="00B57E6F" w:rsidP="00B57E6F">
      <w:pPr>
        <w:pStyle w:val="CETemail"/>
      </w:pPr>
    </w:p>
    <w:p w14:paraId="0933D829" w14:textId="3572DAF9" w:rsidR="00A11B10" w:rsidRPr="00E060DB" w:rsidRDefault="008E424E" w:rsidP="00A11B10">
      <w:pPr>
        <w:pStyle w:val="CETListbullets"/>
        <w:ind w:left="0" w:firstLine="0"/>
      </w:pPr>
      <w:bookmarkStart w:id="0" w:name="_Hlk495475023"/>
      <w:r w:rsidRPr="008E424E">
        <w:t xml:space="preserve">The cosmetic industry manufactures products that contain substances that produce harmful effects (toxic or carcinogenic) to the consumer's health, softening or moisturizing substances such as MOSH (Mineral Oil Saturated Hydrocarbons) and MOAH (Mineral Oil Aromatic Hydrocarbons) or heavy metals such as lead when ingested through </w:t>
      </w:r>
      <w:r>
        <w:t xml:space="preserve">an </w:t>
      </w:r>
      <w:r w:rsidRPr="008E424E">
        <w:t xml:space="preserve">application on the lips generate allergic reactions or intoxication. To solve this problem, we propose the extraction of natural pigments using Beta vulgaris (beet) and </w:t>
      </w:r>
      <w:proofErr w:type="spellStart"/>
      <w:r w:rsidRPr="008E424E">
        <w:t>Zea</w:t>
      </w:r>
      <w:proofErr w:type="spellEnd"/>
      <w:r w:rsidRPr="008E424E">
        <w:t xml:space="preserve"> mays </w:t>
      </w:r>
      <w:proofErr w:type="spellStart"/>
      <w:r w:rsidRPr="008E424E">
        <w:t>ceratina</w:t>
      </w:r>
      <w:proofErr w:type="spellEnd"/>
      <w:r w:rsidRPr="008E424E">
        <w:t xml:space="preserve"> (purple corn) by dehydration and sedimentation methods. Doses of 0.5 g, 1.0, g</w:t>
      </w:r>
      <w:r w:rsidR="00D03FC0">
        <w:t>,</w:t>
      </w:r>
      <w:r w:rsidRPr="008E424E">
        <w:t xml:space="preserve"> and 1.5 g of beet pigment were applied, with 3 g of purple corn pigment in all doses. The results showed a pasty consistency lipstick with a density of 0.85 g/cm³, softening temperature at 71.8 °C</w:t>
      </w:r>
      <w:r w:rsidR="00D03FC0">
        <w:t>,</w:t>
      </w:r>
      <w:r w:rsidRPr="008E424E">
        <w:t xml:space="preserve"> and melting point </w:t>
      </w:r>
      <w:r>
        <w:t>at 98.5 °C, also identified an area reduction of 28.2% in the mechanical test</w:t>
      </w:r>
      <w:r w:rsidRPr="008E424E">
        <w:t>. It is concluded that natural colorants can be used in beauty and personal care products with the consequent reduction of environmental impact and health effects instead of using colorants based on synthetic chemical products.</w:t>
      </w:r>
    </w:p>
    <w:p w14:paraId="5DCCD747" w14:textId="77777777" w:rsidR="00A11B10" w:rsidRPr="00E060DB" w:rsidRDefault="00A11B10" w:rsidP="00A11B10">
      <w:pPr>
        <w:pStyle w:val="CETListbullets"/>
        <w:ind w:left="0" w:firstLine="0"/>
      </w:pPr>
    </w:p>
    <w:bookmarkEnd w:id="0"/>
    <w:p w14:paraId="476B2F2E" w14:textId="77777777" w:rsidR="00600535" w:rsidRDefault="00600535" w:rsidP="00600535">
      <w:pPr>
        <w:pStyle w:val="CETHeading1"/>
        <w:rPr>
          <w:lang w:val="en-GB"/>
        </w:rPr>
      </w:pPr>
      <w:r w:rsidRPr="00E060DB">
        <w:rPr>
          <w:lang w:val="en-GB"/>
        </w:rPr>
        <w:t>Introduction</w:t>
      </w:r>
    </w:p>
    <w:p w14:paraId="793841F5" w14:textId="48526FCA" w:rsidR="00F35FEB" w:rsidRPr="00F35FEB" w:rsidRDefault="00F35FEB" w:rsidP="00F35FEB">
      <w:pPr>
        <w:pStyle w:val="CETBodytext"/>
        <w:rPr>
          <w:lang w:val="en-GB"/>
        </w:rPr>
      </w:pPr>
      <w:r w:rsidRPr="00F35FEB">
        <w:rPr>
          <w:lang w:val="en-GB"/>
        </w:rPr>
        <w:t xml:space="preserve">Multiple colorants are used in the cosmetics industry to enhance presentation and attract consumers' attention </w:t>
      </w:r>
      <w:r>
        <w:rPr>
          <w:lang w:val="en-GB"/>
        </w:rPr>
        <w:fldChar w:fldCharType="begin" w:fldLock="1"/>
      </w:r>
      <w:r w:rsidR="00F04A05">
        <w:rPr>
          <w:lang w:val="en-GB"/>
        </w:rPr>
        <w:instrText>ADDIN CSL_CITATION {"citationItems":[{"id":"ITEM-1","itemData":{"author":[{"dropping-particle":"","family":"Messaraa","given":"Cyril","non-dropping-particle":"","parse-names":false,"suffix":""},{"dropping-particle":"","family":"Mangan","given":"Michelle","non-dropping-particle":"","parse-names":false,"suffix":""},{"dropping-particle":"","family":"Crowe","given":"Michelle","non-dropping-particle":"","parse-names":false,"suffix":""}],"id":"ITEM-1","issue":"November","issued":{"date-parts":[["2020"]]},"page":"2-5","title":"Role of make-up in the context of Covid-19 ?","type":"article-journal"},"uris":["http://www.mendeley.com/documents/?uuid=a62fa98e-fbb9-414f-98fb-9bdc8bf0635c"]}],"mendeley":{"formattedCitation":"(Messaraa et al., 2020)","plainTextFormattedCitation":"(Messaraa et al., 2020)","previouslyFormattedCitation":"(Messaraa et al., 2020)"},"properties":{"noteIndex":0},"schema":"https://github.com/citation-style-language/schema/raw/master/csl-citation.json"}</w:instrText>
      </w:r>
      <w:r>
        <w:rPr>
          <w:lang w:val="en-GB"/>
        </w:rPr>
        <w:fldChar w:fldCharType="separate"/>
      </w:r>
      <w:r w:rsidRPr="00F35FEB">
        <w:rPr>
          <w:noProof/>
          <w:lang w:val="en-GB"/>
        </w:rPr>
        <w:t>(Messaraa et al., 2020)</w:t>
      </w:r>
      <w:r>
        <w:rPr>
          <w:lang w:val="en-GB"/>
        </w:rPr>
        <w:fldChar w:fldCharType="end"/>
      </w:r>
      <w:r w:rsidRPr="00F35FEB">
        <w:rPr>
          <w:lang w:val="en-GB"/>
        </w:rPr>
        <w:t xml:space="preserve">. The colorants used in this industry are generally manufactured with chemicals containing heavy metals such as lead, chromium, arsenic, and other synthetic substances, which can negatively affect health and generate impacts on the environment </w:t>
      </w:r>
      <w:r w:rsidR="00F04A05">
        <w:rPr>
          <w:lang w:val="en-GB"/>
        </w:rPr>
        <w:fldChar w:fldCharType="begin" w:fldLock="1"/>
      </w:r>
      <w:r w:rsidR="00F04A05">
        <w:rPr>
          <w:lang w:val="en-GB"/>
        </w:rPr>
        <w:instrText>ADDIN CSL_CITATION {"citationItems":[{"id":"ITEM-1","itemData":{"DOI":"10.31838/ijpr/2019.11.04.031","ISSN":"09752366","abstract":"Cosmetics products since the dawn of civilization are considered a part of routine body care. The last few decades these products have had increasing and applied to the human body for beautification. Xenobiotics and heavy metals including chromium, copper, iron, mercury, cadmium, arsenic and nickel, classified as a light metal, are determinate in various types of cosmetics such as color cosmetics, face and body care products, hair cosmetics, herbal cosmetics. In cosmetic products was harmful when they occur in excessive amounts. Evidence studies determinate that in commercially available cosmetics toxic metals might present in amounts creating a danger to human health. The aim of this review is to assess identification of elimination, sources and control of sources, and monitoring countries marketed exposures and hazards can be used to prevent heavy metals toxicity.","author":[{"dropping-particle":"","family":"Safavi","given":"Somaye","non-dropping-particle":"","parse-names":false,"suffix":""},{"dropping-particle":"","family":"Najarian","given":"Raheleh","non-dropping-particle":"","parse-names":false,"suffix":""},{"dropping-particle":"","family":"Rasouli-Azad","given":"Morad","non-dropping-particle":"","parse-names":false,"suffix":""},{"dropping-particle":"","family":"Masoumzadeh","given":"Shaghayegh","non-dropping-particle":"","parse-names":false,"suffix":""},{"dropping-particle":"","family":"Ghaderi","given":"Amir","non-dropping-particle":"","parse-names":false,"suffix":""},{"dropping-particle":"","family":"Eghtesadi","given":"Razie","non-dropping-particle":"","parse-names":false,"suffix":""}],"container-title":"International Journal of Pharmaceutical Research","id":"ITEM-1","issue":"4","issued":{"date-parts":[["2019"]]},"page":"182-190","title":"A narrative review of heavy metals in cosmetics; health risks","type":"article-journal","volume":"11"},"uris":["http://www.mendeley.com/documents/?uuid=cc107601-292d-4ee9-b10a-c924b2404acb"]}],"mendeley":{"formattedCitation":"(Safavi et al., 2019)","plainTextFormattedCitation":"(Safavi et al., 2019)","previouslyFormattedCitation":"(Safavi et al., 2019)"},"properties":{"noteIndex":0},"schema":"https://github.com/citation-style-language/schema/raw/master/csl-citation.json"}</w:instrText>
      </w:r>
      <w:r w:rsidR="00F04A05">
        <w:rPr>
          <w:lang w:val="en-GB"/>
        </w:rPr>
        <w:fldChar w:fldCharType="separate"/>
      </w:r>
      <w:r w:rsidR="00F04A05" w:rsidRPr="00F04A05">
        <w:rPr>
          <w:noProof/>
          <w:lang w:val="en-GB"/>
        </w:rPr>
        <w:t>(Safavi et al., 2019)</w:t>
      </w:r>
      <w:r w:rsidR="00F04A05">
        <w:rPr>
          <w:lang w:val="en-GB"/>
        </w:rPr>
        <w:fldChar w:fldCharType="end"/>
      </w:r>
      <w:r w:rsidRPr="00F35FEB">
        <w:rPr>
          <w:lang w:val="en-GB"/>
        </w:rPr>
        <w:t xml:space="preserve">. Several studies on the content of heavy metals in lipsticks have confirmed their use for several years </w:t>
      </w:r>
      <w:r w:rsidR="00F04A05">
        <w:rPr>
          <w:lang w:val="en-GB"/>
        </w:rPr>
        <w:fldChar w:fldCharType="begin" w:fldLock="1"/>
      </w:r>
      <w:r w:rsidR="00F04A05">
        <w:rPr>
          <w:lang w:val="en-GB"/>
        </w:rPr>
        <w:instrText>ADDIN CSL_CITATION {"citationItems":[{"id":"ITEM-1","itemData":{"DOI":"https://doi.org/10.1016/j.yrtph.2009.02.005","ISSN":"0273-2300","abstract":"There have been a number of recent reports in the media and on the internet about the presence of lead in brand-names lipsticks. This has drawn our attention to assess the safety of various cheap brands of cosmetics sold at 2-riyals stores in Saudi market that are imported from countries where safety regulations are poorly enforced as well as they lack perfect conditions for manufacturing. Lead contents were determined in 26 and eight different brands of lipsticks and eye shadows using the Zeeman atomic absorption spectrophotometer coupled to graphite tube atomizer after an acid digestion procedure. Lead was detected in all the studied samples. The median (25th–75th percentile) lead content in 72 lipsticks samples was 0.73 (0.49–1.793) PPM wet wt. in the range of 0.27–3760 PPM wet wt. There were four brands of lipsticks with lead content above the FDA lead limit as impurities in color additives (20 PPM). The FDA does not set a limit for lead in lipstick. Three of them were extremely high points and considered outliers. The median (25th–75th percentile) lead contents in pressed powder eye shadow was 1.38 (0.944–1.854) PPM wet wt. (n=22) in the range of 0.42–58.7 PPM wet wt. One brand was above 20 PPM the US FDA’s lead limit as impurities. The overall results indicate that lead in lipsticks and eye shadows are below the FDA lead limit as impurities and, thus, probably have no significant toxicological effects. Nevertheless, few brands had lead content above 20 PPM that might put consumers at the risk of lead poisoning. Lead is a cumulative, and applying lead-containing cosmetics several times a day or every day, can potentially add up to significant exposure levels. Pregnant and nursing mothers are vulnerable population because lead passes through placenta and human milk and affect fetus or infant’s developments. Our findings call for an immediate mandatory regular testing program to check lead and other toxic metals in lipsticks and other cosmetic products imported to Saudi Arabia in order to curtail their excess and safeguard consumer health.","author":[{"dropping-particle":"","family":"Al-Saleh","given":"Iman","non-dropping-particle":"","parse-names":false,"suffix":""},{"dropping-particle":"","family":"Al-Enazi","given":"Sami","non-dropping-particle":"","parse-names":false,"suffix":""},{"dropping-particle":"","family":"Shinwari","given":"Neptune","non-dropping-particle":"","parse-names":false,"suffix":""}],"container-title":"Regulatory Toxicology and Pharmacology","id":"ITEM-1","issue":"2","issued":{"date-parts":[["2019"]]},"page":"105-113","title":"Assessment of lead in cosmetic products","type":"article-journal","volume":"54"},"uris":["http://www.mendeley.com/documents/?uuid=ccfa7ea6-6882-46ed-a43c-0f7852474e1e"]}],"mendeley":{"formattedCitation":"(Al-Saleh et al., 2019)","plainTextFormattedCitation":"(Al-Saleh et al., 2019)","previouslyFormattedCitation":"(Al-Saleh et al., 2019)"},"properties":{"noteIndex":0},"schema":"https://github.com/citation-style-language/schema/raw/master/csl-citation.json"}</w:instrText>
      </w:r>
      <w:r w:rsidR="00F04A05">
        <w:rPr>
          <w:lang w:val="en-GB"/>
        </w:rPr>
        <w:fldChar w:fldCharType="separate"/>
      </w:r>
      <w:r w:rsidR="00F04A05" w:rsidRPr="00F04A05">
        <w:rPr>
          <w:noProof/>
          <w:lang w:val="en-GB"/>
        </w:rPr>
        <w:t>(Al-Saleh et al., 2019)</w:t>
      </w:r>
      <w:r w:rsidR="00F04A05">
        <w:rPr>
          <w:lang w:val="en-GB"/>
        </w:rPr>
        <w:fldChar w:fldCharType="end"/>
      </w:r>
      <w:r w:rsidRPr="00F35FEB">
        <w:rPr>
          <w:lang w:val="en-GB"/>
        </w:rPr>
        <w:t xml:space="preserve">. Recently, a Mexican study determined the presence of lead at an average concentration of 1,457 ppm in lip products </w:t>
      </w:r>
      <w:r w:rsidR="00F04A05">
        <w:rPr>
          <w:lang w:val="en-GB"/>
        </w:rPr>
        <w:fldChar w:fldCharType="begin" w:fldLock="1"/>
      </w:r>
      <w:r w:rsidR="00F04A05">
        <w:rPr>
          <w:lang w:val="en-GB"/>
        </w:rPr>
        <w:instrText>ADDIN CSL_CITATION {"citationItems":[{"id":"ITEM-1","itemData":{"DOI":"10.22201/fi.25940732e.2023.24.4.028","ISBN":"0009000275","ISSN":"14057743","abstract":"Cosmetics have become a common use product among people around the world being the reason why it is important to know their components specifically, the presence of heavy metals. The content of lead in branded lipsticks was analyzed due to the cause of a large number of diseases and disorders in users. The study was aimed at assessing the levels of lead concentration in 5 lipsticks of different brands sold in Mexico but produced in different countries. Characterization was carried out through a flame atomic absorption spectrophotometry in which the analyses showed the presence of lead in all the samples with a concentration ranging between 1.1775 ppm to 1.8242 ppm, with an average concentration of 1.457ppm, these concentrations are within the average parameter established by the FDA (Food and Drug Administration). However, lead content in daily products, even if it is below the established limit, can be harmful to health. Besides, carrying out an analysis of various investigations we can conclude that the lead concentration in lipsticks produced in the first world countries is lower than the one in those distributed in the developing countries. As a result, it is suggested the research for new components that can avoid the presence of lead, that are sustainable and don´t constitute potential health risk to users.","author":[{"dropping-particle":"","family":"Rodríguez Rosalío","given":"Vania Montserrat","non-dropping-particle":"","parse-names":false,"suffix":""},{"dropping-particle":"","family":"Ríos Castañeda","given":"Aldair Jesús","non-dropping-particle":"","parse-names":false,"suffix":""},{"dropping-particle":"","family":"Paz Piña","given":"Carlos","non-dropping-particle":"","parse-names":false,"suffix":""},{"dropping-particle":"","family":"Peña Rodríguez","given":"José Javier","non-dropping-particle":"","parse-names":false,"suffix":""},{"dropping-particle":"","family":"Gama Lara","given":"Sergio Arturo","non-dropping-particle":"","parse-names":false,"suffix":""},{"dropping-particle":"","family":"Zamora Antuñano","given":"Marco Antonio","non-dropping-particle":"","parse-names":false,"suffix":""}],"container-title":"Ingeniería Investigación y Tecnología","id":"ITEM-1","issue":"4","issued":{"date-parts":[["2023"]]},"page":"1-7","title":"Determination of lead in different brands of lipsticks marketed in Mexico","type":"article-journal","volume":"24"},"uris":["http://www.mendeley.com/documents/?uuid=68937035-e8ed-4457-99b8-ac791691e28f"]}],"mendeley":{"formattedCitation":"(Rodríguez Rosalío et al., 2023)","plainTextFormattedCitation":"(Rodríguez Rosalío et al., 2023)","previouslyFormattedCitation":"(Rodríguez Rosalío et al., 2023)"},"properties":{"noteIndex":0},"schema":"https://github.com/citation-style-language/schema/raw/master/csl-citation.json"}</w:instrText>
      </w:r>
      <w:r w:rsidR="00F04A05">
        <w:rPr>
          <w:lang w:val="en-GB"/>
        </w:rPr>
        <w:fldChar w:fldCharType="separate"/>
      </w:r>
      <w:r w:rsidR="00F04A05" w:rsidRPr="00F04A05">
        <w:rPr>
          <w:noProof/>
          <w:lang w:val="en-GB"/>
        </w:rPr>
        <w:t>(Rodríguez Rosalío et al., 2023)</w:t>
      </w:r>
      <w:r w:rsidR="00F04A05">
        <w:rPr>
          <w:lang w:val="en-GB"/>
        </w:rPr>
        <w:fldChar w:fldCharType="end"/>
      </w:r>
      <w:r w:rsidRPr="00F35FEB">
        <w:rPr>
          <w:lang w:val="en-GB"/>
        </w:rPr>
        <w:t>. Although this concentration is within the limits allowed by the FDA (Food and Drug Administration), a risk persists, so the precautionary principle should prevail, considering that continuous use on the lips could affect consumers' health.</w:t>
      </w:r>
    </w:p>
    <w:p w14:paraId="7E4748E3" w14:textId="294C704F" w:rsidR="00F35FEB" w:rsidRPr="00F35FEB" w:rsidRDefault="00F35FEB" w:rsidP="00F35FEB">
      <w:pPr>
        <w:pStyle w:val="CETBodytext"/>
        <w:rPr>
          <w:lang w:val="en-GB"/>
        </w:rPr>
      </w:pPr>
      <w:r w:rsidRPr="00F35FEB">
        <w:rPr>
          <w:lang w:val="en-GB"/>
        </w:rPr>
        <w:t xml:space="preserve">Despite the dangers posed by these chemicals </w:t>
      </w:r>
      <w:r w:rsidR="00F04A05">
        <w:rPr>
          <w:lang w:val="en-GB"/>
        </w:rPr>
        <w:fldChar w:fldCharType="begin" w:fldLock="1"/>
      </w:r>
      <w:r w:rsidR="00F04A05">
        <w:rPr>
          <w:lang w:val="en-GB"/>
        </w:rPr>
        <w:instrText>ADDIN CSL_CITATION {"citationItems":[{"id":"ITEM-1","itemData":{"DOI":"10.1093/pubmed/fdae070","ISSN":"17413850","PMID":"38757226","abstract":"Background Lead (Pb) content in lipsticks and potential life-long exposure of which might cause severe effects in consumers are an important concern for public. Thus, studies emphasize that lead exposure has no safe levels. Methods From 10 different brands, in total, 25 solid, gloss and creamy lipsticks are deployed from Turkish markets that are also categorized in two different price ranges. In order to evaluate the blood Pb levels in children, the United States Environmental Protection Agency’s ‘Exposure Uptake Biokinetic Model’ is utilized. To assess the health risk of chronic usage both for children and adults, oral daily systemic exposure levels are calculated with the worst-case scenario and are compared with Maximum Allowable Dose Level for lipsticks. For lifetime risk assessment, exposure is assumed to start by age 7, and four different exposure scenarios have been deployed. Results The mean lead content of lipsticks shows significant statistical differences between the high- and low-priced lipstick groups. Daily level and total risk for lifetime Pb exposure from deployed lipsticks are below the acceptable risk levels but long-worn usage of products with routine monitoring of metal content is crucial for sensitive and unintended exposure groups.","author":[{"dropping-particle":"","family":"Öztaş","given":"Demir Mesut","non-dropping-particle":"","parse-names":false,"suffix":""},{"dropping-particle":"","family":"Ulutaş","given":"Onur Kenan","non-dropping-particle":"","parse-names":false,"suffix":""},{"dropping-particle":"","family":"Berkkan","given":"Aysel","non-dropping-particle":"","parse-names":false,"suffix":""}],"container-title":"Journal of Public Health (United Kingdom)","id":"ITEM-1","issue":"3","issued":{"date-parts":[["2024"]]},"page":"335-341","title":"Do lead (Pb) content of lipsticks expose a health risk to children? A risk assessment study","type":"article-journal","volume":"46"},"uris":["http://www.mendeley.com/documents/?uuid=30dd7a77-de5c-4eed-9681-bc269aed4d9a"]}],"mendeley":{"formattedCitation":"(Öztaş et al., 2024)","plainTextFormattedCitation":"(Öztaş et al., 2024)","previouslyFormattedCitation":"(Öztaş et al., 2024)"},"properties":{"noteIndex":0},"schema":"https://github.com/citation-style-language/schema/raw/master/csl-citation.json"}</w:instrText>
      </w:r>
      <w:r w:rsidR="00F04A05">
        <w:rPr>
          <w:lang w:val="en-GB"/>
        </w:rPr>
        <w:fldChar w:fldCharType="separate"/>
      </w:r>
      <w:r w:rsidR="00F04A05" w:rsidRPr="00F04A05">
        <w:rPr>
          <w:noProof/>
          <w:lang w:val="en-GB"/>
        </w:rPr>
        <w:t>(Öztaş et al., 2024)</w:t>
      </w:r>
      <w:r w:rsidR="00F04A05">
        <w:rPr>
          <w:lang w:val="en-GB"/>
        </w:rPr>
        <w:fldChar w:fldCharType="end"/>
      </w:r>
      <w:r w:rsidRPr="00F35FEB">
        <w:rPr>
          <w:lang w:val="en-GB"/>
        </w:rPr>
        <w:t xml:space="preserve">, they continue to be used or replaced by others to improve their quality in the </w:t>
      </w:r>
      <w:proofErr w:type="spellStart"/>
      <w:r w:rsidR="00F04A05">
        <w:rPr>
          <w:lang w:val="en-GB"/>
        </w:rPr>
        <w:t>color</w:t>
      </w:r>
      <w:proofErr w:type="spellEnd"/>
      <w:r w:rsidRPr="00F35FEB">
        <w:rPr>
          <w:lang w:val="en-GB"/>
        </w:rPr>
        <w:t xml:space="preserve"> palette, increase their shelf life, or any other desired properties. Indirect ingestion of heavy metals causes health problems such as allergies and hypersensitivity </w:t>
      </w:r>
      <w:r w:rsidR="00F04A05">
        <w:rPr>
          <w:lang w:val="en-GB"/>
        </w:rPr>
        <w:fldChar w:fldCharType="begin" w:fldLock="1"/>
      </w:r>
      <w:r w:rsidR="00F04A05">
        <w:rPr>
          <w:lang w:val="en-GB"/>
        </w:rPr>
        <w:instrText>ADDIN CSL_CITATION {"citationItems":[{"id":"ITEM-1","itemData":{"abstract":"Cosmetics has been used, since ancient times, for enhancing the beauty and self-care. But the difference lies in the chemicals that have been constantly used for the manufacturing of cosmetics in the present timeconcerning the natural cosmetics that were been in use in ancient civilization and still used by many people. Many controversies arose in past years targeting the companies the company to ban the use of such chemicals but none seem to lead to any result. Cosmetics manufactured today are added with a load of chemicals to increase their shelf life, to enhance their quality, for selective and assorted colors or any other desired property. But no one could have ever thought of how these would affect the humans and the environment too. The cosmetics lead to prolonged exposure to chemicals and indirect ingestion that give rise to health-related issues like allergy, hypersensitivity and some are even be reported to have carcinogenic effects. Many experimental pieces of evidence have supported the presence of substances like phthalates, coal tar, heavy metals, parabens etc. in the cosmetics. They have been reported to have dangerous impacts on biological things. Apart from this, the cosmetics are also tested on animals in such an inhuman way that can't be imagined of and set out for sale, keeping the fact at a corner that animal and humans have different issues and body build-ups and effects won't be the same. This also gives rise to animal related ethical issues. Safety evaluation for cosmetics 1774 http://annalsofrscb.ro needs to be updated. This review is a compilation of information from the reviewed literature related to cosmetics. More strict safety evaluation rules, banning for such harmful chemicals, giving break to excessive animal abuse in the industry and use of more and more natural products and herbal formulations should be encouraged.","author":[{"dropping-particle":"","family":"Sharma","given":"Ayushi","non-dropping-particle":"","parse-names":false,"suffix":""},{"dropping-particle":"","family":"Kulshrestha","given":"Sunanda","non-dropping-particle":"","parse-names":false,"suffix":""},{"dropping-particle":"","family":"Goel","given":"Anjana","non-dropping-particle":"","parse-names":false,"suffix":""},{"dropping-particle":"","family":"Singh","given":"Shoorvir","non-dropping-particle":"","parse-names":false,"suffix":""},{"dropping-particle":"","family":"Student","given":"Ph D","non-dropping-particle":"","parse-names":false,"suffix":""}],"container-title":"Annals of R.S.C.B","id":"ITEM-1","issue":"January","issued":{"date-parts":[["2021"]]},"page":"1773-1794","title":"An Insight into Chemicals Toxicity in Cosmetics and Their Health-Related Perceptions","type":"article-journal","volume":"25"},"uris":["http://www.mendeley.com/documents/?uuid=40dd3635-4de6-4149-9421-e2a24cc59c41"]}],"mendeley":{"formattedCitation":"(Sharma et al., 2021)","plainTextFormattedCitation":"(Sharma et al., 2021)","previouslyFormattedCitation":"(Sharma et al., 2021)"},"properties":{"noteIndex":0},"schema":"https://github.com/citation-style-language/schema/raw/master/csl-citation.json"}</w:instrText>
      </w:r>
      <w:r w:rsidR="00F04A05">
        <w:rPr>
          <w:lang w:val="en-GB"/>
        </w:rPr>
        <w:fldChar w:fldCharType="separate"/>
      </w:r>
      <w:r w:rsidR="00F04A05" w:rsidRPr="00F04A05">
        <w:rPr>
          <w:noProof/>
          <w:lang w:val="en-GB"/>
        </w:rPr>
        <w:t>(Sharma et al., 2021)</w:t>
      </w:r>
      <w:r w:rsidR="00F04A05">
        <w:rPr>
          <w:lang w:val="en-GB"/>
        </w:rPr>
        <w:fldChar w:fldCharType="end"/>
      </w:r>
      <w:r w:rsidRPr="00F35FEB">
        <w:rPr>
          <w:lang w:val="en-GB"/>
        </w:rPr>
        <w:t xml:space="preserve">, and it should also be considered that by bioaccumulation, they could even have carcinogenic effects </w:t>
      </w:r>
      <w:r w:rsidR="00F04A05">
        <w:rPr>
          <w:lang w:val="en-GB"/>
        </w:rPr>
        <w:fldChar w:fldCharType="begin" w:fldLock="1"/>
      </w:r>
      <w:r w:rsidR="00F04A05">
        <w:rPr>
          <w:lang w:val="en-GB"/>
        </w:rPr>
        <w:instrText>ADDIN CSL_CITATION {"citationItems":[{"id":"ITEM-1","itemData":{"DOI":"10.18596/jotcsa.1154686","ISSN":"21490120","abstract":"Heavy metals found in cosmetics are a safety threat to the health of consumers. Therefore, in this study, we evaluated the levels of heavy metals such as cadmium (Cd), chromium (Cr), copper (Cu), lead (Pb), zinc (Zn), and arsenic (As) in lipstick makeup. The level of heavy metals in lipstick was discovered by using an analytical technique with high selectivity and sensitivity, namely atomic absorption spectrometry. Twenty lipsticks were selected from the same brands, yet differing in price. Ten original (expensive) and ten knockoff (cheap) lipsticks were chosen from shops in Diyala, Iraq. The detection-limit (LOD) was in between 0.01 and 0.1, the quantification-limit (LOQ) was within 0.03 and 0.33, the recovery values (Rec.%) ranged from 100.17% to 101.1%, the RE values were 0.81%, and the RSD values were 1.33%. The results also revealed that the levels of metals are in the order of Pb &gt; Cd &gt; Zn &gt; Cu &gt; As &gt; Cr. However, the levels of heavy metals that were estimated in this study were less than the permissible limit set by the executive authorities, so there seems to be no concern associated with these heavy metals. However, the daily and frequent use of lipstick by women exposes them to low levels of toxic metals as these metals accumulate over time and pose adverse effects on the health of the users. The results of the hazard quotient (HQ) and health risk index (HI) indicate there was no harmful effect on human health related to heavy metals present in lipstick. Whereas the results of the biological activity of the samples indicated that there was no bacterial growth in expensive samples, cheap samples were contaminated with some types of organisms; this indicates poor quality.","author":[{"dropping-particle":"","family":"Mohammed","given":"Fatima Mallalah","non-dropping-particle":"","parse-names":false,"suffix":""},{"dropping-particle":"","family":"Ahmed","given":"Maryam Abdulghafor","non-dropping-particle":"","parse-names":false,"suffix":""},{"dropping-particle":"","family":"Oraibi","given":"Hadeel M.","non-dropping-particle":"","parse-names":false,"suffix":""}],"container-title":"Journal of the Turkish Chemical Society, Section A: Chemistry","id":"ITEM-1","issue":"1","issued":{"date-parts":[["2023"]]},"page":"147-160","title":"Health Risk Assessment of Some Heavy Metals in Lipsticks Sold in Local Markets in Iraq","type":"article-journal","volume":"10"},"uris":["http://www.mendeley.com/documents/?uuid=b824ea6a-b534-4737-afac-3e35f7b8aa8e"]}],"mendeley":{"formattedCitation":"(Mohammed et al., 2023)","plainTextFormattedCitation":"(Mohammed et al., 2023)","previouslyFormattedCitation":"(Mohammed et al., 2023)"},"properties":{"noteIndex":0},"schema":"https://github.com/citation-style-language/schema/raw/master/csl-citation.json"}</w:instrText>
      </w:r>
      <w:r w:rsidR="00F04A05">
        <w:rPr>
          <w:lang w:val="en-GB"/>
        </w:rPr>
        <w:fldChar w:fldCharType="separate"/>
      </w:r>
      <w:r w:rsidR="00F04A05" w:rsidRPr="00F04A05">
        <w:rPr>
          <w:noProof/>
          <w:lang w:val="en-GB"/>
        </w:rPr>
        <w:t>(Mohammed et al., 2023)</w:t>
      </w:r>
      <w:r w:rsidR="00F04A05">
        <w:rPr>
          <w:lang w:val="en-GB"/>
        </w:rPr>
        <w:fldChar w:fldCharType="end"/>
      </w:r>
      <w:r w:rsidRPr="00F35FEB">
        <w:rPr>
          <w:lang w:val="en-GB"/>
        </w:rPr>
        <w:t>.</w:t>
      </w:r>
    </w:p>
    <w:p w14:paraId="0FC43A75" w14:textId="1C2EA5B0" w:rsidR="00F35FEB" w:rsidRPr="00F35FEB" w:rsidRDefault="00F35FEB" w:rsidP="00F35FEB">
      <w:pPr>
        <w:pStyle w:val="CETBodytext"/>
        <w:rPr>
          <w:lang w:val="en-GB"/>
        </w:rPr>
      </w:pPr>
      <w:r w:rsidRPr="00F35FEB">
        <w:rPr>
          <w:lang w:val="en-GB"/>
        </w:rPr>
        <w:t xml:space="preserve">There are European regulations on banned substances (lead) in cosmetic products </w:t>
      </w:r>
      <w:r w:rsidR="00F04A05">
        <w:rPr>
          <w:lang w:val="en-GB"/>
        </w:rPr>
        <w:fldChar w:fldCharType="begin" w:fldLock="1"/>
      </w:r>
      <w:r w:rsidR="00F04A05">
        <w:rPr>
          <w:lang w:val="en-GB"/>
        </w:rPr>
        <w:instrText>ADDIN CSL_CITATION {"citationItems":[{"id":"ITEM-1","itemData":{"abstract":"ANIMALES","author":[{"dropping-particle":"","family":"Consejo Parlamentario de la Unión Europea","given":"","non-dropping-particle":"","parse-names":false,"suffix":""}],"container-title":"Diario Oficial de la Unión Europea","id":"ITEM-1","issue":"9","issued":{"date-parts":[["2009"]]},"page":"59-209","title":"REGLAMENTO (CE) No 1223/2009.","type":"legislation","volume":"2009"},"uris":["http://www.mendeley.com/documents/?uuid=7d998039-e074-430c-851e-bf22c758dce8"]}],"mendeley":{"formattedCitation":"(REGLAMENTO (CE) No 1223/2009., 2009)","manualFormatting":"(EC REGULATION No 1223., 2009)","plainTextFormattedCitation":"(REGLAMENTO (CE) No 1223/2009., 2009)","previouslyFormattedCitation":"(REGLAMENTO (CE) No 1223/2009., 2009)"},"properties":{"noteIndex":0},"schema":"https://github.com/citation-style-language/schema/raw/master/csl-citation.json"}</w:instrText>
      </w:r>
      <w:r w:rsidR="00F04A05">
        <w:rPr>
          <w:lang w:val="en-GB"/>
        </w:rPr>
        <w:fldChar w:fldCharType="separate"/>
      </w:r>
      <w:r w:rsidR="00F04A05" w:rsidRPr="00F04A05">
        <w:rPr>
          <w:noProof/>
          <w:lang w:val="en-GB"/>
        </w:rPr>
        <w:t>(</w:t>
      </w:r>
      <w:r w:rsidR="00F04A05" w:rsidRPr="00F35FEB">
        <w:rPr>
          <w:noProof/>
          <w:lang w:val="en-GB"/>
        </w:rPr>
        <w:t>EC REGULATION No 1223., 2009</w:t>
      </w:r>
      <w:r w:rsidR="00F04A05" w:rsidRPr="00F04A05">
        <w:rPr>
          <w:noProof/>
          <w:lang w:val="en-GB"/>
        </w:rPr>
        <w:t>)</w:t>
      </w:r>
      <w:r w:rsidR="00F04A05">
        <w:rPr>
          <w:lang w:val="en-GB"/>
        </w:rPr>
        <w:fldChar w:fldCharType="end"/>
      </w:r>
      <w:r w:rsidRPr="00F35FEB">
        <w:rPr>
          <w:lang w:val="en-GB"/>
        </w:rPr>
        <w:t xml:space="preserve">, as well as concentration limits; however, it should be considered that many have been extensively </w:t>
      </w:r>
      <w:r w:rsidRPr="00F35FEB">
        <w:rPr>
          <w:lang w:val="en-GB"/>
        </w:rPr>
        <w:lastRenderedPageBreak/>
        <w:t xml:space="preserve">studied, being necessary to establish permanent control policies </w:t>
      </w:r>
      <w:r w:rsidR="00F04A05">
        <w:rPr>
          <w:lang w:val="en-GB"/>
        </w:rPr>
        <w:fldChar w:fldCharType="begin" w:fldLock="1"/>
      </w:r>
      <w:r w:rsidR="00F04A05">
        <w:rPr>
          <w:lang w:val="en-GB"/>
        </w:rPr>
        <w:instrText>ADDIN CSL_CITATION {"citationItems":[{"id":"ITEM-1","itemData":{"DOI":"10.1016/j.jsps.2020.05.006","ISSN":"13190164","abstract":"Heavy metals’ contamination in cosmetic products is a serious threat. Present study was conducted to evaluate the concentrations of heavy metals (HMs) in various brands of cosmetic products with special emphasis on their health risk assessment. Five heavy metals including Cd, Cr, Fe, Ni and Pb were quantified in different brands of lotions, foundations, whitening creams, lipsticks, hair dyes and sunblock creams using atomic absorption spectrometry. Risk to the consumer's health was determined using systemic exposure dosage (SED), margin of safety (MoS), hazard quotient (HQ), hazard index (HI) and lifetime cancer risk (LCR). On comparative basis, different brands of sunblock creams depicted highest concentration of Ni, Pb and Cr (7.99 ± 0.36, 6.37 ± 0.05 and 0.43 ± 0.01 mg/kg, respectively), whereas lipsticks had elevated levels of Fe at 12.0 ± 1.8 mg/kg, and Cd was maximum in lotions (0.26 ± 0.02 mg/kg). Multivariate analysis revealed strong associations among Cr, Ni and Pb, while Cd and Fe showed disparity in distribution and sources of contamination. MoS, HQ and HI values were within the permissible limit apart from for lotions and sunblock creams, while LCR value was higher than the permissible limit in all cosmetic products except lipsticks. Regular use of these products can cause serious threat to human health, particularly skin cancer on long time exposure. Therefore, continuous monitoring of cosmetic products, particularly with reference to HMs adulteration should be adopted to ensure the human safety and security.","author":[{"dropping-particle":"","family":"Arshad","given":"Hamna","non-dropping-particle":"","parse-names":false,"suffix":""},{"dropping-particle":"","family":"Mehmood","given":"Moniba Zahid","non-dropping-particle":"","parse-names":false,"suffix":""},{"dropping-particle":"","family":"Shah","given":"Munir Hussain","non-dropping-particle":"","parse-names":false,"suffix":""},{"dropping-particle":"","family":"Abbasi","given":"Arshad Mehmood","non-dropping-particle":"","parse-names":false,"suffix":""}],"container-title":"Saudi Pharmaceutical Journal","id":"ITEM-1","issue":"7","issued":{"date-parts":[["2020"]]},"page":"779-790","publisher":"The Authors","title":"Evaluation of heavy metals in cosmetic products and their health risk assessment","type":"article-journal","volume":"28"},"uris":["http://www.mendeley.com/documents/?uuid=b434de7a-3cd9-4ca7-b908-53a14d7c8ba7"]}],"mendeley":{"formattedCitation":"(Arshad et al., 2020)","plainTextFormattedCitation":"(Arshad et al., 2020)","previouslyFormattedCitation":"(Arshad et al., 2020)"},"properties":{"noteIndex":0},"schema":"https://github.com/citation-style-language/schema/raw/master/csl-citation.json"}</w:instrText>
      </w:r>
      <w:r w:rsidR="00F04A05">
        <w:rPr>
          <w:lang w:val="en-GB"/>
        </w:rPr>
        <w:fldChar w:fldCharType="separate"/>
      </w:r>
      <w:r w:rsidR="00F04A05" w:rsidRPr="00F04A05">
        <w:rPr>
          <w:noProof/>
          <w:lang w:val="en-GB"/>
        </w:rPr>
        <w:t>(Arshad et al., 2020)</w:t>
      </w:r>
      <w:r w:rsidR="00F04A05">
        <w:rPr>
          <w:lang w:val="en-GB"/>
        </w:rPr>
        <w:fldChar w:fldCharType="end"/>
      </w:r>
      <w:r w:rsidRPr="00F35FEB">
        <w:rPr>
          <w:lang w:val="en-GB"/>
        </w:rPr>
        <w:t xml:space="preserve">. Therefore, replacing these chemicals with natural products such as plant pigments is the safest approach. In this sense, the objective of the research was to obtain biomass of natural pigments from Beta vulgaris (sugar beet) </w:t>
      </w:r>
      <w:proofErr w:type="gramStart"/>
      <w:r w:rsidRPr="00F35FEB">
        <w:rPr>
          <w:lang w:val="en-GB"/>
        </w:rPr>
        <w:t xml:space="preserve">and  </w:t>
      </w:r>
      <w:proofErr w:type="spellStart"/>
      <w:r w:rsidRPr="00F35FEB">
        <w:rPr>
          <w:lang w:val="en-GB"/>
        </w:rPr>
        <w:t>Zea</w:t>
      </w:r>
      <w:proofErr w:type="spellEnd"/>
      <w:proofErr w:type="gramEnd"/>
      <w:r w:rsidRPr="00F35FEB">
        <w:rPr>
          <w:lang w:val="en-GB"/>
        </w:rPr>
        <w:t xml:space="preserve"> mays</w:t>
      </w:r>
      <w:r w:rsidR="00776622">
        <w:rPr>
          <w:lang w:val="en-GB"/>
        </w:rPr>
        <w:t xml:space="preserve"> var. </w:t>
      </w:r>
      <w:proofErr w:type="spellStart"/>
      <w:r w:rsidR="00776622">
        <w:rPr>
          <w:lang w:val="en-GB"/>
        </w:rPr>
        <w:t>ceratina</w:t>
      </w:r>
      <w:proofErr w:type="spellEnd"/>
      <w:r w:rsidR="00776622">
        <w:rPr>
          <w:lang w:val="en-GB"/>
        </w:rPr>
        <w:t xml:space="preserve"> </w:t>
      </w:r>
      <w:r w:rsidRPr="00F35FEB">
        <w:rPr>
          <w:lang w:val="en-GB"/>
        </w:rPr>
        <w:t>(purple corn) to test the production of lipsticks then and characterize them.</w:t>
      </w:r>
    </w:p>
    <w:p w14:paraId="6C5E44F8" w14:textId="79B3DFAF" w:rsidR="00BE3545" w:rsidRPr="00F35FEB" w:rsidRDefault="00F35FEB" w:rsidP="00F35FEB">
      <w:pPr>
        <w:pStyle w:val="CETBodytext"/>
        <w:rPr>
          <w:lang w:val="en-GB"/>
        </w:rPr>
      </w:pPr>
      <w:r w:rsidRPr="00F35FEB">
        <w:rPr>
          <w:lang w:val="en-GB"/>
        </w:rPr>
        <w:t xml:space="preserve">The results will offer a viable alternative to mitigate the environmental and health impacts of the toxicological risk of products made with hazardous chemical components. Replacing these substances with natural ingredients will maintain their protective properties against ultraviolet (UV) rays, while natural pigments, oils, and aromas will enhance lip beauty. </w:t>
      </w:r>
      <w:r w:rsidR="00BD0752" w:rsidRPr="00BD0752">
        <w:rPr>
          <w:lang w:val="en-GB"/>
        </w:rPr>
        <w:t xml:space="preserve">Thanks to them, herbal lipsticks containing safe and beneficial nutrients have been developed </w:t>
      </w:r>
      <w:r w:rsidR="00BD0752">
        <w:rPr>
          <w:lang w:val="en-GB"/>
        </w:rPr>
        <w:fldChar w:fldCharType="begin" w:fldLock="1"/>
      </w:r>
      <w:r w:rsidR="00883624">
        <w:rPr>
          <w:lang w:val="en-GB"/>
        </w:rPr>
        <w:instrText>ADDIN CSL_CITATION {"citationItems":[{"id":"ITEM-1","itemData":{"ISSN":"2320-3471","abstract":"ABSRACT The cosmetic used to colourize the lips is lipstick. It improves the lips' visual appeal. Lipstick is intended to protect the lips from many forms of harmful UV rays, enhance beauty, and make them appear more attractive. In addition to pigments, oils, scent, preservatives, colours, and textures, herbal lipstick also provides protection for the lips. Natural lipsticks with few negative effects. It has safe, natural substances or nutrients that maintain the health of lips. Lipstick that uses artificial colourants, which are comprised of dangerous chemicals, is particularly bad for our skin. Synthetic colour usage over an extended period of time may result in major health issues like skin blemishes, lip cancer, skin inflammation, etc. Lipstick can have a variety of harmful effects, including allergic reactions, nausea, dermatitis, drying of the lips, and even death. Because herbal compounds are safe, demand for cosmetics incorporating them has therefore expanded globally. The overview of numerous natural colourants used in herbal lipstick is the subject of this review paper.","author":[{"dropping-particle":"","family":"Vigneshwaran","given":"L.V","non-dropping-particle":"","parse-names":false,"suffix":""},{"dropping-particle":"","family":"Khairunnisa","given":"T","non-dropping-particle":"","parse-names":false,"suffix":""},{"dropping-particle":"","family":"Amritha","given":"P.P","non-dropping-particle":"","parse-names":false,"suffix":""},{"dropping-particle":"V","family":"Khaseera Farsana","given":"Sebastian","non-dropping-particle":"","parse-names":false,"suffix":""},{"dropping-particle":"","family":"Ajith Babu","given":"T.K","non-dropping-particle":"","parse-names":false,"suffix":""}],"id":"ITEM-1","issue":"August","issued":{"date-parts":[["2023"]]},"title":"Introduction To Natural Colourants Used in Herbal Lipsticks","type":"article-journal"},"uris":["http://www.mendeley.com/documents/?uuid=21d7135e-66bc-451d-a47b-a1478bf21097"]}],"mendeley":{"formattedCitation":"(Vigneshwaran et al., 2023)","plainTextFormattedCitation":"(Vigneshwaran et al., 2023)","previouslyFormattedCitation":"(Vigneshwaran et al., 2023)"},"properties":{"noteIndex":0},"schema":"https://github.com/citation-style-language/schema/raw/master/csl-citation.json"}</w:instrText>
      </w:r>
      <w:r w:rsidR="00BD0752">
        <w:rPr>
          <w:lang w:val="en-GB"/>
        </w:rPr>
        <w:fldChar w:fldCharType="separate"/>
      </w:r>
      <w:r w:rsidR="00BD0752" w:rsidRPr="00BD0752">
        <w:rPr>
          <w:noProof/>
          <w:lang w:val="en-GB"/>
        </w:rPr>
        <w:t>(Vigneshwaran et al., 2023)</w:t>
      </w:r>
      <w:r w:rsidR="00BD0752">
        <w:rPr>
          <w:lang w:val="en-GB"/>
        </w:rPr>
        <w:fldChar w:fldCharType="end"/>
      </w:r>
      <w:r w:rsidR="00BD0752" w:rsidRPr="00BD0752">
        <w:rPr>
          <w:lang w:val="en-GB"/>
        </w:rPr>
        <w:t>.</w:t>
      </w:r>
    </w:p>
    <w:p w14:paraId="5741900F" w14:textId="0F49651D" w:rsidR="00453E24" w:rsidRPr="004359A3" w:rsidRDefault="007F77B0" w:rsidP="00453E24">
      <w:pPr>
        <w:pStyle w:val="CETHeading1"/>
        <w:rPr>
          <w:lang w:val="en-GB"/>
        </w:rPr>
      </w:pPr>
      <w:r w:rsidRPr="004359A3">
        <w:rPr>
          <w:lang w:val="en-GB"/>
        </w:rPr>
        <w:t>Methodology</w:t>
      </w:r>
    </w:p>
    <w:p w14:paraId="3176EDD6" w14:textId="68233DB7" w:rsidR="007C332C" w:rsidRPr="00E060DB" w:rsidRDefault="00B73D01" w:rsidP="00453E24">
      <w:pPr>
        <w:pStyle w:val="CETBodytext"/>
        <w:rPr>
          <w:lang w:val="en-GB"/>
        </w:rPr>
      </w:pPr>
      <w:r w:rsidRPr="00B73D01">
        <w:rPr>
          <w:lang w:val="en-GB"/>
        </w:rPr>
        <w:t xml:space="preserve">The research consisted of preparation and treatment processes of pigment biomass </w:t>
      </w:r>
      <w:r w:rsidRPr="007F77B0">
        <w:rPr>
          <w:i/>
          <w:iCs/>
          <w:lang w:val="en-GB"/>
        </w:rPr>
        <w:t xml:space="preserve">from Beta vulgaris and </w:t>
      </w:r>
      <w:proofErr w:type="spellStart"/>
      <w:r w:rsidRPr="007F77B0">
        <w:rPr>
          <w:i/>
          <w:iCs/>
          <w:lang w:val="en-GB"/>
        </w:rPr>
        <w:t>Zea</w:t>
      </w:r>
      <w:proofErr w:type="spellEnd"/>
      <w:r w:rsidRPr="007F77B0">
        <w:rPr>
          <w:i/>
          <w:iCs/>
          <w:lang w:val="en-GB"/>
        </w:rPr>
        <w:t xml:space="preserve"> mays </w:t>
      </w:r>
      <w:r w:rsidR="00776622">
        <w:rPr>
          <w:i/>
          <w:iCs/>
          <w:lang w:val="en-GB"/>
        </w:rPr>
        <w:t xml:space="preserve">var. </w:t>
      </w:r>
      <w:proofErr w:type="spellStart"/>
      <w:r w:rsidR="00776622">
        <w:rPr>
          <w:i/>
          <w:iCs/>
          <w:lang w:val="en-GB"/>
        </w:rPr>
        <w:t>ceratina</w:t>
      </w:r>
      <w:proofErr w:type="spellEnd"/>
      <w:r w:rsidRPr="00B73D01">
        <w:rPr>
          <w:lang w:val="en-GB"/>
        </w:rPr>
        <w:t>, production of lipsticks</w:t>
      </w:r>
      <w:r w:rsidR="00FE1694">
        <w:rPr>
          <w:lang w:val="en-GB"/>
        </w:rPr>
        <w:t>,</w:t>
      </w:r>
      <w:r w:rsidRPr="00B73D01">
        <w:rPr>
          <w:lang w:val="en-GB"/>
        </w:rPr>
        <w:t xml:space="preserve"> and characterization of the prototypes. The following stages were followed:</w:t>
      </w:r>
    </w:p>
    <w:p w14:paraId="603249DC" w14:textId="5E1F4346" w:rsidR="007C332C" w:rsidRPr="00E060DB" w:rsidRDefault="00B73D01" w:rsidP="001A428C">
      <w:pPr>
        <w:pStyle w:val="CETheadingx"/>
        <w:rPr>
          <w:lang w:val="en-GB"/>
        </w:rPr>
      </w:pPr>
      <w:r w:rsidRPr="00B73D01">
        <w:rPr>
          <w:lang w:val="en-GB"/>
        </w:rPr>
        <w:t>Obtaining raw materials</w:t>
      </w:r>
    </w:p>
    <w:p w14:paraId="2C0B525E" w14:textId="68974CD6" w:rsidR="001A428C" w:rsidRPr="00E060DB" w:rsidRDefault="009C0592" w:rsidP="00CE28F8">
      <w:r w:rsidRPr="009C0592">
        <w:rPr>
          <w:i/>
        </w:rPr>
        <w:t xml:space="preserve">Beta vulgaris and </w:t>
      </w:r>
      <w:proofErr w:type="spellStart"/>
      <w:r w:rsidRPr="009C0592">
        <w:rPr>
          <w:i/>
        </w:rPr>
        <w:t>Zea</w:t>
      </w:r>
      <w:proofErr w:type="spellEnd"/>
      <w:r w:rsidRPr="009C0592">
        <w:rPr>
          <w:i/>
        </w:rPr>
        <w:t xml:space="preserve"> mays were purchased at a food market. These products were chosen according to their organoleptic characteristics with due sanitary care (use of mask, cap</w:t>
      </w:r>
      <w:r>
        <w:rPr>
          <w:i/>
        </w:rPr>
        <w:t>,</w:t>
      </w:r>
      <w:r w:rsidRPr="009C0592">
        <w:rPr>
          <w:i/>
        </w:rPr>
        <w:t xml:space="preserve"> and gloves).</w:t>
      </w:r>
    </w:p>
    <w:p w14:paraId="33A00390" w14:textId="293D60D1" w:rsidR="001A428C" w:rsidRPr="00E060DB" w:rsidRDefault="00B73D01" w:rsidP="001A428C">
      <w:pPr>
        <w:pStyle w:val="CETheadingx"/>
        <w:rPr>
          <w:lang w:val="en-GB"/>
        </w:rPr>
      </w:pPr>
      <w:r w:rsidRPr="00B73D01">
        <w:rPr>
          <w:lang w:val="en-GB"/>
        </w:rPr>
        <w:t xml:space="preserve">Preparation of the pigment biomass of </w:t>
      </w:r>
      <w:r w:rsidRPr="007F77B0">
        <w:rPr>
          <w:i/>
          <w:iCs/>
          <w:lang w:val="en-GB"/>
        </w:rPr>
        <w:t xml:space="preserve">Beta vulgaris and </w:t>
      </w:r>
      <w:proofErr w:type="spellStart"/>
      <w:r w:rsidRPr="007F77B0">
        <w:rPr>
          <w:i/>
          <w:iCs/>
          <w:lang w:val="en-GB"/>
        </w:rPr>
        <w:t>Zea</w:t>
      </w:r>
      <w:proofErr w:type="spellEnd"/>
      <w:r w:rsidRPr="007F77B0">
        <w:rPr>
          <w:i/>
          <w:iCs/>
          <w:lang w:val="en-GB"/>
        </w:rPr>
        <w:t xml:space="preserve"> mays </w:t>
      </w:r>
      <w:r w:rsidR="00776622">
        <w:rPr>
          <w:i/>
          <w:iCs/>
          <w:lang w:val="en-GB"/>
        </w:rPr>
        <w:t xml:space="preserve">var. </w:t>
      </w:r>
      <w:proofErr w:type="spellStart"/>
      <w:r w:rsidR="00776622">
        <w:rPr>
          <w:i/>
          <w:iCs/>
          <w:lang w:val="en-GB"/>
        </w:rPr>
        <w:t>ceratina</w:t>
      </w:r>
      <w:proofErr w:type="spellEnd"/>
      <w:r w:rsidR="00776622">
        <w:rPr>
          <w:i/>
          <w:iCs/>
          <w:lang w:val="en-GB"/>
        </w:rPr>
        <w:t xml:space="preserve"> </w:t>
      </w:r>
    </w:p>
    <w:p w14:paraId="2FAFD08A" w14:textId="1DAF6286" w:rsidR="009C0592" w:rsidRPr="009C0592" w:rsidRDefault="009C0592" w:rsidP="009C0592">
      <w:pPr>
        <w:pStyle w:val="CETBodytext"/>
        <w:rPr>
          <w:lang w:val="en-GB"/>
        </w:rPr>
      </w:pPr>
      <w:r>
        <w:rPr>
          <w:lang w:val="en-GB"/>
        </w:rPr>
        <w:t>Samples were washed and dried at room temperature to extract Beta vulgaris pigment</w:t>
      </w:r>
      <w:r w:rsidRPr="009C0592">
        <w:rPr>
          <w:lang w:val="en-GB"/>
        </w:rPr>
        <w:t xml:space="preserve">. After cutting, the material was dehydrated at 73°C for 72 hours. The dehydrated sheets were crushed to obtain biomass with </w:t>
      </w:r>
      <w:r>
        <w:rPr>
          <w:lang w:val="en-GB"/>
        </w:rPr>
        <w:t xml:space="preserve">a </w:t>
      </w:r>
      <w:r w:rsidRPr="009C0592">
        <w:rPr>
          <w:lang w:val="en-GB"/>
        </w:rPr>
        <w:t>suitable composition for lipstick production and sieved according to ASTM 422 standard (-200 mesh), yielding the pigment in powder form. A solution was prepared by dissolving 250 g of biomass in 250 mL of water (Fig. 1). Physicochemical parameters were measured using multiparameter equipment (Gondo EZODO). Anthocyanin concentration was determined through serial dilution and spectrophotometry at 440 nm wavelength, calculating concentration from absorbance according to Beer's law.</w:t>
      </w:r>
    </w:p>
    <w:p w14:paraId="63B9DB49" w14:textId="5D6F03DA" w:rsidR="00A21B15" w:rsidRPr="00E060DB" w:rsidRDefault="009C0592" w:rsidP="009C0592">
      <w:pPr>
        <w:pStyle w:val="CETBodytext"/>
        <w:rPr>
          <w:lang w:val="en-GB"/>
        </w:rPr>
      </w:pPr>
      <w:r w:rsidRPr="009C0592">
        <w:rPr>
          <w:lang w:val="en-GB"/>
        </w:rPr>
        <w:t xml:space="preserve">For </w:t>
      </w:r>
      <w:proofErr w:type="spellStart"/>
      <w:r w:rsidRPr="009C0592">
        <w:rPr>
          <w:lang w:val="en-GB"/>
        </w:rPr>
        <w:t>Zea</w:t>
      </w:r>
      <w:proofErr w:type="spellEnd"/>
      <w:r w:rsidRPr="009C0592">
        <w:rPr>
          <w:lang w:val="en-GB"/>
        </w:rPr>
        <w:t xml:space="preserve"> mays var. </w:t>
      </w:r>
      <w:proofErr w:type="spellStart"/>
      <w:r w:rsidRPr="009C0592">
        <w:rPr>
          <w:lang w:val="en-GB"/>
        </w:rPr>
        <w:t>ceratina</w:t>
      </w:r>
      <w:proofErr w:type="spellEnd"/>
      <w:r w:rsidRPr="009C0592">
        <w:rPr>
          <w:lang w:val="en-GB"/>
        </w:rPr>
        <w:t xml:space="preserve"> pigment, 3 kg of grains were weighed, washed, and dried for 48 hours at room temperature. The grains were crushed and sieved to 100 mesh (0.150 mm), then washed three times to obtain a solution that underwent sedimentation. The resulting pigmented biomass was dried for 5 days at room temperature after complete water removal. Twenty grams of this biomass were dissolved in 60 mL of distilled water to characterize the solution's physicochemical properties (see Figure 2).</w:t>
      </w:r>
    </w:p>
    <w:p w14:paraId="4FF96CCB" w14:textId="77777777" w:rsidR="009246E8" w:rsidRPr="00E060DB" w:rsidRDefault="009246E8" w:rsidP="00453E24">
      <w:pPr>
        <w:pStyle w:val="CETBodytext"/>
        <w:rPr>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512"/>
      </w:tblGrid>
      <w:tr w:rsidR="009246E8" w:rsidRPr="00E060DB" w14:paraId="6BC21AEB" w14:textId="77777777" w:rsidTr="009246E8">
        <w:trPr>
          <w:trHeight w:val="2327"/>
        </w:trPr>
        <w:tc>
          <w:tcPr>
            <w:tcW w:w="4027" w:type="dxa"/>
          </w:tcPr>
          <w:p w14:paraId="21579547" w14:textId="77777777" w:rsidR="009246E8" w:rsidRPr="00E060DB" w:rsidRDefault="009246E8" w:rsidP="00116017">
            <w:pPr>
              <w:pStyle w:val="CETBodytext"/>
              <w:rPr>
                <w:lang w:val="en-GB"/>
              </w:rPr>
            </w:pPr>
            <w:r w:rsidRPr="00E060DB">
              <w:rPr>
                <w:noProof/>
                <w:lang w:val="en-GB"/>
              </w:rPr>
              <w:drawing>
                <wp:inline distT="0" distB="0" distL="0" distR="0" wp14:anchorId="56188F9B" wp14:editId="1FA9C0AA">
                  <wp:extent cx="1743042" cy="1810693"/>
                  <wp:effectExtent l="0" t="0" r="0" b="0"/>
                  <wp:docPr id="117720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6552" t="27866" r="12146" b="15331"/>
                          <a:stretch/>
                        </pic:blipFill>
                        <pic:spPr bwMode="auto">
                          <a:xfrm>
                            <a:off x="0" y="0"/>
                            <a:ext cx="1749606" cy="1817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Pr>
          <w:p w14:paraId="38067BA4" w14:textId="77777777" w:rsidR="009246E8" w:rsidRPr="00E060DB" w:rsidRDefault="009246E8" w:rsidP="00116017">
            <w:pPr>
              <w:pStyle w:val="CETBodytext"/>
              <w:rPr>
                <w:lang w:val="en-GB"/>
              </w:rPr>
            </w:pPr>
            <w:r w:rsidRPr="00E060DB">
              <w:rPr>
                <w:noProof/>
                <w:lang w:val="en-GB"/>
              </w:rPr>
              <w:drawing>
                <wp:inline distT="0" distB="0" distL="0" distR="0" wp14:anchorId="3CA53E20" wp14:editId="3DB5C981">
                  <wp:extent cx="1815465" cy="1810385"/>
                  <wp:effectExtent l="0" t="0" r="0" b="0"/>
                  <wp:docPr id="991003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327" t="22025" r="26587" b="19139"/>
                          <a:stretch/>
                        </pic:blipFill>
                        <pic:spPr bwMode="auto">
                          <a:xfrm>
                            <a:off x="0" y="0"/>
                            <a:ext cx="1831556" cy="1826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46E8" w:rsidRPr="00E060DB" w14:paraId="456BDD60" w14:textId="77777777" w:rsidTr="009246E8">
        <w:trPr>
          <w:trHeight w:val="158"/>
        </w:trPr>
        <w:tc>
          <w:tcPr>
            <w:tcW w:w="4027" w:type="dxa"/>
          </w:tcPr>
          <w:p w14:paraId="108F8922" w14:textId="72AC1124" w:rsidR="009246E8" w:rsidRPr="00E060DB" w:rsidRDefault="002737A5" w:rsidP="002737A5">
            <w:pPr>
              <w:pStyle w:val="CETCaption"/>
            </w:pPr>
            <w:r w:rsidRPr="00E060DB">
              <w:t>Figure 1: Beta vulgaris pigment biomass</w:t>
            </w:r>
          </w:p>
        </w:tc>
        <w:tc>
          <w:tcPr>
            <w:tcW w:w="4512" w:type="dxa"/>
          </w:tcPr>
          <w:p w14:paraId="6D8C9638" w14:textId="72977F97" w:rsidR="009246E8" w:rsidRPr="00E060DB" w:rsidRDefault="009246E8" w:rsidP="002737A5">
            <w:pPr>
              <w:pStyle w:val="CETCaption"/>
            </w:pPr>
            <w:r w:rsidRPr="00E060DB">
              <w:t xml:space="preserve">Figure 2: </w:t>
            </w:r>
            <w:proofErr w:type="spellStart"/>
            <w:r w:rsidRPr="00E060DB">
              <w:t>Zea</w:t>
            </w:r>
            <w:proofErr w:type="spellEnd"/>
            <w:r w:rsidRPr="00E060DB">
              <w:t xml:space="preserve"> mays </w:t>
            </w:r>
            <w:r w:rsidR="00776622">
              <w:t xml:space="preserve">var. </w:t>
            </w:r>
            <w:proofErr w:type="spellStart"/>
            <w:r w:rsidR="00776622">
              <w:t>ceratina</w:t>
            </w:r>
            <w:proofErr w:type="spellEnd"/>
            <w:r w:rsidR="002737A5" w:rsidRPr="00E060DB">
              <w:t xml:space="preserve"> pigment biomass</w:t>
            </w:r>
          </w:p>
        </w:tc>
      </w:tr>
    </w:tbl>
    <w:p w14:paraId="208CB0B1" w14:textId="7ABA1626" w:rsidR="00BA08B2" w:rsidRPr="00E060DB" w:rsidRDefault="00B73D01" w:rsidP="00BA08B2">
      <w:pPr>
        <w:pStyle w:val="CETheadingx"/>
        <w:rPr>
          <w:lang w:val="en-GB"/>
        </w:rPr>
      </w:pPr>
      <w:r w:rsidRPr="00B73D01">
        <w:rPr>
          <w:lang w:val="en-GB"/>
        </w:rPr>
        <w:t>Production of cosmetology products: lipsticks</w:t>
      </w:r>
    </w:p>
    <w:p w14:paraId="52EC0677" w14:textId="44F086E2" w:rsidR="00BA08B2" w:rsidRPr="00E060DB" w:rsidRDefault="00542320" w:rsidP="00453E24">
      <w:pPr>
        <w:pStyle w:val="CETBodytext"/>
        <w:rPr>
          <w:lang w:val="en-GB"/>
        </w:rPr>
      </w:pPr>
      <w:r w:rsidRPr="00542320">
        <w:rPr>
          <w:lang w:val="en-GB"/>
        </w:rPr>
        <w:t>Lipsticks were prepared with doses of 0.5, 1.0</w:t>
      </w:r>
      <w:r w:rsidR="00D03FC0">
        <w:rPr>
          <w:lang w:val="en-GB"/>
        </w:rPr>
        <w:t>,</w:t>
      </w:r>
      <w:r w:rsidRPr="00542320">
        <w:rPr>
          <w:lang w:val="en-GB"/>
        </w:rPr>
        <w:t xml:space="preserve"> and 1.5 g of pigmented biomass of Beta vulgaris and 3 g of pigmented biomass of </w:t>
      </w:r>
      <w:proofErr w:type="spellStart"/>
      <w:r w:rsidRPr="00542320">
        <w:rPr>
          <w:lang w:val="en-GB"/>
        </w:rPr>
        <w:t>Zea</w:t>
      </w:r>
      <w:proofErr w:type="spellEnd"/>
      <w:r w:rsidRPr="00542320">
        <w:rPr>
          <w:lang w:val="en-GB"/>
        </w:rPr>
        <w:t xml:space="preserve"> mays </w:t>
      </w:r>
      <w:r w:rsidR="00776622">
        <w:t xml:space="preserve">var. </w:t>
      </w:r>
      <w:proofErr w:type="spellStart"/>
      <w:r w:rsidR="00776622">
        <w:t>ceratina</w:t>
      </w:r>
      <w:proofErr w:type="spellEnd"/>
      <w:r w:rsidRPr="00542320">
        <w:rPr>
          <w:lang w:val="en-GB"/>
        </w:rPr>
        <w:t>, to which complementary components of almond oil, cocoa butter, beeswax, eucalyptus oil</w:t>
      </w:r>
      <w:r w:rsidR="00D03FC0">
        <w:rPr>
          <w:lang w:val="en-GB"/>
        </w:rPr>
        <w:t>,</w:t>
      </w:r>
      <w:r w:rsidRPr="00542320">
        <w:rPr>
          <w:lang w:val="en-GB"/>
        </w:rPr>
        <w:t xml:space="preserve"> and glycerine were added. This formulation was tested in triplicate in three groups</w:t>
      </w:r>
      <w:r w:rsidR="00B73D01" w:rsidRPr="00B73D01">
        <w:rPr>
          <w:lang w:val="en-GB"/>
        </w:rPr>
        <w:t>. Table 1 shows the doses of the components used</w:t>
      </w:r>
      <w:r w:rsidR="00D27960" w:rsidRPr="00E060DB">
        <w:rPr>
          <w:lang w:val="en-GB"/>
        </w:rPr>
        <w:t>.</w:t>
      </w:r>
    </w:p>
    <w:p w14:paraId="4194099F" w14:textId="24330023" w:rsidR="00EA0213" w:rsidRPr="00E060DB" w:rsidRDefault="00EA0213" w:rsidP="00EA0213">
      <w:pPr>
        <w:pStyle w:val="CETTabletitle"/>
      </w:pPr>
      <w:r w:rsidRPr="00E060DB">
        <w:lastRenderedPageBreak/>
        <w:t xml:space="preserve">Table 1: </w:t>
      </w:r>
      <w:r w:rsidR="00AC0BF6" w:rsidRPr="00E060DB">
        <w:t>Components for making lipsticks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71"/>
        <w:gridCol w:w="1508"/>
        <w:gridCol w:w="1507"/>
        <w:gridCol w:w="843"/>
        <w:gridCol w:w="965"/>
        <w:gridCol w:w="839"/>
        <w:gridCol w:w="1139"/>
        <w:gridCol w:w="1217"/>
      </w:tblGrid>
      <w:tr w:rsidR="007D3426" w:rsidRPr="00E060DB" w14:paraId="05A41C2C" w14:textId="7EFB3126" w:rsidTr="001C405E">
        <w:trPr>
          <w:trHeight w:val="267"/>
        </w:trPr>
        <w:tc>
          <w:tcPr>
            <w:tcW w:w="567" w:type="dxa"/>
            <w:tcBorders>
              <w:top w:val="single" w:sz="12" w:space="0" w:color="008000"/>
              <w:bottom w:val="single" w:sz="6" w:space="0" w:color="008000"/>
            </w:tcBorders>
            <w:shd w:val="clear" w:color="auto" w:fill="FFFFFF"/>
            <w:vAlign w:val="center"/>
          </w:tcPr>
          <w:p w14:paraId="79D0F3DE" w14:textId="55AB6F8D" w:rsidR="001C405E" w:rsidRPr="00E060DB" w:rsidRDefault="00AC0BF6" w:rsidP="00776622">
            <w:pPr>
              <w:pStyle w:val="CETBodytext"/>
              <w:jc w:val="center"/>
              <w:rPr>
                <w:lang w:val="en-GB"/>
              </w:rPr>
            </w:pPr>
            <w:r w:rsidRPr="00E060DB">
              <w:rPr>
                <w:lang w:val="en-GB"/>
              </w:rPr>
              <w:t>Prototype</w:t>
            </w:r>
          </w:p>
        </w:tc>
        <w:tc>
          <w:tcPr>
            <w:tcW w:w="1560" w:type="dxa"/>
            <w:tcBorders>
              <w:top w:val="single" w:sz="12" w:space="0" w:color="008000"/>
              <w:bottom w:val="single" w:sz="6" w:space="0" w:color="008000"/>
            </w:tcBorders>
            <w:shd w:val="clear" w:color="auto" w:fill="FFFFFF"/>
            <w:vAlign w:val="center"/>
          </w:tcPr>
          <w:p w14:paraId="0AD566A0" w14:textId="4C6F0352" w:rsidR="001C405E" w:rsidRPr="00E060DB" w:rsidRDefault="00AC0BF6" w:rsidP="00776622">
            <w:pPr>
              <w:pStyle w:val="CETBodytext"/>
              <w:jc w:val="center"/>
              <w:rPr>
                <w:lang w:val="en-GB"/>
              </w:rPr>
            </w:pPr>
            <w:r w:rsidRPr="007F77B0">
              <w:rPr>
                <w:i/>
                <w:iCs/>
                <w:lang w:val="en-GB"/>
              </w:rPr>
              <w:t>Beta vulgaris</w:t>
            </w:r>
            <w:r w:rsidRPr="00E060DB">
              <w:rPr>
                <w:lang w:val="en-GB"/>
              </w:rPr>
              <w:t xml:space="preserve"> pigment biomass (g)</w:t>
            </w:r>
          </w:p>
        </w:tc>
        <w:tc>
          <w:tcPr>
            <w:tcW w:w="1559" w:type="dxa"/>
            <w:tcBorders>
              <w:top w:val="single" w:sz="12" w:space="0" w:color="008000"/>
              <w:bottom w:val="single" w:sz="6" w:space="0" w:color="008000"/>
            </w:tcBorders>
            <w:shd w:val="clear" w:color="auto" w:fill="FFFFFF"/>
            <w:vAlign w:val="center"/>
          </w:tcPr>
          <w:p w14:paraId="0ECF4DD7" w14:textId="691197BF" w:rsidR="001C405E" w:rsidRPr="00E060DB" w:rsidRDefault="00AC0BF6" w:rsidP="00776622">
            <w:pPr>
              <w:pStyle w:val="CETBodytext"/>
              <w:jc w:val="center"/>
              <w:rPr>
                <w:lang w:val="en-GB"/>
              </w:rPr>
            </w:pPr>
            <w:proofErr w:type="spellStart"/>
            <w:r w:rsidRPr="007F77B0">
              <w:rPr>
                <w:i/>
                <w:iCs/>
                <w:lang w:val="en-GB"/>
              </w:rPr>
              <w:t>Zea</w:t>
            </w:r>
            <w:proofErr w:type="spellEnd"/>
            <w:r w:rsidRPr="007F77B0">
              <w:rPr>
                <w:i/>
                <w:iCs/>
                <w:lang w:val="en-GB"/>
              </w:rPr>
              <w:t xml:space="preserve"> mays </w:t>
            </w:r>
            <w:r w:rsidR="00776622">
              <w:t xml:space="preserve">var. </w:t>
            </w:r>
            <w:proofErr w:type="spellStart"/>
            <w:r w:rsidR="00776622">
              <w:t>ceratina</w:t>
            </w:r>
            <w:proofErr w:type="spellEnd"/>
            <w:r w:rsidRPr="00E060DB">
              <w:rPr>
                <w:lang w:val="en-GB"/>
              </w:rPr>
              <w:t xml:space="preserve"> pigment biomass (g)</w:t>
            </w:r>
          </w:p>
        </w:tc>
        <w:tc>
          <w:tcPr>
            <w:tcW w:w="850" w:type="dxa"/>
            <w:tcBorders>
              <w:top w:val="single" w:sz="12" w:space="0" w:color="008000"/>
              <w:bottom w:val="single" w:sz="6" w:space="0" w:color="008000"/>
            </w:tcBorders>
            <w:shd w:val="clear" w:color="auto" w:fill="FFFFFF"/>
            <w:vAlign w:val="center"/>
          </w:tcPr>
          <w:p w14:paraId="44941E12" w14:textId="2109869D" w:rsidR="001C405E" w:rsidRPr="00E060DB" w:rsidRDefault="00AC0BF6" w:rsidP="00776622">
            <w:pPr>
              <w:pStyle w:val="CETBodytext"/>
              <w:ind w:right="-1"/>
              <w:jc w:val="center"/>
              <w:rPr>
                <w:rFonts w:cs="Arial"/>
                <w:szCs w:val="18"/>
                <w:lang w:val="en-GB"/>
              </w:rPr>
            </w:pPr>
            <w:r w:rsidRPr="00E060DB">
              <w:rPr>
                <w:lang w:val="en-GB"/>
              </w:rPr>
              <w:t>Beeswax (g)</w:t>
            </w:r>
          </w:p>
        </w:tc>
        <w:tc>
          <w:tcPr>
            <w:tcW w:w="993" w:type="dxa"/>
            <w:tcBorders>
              <w:top w:val="single" w:sz="12" w:space="0" w:color="008000"/>
              <w:bottom w:val="single" w:sz="6" w:space="0" w:color="008000"/>
            </w:tcBorders>
            <w:shd w:val="clear" w:color="auto" w:fill="FFFFFF"/>
            <w:vAlign w:val="center"/>
          </w:tcPr>
          <w:p w14:paraId="2527C707" w14:textId="7E5ACE61" w:rsidR="001C405E" w:rsidRPr="00E060DB" w:rsidRDefault="00AC0BF6" w:rsidP="00776622">
            <w:pPr>
              <w:pStyle w:val="CETBodytext"/>
              <w:ind w:right="-1"/>
              <w:jc w:val="center"/>
              <w:rPr>
                <w:rFonts w:cs="Arial"/>
                <w:szCs w:val="18"/>
                <w:lang w:val="en-GB"/>
              </w:rPr>
            </w:pPr>
            <w:r w:rsidRPr="00E060DB">
              <w:rPr>
                <w:rFonts w:cs="Arial"/>
                <w:szCs w:val="18"/>
                <w:lang w:val="en-GB"/>
              </w:rPr>
              <w:t>Cocoa butter (g)</w:t>
            </w:r>
          </w:p>
        </w:tc>
        <w:tc>
          <w:tcPr>
            <w:tcW w:w="850" w:type="dxa"/>
            <w:tcBorders>
              <w:top w:val="single" w:sz="12" w:space="0" w:color="008000"/>
              <w:bottom w:val="single" w:sz="6" w:space="0" w:color="008000"/>
            </w:tcBorders>
            <w:shd w:val="clear" w:color="auto" w:fill="FFFFFF"/>
            <w:vAlign w:val="center"/>
          </w:tcPr>
          <w:p w14:paraId="504BC3D1" w14:textId="42E8C0CC" w:rsidR="001C405E" w:rsidRPr="00E060DB" w:rsidRDefault="00303FAD" w:rsidP="00776622">
            <w:pPr>
              <w:pStyle w:val="CETBodytext"/>
              <w:ind w:right="-1"/>
              <w:jc w:val="center"/>
              <w:rPr>
                <w:rFonts w:cs="Arial"/>
                <w:szCs w:val="18"/>
                <w:lang w:val="en-GB"/>
              </w:rPr>
            </w:pPr>
            <w:proofErr w:type="spellStart"/>
            <w:r w:rsidRPr="00E060DB">
              <w:rPr>
                <w:rFonts w:cs="Arial"/>
                <w:szCs w:val="18"/>
                <w:lang w:val="en-GB"/>
              </w:rPr>
              <w:t>Glycerin</w:t>
            </w:r>
            <w:proofErr w:type="spellEnd"/>
            <w:r w:rsidRPr="00E060DB">
              <w:rPr>
                <w:rFonts w:cs="Arial"/>
                <w:szCs w:val="18"/>
                <w:lang w:val="en-GB"/>
              </w:rPr>
              <w:t xml:space="preserve"> (mL)</w:t>
            </w:r>
          </w:p>
        </w:tc>
        <w:tc>
          <w:tcPr>
            <w:tcW w:w="1172" w:type="dxa"/>
            <w:tcBorders>
              <w:top w:val="single" w:sz="12" w:space="0" w:color="008000"/>
              <w:bottom w:val="single" w:sz="6" w:space="0" w:color="008000"/>
            </w:tcBorders>
            <w:shd w:val="clear" w:color="auto" w:fill="FFFFFF"/>
            <w:vAlign w:val="center"/>
          </w:tcPr>
          <w:p w14:paraId="059983CE" w14:textId="459D5E10" w:rsidR="001C405E" w:rsidRPr="00E060DB" w:rsidRDefault="00AC0BF6" w:rsidP="00776622">
            <w:pPr>
              <w:pStyle w:val="CETBodytext"/>
              <w:ind w:right="-1"/>
              <w:jc w:val="center"/>
              <w:rPr>
                <w:rFonts w:cs="Arial"/>
                <w:szCs w:val="18"/>
                <w:lang w:val="en-GB"/>
              </w:rPr>
            </w:pPr>
            <w:r w:rsidRPr="00E060DB">
              <w:rPr>
                <w:rFonts w:cs="Arial"/>
                <w:szCs w:val="18"/>
                <w:lang w:val="en-GB"/>
              </w:rPr>
              <w:t>Almond oil (mL)</w:t>
            </w:r>
          </w:p>
        </w:tc>
        <w:tc>
          <w:tcPr>
            <w:tcW w:w="1238" w:type="dxa"/>
            <w:tcBorders>
              <w:top w:val="single" w:sz="12" w:space="0" w:color="008000"/>
              <w:bottom w:val="single" w:sz="6" w:space="0" w:color="008000"/>
            </w:tcBorders>
            <w:shd w:val="clear" w:color="auto" w:fill="FFFFFF"/>
            <w:vAlign w:val="center"/>
          </w:tcPr>
          <w:p w14:paraId="6D623932" w14:textId="3C501AA7" w:rsidR="001C405E" w:rsidRPr="00E060DB" w:rsidRDefault="00303FAD" w:rsidP="00776622">
            <w:pPr>
              <w:pStyle w:val="CETBodytext"/>
              <w:ind w:right="-1"/>
              <w:jc w:val="center"/>
              <w:rPr>
                <w:rFonts w:cs="Arial"/>
                <w:szCs w:val="18"/>
                <w:lang w:val="en-GB"/>
              </w:rPr>
            </w:pPr>
            <w:r w:rsidRPr="007F77B0">
              <w:rPr>
                <w:rFonts w:cs="Arial"/>
                <w:i/>
                <w:iCs/>
                <w:szCs w:val="18"/>
                <w:lang w:val="en-GB"/>
              </w:rPr>
              <w:t>Eucalyptus</w:t>
            </w:r>
            <w:r w:rsidRPr="00E060DB">
              <w:rPr>
                <w:rFonts w:cs="Arial"/>
                <w:szCs w:val="18"/>
                <w:lang w:val="en-GB"/>
              </w:rPr>
              <w:t xml:space="preserve"> essential oil (mL)</w:t>
            </w:r>
          </w:p>
        </w:tc>
      </w:tr>
      <w:tr w:rsidR="007D3426" w:rsidRPr="00E060DB" w14:paraId="2867B80D" w14:textId="6C391851" w:rsidTr="001C405E">
        <w:trPr>
          <w:trHeight w:val="267"/>
        </w:trPr>
        <w:tc>
          <w:tcPr>
            <w:tcW w:w="567" w:type="dxa"/>
            <w:shd w:val="clear" w:color="auto" w:fill="FFFFFF"/>
            <w:vAlign w:val="center"/>
          </w:tcPr>
          <w:p w14:paraId="46D771EA" w14:textId="23F4A97E" w:rsidR="001C405E" w:rsidRPr="00E060DB" w:rsidRDefault="001C405E" w:rsidP="001C405E">
            <w:pPr>
              <w:pStyle w:val="CETBodytext"/>
              <w:rPr>
                <w:lang w:val="en-GB"/>
              </w:rPr>
            </w:pPr>
            <w:r w:rsidRPr="00E060DB">
              <w:rPr>
                <w:lang w:val="en-GB"/>
              </w:rPr>
              <w:t>1</w:t>
            </w:r>
          </w:p>
        </w:tc>
        <w:tc>
          <w:tcPr>
            <w:tcW w:w="1560" w:type="dxa"/>
            <w:shd w:val="clear" w:color="auto" w:fill="FFFFFF"/>
            <w:vAlign w:val="center"/>
          </w:tcPr>
          <w:p w14:paraId="5239E770" w14:textId="0284E0E7" w:rsidR="001C405E" w:rsidRPr="00E060DB" w:rsidRDefault="001C405E" w:rsidP="001C405E">
            <w:pPr>
              <w:pStyle w:val="CETBodytext"/>
              <w:rPr>
                <w:lang w:val="en-GB"/>
              </w:rPr>
            </w:pPr>
            <w:r w:rsidRPr="00E060DB">
              <w:rPr>
                <w:lang w:val="en-GB"/>
              </w:rPr>
              <w:t>0.5</w:t>
            </w:r>
          </w:p>
        </w:tc>
        <w:tc>
          <w:tcPr>
            <w:tcW w:w="1559" w:type="dxa"/>
            <w:shd w:val="clear" w:color="auto" w:fill="FFFFFF"/>
            <w:vAlign w:val="center"/>
          </w:tcPr>
          <w:p w14:paraId="12708DD4" w14:textId="3750A6FC" w:rsidR="001C405E" w:rsidRPr="00E060DB" w:rsidRDefault="001C405E" w:rsidP="001C405E">
            <w:pPr>
              <w:pStyle w:val="CETBodytext"/>
              <w:rPr>
                <w:lang w:val="en-GB"/>
              </w:rPr>
            </w:pPr>
            <w:r w:rsidRPr="00E060DB">
              <w:rPr>
                <w:lang w:val="en-GB"/>
              </w:rPr>
              <w:t>3.0</w:t>
            </w:r>
          </w:p>
        </w:tc>
        <w:tc>
          <w:tcPr>
            <w:tcW w:w="850" w:type="dxa"/>
            <w:shd w:val="clear" w:color="auto" w:fill="FFFFFF"/>
            <w:vAlign w:val="center"/>
          </w:tcPr>
          <w:p w14:paraId="02FDC534" w14:textId="50CCFC3C" w:rsidR="001C405E" w:rsidRPr="00E060DB" w:rsidRDefault="001C405E" w:rsidP="001C405E">
            <w:pPr>
              <w:pStyle w:val="CETBodytext"/>
              <w:ind w:right="-1"/>
              <w:rPr>
                <w:rFonts w:cs="Arial"/>
                <w:szCs w:val="18"/>
                <w:lang w:val="en-GB"/>
              </w:rPr>
            </w:pPr>
            <w:r w:rsidRPr="00E060DB">
              <w:rPr>
                <w:lang w:val="en-GB"/>
              </w:rPr>
              <w:t>3.0</w:t>
            </w:r>
          </w:p>
        </w:tc>
        <w:tc>
          <w:tcPr>
            <w:tcW w:w="993" w:type="dxa"/>
            <w:shd w:val="clear" w:color="auto" w:fill="FFFFFF"/>
            <w:vAlign w:val="center"/>
          </w:tcPr>
          <w:p w14:paraId="019AB7FA" w14:textId="7A91DAAB"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5C82FE6E" w14:textId="4420EE48"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6566BDA8" w14:textId="54B73B5E"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3186B4F7" w14:textId="146D6D74" w:rsidR="001C405E" w:rsidRPr="00E060DB" w:rsidRDefault="001C405E" w:rsidP="001C405E">
            <w:pPr>
              <w:pStyle w:val="CETBodytext"/>
              <w:ind w:right="-1"/>
              <w:rPr>
                <w:rFonts w:cs="Arial"/>
                <w:szCs w:val="18"/>
                <w:lang w:val="en-GB"/>
              </w:rPr>
            </w:pPr>
            <w:r w:rsidRPr="00E060DB">
              <w:rPr>
                <w:rFonts w:cs="Arial"/>
                <w:szCs w:val="18"/>
                <w:lang w:val="en-GB"/>
              </w:rPr>
              <w:t>0.05</w:t>
            </w:r>
          </w:p>
        </w:tc>
      </w:tr>
      <w:tr w:rsidR="007D3426" w:rsidRPr="00E060DB" w14:paraId="24888187" w14:textId="17D946E4" w:rsidTr="001C405E">
        <w:trPr>
          <w:trHeight w:val="267"/>
        </w:trPr>
        <w:tc>
          <w:tcPr>
            <w:tcW w:w="567" w:type="dxa"/>
            <w:shd w:val="clear" w:color="auto" w:fill="FFFFFF"/>
            <w:vAlign w:val="center"/>
          </w:tcPr>
          <w:p w14:paraId="31B5877B" w14:textId="7C170BDB" w:rsidR="001C405E" w:rsidRPr="00E060DB" w:rsidRDefault="001C405E" w:rsidP="001C405E">
            <w:pPr>
              <w:pStyle w:val="CETBodytext"/>
              <w:ind w:right="-1"/>
              <w:rPr>
                <w:rFonts w:cs="Arial"/>
                <w:szCs w:val="18"/>
                <w:lang w:val="en-GB"/>
              </w:rPr>
            </w:pPr>
            <w:r w:rsidRPr="00E060DB">
              <w:rPr>
                <w:rFonts w:cs="Arial"/>
                <w:szCs w:val="18"/>
                <w:lang w:val="en-GB"/>
              </w:rPr>
              <w:t>2</w:t>
            </w:r>
          </w:p>
        </w:tc>
        <w:tc>
          <w:tcPr>
            <w:tcW w:w="1560" w:type="dxa"/>
            <w:shd w:val="clear" w:color="auto" w:fill="FFFFFF"/>
            <w:vAlign w:val="center"/>
          </w:tcPr>
          <w:p w14:paraId="1C1B546D" w14:textId="11ADBF6B"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559" w:type="dxa"/>
            <w:shd w:val="clear" w:color="auto" w:fill="FFFFFF"/>
            <w:vAlign w:val="center"/>
          </w:tcPr>
          <w:p w14:paraId="5F828BCC" w14:textId="64390476"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850" w:type="dxa"/>
            <w:shd w:val="clear" w:color="auto" w:fill="FFFFFF"/>
            <w:vAlign w:val="center"/>
          </w:tcPr>
          <w:p w14:paraId="2E3A05C6" w14:textId="47C4BCC3"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993" w:type="dxa"/>
            <w:shd w:val="clear" w:color="auto" w:fill="FFFFFF"/>
            <w:vAlign w:val="center"/>
          </w:tcPr>
          <w:p w14:paraId="73645A4D" w14:textId="15FCF843"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02FC4FA8" w14:textId="64302232"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05816688" w14:textId="09C7069F"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504730BE" w14:textId="3355BD7B" w:rsidR="001C405E" w:rsidRPr="00E060DB" w:rsidRDefault="001C405E" w:rsidP="001C405E">
            <w:pPr>
              <w:pStyle w:val="CETBodytext"/>
              <w:ind w:right="-1"/>
              <w:rPr>
                <w:rFonts w:cs="Arial"/>
                <w:szCs w:val="18"/>
                <w:lang w:val="en-GB"/>
              </w:rPr>
            </w:pPr>
            <w:r w:rsidRPr="00E060DB">
              <w:rPr>
                <w:rFonts w:cs="Arial"/>
                <w:szCs w:val="18"/>
                <w:lang w:val="en-GB"/>
              </w:rPr>
              <w:t>0.05</w:t>
            </w:r>
          </w:p>
        </w:tc>
      </w:tr>
      <w:tr w:rsidR="007D3426" w:rsidRPr="00E060DB" w14:paraId="606FABDA" w14:textId="77777777" w:rsidTr="001C405E">
        <w:trPr>
          <w:trHeight w:val="267"/>
        </w:trPr>
        <w:tc>
          <w:tcPr>
            <w:tcW w:w="567" w:type="dxa"/>
            <w:shd w:val="clear" w:color="auto" w:fill="FFFFFF"/>
            <w:vAlign w:val="center"/>
          </w:tcPr>
          <w:p w14:paraId="739195F7" w14:textId="1B2EBC88" w:rsidR="001C405E" w:rsidRPr="00E060DB" w:rsidRDefault="001C405E" w:rsidP="001C405E">
            <w:pPr>
              <w:pStyle w:val="CETBodytext"/>
              <w:ind w:right="-1"/>
              <w:rPr>
                <w:rFonts w:cs="Arial"/>
                <w:szCs w:val="18"/>
                <w:lang w:val="en-GB"/>
              </w:rPr>
            </w:pPr>
            <w:r w:rsidRPr="00E060DB">
              <w:rPr>
                <w:rFonts w:cs="Arial"/>
                <w:szCs w:val="18"/>
                <w:lang w:val="en-GB"/>
              </w:rPr>
              <w:t>3</w:t>
            </w:r>
          </w:p>
        </w:tc>
        <w:tc>
          <w:tcPr>
            <w:tcW w:w="1560" w:type="dxa"/>
            <w:shd w:val="clear" w:color="auto" w:fill="FFFFFF"/>
            <w:vAlign w:val="center"/>
          </w:tcPr>
          <w:p w14:paraId="333312E0" w14:textId="36B262BE" w:rsidR="001C405E" w:rsidRPr="00E060DB" w:rsidRDefault="001C405E" w:rsidP="001C405E">
            <w:pPr>
              <w:pStyle w:val="CETBodytext"/>
              <w:ind w:right="-1"/>
              <w:rPr>
                <w:rFonts w:cs="Arial"/>
                <w:szCs w:val="18"/>
                <w:lang w:val="en-GB"/>
              </w:rPr>
            </w:pPr>
            <w:r w:rsidRPr="00E060DB">
              <w:rPr>
                <w:rFonts w:cs="Arial"/>
                <w:szCs w:val="18"/>
                <w:lang w:val="en-GB"/>
              </w:rPr>
              <w:t>1.5</w:t>
            </w:r>
          </w:p>
        </w:tc>
        <w:tc>
          <w:tcPr>
            <w:tcW w:w="1559" w:type="dxa"/>
            <w:shd w:val="clear" w:color="auto" w:fill="FFFFFF"/>
            <w:vAlign w:val="center"/>
          </w:tcPr>
          <w:p w14:paraId="4967F5D0" w14:textId="5C783AF5"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850" w:type="dxa"/>
            <w:shd w:val="clear" w:color="auto" w:fill="FFFFFF"/>
            <w:vAlign w:val="center"/>
          </w:tcPr>
          <w:p w14:paraId="344E0F9E" w14:textId="7D60EC22"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993" w:type="dxa"/>
            <w:shd w:val="clear" w:color="auto" w:fill="FFFFFF"/>
            <w:vAlign w:val="center"/>
          </w:tcPr>
          <w:p w14:paraId="31B9FF2F" w14:textId="33FBD8F0"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477F7F4C" w14:textId="1F3E6329"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01435C8E" w14:textId="3415BEA8"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1042742D" w14:textId="413FF245" w:rsidR="001C405E" w:rsidRPr="00E060DB" w:rsidRDefault="001C405E" w:rsidP="001C405E">
            <w:pPr>
              <w:pStyle w:val="CETBodytext"/>
              <w:ind w:right="-1"/>
              <w:rPr>
                <w:rFonts w:cs="Arial"/>
                <w:szCs w:val="18"/>
                <w:lang w:val="en-GB"/>
              </w:rPr>
            </w:pPr>
            <w:r w:rsidRPr="00E060DB">
              <w:rPr>
                <w:rFonts w:cs="Arial"/>
                <w:szCs w:val="18"/>
                <w:lang w:val="en-GB"/>
              </w:rPr>
              <w:t>0.05</w:t>
            </w:r>
          </w:p>
        </w:tc>
      </w:tr>
    </w:tbl>
    <w:p w14:paraId="19F8D35A" w14:textId="77777777" w:rsidR="00D27960" w:rsidRPr="00E060DB" w:rsidRDefault="00D27960" w:rsidP="00453E24">
      <w:pPr>
        <w:pStyle w:val="CETBodytext"/>
        <w:rPr>
          <w:lang w:val="en-GB"/>
        </w:rPr>
      </w:pPr>
    </w:p>
    <w:p w14:paraId="544640B9" w14:textId="476D447C" w:rsidR="009246E8" w:rsidRDefault="00F925DA" w:rsidP="00453E24">
      <w:pPr>
        <w:pStyle w:val="CETBodytext"/>
        <w:rPr>
          <w:lang w:val="en-GB"/>
        </w:rPr>
      </w:pPr>
      <w:r w:rsidRPr="00F925DA">
        <w:rPr>
          <w:lang w:val="en-GB"/>
        </w:rPr>
        <w:t xml:space="preserve">The </w:t>
      </w:r>
      <w:r>
        <w:rPr>
          <w:lang w:val="en-GB"/>
        </w:rPr>
        <w:t xml:space="preserve">generated prototypes were made based on the researcher's experience and the literature consulted, making lipstick </w:t>
      </w:r>
      <w:proofErr w:type="spellStart"/>
      <w:r>
        <w:rPr>
          <w:lang w:val="en-GB"/>
        </w:rPr>
        <w:t>molds</w:t>
      </w:r>
      <w:proofErr w:type="spellEnd"/>
      <w:r>
        <w:rPr>
          <w:lang w:val="en-GB"/>
        </w:rPr>
        <w:t xml:space="preserve"> that were subsequently dried and </w:t>
      </w:r>
      <w:r w:rsidRPr="00F925DA">
        <w:rPr>
          <w:lang w:val="en-GB"/>
        </w:rPr>
        <w:t>refrigerated.</w:t>
      </w:r>
    </w:p>
    <w:p w14:paraId="3D63F50E" w14:textId="77777777" w:rsidR="00F925DA" w:rsidRDefault="00F925DA" w:rsidP="00453E24">
      <w:pPr>
        <w:pStyle w:val="CETBodytext"/>
        <w:rPr>
          <w:lang w:val="en-GB"/>
        </w:rPr>
      </w:pPr>
    </w:p>
    <w:p w14:paraId="1E98A4AD" w14:textId="60F254B1" w:rsidR="00F925DA" w:rsidRDefault="00F925DA" w:rsidP="00453E24">
      <w:pPr>
        <w:pStyle w:val="CETBodytext"/>
        <w:rPr>
          <w:lang w:val="en-GB"/>
        </w:rPr>
      </w:pPr>
      <w:r w:rsidRPr="00E060DB">
        <w:rPr>
          <w:noProof/>
          <w:lang w:val="en-GB"/>
        </w:rPr>
        <w:drawing>
          <wp:inline distT="0" distB="0" distL="0" distR="0" wp14:anchorId="4BA7EDF4" wp14:editId="7EDC8C7F">
            <wp:extent cx="1650189" cy="1752600"/>
            <wp:effectExtent l="0" t="0" r="7620" b="0"/>
            <wp:docPr id="9131904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365" cy="1782524"/>
                    </a:xfrm>
                    <a:prstGeom prst="rect">
                      <a:avLst/>
                    </a:prstGeom>
                    <a:noFill/>
                  </pic:spPr>
                </pic:pic>
              </a:graphicData>
            </a:graphic>
          </wp:inline>
        </w:drawing>
      </w:r>
    </w:p>
    <w:p w14:paraId="159CAD89" w14:textId="41B7DC4F" w:rsidR="00F925DA" w:rsidRDefault="00F925DA" w:rsidP="00453E24">
      <w:pPr>
        <w:pStyle w:val="CETBodytext"/>
      </w:pPr>
      <w:r w:rsidRPr="00E060DB">
        <w:t>Figure 3: Made lipstick</w:t>
      </w:r>
    </w:p>
    <w:p w14:paraId="1C6650C7" w14:textId="7DFF1763" w:rsidR="00A21B15" w:rsidRPr="00F17CB4" w:rsidRDefault="00963E99" w:rsidP="00434C4B">
      <w:pPr>
        <w:pStyle w:val="CETheadingx"/>
        <w:rPr>
          <w:lang w:val="en-GB"/>
        </w:rPr>
      </w:pPr>
      <w:r w:rsidRPr="00F17CB4">
        <w:rPr>
          <w:lang w:val="en-GB"/>
        </w:rPr>
        <w:t xml:space="preserve">Characterization of </w:t>
      </w:r>
      <w:r w:rsidR="00D90627" w:rsidRPr="00F17CB4">
        <w:rPr>
          <w:lang w:val="en-GB"/>
        </w:rPr>
        <w:t>Lipstick Prototypes</w:t>
      </w:r>
    </w:p>
    <w:p w14:paraId="6C1FA675" w14:textId="26EDBD5E" w:rsidR="00F925DA" w:rsidRPr="00537BC6" w:rsidRDefault="00537BC6" w:rsidP="00537BC6">
      <w:pPr>
        <w:pStyle w:val="CETBodytext"/>
      </w:pPr>
      <w:r w:rsidRPr="00537BC6">
        <w:rPr>
          <w:lang w:val="en-GB"/>
        </w:rPr>
        <w:t xml:space="preserve">The comprehensive characterization of lipsticks is fundamental for ensuring high-quality, safe, and effective products that comply with current cosmetic industry regulations. In </w:t>
      </w:r>
      <w:r w:rsidR="00AD35B0">
        <w:rPr>
          <w:lang w:val="en-GB"/>
        </w:rPr>
        <w:t>this</w:t>
      </w:r>
      <w:r w:rsidRPr="00537BC6">
        <w:rPr>
          <w:lang w:val="en-GB"/>
        </w:rPr>
        <w:t xml:space="preserve"> study, we evaluated multiple parameters across several categories. Physicochemical properties </w:t>
      </w:r>
      <w:r w:rsidR="00A654A2">
        <w:rPr>
          <w:lang w:val="en-GB"/>
        </w:rPr>
        <w:fldChar w:fldCharType="begin" w:fldLock="1"/>
      </w:r>
      <w:r w:rsidR="002941F4">
        <w:rPr>
          <w:lang w:val="en-GB"/>
        </w:rPr>
        <w:instrText>ADDIN CSL_CITATION {"citationItems":[{"id":"ITEM-1","itemData":{"ISBN":"9780849354830","abstract":"This book contains information obtained from authentic and highly regarded sources. While all reasonable efforts have been made to publish reliable data and information, neither the author[s] nor the publisher can accept any legal responsibility or liability for any errors or omissions that may be made. The publishers wish to make clear that any views or opinions expressed in this book by individual editors, authors or contributors are personal to them and do not necessarily reflect the views/opinions of the publishers. The information or guidance contained in this book is intended for use by medical, scientific or health-care professionals and is provided strictly as a supplement to the medical or other professional’s own judgement, their knowledge of the patient’s medical history, relevant manufacturer’s instructions and the appropriate best practice guidelines. Because of the rapid advances in medical science, any information or advice on dosages, procedures or diagnoses should be independently verified. The reader is strongly urged to consult the drug companies’ printed instructions, and their websites, before adminis- tering any of the drugs recommended in this book. This book does not indicate whether a particular treatment is appropriate or suitable for a particular individual. Ultimately it is the sole responsibility of the medical professional to make his or her own professional judgements, so as to advise and treat patients appropriately. The authors and publishers have also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utilized in any form by any electronic, mechanical, or other means, now known or hereafter invented, including photocopying, microfilming, and recording, or in any information storage or retrieval system, without written permission from the publishers. For permission to photocopy or use material electronically from this work, please access www.copyright.com (http://www.copy- right.com/) or contact the Copyright Clearance Center, Inc. (CCC), 222 Rosewood Drive, Danvers, MA 01923, 978-750-8400. CCC is a not-for-profit organization that provides licenses and regist…","author":[{"dropping-particle":"","family":"Romanowsky","given":"Perry","non-dropping-particle":"","parse-names":false,"suffix":""},{"dropping-particle":"","family":"Shueller","given":"Randy","non-dropping-particle":"","parse-names":false,"suffix":""}],"chapter-number":"Four","container-title":"Handbook of Cosmetic Science and Technology, Second Edition","edition":"2nd","editor":[{"dropping-particle":"","family":"Paye","given":"Marc","non-dropping-particle":"","parse-names":false,"suffix":""},{"dropping-particle":"","family":"Barel","given":"André O","non-dropping-particle":"","parse-names":false,"suffix":""},{"dropping-particle":"","family":"Maibach","given":"Howard I","non-dropping-particle":"","parse-names":false,"suffix":""}],"id":"ITEM-1","issued":{"date-parts":[["2006"]]},"page":"655-666","publisher":"Taylor &amp; Francis","title":"Stability Testing of Cosmetic Products","type":"chapter"},"uris":["http://www.mendeley.com/documents/?uuid=d878c4fd-c69e-4579-95c1-4a7ece7f696f"]}],"mendeley":{"formattedCitation":"(Romanowsky &amp; Shueller, 2006)","manualFormatting":"(Romanowsky and Shueller, 2006)","plainTextFormattedCitation":"(Romanowsky &amp; Shueller, 2006)","previouslyFormattedCitation":"(Romanowsky &amp; Shueller, 2006)"},"properties":{"noteIndex":0},"schema":"https://github.com/citation-style-language/schema/raw/master/csl-citation.json"}</w:instrText>
      </w:r>
      <w:r w:rsidR="00A654A2">
        <w:rPr>
          <w:lang w:val="en-GB"/>
        </w:rPr>
        <w:fldChar w:fldCharType="separate"/>
      </w:r>
      <w:r w:rsidR="00A654A2" w:rsidRPr="00A654A2">
        <w:rPr>
          <w:noProof/>
          <w:lang w:val="en-GB"/>
        </w:rPr>
        <w:t xml:space="preserve">(Romanowsky </w:t>
      </w:r>
      <w:r w:rsidR="00A654A2">
        <w:rPr>
          <w:noProof/>
          <w:lang w:val="en-GB"/>
        </w:rPr>
        <w:t>and</w:t>
      </w:r>
      <w:r w:rsidR="00A654A2" w:rsidRPr="00A654A2">
        <w:rPr>
          <w:noProof/>
          <w:lang w:val="en-GB"/>
        </w:rPr>
        <w:t xml:space="preserve"> Shueller, 2006)</w:t>
      </w:r>
      <w:r w:rsidR="00A654A2">
        <w:rPr>
          <w:lang w:val="en-GB"/>
        </w:rPr>
        <w:fldChar w:fldCharType="end"/>
      </w:r>
      <w:r w:rsidRPr="00537BC6">
        <w:rPr>
          <w:lang w:val="en-GB"/>
        </w:rPr>
        <w:t xml:space="preserve"> included consistency, density, melting point, softening point, and hydrogen potential (pH). </w:t>
      </w:r>
      <w:r w:rsidR="00861D38">
        <w:rPr>
          <w:lang w:val="en-GB"/>
        </w:rPr>
        <w:t>The microbiological</w:t>
      </w:r>
      <w:r w:rsidRPr="00537BC6">
        <w:rPr>
          <w:lang w:val="en-GB"/>
        </w:rPr>
        <w:t xml:space="preserve"> assessment followed the </w:t>
      </w:r>
      <w:r w:rsidR="002941F4">
        <w:rPr>
          <w:lang w:val="en-GB"/>
        </w:rPr>
        <w:fldChar w:fldCharType="begin" w:fldLock="1"/>
      </w:r>
      <w:r w:rsidR="00B508F5">
        <w:rPr>
          <w:lang w:val="en-GB"/>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approach.","author":[{"dropping-particle":"","family":"Comunidad Andina","given":"","non-dropping-particle":"","parse-names":false,"suffix":""}],"container-title":"Gaceta Oficial del Acuerdo de Cartagena Año XXXVI","id":"ITEM-1","issued":{"date-parts":[["2019"]]},"title":"REGLAMENTO TÉCNICO ANDINO SOBRE ESPECIFICACIONES TÉCNICAS MICROBIOLÓGICAS DE PRODUCTOS COSMÉTICOS","type":"legislation"},"uris":["http://www.mendeley.com/documents/?uuid=4db5745a-d175-45d4-baf0-fa2555f0af3f"]}],"mendeley":{"formattedCitation":"(REGLAMENTO TÉCNICO ANDINO SOBRE ESPECIFICACIONES TÉCNICAS MICROBIOLÓGICAS DE PRODUCTOS COSMÉTICOS, 2019)","manualFormatting":"Andean Technical Regulation on Microbiological Technical Specifications for Cosmetic Products (2019)","plainTextFormattedCitation":"(REGLAMENTO TÉCNICO ANDINO SOBRE ESPECIFICACIONES TÉCNICAS MICROBIOLÓGICAS DE PRODUCTOS COSMÉTICOS, 2019)","previouslyFormattedCitation":"(REGLAMENTO TÉCNICO ANDINO SOBRE ESPECIFICACIONES TÉCNICAS MICROBIOLÓGICAS DE PRODUCTOS COSMÉTICOS, 2019)"},"properties":{"noteIndex":0},"schema":"https://github.com/citation-style-language/schema/raw/master/csl-citation.json"}</w:instrText>
      </w:r>
      <w:r w:rsidR="002941F4">
        <w:rPr>
          <w:lang w:val="en-GB"/>
        </w:rPr>
        <w:fldChar w:fldCharType="separate"/>
      </w:r>
      <w:r w:rsidR="00CC5965" w:rsidRPr="00537BC6">
        <w:rPr>
          <w:noProof/>
          <w:lang w:val="en-GB"/>
        </w:rPr>
        <w:t>Andean Technical Regulation on Microbiological Technical Specifications for Cosmetic Products (2019</w:t>
      </w:r>
      <w:r w:rsidR="002941F4" w:rsidRPr="002941F4">
        <w:rPr>
          <w:noProof/>
          <w:lang w:val="en-GB"/>
        </w:rPr>
        <w:t>)</w:t>
      </w:r>
      <w:r w:rsidR="002941F4">
        <w:rPr>
          <w:lang w:val="en-GB"/>
        </w:rPr>
        <w:fldChar w:fldCharType="end"/>
      </w:r>
      <w:r w:rsidRPr="00537BC6">
        <w:rPr>
          <w:lang w:val="en-GB"/>
        </w:rPr>
        <w:t xml:space="preserve">, determining the presence of potential pathogens including Staphylococcus aureus, Pseudomonas aeruginosa, Escherichia coli, as well as aerobic mesophiles. Additionally, we </w:t>
      </w:r>
      <w:proofErr w:type="spellStart"/>
      <w:r w:rsidR="00F17CB4">
        <w:rPr>
          <w:lang w:val="en-GB"/>
        </w:rPr>
        <w:t>analyzed</w:t>
      </w:r>
      <w:proofErr w:type="spellEnd"/>
      <w:r w:rsidRPr="00537BC6">
        <w:rPr>
          <w:lang w:val="en-GB"/>
        </w:rPr>
        <w:t xml:space="preserve"> organoleptic parameters </w:t>
      </w:r>
      <w:r w:rsidR="00B508F5">
        <w:rPr>
          <w:lang w:val="en-GB"/>
        </w:rPr>
        <w:fldChar w:fldCharType="begin" w:fldLock="1"/>
      </w:r>
      <w:r w:rsidR="0034684F">
        <w:rPr>
          <w:lang w:val="en-GB"/>
        </w:rPr>
        <w:instrText>ADDIN CSL_CITATION {"citationItems":[{"id":"ITEM-1","itemData":{"ISSN":"15612988","abstract":"Introduction: The care for physical appearance represents a priority aspect for people of different age groups, so it is necessary to have safe and economically accessible cosmetics for the population, which also allow to revalue the use of products derived from plant species. Objective: Develop a lipstick made from the fruit of Gaultheria glomerata (Cav.) Sleumer for cosmetic use. Methods: A quantitative and applied study was carried out in two stages. In the first stage, the ethanolic extraction of the dye of the fruit of Gaultheria glomerata (Cav.) Sleumer was carried out with the respective quality controls; and in the second stage, using the hot method, a lipstick was designed and formulated with the natural dye. The cosmetic product obtained was subjected to organoleptic (odor, brightness, appearance, color, slippage, texture and adhesion), physicochemical (pH, peroxides index, melting point and softening point) and microbiological (aerobic mesophiles, Pseudomonas aeruginosa, Staphylococcus aureus and Escherichia coli) controls. The shelf life was estimated through accelerated stability and shelving studies. Descriptive and inferential statistics were used for quantitative data considering a reliability level of 95%. Results: The extract of the fruit of Gaultheria glomerata (Cav.) Sleumer was liquid, fluid, with purplish color, with slightly pleasant smell, pH 5.5/0.1 and density of 1.04/0.0 g/mL; the developed formulation presented constant organoleptic characteristics: very shiny, uniform, optimal appearance, pleasant smell and good adhesion; with physicochemical characteristics, pH, peroxide index, melting point and softening within the standard specifications, without significant changes over time; and, in the microbiological characteristics, it had absence of microorganisms. The shelf life of the formulation was 1.5 years according to accelerated stability and shelf studies. Conclusions: The lipstick made from the dye of Gaultheria glomerata (Cav.) Sleumer presents cosmetic quality, by complying with organoleptic, physicochemical, microbiological and stability controls and represents in the short, medium and long term an entrepreneurial strategy for those organizations that are interested in manufacturing cosmetic products.","author":[{"dropping-particle":"","family":"Varas-Arribasplata","given":"Veronica Liliana","non-dropping-particle":"","parse-names":false,"suffix":""},{"dropping-particle":"","family":"Tapia-García","given":"Liz Aurora","non-dropping-particle":"","parse-names":false,"suffix":""},{"dropping-particle":"","family":"Saavedra","given":"Ericson Felix Castillo","non-dropping-particle":"","parse-names":false,"suffix":""},{"dropping-particle":"","family":"Ayala-Jara","given":"Carmen","non-dropping-particle":"","parse-names":false,"suffix":""},{"dropping-particle":"","family":"Alfaro","given":"Cecilia Elizabeth Reyes","non-dropping-particle":"","parse-names":false,"suffix":""}],"container-title":"Revista Cubana de Farmacia","id":"ITEM-1","issue":"3","issued":{"date-parts":[["2021"]]},"page":"1-19","title":"Development of a lipstick based on gaultheria glomerata (Cav.) sleumer for cosmetic use","type":"article-journal","volume":"54"},"uris":["http://www.mendeley.com/documents/?uuid=8179133a-cd55-4cef-ba63-7e5d2d47081b"]}],"mendeley":{"formattedCitation":"(Varas-Arribasplata et al., 2021)","plainTextFormattedCitation":"(Varas-Arribasplata et al., 2021)","previouslyFormattedCitation":"(Varas-Arribasplata et al., 2021)"},"properties":{"noteIndex":0},"schema":"https://github.com/citation-style-language/schema/raw/master/csl-citation.json"}</w:instrText>
      </w:r>
      <w:r w:rsidR="00B508F5">
        <w:rPr>
          <w:lang w:val="en-GB"/>
        </w:rPr>
        <w:fldChar w:fldCharType="separate"/>
      </w:r>
      <w:r w:rsidR="00B508F5" w:rsidRPr="00B508F5">
        <w:rPr>
          <w:noProof/>
          <w:lang w:val="en-GB"/>
        </w:rPr>
        <w:t>(Varas-Arribasplata et al., 2021)</w:t>
      </w:r>
      <w:r w:rsidR="00B508F5">
        <w:rPr>
          <w:lang w:val="en-GB"/>
        </w:rPr>
        <w:fldChar w:fldCharType="end"/>
      </w:r>
      <w:r w:rsidRPr="00537BC6">
        <w:rPr>
          <w:lang w:val="en-GB"/>
        </w:rPr>
        <w:t xml:space="preserve"> such as </w:t>
      </w:r>
      <w:proofErr w:type="spellStart"/>
      <w:r w:rsidRPr="00537BC6">
        <w:rPr>
          <w:lang w:val="en-GB"/>
        </w:rPr>
        <w:t>color</w:t>
      </w:r>
      <w:proofErr w:type="spellEnd"/>
      <w:r w:rsidRPr="00537BC6">
        <w:rPr>
          <w:lang w:val="en-GB"/>
        </w:rPr>
        <w:t xml:space="preserve">, </w:t>
      </w:r>
      <w:proofErr w:type="spellStart"/>
      <w:r w:rsidRPr="00537BC6">
        <w:rPr>
          <w:lang w:val="en-GB"/>
        </w:rPr>
        <w:t>odor</w:t>
      </w:r>
      <w:proofErr w:type="spellEnd"/>
      <w:r w:rsidRPr="00537BC6">
        <w:rPr>
          <w:lang w:val="en-GB"/>
        </w:rPr>
        <w:t xml:space="preserve">, and </w:t>
      </w:r>
      <w:proofErr w:type="spellStart"/>
      <w:r w:rsidRPr="00537BC6">
        <w:rPr>
          <w:lang w:val="en-GB"/>
        </w:rPr>
        <w:t>flavor</w:t>
      </w:r>
      <w:proofErr w:type="spellEnd"/>
      <w:r w:rsidRPr="00537BC6">
        <w:rPr>
          <w:lang w:val="en-GB"/>
        </w:rPr>
        <w:t xml:space="preserve">. </w:t>
      </w:r>
      <w:r w:rsidR="000E7ACD" w:rsidRPr="000E7ACD">
        <w:rPr>
          <w:lang w:val="en-GB"/>
        </w:rPr>
        <w:t xml:space="preserve">We also measured the surface shrinkage of the lipstick samples </w:t>
      </w:r>
      <w:r w:rsidR="00AD7E28">
        <w:rPr>
          <w:lang w:val="en-GB"/>
        </w:rPr>
        <w:fldChar w:fldCharType="begin" w:fldLock="1"/>
      </w:r>
      <w:r w:rsidR="002A28CB">
        <w:rPr>
          <w:lang w:val="en-GB"/>
        </w:rPr>
        <w:instrText>ADDIN CSL_CITATION {"citationItems":[{"id":"ITEM-1","itemData":{"DOI":"10.1016/j.microc.2021.106002","ISSN":"0026265X","abstract":"Lipsticks traces are one of the traces which can be found at a crime scene. They are easily transferable and, like other forms of evidence, can provide a link between a suspect and a victim. Although even the unambiguous results of the lipstick examination do not constitute conclusive evidence of a crime, the information obtained may be useful as an aid to an investigation or as corroborative evidence. The main purpose of this review is to present methods of lipstick examination for forensic purposes. The literature research was divided into two parts concerning non-destructive and destructive methods of lipsticks analyses. Since lipsticks are found at a crime scene as a trace left on various surfaces, the topic of direct analysis of lipstick traces is also discussed. The effects of different surfaces and exposure to a variety of common environmental storages as well as other factors (e.g. human variation, smoking, drinking) on changes in the chemical composition of lipsticks are also mentioned. Ultimately, it can be concluded that the methodologies already developed and presented in the review have the potential to the application in a comparative analysis of lipstick traces for forensic purpose.","author":[{"dropping-particle":"","family":"Gładysz","given":"Marta","non-dropping-particle":"","parse-names":false,"suffix":""},{"dropping-particle":"","family":"Król","given":"Małgorzata","non-dropping-particle":"","parse-names":false,"suffix":""},{"dropping-particle":"","family":"Kościelniak","given":"Paweł","non-dropping-particle":"","parse-names":false,"suffix":""}],"container-title":"Microchemical Journal","id":"ITEM-1","issue":"February","issued":{"date-parts":[["2021"]]},"title":"Current analytical methodologies used for examination of lipsticks and its traces for forensic purposes","type":"article-journal","volume":"164"},"uris":["http://www.mendeley.com/documents/?uuid=3526f579-00b2-4396-9394-fb607281256c"]}],"mendeley":{"formattedCitation":"(Gładysz et al., 2021)","plainTextFormattedCitation":"(Gładysz et al., 2021)","previouslyFormattedCitation":"(Gładysz et al., 2021)"},"properties":{"noteIndex":0},"schema":"https://github.com/citation-style-language/schema/raw/master/csl-citation.json"}</w:instrText>
      </w:r>
      <w:r w:rsidR="00AD7E28">
        <w:rPr>
          <w:lang w:val="en-GB"/>
        </w:rPr>
        <w:fldChar w:fldCharType="separate"/>
      </w:r>
      <w:r w:rsidR="00037981" w:rsidRPr="00037981">
        <w:rPr>
          <w:noProof/>
          <w:lang w:val="en-GB"/>
        </w:rPr>
        <w:t>(Gładysz et al., 2021)</w:t>
      </w:r>
      <w:r w:rsidR="00AD7E28">
        <w:rPr>
          <w:lang w:val="en-GB"/>
        </w:rPr>
        <w:fldChar w:fldCharType="end"/>
      </w:r>
      <w:r w:rsidR="000E7ACD" w:rsidRPr="000E7ACD">
        <w:rPr>
          <w:lang w:val="en-GB"/>
        </w:rPr>
        <w:t xml:space="preserve"> this allows for increased mechanical strength and minimal deformation due to the application force, as illustrated in Figure 4.</w:t>
      </w:r>
    </w:p>
    <w:p w14:paraId="13176AD9" w14:textId="77777777" w:rsidR="00257C2B" w:rsidRPr="00537BC6" w:rsidRDefault="00257C2B" w:rsidP="00257C2B">
      <w:pPr>
        <w:pStyle w:val="CETBodytext"/>
      </w:pPr>
    </w:p>
    <w:p w14:paraId="5041EE78" w14:textId="0C664D3C" w:rsidR="00F925DA" w:rsidRDefault="00F925DA" w:rsidP="00F925DA">
      <w:pPr>
        <w:pStyle w:val="CETBodytext"/>
        <w:rPr>
          <w:lang w:val="en-GB"/>
        </w:rPr>
      </w:pPr>
      <w:r w:rsidRPr="00E060DB">
        <w:rPr>
          <w:noProof/>
          <w:lang w:val="en-GB"/>
        </w:rPr>
        <w:drawing>
          <wp:inline distT="0" distB="0" distL="0" distR="0" wp14:anchorId="4BADAFE4" wp14:editId="6141A766">
            <wp:extent cx="1647798" cy="1187795"/>
            <wp:effectExtent l="0" t="0" r="0" b="0"/>
            <wp:docPr id="1549761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5751" cy="1200736"/>
                    </a:xfrm>
                    <a:prstGeom prst="rect">
                      <a:avLst/>
                    </a:prstGeom>
                    <a:noFill/>
                    <a:ln>
                      <a:noFill/>
                    </a:ln>
                  </pic:spPr>
                </pic:pic>
              </a:graphicData>
            </a:graphic>
          </wp:inline>
        </w:drawing>
      </w:r>
    </w:p>
    <w:p w14:paraId="7489BF7A" w14:textId="6383A9A6" w:rsidR="00F925DA" w:rsidRDefault="00F925DA" w:rsidP="00F925DA">
      <w:pPr>
        <w:pStyle w:val="CETBodytext"/>
      </w:pPr>
      <w:r w:rsidRPr="00E060DB">
        <w:t>Figure 4: Lipstick area reduction test</w:t>
      </w:r>
    </w:p>
    <w:p w14:paraId="2E562C00" w14:textId="2775D679" w:rsidR="004577FE" w:rsidRPr="00E060DB" w:rsidRDefault="00F925DA" w:rsidP="0016316E">
      <w:pPr>
        <w:pStyle w:val="CETHeading1"/>
        <w:rPr>
          <w:lang w:val="en-GB"/>
        </w:rPr>
      </w:pPr>
      <w:proofErr w:type="gramStart"/>
      <w:r>
        <w:rPr>
          <w:lang w:val="en-GB"/>
        </w:rPr>
        <w:t>.</w:t>
      </w:r>
      <w:r w:rsidR="0016316E" w:rsidRPr="00E060DB">
        <w:rPr>
          <w:lang w:val="en-GB"/>
        </w:rPr>
        <w:t>Results</w:t>
      </w:r>
      <w:proofErr w:type="gramEnd"/>
    </w:p>
    <w:p w14:paraId="1F96CA21" w14:textId="15C30070" w:rsidR="00600535" w:rsidRPr="00E060DB" w:rsidRDefault="00963E99" w:rsidP="00FA5F5F">
      <w:pPr>
        <w:pStyle w:val="CETheadingx"/>
        <w:rPr>
          <w:lang w:val="en-GB"/>
        </w:rPr>
      </w:pPr>
      <w:r w:rsidRPr="00963E99">
        <w:rPr>
          <w:lang w:val="en-GB"/>
        </w:rPr>
        <w:t xml:space="preserve">Physicochemical parameters of the pigment biomass of Beta vulgaris and </w:t>
      </w:r>
      <w:proofErr w:type="spellStart"/>
      <w:r w:rsidRPr="00963E99">
        <w:rPr>
          <w:lang w:val="en-GB"/>
        </w:rPr>
        <w:t>Zea</w:t>
      </w:r>
      <w:proofErr w:type="spellEnd"/>
      <w:r w:rsidRPr="00963E99">
        <w:rPr>
          <w:lang w:val="en-GB"/>
        </w:rPr>
        <w:t xml:space="preserve"> may</w:t>
      </w:r>
    </w:p>
    <w:p w14:paraId="2384B810" w14:textId="57CA3C56" w:rsidR="007F77B0" w:rsidRDefault="00963E99" w:rsidP="007F77B0">
      <w:pPr>
        <w:pStyle w:val="CETTabletitle"/>
        <w:spacing w:before="0" w:after="0"/>
        <w:jc w:val="both"/>
        <w:rPr>
          <w:i w:val="0"/>
        </w:rPr>
      </w:pPr>
      <w:r w:rsidRPr="00963E99">
        <w:rPr>
          <w:i w:val="0"/>
        </w:rPr>
        <w:t xml:space="preserve">The conductivity of </w:t>
      </w:r>
      <w:r w:rsidRPr="007F77B0">
        <w:rPr>
          <w:iCs/>
        </w:rPr>
        <w:t>Beta vulgaris</w:t>
      </w:r>
      <w:r w:rsidRPr="00963E99">
        <w:rPr>
          <w:i w:val="0"/>
        </w:rPr>
        <w:t xml:space="preserve"> was low compared to </w:t>
      </w:r>
      <w:proofErr w:type="spellStart"/>
      <w:r w:rsidRPr="007F77B0">
        <w:rPr>
          <w:iCs/>
        </w:rPr>
        <w:t>Zea</w:t>
      </w:r>
      <w:proofErr w:type="spellEnd"/>
      <w:r w:rsidRPr="007F77B0">
        <w:rPr>
          <w:iCs/>
        </w:rPr>
        <w:t xml:space="preserve"> mays</w:t>
      </w:r>
      <w:r w:rsidRPr="00963E99">
        <w:rPr>
          <w:i w:val="0"/>
        </w:rPr>
        <w:t xml:space="preserve"> (Table 2)</w:t>
      </w:r>
      <w:r w:rsidR="00910EE2">
        <w:rPr>
          <w:i w:val="0"/>
        </w:rPr>
        <w:t>.</w:t>
      </w:r>
      <w:r w:rsidRPr="00963E99">
        <w:rPr>
          <w:i w:val="0"/>
        </w:rPr>
        <w:t xml:space="preserve"> Conductivity is an indicator of the presence of minerals in beet</w:t>
      </w:r>
      <w:r w:rsidR="003928DC">
        <w:rPr>
          <w:i w:val="0"/>
        </w:rPr>
        <w:t>. There</w:t>
      </w:r>
      <w:r w:rsidRPr="00963E99">
        <w:rPr>
          <w:i w:val="0"/>
        </w:rPr>
        <w:t xml:space="preserve"> </w:t>
      </w:r>
      <w:r w:rsidR="00764F77">
        <w:rPr>
          <w:i w:val="0"/>
        </w:rPr>
        <w:t>are</w:t>
      </w:r>
      <w:r w:rsidRPr="00963E99">
        <w:rPr>
          <w:i w:val="0"/>
        </w:rPr>
        <w:t xml:space="preserve"> potassium, sodium, calcium, magnesium, and iron; sugars such as sucrose (between 15-20</w:t>
      </w:r>
      <w:r>
        <w:rPr>
          <w:i w:val="0"/>
        </w:rPr>
        <w:t xml:space="preserve"> </w:t>
      </w:r>
      <w:r w:rsidRPr="00963E99">
        <w:rPr>
          <w:i w:val="0"/>
        </w:rPr>
        <w:t xml:space="preserve">%), fructose, </w:t>
      </w:r>
      <w:r w:rsidR="00910EE2">
        <w:rPr>
          <w:i w:val="0"/>
        </w:rPr>
        <w:t xml:space="preserve">and </w:t>
      </w:r>
      <w:r w:rsidRPr="00963E99">
        <w:rPr>
          <w:i w:val="0"/>
        </w:rPr>
        <w:t xml:space="preserve">glucose; and other components such as vitamins A, B1, </w:t>
      </w:r>
      <w:r w:rsidR="00764F77">
        <w:rPr>
          <w:i w:val="0"/>
        </w:rPr>
        <w:t xml:space="preserve">and </w:t>
      </w:r>
      <w:r w:rsidRPr="00963E99">
        <w:rPr>
          <w:i w:val="0"/>
        </w:rPr>
        <w:t>B2</w:t>
      </w:r>
      <w:r w:rsidR="00764F77">
        <w:rPr>
          <w:i w:val="0"/>
        </w:rPr>
        <w:t>; proteins</w:t>
      </w:r>
      <w:r w:rsidRPr="00963E99">
        <w:rPr>
          <w:i w:val="0"/>
        </w:rPr>
        <w:t xml:space="preserve">, pigments (betaine), choline, glutamine, </w:t>
      </w:r>
      <w:proofErr w:type="spellStart"/>
      <w:r w:rsidRPr="00963E99">
        <w:rPr>
          <w:i w:val="0"/>
        </w:rPr>
        <w:t>saponosides</w:t>
      </w:r>
      <w:proofErr w:type="spellEnd"/>
      <w:r w:rsidRPr="00963E99">
        <w:rPr>
          <w:i w:val="0"/>
        </w:rPr>
        <w:t xml:space="preserve"> and phytoestrogens </w:t>
      </w:r>
      <w:r w:rsidR="002A28CB">
        <w:rPr>
          <w:i w:val="0"/>
        </w:rPr>
        <w:fldChar w:fldCharType="begin" w:fldLock="1"/>
      </w:r>
      <w:r w:rsidR="00E56172">
        <w:rPr>
          <w:i w:val="0"/>
        </w:rPr>
        <w:instrText>ADDIN CSL_CITATION {"citationItems":[{"id":"ITEM-1","itemData":{"ISBN":"978-142006968-6; 978-142006963-1","abstract":"Edited by a team of experienced and internationally renowned contributors, the updated Third Edition is the standard reference for cosmetic chemists and dermatologists seeking the latest innovations and technology for the formulation, design, testing, use, and production of cosmetic products for skin, hair, and nails. New features in the Third Edition: 39 new chapters reorganized by skin functions descriptions of ingredients, products, efficacy measurement, and mechanisms in each chapter revised chapters on skin types, skin perception, and targeted products new chapters on skin aging and cosmetics for the elderly strong emphasis on testing and current methods used for testing, and the evolution of instruments for skin and hair testing new ingredients, delivery systems, and testing methodologies information on skin physiology and cosmetic product design interactions affecting and attributed to cosmetic products cosmetic ingredients, vehicles, and finished products difference between pure cosmetics for enhancement and cosmetics used to treat high quality standards in cosmetic products that improve appearance, protect their targets, and maintain natural functions. © 2010 by Taylor &amp; Francis Group, LLC.","author":[{"dropping-particle":"","family":"Barel","given":"André O","non-dropping-particle":"","parse-names":false,"suffix":""},{"dropping-particle":"","family":"Paye","given":"Marc","non-dropping-particle":"","parse-names":false,"suffix":""},{"dropping-particle":"","family":"Maibach","given":"Howard I","non-dropping-particle":"","parse-names":false,"suffix":""}],"container-title":"Handbook of Cosmetic Science and Technology, Third Edition","editor":[{"dropping-particle":"","family":"3rd","given":"","non-dropping-particle":"","parse-names":false,"suffix":""}],"id":"ITEM-1","issued":{"date-parts":[["2009"]]},"note":"Cited by: 180","number-of-pages":"1 – 890","publisher":"CRC Press","title":"Handbook of cosmetic science and technology","type":"book"},"uris":["http://www.mendeley.com/documents/?uuid=bfe8db94-cf5a-4b07-a1fb-1ac07fa6b154"]}],"mendeley":{"formattedCitation":"(Barel et al., 2009)","plainTextFormattedCitation":"(Barel et al., 2009)","previouslyFormattedCitation":"(Barel et al., 2009)"},"properties":{"noteIndex":0},"schema":"https://github.com/citation-style-language/schema/raw/master/csl-citation.json"}</w:instrText>
      </w:r>
      <w:r w:rsidR="002A28CB">
        <w:rPr>
          <w:i w:val="0"/>
        </w:rPr>
        <w:fldChar w:fldCharType="separate"/>
      </w:r>
      <w:r w:rsidR="002A28CB" w:rsidRPr="002A28CB">
        <w:rPr>
          <w:i w:val="0"/>
          <w:noProof/>
        </w:rPr>
        <w:t>(Barel et al., 2009)</w:t>
      </w:r>
      <w:r w:rsidR="002A28CB">
        <w:rPr>
          <w:i w:val="0"/>
        </w:rPr>
        <w:fldChar w:fldCharType="end"/>
      </w:r>
      <w:r w:rsidRPr="00963E99">
        <w:rPr>
          <w:i w:val="0"/>
        </w:rPr>
        <w:t xml:space="preserve">. The pH is close to neutral, </w:t>
      </w:r>
      <w:r w:rsidR="00764F77">
        <w:rPr>
          <w:i w:val="0"/>
        </w:rPr>
        <w:t>making it ideal as a raw material for producing</w:t>
      </w:r>
      <w:r w:rsidRPr="00963E99">
        <w:rPr>
          <w:i w:val="0"/>
        </w:rPr>
        <w:t xml:space="preserve"> cosmetic products, including lipsticks. The redox potential indicates the chemical energy of exchange between solutes and the ions present, influencing </w:t>
      </w:r>
      <w:r w:rsidRPr="00963E99">
        <w:rPr>
          <w:i w:val="0"/>
        </w:rPr>
        <w:lastRenderedPageBreak/>
        <w:t xml:space="preserve">bacterial development </w:t>
      </w:r>
      <w:r w:rsidR="00E56172">
        <w:rPr>
          <w:i w:val="0"/>
        </w:rPr>
        <w:fldChar w:fldCharType="begin" w:fldLock="1"/>
      </w:r>
      <w:r w:rsidR="00EA3477">
        <w:rPr>
          <w:i w:val="0"/>
        </w:rPr>
        <w:instrText>ADDIN CSL_CITATION {"citationItems":[{"id":"ITEM-1","itemData":{"DOI":"10.1186/s12915-019-0660-6","ISSN":"17417007","PMID":"31189482","abstract":"Background: Use of skin personal care products on a regular basis is nearly ubiquitous, but their effects on molecular and microbial diversity of the skin are unknown. We evaluated the impact of four beauty products (a facial lotion, a moisturizer, a foot powder, and a deodorant) on 11 volunteers over 9 weeks. Results: Mass spectrometry and 16S rRNA inventories of the skin revealed decreases in chemical as well as in bacterial and archaeal diversity on halting deodorant use. Specific compounds from beauty products used before the study remain detectable with half-lives of 0.5-1.9 weeks. The deodorant and foot powder increased molecular, bacterial, and archaeal diversity, while arm and face lotions had little effect on bacterial and archaeal but increased chemical diversity. Personal care product effects last for weeks and produce highly individualized responses, including alterations in steroid and pheromone levels and in bacterial and archaeal ecosystem structure and dynamics. Conclusions: These findings may lead to next-generation precision beauty products and therapies for skin disorders.","author":[{"dropping-particle":"","family":"Bouslimani","given":"Amina","non-dropping-particle":"","parse-names":false,"suffix":""},{"dropping-particle":"","family":"Silva","given":"Ricardo","non-dropping-particle":"Da","parse-names":false,"suffix":""},{"dropping-particle":"","family":"Kosciolek","given":"Tomasz","non-dropping-particle":"","parse-names":false,"suffix":""},{"dropping-particle":"","family":"Janssen","given":"Stefan","non-dropping-particle":"","parse-names":false,"suffix":""},{"dropping-particle":"","family":"Callewaert","given":"Chris","non-dropping-particle":"","parse-names":false,"suffix":""},{"dropping-particle":"","family":"Amir","given":"Amnon","non-dropping-particle":"","parse-names":false,"suffix":""},{"dropping-particle":"","family":"Dorrestein","given":"Kathleen","non-dropping-particle":"","parse-names":false,"suffix":""},{"dropping-particle":"V.","family":"Melnik","given":"Alexey","non-dropping-particle":"","parse-names":false,"suffix":""},{"dropping-particle":"","family":"Zaramela","given":"Livia S.","non-dropping-particle":"","parse-names":false,"suffix":""},{"dropping-particle":"","family":"Kim","given":"Ji Nu","non-dropping-particle":"","parse-names":false,"suffix":""},{"dropping-particle":"","family":"Humphrey","given":"Gregory","non-dropping-particle":"","parse-names":false,"suffix":""},{"dropping-particle":"","family":"Schwartz","given":"Tara","non-dropping-particle":"","parse-names":false,"suffix":""},{"dropping-particle":"","family":"Sanders","given":"Karenina","non-dropping-particle":"","parse-names":false,"suffix":""},{"dropping-particle":"","family":"Brennan","given":"Caitriona","non-dropping-particle":"","parse-names":false,"suffix":""},{"dropping-particle":"","family":"Luzzatto-Knaan","given":"Tal","non-dropping-particle":"","parse-names":false,"suffix":""},{"dropping-particle":"","family":"Ackermann","given":"Gail","non-dropping-particle":"","parse-names":false,"suffix":""},{"dropping-particle":"","family":"McDonald","given":"Daniel","non-dropping-particle":"","parse-names":false,"suffix":""},{"dropping-particle":"","family":"Zengler","given":"Karsten","non-dropping-particle":"","parse-names":false,"suffix":""},{"dropping-particle":"","family":"Knight","given":"Rob","non-dropping-particle":"","parse-names":false,"suffix":""},{"dropping-particle":"","family":"Dorrestein","given":"Pieter C.","non-dropping-particle":"","parse-names":false,"suffix":""}],"container-title":"BMC Biology","id":"ITEM-1","issue":"1","issued":{"date-parts":[["2019"]]},"page":"1-20","publisher":"BMC Biology","title":"The impact of skin care products on skin chemistry and microbiome dynamics","type":"article-journal","volume":"17"},"uris":["http://www.mendeley.com/documents/?uuid=2d33e4b2-ded7-4bae-a3e5-bca3f68d6c4e"]}],"mendeley":{"formattedCitation":"(Bouslimani et al., 2019)","plainTextFormattedCitation":"(Bouslimani et al., 2019)","previouslyFormattedCitation":"(Bouslimani et al., 2019)"},"properties":{"noteIndex":0},"schema":"https://github.com/citation-style-language/schema/raw/master/csl-citation.json"}</w:instrText>
      </w:r>
      <w:r w:rsidR="00E56172">
        <w:rPr>
          <w:i w:val="0"/>
        </w:rPr>
        <w:fldChar w:fldCharType="separate"/>
      </w:r>
      <w:r w:rsidR="00E56172" w:rsidRPr="00E56172">
        <w:rPr>
          <w:i w:val="0"/>
          <w:noProof/>
        </w:rPr>
        <w:t>(Bouslimani et al., 2019)</w:t>
      </w:r>
      <w:r w:rsidR="00E56172">
        <w:rPr>
          <w:i w:val="0"/>
        </w:rPr>
        <w:fldChar w:fldCharType="end"/>
      </w:r>
      <w:r w:rsidR="007F77B0">
        <w:rPr>
          <w:i w:val="0"/>
        </w:rPr>
        <w:t>.</w:t>
      </w:r>
      <w:r w:rsidR="00750D06">
        <w:rPr>
          <w:i w:val="0"/>
        </w:rPr>
        <w:t xml:space="preserve"> </w:t>
      </w:r>
      <w:proofErr w:type="spellStart"/>
      <w:r w:rsidRPr="007F77B0">
        <w:rPr>
          <w:iCs/>
        </w:rPr>
        <w:t>Zea</w:t>
      </w:r>
      <w:proofErr w:type="spellEnd"/>
      <w:r w:rsidRPr="007F77B0">
        <w:rPr>
          <w:iCs/>
        </w:rPr>
        <w:t xml:space="preserve"> mays</w:t>
      </w:r>
      <w:r w:rsidRPr="00963E99">
        <w:rPr>
          <w:i w:val="0"/>
        </w:rPr>
        <w:t xml:space="preserve"> </w:t>
      </w:r>
      <w:r w:rsidR="00776622">
        <w:t xml:space="preserve">var. </w:t>
      </w:r>
      <w:proofErr w:type="spellStart"/>
      <w:r w:rsidR="00776622">
        <w:t>ceratina</w:t>
      </w:r>
      <w:proofErr w:type="spellEnd"/>
      <w:r w:rsidR="007F77B0" w:rsidRPr="007F77B0">
        <w:rPr>
          <w:iCs/>
        </w:rPr>
        <w:t xml:space="preserve"> </w:t>
      </w:r>
      <w:r w:rsidRPr="00963E99">
        <w:rPr>
          <w:i w:val="0"/>
        </w:rPr>
        <w:t>scientific studies indicate that it contains starch around 80%, sugars 10</w:t>
      </w:r>
      <w:r>
        <w:rPr>
          <w:i w:val="0"/>
        </w:rPr>
        <w:t xml:space="preserve"> </w:t>
      </w:r>
      <w:r w:rsidRPr="00963E99">
        <w:rPr>
          <w:i w:val="0"/>
        </w:rPr>
        <w:t>%, proteins 11</w:t>
      </w:r>
      <w:r>
        <w:rPr>
          <w:i w:val="0"/>
        </w:rPr>
        <w:t xml:space="preserve"> </w:t>
      </w:r>
      <w:r w:rsidRPr="00963E99">
        <w:rPr>
          <w:i w:val="0"/>
        </w:rPr>
        <w:t>%, minerals and vitamins (B complex and ascorbic acid) approximately 2%, but the most important thing is the content of the pigments (between 1.5 % and 6.0</w:t>
      </w:r>
      <w:r>
        <w:rPr>
          <w:i w:val="0"/>
        </w:rPr>
        <w:t xml:space="preserve"> </w:t>
      </w:r>
      <w:r w:rsidRPr="00963E99">
        <w:rPr>
          <w:i w:val="0"/>
        </w:rPr>
        <w:t xml:space="preserve">%), called anthocyanins (cyanin-3-glucose C3G, which is its main colorant) from the group of flavonoids and phenolic compounds with natural antioxidant and anticancer properties </w:t>
      </w:r>
      <w:r w:rsidR="00EA3477">
        <w:rPr>
          <w:i w:val="0"/>
        </w:rPr>
        <w:fldChar w:fldCharType="begin" w:fldLock="1"/>
      </w:r>
      <w:r w:rsidR="00A167C3">
        <w:rPr>
          <w:i w:val="0"/>
        </w:rPr>
        <w:instrText>ADDIN CSL_CITATION {"citationItems":[{"id":"ITEM-1","itemData":{"ISSN":"20779917","abstract":"Características y propiedades funcionales del maíz morado (Zea mays L.) var. subnigroviolaceo Characteristics and functional properties of purple corn (Zea mays L.) var. subnigroviolaceo Resumen El maíz morado es una planta oriunda de América, que tiene el epispermo de las semillas (granos) y la tusa (coronta) de color morado, lo que le otorga características especiales a los pigmentos que poseen (entre 1,5% y 6,0%), llamados antocianinas, que pertenecen al grupo de los flavonoides. Debido a su alto contenido de antocianinas (cianin-3-glucosa C3G que es su principal colorante) y compuestos fenólicos actúa como un poderoso antioxidante natural y anticancerígeno, teniendo además propiedades funcionales debido a estos compuestos bioactivos. El maíz morado además aporta cantidades importantes de almidón, cerca del 80%; un 10% de azúcares los cuales le confieren un sabor dulce, un 11% de proteínas, 2% de minerales y vitaminas (complejo B y ácido ascórbico) concentrados en el endospermo. Además del valor nutricional, el maíz morado tiene una composición rica en fitoquímicos, que tienen efectos benéficos en nuestro cuerpo, tales como neutralizar los radicales libres y actuar como antimutagénico. Este trabajo de revisión tuvo como objetivo, recopilar información sobre los estudios realizados al maíz morado, como alternativa al uso de colorantes artificiales de alimentos y por sus beneficios a la salud al incluirlo en la dieta, tales como, enfermedades cardiovasculares (hipertensión arterial), reducción del colesterol, lucha contra la diabetes, siendo el más resaltante la acción antioxidante (antiarrugas). Abstract Zea Mays L. variety purple (purple corn) is a plant native of America, which has the episperm seeds (grains) and the cobs (cob) in purple, which gives special characteristics to the pigments that have (between 1.5% and 6.0%), called anthocyanins, which belong to the group of flavonoids. Due to its high content of anthocyanins (cianin C3G-3-glucose as its main color) and phenolic compounds act as powerful natural antioxidant and anticancer, Further having functional properties due to these bioactive compounds. The purple corn also provides significant amounts of starch, about 80% (complex carbohydrate), 10% of sugars provide sweetness, up to 11% protein, up to 2% minerals and B vitamins and ascorbic acid, concentrated in endosperm (grain free envelope). Also the nutritional value, the purple corn has a rich composition of phytochemicals, which have ben…","author":[{"dropping-particle":"","family":"Guillén","given":"Jhoseline","non-dropping-particle":"","parse-names":false,"suffix":""},{"dropping-particle":"","family":"Mori","given":"Sigry","non-dropping-particle":"","parse-names":false,"suffix":""},{"dropping-particle":"","family":"Paucar","given":"Luz Marìa","non-dropping-particle":"","parse-names":false,"suffix":""}],"container-title":"Scientia Agropecuaria","id":"ITEM-1","issued":{"date-parts":[["2014"]]},"page":"211-217","title":"Characteristics and functional properties of purple corn (Zea mays L.) var. subnigroviolaceo","type":"article-journal","volume":"5"},"uris":["http://www.mendeley.com/documents/?uuid=11abf2f0-8d75-476c-adc3-5fc71bac8667"]}],"mendeley":{"formattedCitation":"(Guillén et al., 2014)","manualFormatting":"(Guillén-Sánchez et al., 2014)","plainTextFormattedCitation":"(Guillén et al., 2014)","previouslyFormattedCitation":"(Guillén et al., 2014)"},"properties":{"noteIndex":0},"schema":"https://github.com/citation-style-language/schema/raw/master/csl-citation.json"}</w:instrText>
      </w:r>
      <w:r w:rsidR="00EA3477">
        <w:rPr>
          <w:i w:val="0"/>
        </w:rPr>
        <w:fldChar w:fldCharType="separate"/>
      </w:r>
      <w:r w:rsidR="00EA3477" w:rsidRPr="00EA3477">
        <w:rPr>
          <w:i w:val="0"/>
          <w:noProof/>
        </w:rPr>
        <w:t>(Guillén</w:t>
      </w:r>
      <w:r w:rsidR="00A63CB4">
        <w:rPr>
          <w:i w:val="0"/>
          <w:noProof/>
        </w:rPr>
        <w:t xml:space="preserve">-Sánchez </w:t>
      </w:r>
      <w:r w:rsidR="00EA3477" w:rsidRPr="00EA3477">
        <w:rPr>
          <w:i w:val="0"/>
          <w:noProof/>
        </w:rPr>
        <w:t>et al., 2014)</w:t>
      </w:r>
      <w:r w:rsidR="00EA3477">
        <w:rPr>
          <w:i w:val="0"/>
        </w:rPr>
        <w:fldChar w:fldCharType="end"/>
      </w:r>
      <w:r w:rsidRPr="00963E99">
        <w:rPr>
          <w:i w:val="0"/>
        </w:rPr>
        <w:t>.</w:t>
      </w:r>
    </w:p>
    <w:p w14:paraId="57617282" w14:textId="77777777" w:rsidR="007F77B0" w:rsidRDefault="007F77B0" w:rsidP="007F77B0">
      <w:pPr>
        <w:pStyle w:val="CETTabletitle"/>
        <w:spacing w:before="0" w:after="0"/>
        <w:jc w:val="both"/>
        <w:rPr>
          <w:i w:val="0"/>
        </w:rPr>
      </w:pPr>
    </w:p>
    <w:p w14:paraId="3BE96158" w14:textId="62F153F3" w:rsidR="00D27960" w:rsidRPr="00E060DB" w:rsidRDefault="00303FAD" w:rsidP="007F77B0">
      <w:pPr>
        <w:pStyle w:val="CETTabletitle"/>
        <w:spacing w:before="0" w:after="0"/>
        <w:jc w:val="both"/>
      </w:pPr>
      <w:r w:rsidRPr="00E060DB">
        <w:t xml:space="preserve">Table 2: Physicochemical analysis of the pigment biomass of Beta vulgaris and </w:t>
      </w:r>
      <w:proofErr w:type="spellStart"/>
      <w:r w:rsidRPr="00E060DB">
        <w:t>Zea</w:t>
      </w:r>
      <w:proofErr w:type="spellEnd"/>
      <w:r w:rsidRPr="00E060DB">
        <w:t xml:space="preserve"> mays </w:t>
      </w:r>
      <w:r w:rsidR="00776622">
        <w:t xml:space="preserve">var. </w:t>
      </w:r>
      <w:proofErr w:type="spellStart"/>
      <w:r w:rsidR="00776622">
        <w:t>ceratina</w:t>
      </w:r>
      <w:proofErr w:type="spellEnd"/>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735"/>
        <w:gridCol w:w="1301"/>
        <w:gridCol w:w="1301"/>
        <w:gridCol w:w="952"/>
        <w:gridCol w:w="1321"/>
      </w:tblGrid>
      <w:tr w:rsidR="00EA0213" w:rsidRPr="00E060DB" w14:paraId="1C0252ED" w14:textId="77777777" w:rsidTr="005210DE">
        <w:trPr>
          <w:trHeight w:val="413"/>
        </w:trPr>
        <w:tc>
          <w:tcPr>
            <w:tcW w:w="1735" w:type="dxa"/>
            <w:tcBorders>
              <w:top w:val="single" w:sz="12" w:space="0" w:color="008000"/>
              <w:bottom w:val="single" w:sz="6" w:space="0" w:color="008000"/>
            </w:tcBorders>
            <w:shd w:val="clear" w:color="auto" w:fill="FFFFFF"/>
            <w:vAlign w:val="center"/>
          </w:tcPr>
          <w:p w14:paraId="03484B62" w14:textId="24B815C5" w:rsidR="00D27960" w:rsidRPr="00E060DB" w:rsidRDefault="00303FAD" w:rsidP="00116017">
            <w:pPr>
              <w:pStyle w:val="CETBodytext"/>
              <w:rPr>
                <w:lang w:val="en-GB"/>
              </w:rPr>
            </w:pPr>
            <w:r w:rsidRPr="00E060DB">
              <w:rPr>
                <w:lang w:val="en-GB"/>
              </w:rPr>
              <w:t>Pigment biomass solution</w:t>
            </w:r>
          </w:p>
        </w:tc>
        <w:tc>
          <w:tcPr>
            <w:tcW w:w="1301" w:type="dxa"/>
            <w:tcBorders>
              <w:top w:val="single" w:sz="12" w:space="0" w:color="008000"/>
              <w:bottom w:val="single" w:sz="6" w:space="0" w:color="008000"/>
            </w:tcBorders>
            <w:shd w:val="clear" w:color="auto" w:fill="FFFFFF"/>
            <w:vAlign w:val="center"/>
          </w:tcPr>
          <w:p w14:paraId="07809CFC" w14:textId="0FBDC0D7" w:rsidR="00D27960" w:rsidRPr="00E060DB" w:rsidRDefault="00303FAD" w:rsidP="00D27960">
            <w:pPr>
              <w:pStyle w:val="CETBodytext"/>
              <w:rPr>
                <w:lang w:val="en-GB"/>
              </w:rPr>
            </w:pPr>
            <w:r w:rsidRPr="00E060DB">
              <w:rPr>
                <w:lang w:val="en-GB"/>
              </w:rPr>
              <w:t xml:space="preserve">Conductivity electrical </w:t>
            </w:r>
            <w:r w:rsidR="00D27960" w:rsidRPr="00E060DB">
              <w:rPr>
                <w:lang w:val="en-GB"/>
              </w:rPr>
              <w:t>(</w:t>
            </w:r>
            <w:proofErr w:type="spellStart"/>
            <w:r w:rsidR="00D27960" w:rsidRPr="00E060DB">
              <w:rPr>
                <w:lang w:val="en-GB"/>
              </w:rPr>
              <w:t>uS</w:t>
            </w:r>
            <w:proofErr w:type="spellEnd"/>
            <w:r w:rsidR="00D27960" w:rsidRPr="00E060DB">
              <w:rPr>
                <w:lang w:val="en-GB"/>
              </w:rPr>
              <w:t>/cm</w:t>
            </w:r>
            <w:r w:rsidRPr="00E060DB">
              <w:rPr>
                <w:lang w:val="en-GB"/>
              </w:rPr>
              <w:t>)</w:t>
            </w:r>
          </w:p>
        </w:tc>
        <w:tc>
          <w:tcPr>
            <w:tcW w:w="1301" w:type="dxa"/>
            <w:tcBorders>
              <w:top w:val="single" w:sz="12" w:space="0" w:color="008000"/>
              <w:bottom w:val="single" w:sz="6" w:space="0" w:color="008000"/>
            </w:tcBorders>
            <w:shd w:val="clear" w:color="auto" w:fill="FFFFFF"/>
            <w:vAlign w:val="center"/>
          </w:tcPr>
          <w:p w14:paraId="6C1333BB" w14:textId="6845AAF9" w:rsidR="00D27960" w:rsidRPr="00E060DB" w:rsidRDefault="00303FAD" w:rsidP="00D27960">
            <w:pPr>
              <w:pStyle w:val="CETBodytext"/>
              <w:rPr>
                <w:lang w:val="en-GB"/>
              </w:rPr>
            </w:pPr>
            <w:r w:rsidRPr="00E060DB">
              <w:rPr>
                <w:lang w:val="en-GB"/>
              </w:rPr>
              <w:t xml:space="preserve">Potential </w:t>
            </w:r>
            <w:r w:rsidR="00421877">
              <w:rPr>
                <w:lang w:val="en-GB"/>
              </w:rPr>
              <w:t>hydrogen</w:t>
            </w:r>
            <w:r w:rsidRPr="00E060DB">
              <w:rPr>
                <w:lang w:val="en-GB"/>
              </w:rPr>
              <w:t xml:space="preserve"> </w:t>
            </w:r>
            <w:r w:rsidR="00D27960" w:rsidRPr="00E060DB">
              <w:rPr>
                <w:lang w:val="en-GB"/>
              </w:rPr>
              <w:t>(pH)</w:t>
            </w:r>
          </w:p>
        </w:tc>
        <w:tc>
          <w:tcPr>
            <w:tcW w:w="952" w:type="dxa"/>
            <w:tcBorders>
              <w:top w:val="single" w:sz="12" w:space="0" w:color="008000"/>
              <w:bottom w:val="single" w:sz="6" w:space="0" w:color="008000"/>
            </w:tcBorders>
            <w:shd w:val="clear" w:color="auto" w:fill="FFFFFF"/>
            <w:vAlign w:val="center"/>
          </w:tcPr>
          <w:p w14:paraId="37B48902" w14:textId="0524F3AE" w:rsidR="00D27960" w:rsidRPr="00E060DB" w:rsidRDefault="00303FAD" w:rsidP="00D27960">
            <w:pPr>
              <w:pStyle w:val="CETBodytext"/>
              <w:ind w:right="-1"/>
              <w:rPr>
                <w:rFonts w:cs="Arial"/>
                <w:szCs w:val="18"/>
                <w:lang w:val="en-GB"/>
              </w:rPr>
            </w:pPr>
            <w:r w:rsidRPr="00E060DB">
              <w:rPr>
                <w:rFonts w:cs="Arial"/>
                <w:szCs w:val="18"/>
                <w:lang w:val="en-GB"/>
              </w:rPr>
              <w:t xml:space="preserve">Potential redox </w:t>
            </w:r>
            <w:r w:rsidR="00D27960" w:rsidRPr="00E060DB">
              <w:rPr>
                <w:rFonts w:cs="Arial"/>
                <w:szCs w:val="18"/>
                <w:lang w:val="en-GB"/>
              </w:rPr>
              <w:t>(mV</w:t>
            </w:r>
          </w:p>
        </w:tc>
        <w:tc>
          <w:tcPr>
            <w:tcW w:w="1321" w:type="dxa"/>
            <w:tcBorders>
              <w:top w:val="single" w:sz="12" w:space="0" w:color="008000"/>
              <w:bottom w:val="single" w:sz="6" w:space="0" w:color="008000"/>
            </w:tcBorders>
            <w:shd w:val="clear" w:color="auto" w:fill="FFFFFF"/>
            <w:vAlign w:val="center"/>
          </w:tcPr>
          <w:p w14:paraId="6D77B194" w14:textId="5ACB2AEC" w:rsidR="00D27960" w:rsidRPr="00E060DB" w:rsidRDefault="00D27960" w:rsidP="00D27960">
            <w:pPr>
              <w:pStyle w:val="CETBodytext"/>
              <w:ind w:right="-1"/>
              <w:rPr>
                <w:rFonts w:cs="Arial"/>
                <w:szCs w:val="18"/>
                <w:lang w:val="en-GB"/>
              </w:rPr>
            </w:pPr>
            <w:r w:rsidRPr="00E060DB">
              <w:rPr>
                <w:rFonts w:cs="Arial"/>
                <w:szCs w:val="18"/>
                <w:lang w:val="en-GB"/>
              </w:rPr>
              <w:t>Temperatur</w:t>
            </w:r>
            <w:r w:rsidR="00303FAD" w:rsidRPr="00E060DB">
              <w:rPr>
                <w:rFonts w:cs="Arial"/>
                <w:szCs w:val="18"/>
                <w:lang w:val="en-GB"/>
              </w:rPr>
              <w:t>e</w:t>
            </w:r>
          </w:p>
          <w:p w14:paraId="23F8D4A4" w14:textId="23E4598D" w:rsidR="00D27960" w:rsidRPr="00E060DB" w:rsidRDefault="00D27960" w:rsidP="00D27960">
            <w:pPr>
              <w:pStyle w:val="CETBodytext"/>
              <w:ind w:right="-1"/>
              <w:rPr>
                <w:rFonts w:cs="Arial"/>
                <w:szCs w:val="18"/>
                <w:lang w:val="en-GB"/>
              </w:rPr>
            </w:pPr>
            <w:r w:rsidRPr="00E060DB">
              <w:rPr>
                <w:rFonts w:cs="Arial"/>
                <w:szCs w:val="18"/>
                <w:lang w:val="en-GB"/>
              </w:rPr>
              <w:t>(°</w:t>
            </w:r>
            <w:r w:rsidRPr="00E060DB">
              <w:rPr>
                <w:rFonts w:ascii="Cambria Math" w:hAnsi="Cambria Math" w:cs="Cambria Math"/>
                <w:szCs w:val="18"/>
                <w:lang w:val="en-GB"/>
              </w:rPr>
              <w:t>𝑪</w:t>
            </w:r>
            <w:r w:rsidRPr="00E060DB">
              <w:rPr>
                <w:rFonts w:cs="Arial"/>
                <w:szCs w:val="18"/>
                <w:lang w:val="en-GB"/>
              </w:rPr>
              <w:t>)</w:t>
            </w:r>
          </w:p>
        </w:tc>
      </w:tr>
      <w:tr w:rsidR="00EA0213" w:rsidRPr="00E060DB" w14:paraId="66D08CD4" w14:textId="77777777" w:rsidTr="005210DE">
        <w:trPr>
          <w:trHeight w:val="413"/>
        </w:trPr>
        <w:tc>
          <w:tcPr>
            <w:tcW w:w="1735" w:type="dxa"/>
            <w:shd w:val="clear" w:color="auto" w:fill="FFFFFF"/>
            <w:vAlign w:val="center"/>
          </w:tcPr>
          <w:p w14:paraId="2033FC2E" w14:textId="710C0558" w:rsidR="00D27960" w:rsidRPr="007F77B0" w:rsidRDefault="00D27960" w:rsidP="00EA0213">
            <w:pPr>
              <w:pStyle w:val="CETBodytext"/>
              <w:rPr>
                <w:i/>
                <w:iCs/>
                <w:lang w:val="en-GB"/>
              </w:rPr>
            </w:pPr>
            <w:r w:rsidRPr="007F77B0">
              <w:rPr>
                <w:i/>
                <w:iCs/>
                <w:lang w:val="en-GB"/>
              </w:rPr>
              <w:t>Beta Vulgaris</w:t>
            </w:r>
          </w:p>
        </w:tc>
        <w:tc>
          <w:tcPr>
            <w:tcW w:w="1301" w:type="dxa"/>
            <w:shd w:val="clear" w:color="auto" w:fill="FFFFFF"/>
            <w:vAlign w:val="center"/>
          </w:tcPr>
          <w:p w14:paraId="055E3F64" w14:textId="22995558" w:rsidR="00D27960" w:rsidRPr="00E060DB" w:rsidRDefault="00D27960" w:rsidP="00116017">
            <w:pPr>
              <w:pStyle w:val="CETBodytext"/>
              <w:rPr>
                <w:lang w:val="en-GB"/>
              </w:rPr>
            </w:pPr>
            <w:r w:rsidRPr="00E060DB">
              <w:rPr>
                <w:lang w:val="en-GB"/>
              </w:rPr>
              <w:t>9.69</w:t>
            </w:r>
          </w:p>
        </w:tc>
        <w:tc>
          <w:tcPr>
            <w:tcW w:w="1301" w:type="dxa"/>
            <w:shd w:val="clear" w:color="auto" w:fill="FFFFFF"/>
            <w:vAlign w:val="center"/>
          </w:tcPr>
          <w:p w14:paraId="0BB2882B" w14:textId="79DB193C" w:rsidR="00D27960" w:rsidRPr="00E060DB" w:rsidRDefault="00D27960" w:rsidP="00116017">
            <w:pPr>
              <w:pStyle w:val="CETBodytext"/>
              <w:rPr>
                <w:lang w:val="en-GB"/>
              </w:rPr>
            </w:pPr>
            <w:r w:rsidRPr="00E060DB">
              <w:rPr>
                <w:lang w:val="en-GB"/>
              </w:rPr>
              <w:t>6.90</w:t>
            </w:r>
          </w:p>
        </w:tc>
        <w:tc>
          <w:tcPr>
            <w:tcW w:w="952" w:type="dxa"/>
            <w:shd w:val="clear" w:color="auto" w:fill="FFFFFF"/>
            <w:vAlign w:val="center"/>
          </w:tcPr>
          <w:p w14:paraId="5B1E8CDF" w14:textId="15579B0E" w:rsidR="00D27960" w:rsidRPr="00E060DB" w:rsidRDefault="00D27960" w:rsidP="00116017">
            <w:pPr>
              <w:pStyle w:val="CETBodytext"/>
              <w:ind w:right="-1"/>
              <w:rPr>
                <w:rFonts w:cs="Arial"/>
                <w:szCs w:val="18"/>
                <w:lang w:val="en-GB"/>
              </w:rPr>
            </w:pPr>
            <w:r w:rsidRPr="00E060DB">
              <w:rPr>
                <w:rFonts w:cs="Arial"/>
                <w:szCs w:val="18"/>
                <w:lang w:val="en-GB"/>
              </w:rPr>
              <w:t>208.3</w:t>
            </w:r>
          </w:p>
        </w:tc>
        <w:tc>
          <w:tcPr>
            <w:tcW w:w="1321" w:type="dxa"/>
            <w:shd w:val="clear" w:color="auto" w:fill="FFFFFF"/>
            <w:vAlign w:val="center"/>
          </w:tcPr>
          <w:p w14:paraId="3E0F2A24" w14:textId="5FC72631" w:rsidR="00D27960" w:rsidRPr="00E060DB" w:rsidRDefault="00D27960" w:rsidP="00116017">
            <w:pPr>
              <w:pStyle w:val="CETBodytext"/>
              <w:ind w:right="-1"/>
              <w:rPr>
                <w:rFonts w:cs="Arial"/>
                <w:szCs w:val="18"/>
                <w:lang w:val="en-GB"/>
              </w:rPr>
            </w:pPr>
            <w:r w:rsidRPr="00E060DB">
              <w:rPr>
                <w:rFonts w:cs="Arial"/>
                <w:szCs w:val="18"/>
                <w:lang w:val="en-GB"/>
              </w:rPr>
              <w:t>20.11</w:t>
            </w:r>
          </w:p>
        </w:tc>
      </w:tr>
      <w:tr w:rsidR="00EA0213" w:rsidRPr="00E060DB" w14:paraId="4EE8E7C1" w14:textId="77777777" w:rsidTr="005210DE">
        <w:trPr>
          <w:trHeight w:val="413"/>
        </w:trPr>
        <w:tc>
          <w:tcPr>
            <w:tcW w:w="1735" w:type="dxa"/>
            <w:shd w:val="clear" w:color="auto" w:fill="FFFFFF"/>
            <w:vAlign w:val="center"/>
          </w:tcPr>
          <w:p w14:paraId="69B7947A" w14:textId="13294B90" w:rsidR="00D27960" w:rsidRPr="007F77B0" w:rsidRDefault="00D27960" w:rsidP="00776622">
            <w:pPr>
              <w:pStyle w:val="CETBodytext"/>
              <w:ind w:right="-1"/>
              <w:jc w:val="left"/>
              <w:rPr>
                <w:rFonts w:cs="Arial"/>
                <w:i/>
                <w:iCs/>
                <w:szCs w:val="18"/>
                <w:lang w:val="en-GB"/>
              </w:rPr>
            </w:pPr>
            <w:proofErr w:type="spellStart"/>
            <w:r w:rsidRPr="007F77B0">
              <w:rPr>
                <w:rFonts w:cs="Arial"/>
                <w:i/>
                <w:iCs/>
                <w:szCs w:val="18"/>
                <w:lang w:val="en-GB"/>
              </w:rPr>
              <w:t>Zea</w:t>
            </w:r>
            <w:proofErr w:type="spellEnd"/>
            <w:r w:rsidRPr="007F77B0">
              <w:rPr>
                <w:rFonts w:cs="Arial"/>
                <w:i/>
                <w:iCs/>
                <w:szCs w:val="18"/>
                <w:lang w:val="en-GB"/>
              </w:rPr>
              <w:t xml:space="preserve"> </w:t>
            </w:r>
            <w:r w:rsidR="001E67B2" w:rsidRPr="007F77B0">
              <w:rPr>
                <w:rFonts w:cs="Arial"/>
                <w:i/>
                <w:iCs/>
                <w:szCs w:val="18"/>
                <w:lang w:val="en-GB"/>
              </w:rPr>
              <w:t>m</w:t>
            </w:r>
            <w:r w:rsidRPr="007F77B0">
              <w:rPr>
                <w:rFonts w:cs="Arial"/>
                <w:i/>
                <w:iCs/>
                <w:szCs w:val="18"/>
                <w:lang w:val="en-GB"/>
              </w:rPr>
              <w:t>ays</w:t>
            </w:r>
            <w:r w:rsidR="00EA0213" w:rsidRPr="007F77B0">
              <w:rPr>
                <w:rFonts w:cs="Arial"/>
                <w:i/>
                <w:iCs/>
                <w:szCs w:val="18"/>
                <w:lang w:val="en-GB"/>
              </w:rPr>
              <w:t xml:space="preserve"> </w:t>
            </w:r>
            <w:r w:rsidR="00776622">
              <w:t xml:space="preserve">var. </w:t>
            </w:r>
            <w:proofErr w:type="spellStart"/>
            <w:r w:rsidR="00776622">
              <w:t>ceratina</w:t>
            </w:r>
            <w:proofErr w:type="spellEnd"/>
          </w:p>
        </w:tc>
        <w:tc>
          <w:tcPr>
            <w:tcW w:w="1301" w:type="dxa"/>
            <w:shd w:val="clear" w:color="auto" w:fill="FFFFFF"/>
            <w:vAlign w:val="center"/>
          </w:tcPr>
          <w:p w14:paraId="42C80900" w14:textId="363C2CB3" w:rsidR="00D27960" w:rsidRPr="00E060DB" w:rsidRDefault="00D27960" w:rsidP="00116017">
            <w:pPr>
              <w:pStyle w:val="CETBodytext"/>
              <w:ind w:right="-1"/>
              <w:rPr>
                <w:rFonts w:cs="Arial"/>
                <w:szCs w:val="18"/>
                <w:lang w:val="en-GB"/>
              </w:rPr>
            </w:pPr>
            <w:r w:rsidRPr="00E060DB">
              <w:rPr>
                <w:rFonts w:cs="Arial"/>
                <w:szCs w:val="18"/>
                <w:lang w:val="en-GB"/>
              </w:rPr>
              <w:t>497.00</w:t>
            </w:r>
          </w:p>
        </w:tc>
        <w:tc>
          <w:tcPr>
            <w:tcW w:w="1301" w:type="dxa"/>
            <w:shd w:val="clear" w:color="auto" w:fill="FFFFFF"/>
            <w:vAlign w:val="center"/>
          </w:tcPr>
          <w:p w14:paraId="0F0E286F" w14:textId="29FBBFF5" w:rsidR="00D27960" w:rsidRPr="00E060DB" w:rsidRDefault="00D27960" w:rsidP="00116017">
            <w:pPr>
              <w:pStyle w:val="CETBodytext"/>
              <w:ind w:right="-1"/>
              <w:rPr>
                <w:rFonts w:cs="Arial"/>
                <w:szCs w:val="18"/>
                <w:lang w:val="en-GB"/>
              </w:rPr>
            </w:pPr>
            <w:r w:rsidRPr="00E060DB">
              <w:rPr>
                <w:rFonts w:cs="Arial"/>
                <w:szCs w:val="18"/>
                <w:lang w:val="en-GB"/>
              </w:rPr>
              <w:t>5.39</w:t>
            </w:r>
          </w:p>
        </w:tc>
        <w:tc>
          <w:tcPr>
            <w:tcW w:w="952" w:type="dxa"/>
            <w:shd w:val="clear" w:color="auto" w:fill="FFFFFF"/>
            <w:vAlign w:val="center"/>
          </w:tcPr>
          <w:p w14:paraId="2D31DF3A" w14:textId="45D1DAB6" w:rsidR="00D27960" w:rsidRPr="00E060DB" w:rsidRDefault="00D27960" w:rsidP="00116017">
            <w:pPr>
              <w:pStyle w:val="CETBodytext"/>
              <w:ind w:right="-1"/>
              <w:rPr>
                <w:rFonts w:cs="Arial"/>
                <w:szCs w:val="18"/>
                <w:lang w:val="en-GB"/>
              </w:rPr>
            </w:pPr>
            <w:r w:rsidRPr="00E060DB">
              <w:rPr>
                <w:rFonts w:cs="Arial"/>
                <w:szCs w:val="18"/>
                <w:lang w:val="en-GB"/>
              </w:rPr>
              <w:t>-092.00</w:t>
            </w:r>
          </w:p>
        </w:tc>
        <w:tc>
          <w:tcPr>
            <w:tcW w:w="1321" w:type="dxa"/>
            <w:shd w:val="clear" w:color="auto" w:fill="FFFFFF"/>
            <w:vAlign w:val="center"/>
          </w:tcPr>
          <w:p w14:paraId="6D4D70AF" w14:textId="402F1BFB" w:rsidR="00D27960" w:rsidRPr="00E060DB" w:rsidRDefault="00D27960" w:rsidP="00116017">
            <w:pPr>
              <w:pStyle w:val="CETBodytext"/>
              <w:ind w:right="-1"/>
              <w:rPr>
                <w:rFonts w:cs="Arial"/>
                <w:szCs w:val="18"/>
                <w:lang w:val="en-GB"/>
              </w:rPr>
            </w:pPr>
            <w:r w:rsidRPr="00E060DB">
              <w:rPr>
                <w:rFonts w:cs="Arial"/>
                <w:szCs w:val="18"/>
                <w:lang w:val="en-GB"/>
              </w:rPr>
              <w:t>20.10</w:t>
            </w:r>
          </w:p>
        </w:tc>
      </w:tr>
    </w:tbl>
    <w:p w14:paraId="4FBA21EA" w14:textId="07F6EB74" w:rsidR="00D27960" w:rsidRPr="00E060DB" w:rsidRDefault="00963E99" w:rsidP="007D3426">
      <w:pPr>
        <w:pStyle w:val="CETheadingx"/>
        <w:rPr>
          <w:lang w:val="en-GB"/>
        </w:rPr>
      </w:pPr>
      <w:r w:rsidRPr="00963E99">
        <w:rPr>
          <w:lang w:val="en-GB"/>
        </w:rPr>
        <w:t>Characteristics of lipsticks</w:t>
      </w:r>
    </w:p>
    <w:p w14:paraId="153DD2D1" w14:textId="593505B7" w:rsidR="00963E99" w:rsidRPr="00963E99" w:rsidRDefault="00963E99" w:rsidP="00963E99">
      <w:pPr>
        <w:pStyle w:val="CETBodytext"/>
        <w:rPr>
          <w:lang w:val="en-GB"/>
        </w:rPr>
      </w:pPr>
      <w:r w:rsidRPr="00963E99">
        <w:rPr>
          <w:lang w:val="en-GB"/>
        </w:rPr>
        <w:t xml:space="preserve">Lipsticks are one of the most used products in cosmetology, so they must have </w:t>
      </w:r>
      <w:r w:rsidR="00421877">
        <w:rPr>
          <w:lang w:val="en-GB"/>
        </w:rPr>
        <w:t>unique</w:t>
      </w:r>
      <w:r w:rsidRPr="00963E99">
        <w:rPr>
          <w:lang w:val="en-GB"/>
        </w:rPr>
        <w:t xml:space="preserve"> characteristics that make them attractive (such as </w:t>
      </w:r>
      <w:proofErr w:type="spellStart"/>
      <w:r w:rsidRPr="00963E99">
        <w:rPr>
          <w:lang w:val="en-GB"/>
        </w:rPr>
        <w:t>color</w:t>
      </w:r>
      <w:proofErr w:type="spellEnd"/>
      <w:r w:rsidRPr="00963E99">
        <w:rPr>
          <w:lang w:val="en-GB"/>
        </w:rPr>
        <w:t xml:space="preserve">) along with properties that make them beneficial without risk to people's health. The pencils made in this research based on pigment biomass of </w:t>
      </w:r>
      <w:r w:rsidRPr="007F77B0">
        <w:rPr>
          <w:i/>
          <w:iCs/>
          <w:lang w:val="en-GB"/>
        </w:rPr>
        <w:t>Beta vulgaris</w:t>
      </w:r>
      <w:r w:rsidRPr="00963E99">
        <w:rPr>
          <w:lang w:val="en-GB"/>
        </w:rPr>
        <w:t xml:space="preserve"> (beet) and </w:t>
      </w:r>
      <w:proofErr w:type="spellStart"/>
      <w:r w:rsidRPr="007F77B0">
        <w:rPr>
          <w:i/>
          <w:iCs/>
          <w:lang w:val="en-GB"/>
        </w:rPr>
        <w:t>Zea</w:t>
      </w:r>
      <w:proofErr w:type="spellEnd"/>
      <w:r w:rsidRPr="007F77B0">
        <w:rPr>
          <w:i/>
          <w:iCs/>
          <w:lang w:val="en-GB"/>
        </w:rPr>
        <w:t xml:space="preserve"> mays </w:t>
      </w:r>
      <w:r w:rsidR="001D0A62">
        <w:t xml:space="preserve">var. </w:t>
      </w:r>
      <w:proofErr w:type="spellStart"/>
      <w:r w:rsidR="001D0A62">
        <w:t>ceratina</w:t>
      </w:r>
      <w:proofErr w:type="spellEnd"/>
      <w:r w:rsidRPr="00963E99">
        <w:rPr>
          <w:lang w:val="en-GB"/>
        </w:rPr>
        <w:t xml:space="preserve"> (purple corn) presented a pasty consistency in the three prototypes, with density, softening temperature</w:t>
      </w:r>
      <w:r w:rsidR="00421877">
        <w:rPr>
          <w:lang w:val="en-GB"/>
        </w:rPr>
        <w:t>,</w:t>
      </w:r>
      <w:r w:rsidRPr="00963E99">
        <w:rPr>
          <w:lang w:val="en-GB"/>
        </w:rPr>
        <w:t xml:space="preserve"> and pH presented in Table 3. These characteristics</w:t>
      </w:r>
      <w:r w:rsidR="00421877">
        <w:rPr>
          <w:lang w:val="en-GB"/>
        </w:rPr>
        <w:t>,</w:t>
      </w:r>
      <w:r w:rsidRPr="00963E99">
        <w:rPr>
          <w:lang w:val="en-GB"/>
        </w:rPr>
        <w:t xml:space="preserve"> at their optimal level</w:t>
      </w:r>
      <w:r w:rsidR="00421877">
        <w:rPr>
          <w:lang w:val="en-GB"/>
        </w:rPr>
        <w:t>, allow lipsticks to be easy to apply, form a soft and uniform covering film on the surface, and increase the temperature of the lips due to thixotropic properties.</w:t>
      </w:r>
      <w:r w:rsidRPr="00963E99">
        <w:rPr>
          <w:lang w:val="en-GB"/>
        </w:rPr>
        <w:t xml:space="preserve"> They must also have a shiny appearance, be stable to light and heat, and have physicochemical stability (</w:t>
      </w:r>
      <w:proofErr w:type="spellStart"/>
      <w:r w:rsidRPr="00963E99">
        <w:rPr>
          <w:lang w:val="en-GB"/>
        </w:rPr>
        <w:t>Benaiges</w:t>
      </w:r>
      <w:proofErr w:type="spellEnd"/>
      <w:r w:rsidRPr="00963E99">
        <w:rPr>
          <w:lang w:val="en-GB"/>
        </w:rPr>
        <w:t>, 2004). The lip prototypes had a high melting point between 90-98 °C</w:t>
      </w:r>
      <w:r w:rsidR="00421877">
        <w:rPr>
          <w:lang w:val="en-GB"/>
        </w:rPr>
        <w:t>, which indicates the presence of beeswax,</w:t>
      </w:r>
      <w:r w:rsidRPr="00963E99">
        <w:rPr>
          <w:lang w:val="en-GB"/>
        </w:rPr>
        <w:t xml:space="preserve"> along with the characteristic of pasty consistency and adequate shine (Ordis, 2013).</w:t>
      </w:r>
    </w:p>
    <w:p w14:paraId="6F37813D" w14:textId="58BC85E0" w:rsidR="001E67B2" w:rsidRPr="00E060DB" w:rsidRDefault="00963E99" w:rsidP="00963E99">
      <w:pPr>
        <w:pStyle w:val="CETBodytext"/>
        <w:rPr>
          <w:lang w:val="en-GB"/>
        </w:rPr>
      </w:pPr>
      <w:r w:rsidRPr="00963E99">
        <w:rPr>
          <w:lang w:val="en-GB"/>
        </w:rPr>
        <w:t>Beeswax also gives the pigment biomass characteristics of plasticity and flexibility, thus avoiding possible breakage during its use (</w:t>
      </w:r>
      <w:proofErr w:type="spellStart"/>
      <w:r w:rsidRPr="00963E99">
        <w:rPr>
          <w:lang w:val="en-GB"/>
        </w:rPr>
        <w:t>Benaiges</w:t>
      </w:r>
      <w:proofErr w:type="spellEnd"/>
      <w:r w:rsidRPr="00963E99">
        <w:rPr>
          <w:lang w:val="en-GB"/>
        </w:rPr>
        <w:t>, 2004).</w:t>
      </w:r>
    </w:p>
    <w:p w14:paraId="5BEF567E" w14:textId="1E251103" w:rsidR="007D3426" w:rsidRPr="00E060DB" w:rsidRDefault="00303FAD" w:rsidP="007D3426">
      <w:pPr>
        <w:pStyle w:val="CETTabletitle"/>
      </w:pPr>
      <w:r w:rsidRPr="00E060DB">
        <w:t>Table 3: Physicochemical parameters of lipsticks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13"/>
        <w:gridCol w:w="1522"/>
        <w:gridCol w:w="1217"/>
        <w:gridCol w:w="1217"/>
        <w:gridCol w:w="1368"/>
        <w:gridCol w:w="1288"/>
      </w:tblGrid>
      <w:tr w:rsidR="00303FAD" w:rsidRPr="00E060DB" w14:paraId="57D1BCE7" w14:textId="54420783" w:rsidTr="00542320">
        <w:trPr>
          <w:trHeight w:val="499"/>
        </w:trPr>
        <w:tc>
          <w:tcPr>
            <w:tcW w:w="913" w:type="dxa"/>
            <w:tcBorders>
              <w:top w:val="single" w:sz="12" w:space="0" w:color="008000"/>
              <w:bottom w:val="single" w:sz="6" w:space="0" w:color="008000"/>
            </w:tcBorders>
            <w:shd w:val="clear" w:color="auto" w:fill="FFFFFF"/>
            <w:vAlign w:val="center"/>
          </w:tcPr>
          <w:p w14:paraId="07D6012F" w14:textId="410FE33F" w:rsidR="00303FAD" w:rsidRPr="00E060DB" w:rsidRDefault="00303FAD" w:rsidP="00303FAD">
            <w:pPr>
              <w:pStyle w:val="CETBodytext"/>
              <w:rPr>
                <w:lang w:val="en-GB"/>
              </w:rPr>
            </w:pPr>
            <w:r w:rsidRPr="00E060DB">
              <w:rPr>
                <w:lang w:val="en-GB"/>
              </w:rPr>
              <w:t>Prototype</w:t>
            </w:r>
          </w:p>
        </w:tc>
        <w:tc>
          <w:tcPr>
            <w:tcW w:w="1522" w:type="dxa"/>
            <w:tcBorders>
              <w:top w:val="single" w:sz="12" w:space="0" w:color="008000"/>
              <w:bottom w:val="single" w:sz="6" w:space="0" w:color="008000"/>
            </w:tcBorders>
            <w:shd w:val="clear" w:color="auto" w:fill="FFFFFF"/>
          </w:tcPr>
          <w:p w14:paraId="37F820A5" w14:textId="6E161866" w:rsidR="00303FAD" w:rsidRPr="00E060DB" w:rsidRDefault="00303FAD" w:rsidP="00303FAD">
            <w:pPr>
              <w:pStyle w:val="CETBodytext"/>
              <w:rPr>
                <w:lang w:val="en-GB"/>
              </w:rPr>
            </w:pPr>
            <w:r w:rsidRPr="00E060DB">
              <w:rPr>
                <w:lang w:val="en-GB"/>
              </w:rPr>
              <w:t>Consistency</w:t>
            </w:r>
          </w:p>
        </w:tc>
        <w:tc>
          <w:tcPr>
            <w:tcW w:w="1217" w:type="dxa"/>
            <w:tcBorders>
              <w:top w:val="single" w:sz="12" w:space="0" w:color="008000"/>
              <w:bottom w:val="single" w:sz="6" w:space="0" w:color="008000"/>
            </w:tcBorders>
            <w:shd w:val="clear" w:color="auto" w:fill="FFFFFF"/>
          </w:tcPr>
          <w:p w14:paraId="5CFB090C" w14:textId="2E18DD09" w:rsidR="00303FAD" w:rsidRPr="00E060DB" w:rsidRDefault="00303FAD" w:rsidP="00303FAD">
            <w:pPr>
              <w:pStyle w:val="CETBodytext"/>
              <w:rPr>
                <w:lang w:val="en-GB"/>
              </w:rPr>
            </w:pPr>
            <w:r w:rsidRPr="00E060DB">
              <w:rPr>
                <w:lang w:val="en-GB"/>
              </w:rPr>
              <w:t xml:space="preserve"> Density</w:t>
            </w:r>
          </w:p>
          <w:p w14:paraId="4509391A" w14:textId="7BB7C205" w:rsidR="00303FAD" w:rsidRPr="00E060DB" w:rsidRDefault="00303FAD" w:rsidP="00303FAD">
            <w:pPr>
              <w:pStyle w:val="CETBodytext"/>
              <w:rPr>
                <w:lang w:val="en-GB"/>
              </w:rPr>
            </w:pPr>
            <w:r w:rsidRPr="00E060DB">
              <w:rPr>
                <w:lang w:val="en-GB"/>
              </w:rPr>
              <w:t>(g/m</w:t>
            </w:r>
            <w:r w:rsidRPr="00E060DB">
              <w:rPr>
                <w:vertAlign w:val="superscript"/>
                <w:lang w:val="en-GB"/>
              </w:rPr>
              <w:t>3</w:t>
            </w:r>
            <w:r w:rsidRPr="00E060DB">
              <w:rPr>
                <w:lang w:val="en-GB"/>
              </w:rPr>
              <w:t>)</w:t>
            </w:r>
          </w:p>
        </w:tc>
        <w:tc>
          <w:tcPr>
            <w:tcW w:w="1217" w:type="dxa"/>
            <w:tcBorders>
              <w:top w:val="single" w:sz="12" w:space="0" w:color="008000"/>
              <w:bottom w:val="single" w:sz="6" w:space="0" w:color="008000"/>
            </w:tcBorders>
            <w:shd w:val="clear" w:color="auto" w:fill="FFFFFF"/>
          </w:tcPr>
          <w:p w14:paraId="0DE06826" w14:textId="7A6656A0" w:rsidR="00303FAD" w:rsidRPr="00E060DB" w:rsidRDefault="00303FAD" w:rsidP="00303FAD">
            <w:pPr>
              <w:pStyle w:val="CETBodytext"/>
              <w:ind w:right="-1"/>
              <w:jc w:val="left"/>
              <w:rPr>
                <w:rFonts w:cs="Arial"/>
                <w:szCs w:val="18"/>
                <w:lang w:val="en-GB"/>
              </w:rPr>
            </w:pPr>
            <w:r w:rsidRPr="00E060DB">
              <w:rPr>
                <w:rFonts w:cs="Arial"/>
                <w:szCs w:val="18"/>
                <w:lang w:val="en-GB"/>
              </w:rPr>
              <w:t>Melting point (°C)</w:t>
            </w:r>
          </w:p>
        </w:tc>
        <w:tc>
          <w:tcPr>
            <w:tcW w:w="1368" w:type="dxa"/>
            <w:tcBorders>
              <w:top w:val="single" w:sz="12" w:space="0" w:color="008000"/>
              <w:bottom w:val="single" w:sz="6" w:space="0" w:color="008000"/>
            </w:tcBorders>
            <w:shd w:val="clear" w:color="auto" w:fill="FFFFFF"/>
          </w:tcPr>
          <w:p w14:paraId="75083B24" w14:textId="32129686" w:rsidR="00303FAD" w:rsidRPr="00E060DB" w:rsidRDefault="00484DCE" w:rsidP="00303FAD">
            <w:pPr>
              <w:pStyle w:val="CETBodytext"/>
              <w:ind w:right="-1"/>
              <w:rPr>
                <w:rFonts w:cs="Arial"/>
                <w:szCs w:val="18"/>
                <w:lang w:val="en-GB"/>
              </w:rPr>
            </w:pPr>
            <w:r w:rsidRPr="00E060DB">
              <w:rPr>
                <w:rFonts w:cs="Arial"/>
                <w:szCs w:val="18"/>
                <w:lang w:val="en-GB"/>
              </w:rPr>
              <w:t xml:space="preserve">Softening temperature </w:t>
            </w:r>
            <w:r w:rsidR="00303FAD" w:rsidRPr="00E060DB">
              <w:rPr>
                <w:rFonts w:cs="Arial"/>
                <w:szCs w:val="18"/>
                <w:lang w:val="en-GB"/>
              </w:rPr>
              <w:t>(°C)</w:t>
            </w:r>
          </w:p>
        </w:tc>
        <w:tc>
          <w:tcPr>
            <w:tcW w:w="1288" w:type="dxa"/>
            <w:tcBorders>
              <w:top w:val="single" w:sz="12" w:space="0" w:color="008000"/>
              <w:bottom w:val="single" w:sz="6" w:space="0" w:color="008000"/>
            </w:tcBorders>
            <w:shd w:val="clear" w:color="auto" w:fill="FFFFFF"/>
          </w:tcPr>
          <w:p w14:paraId="04271292" w14:textId="5A0A70AE" w:rsidR="00303FAD" w:rsidRPr="00E060DB" w:rsidRDefault="00303FAD" w:rsidP="00303FAD">
            <w:pPr>
              <w:pStyle w:val="CETBodytext"/>
              <w:ind w:right="-1"/>
              <w:rPr>
                <w:rFonts w:cs="Arial"/>
                <w:szCs w:val="18"/>
                <w:lang w:val="en-GB"/>
              </w:rPr>
            </w:pPr>
            <w:r w:rsidRPr="00E060DB">
              <w:rPr>
                <w:rFonts w:cs="Arial"/>
                <w:szCs w:val="18"/>
                <w:lang w:val="en-GB"/>
              </w:rPr>
              <w:t>pH</w:t>
            </w:r>
          </w:p>
        </w:tc>
      </w:tr>
      <w:tr w:rsidR="00484DCE" w:rsidRPr="00E060DB" w14:paraId="2C4F55FF" w14:textId="6A0026AE" w:rsidTr="00542320">
        <w:trPr>
          <w:trHeight w:val="138"/>
        </w:trPr>
        <w:tc>
          <w:tcPr>
            <w:tcW w:w="913" w:type="dxa"/>
            <w:shd w:val="clear" w:color="auto" w:fill="FFFFFF"/>
          </w:tcPr>
          <w:p w14:paraId="2448C841" w14:textId="3827B964" w:rsidR="00484DCE" w:rsidRPr="00E060DB" w:rsidRDefault="00484DCE" w:rsidP="00484DCE">
            <w:pPr>
              <w:pStyle w:val="CETBodytext"/>
              <w:rPr>
                <w:lang w:val="en-GB"/>
              </w:rPr>
            </w:pPr>
            <w:r w:rsidRPr="00E060DB">
              <w:rPr>
                <w:lang w:val="en-GB"/>
              </w:rPr>
              <w:t>1</w:t>
            </w:r>
          </w:p>
        </w:tc>
        <w:tc>
          <w:tcPr>
            <w:tcW w:w="1522" w:type="dxa"/>
            <w:shd w:val="clear" w:color="auto" w:fill="FFFFFF"/>
          </w:tcPr>
          <w:p w14:paraId="17373364" w14:textId="0E639D2A" w:rsidR="00484DCE" w:rsidRPr="00E060DB" w:rsidRDefault="00484DCE" w:rsidP="00484DCE">
            <w:pPr>
              <w:pStyle w:val="CETBodytext"/>
              <w:rPr>
                <w:lang w:val="en-GB"/>
              </w:rPr>
            </w:pPr>
            <w:r w:rsidRPr="00E060DB">
              <w:rPr>
                <w:lang w:val="en-GB"/>
              </w:rPr>
              <w:t>doughy</w:t>
            </w:r>
          </w:p>
        </w:tc>
        <w:tc>
          <w:tcPr>
            <w:tcW w:w="1217" w:type="dxa"/>
            <w:shd w:val="clear" w:color="auto" w:fill="FFFFFF"/>
          </w:tcPr>
          <w:p w14:paraId="3BBB4BA2" w14:textId="32DB9BB0" w:rsidR="00484DCE" w:rsidRPr="00E060DB" w:rsidRDefault="00484DCE" w:rsidP="00484DCE">
            <w:pPr>
              <w:pStyle w:val="CETBodytext"/>
              <w:rPr>
                <w:lang w:val="en-GB"/>
              </w:rPr>
            </w:pPr>
            <w:r w:rsidRPr="00E060DB">
              <w:rPr>
                <w:lang w:val="en-GB"/>
              </w:rPr>
              <w:t>0.79</w:t>
            </w:r>
          </w:p>
        </w:tc>
        <w:tc>
          <w:tcPr>
            <w:tcW w:w="1217" w:type="dxa"/>
            <w:shd w:val="clear" w:color="auto" w:fill="FFFFFF"/>
          </w:tcPr>
          <w:p w14:paraId="1B516A8F" w14:textId="224600F8" w:rsidR="00484DCE" w:rsidRPr="00E060DB" w:rsidRDefault="00484DCE" w:rsidP="00484DCE">
            <w:pPr>
              <w:pStyle w:val="CETBodytext"/>
              <w:ind w:right="-1"/>
              <w:rPr>
                <w:rFonts w:cs="Arial"/>
                <w:szCs w:val="18"/>
                <w:lang w:val="en-GB"/>
              </w:rPr>
            </w:pPr>
            <w:r w:rsidRPr="00E060DB">
              <w:rPr>
                <w:rFonts w:cs="Arial"/>
                <w:szCs w:val="18"/>
                <w:lang w:val="en-GB"/>
              </w:rPr>
              <w:t>92</w:t>
            </w:r>
          </w:p>
        </w:tc>
        <w:tc>
          <w:tcPr>
            <w:tcW w:w="1368" w:type="dxa"/>
            <w:shd w:val="clear" w:color="auto" w:fill="FFFFFF"/>
          </w:tcPr>
          <w:p w14:paraId="1D71A839" w14:textId="4CFFE46B" w:rsidR="00484DCE" w:rsidRPr="00E060DB" w:rsidRDefault="00484DCE" w:rsidP="00484DCE">
            <w:pPr>
              <w:pStyle w:val="CETBodytext"/>
              <w:ind w:right="-1"/>
              <w:rPr>
                <w:rFonts w:cs="Arial"/>
                <w:szCs w:val="18"/>
                <w:lang w:val="en-GB"/>
              </w:rPr>
            </w:pPr>
            <w:r w:rsidRPr="00E060DB">
              <w:rPr>
                <w:rFonts w:cs="Arial"/>
                <w:szCs w:val="18"/>
                <w:lang w:val="en-GB"/>
              </w:rPr>
              <w:t>67.1</w:t>
            </w:r>
          </w:p>
        </w:tc>
        <w:tc>
          <w:tcPr>
            <w:tcW w:w="1288" w:type="dxa"/>
            <w:shd w:val="clear" w:color="auto" w:fill="FFFFFF"/>
          </w:tcPr>
          <w:p w14:paraId="22D8D188" w14:textId="573C39C6" w:rsidR="00484DCE" w:rsidRPr="00E060DB" w:rsidRDefault="00484DCE" w:rsidP="00484DCE">
            <w:pPr>
              <w:pStyle w:val="CETBodytext"/>
              <w:ind w:right="-1"/>
              <w:rPr>
                <w:rFonts w:cs="Arial"/>
                <w:szCs w:val="18"/>
                <w:lang w:val="en-GB"/>
              </w:rPr>
            </w:pPr>
            <w:r w:rsidRPr="00E060DB">
              <w:rPr>
                <w:rFonts w:cs="Arial"/>
                <w:szCs w:val="18"/>
                <w:lang w:val="en-GB"/>
              </w:rPr>
              <w:t>5.49</w:t>
            </w:r>
          </w:p>
        </w:tc>
      </w:tr>
      <w:tr w:rsidR="00484DCE" w:rsidRPr="00E060DB" w14:paraId="451C7380" w14:textId="72EB0C98" w:rsidTr="00542320">
        <w:trPr>
          <w:trHeight w:val="297"/>
        </w:trPr>
        <w:tc>
          <w:tcPr>
            <w:tcW w:w="913" w:type="dxa"/>
            <w:shd w:val="clear" w:color="auto" w:fill="FFFFFF"/>
          </w:tcPr>
          <w:p w14:paraId="7AA2CF74" w14:textId="67001129"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522" w:type="dxa"/>
            <w:shd w:val="clear" w:color="auto" w:fill="FFFFFF"/>
          </w:tcPr>
          <w:p w14:paraId="52FDA1B5" w14:textId="3F918A0F" w:rsidR="00484DCE" w:rsidRPr="00E060DB" w:rsidRDefault="00484DCE" w:rsidP="00484DCE">
            <w:pPr>
              <w:pStyle w:val="CETBodytext"/>
              <w:ind w:right="-1"/>
              <w:rPr>
                <w:rFonts w:cs="Arial"/>
                <w:szCs w:val="18"/>
                <w:lang w:val="en-GB"/>
              </w:rPr>
            </w:pPr>
            <w:r w:rsidRPr="00E060DB">
              <w:rPr>
                <w:lang w:val="en-GB"/>
              </w:rPr>
              <w:t>doughy</w:t>
            </w:r>
          </w:p>
        </w:tc>
        <w:tc>
          <w:tcPr>
            <w:tcW w:w="1217" w:type="dxa"/>
            <w:shd w:val="clear" w:color="auto" w:fill="FFFFFF"/>
          </w:tcPr>
          <w:p w14:paraId="67316D4D" w14:textId="362027BB" w:rsidR="00484DCE" w:rsidRPr="00E060DB" w:rsidRDefault="00484DCE" w:rsidP="00484DCE">
            <w:pPr>
              <w:pStyle w:val="CETBodytext"/>
              <w:ind w:right="-1"/>
              <w:rPr>
                <w:rFonts w:cs="Arial"/>
                <w:szCs w:val="18"/>
                <w:lang w:val="en-GB"/>
              </w:rPr>
            </w:pPr>
            <w:r w:rsidRPr="00E060DB">
              <w:rPr>
                <w:rFonts w:cs="Arial"/>
                <w:szCs w:val="18"/>
                <w:lang w:val="en-GB"/>
              </w:rPr>
              <w:t>0.80</w:t>
            </w:r>
          </w:p>
        </w:tc>
        <w:tc>
          <w:tcPr>
            <w:tcW w:w="1217" w:type="dxa"/>
            <w:shd w:val="clear" w:color="auto" w:fill="FFFFFF"/>
          </w:tcPr>
          <w:p w14:paraId="6E3B06ED" w14:textId="7AD5D244" w:rsidR="00484DCE" w:rsidRPr="00E060DB" w:rsidRDefault="00484DCE" w:rsidP="00484DCE">
            <w:pPr>
              <w:pStyle w:val="CETBodytext"/>
              <w:ind w:right="-1"/>
              <w:rPr>
                <w:rFonts w:cs="Arial"/>
                <w:szCs w:val="18"/>
                <w:lang w:val="en-GB"/>
              </w:rPr>
            </w:pPr>
            <w:r w:rsidRPr="00E060DB">
              <w:rPr>
                <w:rFonts w:cs="Arial"/>
                <w:szCs w:val="18"/>
                <w:lang w:val="en-GB"/>
              </w:rPr>
              <w:t>96</w:t>
            </w:r>
          </w:p>
        </w:tc>
        <w:tc>
          <w:tcPr>
            <w:tcW w:w="1368" w:type="dxa"/>
            <w:shd w:val="clear" w:color="auto" w:fill="FFFFFF"/>
          </w:tcPr>
          <w:p w14:paraId="698597C6" w14:textId="0F2182A6" w:rsidR="00484DCE" w:rsidRPr="00E060DB" w:rsidRDefault="00484DCE" w:rsidP="00484DCE">
            <w:pPr>
              <w:pStyle w:val="CETBodytext"/>
              <w:ind w:right="-1"/>
              <w:rPr>
                <w:rFonts w:cs="Arial"/>
                <w:szCs w:val="18"/>
                <w:lang w:val="en-GB"/>
              </w:rPr>
            </w:pPr>
            <w:r w:rsidRPr="00E060DB">
              <w:rPr>
                <w:rFonts w:cs="Arial"/>
                <w:szCs w:val="18"/>
                <w:lang w:val="en-GB"/>
              </w:rPr>
              <w:t>68.4</w:t>
            </w:r>
          </w:p>
        </w:tc>
        <w:tc>
          <w:tcPr>
            <w:tcW w:w="1288" w:type="dxa"/>
            <w:shd w:val="clear" w:color="auto" w:fill="FFFFFF"/>
          </w:tcPr>
          <w:p w14:paraId="3E4F1A48" w14:textId="18D45F68" w:rsidR="00484DCE" w:rsidRPr="00E060DB" w:rsidRDefault="00484DCE" w:rsidP="00484DCE">
            <w:pPr>
              <w:pStyle w:val="CETBodytext"/>
              <w:ind w:right="-1"/>
              <w:rPr>
                <w:rFonts w:cs="Arial"/>
                <w:szCs w:val="18"/>
                <w:lang w:val="en-GB"/>
              </w:rPr>
            </w:pPr>
            <w:r w:rsidRPr="00E060DB">
              <w:rPr>
                <w:rFonts w:cs="Arial"/>
                <w:szCs w:val="18"/>
                <w:lang w:val="en-GB"/>
              </w:rPr>
              <w:t>5.77</w:t>
            </w:r>
          </w:p>
        </w:tc>
      </w:tr>
      <w:tr w:rsidR="00484DCE" w:rsidRPr="00E060DB" w14:paraId="4DC71AB0" w14:textId="7BB007C1" w:rsidTr="00542320">
        <w:trPr>
          <w:trHeight w:val="175"/>
        </w:trPr>
        <w:tc>
          <w:tcPr>
            <w:tcW w:w="913" w:type="dxa"/>
            <w:shd w:val="clear" w:color="auto" w:fill="FFFFFF"/>
          </w:tcPr>
          <w:p w14:paraId="4BBA1BCD" w14:textId="6A57B404"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522" w:type="dxa"/>
            <w:shd w:val="clear" w:color="auto" w:fill="FFFFFF"/>
          </w:tcPr>
          <w:p w14:paraId="3DC966C8" w14:textId="014022BD" w:rsidR="00484DCE" w:rsidRPr="00E060DB" w:rsidRDefault="00484DCE" w:rsidP="00484DCE">
            <w:pPr>
              <w:pStyle w:val="CETBodytext"/>
              <w:ind w:right="-1"/>
              <w:rPr>
                <w:rFonts w:cs="Arial"/>
                <w:szCs w:val="18"/>
                <w:lang w:val="en-GB"/>
              </w:rPr>
            </w:pPr>
            <w:r w:rsidRPr="00E060DB">
              <w:rPr>
                <w:lang w:val="en-GB"/>
              </w:rPr>
              <w:t>doughy</w:t>
            </w:r>
          </w:p>
        </w:tc>
        <w:tc>
          <w:tcPr>
            <w:tcW w:w="1217" w:type="dxa"/>
            <w:shd w:val="clear" w:color="auto" w:fill="FFFFFF"/>
          </w:tcPr>
          <w:p w14:paraId="7278E24A" w14:textId="393F2578" w:rsidR="00484DCE" w:rsidRPr="00E060DB" w:rsidRDefault="00484DCE" w:rsidP="00484DCE">
            <w:pPr>
              <w:pStyle w:val="CETBodytext"/>
              <w:ind w:right="-1"/>
              <w:rPr>
                <w:rFonts w:cs="Arial"/>
                <w:szCs w:val="18"/>
                <w:lang w:val="en-GB"/>
              </w:rPr>
            </w:pPr>
            <w:r w:rsidRPr="00E060DB">
              <w:rPr>
                <w:rFonts w:cs="Arial"/>
                <w:szCs w:val="18"/>
                <w:lang w:val="en-GB"/>
              </w:rPr>
              <w:t>0.84</w:t>
            </w:r>
          </w:p>
        </w:tc>
        <w:tc>
          <w:tcPr>
            <w:tcW w:w="1217" w:type="dxa"/>
            <w:shd w:val="clear" w:color="auto" w:fill="FFFFFF"/>
          </w:tcPr>
          <w:p w14:paraId="228E36B5" w14:textId="60825E33" w:rsidR="00484DCE" w:rsidRPr="00E060DB" w:rsidRDefault="00484DCE" w:rsidP="00484DCE">
            <w:pPr>
              <w:pStyle w:val="CETBodytext"/>
              <w:ind w:right="-1"/>
              <w:rPr>
                <w:rFonts w:cs="Arial"/>
                <w:szCs w:val="18"/>
                <w:lang w:val="en-GB"/>
              </w:rPr>
            </w:pPr>
            <w:r w:rsidRPr="00E060DB">
              <w:rPr>
                <w:rFonts w:cs="Arial"/>
                <w:szCs w:val="18"/>
                <w:lang w:val="en-GB"/>
              </w:rPr>
              <w:t>98</w:t>
            </w:r>
          </w:p>
        </w:tc>
        <w:tc>
          <w:tcPr>
            <w:tcW w:w="1368" w:type="dxa"/>
            <w:shd w:val="clear" w:color="auto" w:fill="FFFFFF"/>
          </w:tcPr>
          <w:p w14:paraId="44D5811D" w14:textId="02C5256A" w:rsidR="00484DCE" w:rsidRPr="00E060DB" w:rsidRDefault="00484DCE" w:rsidP="00484DCE">
            <w:pPr>
              <w:pStyle w:val="CETBodytext"/>
              <w:ind w:right="-1"/>
              <w:rPr>
                <w:rFonts w:cs="Arial"/>
                <w:szCs w:val="18"/>
                <w:lang w:val="en-GB"/>
              </w:rPr>
            </w:pPr>
            <w:r w:rsidRPr="00E060DB">
              <w:rPr>
                <w:rFonts w:cs="Arial"/>
                <w:szCs w:val="18"/>
                <w:lang w:val="en-GB"/>
              </w:rPr>
              <w:t>71.6</w:t>
            </w:r>
          </w:p>
        </w:tc>
        <w:tc>
          <w:tcPr>
            <w:tcW w:w="1288" w:type="dxa"/>
            <w:shd w:val="clear" w:color="auto" w:fill="FFFFFF"/>
          </w:tcPr>
          <w:p w14:paraId="2B2681E2" w14:textId="494CD509" w:rsidR="00484DCE" w:rsidRPr="00E060DB" w:rsidRDefault="00484DCE" w:rsidP="00484DCE">
            <w:pPr>
              <w:pStyle w:val="CETBodytext"/>
              <w:ind w:right="-1"/>
              <w:rPr>
                <w:rFonts w:cs="Arial"/>
                <w:szCs w:val="18"/>
                <w:lang w:val="en-GB"/>
              </w:rPr>
            </w:pPr>
            <w:r w:rsidRPr="00E060DB">
              <w:rPr>
                <w:rFonts w:cs="Arial"/>
                <w:szCs w:val="18"/>
                <w:lang w:val="en-GB"/>
              </w:rPr>
              <w:t>6.51</w:t>
            </w:r>
          </w:p>
        </w:tc>
      </w:tr>
    </w:tbl>
    <w:p w14:paraId="3AFFE9A8" w14:textId="116944F1" w:rsidR="007D3426" w:rsidRPr="00E060DB" w:rsidRDefault="00963E99" w:rsidP="00D27960">
      <w:pPr>
        <w:pStyle w:val="CETBodytext"/>
        <w:rPr>
          <w:lang w:val="en-GB"/>
        </w:rPr>
      </w:pPr>
      <w:r w:rsidRPr="00963E99">
        <w:rPr>
          <w:lang w:val="en-GB"/>
        </w:rPr>
        <w:t xml:space="preserve">The lipstick prototypes </w:t>
      </w:r>
      <w:r w:rsidR="00D61D43">
        <w:rPr>
          <w:lang w:val="en-GB"/>
        </w:rPr>
        <w:t xml:space="preserve">presented zero presence of microbiological agents, as shown in Table 4; that is, they presented good dermatological tolerance due to the natural ingredients in their composition with the presence of antioxidants such as anthocyanins </w:t>
      </w:r>
      <w:r w:rsidRPr="00963E99">
        <w:rPr>
          <w:lang w:val="en-GB"/>
        </w:rPr>
        <w:t xml:space="preserve">in the lipstick. </w:t>
      </w:r>
      <w:proofErr w:type="spellStart"/>
      <w:r w:rsidRPr="007F77B0">
        <w:rPr>
          <w:i/>
          <w:iCs/>
          <w:lang w:val="en-GB"/>
        </w:rPr>
        <w:t>Zea</w:t>
      </w:r>
      <w:proofErr w:type="spellEnd"/>
      <w:r w:rsidRPr="007F77B0">
        <w:rPr>
          <w:i/>
          <w:iCs/>
          <w:lang w:val="en-GB"/>
        </w:rPr>
        <w:t xml:space="preserve"> mays </w:t>
      </w:r>
      <w:proofErr w:type="spellStart"/>
      <w:r w:rsidRPr="007F77B0">
        <w:rPr>
          <w:i/>
          <w:iCs/>
          <w:lang w:val="en-GB"/>
        </w:rPr>
        <w:t>ceratina</w:t>
      </w:r>
      <w:proofErr w:type="spellEnd"/>
      <w:r w:rsidRPr="00963E99">
        <w:rPr>
          <w:lang w:val="en-GB"/>
        </w:rPr>
        <w:t>. All this gives it the property of microbiological stability (Barrientos, 2005</w:t>
      </w:r>
      <w:r w:rsidR="001942E0" w:rsidRPr="00E060DB">
        <w:rPr>
          <w:lang w:val="en-GB"/>
        </w:rPr>
        <w:t>)</w:t>
      </w:r>
    </w:p>
    <w:p w14:paraId="669E19DA" w14:textId="596E2F9A" w:rsidR="00A505A0" w:rsidRPr="00E060DB" w:rsidRDefault="00484DCE" w:rsidP="00A505A0">
      <w:pPr>
        <w:pStyle w:val="CETTabletitle"/>
      </w:pPr>
      <w:r w:rsidRPr="00E060DB">
        <w:t>Table 4: Microbiological parameters of lipsticks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43"/>
        <w:gridCol w:w="1787"/>
        <w:gridCol w:w="1840"/>
        <w:gridCol w:w="1743"/>
        <w:gridCol w:w="1650"/>
      </w:tblGrid>
      <w:tr w:rsidR="00303FAD" w:rsidRPr="00E060DB" w14:paraId="6CBD1A6B" w14:textId="77777777" w:rsidTr="00484DCE">
        <w:trPr>
          <w:trHeight w:val="381"/>
        </w:trPr>
        <w:tc>
          <w:tcPr>
            <w:tcW w:w="1043" w:type="dxa"/>
            <w:tcBorders>
              <w:top w:val="single" w:sz="12" w:space="0" w:color="008000"/>
              <w:bottom w:val="single" w:sz="6" w:space="0" w:color="008000"/>
            </w:tcBorders>
            <w:shd w:val="clear" w:color="auto" w:fill="FFFFFF"/>
            <w:vAlign w:val="center"/>
          </w:tcPr>
          <w:p w14:paraId="5A52B4DB" w14:textId="1A6788FA" w:rsidR="00303FAD" w:rsidRPr="00E060DB" w:rsidRDefault="00303FAD" w:rsidP="00303FAD">
            <w:pPr>
              <w:pStyle w:val="CETBodytext"/>
              <w:rPr>
                <w:lang w:val="en-GB"/>
              </w:rPr>
            </w:pPr>
            <w:r w:rsidRPr="00E060DB">
              <w:rPr>
                <w:lang w:val="en-GB"/>
              </w:rPr>
              <w:t>Prototype</w:t>
            </w:r>
          </w:p>
        </w:tc>
        <w:tc>
          <w:tcPr>
            <w:tcW w:w="1787" w:type="dxa"/>
            <w:tcBorders>
              <w:top w:val="single" w:sz="12" w:space="0" w:color="008000"/>
              <w:bottom w:val="single" w:sz="6" w:space="0" w:color="008000"/>
            </w:tcBorders>
            <w:shd w:val="clear" w:color="auto" w:fill="FFFFFF"/>
          </w:tcPr>
          <w:p w14:paraId="0A6B6BB7" w14:textId="77777777" w:rsidR="00303FAD" w:rsidRPr="007F77B0" w:rsidRDefault="00303FAD" w:rsidP="00303FAD">
            <w:pPr>
              <w:pStyle w:val="CETBodytext"/>
              <w:jc w:val="left"/>
              <w:rPr>
                <w:i/>
                <w:iCs/>
                <w:lang w:val="en-GB"/>
              </w:rPr>
            </w:pPr>
            <w:r w:rsidRPr="007F77B0">
              <w:rPr>
                <w:i/>
                <w:iCs/>
                <w:lang w:val="en-GB"/>
              </w:rPr>
              <w:t>Staphylococcus</w:t>
            </w:r>
          </w:p>
          <w:p w14:paraId="31F12EA5" w14:textId="59ABBB99" w:rsidR="00303FAD" w:rsidRPr="00E060DB" w:rsidRDefault="00303FAD" w:rsidP="00303FAD">
            <w:pPr>
              <w:pStyle w:val="CETBodytext"/>
              <w:jc w:val="left"/>
              <w:rPr>
                <w:lang w:val="en-GB"/>
              </w:rPr>
            </w:pPr>
            <w:r w:rsidRPr="007F77B0">
              <w:rPr>
                <w:i/>
                <w:iCs/>
                <w:lang w:val="en-GB"/>
              </w:rPr>
              <w:t>Aureus</w:t>
            </w:r>
            <w:r w:rsidRPr="00E060DB">
              <w:rPr>
                <w:lang w:val="en-GB"/>
              </w:rPr>
              <w:t xml:space="preserve"> </w:t>
            </w:r>
            <w:r w:rsidRPr="00E060DB">
              <w:rPr>
                <w:rFonts w:cs="Arial"/>
                <w:szCs w:val="18"/>
                <w:lang w:val="en-GB"/>
              </w:rPr>
              <w:t>(UFC/g)</w:t>
            </w:r>
          </w:p>
        </w:tc>
        <w:tc>
          <w:tcPr>
            <w:tcW w:w="1840" w:type="dxa"/>
            <w:tcBorders>
              <w:top w:val="single" w:sz="12" w:space="0" w:color="008000"/>
              <w:bottom w:val="single" w:sz="6" w:space="0" w:color="008000"/>
            </w:tcBorders>
            <w:shd w:val="clear" w:color="auto" w:fill="FFFFFF"/>
          </w:tcPr>
          <w:p w14:paraId="630C6EFE" w14:textId="53C4E54D" w:rsidR="00303FAD" w:rsidRPr="007F77B0" w:rsidRDefault="00303FAD" w:rsidP="00303FAD">
            <w:pPr>
              <w:pStyle w:val="CETBodytext"/>
              <w:jc w:val="left"/>
              <w:rPr>
                <w:i/>
                <w:iCs/>
                <w:lang w:val="en-GB"/>
              </w:rPr>
            </w:pPr>
            <w:r w:rsidRPr="00E060DB">
              <w:rPr>
                <w:lang w:val="en-GB"/>
              </w:rPr>
              <w:t xml:space="preserve"> </w:t>
            </w:r>
            <w:r w:rsidR="00D61D43">
              <w:rPr>
                <w:i/>
                <w:iCs/>
                <w:lang w:val="en-GB"/>
              </w:rPr>
              <w:t>Pseudomonas</w:t>
            </w:r>
          </w:p>
          <w:p w14:paraId="0C9737CD" w14:textId="0104C993" w:rsidR="00303FAD" w:rsidRPr="00E060DB" w:rsidRDefault="00303FAD" w:rsidP="00303FAD">
            <w:pPr>
              <w:pStyle w:val="CETBodytext"/>
              <w:jc w:val="left"/>
              <w:rPr>
                <w:lang w:val="en-GB"/>
              </w:rPr>
            </w:pPr>
            <w:r w:rsidRPr="007F77B0">
              <w:rPr>
                <w:i/>
                <w:iCs/>
                <w:lang w:val="en-GB"/>
              </w:rPr>
              <w:t>Aeruginosa</w:t>
            </w:r>
            <w:r w:rsidRPr="00E060DB">
              <w:rPr>
                <w:lang w:val="en-GB"/>
              </w:rPr>
              <w:t xml:space="preserve"> </w:t>
            </w:r>
            <w:r w:rsidRPr="00E060DB">
              <w:rPr>
                <w:rFonts w:cs="Arial"/>
                <w:szCs w:val="18"/>
                <w:lang w:val="en-GB"/>
              </w:rPr>
              <w:t>(UFC/g)</w:t>
            </w:r>
          </w:p>
        </w:tc>
        <w:tc>
          <w:tcPr>
            <w:tcW w:w="1743" w:type="dxa"/>
            <w:tcBorders>
              <w:top w:val="single" w:sz="12" w:space="0" w:color="008000"/>
              <w:bottom w:val="single" w:sz="6" w:space="0" w:color="008000"/>
            </w:tcBorders>
            <w:shd w:val="clear" w:color="auto" w:fill="FFFFFF"/>
          </w:tcPr>
          <w:p w14:paraId="3D5FAEF7" w14:textId="77777777" w:rsidR="00303FAD" w:rsidRPr="007F77B0" w:rsidRDefault="00303FAD" w:rsidP="00303FAD">
            <w:pPr>
              <w:pStyle w:val="CETBodytext"/>
              <w:ind w:right="-1"/>
              <w:jc w:val="left"/>
              <w:rPr>
                <w:rFonts w:cs="Arial"/>
                <w:i/>
                <w:iCs/>
                <w:szCs w:val="18"/>
                <w:lang w:val="en-GB"/>
              </w:rPr>
            </w:pPr>
            <w:r w:rsidRPr="007F77B0">
              <w:rPr>
                <w:rFonts w:cs="Arial"/>
                <w:i/>
                <w:iCs/>
                <w:szCs w:val="18"/>
                <w:lang w:val="en-GB"/>
              </w:rPr>
              <w:t>Escherichia</w:t>
            </w:r>
          </w:p>
          <w:p w14:paraId="20446E5E" w14:textId="689DA2C8" w:rsidR="00303FAD" w:rsidRPr="00E060DB" w:rsidRDefault="00303FAD" w:rsidP="00303FAD">
            <w:pPr>
              <w:pStyle w:val="CETBodytext"/>
              <w:ind w:right="-1"/>
              <w:jc w:val="left"/>
              <w:rPr>
                <w:rFonts w:cs="Arial"/>
                <w:szCs w:val="18"/>
                <w:lang w:val="en-GB"/>
              </w:rPr>
            </w:pPr>
            <w:r w:rsidRPr="007F77B0">
              <w:rPr>
                <w:rFonts w:cs="Arial"/>
                <w:i/>
                <w:iCs/>
                <w:szCs w:val="18"/>
                <w:lang w:val="en-GB"/>
              </w:rPr>
              <w:t>Coli</w:t>
            </w:r>
            <w:r w:rsidRPr="00E060DB">
              <w:rPr>
                <w:rFonts w:cs="Arial"/>
                <w:szCs w:val="18"/>
                <w:lang w:val="en-GB"/>
              </w:rPr>
              <w:t xml:space="preserve"> (UFC/g)</w:t>
            </w:r>
          </w:p>
        </w:tc>
        <w:tc>
          <w:tcPr>
            <w:tcW w:w="1650" w:type="dxa"/>
            <w:tcBorders>
              <w:top w:val="single" w:sz="12" w:space="0" w:color="008000"/>
              <w:bottom w:val="single" w:sz="6" w:space="0" w:color="008000"/>
            </w:tcBorders>
            <w:shd w:val="clear" w:color="auto" w:fill="FFFFFF"/>
          </w:tcPr>
          <w:p w14:paraId="67DF5DBE" w14:textId="77777777" w:rsidR="00303FAD" w:rsidRPr="007F77B0" w:rsidRDefault="00303FAD" w:rsidP="00303FAD">
            <w:pPr>
              <w:pStyle w:val="CETBodytext"/>
              <w:ind w:right="-1"/>
              <w:jc w:val="left"/>
              <w:rPr>
                <w:rFonts w:cs="Arial"/>
                <w:i/>
                <w:iCs/>
                <w:szCs w:val="18"/>
                <w:lang w:val="en-GB"/>
              </w:rPr>
            </w:pPr>
            <w:proofErr w:type="spellStart"/>
            <w:r w:rsidRPr="007F77B0">
              <w:rPr>
                <w:rFonts w:cs="Arial"/>
                <w:i/>
                <w:iCs/>
                <w:szCs w:val="18"/>
                <w:lang w:val="en-GB"/>
              </w:rPr>
              <w:t>Mesófilos</w:t>
            </w:r>
            <w:proofErr w:type="spellEnd"/>
          </w:p>
          <w:p w14:paraId="7C4ADD24" w14:textId="237996AD" w:rsidR="00303FAD" w:rsidRPr="00E060DB" w:rsidRDefault="00303FAD" w:rsidP="00303FAD">
            <w:pPr>
              <w:pStyle w:val="CETBodytext"/>
              <w:ind w:right="-1"/>
              <w:jc w:val="left"/>
              <w:rPr>
                <w:rFonts w:cs="Arial"/>
                <w:szCs w:val="18"/>
                <w:lang w:val="en-GB"/>
              </w:rPr>
            </w:pPr>
            <w:proofErr w:type="spellStart"/>
            <w:r w:rsidRPr="007F77B0">
              <w:rPr>
                <w:rFonts w:cs="Arial"/>
                <w:i/>
                <w:iCs/>
                <w:szCs w:val="18"/>
                <w:lang w:val="en-GB"/>
              </w:rPr>
              <w:t>Aerobios</w:t>
            </w:r>
            <w:proofErr w:type="spellEnd"/>
            <w:r w:rsidRPr="00E060DB">
              <w:rPr>
                <w:rFonts w:cs="Arial"/>
                <w:szCs w:val="18"/>
                <w:lang w:val="en-GB"/>
              </w:rPr>
              <w:t xml:space="preserve"> (UFC/g)</w:t>
            </w:r>
          </w:p>
        </w:tc>
      </w:tr>
      <w:tr w:rsidR="00484DCE" w:rsidRPr="00E060DB" w14:paraId="155A1EEE" w14:textId="77777777" w:rsidTr="00542320">
        <w:trPr>
          <w:trHeight w:val="200"/>
        </w:trPr>
        <w:tc>
          <w:tcPr>
            <w:tcW w:w="1043" w:type="dxa"/>
            <w:shd w:val="clear" w:color="auto" w:fill="FFFFFF"/>
          </w:tcPr>
          <w:p w14:paraId="2DAB699E" w14:textId="77777777" w:rsidR="00484DCE" w:rsidRPr="00E060DB" w:rsidRDefault="00484DCE" w:rsidP="00484DCE">
            <w:pPr>
              <w:pStyle w:val="CETBodytext"/>
              <w:rPr>
                <w:lang w:val="en-GB"/>
              </w:rPr>
            </w:pPr>
            <w:r w:rsidRPr="00E060DB">
              <w:rPr>
                <w:lang w:val="en-GB"/>
              </w:rPr>
              <w:t>1</w:t>
            </w:r>
          </w:p>
        </w:tc>
        <w:tc>
          <w:tcPr>
            <w:tcW w:w="1787" w:type="dxa"/>
            <w:shd w:val="clear" w:color="auto" w:fill="FFFFFF"/>
          </w:tcPr>
          <w:p w14:paraId="23FF97DC" w14:textId="2F13775C" w:rsidR="00484DCE" w:rsidRPr="00E060DB" w:rsidRDefault="00484DCE" w:rsidP="00484DCE">
            <w:pPr>
              <w:pStyle w:val="CETBodytext"/>
              <w:jc w:val="left"/>
              <w:rPr>
                <w:lang w:val="en-GB"/>
              </w:rPr>
            </w:pPr>
            <w:r w:rsidRPr="00E060DB">
              <w:rPr>
                <w:lang w:val="en-GB"/>
              </w:rPr>
              <w:t>Absence of colonies</w:t>
            </w:r>
          </w:p>
        </w:tc>
        <w:tc>
          <w:tcPr>
            <w:tcW w:w="1840" w:type="dxa"/>
            <w:shd w:val="clear" w:color="auto" w:fill="FFFFFF"/>
          </w:tcPr>
          <w:p w14:paraId="1F719503" w14:textId="1796002B" w:rsidR="00484DCE" w:rsidRPr="00E060DB" w:rsidRDefault="00484DCE" w:rsidP="00484DCE">
            <w:pPr>
              <w:pStyle w:val="CETBodytext"/>
              <w:jc w:val="left"/>
              <w:rPr>
                <w:lang w:val="en-GB"/>
              </w:rPr>
            </w:pPr>
            <w:r w:rsidRPr="00E060DB">
              <w:rPr>
                <w:lang w:val="en-GB"/>
              </w:rPr>
              <w:t>Absence of colonies</w:t>
            </w:r>
          </w:p>
        </w:tc>
        <w:tc>
          <w:tcPr>
            <w:tcW w:w="1743" w:type="dxa"/>
            <w:shd w:val="clear" w:color="auto" w:fill="FFFFFF"/>
          </w:tcPr>
          <w:p w14:paraId="636E4F82" w14:textId="4F58417D"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19ED09A4" w14:textId="4223DD31" w:rsidR="00484DCE" w:rsidRPr="00E060DB" w:rsidRDefault="00484DCE" w:rsidP="00484DCE">
            <w:pPr>
              <w:pStyle w:val="CETBodytext"/>
              <w:ind w:right="-1"/>
              <w:jc w:val="left"/>
              <w:rPr>
                <w:rFonts w:cs="Arial"/>
                <w:szCs w:val="18"/>
                <w:lang w:val="en-GB"/>
              </w:rPr>
            </w:pPr>
            <w:r w:rsidRPr="00E060DB">
              <w:rPr>
                <w:lang w:val="en-GB"/>
              </w:rPr>
              <w:t>Absence of colonies</w:t>
            </w:r>
          </w:p>
        </w:tc>
      </w:tr>
      <w:tr w:rsidR="00484DCE" w:rsidRPr="00E060DB" w14:paraId="332822F6" w14:textId="77777777" w:rsidTr="00542320">
        <w:trPr>
          <w:trHeight w:val="248"/>
        </w:trPr>
        <w:tc>
          <w:tcPr>
            <w:tcW w:w="1043" w:type="dxa"/>
            <w:shd w:val="clear" w:color="auto" w:fill="FFFFFF"/>
          </w:tcPr>
          <w:p w14:paraId="3D614031" w14:textId="77777777"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787" w:type="dxa"/>
            <w:shd w:val="clear" w:color="auto" w:fill="FFFFFF"/>
          </w:tcPr>
          <w:p w14:paraId="56E86653" w14:textId="016DB7D1"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840" w:type="dxa"/>
            <w:shd w:val="clear" w:color="auto" w:fill="FFFFFF"/>
          </w:tcPr>
          <w:p w14:paraId="2CAA65C8" w14:textId="0DCA04EB"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743" w:type="dxa"/>
            <w:shd w:val="clear" w:color="auto" w:fill="FFFFFF"/>
          </w:tcPr>
          <w:p w14:paraId="200F6527" w14:textId="18D8D438"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09A84530" w14:textId="3A524B6D" w:rsidR="00484DCE" w:rsidRPr="00E060DB" w:rsidRDefault="00484DCE" w:rsidP="00484DCE">
            <w:pPr>
              <w:pStyle w:val="CETBodytext"/>
              <w:ind w:right="-1"/>
              <w:jc w:val="left"/>
              <w:rPr>
                <w:rFonts w:cs="Arial"/>
                <w:szCs w:val="18"/>
                <w:lang w:val="en-GB"/>
              </w:rPr>
            </w:pPr>
            <w:r w:rsidRPr="00E060DB">
              <w:rPr>
                <w:lang w:val="en-GB"/>
              </w:rPr>
              <w:t>Absence of colonies</w:t>
            </w:r>
          </w:p>
        </w:tc>
      </w:tr>
      <w:tr w:rsidR="00484DCE" w:rsidRPr="00E060DB" w14:paraId="14FDF771" w14:textId="77777777" w:rsidTr="00542320">
        <w:trPr>
          <w:trHeight w:val="138"/>
        </w:trPr>
        <w:tc>
          <w:tcPr>
            <w:tcW w:w="1043" w:type="dxa"/>
            <w:shd w:val="clear" w:color="auto" w:fill="FFFFFF"/>
          </w:tcPr>
          <w:p w14:paraId="25D209F1" w14:textId="77777777"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787" w:type="dxa"/>
            <w:shd w:val="clear" w:color="auto" w:fill="FFFFFF"/>
          </w:tcPr>
          <w:p w14:paraId="05D41C79" w14:textId="293A9690"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840" w:type="dxa"/>
            <w:shd w:val="clear" w:color="auto" w:fill="FFFFFF"/>
          </w:tcPr>
          <w:p w14:paraId="35551118" w14:textId="0D163A2E"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743" w:type="dxa"/>
            <w:shd w:val="clear" w:color="auto" w:fill="FFFFFF"/>
          </w:tcPr>
          <w:p w14:paraId="1B7D95F8" w14:textId="565E14D2"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3BEF132D" w14:textId="493DA0EA" w:rsidR="00484DCE" w:rsidRPr="00E060DB" w:rsidRDefault="00484DCE" w:rsidP="00484DCE">
            <w:pPr>
              <w:pStyle w:val="CETBodytext"/>
              <w:ind w:right="-1"/>
              <w:jc w:val="left"/>
              <w:rPr>
                <w:rFonts w:cs="Arial"/>
                <w:szCs w:val="18"/>
                <w:lang w:val="en-GB"/>
              </w:rPr>
            </w:pPr>
            <w:r w:rsidRPr="00E060DB">
              <w:rPr>
                <w:lang w:val="en-GB"/>
              </w:rPr>
              <w:t>Absence of colonies</w:t>
            </w:r>
          </w:p>
        </w:tc>
      </w:tr>
    </w:tbl>
    <w:p w14:paraId="69B397EC" w14:textId="603396A5" w:rsidR="00560264" w:rsidRPr="00E060DB" w:rsidRDefault="00963E99" w:rsidP="00D27960">
      <w:pPr>
        <w:pStyle w:val="CETBodytext"/>
        <w:rPr>
          <w:lang w:val="en-GB"/>
        </w:rPr>
      </w:pPr>
      <w:r w:rsidRPr="00963E99">
        <w:rPr>
          <w:lang w:val="en-GB"/>
        </w:rPr>
        <w:t xml:space="preserve">Regarding the organoleptic parameters (see Table 5), the </w:t>
      </w:r>
      <w:proofErr w:type="spellStart"/>
      <w:r w:rsidRPr="00963E99">
        <w:rPr>
          <w:lang w:val="en-GB"/>
        </w:rPr>
        <w:t>color</w:t>
      </w:r>
      <w:proofErr w:type="spellEnd"/>
      <w:r w:rsidRPr="00963E99">
        <w:rPr>
          <w:lang w:val="en-GB"/>
        </w:rPr>
        <w:t xml:space="preserve"> was </w:t>
      </w:r>
      <w:r w:rsidR="00D61D43">
        <w:rPr>
          <w:lang w:val="en-GB"/>
        </w:rPr>
        <w:t>beautiful</w:t>
      </w:r>
      <w:r w:rsidRPr="00963E99">
        <w:rPr>
          <w:lang w:val="en-GB"/>
        </w:rPr>
        <w:t xml:space="preserve"> in the formulation of prototype 3, </w:t>
      </w:r>
      <w:r w:rsidR="00D61D43">
        <w:rPr>
          <w:lang w:val="en-GB"/>
        </w:rPr>
        <w:t xml:space="preserve">and </w:t>
      </w:r>
      <w:r w:rsidRPr="00963E99">
        <w:rPr>
          <w:lang w:val="en-GB"/>
        </w:rPr>
        <w:t xml:space="preserve">the smell was aromatic of almond, with an acceptable </w:t>
      </w:r>
      <w:proofErr w:type="spellStart"/>
      <w:r w:rsidRPr="00963E99">
        <w:rPr>
          <w:lang w:val="en-GB"/>
        </w:rPr>
        <w:t>flavor</w:t>
      </w:r>
      <w:proofErr w:type="spellEnd"/>
      <w:r w:rsidRPr="00963E99">
        <w:rPr>
          <w:lang w:val="en-GB"/>
        </w:rPr>
        <w:t xml:space="preserve">. This good smell is also </w:t>
      </w:r>
      <w:proofErr w:type="spellStart"/>
      <w:r w:rsidRPr="00963E99">
        <w:rPr>
          <w:lang w:val="en-GB"/>
        </w:rPr>
        <w:t>favored</w:t>
      </w:r>
      <w:proofErr w:type="spellEnd"/>
      <w:r w:rsidRPr="00963E99">
        <w:rPr>
          <w:lang w:val="en-GB"/>
        </w:rPr>
        <w:t xml:space="preserve"> by the presence of antioxidants from the biomass of </w:t>
      </w:r>
      <w:proofErr w:type="spellStart"/>
      <w:r w:rsidRPr="007F77B0">
        <w:rPr>
          <w:i/>
          <w:iCs/>
          <w:lang w:val="en-GB"/>
        </w:rPr>
        <w:t>Zea</w:t>
      </w:r>
      <w:proofErr w:type="spellEnd"/>
      <w:r w:rsidRPr="007F77B0">
        <w:rPr>
          <w:i/>
          <w:iCs/>
          <w:lang w:val="en-GB"/>
        </w:rPr>
        <w:t xml:space="preserve"> mays</w:t>
      </w:r>
      <w:r w:rsidRPr="00963E99">
        <w:rPr>
          <w:lang w:val="en-GB"/>
        </w:rPr>
        <w:t xml:space="preserve"> </w:t>
      </w:r>
      <w:r w:rsidR="001D0A62">
        <w:t xml:space="preserve">var. </w:t>
      </w:r>
      <w:proofErr w:type="spellStart"/>
      <w:r w:rsidR="001D0A62">
        <w:t>ceratina</w:t>
      </w:r>
      <w:proofErr w:type="spellEnd"/>
      <w:r w:rsidRPr="00963E99">
        <w:rPr>
          <w:lang w:val="en-GB"/>
        </w:rPr>
        <w:t xml:space="preserve"> that prevent the oxidative degradation of the oils (</w:t>
      </w:r>
      <w:proofErr w:type="spellStart"/>
      <w:r w:rsidRPr="00963E99">
        <w:rPr>
          <w:lang w:val="en-GB"/>
        </w:rPr>
        <w:t>Benaiges</w:t>
      </w:r>
      <w:proofErr w:type="spellEnd"/>
      <w:r w:rsidRPr="00963E99">
        <w:rPr>
          <w:lang w:val="en-GB"/>
        </w:rPr>
        <w:t>, 2004</w:t>
      </w:r>
      <w:r w:rsidR="00D75D7C" w:rsidRPr="00E060DB">
        <w:rPr>
          <w:lang w:val="en-GB"/>
        </w:rPr>
        <w:t>)</w:t>
      </w:r>
    </w:p>
    <w:p w14:paraId="3B935DFE" w14:textId="251AEEE1" w:rsidR="00560264" w:rsidRPr="00E060DB" w:rsidRDefault="00484DCE" w:rsidP="00560264">
      <w:pPr>
        <w:pStyle w:val="CETTabletitle"/>
      </w:pPr>
      <w:r w:rsidRPr="00E060DB">
        <w:t>Table 5: Organoleptic analysis of lipsticks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68"/>
        <w:gridCol w:w="1834"/>
        <w:gridCol w:w="1834"/>
        <w:gridCol w:w="1823"/>
      </w:tblGrid>
      <w:tr w:rsidR="00303FAD" w:rsidRPr="00E060DB" w14:paraId="2CA737C0" w14:textId="77777777" w:rsidTr="00201F3F">
        <w:trPr>
          <w:trHeight w:val="109"/>
        </w:trPr>
        <w:tc>
          <w:tcPr>
            <w:tcW w:w="1168" w:type="dxa"/>
            <w:tcBorders>
              <w:top w:val="single" w:sz="12" w:space="0" w:color="008000"/>
              <w:bottom w:val="single" w:sz="6" w:space="0" w:color="008000"/>
            </w:tcBorders>
            <w:shd w:val="clear" w:color="auto" w:fill="FFFFFF"/>
            <w:vAlign w:val="center"/>
          </w:tcPr>
          <w:p w14:paraId="36C877DB" w14:textId="698DC8FB" w:rsidR="00303FAD" w:rsidRPr="00E060DB" w:rsidRDefault="00303FAD" w:rsidP="00303FAD">
            <w:pPr>
              <w:pStyle w:val="CETBodytext"/>
              <w:rPr>
                <w:lang w:val="en-GB"/>
              </w:rPr>
            </w:pPr>
            <w:r w:rsidRPr="00E060DB">
              <w:rPr>
                <w:lang w:val="en-GB"/>
              </w:rPr>
              <w:t>Prototype</w:t>
            </w:r>
          </w:p>
        </w:tc>
        <w:tc>
          <w:tcPr>
            <w:tcW w:w="1834" w:type="dxa"/>
            <w:tcBorders>
              <w:top w:val="single" w:sz="12" w:space="0" w:color="008000"/>
              <w:bottom w:val="single" w:sz="6" w:space="0" w:color="008000"/>
            </w:tcBorders>
            <w:shd w:val="clear" w:color="auto" w:fill="FFFFFF"/>
            <w:vAlign w:val="center"/>
          </w:tcPr>
          <w:p w14:paraId="1F899C56" w14:textId="112C41D7" w:rsidR="00303FAD" w:rsidRPr="00E060DB" w:rsidRDefault="00303FAD" w:rsidP="00303FAD">
            <w:pPr>
              <w:pStyle w:val="CETBodytext"/>
              <w:rPr>
                <w:lang w:val="en-GB"/>
              </w:rPr>
            </w:pPr>
            <w:proofErr w:type="spellStart"/>
            <w:r w:rsidRPr="00E060DB">
              <w:rPr>
                <w:lang w:val="en-GB"/>
              </w:rPr>
              <w:t>Colo</w:t>
            </w:r>
            <w:r w:rsidR="00484DCE" w:rsidRPr="00E060DB">
              <w:rPr>
                <w:lang w:val="en-GB"/>
              </w:rPr>
              <w:t>r</w:t>
            </w:r>
            <w:proofErr w:type="spellEnd"/>
          </w:p>
        </w:tc>
        <w:tc>
          <w:tcPr>
            <w:tcW w:w="1834" w:type="dxa"/>
            <w:tcBorders>
              <w:top w:val="single" w:sz="12" w:space="0" w:color="008000"/>
              <w:bottom w:val="single" w:sz="6" w:space="0" w:color="008000"/>
            </w:tcBorders>
            <w:shd w:val="clear" w:color="auto" w:fill="FFFFFF"/>
            <w:vAlign w:val="center"/>
          </w:tcPr>
          <w:p w14:paraId="0233D8E3" w14:textId="4E82E907" w:rsidR="00303FAD" w:rsidRPr="00E060DB" w:rsidRDefault="00303FAD" w:rsidP="00303FAD">
            <w:pPr>
              <w:pStyle w:val="CETBodytext"/>
              <w:rPr>
                <w:lang w:val="en-GB"/>
              </w:rPr>
            </w:pPr>
            <w:proofErr w:type="spellStart"/>
            <w:r w:rsidRPr="00E060DB">
              <w:rPr>
                <w:lang w:val="en-GB"/>
              </w:rPr>
              <w:t>Olor</w:t>
            </w:r>
            <w:proofErr w:type="spellEnd"/>
          </w:p>
        </w:tc>
        <w:tc>
          <w:tcPr>
            <w:tcW w:w="1823" w:type="dxa"/>
            <w:tcBorders>
              <w:top w:val="single" w:sz="12" w:space="0" w:color="008000"/>
              <w:bottom w:val="single" w:sz="6" w:space="0" w:color="008000"/>
            </w:tcBorders>
            <w:shd w:val="clear" w:color="auto" w:fill="FFFFFF"/>
            <w:vAlign w:val="center"/>
          </w:tcPr>
          <w:p w14:paraId="11F35413" w14:textId="503F8884" w:rsidR="00303FAD" w:rsidRPr="00E060DB" w:rsidRDefault="00484DCE" w:rsidP="00303FAD">
            <w:pPr>
              <w:pStyle w:val="CETBodytext"/>
              <w:rPr>
                <w:lang w:val="en-GB"/>
              </w:rPr>
            </w:pPr>
            <w:proofErr w:type="spellStart"/>
            <w:r w:rsidRPr="00E060DB">
              <w:rPr>
                <w:lang w:val="en-GB"/>
              </w:rPr>
              <w:t>Flavor</w:t>
            </w:r>
            <w:proofErr w:type="spellEnd"/>
          </w:p>
        </w:tc>
      </w:tr>
      <w:tr w:rsidR="00484DCE" w:rsidRPr="00E060DB" w14:paraId="125571EC" w14:textId="77777777" w:rsidTr="00201F3F">
        <w:trPr>
          <w:trHeight w:val="254"/>
        </w:trPr>
        <w:tc>
          <w:tcPr>
            <w:tcW w:w="1168" w:type="dxa"/>
            <w:shd w:val="clear" w:color="auto" w:fill="FFFFFF"/>
          </w:tcPr>
          <w:p w14:paraId="0C531FE1" w14:textId="005D209E" w:rsidR="00484DCE" w:rsidRPr="00E060DB" w:rsidRDefault="00484DCE" w:rsidP="00484DCE">
            <w:pPr>
              <w:pStyle w:val="CETBodytext"/>
              <w:rPr>
                <w:lang w:val="en-GB"/>
              </w:rPr>
            </w:pPr>
            <w:r w:rsidRPr="00E060DB">
              <w:rPr>
                <w:lang w:val="en-GB"/>
              </w:rPr>
              <w:t>1</w:t>
            </w:r>
          </w:p>
        </w:tc>
        <w:tc>
          <w:tcPr>
            <w:tcW w:w="1834" w:type="dxa"/>
            <w:shd w:val="clear" w:color="auto" w:fill="FFFFFF"/>
          </w:tcPr>
          <w:p w14:paraId="26128011" w14:textId="43D5F964" w:rsidR="00484DCE" w:rsidRPr="00E060DB" w:rsidRDefault="00484DCE" w:rsidP="00484DCE">
            <w:pPr>
              <w:pStyle w:val="CETBodytext"/>
              <w:rPr>
                <w:lang w:val="en-GB"/>
              </w:rPr>
            </w:pPr>
            <w:proofErr w:type="spellStart"/>
            <w:r w:rsidRPr="00E060DB">
              <w:rPr>
                <w:lang w:val="en-GB"/>
              </w:rPr>
              <w:t>colorless</w:t>
            </w:r>
            <w:proofErr w:type="spellEnd"/>
          </w:p>
        </w:tc>
        <w:tc>
          <w:tcPr>
            <w:tcW w:w="1834" w:type="dxa"/>
            <w:shd w:val="clear" w:color="auto" w:fill="FFFFFF"/>
            <w:vAlign w:val="center"/>
          </w:tcPr>
          <w:p w14:paraId="2EC7D24F" w14:textId="296ED79B" w:rsidR="00484DCE" w:rsidRPr="00E060DB" w:rsidRDefault="00484DCE" w:rsidP="00484DCE">
            <w:pPr>
              <w:pStyle w:val="CETBodytext"/>
              <w:rPr>
                <w:lang w:val="en-GB"/>
              </w:rPr>
            </w:pPr>
            <w:r w:rsidRPr="00E060DB">
              <w:rPr>
                <w:lang w:val="en-GB"/>
              </w:rPr>
              <w:t>Aromatic</w:t>
            </w:r>
          </w:p>
        </w:tc>
        <w:tc>
          <w:tcPr>
            <w:tcW w:w="1823" w:type="dxa"/>
            <w:shd w:val="clear" w:color="auto" w:fill="FFFFFF"/>
            <w:vAlign w:val="center"/>
          </w:tcPr>
          <w:p w14:paraId="42DBFB23" w14:textId="1C522722" w:rsidR="00484DCE" w:rsidRPr="00E060DB" w:rsidRDefault="00484DCE" w:rsidP="00484DCE">
            <w:pPr>
              <w:pStyle w:val="CETBodytext"/>
              <w:rPr>
                <w:lang w:val="en-GB"/>
              </w:rPr>
            </w:pPr>
            <w:r w:rsidRPr="00E060DB">
              <w:rPr>
                <w:lang w:val="en-GB"/>
              </w:rPr>
              <w:t>Acceptable</w:t>
            </w:r>
          </w:p>
        </w:tc>
      </w:tr>
      <w:tr w:rsidR="00484DCE" w:rsidRPr="00E060DB" w14:paraId="7B2E9E57" w14:textId="77777777" w:rsidTr="00201F3F">
        <w:trPr>
          <w:trHeight w:val="245"/>
        </w:trPr>
        <w:tc>
          <w:tcPr>
            <w:tcW w:w="1168" w:type="dxa"/>
            <w:shd w:val="clear" w:color="auto" w:fill="FFFFFF"/>
          </w:tcPr>
          <w:p w14:paraId="0C39574D" w14:textId="0FB8FACF"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834" w:type="dxa"/>
            <w:shd w:val="clear" w:color="auto" w:fill="FFFFFF"/>
          </w:tcPr>
          <w:p w14:paraId="73001A50" w14:textId="17F1EBFF" w:rsidR="00484DCE" w:rsidRPr="00E060DB" w:rsidRDefault="00484DCE" w:rsidP="00484DCE">
            <w:pPr>
              <w:pStyle w:val="CETBodytext"/>
              <w:ind w:right="-1"/>
              <w:rPr>
                <w:rFonts w:cs="Arial"/>
                <w:szCs w:val="18"/>
                <w:lang w:val="en-GB"/>
              </w:rPr>
            </w:pPr>
            <w:r w:rsidRPr="00E060DB">
              <w:rPr>
                <w:lang w:val="en-GB"/>
              </w:rPr>
              <w:t>faint</w:t>
            </w:r>
          </w:p>
        </w:tc>
        <w:tc>
          <w:tcPr>
            <w:tcW w:w="1834" w:type="dxa"/>
            <w:shd w:val="clear" w:color="auto" w:fill="FFFFFF"/>
            <w:vAlign w:val="center"/>
          </w:tcPr>
          <w:p w14:paraId="65FE5603" w14:textId="29B958E6" w:rsidR="00484DCE" w:rsidRPr="00E060DB" w:rsidRDefault="00484DCE" w:rsidP="00484DCE">
            <w:pPr>
              <w:pStyle w:val="CETBodytext"/>
              <w:ind w:right="-1"/>
              <w:rPr>
                <w:rFonts w:cs="Arial"/>
                <w:szCs w:val="18"/>
                <w:lang w:val="en-GB"/>
              </w:rPr>
            </w:pPr>
            <w:r w:rsidRPr="00E060DB">
              <w:rPr>
                <w:lang w:val="en-GB"/>
              </w:rPr>
              <w:t>Aromatic</w:t>
            </w:r>
          </w:p>
        </w:tc>
        <w:tc>
          <w:tcPr>
            <w:tcW w:w="1823" w:type="dxa"/>
            <w:shd w:val="clear" w:color="auto" w:fill="FFFFFF"/>
            <w:vAlign w:val="center"/>
          </w:tcPr>
          <w:p w14:paraId="6936A11B" w14:textId="3CF9911A" w:rsidR="00484DCE" w:rsidRPr="00E060DB" w:rsidRDefault="00484DCE" w:rsidP="00484DCE">
            <w:pPr>
              <w:pStyle w:val="CETBodytext"/>
              <w:ind w:right="-1"/>
              <w:rPr>
                <w:rFonts w:cs="Arial"/>
                <w:szCs w:val="18"/>
                <w:lang w:val="en-GB"/>
              </w:rPr>
            </w:pPr>
            <w:r w:rsidRPr="00E060DB">
              <w:rPr>
                <w:lang w:val="en-GB"/>
              </w:rPr>
              <w:t>Acceptable</w:t>
            </w:r>
          </w:p>
        </w:tc>
      </w:tr>
      <w:tr w:rsidR="00484DCE" w:rsidRPr="00E060DB" w14:paraId="289B565B" w14:textId="77777777" w:rsidTr="00201F3F">
        <w:trPr>
          <w:trHeight w:val="249"/>
        </w:trPr>
        <w:tc>
          <w:tcPr>
            <w:tcW w:w="1168" w:type="dxa"/>
            <w:shd w:val="clear" w:color="auto" w:fill="FFFFFF"/>
          </w:tcPr>
          <w:p w14:paraId="639C410D" w14:textId="467A9906"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834" w:type="dxa"/>
            <w:shd w:val="clear" w:color="auto" w:fill="FFFFFF"/>
          </w:tcPr>
          <w:p w14:paraId="2F1D54CA" w14:textId="47FEE33C" w:rsidR="00484DCE" w:rsidRPr="00E060DB" w:rsidRDefault="00484DCE" w:rsidP="00484DCE">
            <w:pPr>
              <w:pStyle w:val="CETBodytext"/>
              <w:ind w:right="-1"/>
              <w:rPr>
                <w:rFonts w:cs="Arial"/>
                <w:szCs w:val="18"/>
                <w:lang w:val="en-GB"/>
              </w:rPr>
            </w:pPr>
            <w:r w:rsidRPr="00E060DB">
              <w:rPr>
                <w:lang w:val="en-GB"/>
              </w:rPr>
              <w:t>accentuated</w:t>
            </w:r>
          </w:p>
        </w:tc>
        <w:tc>
          <w:tcPr>
            <w:tcW w:w="1834" w:type="dxa"/>
            <w:shd w:val="clear" w:color="auto" w:fill="FFFFFF"/>
            <w:vAlign w:val="center"/>
          </w:tcPr>
          <w:p w14:paraId="134A9E94" w14:textId="3D2D8B2E" w:rsidR="00484DCE" w:rsidRPr="00E060DB" w:rsidRDefault="00484DCE" w:rsidP="00484DCE">
            <w:pPr>
              <w:pStyle w:val="CETBodytext"/>
              <w:ind w:right="-1"/>
              <w:rPr>
                <w:rFonts w:cs="Arial"/>
                <w:szCs w:val="18"/>
                <w:lang w:val="en-GB"/>
              </w:rPr>
            </w:pPr>
            <w:r w:rsidRPr="00E060DB">
              <w:rPr>
                <w:lang w:val="en-GB"/>
              </w:rPr>
              <w:t>Aromatic</w:t>
            </w:r>
          </w:p>
        </w:tc>
        <w:tc>
          <w:tcPr>
            <w:tcW w:w="1823" w:type="dxa"/>
            <w:shd w:val="clear" w:color="auto" w:fill="FFFFFF"/>
            <w:vAlign w:val="center"/>
          </w:tcPr>
          <w:p w14:paraId="30B25B66" w14:textId="3E056ED5" w:rsidR="00484DCE" w:rsidRPr="00E060DB" w:rsidRDefault="00484DCE" w:rsidP="00484DCE">
            <w:pPr>
              <w:pStyle w:val="CETBodytext"/>
              <w:ind w:right="-1"/>
              <w:rPr>
                <w:rFonts w:cs="Arial"/>
                <w:szCs w:val="18"/>
                <w:lang w:val="en-GB"/>
              </w:rPr>
            </w:pPr>
            <w:r w:rsidRPr="00E060DB">
              <w:rPr>
                <w:lang w:val="en-GB"/>
              </w:rPr>
              <w:t>Acceptable</w:t>
            </w:r>
          </w:p>
        </w:tc>
      </w:tr>
    </w:tbl>
    <w:p w14:paraId="5119C172" w14:textId="1C37C526" w:rsidR="009368E2" w:rsidRPr="00E060DB" w:rsidRDefault="00963E99" w:rsidP="00D27960">
      <w:pPr>
        <w:pStyle w:val="CETBodytext"/>
        <w:rPr>
          <w:lang w:val="en-GB"/>
        </w:rPr>
      </w:pPr>
      <w:r w:rsidRPr="00963E99">
        <w:rPr>
          <w:lang w:val="en-GB"/>
        </w:rPr>
        <w:lastRenderedPageBreak/>
        <w:t>Area reduction in lipsticks is the ability to cover a large area with a small amount of product. In the investigation, it was found that in the three prototypes, with the same initial area and applied force, the effort was equal</w:t>
      </w:r>
      <w:r w:rsidR="00F77BC5">
        <w:rPr>
          <w:lang w:val="en-GB"/>
        </w:rPr>
        <w:t>. Still, prototype 3 had a minor area reduction (see Table 6)</w:t>
      </w:r>
      <w:r w:rsidRPr="00963E99">
        <w:rPr>
          <w:lang w:val="en-GB"/>
        </w:rPr>
        <w:t xml:space="preserve"> compared to the </w:t>
      </w:r>
      <w:r w:rsidR="00F77BC5">
        <w:rPr>
          <w:lang w:val="en-GB"/>
        </w:rPr>
        <w:t>others</w:t>
      </w:r>
      <w:r w:rsidRPr="00963E99">
        <w:rPr>
          <w:lang w:val="en-GB"/>
        </w:rPr>
        <w:t xml:space="preserve"> (Disser, 2006). This is </w:t>
      </w:r>
      <w:r w:rsidR="00F77BC5">
        <w:rPr>
          <w:lang w:val="en-GB"/>
        </w:rPr>
        <w:t>an essential</w:t>
      </w:r>
      <w:r w:rsidRPr="00963E99">
        <w:rPr>
          <w:lang w:val="en-GB"/>
        </w:rPr>
        <w:t xml:space="preserve"> feature in the lipstick industry</w:t>
      </w:r>
      <w:r w:rsidR="00E17A7A" w:rsidRPr="00E060DB">
        <w:rPr>
          <w:lang w:val="en-GB"/>
        </w:rPr>
        <w:t>.</w:t>
      </w:r>
    </w:p>
    <w:p w14:paraId="15A38E52" w14:textId="2D174941" w:rsidR="00656619" w:rsidRPr="00E060DB" w:rsidRDefault="00484DCE" w:rsidP="00656619">
      <w:pPr>
        <w:pStyle w:val="CETTabletitle"/>
      </w:pPr>
      <w:r w:rsidRPr="00E060DB">
        <w:t>Table 6: Rheological characteristics of lipstick prototypes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93"/>
        <w:gridCol w:w="1701"/>
        <w:gridCol w:w="1559"/>
        <w:gridCol w:w="1559"/>
        <w:gridCol w:w="1276"/>
        <w:gridCol w:w="1276"/>
      </w:tblGrid>
      <w:tr w:rsidR="00303FAD" w:rsidRPr="00E060DB" w14:paraId="325990F3" w14:textId="0A3A4E20" w:rsidTr="00542320">
        <w:trPr>
          <w:trHeight w:val="357"/>
        </w:trPr>
        <w:tc>
          <w:tcPr>
            <w:tcW w:w="993" w:type="dxa"/>
            <w:tcBorders>
              <w:top w:val="single" w:sz="12" w:space="0" w:color="008000"/>
              <w:bottom w:val="single" w:sz="6" w:space="0" w:color="008000"/>
            </w:tcBorders>
            <w:shd w:val="clear" w:color="auto" w:fill="FFFFFF"/>
            <w:vAlign w:val="center"/>
          </w:tcPr>
          <w:p w14:paraId="3E97A7B8" w14:textId="56CEAF3F" w:rsidR="00303FAD" w:rsidRPr="00E060DB" w:rsidRDefault="00303FAD" w:rsidP="007F77B0">
            <w:pPr>
              <w:pStyle w:val="CETBodytext"/>
              <w:rPr>
                <w:lang w:val="en-GB"/>
              </w:rPr>
            </w:pPr>
            <w:r w:rsidRPr="00E060DB">
              <w:rPr>
                <w:lang w:val="en-GB"/>
              </w:rPr>
              <w:t>Prototype</w:t>
            </w:r>
          </w:p>
        </w:tc>
        <w:tc>
          <w:tcPr>
            <w:tcW w:w="1701" w:type="dxa"/>
            <w:tcBorders>
              <w:top w:val="single" w:sz="12" w:space="0" w:color="008000"/>
              <w:bottom w:val="single" w:sz="6" w:space="0" w:color="008000"/>
            </w:tcBorders>
            <w:shd w:val="clear" w:color="auto" w:fill="FFFFFF"/>
            <w:vAlign w:val="center"/>
          </w:tcPr>
          <w:p w14:paraId="5B0A2611" w14:textId="128D6DF3" w:rsidR="00303FAD" w:rsidRPr="00E060DB" w:rsidRDefault="00E060DB" w:rsidP="007F77B0">
            <w:pPr>
              <w:pStyle w:val="CETBodytext"/>
              <w:jc w:val="left"/>
              <w:rPr>
                <w:lang w:val="en-GB"/>
              </w:rPr>
            </w:pPr>
            <w:r w:rsidRPr="00E060DB">
              <w:rPr>
                <w:lang w:val="en-GB"/>
              </w:rPr>
              <w:t xml:space="preserve">Initial area </w:t>
            </w:r>
            <w:r w:rsidR="00303FAD" w:rsidRPr="00E060DB">
              <w:rPr>
                <w:lang w:val="en-GB"/>
              </w:rPr>
              <w:t>(mm</w:t>
            </w:r>
            <w:r w:rsidR="00303FAD" w:rsidRPr="00E060DB">
              <w:rPr>
                <w:vertAlign w:val="superscript"/>
                <w:lang w:val="en-GB"/>
              </w:rPr>
              <w:t>2</w:t>
            </w:r>
            <w:r w:rsidR="00303FAD" w:rsidRPr="00E060DB">
              <w:rPr>
                <w:lang w:val="en-GB"/>
              </w:rPr>
              <w:t>)</w:t>
            </w:r>
          </w:p>
        </w:tc>
        <w:tc>
          <w:tcPr>
            <w:tcW w:w="1559" w:type="dxa"/>
            <w:tcBorders>
              <w:top w:val="single" w:sz="12" w:space="0" w:color="008000"/>
              <w:bottom w:val="single" w:sz="6" w:space="0" w:color="008000"/>
            </w:tcBorders>
            <w:shd w:val="clear" w:color="auto" w:fill="FFFFFF"/>
            <w:vAlign w:val="center"/>
          </w:tcPr>
          <w:p w14:paraId="2F634D6B" w14:textId="168199B0" w:rsidR="00303FAD" w:rsidRPr="00E060DB" w:rsidRDefault="00E060DB" w:rsidP="007F77B0">
            <w:pPr>
              <w:pStyle w:val="CETBodytext"/>
              <w:jc w:val="left"/>
              <w:rPr>
                <w:lang w:val="en-GB"/>
              </w:rPr>
            </w:pPr>
            <w:r w:rsidRPr="00E060DB">
              <w:rPr>
                <w:lang w:val="en-GB"/>
              </w:rPr>
              <w:t xml:space="preserve">Applied force </w:t>
            </w:r>
            <w:r w:rsidR="00303FAD" w:rsidRPr="00E060DB">
              <w:rPr>
                <w:lang w:val="en-GB"/>
              </w:rPr>
              <w:t>(N)</w:t>
            </w:r>
          </w:p>
        </w:tc>
        <w:tc>
          <w:tcPr>
            <w:tcW w:w="1559" w:type="dxa"/>
            <w:tcBorders>
              <w:top w:val="single" w:sz="12" w:space="0" w:color="008000"/>
              <w:bottom w:val="single" w:sz="6" w:space="0" w:color="008000"/>
            </w:tcBorders>
            <w:shd w:val="clear" w:color="auto" w:fill="FFFFFF"/>
            <w:vAlign w:val="center"/>
          </w:tcPr>
          <w:p w14:paraId="0F9DC349" w14:textId="41194DBC" w:rsidR="00303FAD" w:rsidRPr="00E060DB" w:rsidRDefault="00E060DB" w:rsidP="007F77B0">
            <w:pPr>
              <w:pStyle w:val="CETBodytext"/>
              <w:jc w:val="left"/>
              <w:rPr>
                <w:lang w:val="en-GB"/>
              </w:rPr>
            </w:pPr>
            <w:r w:rsidRPr="00E060DB">
              <w:rPr>
                <w:lang w:val="en-GB"/>
              </w:rPr>
              <w:t>Effort</w:t>
            </w:r>
            <w:r w:rsidR="00303FAD" w:rsidRPr="00E060DB">
              <w:rPr>
                <w:lang w:val="en-GB"/>
              </w:rPr>
              <w:t xml:space="preserve"> (N/mm</w:t>
            </w:r>
            <w:r w:rsidR="00303FAD" w:rsidRPr="00E060DB">
              <w:rPr>
                <w:vertAlign w:val="superscript"/>
                <w:lang w:val="en-GB"/>
              </w:rPr>
              <w:t>2</w:t>
            </w:r>
            <w:r w:rsidR="00303FAD" w:rsidRPr="00E060DB">
              <w:rPr>
                <w:lang w:val="en-GB"/>
              </w:rPr>
              <w:t>)</w:t>
            </w:r>
          </w:p>
        </w:tc>
        <w:tc>
          <w:tcPr>
            <w:tcW w:w="1276" w:type="dxa"/>
            <w:tcBorders>
              <w:top w:val="single" w:sz="12" w:space="0" w:color="008000"/>
              <w:bottom w:val="single" w:sz="6" w:space="0" w:color="008000"/>
            </w:tcBorders>
            <w:shd w:val="clear" w:color="auto" w:fill="FFFFFF"/>
            <w:vAlign w:val="center"/>
          </w:tcPr>
          <w:p w14:paraId="79D3C609" w14:textId="2BF82B75" w:rsidR="00303FAD" w:rsidRPr="00E060DB" w:rsidRDefault="00E060DB" w:rsidP="007F77B0">
            <w:pPr>
              <w:pStyle w:val="CETBodytext"/>
              <w:jc w:val="left"/>
              <w:rPr>
                <w:lang w:val="en-GB"/>
              </w:rPr>
            </w:pPr>
            <w:r w:rsidRPr="00E060DB">
              <w:rPr>
                <w:lang w:val="en-GB"/>
              </w:rPr>
              <w:t xml:space="preserve">End area </w:t>
            </w:r>
            <w:r w:rsidR="00303FAD" w:rsidRPr="00E060DB">
              <w:rPr>
                <w:lang w:val="en-GB"/>
              </w:rPr>
              <w:t>(mm</w:t>
            </w:r>
            <w:r w:rsidR="00303FAD" w:rsidRPr="00E060DB">
              <w:rPr>
                <w:vertAlign w:val="superscript"/>
                <w:lang w:val="en-GB"/>
              </w:rPr>
              <w:t>2</w:t>
            </w:r>
            <w:r w:rsidR="00303FAD" w:rsidRPr="00E060DB">
              <w:rPr>
                <w:lang w:val="en-GB"/>
              </w:rPr>
              <w:t>)</w:t>
            </w:r>
          </w:p>
        </w:tc>
        <w:tc>
          <w:tcPr>
            <w:tcW w:w="1276" w:type="dxa"/>
            <w:tcBorders>
              <w:top w:val="single" w:sz="12" w:space="0" w:color="008000"/>
              <w:bottom w:val="single" w:sz="6" w:space="0" w:color="008000"/>
            </w:tcBorders>
            <w:shd w:val="clear" w:color="auto" w:fill="FFFFFF"/>
            <w:vAlign w:val="center"/>
          </w:tcPr>
          <w:p w14:paraId="4C61521C" w14:textId="6FA5833C" w:rsidR="00303FAD" w:rsidRPr="00E060DB" w:rsidRDefault="00E060DB" w:rsidP="007F77B0">
            <w:pPr>
              <w:pStyle w:val="CETBodytext"/>
              <w:jc w:val="left"/>
              <w:rPr>
                <w:lang w:val="en-GB"/>
              </w:rPr>
            </w:pPr>
            <w:r w:rsidRPr="00E060DB">
              <w:rPr>
                <w:lang w:val="en-GB"/>
              </w:rPr>
              <w:t>Area Reduction</w:t>
            </w:r>
          </w:p>
        </w:tc>
      </w:tr>
      <w:tr w:rsidR="00303FAD" w:rsidRPr="00E060DB" w14:paraId="65E2AAAA" w14:textId="7B529C38" w:rsidTr="00542320">
        <w:trPr>
          <w:trHeight w:val="252"/>
        </w:trPr>
        <w:tc>
          <w:tcPr>
            <w:tcW w:w="993" w:type="dxa"/>
            <w:shd w:val="clear" w:color="auto" w:fill="FFFFFF"/>
            <w:vAlign w:val="center"/>
          </w:tcPr>
          <w:p w14:paraId="311A946B" w14:textId="77777777" w:rsidR="00303FAD" w:rsidRPr="00E060DB" w:rsidRDefault="00303FAD" w:rsidP="007F77B0">
            <w:pPr>
              <w:pStyle w:val="CETBodytext"/>
              <w:rPr>
                <w:lang w:val="en-GB"/>
              </w:rPr>
            </w:pPr>
            <w:r w:rsidRPr="00E060DB">
              <w:rPr>
                <w:lang w:val="en-GB"/>
              </w:rPr>
              <w:t>1</w:t>
            </w:r>
          </w:p>
        </w:tc>
        <w:tc>
          <w:tcPr>
            <w:tcW w:w="1701" w:type="dxa"/>
            <w:shd w:val="clear" w:color="auto" w:fill="FFFFFF"/>
            <w:vAlign w:val="center"/>
          </w:tcPr>
          <w:p w14:paraId="63BC940D" w14:textId="219606F1" w:rsidR="00303FAD" w:rsidRPr="00E060DB" w:rsidRDefault="00303FAD" w:rsidP="007F77B0">
            <w:pPr>
              <w:pStyle w:val="CETBodytext"/>
              <w:jc w:val="left"/>
              <w:rPr>
                <w:lang w:val="en-GB"/>
              </w:rPr>
            </w:pPr>
            <w:r w:rsidRPr="00E060DB">
              <w:rPr>
                <w:lang w:val="en-GB"/>
              </w:rPr>
              <w:t>1252.18</w:t>
            </w:r>
          </w:p>
        </w:tc>
        <w:tc>
          <w:tcPr>
            <w:tcW w:w="1559" w:type="dxa"/>
            <w:shd w:val="clear" w:color="auto" w:fill="FFFFFF"/>
            <w:vAlign w:val="center"/>
          </w:tcPr>
          <w:p w14:paraId="5488A5FE" w14:textId="3E38688C" w:rsidR="00303FAD" w:rsidRPr="00E060DB" w:rsidRDefault="00303FAD" w:rsidP="007F77B0">
            <w:pPr>
              <w:pStyle w:val="CETBodytext"/>
              <w:jc w:val="left"/>
              <w:rPr>
                <w:lang w:val="en-GB"/>
              </w:rPr>
            </w:pPr>
            <w:r w:rsidRPr="00E060DB">
              <w:rPr>
                <w:lang w:val="en-GB"/>
              </w:rPr>
              <w:t>7.0</w:t>
            </w:r>
          </w:p>
        </w:tc>
        <w:tc>
          <w:tcPr>
            <w:tcW w:w="1559" w:type="dxa"/>
            <w:shd w:val="clear" w:color="auto" w:fill="FFFFFF"/>
            <w:vAlign w:val="center"/>
          </w:tcPr>
          <w:p w14:paraId="1954D100" w14:textId="263EBAFE" w:rsidR="00303FAD" w:rsidRPr="00E060DB" w:rsidRDefault="00303FAD" w:rsidP="007F77B0">
            <w:pPr>
              <w:pStyle w:val="CETBodytext"/>
              <w:jc w:val="left"/>
              <w:rPr>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2B400FA6" w14:textId="52346D68" w:rsidR="00303FAD" w:rsidRPr="00E060DB" w:rsidRDefault="00303FAD" w:rsidP="007F77B0">
            <w:pPr>
              <w:pStyle w:val="CETBodytext"/>
              <w:jc w:val="left"/>
              <w:rPr>
                <w:lang w:val="en-GB"/>
              </w:rPr>
            </w:pPr>
            <w:r w:rsidRPr="00E060DB">
              <w:rPr>
                <w:lang w:val="en-GB"/>
              </w:rPr>
              <w:t>701.77</w:t>
            </w:r>
          </w:p>
        </w:tc>
        <w:tc>
          <w:tcPr>
            <w:tcW w:w="1276" w:type="dxa"/>
            <w:shd w:val="clear" w:color="auto" w:fill="FFFFFF"/>
            <w:vAlign w:val="center"/>
          </w:tcPr>
          <w:p w14:paraId="53A51E28" w14:textId="6378A8B1" w:rsidR="00303FAD" w:rsidRPr="00E060DB" w:rsidRDefault="00303FAD" w:rsidP="007F77B0">
            <w:pPr>
              <w:pStyle w:val="CETBodytext"/>
              <w:jc w:val="left"/>
              <w:rPr>
                <w:lang w:val="en-GB"/>
              </w:rPr>
            </w:pPr>
            <w:r w:rsidRPr="00E060DB">
              <w:rPr>
                <w:lang w:val="en-GB"/>
              </w:rPr>
              <w:t>78.4</w:t>
            </w:r>
          </w:p>
        </w:tc>
      </w:tr>
      <w:tr w:rsidR="00303FAD" w:rsidRPr="00E060DB" w14:paraId="2143A93A" w14:textId="357195CB" w:rsidTr="00542320">
        <w:trPr>
          <w:trHeight w:val="373"/>
        </w:trPr>
        <w:tc>
          <w:tcPr>
            <w:tcW w:w="993" w:type="dxa"/>
            <w:shd w:val="clear" w:color="auto" w:fill="FFFFFF"/>
            <w:vAlign w:val="center"/>
          </w:tcPr>
          <w:p w14:paraId="43BA2867" w14:textId="77777777" w:rsidR="00303FAD" w:rsidRPr="00E060DB" w:rsidRDefault="00303FAD" w:rsidP="007F77B0">
            <w:pPr>
              <w:pStyle w:val="CETBodytext"/>
              <w:ind w:right="-1"/>
              <w:rPr>
                <w:rFonts w:cs="Arial"/>
                <w:szCs w:val="18"/>
                <w:lang w:val="en-GB"/>
              </w:rPr>
            </w:pPr>
            <w:r w:rsidRPr="00E060DB">
              <w:rPr>
                <w:rFonts w:cs="Arial"/>
                <w:szCs w:val="18"/>
                <w:lang w:val="en-GB"/>
              </w:rPr>
              <w:t>2</w:t>
            </w:r>
          </w:p>
        </w:tc>
        <w:tc>
          <w:tcPr>
            <w:tcW w:w="1701" w:type="dxa"/>
            <w:shd w:val="clear" w:color="auto" w:fill="FFFFFF"/>
            <w:vAlign w:val="center"/>
          </w:tcPr>
          <w:p w14:paraId="57ACDFCB" w14:textId="23D89CF3" w:rsidR="00303FAD" w:rsidRPr="00E060DB" w:rsidRDefault="00303FAD" w:rsidP="007F77B0">
            <w:pPr>
              <w:pStyle w:val="CETBodytext"/>
              <w:ind w:right="-1"/>
              <w:jc w:val="left"/>
              <w:rPr>
                <w:rFonts w:cs="Arial"/>
                <w:szCs w:val="18"/>
                <w:lang w:val="en-GB"/>
              </w:rPr>
            </w:pPr>
            <w:r w:rsidRPr="00E060DB">
              <w:rPr>
                <w:lang w:val="en-GB"/>
              </w:rPr>
              <w:t>1252.18</w:t>
            </w:r>
          </w:p>
        </w:tc>
        <w:tc>
          <w:tcPr>
            <w:tcW w:w="1559" w:type="dxa"/>
            <w:shd w:val="clear" w:color="auto" w:fill="FFFFFF"/>
            <w:vAlign w:val="center"/>
          </w:tcPr>
          <w:p w14:paraId="1E124990" w14:textId="0F281158" w:rsidR="00303FAD" w:rsidRPr="00E060DB" w:rsidRDefault="00303FAD" w:rsidP="007F77B0">
            <w:pPr>
              <w:pStyle w:val="CETBodytext"/>
              <w:ind w:right="-1"/>
              <w:jc w:val="left"/>
              <w:rPr>
                <w:rFonts w:cs="Arial"/>
                <w:szCs w:val="18"/>
                <w:lang w:val="en-GB"/>
              </w:rPr>
            </w:pPr>
            <w:r w:rsidRPr="00E060DB">
              <w:rPr>
                <w:rFonts w:cs="Arial"/>
                <w:szCs w:val="18"/>
                <w:lang w:val="en-GB"/>
              </w:rPr>
              <w:t>7.0</w:t>
            </w:r>
          </w:p>
        </w:tc>
        <w:tc>
          <w:tcPr>
            <w:tcW w:w="1559" w:type="dxa"/>
            <w:shd w:val="clear" w:color="auto" w:fill="FFFFFF"/>
            <w:vAlign w:val="center"/>
          </w:tcPr>
          <w:p w14:paraId="3E9CD27C" w14:textId="1AA01839" w:rsidR="00303FAD" w:rsidRPr="00E060DB" w:rsidRDefault="00303FAD" w:rsidP="007F77B0">
            <w:pPr>
              <w:pStyle w:val="CETBodytext"/>
              <w:ind w:right="-1"/>
              <w:jc w:val="left"/>
              <w:rPr>
                <w:rFonts w:cs="Arial"/>
                <w:szCs w:val="18"/>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618C5CC5" w14:textId="0263C11A" w:rsidR="00303FAD" w:rsidRPr="00E060DB" w:rsidRDefault="00303FAD" w:rsidP="007F77B0">
            <w:pPr>
              <w:pStyle w:val="CETBodytext"/>
              <w:ind w:right="-1"/>
              <w:jc w:val="left"/>
              <w:rPr>
                <w:rFonts w:cs="Arial"/>
                <w:szCs w:val="18"/>
                <w:lang w:val="en-GB"/>
              </w:rPr>
            </w:pPr>
            <w:r w:rsidRPr="00E060DB">
              <w:rPr>
                <w:rFonts w:cs="Arial"/>
                <w:szCs w:val="18"/>
                <w:lang w:val="en-GB"/>
              </w:rPr>
              <w:t>885.24</w:t>
            </w:r>
          </w:p>
        </w:tc>
        <w:tc>
          <w:tcPr>
            <w:tcW w:w="1276" w:type="dxa"/>
            <w:shd w:val="clear" w:color="auto" w:fill="FFFFFF"/>
            <w:vAlign w:val="center"/>
          </w:tcPr>
          <w:p w14:paraId="60CFD691" w14:textId="4B906ADE" w:rsidR="00303FAD" w:rsidRPr="00E060DB" w:rsidRDefault="00303FAD" w:rsidP="007F77B0">
            <w:pPr>
              <w:pStyle w:val="CETBodytext"/>
              <w:ind w:right="-1"/>
              <w:jc w:val="left"/>
              <w:rPr>
                <w:rFonts w:cs="Arial"/>
                <w:szCs w:val="18"/>
                <w:lang w:val="en-GB"/>
              </w:rPr>
            </w:pPr>
            <w:r w:rsidRPr="00E060DB">
              <w:rPr>
                <w:rFonts w:cs="Arial"/>
                <w:szCs w:val="18"/>
                <w:lang w:val="en-GB"/>
              </w:rPr>
              <w:t>41.5</w:t>
            </w:r>
          </w:p>
        </w:tc>
      </w:tr>
      <w:tr w:rsidR="00303FAD" w:rsidRPr="00E060DB" w14:paraId="16A233B7" w14:textId="3BBAAB3D" w:rsidTr="00542320">
        <w:trPr>
          <w:trHeight w:val="282"/>
        </w:trPr>
        <w:tc>
          <w:tcPr>
            <w:tcW w:w="993" w:type="dxa"/>
            <w:shd w:val="clear" w:color="auto" w:fill="FFFFFF"/>
            <w:vAlign w:val="center"/>
          </w:tcPr>
          <w:p w14:paraId="3BBFE92B" w14:textId="77777777" w:rsidR="00303FAD" w:rsidRPr="00E060DB" w:rsidRDefault="00303FAD" w:rsidP="007F77B0">
            <w:pPr>
              <w:pStyle w:val="CETBodytext"/>
              <w:ind w:right="-1"/>
              <w:rPr>
                <w:rFonts w:cs="Arial"/>
                <w:szCs w:val="18"/>
                <w:lang w:val="en-GB"/>
              </w:rPr>
            </w:pPr>
            <w:r w:rsidRPr="00E060DB">
              <w:rPr>
                <w:rFonts w:cs="Arial"/>
                <w:szCs w:val="18"/>
                <w:lang w:val="en-GB"/>
              </w:rPr>
              <w:t>3</w:t>
            </w:r>
          </w:p>
        </w:tc>
        <w:tc>
          <w:tcPr>
            <w:tcW w:w="1701" w:type="dxa"/>
            <w:shd w:val="clear" w:color="auto" w:fill="FFFFFF"/>
            <w:vAlign w:val="center"/>
          </w:tcPr>
          <w:p w14:paraId="4C60DAF5" w14:textId="3BC154F3" w:rsidR="00303FAD" w:rsidRPr="00E060DB" w:rsidRDefault="00303FAD" w:rsidP="007F77B0">
            <w:pPr>
              <w:pStyle w:val="CETBodytext"/>
              <w:ind w:right="-1"/>
              <w:jc w:val="left"/>
              <w:rPr>
                <w:rFonts w:cs="Arial"/>
                <w:szCs w:val="18"/>
                <w:lang w:val="en-GB"/>
              </w:rPr>
            </w:pPr>
            <w:r w:rsidRPr="00E060DB">
              <w:rPr>
                <w:lang w:val="en-GB"/>
              </w:rPr>
              <w:t>1252.18</w:t>
            </w:r>
          </w:p>
        </w:tc>
        <w:tc>
          <w:tcPr>
            <w:tcW w:w="1559" w:type="dxa"/>
            <w:shd w:val="clear" w:color="auto" w:fill="FFFFFF"/>
            <w:vAlign w:val="center"/>
          </w:tcPr>
          <w:p w14:paraId="3ABCB5A8" w14:textId="41B52BF4" w:rsidR="00303FAD" w:rsidRPr="00E060DB" w:rsidRDefault="00303FAD" w:rsidP="007F77B0">
            <w:pPr>
              <w:pStyle w:val="CETBodytext"/>
              <w:ind w:right="-1"/>
              <w:jc w:val="left"/>
              <w:rPr>
                <w:rFonts w:cs="Arial"/>
                <w:szCs w:val="18"/>
                <w:lang w:val="en-GB"/>
              </w:rPr>
            </w:pPr>
            <w:r w:rsidRPr="00E060DB">
              <w:rPr>
                <w:rFonts w:cs="Arial"/>
                <w:szCs w:val="18"/>
                <w:lang w:val="en-GB"/>
              </w:rPr>
              <w:t>7.0</w:t>
            </w:r>
          </w:p>
        </w:tc>
        <w:tc>
          <w:tcPr>
            <w:tcW w:w="1559" w:type="dxa"/>
            <w:shd w:val="clear" w:color="auto" w:fill="FFFFFF"/>
            <w:vAlign w:val="center"/>
          </w:tcPr>
          <w:p w14:paraId="7491C0E6" w14:textId="0ACDFB82" w:rsidR="00303FAD" w:rsidRPr="00E060DB" w:rsidRDefault="00303FAD" w:rsidP="007F77B0">
            <w:pPr>
              <w:pStyle w:val="CETBodytext"/>
              <w:ind w:right="-1"/>
              <w:jc w:val="left"/>
              <w:rPr>
                <w:rFonts w:cs="Arial"/>
                <w:szCs w:val="18"/>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034822D9" w14:textId="617609FA" w:rsidR="00303FAD" w:rsidRPr="00E060DB" w:rsidRDefault="00303FAD" w:rsidP="007F77B0">
            <w:pPr>
              <w:pStyle w:val="CETBodytext"/>
              <w:ind w:right="-1"/>
              <w:jc w:val="left"/>
              <w:rPr>
                <w:rFonts w:cs="Arial"/>
                <w:szCs w:val="18"/>
                <w:lang w:val="en-GB"/>
              </w:rPr>
            </w:pPr>
            <w:r w:rsidRPr="00E060DB">
              <w:rPr>
                <w:rFonts w:cs="Arial"/>
                <w:szCs w:val="18"/>
                <w:lang w:val="en-GB"/>
              </w:rPr>
              <w:t>976.97</w:t>
            </w:r>
          </w:p>
        </w:tc>
        <w:tc>
          <w:tcPr>
            <w:tcW w:w="1276" w:type="dxa"/>
            <w:shd w:val="clear" w:color="auto" w:fill="FFFFFF"/>
            <w:vAlign w:val="center"/>
          </w:tcPr>
          <w:p w14:paraId="016D9097" w14:textId="5ECCA557" w:rsidR="00303FAD" w:rsidRPr="00E060DB" w:rsidRDefault="00303FAD" w:rsidP="007F77B0">
            <w:pPr>
              <w:pStyle w:val="CETBodytext"/>
              <w:ind w:right="-1"/>
              <w:jc w:val="left"/>
              <w:rPr>
                <w:rFonts w:cs="Arial"/>
                <w:szCs w:val="18"/>
                <w:lang w:val="en-GB"/>
              </w:rPr>
            </w:pPr>
            <w:r w:rsidRPr="00E060DB">
              <w:rPr>
                <w:rFonts w:cs="Arial"/>
                <w:szCs w:val="18"/>
                <w:lang w:val="en-GB"/>
              </w:rPr>
              <w:t>28.2</w:t>
            </w:r>
          </w:p>
        </w:tc>
      </w:tr>
    </w:tbl>
    <w:p w14:paraId="5F3E2416" w14:textId="66B9F6A2" w:rsidR="009E6AB1" w:rsidRDefault="009E6AB1" w:rsidP="009E6AB1">
      <w:pPr>
        <w:pStyle w:val="CETheadingx"/>
        <w:numPr>
          <w:ilvl w:val="0"/>
          <w:numId w:val="0"/>
        </w:numPr>
      </w:pPr>
      <w:r w:rsidRPr="009E6AB1">
        <w:t>3.3 Toxicology of natural dyes</w:t>
      </w:r>
    </w:p>
    <w:p w14:paraId="5C8713C9" w14:textId="171DD216" w:rsidR="009E6AB1" w:rsidRDefault="009E6AB1" w:rsidP="00656619">
      <w:pPr>
        <w:pStyle w:val="CETBodytext"/>
        <w:rPr>
          <w:lang w:val="en-GB"/>
        </w:rPr>
      </w:pPr>
      <w:r w:rsidRPr="009E6AB1">
        <w:rPr>
          <w:lang w:val="en-GB"/>
        </w:rPr>
        <w:t xml:space="preserve">The toxicity of natural pigments obtained from </w:t>
      </w:r>
      <w:r w:rsidRPr="009E6AB1">
        <w:rPr>
          <w:i/>
          <w:iCs/>
          <w:lang w:val="en-GB"/>
        </w:rPr>
        <w:t>Beta vulgaris</w:t>
      </w:r>
      <w:r w:rsidRPr="009E6AB1">
        <w:rPr>
          <w:lang w:val="en-GB"/>
        </w:rPr>
        <w:t xml:space="preserve"> and </w:t>
      </w:r>
      <w:proofErr w:type="spellStart"/>
      <w:r w:rsidRPr="009E6AB1">
        <w:rPr>
          <w:i/>
          <w:iCs/>
          <w:lang w:val="en-GB"/>
        </w:rPr>
        <w:t>Zea</w:t>
      </w:r>
      <w:proofErr w:type="spellEnd"/>
      <w:r w:rsidRPr="009E6AB1">
        <w:rPr>
          <w:i/>
          <w:iCs/>
          <w:lang w:val="en-GB"/>
        </w:rPr>
        <w:t xml:space="preserve"> mays </w:t>
      </w:r>
      <w:r w:rsidR="001D0A62">
        <w:t xml:space="preserve">var. </w:t>
      </w:r>
      <w:proofErr w:type="spellStart"/>
      <w:r w:rsidR="001D0A62">
        <w:t>ceratina</w:t>
      </w:r>
      <w:proofErr w:type="spellEnd"/>
      <w:r w:rsidRPr="009E6AB1">
        <w:rPr>
          <w:lang w:val="en-GB"/>
        </w:rPr>
        <w:t xml:space="preserve"> is significantly lower compared to traditional synthetic dyes</w:t>
      </w:r>
      <w:r w:rsidR="00F77BC5">
        <w:rPr>
          <w:lang w:val="en-GB"/>
        </w:rPr>
        <w:t>; according</w:t>
      </w:r>
      <w:r w:rsidRPr="009E6AB1">
        <w:rPr>
          <w:lang w:val="en-GB"/>
        </w:rPr>
        <w:t xml:space="preserve"> to information from scientific journals, these natural pigments, being extracted from plant sources such as corn and beets, have beneficial properties for the skin and are less likely to cause adverse effects compared to artificial dyes. Therefore, their use in products such as lipsticks can be a safer and healthier alternative with positive impacts on the skin (Salinas et al., 2005)</w:t>
      </w:r>
      <w:r w:rsidR="00F77BC5">
        <w:rPr>
          <w:lang w:val="en-GB"/>
        </w:rPr>
        <w:t>.</w:t>
      </w:r>
      <w:r w:rsidRPr="009E6AB1">
        <w:rPr>
          <w:lang w:val="en-GB"/>
        </w:rPr>
        <w:t xml:space="preserve"> Therefore, plant-based cosmetics are safe for human health, unlike synthetic cosmetics</w:t>
      </w:r>
      <w:r w:rsidR="006C0A98">
        <w:rPr>
          <w:lang w:val="en-GB"/>
        </w:rPr>
        <w:t xml:space="preserve">, regular use of </w:t>
      </w:r>
      <w:r w:rsidR="00884E28">
        <w:rPr>
          <w:lang w:val="en-GB"/>
        </w:rPr>
        <w:t>artificial</w:t>
      </w:r>
      <w:r w:rsidR="006C0A98">
        <w:rPr>
          <w:lang w:val="en-GB"/>
        </w:rPr>
        <w:t xml:space="preserve"> </w:t>
      </w:r>
      <w:proofErr w:type="spellStart"/>
      <w:r w:rsidR="006C0A98">
        <w:rPr>
          <w:lang w:val="en-GB"/>
        </w:rPr>
        <w:t>colors</w:t>
      </w:r>
      <w:proofErr w:type="spellEnd"/>
      <w:r w:rsidRPr="009E6AB1">
        <w:rPr>
          <w:lang w:val="en-GB"/>
        </w:rPr>
        <w:t xml:space="preserve"> in lipsticks can cause serious side effects such as skin discoloration, skin irritation, acne, and cancer (Anilkumar and </w:t>
      </w:r>
      <w:proofErr w:type="spellStart"/>
      <w:r w:rsidRPr="009E6AB1">
        <w:rPr>
          <w:lang w:val="en-GB"/>
        </w:rPr>
        <w:t>Dhanaraju</w:t>
      </w:r>
      <w:proofErr w:type="spellEnd"/>
      <w:r w:rsidRPr="009E6AB1">
        <w:rPr>
          <w:lang w:val="en-GB"/>
        </w:rPr>
        <w:t>, 2021).</w:t>
      </w:r>
    </w:p>
    <w:p w14:paraId="09F7CF3B" w14:textId="6689F94D" w:rsidR="009E6AB1" w:rsidRPr="00E060DB" w:rsidRDefault="009E6AB1" w:rsidP="00656619">
      <w:pPr>
        <w:pStyle w:val="CETBodytext"/>
        <w:rPr>
          <w:lang w:val="en-GB"/>
        </w:rPr>
      </w:pPr>
      <w:r w:rsidRPr="009E6AB1">
        <w:rPr>
          <w:lang w:val="en-GB"/>
        </w:rPr>
        <w:t>Natural pigments, according to scientific literature, do not have adverse effects on health</w:t>
      </w:r>
      <w:r w:rsidR="006C0A98">
        <w:rPr>
          <w:lang w:val="en-GB"/>
        </w:rPr>
        <w:t>; on</w:t>
      </w:r>
      <w:r w:rsidRPr="009E6AB1">
        <w:rPr>
          <w:lang w:val="en-GB"/>
        </w:rPr>
        <w:t xml:space="preserve"> the contrary, it has been demonstrated that the colorant of </w:t>
      </w:r>
      <w:r w:rsidRPr="009E6AB1">
        <w:rPr>
          <w:i/>
          <w:iCs/>
          <w:lang w:val="en-GB"/>
        </w:rPr>
        <w:t>Beta vulgaris</w:t>
      </w:r>
      <w:r w:rsidRPr="009E6AB1">
        <w:rPr>
          <w:lang w:val="en-GB"/>
        </w:rPr>
        <w:t xml:space="preserve"> behaves as a cytotoxic compound (Kapadia et al., 2011), i.e.</w:t>
      </w:r>
      <w:r w:rsidR="001D25D7">
        <w:rPr>
          <w:lang w:val="en-GB"/>
        </w:rPr>
        <w:t>,</w:t>
      </w:r>
      <w:r w:rsidRPr="009E6AB1">
        <w:rPr>
          <w:lang w:val="en-GB"/>
        </w:rPr>
        <w:t xml:space="preserve"> for cancer problems</w:t>
      </w:r>
      <w:r w:rsidR="001D25D7">
        <w:rPr>
          <w:lang w:val="en-GB"/>
        </w:rPr>
        <w:t>,</w:t>
      </w:r>
      <w:r w:rsidRPr="009E6AB1">
        <w:rPr>
          <w:lang w:val="en-GB"/>
        </w:rPr>
        <w:t xml:space="preserve"> it has also been determined the action of the colorant betaine against the aggregation of β-amyloid (A β ), which causes Alzheimer's disease (Inamura et al., 2022); as for the pigment of </w:t>
      </w:r>
      <w:proofErr w:type="spellStart"/>
      <w:r w:rsidRPr="009E6AB1">
        <w:rPr>
          <w:i/>
          <w:iCs/>
          <w:lang w:val="en-GB"/>
        </w:rPr>
        <w:t>Zea</w:t>
      </w:r>
      <w:proofErr w:type="spellEnd"/>
      <w:r w:rsidRPr="009E6AB1">
        <w:rPr>
          <w:i/>
          <w:iCs/>
          <w:lang w:val="en-GB"/>
        </w:rPr>
        <w:t xml:space="preserve"> mays</w:t>
      </w:r>
      <w:r w:rsidRPr="009E6AB1">
        <w:rPr>
          <w:lang w:val="en-GB"/>
        </w:rPr>
        <w:t xml:space="preserve"> L., its anthocyanin content has potential therapeutic action against oxidative stress (Magaña et al., 2020); also, the pulp of Beta vulgaris, helps to reduce synthetic contaminants, for example, helps in the removal of the turquoise blue-G reagent </w:t>
      </w:r>
      <w:proofErr w:type="spellStart"/>
      <w:r w:rsidRPr="009E6AB1">
        <w:rPr>
          <w:lang w:val="en-GB"/>
        </w:rPr>
        <w:t>Gemazol</w:t>
      </w:r>
      <w:proofErr w:type="spellEnd"/>
      <w:r w:rsidRPr="009E6AB1">
        <w:rPr>
          <w:lang w:val="en-GB"/>
        </w:rPr>
        <w:t xml:space="preserve"> from an aqueous solution, in an investigation the removal of 234.8 mg g-1 was obtained at 25 °C and an initial pH value of 2.0 (</w:t>
      </w:r>
      <w:proofErr w:type="spellStart"/>
      <w:r w:rsidRPr="009E6AB1">
        <w:rPr>
          <w:lang w:val="en-GB"/>
        </w:rPr>
        <w:t>Zümriye</w:t>
      </w:r>
      <w:proofErr w:type="spellEnd"/>
      <w:r w:rsidRPr="009E6AB1">
        <w:rPr>
          <w:lang w:val="en-GB"/>
        </w:rPr>
        <w:t xml:space="preserve"> A. and I. Alper I., 2006)</w:t>
      </w:r>
      <w:r w:rsidR="00201F3F">
        <w:rPr>
          <w:lang w:val="en-GB"/>
        </w:rPr>
        <w:t xml:space="preserve">, </w:t>
      </w:r>
      <w:r w:rsidR="00201F3F" w:rsidRPr="00201F3F">
        <w:rPr>
          <w:lang w:val="en-GB"/>
        </w:rPr>
        <w:t>these azo dyes are mainly harmful to health (Correa</w:t>
      </w:r>
      <w:r w:rsidR="00F7026A">
        <w:rPr>
          <w:lang w:val="en-GB"/>
        </w:rPr>
        <w:t>-Mahecha</w:t>
      </w:r>
      <w:r w:rsidR="00201F3F" w:rsidRPr="00201F3F">
        <w:rPr>
          <w:lang w:val="en-GB"/>
        </w:rPr>
        <w:t xml:space="preserve"> et al., 2023)</w:t>
      </w:r>
      <w:r w:rsidR="00201F3F">
        <w:rPr>
          <w:lang w:val="en-GB"/>
        </w:rPr>
        <w:t>.</w:t>
      </w:r>
    </w:p>
    <w:p w14:paraId="68D26B83" w14:textId="28691881" w:rsidR="00600535" w:rsidRPr="00E060DB" w:rsidRDefault="00600535" w:rsidP="00600535">
      <w:pPr>
        <w:pStyle w:val="CETHeading1"/>
        <w:rPr>
          <w:lang w:val="en-GB"/>
        </w:rPr>
      </w:pPr>
      <w:r w:rsidRPr="00E060DB">
        <w:rPr>
          <w:lang w:val="en-GB"/>
        </w:rPr>
        <w:t>Conclusion</w:t>
      </w:r>
    </w:p>
    <w:p w14:paraId="2899DF45" w14:textId="28870EE8" w:rsidR="00280FAF" w:rsidRPr="00E060DB" w:rsidRDefault="00E060DB" w:rsidP="00690ED3">
      <w:pPr>
        <w:pStyle w:val="CETBodytext"/>
        <w:rPr>
          <w:rFonts w:eastAsia="SimSun"/>
          <w:lang w:val="en-GB"/>
        </w:rPr>
      </w:pPr>
      <w:r w:rsidRPr="00E060DB">
        <w:rPr>
          <w:rFonts w:eastAsia="SimSun"/>
          <w:lang w:val="en-GB"/>
        </w:rPr>
        <w:t xml:space="preserve">Three prototypes of lipsticks were made using the pigment biomass of </w:t>
      </w:r>
      <w:r w:rsidRPr="007F77B0">
        <w:rPr>
          <w:rFonts w:eastAsia="SimSun"/>
          <w:i/>
          <w:iCs/>
          <w:lang w:val="en-GB"/>
        </w:rPr>
        <w:t>Beta vulgaris</w:t>
      </w:r>
      <w:r w:rsidRPr="00E060DB">
        <w:rPr>
          <w:rFonts w:eastAsia="SimSun"/>
          <w:lang w:val="en-GB"/>
        </w:rPr>
        <w:t xml:space="preserve"> and </w:t>
      </w:r>
      <w:proofErr w:type="spellStart"/>
      <w:r w:rsidRPr="007F77B0">
        <w:rPr>
          <w:rFonts w:eastAsia="SimSun"/>
          <w:i/>
          <w:iCs/>
          <w:lang w:val="en-GB"/>
        </w:rPr>
        <w:t>Zea</w:t>
      </w:r>
      <w:proofErr w:type="spellEnd"/>
      <w:r w:rsidRPr="007F77B0">
        <w:rPr>
          <w:rFonts w:eastAsia="SimSun"/>
          <w:i/>
          <w:iCs/>
          <w:lang w:val="en-GB"/>
        </w:rPr>
        <w:t xml:space="preserve"> mays </w:t>
      </w:r>
      <w:r w:rsidR="001D0A62">
        <w:t xml:space="preserve">var. </w:t>
      </w:r>
      <w:proofErr w:type="spellStart"/>
      <w:r w:rsidR="001D0A62">
        <w:t>ceratina</w:t>
      </w:r>
      <w:proofErr w:type="spellEnd"/>
      <w:r w:rsidRPr="00E060DB">
        <w:rPr>
          <w:rFonts w:eastAsia="SimSun"/>
          <w:lang w:val="en-GB"/>
        </w:rPr>
        <w:t xml:space="preserve"> as the </w:t>
      </w:r>
      <w:r w:rsidR="001D25D7">
        <w:rPr>
          <w:rFonts w:eastAsia="SimSun"/>
          <w:lang w:val="en-GB"/>
        </w:rPr>
        <w:t>primary</w:t>
      </w:r>
      <w:r w:rsidRPr="00E060DB">
        <w:rPr>
          <w:rFonts w:eastAsia="SimSun"/>
          <w:lang w:val="en-GB"/>
        </w:rPr>
        <w:t xml:space="preserve"> raw material, with </w:t>
      </w:r>
      <w:r w:rsidR="001D25D7">
        <w:rPr>
          <w:rFonts w:eastAsia="SimSun"/>
          <w:lang w:val="en-GB"/>
        </w:rPr>
        <w:t>perfect</w:t>
      </w:r>
      <w:r w:rsidRPr="00E060DB">
        <w:rPr>
          <w:rFonts w:eastAsia="SimSun"/>
          <w:lang w:val="en-GB"/>
        </w:rPr>
        <w:t xml:space="preserve"> consistency and </w:t>
      </w:r>
      <w:proofErr w:type="spellStart"/>
      <w:r w:rsidRPr="00E060DB">
        <w:rPr>
          <w:rFonts w:eastAsia="SimSun"/>
          <w:lang w:val="en-GB"/>
        </w:rPr>
        <w:t>color</w:t>
      </w:r>
      <w:proofErr w:type="spellEnd"/>
      <w:r w:rsidR="001D25D7">
        <w:rPr>
          <w:rFonts w:eastAsia="SimSun"/>
          <w:lang w:val="en-GB"/>
        </w:rPr>
        <w:t>. Also, they presented</w:t>
      </w:r>
      <w:r w:rsidRPr="00E060DB">
        <w:rPr>
          <w:rFonts w:eastAsia="SimSun"/>
          <w:lang w:val="en-GB"/>
        </w:rPr>
        <w:t xml:space="preserve"> good physicochemical characteristics, microbiological characteristics, organoleptic and rheological properties such as area reduction. </w:t>
      </w:r>
      <w:r w:rsidR="001D25D7">
        <w:rPr>
          <w:rFonts w:eastAsia="SimSun"/>
          <w:lang w:val="en-GB"/>
        </w:rPr>
        <w:t xml:space="preserve">Prototype three exhibited the best properties, the same one </w:t>
      </w:r>
      <w:r w:rsidRPr="00E060DB">
        <w:rPr>
          <w:rFonts w:eastAsia="SimSun"/>
          <w:lang w:val="en-GB"/>
        </w:rPr>
        <w:t xml:space="preserve">made with 1.5 g of </w:t>
      </w:r>
      <w:r w:rsidRPr="007F77B0">
        <w:rPr>
          <w:rFonts w:eastAsia="SimSun"/>
          <w:i/>
          <w:iCs/>
          <w:lang w:val="en-GB"/>
        </w:rPr>
        <w:t>Beta vulgaris</w:t>
      </w:r>
      <w:r w:rsidRPr="00E060DB">
        <w:rPr>
          <w:rFonts w:eastAsia="SimSun"/>
          <w:lang w:val="en-GB"/>
        </w:rPr>
        <w:t xml:space="preserve">, 3 g of </w:t>
      </w:r>
      <w:proofErr w:type="spellStart"/>
      <w:r w:rsidRPr="007F77B0">
        <w:rPr>
          <w:rFonts w:eastAsia="SimSun"/>
          <w:i/>
          <w:iCs/>
          <w:lang w:val="en-GB"/>
        </w:rPr>
        <w:t>Zea</w:t>
      </w:r>
      <w:proofErr w:type="spellEnd"/>
      <w:r w:rsidRPr="007F77B0">
        <w:rPr>
          <w:rFonts w:eastAsia="SimSun"/>
          <w:i/>
          <w:iCs/>
          <w:lang w:val="en-GB"/>
        </w:rPr>
        <w:t xml:space="preserve"> mays </w:t>
      </w:r>
      <w:proofErr w:type="spellStart"/>
      <w:r w:rsidRPr="007F77B0">
        <w:rPr>
          <w:rFonts w:eastAsia="SimSun"/>
          <w:i/>
          <w:iCs/>
          <w:lang w:val="en-GB"/>
        </w:rPr>
        <w:t>ceratina</w:t>
      </w:r>
      <w:proofErr w:type="spellEnd"/>
      <w:r w:rsidR="001D25D7">
        <w:rPr>
          <w:rFonts w:eastAsia="SimSun"/>
          <w:i/>
          <w:iCs/>
          <w:lang w:val="en-GB"/>
        </w:rPr>
        <w:t>,</w:t>
      </w:r>
      <w:r w:rsidRPr="00E060DB">
        <w:rPr>
          <w:rFonts w:eastAsia="SimSun"/>
          <w:lang w:val="en-GB"/>
        </w:rPr>
        <w:t xml:space="preserve"> and other natural complementary additives. In this way, it is established that </w:t>
      </w:r>
      <w:r w:rsidR="001D25D7">
        <w:rPr>
          <w:rFonts w:eastAsia="SimSun"/>
          <w:lang w:val="en-GB"/>
        </w:rPr>
        <w:t>using</w:t>
      </w:r>
      <w:r w:rsidRPr="00E060DB">
        <w:rPr>
          <w:rFonts w:eastAsia="SimSun"/>
          <w:lang w:val="en-GB"/>
        </w:rPr>
        <w:t xml:space="preserve"> biomass </w:t>
      </w:r>
      <w:r w:rsidR="00C30642">
        <w:rPr>
          <w:rFonts w:eastAsia="SimSun"/>
          <w:lang w:val="en-GB"/>
        </w:rPr>
        <w:t>products containing natural pigments is a</w:t>
      </w:r>
      <w:r w:rsidRPr="00E060DB">
        <w:rPr>
          <w:rFonts w:eastAsia="SimSun"/>
          <w:lang w:val="en-GB"/>
        </w:rPr>
        <w:t xml:space="preserve"> sustainable alternative with environmental advantages in the cosmetic industry.</w:t>
      </w:r>
    </w:p>
    <w:p w14:paraId="459D05E6" w14:textId="1C5B42FB" w:rsidR="00600535" w:rsidRPr="00E060DB" w:rsidRDefault="00600535" w:rsidP="00600535">
      <w:pPr>
        <w:pStyle w:val="CETAcknowledgementstitle"/>
      </w:pPr>
      <w:r w:rsidRPr="00E060DB">
        <w:t>Acknowledgments</w:t>
      </w:r>
    </w:p>
    <w:p w14:paraId="33F8138F" w14:textId="36DE540A" w:rsidR="00600535" w:rsidRPr="00E060DB" w:rsidRDefault="00F915C1" w:rsidP="00600535">
      <w:pPr>
        <w:pStyle w:val="CETBodytext"/>
        <w:rPr>
          <w:lang w:val="en-GB"/>
        </w:rPr>
      </w:pPr>
      <w:r w:rsidRPr="00F915C1">
        <w:rPr>
          <w:lang w:val="en-GB"/>
        </w:rPr>
        <w:t>The authors and the GITA and GIGATRE groups thank César Vallejo University for promoting scientific research.</w:t>
      </w:r>
    </w:p>
    <w:p w14:paraId="4F1327F8" w14:textId="77777777" w:rsidR="00600535" w:rsidRPr="00E060DB" w:rsidRDefault="00600535" w:rsidP="00600535">
      <w:pPr>
        <w:pStyle w:val="CETReference"/>
      </w:pPr>
      <w:r w:rsidRPr="00E060DB">
        <w:t>References</w:t>
      </w:r>
    </w:p>
    <w:p w14:paraId="455AEF71" w14:textId="52942439" w:rsidR="00542320" w:rsidRDefault="00542320" w:rsidP="009E6AB1">
      <w:pPr>
        <w:pStyle w:val="CETReferencetext"/>
      </w:pPr>
      <w:r>
        <w:t>Al-Saleh I., Al-Enazi S. and Shinwari N., 2009, Assessment of Lead in Cosmetic Products, Regulatory Toxicology and Pharmacology, 54, 105-113, &lt;10.1016/j.yrtph.2009.02.005&gt;</w:t>
      </w:r>
      <w:r w:rsidR="001D51D6">
        <w:t xml:space="preserve"> </w:t>
      </w:r>
    </w:p>
    <w:p w14:paraId="4CA09E5D" w14:textId="604C3058" w:rsidR="00542320" w:rsidRDefault="00542320" w:rsidP="009E6AB1">
      <w:pPr>
        <w:pStyle w:val="CETReferencetext"/>
      </w:pPr>
      <w:r>
        <w:t xml:space="preserve">Arshad H, Mehmood MZ, Shah MH, Abbasi AM., 2020, Evaluation of heavy metals in cosmetic products and their health risk assessment, Saudi Pharmaceutical Journal, 28(7), 779-790, &lt;10.1016/j.jsps.2020.05.006&gt; </w:t>
      </w:r>
    </w:p>
    <w:p w14:paraId="48E8273B" w14:textId="77777777" w:rsidR="00542320" w:rsidRDefault="00542320" w:rsidP="009E6AB1">
      <w:pPr>
        <w:pStyle w:val="CETReferencetext"/>
      </w:pPr>
      <w:r>
        <w:t>Barrientos, N. E., 2005, Proposal for the creation and launch of new products in the Guatemalan cosmetic industry, [in Spanish], Chemical Engineer Thesis. Faculty of Engineering. University of San Carlos of Guatemala. Guatemala. Pp. 01-210</w:t>
      </w:r>
    </w:p>
    <w:p w14:paraId="308C8692" w14:textId="6ACE6AB9" w:rsidR="00054590" w:rsidRPr="00A167C3" w:rsidRDefault="00054590" w:rsidP="00054590">
      <w:pPr>
        <w:widowControl w:val="0"/>
        <w:autoSpaceDE w:val="0"/>
        <w:autoSpaceDN w:val="0"/>
        <w:adjustRightInd w:val="0"/>
        <w:spacing w:line="240" w:lineRule="auto"/>
        <w:ind w:left="480" w:hanging="480"/>
        <w:rPr>
          <w:rFonts w:cs="Arial"/>
          <w:noProof/>
        </w:rPr>
      </w:pPr>
      <w:r w:rsidRPr="00A167C3">
        <w:rPr>
          <w:rFonts w:cs="Arial"/>
          <w:noProof/>
        </w:rPr>
        <w:t>Barel</w:t>
      </w:r>
      <w:r>
        <w:rPr>
          <w:rFonts w:cs="Arial"/>
          <w:noProof/>
        </w:rPr>
        <w:t xml:space="preserve"> </w:t>
      </w:r>
      <w:r w:rsidRPr="00A167C3">
        <w:rPr>
          <w:rFonts w:cs="Arial"/>
          <w:noProof/>
        </w:rPr>
        <w:t>A. O., Paye</w:t>
      </w:r>
      <w:r>
        <w:rPr>
          <w:rFonts w:cs="Arial"/>
          <w:noProof/>
        </w:rPr>
        <w:t xml:space="preserve"> </w:t>
      </w:r>
      <w:r w:rsidRPr="00A167C3">
        <w:rPr>
          <w:rFonts w:cs="Arial"/>
          <w:noProof/>
        </w:rPr>
        <w:t xml:space="preserve">M., </w:t>
      </w:r>
      <w:r w:rsidR="00CD3B76">
        <w:rPr>
          <w:rFonts w:cs="Arial"/>
          <w:noProof/>
        </w:rPr>
        <w:t>and</w:t>
      </w:r>
      <w:r w:rsidRPr="00A167C3">
        <w:rPr>
          <w:rFonts w:cs="Arial"/>
          <w:noProof/>
        </w:rPr>
        <w:t xml:space="preserve"> Maibach</w:t>
      </w:r>
      <w:r>
        <w:rPr>
          <w:rFonts w:cs="Arial"/>
          <w:noProof/>
        </w:rPr>
        <w:t xml:space="preserve"> </w:t>
      </w:r>
      <w:r w:rsidRPr="00A167C3">
        <w:rPr>
          <w:rFonts w:cs="Arial"/>
          <w:noProof/>
        </w:rPr>
        <w:t>H.</w:t>
      </w:r>
      <w:r w:rsidR="005B3FEE">
        <w:rPr>
          <w:rFonts w:cs="Arial"/>
          <w:noProof/>
        </w:rPr>
        <w:t xml:space="preserve">, </w:t>
      </w:r>
      <w:r w:rsidRPr="00A167C3">
        <w:rPr>
          <w:rFonts w:cs="Arial"/>
          <w:noProof/>
        </w:rPr>
        <w:t>2009</w:t>
      </w:r>
      <w:r w:rsidR="005B3FEE">
        <w:rPr>
          <w:rFonts w:cs="Arial"/>
          <w:noProof/>
        </w:rPr>
        <w:t xml:space="preserve">, </w:t>
      </w:r>
      <w:r w:rsidRPr="00A167C3">
        <w:rPr>
          <w:rFonts w:cs="Arial"/>
          <w:noProof/>
        </w:rPr>
        <w:t xml:space="preserve">Handbook of cosmetic science and technology. </w:t>
      </w:r>
      <w:r w:rsidRPr="00A167C3">
        <w:rPr>
          <w:rFonts w:cs="Arial"/>
          <w:i/>
          <w:iCs/>
          <w:noProof/>
        </w:rPr>
        <w:t>Handbook of Cosmetic Science and Technology, Third Edition</w:t>
      </w:r>
      <w:r w:rsidRPr="00A167C3">
        <w:rPr>
          <w:rFonts w:cs="Arial"/>
          <w:noProof/>
        </w:rPr>
        <w:t xml:space="preserve">. CRC Press. </w:t>
      </w:r>
    </w:p>
    <w:p w14:paraId="7D4B2D22" w14:textId="77777777" w:rsidR="0071680B" w:rsidRDefault="0071680B" w:rsidP="0071680B">
      <w:pPr>
        <w:pStyle w:val="CETReferencetext"/>
      </w:pPr>
      <w:proofErr w:type="spellStart"/>
      <w:r>
        <w:t>Benaiges</w:t>
      </w:r>
      <w:proofErr w:type="spellEnd"/>
      <w:r>
        <w:t xml:space="preserve"> A., 2004, Decorative cosmetics. Makeup, lipsticks and nail polishes, </w:t>
      </w:r>
      <w:proofErr w:type="spellStart"/>
      <w:r>
        <w:t>Offarm</w:t>
      </w:r>
      <w:proofErr w:type="spellEnd"/>
      <w:r>
        <w:t xml:space="preserve"> Vol.23. Núm.3., 94-102.</w:t>
      </w:r>
    </w:p>
    <w:p w14:paraId="6B0015A4" w14:textId="480F7B98" w:rsidR="0071680B" w:rsidRDefault="0071680B" w:rsidP="0071680B">
      <w:pPr>
        <w:pStyle w:val="CETReferencetext"/>
        <w:rPr>
          <w:rFonts w:cs="Arial"/>
          <w:noProof/>
        </w:rPr>
      </w:pPr>
      <w:r w:rsidRPr="00201F3F">
        <w:lastRenderedPageBreak/>
        <w:t>Correa-Mahecha F., Cuesta-Parra D.M., Mejia Perilla A.X., Moreno Barriga L.A., Gomez Ortiz A.M., 2023, Removal of Azo Dyes Through a Natural Coagulant Obtained from Coffee Waste (</w:t>
      </w:r>
      <w:proofErr w:type="spellStart"/>
      <w:r w:rsidRPr="00201F3F">
        <w:t>coffea</w:t>
      </w:r>
      <w:proofErr w:type="spellEnd"/>
      <w:r w:rsidRPr="00201F3F">
        <w:t xml:space="preserve"> Arabica), Chemical Engineering Transactions, 99, 103-108</w:t>
      </w:r>
    </w:p>
    <w:p w14:paraId="6E042857" w14:textId="083D3195" w:rsidR="00054590" w:rsidRDefault="00054590" w:rsidP="00054590">
      <w:pPr>
        <w:pStyle w:val="CETReferencetext"/>
      </w:pPr>
      <w:r w:rsidRPr="00A167C3">
        <w:rPr>
          <w:rFonts w:cs="Arial"/>
          <w:noProof/>
        </w:rPr>
        <w:t xml:space="preserve">Bouslimani, A., Da Silva, R., Kosciolek, T., Janssen, S., Callewaert, C., Amir, A., Dorrestein, K., Melnik, A. V., Zaramela, L. S., Kim, J. N., Humphrey, G., Schwartz, T., Sanders, K., Brennan, C., Luzzatto-Knaan, T., Ackermann, G., McDonald, D., Zengler, K., Knight, R., </w:t>
      </w:r>
      <w:r w:rsidR="00CD3B76">
        <w:rPr>
          <w:rFonts w:cs="Arial"/>
          <w:noProof/>
        </w:rPr>
        <w:t>and</w:t>
      </w:r>
      <w:r w:rsidRPr="00A167C3">
        <w:rPr>
          <w:rFonts w:cs="Arial"/>
          <w:noProof/>
        </w:rPr>
        <w:t xml:space="preserve"> Dorrestein, P. C.</w:t>
      </w:r>
      <w:r w:rsidR="00A2200A">
        <w:rPr>
          <w:rFonts w:cs="Arial"/>
          <w:noProof/>
        </w:rPr>
        <w:t xml:space="preserve">, </w:t>
      </w:r>
      <w:r w:rsidRPr="00A167C3">
        <w:rPr>
          <w:rFonts w:cs="Arial"/>
          <w:noProof/>
        </w:rPr>
        <w:t>2019</w:t>
      </w:r>
      <w:r w:rsidR="00A2200A">
        <w:rPr>
          <w:rFonts w:cs="Arial"/>
          <w:noProof/>
        </w:rPr>
        <w:t xml:space="preserve">, </w:t>
      </w:r>
      <w:r w:rsidRPr="00A167C3">
        <w:rPr>
          <w:rFonts w:cs="Arial"/>
          <w:noProof/>
        </w:rPr>
        <w:t xml:space="preserve">The impact of skin care products on skin chemistry and microbiome dynamics. </w:t>
      </w:r>
      <w:r w:rsidRPr="00A167C3">
        <w:rPr>
          <w:rFonts w:cs="Arial"/>
          <w:i/>
          <w:iCs/>
          <w:noProof/>
        </w:rPr>
        <w:t>BMC Biology</w:t>
      </w:r>
      <w:r w:rsidRPr="00A167C3">
        <w:rPr>
          <w:rFonts w:cs="Arial"/>
          <w:noProof/>
        </w:rPr>
        <w:t xml:space="preserve">, </w:t>
      </w:r>
      <w:r w:rsidRPr="00A167C3">
        <w:rPr>
          <w:rFonts w:cs="Arial"/>
          <w:i/>
          <w:iCs/>
          <w:noProof/>
        </w:rPr>
        <w:t>17</w:t>
      </w:r>
      <w:r w:rsidRPr="00A167C3">
        <w:rPr>
          <w:rFonts w:cs="Arial"/>
          <w:noProof/>
        </w:rPr>
        <w:t xml:space="preserve">(1), 1–20. </w:t>
      </w:r>
      <w:r w:rsidR="007B4900">
        <w:rPr>
          <w:rFonts w:cs="Arial"/>
          <w:noProof/>
        </w:rPr>
        <w:t>&lt;</w:t>
      </w:r>
      <w:r w:rsidRPr="00A167C3">
        <w:rPr>
          <w:rFonts w:cs="Arial"/>
          <w:noProof/>
        </w:rPr>
        <w:t>doi.org/10.1186/s12915-019-0660-6</w:t>
      </w:r>
      <w:r w:rsidR="007B4900">
        <w:rPr>
          <w:rFonts w:cs="Arial"/>
          <w:noProof/>
        </w:rPr>
        <w:t>˃</w:t>
      </w:r>
    </w:p>
    <w:p w14:paraId="68DCBDBE" w14:textId="791F7889" w:rsidR="00542320" w:rsidRDefault="00542320" w:rsidP="009E6AB1">
      <w:pPr>
        <w:pStyle w:val="CETReferencetext"/>
      </w:pPr>
      <w:r>
        <w:t>Disse</w:t>
      </w:r>
      <w:r w:rsidR="00A63CB4">
        <w:t>r</w:t>
      </w:r>
      <w:r>
        <w:t xml:space="preserve"> E., 2006, Cosmetics: Science and Technology, Editorial: CRC Press Año: 2006 Página: 234.</w:t>
      </w:r>
    </w:p>
    <w:p w14:paraId="77681303" w14:textId="30CDD8B2" w:rsidR="00542320" w:rsidRDefault="00542320" w:rsidP="009E6AB1">
      <w:pPr>
        <w:pStyle w:val="CETReferencetext"/>
      </w:pPr>
      <w:r>
        <w:t>Guillén-Sánchez J., Mori-Arismendi S, y Paucar-Menacho L.M., 2014, Characteristics and functional properties of purple corn (</w:t>
      </w:r>
      <w:proofErr w:type="spellStart"/>
      <w:r>
        <w:t>Zea</w:t>
      </w:r>
      <w:proofErr w:type="spellEnd"/>
      <w:r>
        <w:t xml:space="preserve"> mays L.) var. </w:t>
      </w:r>
      <w:proofErr w:type="spellStart"/>
      <w:r>
        <w:t>Subnigroviolaceo</w:t>
      </w:r>
      <w:proofErr w:type="spellEnd"/>
      <w:r>
        <w:t>, [in Spanis</w:t>
      </w:r>
      <w:r w:rsidR="00373796">
        <w:t>h</w:t>
      </w:r>
      <w:r>
        <w:t xml:space="preserve">], Scientia </w:t>
      </w:r>
      <w:proofErr w:type="spellStart"/>
      <w:r>
        <w:t>Agropecuaria</w:t>
      </w:r>
      <w:proofErr w:type="spellEnd"/>
      <w:r>
        <w:t>, 5(4), 211-217, &lt;10.17268/sci.agropecu.2014.04.05&gt;.</w:t>
      </w:r>
    </w:p>
    <w:p w14:paraId="314C46AF" w14:textId="77777777" w:rsidR="00542320" w:rsidRDefault="00542320" w:rsidP="009E6AB1">
      <w:pPr>
        <w:pStyle w:val="CETReferencetext"/>
      </w:pPr>
      <w:r>
        <w:t xml:space="preserve">Kapadia G., </w:t>
      </w:r>
      <w:proofErr w:type="spellStart"/>
      <w:r>
        <w:t>Azuine</w:t>
      </w:r>
      <w:proofErr w:type="spellEnd"/>
      <w:r>
        <w:t xml:space="preserve"> M., Subba G., </w:t>
      </w:r>
      <w:proofErr w:type="spellStart"/>
      <w:r>
        <w:t>Takanari</w:t>
      </w:r>
      <w:proofErr w:type="spellEnd"/>
      <w:r>
        <w:t xml:space="preserve"> A., Akira I, </w:t>
      </w:r>
      <w:proofErr w:type="spellStart"/>
      <w:r>
        <w:t>Harukuni</w:t>
      </w:r>
      <w:proofErr w:type="spellEnd"/>
      <w:r>
        <w:t xml:space="preserve"> T., 2011, Cytotoxic Effect of the Red Beetroot (Beta vulgaris L.) Extract Compared to Doxorubicin (Adriamycin) in the Human Prostate (PC-3) and Breast (MCF-7) Cancer Cell Lines, Anti-Cancer Agents in Medicinal Chemistry (Formerly Current Medicinal Chemistry - Anti-Cancer Agents), Volume 11, Number 3, 2011, pp. 280-284(5), &lt;doi.org/10.2174/187152011795347504&gt;.</w:t>
      </w:r>
    </w:p>
    <w:p w14:paraId="56407D84" w14:textId="77777777" w:rsidR="00542320" w:rsidRDefault="00542320" w:rsidP="009E6AB1">
      <w:pPr>
        <w:pStyle w:val="CETReferencetext"/>
      </w:pPr>
      <w:r>
        <w:t>Magaña J. M., Peniche H. A., Tiessen, A., and Gurrola C. M., 2020, Pigmented maize (</w:t>
      </w:r>
      <w:proofErr w:type="spellStart"/>
      <w:r>
        <w:t>Zea</w:t>
      </w:r>
      <w:proofErr w:type="spellEnd"/>
      <w:r>
        <w:t xml:space="preserve"> mays L.) contains anthocyanins with potential therapeutic action against oxidative stress-a review. Polish Journal of Food and Nutrition Sciences, 70(2), 85-99.</w:t>
      </w:r>
    </w:p>
    <w:p w14:paraId="67CDE8C9" w14:textId="6BDAD178" w:rsidR="00542320" w:rsidRDefault="00542320" w:rsidP="009E6AB1">
      <w:pPr>
        <w:pStyle w:val="CETReferencetext"/>
      </w:pPr>
      <w:proofErr w:type="spellStart"/>
      <w:r>
        <w:t>Messaraa</w:t>
      </w:r>
      <w:proofErr w:type="spellEnd"/>
      <w:r>
        <w:t xml:space="preserve"> C., Mangan M. </w:t>
      </w:r>
      <w:r w:rsidR="00D47B20">
        <w:t>and</w:t>
      </w:r>
      <w:r>
        <w:t xml:space="preserve"> Michelle C., Role of make-up in the context of Covid-19, 2020, HPC Today, vol. 15, no 3, p. 46-48, &lt;researchgate.net/profile/Cyril-Messaraa/publication/342662719_Role_of_make-up_in_the_context_of_Covid-19/links/5fbcbafa458515b797642a52/Role-of-make-up-in-the-context-of-Covid-19.pdf&gt;</w:t>
      </w:r>
    </w:p>
    <w:p w14:paraId="61684821" w14:textId="6ACA8F94" w:rsidR="00542320" w:rsidRDefault="00542320" w:rsidP="009E6AB1">
      <w:pPr>
        <w:pStyle w:val="CETReferencetext"/>
      </w:pPr>
      <w:r>
        <w:t xml:space="preserve">Mohammed F., </w:t>
      </w:r>
      <w:proofErr w:type="spellStart"/>
      <w:r>
        <w:t>Abdulghafor</w:t>
      </w:r>
      <w:proofErr w:type="spellEnd"/>
      <w:r>
        <w:t xml:space="preserve"> M, and Oraibi H.</w:t>
      </w:r>
      <w:r w:rsidR="00612224">
        <w:t>,</w:t>
      </w:r>
      <w:r>
        <w:t xml:space="preserve"> 2023, Health Risk Assessment of Some Heavy Metals in Lipsticks Sold in Local Markets in Iraq, JOTCSA. 2023;10(1):147-60, &lt;10.18596/jotcsa.1154686&gt;</w:t>
      </w:r>
    </w:p>
    <w:p w14:paraId="44D67D4D" w14:textId="18B498C5" w:rsidR="00542320" w:rsidRDefault="00542320" w:rsidP="009E6AB1">
      <w:pPr>
        <w:pStyle w:val="CETReferencetext"/>
        <w:rPr>
          <w:lang w:val="es-PE"/>
        </w:rPr>
      </w:pPr>
      <w:proofErr w:type="spellStart"/>
      <w:r w:rsidRPr="00464929">
        <w:rPr>
          <w:lang w:val="es-PE"/>
        </w:rPr>
        <w:t>Ordis</w:t>
      </w:r>
      <w:proofErr w:type="spellEnd"/>
      <w:r w:rsidRPr="00464929">
        <w:rPr>
          <w:lang w:val="es-PE"/>
        </w:rPr>
        <w:t xml:space="preserve"> A.,</w:t>
      </w:r>
      <w:r w:rsidR="00612224">
        <w:rPr>
          <w:lang w:val="es-PE"/>
        </w:rPr>
        <w:t xml:space="preserve"> </w:t>
      </w:r>
      <w:r w:rsidRPr="00464929">
        <w:rPr>
          <w:lang w:val="es-PE"/>
        </w:rPr>
        <w:t xml:space="preserve">2013, Medical </w:t>
      </w:r>
      <w:proofErr w:type="spellStart"/>
      <w:r w:rsidRPr="00464929">
        <w:rPr>
          <w:lang w:val="es-PE"/>
        </w:rPr>
        <w:t>cosmetics</w:t>
      </w:r>
      <w:proofErr w:type="spellEnd"/>
      <w:r w:rsidRPr="00464929">
        <w:rPr>
          <w:lang w:val="es-PE"/>
        </w:rPr>
        <w:t xml:space="preserve">, in </w:t>
      </w:r>
      <w:r w:rsidR="003A1B2D">
        <w:rPr>
          <w:lang w:val="es-PE"/>
        </w:rPr>
        <w:t>s</w:t>
      </w:r>
      <w:r w:rsidR="00705889">
        <w:rPr>
          <w:lang w:val="es-PE"/>
        </w:rPr>
        <w:t xml:space="preserve">kin </w:t>
      </w:r>
      <w:r w:rsidRPr="00464929">
        <w:rPr>
          <w:lang w:val="es-PE"/>
        </w:rPr>
        <w:t>&lt;cosmeticamedida.com/2013/03/10/el-lapiz-labial/</w:t>
      </w:r>
      <w:proofErr w:type="gramStart"/>
      <w:r w:rsidRPr="00464929">
        <w:rPr>
          <w:lang w:val="es-PE"/>
        </w:rPr>
        <w:t>#:~</w:t>
      </w:r>
      <w:proofErr w:type="gramEnd"/>
      <w:r w:rsidRPr="00464929">
        <w:rPr>
          <w:lang w:val="es-PE"/>
        </w:rPr>
        <w:t>:text=%2DAgradable%20al%20olfato%20y%20al,durante%20el%20mayor%20tiempo%20posibl&gt;</w:t>
      </w:r>
    </w:p>
    <w:p w14:paraId="4F123548" w14:textId="60B0403F" w:rsidR="0003083A" w:rsidRPr="0003083A" w:rsidRDefault="0003083A" w:rsidP="009E6AB1">
      <w:pPr>
        <w:pStyle w:val="CETReferencetext"/>
        <w:rPr>
          <w:lang w:val="en-US"/>
        </w:rPr>
      </w:pPr>
      <w:r w:rsidRPr="007A3ED5">
        <w:rPr>
          <w:rFonts w:cs="Arial"/>
          <w:noProof/>
          <w:lang w:val="en-US"/>
        </w:rPr>
        <w:t>Öztaş</w:t>
      </w:r>
      <w:r w:rsidR="006946E2">
        <w:rPr>
          <w:rFonts w:cs="Arial"/>
          <w:noProof/>
          <w:lang w:val="en-US"/>
        </w:rPr>
        <w:t xml:space="preserve"> </w:t>
      </w:r>
      <w:r w:rsidRPr="007A3ED5">
        <w:rPr>
          <w:rFonts w:cs="Arial"/>
          <w:noProof/>
          <w:lang w:val="en-US"/>
        </w:rPr>
        <w:t>D. M., Ulutaş</w:t>
      </w:r>
      <w:r w:rsidR="006946E2">
        <w:rPr>
          <w:rFonts w:cs="Arial"/>
          <w:noProof/>
          <w:lang w:val="en-US"/>
        </w:rPr>
        <w:t xml:space="preserve"> </w:t>
      </w:r>
      <w:r w:rsidRPr="007A3ED5">
        <w:rPr>
          <w:rFonts w:cs="Arial"/>
          <w:noProof/>
          <w:lang w:val="en-US"/>
        </w:rPr>
        <w:t xml:space="preserve">O. K., </w:t>
      </w:r>
      <w:r w:rsidR="007A3ED5" w:rsidRPr="007A3ED5">
        <w:rPr>
          <w:rFonts w:cs="Arial"/>
          <w:noProof/>
          <w:lang w:val="en-US"/>
        </w:rPr>
        <w:t>and</w:t>
      </w:r>
      <w:r w:rsidRPr="007A3ED5">
        <w:rPr>
          <w:rFonts w:cs="Arial"/>
          <w:noProof/>
          <w:lang w:val="en-US"/>
        </w:rPr>
        <w:t xml:space="preserve"> Berkkan</w:t>
      </w:r>
      <w:r w:rsidR="006946E2">
        <w:rPr>
          <w:rFonts w:cs="Arial"/>
          <w:noProof/>
          <w:lang w:val="en-US"/>
        </w:rPr>
        <w:t xml:space="preserve"> </w:t>
      </w:r>
      <w:r w:rsidRPr="007A3ED5">
        <w:rPr>
          <w:rFonts w:cs="Arial"/>
          <w:noProof/>
          <w:lang w:val="en-US"/>
        </w:rPr>
        <w:t>A.</w:t>
      </w:r>
      <w:r w:rsidR="007A3ED5">
        <w:rPr>
          <w:rFonts w:cs="Arial"/>
          <w:noProof/>
          <w:lang w:val="en-US"/>
        </w:rPr>
        <w:t xml:space="preserve">, </w:t>
      </w:r>
      <w:r w:rsidRPr="007A3ED5">
        <w:rPr>
          <w:rFonts w:cs="Arial"/>
          <w:noProof/>
          <w:lang w:val="en-US"/>
        </w:rPr>
        <w:t>2024</w:t>
      </w:r>
      <w:r w:rsidR="007A3ED5">
        <w:rPr>
          <w:rFonts w:cs="Arial"/>
          <w:noProof/>
          <w:lang w:val="en-US"/>
        </w:rPr>
        <w:t xml:space="preserve">, </w:t>
      </w:r>
      <w:r w:rsidRPr="00A167C3">
        <w:rPr>
          <w:rFonts w:cs="Arial"/>
          <w:noProof/>
        </w:rPr>
        <w:t xml:space="preserve">Do lead (Pb) content of lipsticks expose a health risk to children? A risk assessment study. </w:t>
      </w:r>
      <w:r w:rsidRPr="00A167C3">
        <w:rPr>
          <w:rFonts w:cs="Arial"/>
          <w:i/>
          <w:iCs/>
          <w:noProof/>
        </w:rPr>
        <w:t>Journal of Public Health (United Kingdom)</w:t>
      </w:r>
      <w:r w:rsidRPr="00A167C3">
        <w:rPr>
          <w:rFonts w:cs="Arial"/>
          <w:noProof/>
        </w:rPr>
        <w:t xml:space="preserve">, </w:t>
      </w:r>
      <w:r w:rsidRPr="00A167C3">
        <w:rPr>
          <w:rFonts w:cs="Arial"/>
          <w:i/>
          <w:iCs/>
          <w:noProof/>
        </w:rPr>
        <w:t>46</w:t>
      </w:r>
      <w:r w:rsidRPr="00A167C3">
        <w:rPr>
          <w:rFonts w:cs="Arial"/>
          <w:noProof/>
        </w:rPr>
        <w:t>(3), 335–341.</w:t>
      </w:r>
      <w:r w:rsidR="00832E29">
        <w:rPr>
          <w:rFonts w:cs="Arial"/>
          <w:noProof/>
        </w:rPr>
        <w:t xml:space="preserve"> &lt;</w:t>
      </w:r>
      <w:r w:rsidRPr="00A167C3">
        <w:rPr>
          <w:rFonts w:cs="Arial"/>
          <w:noProof/>
        </w:rPr>
        <w:t>doi.org/10.1093/pubmed/fdae070</w:t>
      </w:r>
      <w:r w:rsidR="00832E29">
        <w:rPr>
          <w:rFonts w:cs="Arial"/>
          <w:noProof/>
        </w:rPr>
        <w:t>˃</w:t>
      </w:r>
    </w:p>
    <w:p w14:paraId="39826F38" w14:textId="66491533" w:rsidR="00542320" w:rsidRPr="00464929" w:rsidRDefault="00542320" w:rsidP="009E6AB1">
      <w:pPr>
        <w:pStyle w:val="CETReferencetext"/>
        <w:rPr>
          <w:lang w:val="es-PE"/>
        </w:rPr>
      </w:pPr>
      <w:r w:rsidRPr="006946E2">
        <w:rPr>
          <w:lang w:val="es-PE"/>
        </w:rPr>
        <w:t>Pérez</w:t>
      </w:r>
      <w:r w:rsidR="006946E2" w:rsidRPr="006946E2">
        <w:rPr>
          <w:lang w:val="es-PE"/>
        </w:rPr>
        <w:t xml:space="preserve"> </w:t>
      </w:r>
      <w:r w:rsidRPr="006946E2">
        <w:rPr>
          <w:lang w:val="es-PE"/>
        </w:rPr>
        <w:t>M., García</w:t>
      </w:r>
      <w:r w:rsidR="006946E2">
        <w:rPr>
          <w:lang w:val="es-PE"/>
        </w:rPr>
        <w:t xml:space="preserve"> </w:t>
      </w:r>
      <w:r w:rsidRPr="006946E2">
        <w:rPr>
          <w:lang w:val="es-PE"/>
        </w:rPr>
        <w:t xml:space="preserve">A., </w:t>
      </w:r>
      <w:r w:rsidR="003573B0" w:rsidRPr="006946E2">
        <w:rPr>
          <w:lang w:val="es-PE"/>
        </w:rPr>
        <w:t>and</w:t>
      </w:r>
      <w:r w:rsidRPr="006946E2">
        <w:rPr>
          <w:lang w:val="es-PE"/>
        </w:rPr>
        <w:t xml:space="preserve"> López</w:t>
      </w:r>
      <w:r w:rsidR="006946E2">
        <w:rPr>
          <w:lang w:val="es-PE"/>
        </w:rPr>
        <w:t xml:space="preserve"> </w:t>
      </w:r>
      <w:r w:rsidRPr="006946E2">
        <w:rPr>
          <w:lang w:val="es-PE"/>
        </w:rPr>
        <w:t>S.</w:t>
      </w:r>
      <w:r w:rsidR="006946E2">
        <w:rPr>
          <w:lang w:val="es-PE"/>
        </w:rPr>
        <w:t xml:space="preserve">, </w:t>
      </w:r>
      <w:r w:rsidRPr="006946E2">
        <w:rPr>
          <w:lang w:val="es-PE"/>
        </w:rPr>
        <w:t>2023</w:t>
      </w:r>
      <w:r w:rsidR="006946E2">
        <w:rPr>
          <w:lang w:val="es-PE"/>
        </w:rPr>
        <w:t xml:space="preserve">, </w:t>
      </w:r>
      <w:r w:rsidRPr="00464929">
        <w:rPr>
          <w:lang w:val="es-PE"/>
        </w:rPr>
        <w:t>Análisis de productos químicos en lápices labiales y su potencial impacto en la salud. Revista de Toxicología, 35(2), 101-110</w:t>
      </w:r>
    </w:p>
    <w:p w14:paraId="5BF19AC6" w14:textId="77777777" w:rsidR="00542320" w:rsidRPr="00464929" w:rsidRDefault="00542320" w:rsidP="009E6AB1">
      <w:pPr>
        <w:pStyle w:val="CETReferencetext"/>
        <w:rPr>
          <w:lang w:val="es-PE"/>
        </w:rPr>
      </w:pPr>
      <w:r w:rsidRPr="00464929">
        <w:rPr>
          <w:lang w:val="es-PE"/>
        </w:rPr>
        <w:t xml:space="preserve">Rodríguez-Rosalío V., Ríos-Castañeda A., Paz-Piña C., Peña-Rodríguez J. Gama-Lara S. and Zamora-Antuñano M., 2023, </w:t>
      </w:r>
      <w:proofErr w:type="spellStart"/>
      <w:r w:rsidRPr="00464929">
        <w:rPr>
          <w:lang w:val="es-PE"/>
        </w:rPr>
        <w:t>Determination</w:t>
      </w:r>
      <w:proofErr w:type="spellEnd"/>
      <w:r w:rsidRPr="00464929">
        <w:rPr>
          <w:lang w:val="es-PE"/>
        </w:rPr>
        <w:t xml:space="preserve"> </w:t>
      </w:r>
      <w:proofErr w:type="spellStart"/>
      <w:r w:rsidRPr="00464929">
        <w:rPr>
          <w:lang w:val="es-PE"/>
        </w:rPr>
        <w:t>of</w:t>
      </w:r>
      <w:proofErr w:type="spellEnd"/>
      <w:r w:rsidRPr="00464929">
        <w:rPr>
          <w:lang w:val="es-PE"/>
        </w:rPr>
        <w:t xml:space="preserve"> lead in </w:t>
      </w:r>
      <w:proofErr w:type="spellStart"/>
      <w:r w:rsidRPr="00464929">
        <w:rPr>
          <w:lang w:val="es-PE"/>
        </w:rPr>
        <w:t>different</w:t>
      </w:r>
      <w:proofErr w:type="spellEnd"/>
      <w:r w:rsidRPr="00464929">
        <w:rPr>
          <w:lang w:val="es-PE"/>
        </w:rPr>
        <w:t xml:space="preserve"> </w:t>
      </w:r>
      <w:proofErr w:type="spellStart"/>
      <w:r w:rsidRPr="00464929">
        <w:rPr>
          <w:lang w:val="es-PE"/>
        </w:rPr>
        <w:t>brands</w:t>
      </w:r>
      <w:proofErr w:type="spellEnd"/>
      <w:r w:rsidRPr="00464929">
        <w:rPr>
          <w:lang w:val="es-PE"/>
        </w:rPr>
        <w:t xml:space="preserve"> </w:t>
      </w:r>
      <w:proofErr w:type="spellStart"/>
      <w:r w:rsidRPr="00464929">
        <w:rPr>
          <w:lang w:val="es-PE"/>
        </w:rPr>
        <w:t>of</w:t>
      </w:r>
      <w:proofErr w:type="spellEnd"/>
      <w:r w:rsidRPr="00464929">
        <w:rPr>
          <w:lang w:val="es-PE"/>
        </w:rPr>
        <w:t xml:space="preserve"> </w:t>
      </w:r>
      <w:proofErr w:type="spellStart"/>
      <w:r w:rsidRPr="00464929">
        <w:rPr>
          <w:lang w:val="es-PE"/>
        </w:rPr>
        <w:t>lipsticks</w:t>
      </w:r>
      <w:proofErr w:type="spellEnd"/>
      <w:r w:rsidRPr="00464929">
        <w:rPr>
          <w:lang w:val="es-PE"/>
        </w:rPr>
        <w:t xml:space="preserve"> </w:t>
      </w:r>
      <w:proofErr w:type="spellStart"/>
      <w:r w:rsidRPr="00464929">
        <w:rPr>
          <w:lang w:val="es-PE"/>
        </w:rPr>
        <w:t>marketed</w:t>
      </w:r>
      <w:proofErr w:type="spellEnd"/>
      <w:r w:rsidRPr="00464929">
        <w:rPr>
          <w:lang w:val="es-PE"/>
        </w:rPr>
        <w:t xml:space="preserve"> in </w:t>
      </w:r>
      <w:proofErr w:type="spellStart"/>
      <w:r w:rsidRPr="00464929">
        <w:rPr>
          <w:lang w:val="es-PE"/>
        </w:rPr>
        <w:t>Mexico</w:t>
      </w:r>
      <w:proofErr w:type="spellEnd"/>
      <w:r w:rsidRPr="00464929">
        <w:rPr>
          <w:lang w:val="es-PE"/>
        </w:rPr>
        <w:t>, Ingeniería Investigación y Tecnología, 24 (04), 1-7, &lt;10.22201/fi.25940732e.2023.24.4.028&gt;</w:t>
      </w:r>
    </w:p>
    <w:p w14:paraId="12B31CDA" w14:textId="0AA3EC0E" w:rsidR="0086796C" w:rsidRPr="00A167C3" w:rsidRDefault="0086796C" w:rsidP="0086796C">
      <w:pPr>
        <w:widowControl w:val="0"/>
        <w:autoSpaceDE w:val="0"/>
        <w:autoSpaceDN w:val="0"/>
        <w:adjustRightInd w:val="0"/>
        <w:spacing w:line="240" w:lineRule="auto"/>
        <w:ind w:left="480" w:hanging="480"/>
        <w:rPr>
          <w:rFonts w:cs="Arial"/>
          <w:noProof/>
        </w:rPr>
      </w:pPr>
      <w:r w:rsidRPr="00A167C3">
        <w:rPr>
          <w:rFonts w:cs="Arial"/>
          <w:noProof/>
        </w:rPr>
        <w:t>Romanowsky</w:t>
      </w:r>
      <w:r w:rsidR="00730CA8">
        <w:rPr>
          <w:rFonts w:cs="Arial"/>
          <w:noProof/>
        </w:rPr>
        <w:t xml:space="preserve"> </w:t>
      </w:r>
      <w:r w:rsidRPr="00A167C3">
        <w:rPr>
          <w:rFonts w:cs="Arial"/>
          <w:noProof/>
        </w:rPr>
        <w:t xml:space="preserve">P., </w:t>
      </w:r>
      <w:r w:rsidR="00730CA8">
        <w:rPr>
          <w:rFonts w:cs="Arial"/>
          <w:noProof/>
        </w:rPr>
        <w:t>and</w:t>
      </w:r>
      <w:r w:rsidRPr="00A167C3">
        <w:rPr>
          <w:rFonts w:cs="Arial"/>
          <w:noProof/>
        </w:rPr>
        <w:t xml:space="preserve"> Shueller, R</w:t>
      </w:r>
      <w:r w:rsidR="00730CA8">
        <w:rPr>
          <w:rFonts w:cs="Arial"/>
          <w:noProof/>
        </w:rPr>
        <w:t xml:space="preserve">, </w:t>
      </w:r>
      <w:r w:rsidRPr="00A167C3">
        <w:rPr>
          <w:rFonts w:cs="Arial"/>
          <w:noProof/>
        </w:rPr>
        <w:t>2006</w:t>
      </w:r>
      <w:r w:rsidR="00730CA8">
        <w:rPr>
          <w:rFonts w:cs="Arial"/>
          <w:noProof/>
        </w:rPr>
        <w:t xml:space="preserve">, </w:t>
      </w:r>
      <w:r w:rsidRPr="00A167C3">
        <w:rPr>
          <w:rFonts w:cs="Arial"/>
          <w:noProof/>
        </w:rPr>
        <w:t xml:space="preserve">Stability Testing of Cosmetic Products. In M. Paye, A. O. Barel, </w:t>
      </w:r>
      <w:r w:rsidR="003573B0">
        <w:rPr>
          <w:rFonts w:cs="Arial"/>
          <w:noProof/>
        </w:rPr>
        <w:t>and</w:t>
      </w:r>
      <w:r w:rsidRPr="00A167C3">
        <w:rPr>
          <w:rFonts w:cs="Arial"/>
          <w:noProof/>
        </w:rPr>
        <w:t xml:space="preserve"> H. I. Maibach (Eds.), </w:t>
      </w:r>
      <w:r w:rsidRPr="00A167C3">
        <w:rPr>
          <w:rFonts w:cs="Arial"/>
          <w:i/>
          <w:iCs/>
          <w:noProof/>
        </w:rPr>
        <w:t>Handbook of Cosmetic Science and Technology, Second Edition</w:t>
      </w:r>
      <w:r w:rsidRPr="00A167C3">
        <w:rPr>
          <w:rFonts w:cs="Arial"/>
          <w:noProof/>
        </w:rPr>
        <w:t xml:space="preserve"> (pp. 655–666). Taylor </w:t>
      </w:r>
      <w:r w:rsidR="00730CA8">
        <w:rPr>
          <w:rFonts w:cs="Arial"/>
          <w:noProof/>
        </w:rPr>
        <w:t>and</w:t>
      </w:r>
      <w:r w:rsidRPr="00A167C3">
        <w:rPr>
          <w:rFonts w:cs="Arial"/>
          <w:noProof/>
        </w:rPr>
        <w:t xml:space="preserve"> Francis.</w:t>
      </w:r>
    </w:p>
    <w:p w14:paraId="7C668A85" w14:textId="176BD8F2" w:rsidR="0086796C" w:rsidRPr="00A167C3" w:rsidRDefault="0086796C" w:rsidP="0086796C">
      <w:pPr>
        <w:widowControl w:val="0"/>
        <w:autoSpaceDE w:val="0"/>
        <w:autoSpaceDN w:val="0"/>
        <w:adjustRightInd w:val="0"/>
        <w:spacing w:line="240" w:lineRule="auto"/>
        <w:ind w:left="480" w:hanging="480"/>
        <w:rPr>
          <w:rFonts w:cs="Arial"/>
          <w:noProof/>
        </w:rPr>
      </w:pPr>
      <w:r w:rsidRPr="00A167C3">
        <w:rPr>
          <w:rFonts w:cs="Arial"/>
          <w:noProof/>
        </w:rPr>
        <w:t>Safavi</w:t>
      </w:r>
      <w:r w:rsidR="00740694">
        <w:rPr>
          <w:rFonts w:cs="Arial"/>
          <w:noProof/>
        </w:rPr>
        <w:t xml:space="preserve"> </w:t>
      </w:r>
      <w:r w:rsidRPr="00A167C3">
        <w:rPr>
          <w:rFonts w:cs="Arial"/>
          <w:noProof/>
        </w:rPr>
        <w:t>S., Najarian</w:t>
      </w:r>
      <w:r w:rsidR="00740694">
        <w:rPr>
          <w:rFonts w:cs="Arial"/>
          <w:noProof/>
        </w:rPr>
        <w:t xml:space="preserve"> </w:t>
      </w:r>
      <w:r w:rsidRPr="00A167C3">
        <w:rPr>
          <w:rFonts w:cs="Arial"/>
          <w:noProof/>
        </w:rPr>
        <w:t>R., Rasouli-Azad</w:t>
      </w:r>
      <w:r w:rsidR="00740694">
        <w:rPr>
          <w:rFonts w:cs="Arial"/>
          <w:noProof/>
        </w:rPr>
        <w:t xml:space="preserve"> </w:t>
      </w:r>
      <w:r w:rsidRPr="00A167C3">
        <w:rPr>
          <w:rFonts w:cs="Arial"/>
          <w:noProof/>
        </w:rPr>
        <w:t>M., Masoumzadeh</w:t>
      </w:r>
      <w:r w:rsidR="00740694">
        <w:rPr>
          <w:rFonts w:cs="Arial"/>
          <w:noProof/>
        </w:rPr>
        <w:t xml:space="preserve"> </w:t>
      </w:r>
      <w:r w:rsidRPr="00A167C3">
        <w:rPr>
          <w:rFonts w:cs="Arial"/>
          <w:noProof/>
        </w:rPr>
        <w:t>S., Ghaderi</w:t>
      </w:r>
      <w:r w:rsidR="00740694">
        <w:rPr>
          <w:rFonts w:cs="Arial"/>
          <w:noProof/>
        </w:rPr>
        <w:t xml:space="preserve"> </w:t>
      </w:r>
      <w:r w:rsidRPr="00A167C3">
        <w:rPr>
          <w:rFonts w:cs="Arial"/>
          <w:noProof/>
        </w:rPr>
        <w:t xml:space="preserve">A., </w:t>
      </w:r>
      <w:r w:rsidR="00730CA8">
        <w:rPr>
          <w:rFonts w:cs="Arial"/>
          <w:noProof/>
        </w:rPr>
        <w:t>and</w:t>
      </w:r>
      <w:r w:rsidRPr="00A167C3">
        <w:rPr>
          <w:rFonts w:cs="Arial"/>
          <w:noProof/>
        </w:rPr>
        <w:t xml:space="preserve"> Eghtesadi</w:t>
      </w:r>
      <w:r w:rsidR="00740694">
        <w:rPr>
          <w:rFonts w:cs="Arial"/>
          <w:noProof/>
        </w:rPr>
        <w:t xml:space="preserve"> </w:t>
      </w:r>
      <w:r w:rsidRPr="00A167C3">
        <w:rPr>
          <w:rFonts w:cs="Arial"/>
          <w:noProof/>
        </w:rPr>
        <w:t>R.</w:t>
      </w:r>
      <w:r w:rsidR="00730CA8">
        <w:rPr>
          <w:rFonts w:cs="Arial"/>
          <w:noProof/>
        </w:rPr>
        <w:t xml:space="preserve">, </w:t>
      </w:r>
      <w:r w:rsidRPr="00A167C3">
        <w:rPr>
          <w:rFonts w:cs="Arial"/>
          <w:noProof/>
        </w:rPr>
        <w:t>2019</w:t>
      </w:r>
      <w:r w:rsidR="00730CA8">
        <w:rPr>
          <w:rFonts w:cs="Arial"/>
          <w:noProof/>
        </w:rPr>
        <w:t xml:space="preserve">, </w:t>
      </w:r>
      <w:r w:rsidRPr="00A167C3">
        <w:rPr>
          <w:rFonts w:cs="Arial"/>
          <w:noProof/>
        </w:rPr>
        <w:t xml:space="preserve">A narrative review of heavy metals in cosmetics; health risks. </w:t>
      </w:r>
      <w:r w:rsidRPr="00A167C3">
        <w:rPr>
          <w:rFonts w:cs="Arial"/>
          <w:i/>
          <w:iCs/>
          <w:noProof/>
        </w:rPr>
        <w:t>International Journal of Pharmaceutical Research</w:t>
      </w:r>
      <w:r w:rsidRPr="00A167C3">
        <w:rPr>
          <w:rFonts w:cs="Arial"/>
          <w:noProof/>
        </w:rPr>
        <w:t xml:space="preserve">, </w:t>
      </w:r>
      <w:r w:rsidRPr="00A167C3">
        <w:rPr>
          <w:rFonts w:cs="Arial"/>
          <w:i/>
          <w:iCs/>
          <w:noProof/>
        </w:rPr>
        <w:t>11</w:t>
      </w:r>
      <w:r w:rsidRPr="00A167C3">
        <w:rPr>
          <w:rFonts w:cs="Arial"/>
          <w:noProof/>
        </w:rPr>
        <w:t xml:space="preserve">(4), 182–190. </w:t>
      </w:r>
      <w:r w:rsidR="00730CA8">
        <w:rPr>
          <w:rFonts w:cs="Arial"/>
          <w:noProof/>
        </w:rPr>
        <w:t>&lt;</w:t>
      </w:r>
      <w:r w:rsidRPr="00A167C3">
        <w:rPr>
          <w:rFonts w:cs="Arial"/>
          <w:noProof/>
        </w:rPr>
        <w:t>doi.org/10.31838/ijpr/2019.11.04.031</w:t>
      </w:r>
      <w:r w:rsidR="00730CA8">
        <w:rPr>
          <w:rFonts w:cs="Arial"/>
          <w:noProof/>
        </w:rPr>
        <w:t>˃</w:t>
      </w:r>
    </w:p>
    <w:p w14:paraId="5ECB7931" w14:textId="3F691FD9" w:rsidR="00542320" w:rsidRDefault="00542320" w:rsidP="009E6AB1">
      <w:pPr>
        <w:pStyle w:val="CETReferencetext"/>
      </w:pPr>
      <w:r>
        <w:t>Salina Y., Rubio D. and Diaz A., 2005, Extraction and use of pigments from corn grain (</w:t>
      </w:r>
      <w:proofErr w:type="spellStart"/>
      <w:r>
        <w:t>Zea</w:t>
      </w:r>
      <w:proofErr w:type="spellEnd"/>
      <w:r>
        <w:t xml:space="preserve"> mays l.) as colorants in yogurt, [in Spanish], ALAN, vol.55, n.3, pp.293-298. ISSN 0004-0622.</w:t>
      </w:r>
    </w:p>
    <w:p w14:paraId="3EF52FC8" w14:textId="77777777" w:rsidR="00542320" w:rsidRDefault="00542320" w:rsidP="009E6AB1">
      <w:pPr>
        <w:pStyle w:val="CETReferencetext"/>
      </w:pPr>
      <w:r>
        <w:t>Sharma A., Kulshrestha S., Goel3 A. and Singh S., 2021, An Insight into Chemicals Toxicity in Cosmetics and Their Health-Related Perceptions, Annals of the Romanian Society for Cell Biology, ISSN:1583-6258, Vol. 25, Issue 3, 2021, 1773 – 1794</w:t>
      </w:r>
    </w:p>
    <w:p w14:paraId="5F36E378" w14:textId="77777777" w:rsidR="00542320" w:rsidRDefault="00542320" w:rsidP="009E6AB1">
      <w:pPr>
        <w:pStyle w:val="CETReferencetext"/>
      </w:pPr>
      <w:r>
        <w:t>Turner D, 2016, EC Regulation 1223/2009 on cosmetics, [in Spanish], &lt;desjardin.fr/es/blog/ec-regulation-1223/2009-on-cosmetics&gt;</w:t>
      </w:r>
    </w:p>
    <w:p w14:paraId="579D4E7B" w14:textId="6698CB2B" w:rsidR="00E14687" w:rsidRDefault="00E14687" w:rsidP="009E6AB1">
      <w:pPr>
        <w:pStyle w:val="CETReferencetext"/>
      </w:pPr>
      <w:r w:rsidRPr="00A167C3">
        <w:rPr>
          <w:rFonts w:cs="Arial"/>
          <w:noProof/>
        </w:rPr>
        <w:t>Varas-Arribasplata</w:t>
      </w:r>
      <w:r>
        <w:rPr>
          <w:rFonts w:cs="Arial"/>
          <w:noProof/>
        </w:rPr>
        <w:t xml:space="preserve"> </w:t>
      </w:r>
      <w:r w:rsidRPr="00A167C3">
        <w:rPr>
          <w:rFonts w:cs="Arial"/>
          <w:noProof/>
        </w:rPr>
        <w:t xml:space="preserve">V. L., Tapia-García, L. A., Saavedra, E. F. C., Ayala-Jara, C., </w:t>
      </w:r>
      <w:r>
        <w:rPr>
          <w:rFonts w:cs="Arial"/>
          <w:noProof/>
        </w:rPr>
        <w:t xml:space="preserve">and </w:t>
      </w:r>
      <w:r w:rsidRPr="00A167C3">
        <w:rPr>
          <w:rFonts w:cs="Arial"/>
          <w:noProof/>
        </w:rPr>
        <w:t>Alfaro, C</w:t>
      </w:r>
      <w:r>
        <w:rPr>
          <w:rFonts w:cs="Arial"/>
          <w:noProof/>
        </w:rPr>
        <w:t xml:space="preserve">, </w:t>
      </w:r>
      <w:r w:rsidRPr="00A167C3">
        <w:rPr>
          <w:rFonts w:cs="Arial"/>
          <w:noProof/>
        </w:rPr>
        <w:t>2021</w:t>
      </w:r>
      <w:r>
        <w:rPr>
          <w:rFonts w:cs="Arial"/>
          <w:noProof/>
        </w:rPr>
        <w:t xml:space="preserve">, </w:t>
      </w:r>
      <w:r w:rsidRPr="00A167C3">
        <w:rPr>
          <w:rFonts w:cs="Arial"/>
          <w:noProof/>
        </w:rPr>
        <w:t xml:space="preserve">Development of a lipstick based on gaultheria glomerata (Cav.) sleumer for cosmetic use. </w:t>
      </w:r>
      <w:r w:rsidRPr="00A167C3">
        <w:rPr>
          <w:rFonts w:cs="Arial"/>
          <w:i/>
          <w:iCs/>
          <w:noProof/>
        </w:rPr>
        <w:t>Revista Cubana de Farmacia</w:t>
      </w:r>
      <w:r w:rsidRPr="00A167C3">
        <w:rPr>
          <w:rFonts w:cs="Arial"/>
          <w:noProof/>
        </w:rPr>
        <w:t xml:space="preserve">, </w:t>
      </w:r>
      <w:r w:rsidRPr="00A167C3">
        <w:rPr>
          <w:rFonts w:cs="Arial"/>
          <w:i/>
          <w:iCs/>
          <w:noProof/>
        </w:rPr>
        <w:t>54</w:t>
      </w:r>
      <w:r w:rsidRPr="00A167C3">
        <w:rPr>
          <w:rFonts w:cs="Arial"/>
          <w:noProof/>
        </w:rPr>
        <w:t>(3), 1–19.</w:t>
      </w:r>
    </w:p>
    <w:p w14:paraId="57C16E4D" w14:textId="77777777" w:rsidR="00542320" w:rsidRDefault="00542320" w:rsidP="009E6AB1">
      <w:pPr>
        <w:pStyle w:val="CETReferencetext"/>
      </w:pPr>
      <w:r>
        <w:t xml:space="preserve">Vigneshwaran L.V, Khairunnisa T, Amritha P.P., </w:t>
      </w:r>
      <w:proofErr w:type="spellStart"/>
      <w:r>
        <w:t>Khaseera</w:t>
      </w:r>
      <w:proofErr w:type="spellEnd"/>
      <w:r>
        <w:t xml:space="preserve"> </w:t>
      </w:r>
      <w:proofErr w:type="spellStart"/>
      <w:r>
        <w:t>Farsana</w:t>
      </w:r>
      <w:proofErr w:type="spellEnd"/>
      <w:r>
        <w:t xml:space="preserve"> Sebastian V, Ajith Babu T.K, 2023, Introduction to natural colourants used in herbal lipsticks, Indian Journal of Research in Pharmacy and Biotechnology (IJRPB), 11, 3, &lt;10.31426/ijrpb.2023.11.3.11301&gt;</w:t>
      </w:r>
    </w:p>
    <w:p w14:paraId="327CF25A" w14:textId="4EB41767" w:rsidR="00A167C3" w:rsidRPr="00E060DB" w:rsidRDefault="00542320" w:rsidP="009E6AB1">
      <w:pPr>
        <w:pStyle w:val="CETReferencetext"/>
      </w:pPr>
      <w:proofErr w:type="spellStart"/>
      <w:r>
        <w:t>Zümriye</w:t>
      </w:r>
      <w:proofErr w:type="spellEnd"/>
      <w:r>
        <w:t xml:space="preserve"> A. and I. Alper I., 2006, Use of agricultural waste sugar beet pulp for the removal of </w:t>
      </w:r>
      <w:proofErr w:type="spellStart"/>
      <w:r>
        <w:t>Gemazol</w:t>
      </w:r>
      <w:proofErr w:type="spellEnd"/>
      <w:r>
        <w:t xml:space="preserve"> turquoise blue-G reactive dye from aqueous </w:t>
      </w:r>
      <w:proofErr w:type="spellStart"/>
      <w:proofErr w:type="gramStart"/>
      <w:r>
        <w:t>solution,Journal</w:t>
      </w:r>
      <w:proofErr w:type="spellEnd"/>
      <w:proofErr w:type="gramEnd"/>
      <w:r>
        <w:t xml:space="preserve"> of Hazardous </w:t>
      </w:r>
      <w:proofErr w:type="spellStart"/>
      <w:r>
        <w:t>Materials,Volume</w:t>
      </w:r>
      <w:proofErr w:type="spellEnd"/>
      <w:r>
        <w:t xml:space="preserve"> 137, Issue 1, 2006,Pages 418-430,ISSN 0304-3894,</w:t>
      </w:r>
      <w:r w:rsidR="00CB20DB">
        <w:t xml:space="preserve"> &lt;</w:t>
      </w:r>
      <w:r>
        <w:t>doi.org/10.1016/j.jhazmat.2006.02.019. l</w:t>
      </w:r>
      <w:r w:rsidR="00CB20DB">
        <w:t>&gt;</w:t>
      </w:r>
    </w:p>
    <w:sectPr w:rsidR="00A167C3" w:rsidRPr="00E060DB" w:rsidSect="00511F5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B6A64" w14:textId="77777777" w:rsidR="00C17A2C" w:rsidRDefault="00C17A2C" w:rsidP="004F5E36">
      <w:r>
        <w:separator/>
      </w:r>
    </w:p>
  </w:endnote>
  <w:endnote w:type="continuationSeparator" w:id="0">
    <w:p w14:paraId="0BB1594D" w14:textId="77777777" w:rsidR="00C17A2C" w:rsidRDefault="00C17A2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A7FED" w14:textId="77777777" w:rsidR="00C17A2C" w:rsidRDefault="00C17A2C" w:rsidP="004F5E36">
      <w:r>
        <w:separator/>
      </w:r>
    </w:p>
  </w:footnote>
  <w:footnote w:type="continuationSeparator" w:id="0">
    <w:p w14:paraId="1FBAD6D4" w14:textId="77777777" w:rsidR="00C17A2C" w:rsidRDefault="00C17A2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1832E9A"/>
    <w:multiLevelType w:val="hybridMultilevel"/>
    <w:tmpl w:val="313ADA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C965EB"/>
    <w:multiLevelType w:val="hybridMultilevel"/>
    <w:tmpl w:val="548628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80900014">
    <w:abstractNumId w:val="22"/>
  </w:num>
  <w:num w:numId="24" w16cid:durableId="3393088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B"/>
    <w:rsid w:val="00005913"/>
    <w:rsid w:val="00005A19"/>
    <w:rsid w:val="000117CB"/>
    <w:rsid w:val="0003083A"/>
    <w:rsid w:val="0003148D"/>
    <w:rsid w:val="00031EEC"/>
    <w:rsid w:val="00037981"/>
    <w:rsid w:val="00047741"/>
    <w:rsid w:val="00051566"/>
    <w:rsid w:val="00054288"/>
    <w:rsid w:val="00054590"/>
    <w:rsid w:val="000562A9"/>
    <w:rsid w:val="00062A9A"/>
    <w:rsid w:val="00063529"/>
    <w:rsid w:val="00065058"/>
    <w:rsid w:val="00072F29"/>
    <w:rsid w:val="00086C39"/>
    <w:rsid w:val="000976F1"/>
    <w:rsid w:val="000A03B2"/>
    <w:rsid w:val="000A1C10"/>
    <w:rsid w:val="000B1FC2"/>
    <w:rsid w:val="000D0268"/>
    <w:rsid w:val="000D34BE"/>
    <w:rsid w:val="000D384F"/>
    <w:rsid w:val="000D5BE2"/>
    <w:rsid w:val="000E102F"/>
    <w:rsid w:val="000E36F1"/>
    <w:rsid w:val="000E3A73"/>
    <w:rsid w:val="000E414A"/>
    <w:rsid w:val="000E7ACD"/>
    <w:rsid w:val="000F0836"/>
    <w:rsid w:val="000F093C"/>
    <w:rsid w:val="000F6D73"/>
    <w:rsid w:val="000F76F8"/>
    <w:rsid w:val="000F787B"/>
    <w:rsid w:val="0012091F"/>
    <w:rsid w:val="001209D4"/>
    <w:rsid w:val="00126BC2"/>
    <w:rsid w:val="001308B6"/>
    <w:rsid w:val="0013121F"/>
    <w:rsid w:val="00131FE6"/>
    <w:rsid w:val="0013263F"/>
    <w:rsid w:val="001331DF"/>
    <w:rsid w:val="00134DE4"/>
    <w:rsid w:val="0014034D"/>
    <w:rsid w:val="00144D16"/>
    <w:rsid w:val="00150E59"/>
    <w:rsid w:val="00152DE3"/>
    <w:rsid w:val="0016316E"/>
    <w:rsid w:val="00164CF9"/>
    <w:rsid w:val="001667A6"/>
    <w:rsid w:val="00172AFB"/>
    <w:rsid w:val="00184AD6"/>
    <w:rsid w:val="001942E0"/>
    <w:rsid w:val="001A1544"/>
    <w:rsid w:val="001A428C"/>
    <w:rsid w:val="001A4AF7"/>
    <w:rsid w:val="001B0349"/>
    <w:rsid w:val="001B1E93"/>
    <w:rsid w:val="001B5A25"/>
    <w:rsid w:val="001B65C1"/>
    <w:rsid w:val="001B7C92"/>
    <w:rsid w:val="001C405E"/>
    <w:rsid w:val="001C684B"/>
    <w:rsid w:val="001D0A62"/>
    <w:rsid w:val="001D0CFB"/>
    <w:rsid w:val="001D21AF"/>
    <w:rsid w:val="001D25D7"/>
    <w:rsid w:val="001D41C1"/>
    <w:rsid w:val="001D51D6"/>
    <w:rsid w:val="001D53FC"/>
    <w:rsid w:val="001E67B2"/>
    <w:rsid w:val="001F2AC8"/>
    <w:rsid w:val="001F42A5"/>
    <w:rsid w:val="001F7B9D"/>
    <w:rsid w:val="00201C93"/>
    <w:rsid w:val="00201F3F"/>
    <w:rsid w:val="00203529"/>
    <w:rsid w:val="002224B4"/>
    <w:rsid w:val="002376DD"/>
    <w:rsid w:val="002447EF"/>
    <w:rsid w:val="00245D03"/>
    <w:rsid w:val="0024629D"/>
    <w:rsid w:val="00250D7E"/>
    <w:rsid w:val="00251550"/>
    <w:rsid w:val="00257C2B"/>
    <w:rsid w:val="00263B05"/>
    <w:rsid w:val="0027221A"/>
    <w:rsid w:val="002737A5"/>
    <w:rsid w:val="00275B61"/>
    <w:rsid w:val="00280FAF"/>
    <w:rsid w:val="00282656"/>
    <w:rsid w:val="002941F4"/>
    <w:rsid w:val="00296B83"/>
    <w:rsid w:val="002A28CB"/>
    <w:rsid w:val="002B4015"/>
    <w:rsid w:val="002B78CE"/>
    <w:rsid w:val="002C2FB6"/>
    <w:rsid w:val="002C5EA2"/>
    <w:rsid w:val="002D57AC"/>
    <w:rsid w:val="002E5FA7"/>
    <w:rsid w:val="002F3309"/>
    <w:rsid w:val="003008CE"/>
    <w:rsid w:val="003009B7"/>
    <w:rsid w:val="00300E56"/>
    <w:rsid w:val="0030152C"/>
    <w:rsid w:val="00303FAD"/>
    <w:rsid w:val="0030469C"/>
    <w:rsid w:val="00306C80"/>
    <w:rsid w:val="00321CA6"/>
    <w:rsid w:val="00323763"/>
    <w:rsid w:val="00323C5F"/>
    <w:rsid w:val="00334C09"/>
    <w:rsid w:val="0034174B"/>
    <w:rsid w:val="0034684F"/>
    <w:rsid w:val="003573B0"/>
    <w:rsid w:val="0036106D"/>
    <w:rsid w:val="003723D4"/>
    <w:rsid w:val="00373796"/>
    <w:rsid w:val="00381905"/>
    <w:rsid w:val="00384CC8"/>
    <w:rsid w:val="003871FD"/>
    <w:rsid w:val="003928DC"/>
    <w:rsid w:val="0039354E"/>
    <w:rsid w:val="003A1B2D"/>
    <w:rsid w:val="003A1E30"/>
    <w:rsid w:val="003A2829"/>
    <w:rsid w:val="003A4D72"/>
    <w:rsid w:val="003A7D1C"/>
    <w:rsid w:val="003B304B"/>
    <w:rsid w:val="003B3146"/>
    <w:rsid w:val="003B4165"/>
    <w:rsid w:val="003B70AF"/>
    <w:rsid w:val="003F015E"/>
    <w:rsid w:val="003F2F12"/>
    <w:rsid w:val="00400414"/>
    <w:rsid w:val="0041446B"/>
    <w:rsid w:val="00414C9E"/>
    <w:rsid w:val="00421877"/>
    <w:rsid w:val="00423CA8"/>
    <w:rsid w:val="0043073E"/>
    <w:rsid w:val="0043240B"/>
    <w:rsid w:val="00434C4B"/>
    <w:rsid w:val="004359A3"/>
    <w:rsid w:val="0044071E"/>
    <w:rsid w:val="00441355"/>
    <w:rsid w:val="0044329C"/>
    <w:rsid w:val="00453E24"/>
    <w:rsid w:val="00457456"/>
    <w:rsid w:val="004577FE"/>
    <w:rsid w:val="00457B9C"/>
    <w:rsid w:val="0046164A"/>
    <w:rsid w:val="004628D2"/>
    <w:rsid w:val="00462DCD"/>
    <w:rsid w:val="004648AD"/>
    <w:rsid w:val="00464929"/>
    <w:rsid w:val="0046552E"/>
    <w:rsid w:val="004703A9"/>
    <w:rsid w:val="004760DE"/>
    <w:rsid w:val="004763D7"/>
    <w:rsid w:val="00477EAC"/>
    <w:rsid w:val="00480C31"/>
    <w:rsid w:val="00484DCE"/>
    <w:rsid w:val="004972E3"/>
    <w:rsid w:val="004A004E"/>
    <w:rsid w:val="004A062E"/>
    <w:rsid w:val="004A0CD6"/>
    <w:rsid w:val="004A24CF"/>
    <w:rsid w:val="004C3D1D"/>
    <w:rsid w:val="004C3D84"/>
    <w:rsid w:val="004C7913"/>
    <w:rsid w:val="004E0207"/>
    <w:rsid w:val="004E3652"/>
    <w:rsid w:val="004E4DD6"/>
    <w:rsid w:val="004F5E36"/>
    <w:rsid w:val="00507B47"/>
    <w:rsid w:val="00507BEF"/>
    <w:rsid w:val="00507CC9"/>
    <w:rsid w:val="005119A5"/>
    <w:rsid w:val="00511F53"/>
    <w:rsid w:val="005210DE"/>
    <w:rsid w:val="0052177C"/>
    <w:rsid w:val="005278B7"/>
    <w:rsid w:val="0053074B"/>
    <w:rsid w:val="00532016"/>
    <w:rsid w:val="005346C8"/>
    <w:rsid w:val="005366D4"/>
    <w:rsid w:val="00537BC6"/>
    <w:rsid w:val="00541909"/>
    <w:rsid w:val="00542320"/>
    <w:rsid w:val="00543E7D"/>
    <w:rsid w:val="00547A68"/>
    <w:rsid w:val="0055229D"/>
    <w:rsid w:val="005531C9"/>
    <w:rsid w:val="00554678"/>
    <w:rsid w:val="005576FB"/>
    <w:rsid w:val="00557E00"/>
    <w:rsid w:val="00560264"/>
    <w:rsid w:val="00570C43"/>
    <w:rsid w:val="00584B8F"/>
    <w:rsid w:val="005B2110"/>
    <w:rsid w:val="005B3FEE"/>
    <w:rsid w:val="005B61E6"/>
    <w:rsid w:val="005C7233"/>
    <w:rsid w:val="005C77E1"/>
    <w:rsid w:val="005C7E52"/>
    <w:rsid w:val="005D2634"/>
    <w:rsid w:val="005D668A"/>
    <w:rsid w:val="005D6A2F"/>
    <w:rsid w:val="005E1A82"/>
    <w:rsid w:val="005E4B57"/>
    <w:rsid w:val="005E794C"/>
    <w:rsid w:val="005F0A28"/>
    <w:rsid w:val="005F0E5E"/>
    <w:rsid w:val="005F2EDE"/>
    <w:rsid w:val="00600535"/>
    <w:rsid w:val="006047F9"/>
    <w:rsid w:val="00610CD6"/>
    <w:rsid w:val="006116D0"/>
    <w:rsid w:val="00612224"/>
    <w:rsid w:val="00620DEE"/>
    <w:rsid w:val="00621F92"/>
    <w:rsid w:val="0062280A"/>
    <w:rsid w:val="006230C0"/>
    <w:rsid w:val="00625639"/>
    <w:rsid w:val="00631B33"/>
    <w:rsid w:val="0064184D"/>
    <w:rsid w:val="006422CC"/>
    <w:rsid w:val="00656619"/>
    <w:rsid w:val="0066067B"/>
    <w:rsid w:val="00660E3E"/>
    <w:rsid w:val="00662E74"/>
    <w:rsid w:val="006767F7"/>
    <w:rsid w:val="00680C23"/>
    <w:rsid w:val="00685043"/>
    <w:rsid w:val="00690ED3"/>
    <w:rsid w:val="00692354"/>
    <w:rsid w:val="00693766"/>
    <w:rsid w:val="006946E2"/>
    <w:rsid w:val="00696243"/>
    <w:rsid w:val="006A16C9"/>
    <w:rsid w:val="006A3281"/>
    <w:rsid w:val="006B4888"/>
    <w:rsid w:val="006C0422"/>
    <w:rsid w:val="006C0A98"/>
    <w:rsid w:val="006C2E45"/>
    <w:rsid w:val="006C359C"/>
    <w:rsid w:val="006C5579"/>
    <w:rsid w:val="006D081D"/>
    <w:rsid w:val="006D3A58"/>
    <w:rsid w:val="006D5AC7"/>
    <w:rsid w:val="006D6E8B"/>
    <w:rsid w:val="006E4C37"/>
    <w:rsid w:val="006E5150"/>
    <w:rsid w:val="006E737D"/>
    <w:rsid w:val="00705889"/>
    <w:rsid w:val="00705A7A"/>
    <w:rsid w:val="00707DD1"/>
    <w:rsid w:val="00713973"/>
    <w:rsid w:val="0071680B"/>
    <w:rsid w:val="00720A24"/>
    <w:rsid w:val="00730CA8"/>
    <w:rsid w:val="00731A22"/>
    <w:rsid w:val="00732386"/>
    <w:rsid w:val="0073514D"/>
    <w:rsid w:val="00740694"/>
    <w:rsid w:val="00740FFB"/>
    <w:rsid w:val="007413E9"/>
    <w:rsid w:val="007447F3"/>
    <w:rsid w:val="00750D06"/>
    <w:rsid w:val="0075499F"/>
    <w:rsid w:val="00764F77"/>
    <w:rsid w:val="007661C8"/>
    <w:rsid w:val="0077098D"/>
    <w:rsid w:val="00773A99"/>
    <w:rsid w:val="00776622"/>
    <w:rsid w:val="0077798F"/>
    <w:rsid w:val="007931FA"/>
    <w:rsid w:val="007954FA"/>
    <w:rsid w:val="007A3ED5"/>
    <w:rsid w:val="007A4861"/>
    <w:rsid w:val="007A69AD"/>
    <w:rsid w:val="007A7177"/>
    <w:rsid w:val="007A7BBA"/>
    <w:rsid w:val="007B06AB"/>
    <w:rsid w:val="007B0C50"/>
    <w:rsid w:val="007B48F9"/>
    <w:rsid w:val="007B4900"/>
    <w:rsid w:val="007C1A43"/>
    <w:rsid w:val="007C332C"/>
    <w:rsid w:val="007D0951"/>
    <w:rsid w:val="007D1B02"/>
    <w:rsid w:val="007D3426"/>
    <w:rsid w:val="007E736F"/>
    <w:rsid w:val="007F77B0"/>
    <w:rsid w:val="0080013E"/>
    <w:rsid w:val="008017FD"/>
    <w:rsid w:val="00803751"/>
    <w:rsid w:val="00805665"/>
    <w:rsid w:val="00807404"/>
    <w:rsid w:val="00813288"/>
    <w:rsid w:val="008168FC"/>
    <w:rsid w:val="0082260C"/>
    <w:rsid w:val="0082661C"/>
    <w:rsid w:val="00830996"/>
    <w:rsid w:val="00832E29"/>
    <w:rsid w:val="0083362D"/>
    <w:rsid w:val="008345F1"/>
    <w:rsid w:val="00861D38"/>
    <w:rsid w:val="00865B07"/>
    <w:rsid w:val="008667EA"/>
    <w:rsid w:val="0086796C"/>
    <w:rsid w:val="008743C6"/>
    <w:rsid w:val="0087637F"/>
    <w:rsid w:val="00883624"/>
    <w:rsid w:val="00884E28"/>
    <w:rsid w:val="00892AD5"/>
    <w:rsid w:val="008A1512"/>
    <w:rsid w:val="008B3C43"/>
    <w:rsid w:val="008D05CF"/>
    <w:rsid w:val="008D32B9"/>
    <w:rsid w:val="008D433B"/>
    <w:rsid w:val="008D4A16"/>
    <w:rsid w:val="008E424E"/>
    <w:rsid w:val="008E566E"/>
    <w:rsid w:val="0090161A"/>
    <w:rsid w:val="00901EB6"/>
    <w:rsid w:val="00904C62"/>
    <w:rsid w:val="00910EE2"/>
    <w:rsid w:val="00922BA8"/>
    <w:rsid w:val="009246E8"/>
    <w:rsid w:val="00924DAC"/>
    <w:rsid w:val="00927058"/>
    <w:rsid w:val="009354AC"/>
    <w:rsid w:val="009368E2"/>
    <w:rsid w:val="00942750"/>
    <w:rsid w:val="009450CE"/>
    <w:rsid w:val="009459BB"/>
    <w:rsid w:val="00947179"/>
    <w:rsid w:val="0095164B"/>
    <w:rsid w:val="00954090"/>
    <w:rsid w:val="009573E7"/>
    <w:rsid w:val="00957FE2"/>
    <w:rsid w:val="009609EE"/>
    <w:rsid w:val="00963E05"/>
    <w:rsid w:val="00963E99"/>
    <w:rsid w:val="00963F6F"/>
    <w:rsid w:val="00964A45"/>
    <w:rsid w:val="00967843"/>
    <w:rsid w:val="00967D54"/>
    <w:rsid w:val="00971028"/>
    <w:rsid w:val="00985112"/>
    <w:rsid w:val="00993B84"/>
    <w:rsid w:val="00996483"/>
    <w:rsid w:val="00996F5A"/>
    <w:rsid w:val="009A3765"/>
    <w:rsid w:val="009B041A"/>
    <w:rsid w:val="009C0592"/>
    <w:rsid w:val="009C37C3"/>
    <w:rsid w:val="009C7C86"/>
    <w:rsid w:val="009D2FF7"/>
    <w:rsid w:val="009E1EDE"/>
    <w:rsid w:val="009E6AB1"/>
    <w:rsid w:val="009E7884"/>
    <w:rsid w:val="009E788A"/>
    <w:rsid w:val="009F0E08"/>
    <w:rsid w:val="00A11B10"/>
    <w:rsid w:val="00A167C3"/>
    <w:rsid w:val="00A1763D"/>
    <w:rsid w:val="00A17CEC"/>
    <w:rsid w:val="00A21B15"/>
    <w:rsid w:val="00A2200A"/>
    <w:rsid w:val="00A229DA"/>
    <w:rsid w:val="00A27EF0"/>
    <w:rsid w:val="00A36AC1"/>
    <w:rsid w:val="00A37A13"/>
    <w:rsid w:val="00A42361"/>
    <w:rsid w:val="00A505A0"/>
    <w:rsid w:val="00A50B20"/>
    <w:rsid w:val="00A51390"/>
    <w:rsid w:val="00A52DEA"/>
    <w:rsid w:val="00A60D13"/>
    <w:rsid w:val="00A62873"/>
    <w:rsid w:val="00A63CB4"/>
    <w:rsid w:val="00A654A2"/>
    <w:rsid w:val="00A654ED"/>
    <w:rsid w:val="00A67D5A"/>
    <w:rsid w:val="00A7223D"/>
    <w:rsid w:val="00A72745"/>
    <w:rsid w:val="00A76E7B"/>
    <w:rsid w:val="00A76EFC"/>
    <w:rsid w:val="00A80E7B"/>
    <w:rsid w:val="00A857B9"/>
    <w:rsid w:val="00A87D50"/>
    <w:rsid w:val="00A91010"/>
    <w:rsid w:val="00A97F29"/>
    <w:rsid w:val="00AA702E"/>
    <w:rsid w:val="00AA7D26"/>
    <w:rsid w:val="00AB0964"/>
    <w:rsid w:val="00AB5011"/>
    <w:rsid w:val="00AC0BF6"/>
    <w:rsid w:val="00AC7368"/>
    <w:rsid w:val="00AD16B9"/>
    <w:rsid w:val="00AD35B0"/>
    <w:rsid w:val="00AD3CBB"/>
    <w:rsid w:val="00AD7E28"/>
    <w:rsid w:val="00AE377D"/>
    <w:rsid w:val="00AF0EBA"/>
    <w:rsid w:val="00B02C8A"/>
    <w:rsid w:val="00B17FBD"/>
    <w:rsid w:val="00B315A6"/>
    <w:rsid w:val="00B31813"/>
    <w:rsid w:val="00B32E78"/>
    <w:rsid w:val="00B33365"/>
    <w:rsid w:val="00B34292"/>
    <w:rsid w:val="00B41BF8"/>
    <w:rsid w:val="00B4481A"/>
    <w:rsid w:val="00B508F5"/>
    <w:rsid w:val="00B57B36"/>
    <w:rsid w:val="00B57E6F"/>
    <w:rsid w:val="00B73D01"/>
    <w:rsid w:val="00B74D13"/>
    <w:rsid w:val="00B8686D"/>
    <w:rsid w:val="00B93F69"/>
    <w:rsid w:val="00BA08B2"/>
    <w:rsid w:val="00BB1DDC"/>
    <w:rsid w:val="00BC30C9"/>
    <w:rsid w:val="00BD0752"/>
    <w:rsid w:val="00BD077D"/>
    <w:rsid w:val="00BD3D06"/>
    <w:rsid w:val="00BE3545"/>
    <w:rsid w:val="00BE3E58"/>
    <w:rsid w:val="00BE4433"/>
    <w:rsid w:val="00C01616"/>
    <w:rsid w:val="00C0162B"/>
    <w:rsid w:val="00C068ED"/>
    <w:rsid w:val="00C17A2C"/>
    <w:rsid w:val="00C22E0C"/>
    <w:rsid w:val="00C30642"/>
    <w:rsid w:val="00C31D21"/>
    <w:rsid w:val="00C345B1"/>
    <w:rsid w:val="00C40142"/>
    <w:rsid w:val="00C44F75"/>
    <w:rsid w:val="00C45BBF"/>
    <w:rsid w:val="00C52C3C"/>
    <w:rsid w:val="00C57182"/>
    <w:rsid w:val="00C57863"/>
    <w:rsid w:val="00C640AF"/>
    <w:rsid w:val="00C655FD"/>
    <w:rsid w:val="00C75407"/>
    <w:rsid w:val="00C841C6"/>
    <w:rsid w:val="00C870A8"/>
    <w:rsid w:val="00C90917"/>
    <w:rsid w:val="00C94434"/>
    <w:rsid w:val="00CA0D75"/>
    <w:rsid w:val="00CA1C47"/>
    <w:rsid w:val="00CA1C95"/>
    <w:rsid w:val="00CA5A9C"/>
    <w:rsid w:val="00CB20DB"/>
    <w:rsid w:val="00CC4C20"/>
    <w:rsid w:val="00CC5965"/>
    <w:rsid w:val="00CD3517"/>
    <w:rsid w:val="00CD3B76"/>
    <w:rsid w:val="00CD5A26"/>
    <w:rsid w:val="00CD5FE2"/>
    <w:rsid w:val="00CE28F8"/>
    <w:rsid w:val="00CE59B0"/>
    <w:rsid w:val="00CE7C68"/>
    <w:rsid w:val="00CF0B07"/>
    <w:rsid w:val="00CF3029"/>
    <w:rsid w:val="00D02B4C"/>
    <w:rsid w:val="00D03FC0"/>
    <w:rsid w:val="00D040C4"/>
    <w:rsid w:val="00D20AD1"/>
    <w:rsid w:val="00D21ADD"/>
    <w:rsid w:val="00D2582C"/>
    <w:rsid w:val="00D27960"/>
    <w:rsid w:val="00D46B7E"/>
    <w:rsid w:val="00D47B20"/>
    <w:rsid w:val="00D52048"/>
    <w:rsid w:val="00D57C84"/>
    <w:rsid w:val="00D6057D"/>
    <w:rsid w:val="00D61D43"/>
    <w:rsid w:val="00D71640"/>
    <w:rsid w:val="00D73F3C"/>
    <w:rsid w:val="00D74530"/>
    <w:rsid w:val="00D74FBF"/>
    <w:rsid w:val="00D75D7C"/>
    <w:rsid w:val="00D836C5"/>
    <w:rsid w:val="00D84576"/>
    <w:rsid w:val="00D853F8"/>
    <w:rsid w:val="00D90627"/>
    <w:rsid w:val="00DA0F24"/>
    <w:rsid w:val="00DA1399"/>
    <w:rsid w:val="00DA24C6"/>
    <w:rsid w:val="00DA4D7B"/>
    <w:rsid w:val="00DB0107"/>
    <w:rsid w:val="00DC1FC6"/>
    <w:rsid w:val="00DD271C"/>
    <w:rsid w:val="00DE264A"/>
    <w:rsid w:val="00DF1ACF"/>
    <w:rsid w:val="00DF5072"/>
    <w:rsid w:val="00E02D18"/>
    <w:rsid w:val="00E041E7"/>
    <w:rsid w:val="00E05221"/>
    <w:rsid w:val="00E060DB"/>
    <w:rsid w:val="00E14687"/>
    <w:rsid w:val="00E17A7A"/>
    <w:rsid w:val="00E20359"/>
    <w:rsid w:val="00E23CA1"/>
    <w:rsid w:val="00E409A8"/>
    <w:rsid w:val="00E47B65"/>
    <w:rsid w:val="00E50C12"/>
    <w:rsid w:val="00E5160C"/>
    <w:rsid w:val="00E56172"/>
    <w:rsid w:val="00E56DBF"/>
    <w:rsid w:val="00E65B91"/>
    <w:rsid w:val="00E7209D"/>
    <w:rsid w:val="00E72EAD"/>
    <w:rsid w:val="00E75F6A"/>
    <w:rsid w:val="00E77223"/>
    <w:rsid w:val="00E814EC"/>
    <w:rsid w:val="00E8528B"/>
    <w:rsid w:val="00E85B94"/>
    <w:rsid w:val="00E978D0"/>
    <w:rsid w:val="00E97F2A"/>
    <w:rsid w:val="00EA0213"/>
    <w:rsid w:val="00EA3477"/>
    <w:rsid w:val="00EA4613"/>
    <w:rsid w:val="00EA7F91"/>
    <w:rsid w:val="00EB1523"/>
    <w:rsid w:val="00EB6A80"/>
    <w:rsid w:val="00EC0E49"/>
    <w:rsid w:val="00EC101F"/>
    <w:rsid w:val="00EC1D9F"/>
    <w:rsid w:val="00EE0131"/>
    <w:rsid w:val="00EE17B0"/>
    <w:rsid w:val="00EE4699"/>
    <w:rsid w:val="00EF06D9"/>
    <w:rsid w:val="00F015D3"/>
    <w:rsid w:val="00F034F3"/>
    <w:rsid w:val="00F04A05"/>
    <w:rsid w:val="00F04C4A"/>
    <w:rsid w:val="00F059AA"/>
    <w:rsid w:val="00F17CB4"/>
    <w:rsid w:val="00F227C4"/>
    <w:rsid w:val="00F279A5"/>
    <w:rsid w:val="00F3049E"/>
    <w:rsid w:val="00F30C64"/>
    <w:rsid w:val="00F32BA2"/>
    <w:rsid w:val="00F32CDB"/>
    <w:rsid w:val="00F35FEB"/>
    <w:rsid w:val="00F52E40"/>
    <w:rsid w:val="00F565FE"/>
    <w:rsid w:val="00F63A70"/>
    <w:rsid w:val="00F63D8C"/>
    <w:rsid w:val="00F7026A"/>
    <w:rsid w:val="00F7534E"/>
    <w:rsid w:val="00F77BC5"/>
    <w:rsid w:val="00F87A19"/>
    <w:rsid w:val="00F915C1"/>
    <w:rsid w:val="00F925DA"/>
    <w:rsid w:val="00F93EDF"/>
    <w:rsid w:val="00F95043"/>
    <w:rsid w:val="00F96534"/>
    <w:rsid w:val="00FA1802"/>
    <w:rsid w:val="00FA21D0"/>
    <w:rsid w:val="00FA5F5F"/>
    <w:rsid w:val="00FB730C"/>
    <w:rsid w:val="00FC2695"/>
    <w:rsid w:val="00FC3E03"/>
    <w:rsid w:val="00FC3FC1"/>
    <w:rsid w:val="00FE1694"/>
    <w:rsid w:val="00FF693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5:docId w15:val="{15380AA8-C5EC-43EE-83D8-EAEBEE92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ennegrita">
    <w:name w:val="Strong"/>
    <w:basedOn w:val="Fuentedeprrafopredeter"/>
    <w:uiPriority w:val="22"/>
    <w:qFormat/>
    <w:rsid w:val="0034174B"/>
    <w:rPr>
      <w:b/>
      <w:bCs/>
    </w:rPr>
  </w:style>
  <w:style w:type="paragraph" w:customStyle="1" w:styleId="Default">
    <w:name w:val="Default"/>
    <w:rsid w:val="009E1EDE"/>
    <w:pPr>
      <w:autoSpaceDE w:val="0"/>
      <w:autoSpaceDN w:val="0"/>
      <w:adjustRightInd w:val="0"/>
      <w:spacing w:after="0" w:line="240" w:lineRule="auto"/>
    </w:pPr>
    <w:rPr>
      <w:rFonts w:ascii="Arial" w:hAnsi="Arial" w:cs="Arial"/>
      <w:color w:val="000000"/>
      <w:sz w:val="24"/>
      <w:szCs w:val="24"/>
      <w:lang w:val="es-P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4283189">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6</Pages>
  <Words>10027</Words>
  <Characters>58961</Characters>
  <Application>Microsoft Office Word</Application>
  <DocSecurity>0</DocSecurity>
  <Lines>1310</Lines>
  <Paragraphs>821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Danny Alonso Lizarzaburu Aguinaga</cp:lastModifiedBy>
  <cp:revision>77</cp:revision>
  <cp:lastPrinted>2015-05-12T18:31:00Z</cp:lastPrinted>
  <dcterms:created xsi:type="dcterms:W3CDTF">2025-03-05T12:23:00Z</dcterms:created>
  <dcterms:modified xsi:type="dcterms:W3CDTF">2025-03-13T15:20:00Z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867d463d7bdc1a3e1608fe14df0ae415049b9c2107cf0f3613d5e6241b69a673</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http://csl.mendeley.com/styles/585916951/iso690-author-date-es</vt:lpwstr>
  </property>
  <property fmtid="{D5CDD505-2E9C-101B-9397-08002B2CF9AE}" pid="18" name="Mendeley Recent Style Name 6_1">
    <vt:lpwstr>ISO-690 (author-date, Español) - Danny Alonso Lizarzaburu Aguinaga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61f0b6cd-5922-3bfb-b0eb-32c792f8a075</vt:lpwstr>
  </property>
  <property fmtid="{D5CDD505-2E9C-101B-9397-08002B2CF9AE}" pid="27" name="Mendeley Citation Style_1">
    <vt:lpwstr>http://www.zotero.org/styles/apa</vt:lpwstr>
  </property>
</Properties>
</file>