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Borders>
          <w:bottom w:val="single" w:sz="4" w:space="0" w:color="auto"/>
        </w:tblBorders>
        <w:tblLook w:val="01E0" w:firstRow="1" w:lastRow="1" w:firstColumn="1" w:lastColumn="1" w:noHBand="0" w:noVBand="0"/>
      </w:tblPr>
      <w:tblGrid>
        <w:gridCol w:w="6946"/>
        <w:gridCol w:w="1843"/>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45068772"/>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w:t>
            </w:r>
            <w:bookmarkStart w:id="1" w:name="_GoBack"/>
            <w:bookmarkEnd w:id="1"/>
            <w:r w:rsidRPr="00B57B36">
              <w:rPr>
                <w:rFonts w:cs="Arial"/>
                <w:b/>
                <w:bCs/>
                <w:i/>
                <w:iCs/>
                <w:color w:val="000066"/>
                <w:sz w:val="24"/>
                <w:szCs w:val="24"/>
                <w:lang w:eastAsia="it-IT"/>
              </w:rPr>
              <w:t>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47EF826C"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785BF9">
              <w:rPr>
                <w:rFonts w:cs="Arial"/>
                <w:b/>
                <w:bCs/>
                <w:i/>
                <w:iCs/>
                <w:color w:val="000066"/>
                <w:sz w:val="22"/>
                <w:szCs w:val="22"/>
                <w:lang w:eastAsia="it-IT"/>
              </w:rPr>
              <w:t xml:space="preserve"> </w:t>
            </w:r>
            <w:r w:rsidR="00994C6A">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994C6A">
              <w:rPr>
                <w:rFonts w:cs="Arial"/>
                <w:b/>
                <w:bCs/>
                <w:i/>
                <w:iCs/>
                <w:color w:val="000066"/>
                <w:sz w:val="22"/>
                <w:szCs w:val="22"/>
                <w:lang w:eastAsia="it-IT"/>
              </w:rPr>
              <w:t>5</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1D8DD3C9" w14:textId="025D7B18" w:rsidR="00AA7D26" w:rsidRPr="007D610D" w:rsidRDefault="00AA7D26" w:rsidP="007D610D">
            <w:pPr>
              <w:ind w:left="-107"/>
              <w:outlineLvl w:val="2"/>
              <w:rPr>
                <w:rFonts w:ascii="Tahoma" w:hAnsi="Tahoma" w:cs="Tahoma"/>
                <w:color w:val="000000"/>
                <w:sz w:val="14"/>
                <w:szCs w:val="14"/>
                <w:shd w:val="clear" w:color="auto" w:fill="FFFFFF"/>
                <w:lang w:val="it-IT"/>
              </w:rPr>
            </w:pPr>
            <w:r w:rsidRPr="007D610D">
              <w:rPr>
                <w:rFonts w:ascii="Tahoma" w:hAnsi="Tahoma" w:cs="Tahoma"/>
                <w:iCs/>
                <w:color w:val="333333"/>
                <w:sz w:val="14"/>
                <w:szCs w:val="14"/>
                <w:lang w:val="it-IT" w:eastAsia="it-IT"/>
              </w:rPr>
              <w:t>Guest Editors:</w:t>
            </w:r>
            <w:r w:rsidR="007D610D" w:rsidRPr="007D610D">
              <w:rPr>
                <w:rFonts w:ascii="Aptos" w:eastAsiaTheme="minorHAnsi" w:hAnsi="Aptos" w:cs="Aptos"/>
                <w:sz w:val="22"/>
                <w:szCs w:val="22"/>
                <w:lang w:val="it-IT"/>
                <w14:ligatures w14:val="standardContextual"/>
              </w:rPr>
              <w:t xml:space="preserve"> </w:t>
            </w:r>
            <w:r w:rsidR="007D610D" w:rsidRPr="007D610D">
              <w:rPr>
                <w:rFonts w:ascii="Tahoma" w:hAnsi="Tahoma" w:cs="Tahoma"/>
                <w:color w:val="000000"/>
                <w:sz w:val="14"/>
                <w:szCs w:val="14"/>
                <w:shd w:val="clear" w:color="auto" w:fill="FFFFFF"/>
                <w:lang w:val="it-IT"/>
              </w:rPr>
              <w:t xml:space="preserve">Fabrizio Bezzo, </w:t>
            </w:r>
            <w:r w:rsidR="001D3D32">
              <w:rPr>
                <w:rFonts w:ascii="Tahoma" w:hAnsi="Tahoma" w:cs="Tahoma"/>
                <w:color w:val="000000"/>
                <w:sz w:val="14"/>
                <w:szCs w:val="14"/>
                <w:shd w:val="clear" w:color="auto" w:fill="FFFFFF"/>
                <w:lang w:val="it-IT"/>
              </w:rPr>
              <w:t>Flavio Manenti</w:t>
            </w:r>
            <w:r w:rsidR="00304CE8">
              <w:rPr>
                <w:rFonts w:ascii="Tahoma" w:hAnsi="Tahoma" w:cs="Tahoma"/>
                <w:color w:val="000000"/>
                <w:sz w:val="14"/>
                <w:szCs w:val="14"/>
                <w:shd w:val="clear" w:color="auto" w:fill="FFFFFF"/>
                <w:lang w:val="it-IT"/>
              </w:rPr>
              <w:t>,</w:t>
            </w:r>
            <w:r w:rsidR="001D3D32">
              <w:rPr>
                <w:rFonts w:ascii="Tahoma" w:hAnsi="Tahoma" w:cs="Tahoma"/>
                <w:color w:val="000000"/>
                <w:sz w:val="14"/>
                <w:szCs w:val="14"/>
                <w:shd w:val="clear" w:color="auto" w:fill="FFFFFF"/>
                <w:lang w:val="it-IT"/>
              </w:rPr>
              <w:t xml:space="preserve"> </w:t>
            </w:r>
            <w:r w:rsidR="007D610D" w:rsidRPr="007D610D">
              <w:rPr>
                <w:rFonts w:ascii="Tahoma" w:hAnsi="Tahoma" w:cs="Tahoma"/>
                <w:color w:val="000000"/>
                <w:sz w:val="14"/>
                <w:szCs w:val="14"/>
                <w:shd w:val="clear" w:color="auto" w:fill="FFFFFF"/>
                <w:lang w:val="it-IT"/>
              </w:rPr>
              <w:t>Gabriele Pannocchia, Almerinda di Benedetto</w:t>
            </w:r>
          </w:p>
          <w:p w14:paraId="1B0F1814" w14:textId="7C54DC3A"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994C6A">
              <w:rPr>
                <w:rFonts w:ascii="Tahoma" w:hAnsi="Tahoma" w:cs="Tahoma"/>
                <w:iCs/>
                <w:color w:val="333333"/>
                <w:sz w:val="14"/>
                <w:szCs w:val="14"/>
                <w:lang w:eastAsia="it-IT"/>
              </w:rPr>
              <w:t>5</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3B49CD" w:rsidRPr="000562A9">
              <w:rPr>
                <w:rFonts w:ascii="Tahoma" w:hAnsi="Tahoma" w:cs="Tahoma"/>
                <w:sz w:val="14"/>
                <w:szCs w:val="14"/>
              </w:rPr>
              <w:t>97</w:t>
            </w:r>
            <w:r w:rsidR="003B49CD">
              <w:rPr>
                <w:rFonts w:ascii="Tahoma" w:hAnsi="Tahoma" w:cs="Tahoma"/>
                <w:sz w:val="14"/>
                <w:szCs w:val="14"/>
              </w:rPr>
              <w:t>9</w:t>
            </w:r>
            <w:r w:rsidR="003B49CD" w:rsidRPr="000562A9">
              <w:rPr>
                <w:rFonts w:ascii="Tahoma" w:hAnsi="Tahoma" w:cs="Tahoma"/>
                <w:sz w:val="14"/>
                <w:szCs w:val="14"/>
              </w:rPr>
              <w:t>-</w:t>
            </w:r>
            <w:r w:rsidR="003B49CD">
              <w:rPr>
                <w:rFonts w:ascii="Tahoma" w:hAnsi="Tahoma" w:cs="Tahoma"/>
                <w:sz w:val="14"/>
                <w:szCs w:val="14"/>
              </w:rPr>
              <w:t>12</w:t>
            </w:r>
            <w:r w:rsidR="003B49CD" w:rsidRPr="000562A9">
              <w:rPr>
                <w:rFonts w:ascii="Tahoma" w:hAnsi="Tahoma" w:cs="Tahoma"/>
                <w:sz w:val="14"/>
                <w:szCs w:val="14"/>
              </w:rPr>
              <w:t>-</w:t>
            </w:r>
            <w:r w:rsidR="003B49CD">
              <w:rPr>
                <w:rFonts w:ascii="Tahoma" w:hAnsi="Tahoma" w:cs="Tahoma"/>
                <w:sz w:val="14"/>
                <w:szCs w:val="14"/>
              </w:rPr>
              <w:t>81206-1</w:t>
            </w:r>
            <w:r w:rsidR="00994C6A">
              <w:rPr>
                <w:rFonts w:ascii="Tahoma" w:hAnsi="Tahoma" w:cs="Tahoma"/>
                <w:sz w:val="14"/>
                <w:szCs w:val="14"/>
              </w:rPr>
              <w:t>7</w:t>
            </w:r>
            <w:r w:rsidR="003B49CD">
              <w:rPr>
                <w:rFonts w:ascii="Tahoma" w:hAnsi="Tahoma" w:cs="Tahoma"/>
                <w:sz w:val="14"/>
                <w:szCs w:val="14"/>
              </w:rPr>
              <w:t>-</w:t>
            </w:r>
            <w:r w:rsidR="00994C6A">
              <w:rPr>
                <w:rFonts w:ascii="Tahoma" w:hAnsi="Tahoma" w:cs="Tahoma"/>
                <w:sz w:val="14"/>
                <w:szCs w:val="14"/>
              </w:rPr>
              <w:t>5</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bookmarkEnd w:id="0"/>
    <w:p w14:paraId="05E8C294" w14:textId="5A985337" w:rsidR="002C16F4" w:rsidRDefault="00A06BAC" w:rsidP="00A06BAC">
      <w:pPr>
        <w:pStyle w:val="CETTitle"/>
      </w:pPr>
      <w:r>
        <w:t xml:space="preserve">Multi-metal oxides used as catalyst and oxygen carrier for </w:t>
      </w:r>
      <w:r w:rsidRPr="00713A4D">
        <w:t>reforming</w:t>
      </w:r>
      <w:r>
        <w:t xml:space="preserve"> and partial oxidation of bio</w:t>
      </w:r>
      <w:r w:rsidR="00973D72">
        <w:t>-</w:t>
      </w:r>
      <w:r>
        <w:t>methane</w:t>
      </w:r>
    </w:p>
    <w:p w14:paraId="44607709" w14:textId="2E7469A5" w:rsidR="00A06BAC" w:rsidRPr="00DF1032" w:rsidRDefault="00A06BAC" w:rsidP="00A06BAC">
      <w:pPr>
        <w:pStyle w:val="CETAuthors"/>
        <w:rPr>
          <w:vertAlign w:val="superscript"/>
          <w:lang w:val="it-IT"/>
        </w:rPr>
      </w:pPr>
      <w:r w:rsidRPr="00DF1032">
        <w:rPr>
          <w:lang w:val="it-IT"/>
        </w:rPr>
        <w:t>F</w:t>
      </w:r>
      <w:r w:rsidR="00CA7235">
        <w:rPr>
          <w:lang w:val="it-IT"/>
        </w:rPr>
        <w:t>rancesco</w:t>
      </w:r>
      <w:r w:rsidRPr="00DF1032">
        <w:rPr>
          <w:lang w:val="it-IT"/>
        </w:rPr>
        <w:t xml:space="preserve"> Miccio</w:t>
      </w:r>
      <w:r w:rsidR="00F07306" w:rsidRPr="00DF1032">
        <w:rPr>
          <w:vertAlign w:val="superscript"/>
          <w:lang w:val="it-IT"/>
        </w:rPr>
        <w:t>a,</w:t>
      </w:r>
      <w:r w:rsidR="00F07306" w:rsidRPr="00DF1032">
        <w:rPr>
          <w:lang w:val="it-IT"/>
        </w:rPr>
        <w:t>*</w:t>
      </w:r>
      <w:r w:rsidRPr="00DF1032">
        <w:rPr>
          <w:lang w:val="it-IT"/>
        </w:rPr>
        <w:t>, L</w:t>
      </w:r>
      <w:r w:rsidR="00CA7235">
        <w:rPr>
          <w:lang w:val="it-IT"/>
        </w:rPr>
        <w:t>ucrezia</w:t>
      </w:r>
      <w:r w:rsidRPr="00DF1032">
        <w:rPr>
          <w:lang w:val="it-IT"/>
        </w:rPr>
        <w:t xml:space="preserve"> Polchri</w:t>
      </w:r>
      <w:r w:rsidR="00F07306" w:rsidRPr="00DF1032">
        <w:rPr>
          <w:vertAlign w:val="superscript"/>
          <w:lang w:val="it-IT"/>
        </w:rPr>
        <w:t>a</w:t>
      </w:r>
      <w:r w:rsidRPr="00DF1032">
        <w:rPr>
          <w:lang w:val="it-IT"/>
        </w:rPr>
        <w:t xml:space="preserve">, </w:t>
      </w:r>
      <w:r w:rsidR="00F07306" w:rsidRPr="00DF1032">
        <w:rPr>
          <w:lang w:val="it-IT"/>
        </w:rPr>
        <w:t>G</w:t>
      </w:r>
      <w:r w:rsidR="00CA7235">
        <w:rPr>
          <w:lang w:val="it-IT"/>
        </w:rPr>
        <w:t>iuseppina</w:t>
      </w:r>
      <w:r w:rsidR="00F07306" w:rsidRPr="00DF1032">
        <w:rPr>
          <w:lang w:val="it-IT"/>
        </w:rPr>
        <w:t xml:space="preserve"> Iervolino</w:t>
      </w:r>
      <w:r w:rsidR="00F07306" w:rsidRPr="00DF1032">
        <w:rPr>
          <w:vertAlign w:val="superscript"/>
          <w:lang w:val="it-IT"/>
        </w:rPr>
        <w:t>b</w:t>
      </w:r>
      <w:r w:rsidR="00F07306" w:rsidRPr="00DF1032">
        <w:rPr>
          <w:lang w:val="it-IT"/>
        </w:rPr>
        <w:t xml:space="preserve">, </w:t>
      </w:r>
      <w:r w:rsidRPr="00DF1032">
        <w:rPr>
          <w:lang w:val="it-IT"/>
        </w:rPr>
        <w:t>F</w:t>
      </w:r>
      <w:r w:rsidR="00CA7235">
        <w:rPr>
          <w:lang w:val="it-IT"/>
        </w:rPr>
        <w:t>r</w:t>
      </w:r>
      <w:r w:rsidR="00AF3A52">
        <w:rPr>
          <w:lang w:val="it-IT"/>
        </w:rPr>
        <w:t>é</w:t>
      </w:r>
      <w:r w:rsidR="00CA7235">
        <w:rPr>
          <w:lang w:val="it-IT"/>
        </w:rPr>
        <w:t>d</w:t>
      </w:r>
      <w:r w:rsidR="00AF3A52">
        <w:rPr>
          <w:lang w:val="it-IT"/>
        </w:rPr>
        <w:t>é</w:t>
      </w:r>
      <w:r w:rsidR="00CA7235">
        <w:rPr>
          <w:lang w:val="it-IT"/>
        </w:rPr>
        <w:t>ric</w:t>
      </w:r>
      <w:r w:rsidRPr="00DF1032">
        <w:rPr>
          <w:lang w:val="it-IT"/>
        </w:rPr>
        <w:t xml:space="preserve"> Monteverde</w:t>
      </w:r>
      <w:r w:rsidR="00F07306" w:rsidRPr="00DF1032">
        <w:rPr>
          <w:vertAlign w:val="superscript"/>
          <w:lang w:val="it-IT"/>
        </w:rPr>
        <w:t>a</w:t>
      </w:r>
    </w:p>
    <w:p w14:paraId="7F4388EA" w14:textId="3E0E067F" w:rsidR="00A06BAC" w:rsidRDefault="00F07306" w:rsidP="00A06BAC">
      <w:pPr>
        <w:pStyle w:val="CETAddress"/>
      </w:pPr>
      <w:r>
        <w:rPr>
          <w:vertAlign w:val="superscript"/>
        </w:rPr>
        <w:t>a</w:t>
      </w:r>
      <w:r w:rsidR="00A06BAC" w:rsidRPr="00145C6B">
        <w:t xml:space="preserve">Institute of Science, Technology and Sustainability for Ceramics (ISSMC), National Research Council of Italy (CNR), </w:t>
      </w:r>
      <w:r w:rsidR="00DB0306">
        <w:t>V</w:t>
      </w:r>
      <w:r w:rsidR="00A06BAC" w:rsidRPr="00145C6B">
        <w:t>ia Granarolo, 64, 48018 Faenza, RA, Italy.</w:t>
      </w:r>
    </w:p>
    <w:p w14:paraId="45315B3D" w14:textId="77A5B445" w:rsidR="00F07306" w:rsidRPr="00F07306" w:rsidRDefault="00F07306" w:rsidP="00A06BAC">
      <w:pPr>
        <w:pStyle w:val="CETAddress"/>
      </w:pPr>
      <w:r>
        <w:rPr>
          <w:vertAlign w:val="superscript"/>
        </w:rPr>
        <w:t>b</w:t>
      </w:r>
      <w:r w:rsidRPr="00F07306">
        <w:t>Department of Industrial Engineering, University of Salerno, via Giovanni Paolo II, 132, SA, Fisciano, 84084, Italy</w:t>
      </w:r>
      <w:r>
        <w:t>.</w:t>
      </w:r>
    </w:p>
    <w:p w14:paraId="11840C2B" w14:textId="44B9B1C3" w:rsidR="004E567C" w:rsidRDefault="00A06BAC" w:rsidP="005B59BF">
      <w:pPr>
        <w:pStyle w:val="CETemail"/>
      </w:pPr>
      <w:r w:rsidRPr="00271DBB">
        <w:t xml:space="preserve">*corresponding author: </w:t>
      </w:r>
      <w:hyperlink r:id="rId14" w:history="1">
        <w:r w:rsidRPr="00A06BAC">
          <w:t>francesco.miccio@cnr.it</w:t>
        </w:r>
      </w:hyperlink>
    </w:p>
    <w:p w14:paraId="22E57243" w14:textId="6DBFBC48" w:rsidR="005B59BF" w:rsidRPr="005B59BF" w:rsidRDefault="005B59BF" w:rsidP="005B59BF">
      <w:pPr>
        <w:pStyle w:val="CETheadingx"/>
        <w:numPr>
          <w:ilvl w:val="0"/>
          <w:numId w:val="0"/>
        </w:numPr>
      </w:pPr>
      <w:r w:rsidRPr="005B59BF">
        <w:t>Abstract</w:t>
      </w:r>
    </w:p>
    <w:p w14:paraId="43DF1BA8" w14:textId="67BF3EE5" w:rsidR="00D6371E" w:rsidRPr="00162E4C" w:rsidRDefault="00162E4C" w:rsidP="00D6371E">
      <w:pPr>
        <w:pStyle w:val="CETBodytext"/>
      </w:pPr>
      <w:r>
        <w:t>Partial oxidation</w:t>
      </w:r>
      <w:r w:rsidR="005640DA" w:rsidRPr="00162E4C">
        <w:t xml:space="preserve"> </w:t>
      </w:r>
      <w:r w:rsidR="00D6371E" w:rsidRPr="00162E4C">
        <w:t>and reforming</w:t>
      </w:r>
      <w:r w:rsidR="005640DA" w:rsidRPr="00162E4C">
        <w:t xml:space="preserve"> </w:t>
      </w:r>
      <w:r w:rsidR="00D6371E" w:rsidRPr="00162E4C">
        <w:t>of methane are well-known methods to obtain mixtures of CO, CO</w:t>
      </w:r>
      <w:r w:rsidR="00D6371E" w:rsidRPr="00162E4C">
        <w:rPr>
          <w:vertAlign w:val="subscript"/>
        </w:rPr>
        <w:t>2</w:t>
      </w:r>
      <w:r w:rsidR="00D6371E" w:rsidRPr="00162E4C">
        <w:t xml:space="preserve"> and H</w:t>
      </w:r>
      <w:r w:rsidR="00D6371E" w:rsidRPr="00162E4C">
        <w:rPr>
          <w:vertAlign w:val="subscript"/>
        </w:rPr>
        <w:t>2</w:t>
      </w:r>
      <w:r w:rsidR="00D6371E" w:rsidRPr="00162E4C">
        <w:t xml:space="preserve"> that can be separated or used in other processes, e.g. the synthesis of methanol. The aim of this study is to go beyond commercially available catalysts containing critical and expensive raw ingredients and find new, cheaper and more durable candidates for reforming and partial oxidation. </w:t>
      </w:r>
    </w:p>
    <w:p w14:paraId="6134C4EF" w14:textId="5FE92075" w:rsidR="00D6371E" w:rsidRPr="00162E4C" w:rsidRDefault="00D6371E" w:rsidP="00D6371E">
      <w:pPr>
        <w:pStyle w:val="CETBodytext"/>
      </w:pPr>
      <w:r w:rsidRPr="00162E4C">
        <w:t>A multi-metal oxide (MMO), mostly known like “high-entropy” oxide, was developed, free of noble metals through conventional a solid-state reaction synthesis, and compared to some mixtures made of widely used oxides here reported: CeO</w:t>
      </w:r>
      <w:r w:rsidRPr="00162E4C">
        <w:rPr>
          <w:vertAlign w:val="subscript"/>
        </w:rPr>
        <w:t>2</w:t>
      </w:r>
      <w:r w:rsidRPr="00162E4C">
        <w:t>/Al</w:t>
      </w:r>
      <w:r w:rsidRPr="00162E4C">
        <w:rPr>
          <w:vertAlign w:val="subscript"/>
        </w:rPr>
        <w:t>2</w:t>
      </w:r>
      <w:r w:rsidRPr="00162E4C">
        <w:t>O</w:t>
      </w:r>
      <w:r w:rsidRPr="00162E4C">
        <w:rPr>
          <w:vertAlign w:val="subscript"/>
        </w:rPr>
        <w:t>3</w:t>
      </w:r>
      <w:r w:rsidRPr="00162E4C">
        <w:t>, CeO</w:t>
      </w:r>
      <w:r w:rsidRPr="00162E4C">
        <w:rPr>
          <w:vertAlign w:val="subscript"/>
        </w:rPr>
        <w:t>2</w:t>
      </w:r>
      <w:r w:rsidRPr="00162E4C">
        <w:t>/Al</w:t>
      </w:r>
      <w:r w:rsidRPr="00162E4C">
        <w:rPr>
          <w:vertAlign w:val="subscript"/>
        </w:rPr>
        <w:t>2</w:t>
      </w:r>
      <w:r w:rsidRPr="00162E4C">
        <w:t>O</w:t>
      </w:r>
      <w:r w:rsidRPr="00162E4C">
        <w:rPr>
          <w:vertAlign w:val="subscript"/>
        </w:rPr>
        <w:t>3</w:t>
      </w:r>
      <w:r w:rsidRPr="00162E4C">
        <w:t>/</w:t>
      </w:r>
      <w:proofErr w:type="spellStart"/>
      <w:r w:rsidRPr="00162E4C">
        <w:t>CuO</w:t>
      </w:r>
      <w:proofErr w:type="spellEnd"/>
      <w:r w:rsidRPr="00162E4C">
        <w:t xml:space="preserve"> and CeO</w:t>
      </w:r>
      <w:r w:rsidRPr="00162E4C">
        <w:rPr>
          <w:vertAlign w:val="subscript"/>
        </w:rPr>
        <w:t>2</w:t>
      </w:r>
      <w:r w:rsidRPr="00162E4C">
        <w:t>/Al</w:t>
      </w:r>
      <w:r w:rsidRPr="00162E4C">
        <w:rPr>
          <w:vertAlign w:val="subscript"/>
        </w:rPr>
        <w:t>2</w:t>
      </w:r>
      <w:r w:rsidRPr="00162E4C">
        <w:t>O</w:t>
      </w:r>
      <w:r w:rsidRPr="00162E4C">
        <w:rPr>
          <w:vertAlign w:val="subscript"/>
        </w:rPr>
        <w:t>3</w:t>
      </w:r>
      <w:r w:rsidRPr="00162E4C">
        <w:t>/</w:t>
      </w:r>
      <w:proofErr w:type="spellStart"/>
      <w:r w:rsidRPr="00162E4C">
        <w:t>CuO</w:t>
      </w:r>
      <w:proofErr w:type="spellEnd"/>
      <w:r w:rsidRPr="00162E4C">
        <w:t>/</w:t>
      </w:r>
      <w:proofErr w:type="spellStart"/>
      <w:proofErr w:type="gramStart"/>
      <w:r w:rsidRPr="00162E4C">
        <w:t>Ca</w:t>
      </w:r>
      <w:proofErr w:type="spellEnd"/>
      <w:r w:rsidRPr="00162E4C">
        <w:t>(</w:t>
      </w:r>
      <w:proofErr w:type="gramEnd"/>
      <w:r w:rsidRPr="00162E4C">
        <w:t>OH)</w:t>
      </w:r>
      <w:r w:rsidRPr="00162E4C">
        <w:rPr>
          <w:vertAlign w:val="subscript"/>
        </w:rPr>
        <w:t>2</w:t>
      </w:r>
      <w:r w:rsidRPr="00162E4C">
        <w:t xml:space="preserve">. The performance of the MMO was studied and compared to the oxide mixtures above reported. The materials were obtained as discrete granules of irregular shape </w:t>
      </w:r>
      <w:r w:rsidR="005640DA" w:rsidRPr="00162E4C">
        <w:t xml:space="preserve">in the range of 1-2 mm </w:t>
      </w:r>
      <w:r w:rsidRPr="00162E4C">
        <w:t xml:space="preserve">by pelletizing them and further hot consolidation. </w:t>
      </w:r>
      <w:r w:rsidR="009F48C2">
        <w:t xml:space="preserve">TPR </w:t>
      </w:r>
      <w:r w:rsidR="00F77CFF">
        <w:t xml:space="preserve">analysis </w:t>
      </w:r>
      <w:r w:rsidR="009F48C2">
        <w:t xml:space="preserve">and </w:t>
      </w:r>
      <w:r w:rsidRPr="00162E4C">
        <w:t xml:space="preserve">tests </w:t>
      </w:r>
      <w:r w:rsidR="009F48C2">
        <w:t xml:space="preserve">in </w:t>
      </w:r>
      <w:r w:rsidRPr="00162E4C">
        <w:t xml:space="preserve">a laboratory scale </w:t>
      </w:r>
      <w:r w:rsidR="009F48C2">
        <w:t xml:space="preserve">quartz </w:t>
      </w:r>
      <w:r w:rsidRPr="00162E4C">
        <w:t xml:space="preserve">reactor with feeding lines of different gas mixtures </w:t>
      </w:r>
      <w:r w:rsidR="00AF3A52">
        <w:t>were</w:t>
      </w:r>
      <w:r w:rsidR="009F48C2">
        <w:t xml:space="preserve"> carried out.</w:t>
      </w:r>
      <w:r w:rsidRPr="00162E4C">
        <w:t xml:space="preserve"> Promising results in terms of </w:t>
      </w:r>
      <w:r w:rsidR="009F48C2">
        <w:t xml:space="preserve">reducibility, </w:t>
      </w:r>
      <w:r w:rsidR="00162E4C">
        <w:t>CH</w:t>
      </w:r>
      <w:r w:rsidR="00162E4C" w:rsidRPr="00162E4C">
        <w:rPr>
          <w:vertAlign w:val="subscript"/>
        </w:rPr>
        <w:t>4</w:t>
      </w:r>
      <w:r w:rsidR="00162E4C">
        <w:t xml:space="preserve"> </w:t>
      </w:r>
      <w:r w:rsidRPr="00162E4C">
        <w:t>conversion</w:t>
      </w:r>
      <w:r w:rsidR="00162E4C">
        <w:t xml:space="preserve"> (up to 95%)</w:t>
      </w:r>
      <w:r w:rsidRPr="00162E4C">
        <w:t xml:space="preserve"> and </w:t>
      </w:r>
      <w:r w:rsidR="00162E4C">
        <w:t xml:space="preserve">CO </w:t>
      </w:r>
      <w:r w:rsidRPr="00162E4C">
        <w:t>selectivity</w:t>
      </w:r>
      <w:r w:rsidR="00162E4C">
        <w:t xml:space="preserve"> (up to</w:t>
      </w:r>
      <w:r w:rsidRPr="00162E4C">
        <w:t xml:space="preserve"> </w:t>
      </w:r>
      <w:r w:rsidR="00162E4C">
        <w:t xml:space="preserve">60%) </w:t>
      </w:r>
      <w:r w:rsidRPr="00162E4C">
        <w:t>were achieved</w:t>
      </w:r>
      <w:r w:rsidR="00C93B94">
        <w:t xml:space="preserve"> for </w:t>
      </w:r>
      <w:r w:rsidR="00C93B94" w:rsidRPr="00162E4C">
        <w:t>CeO</w:t>
      </w:r>
      <w:r w:rsidR="00C93B94" w:rsidRPr="00162E4C">
        <w:rPr>
          <w:vertAlign w:val="subscript"/>
        </w:rPr>
        <w:t>2</w:t>
      </w:r>
      <w:r w:rsidR="00C93B94" w:rsidRPr="00162E4C">
        <w:t>/Al</w:t>
      </w:r>
      <w:r w:rsidR="00C93B94" w:rsidRPr="00162E4C">
        <w:rPr>
          <w:vertAlign w:val="subscript"/>
        </w:rPr>
        <w:t>2</w:t>
      </w:r>
      <w:r w:rsidR="00C93B94" w:rsidRPr="00162E4C">
        <w:t>O</w:t>
      </w:r>
      <w:r w:rsidR="00C93B94" w:rsidRPr="00162E4C">
        <w:rPr>
          <w:vertAlign w:val="subscript"/>
        </w:rPr>
        <w:t>3</w:t>
      </w:r>
      <w:r w:rsidR="00C93B94">
        <w:t xml:space="preserve"> and MMO, the latter</w:t>
      </w:r>
      <w:r w:rsidRPr="00162E4C">
        <w:t xml:space="preserve"> show</w:t>
      </w:r>
      <w:r w:rsidR="00C93B94">
        <w:t>ing</w:t>
      </w:r>
      <w:r w:rsidRPr="00162E4C">
        <w:t xml:space="preserve"> good </w:t>
      </w:r>
      <w:r w:rsidR="00F77CFF">
        <w:t xml:space="preserve">behavior </w:t>
      </w:r>
      <w:r w:rsidR="00162E4C">
        <w:t xml:space="preserve">over </w:t>
      </w:r>
      <w:r w:rsidR="00F77CFF">
        <w:t xml:space="preserve">repeated </w:t>
      </w:r>
      <w:r w:rsidR="00162E4C">
        <w:t>cycles</w:t>
      </w:r>
      <w:r w:rsidR="00C93B94">
        <w:t>.</w:t>
      </w:r>
    </w:p>
    <w:p w14:paraId="476B2F2E" w14:textId="52B36035" w:rsidR="00600535" w:rsidRDefault="00600535" w:rsidP="00600535">
      <w:pPr>
        <w:pStyle w:val="CETHeading1"/>
        <w:rPr>
          <w:lang w:val="en-GB"/>
        </w:rPr>
      </w:pPr>
      <w:r w:rsidRPr="00B57B36">
        <w:rPr>
          <w:lang w:val="en-GB"/>
        </w:rPr>
        <w:t>Introduction</w:t>
      </w:r>
    </w:p>
    <w:p w14:paraId="1C87D7E1" w14:textId="797BACC5" w:rsidR="002A7400" w:rsidRPr="002A7400" w:rsidRDefault="002A7400" w:rsidP="002A7400">
      <w:pPr>
        <w:pStyle w:val="CETBodytext"/>
        <w:spacing w:after="240"/>
      </w:pPr>
      <w:r w:rsidRPr="1A8DDC2F">
        <w:t xml:space="preserve">Using renewable methane </w:t>
      </w:r>
      <w:r w:rsidR="005640DA">
        <w:t>(CH</w:t>
      </w:r>
      <w:r w:rsidR="005640DA" w:rsidRPr="0048485D">
        <w:rPr>
          <w:vertAlign w:val="subscript"/>
        </w:rPr>
        <w:t>4</w:t>
      </w:r>
      <w:r w:rsidR="005640DA">
        <w:t xml:space="preserve">) </w:t>
      </w:r>
      <w:r w:rsidRPr="1A8DDC2F">
        <w:t xml:space="preserve">from biogas purification is a route to produce green </w:t>
      </w:r>
      <w:r w:rsidR="00AF3A52">
        <w:t>H</w:t>
      </w:r>
      <w:r w:rsidR="00AF3A52" w:rsidRPr="00AF3A52">
        <w:rPr>
          <w:vertAlign w:val="subscript"/>
        </w:rPr>
        <w:t>2</w:t>
      </w:r>
      <w:r w:rsidRPr="1A8DDC2F">
        <w:t xml:space="preserve"> by partial oxidation, </w:t>
      </w:r>
      <w:r w:rsidR="0048485D">
        <w:t xml:space="preserve">thermal decomposition and </w:t>
      </w:r>
      <w:r w:rsidRPr="1A8DDC2F">
        <w:t>steam or dry reforming</w:t>
      </w:r>
      <w:r w:rsidR="005640DA">
        <w:t xml:space="preserve"> </w:t>
      </w:r>
      <w:r w:rsidRPr="00DC512B">
        <w:t xml:space="preserve">(Lunsford, 2000). </w:t>
      </w:r>
      <w:r w:rsidRPr="1A8DDC2F">
        <w:t xml:space="preserve">In particular, </w:t>
      </w:r>
      <w:r w:rsidR="005640DA">
        <w:t xml:space="preserve">reaction </w:t>
      </w:r>
      <w:r w:rsidRPr="1A8DDC2F">
        <w:t>R1 offers the possibility to exploit CO</w:t>
      </w:r>
      <w:r w:rsidRPr="1A8DDC2F">
        <w:rPr>
          <w:vertAlign w:val="subscript"/>
        </w:rPr>
        <w:t>2</w:t>
      </w:r>
      <w:r w:rsidRPr="1A8DDC2F">
        <w:t xml:space="preserve"> from captur</w:t>
      </w:r>
      <w:r>
        <w:t>e</w:t>
      </w:r>
      <w:r w:rsidRPr="1A8DDC2F">
        <w:t xml:space="preserve">, and avoid its storage, although the endothermicity needs high temperature and </w:t>
      </w:r>
      <w:r w:rsidR="0048485D">
        <w:t xml:space="preserve">external </w:t>
      </w:r>
      <w:r w:rsidRPr="1A8DDC2F">
        <w:t>heat supply.</w:t>
      </w:r>
    </w:p>
    <w:p w14:paraId="111ADE2F" w14:textId="6E9FCE1C" w:rsidR="002A7400" w:rsidRPr="00F77CFF" w:rsidRDefault="002A7400" w:rsidP="002A7400">
      <w:pPr>
        <w:pStyle w:val="CETBodytext"/>
        <w:spacing w:after="240"/>
        <w:jc w:val="center"/>
      </w:pPr>
      <w:r w:rsidRPr="004F6A23">
        <w:rPr>
          <w:caps/>
        </w:rPr>
        <w:t>CH</w:t>
      </w:r>
      <w:r w:rsidRPr="004F6A23">
        <w:rPr>
          <w:caps/>
          <w:vertAlign w:val="subscript"/>
        </w:rPr>
        <w:t xml:space="preserve">4 </w:t>
      </w:r>
      <w:r w:rsidRPr="004F6A23">
        <w:rPr>
          <w:caps/>
        </w:rPr>
        <w:t>+ CO</w:t>
      </w:r>
      <w:r w:rsidRPr="004F6A23">
        <w:rPr>
          <w:caps/>
          <w:vertAlign w:val="subscript"/>
        </w:rPr>
        <w:t>2</w:t>
      </w:r>
      <w:r w:rsidRPr="004F6A23">
        <w:rPr>
          <w:caps/>
        </w:rPr>
        <w:t xml:space="preserve"> </w:t>
      </w:r>
      <w:r w:rsidRPr="004F6A23">
        <w:rPr>
          <w:rStyle w:val="normaltextrun"/>
          <w:color w:val="000000"/>
          <w:bdr w:val="none" w:sz="0" w:space="0" w:color="auto" w:frame="1"/>
        </w:rPr>
        <w:t xml:space="preserve">↔ </w:t>
      </w:r>
      <w:r w:rsidR="001F10EA">
        <w:rPr>
          <w:rStyle w:val="normaltextrun"/>
          <w:color w:val="000000"/>
          <w:bdr w:val="none" w:sz="0" w:space="0" w:color="auto" w:frame="1"/>
        </w:rPr>
        <w:t>2</w:t>
      </w:r>
      <w:r w:rsidRPr="004F6A23">
        <w:rPr>
          <w:rStyle w:val="normaltextrun"/>
          <w:color w:val="000000"/>
          <w:bdr w:val="none" w:sz="0" w:space="0" w:color="auto" w:frame="1"/>
        </w:rPr>
        <w:t>CO + 2H</w:t>
      </w:r>
      <w:r w:rsidRPr="004F6A23">
        <w:rPr>
          <w:rStyle w:val="normaltextrun"/>
          <w:color w:val="000000"/>
          <w:bdr w:val="none" w:sz="0" w:space="0" w:color="auto" w:frame="1"/>
          <w:vertAlign w:val="subscript"/>
        </w:rPr>
        <w:t>2</w:t>
      </w:r>
      <w:r w:rsidRPr="004F6A23">
        <w:rPr>
          <w:caps/>
          <w:vertAlign w:val="subscript"/>
        </w:rPr>
        <w:t xml:space="preserve">                              </w:t>
      </w:r>
      <w:r w:rsidRPr="1A8DDC2F">
        <w:rPr>
          <w:caps/>
        </w:rPr>
        <w:t>Δ</w:t>
      </w:r>
      <w:r w:rsidRPr="004F6A23">
        <w:rPr>
          <w:caps/>
        </w:rPr>
        <w:t>H°</w:t>
      </w:r>
      <w:r w:rsidRPr="004F6A23">
        <w:rPr>
          <w:caps/>
          <w:vertAlign w:val="subscript"/>
        </w:rPr>
        <w:t>298 k</w:t>
      </w:r>
      <w:r w:rsidRPr="004F6A23">
        <w:rPr>
          <w:caps/>
        </w:rPr>
        <w:t xml:space="preserve"> = +247 </w:t>
      </w:r>
      <m:oMath>
        <m:f>
          <m:fPr>
            <m:ctrlPr>
              <w:rPr>
                <w:rFonts w:ascii="Cambria Math" w:hAnsi="Cambria Math"/>
                <w:i/>
                <w:caps/>
              </w:rPr>
            </m:ctrlPr>
          </m:fPr>
          <m:num>
            <m:r>
              <w:rPr>
                <w:rFonts w:ascii="Cambria Math" w:hAnsi="Cambria Math"/>
                <w:caps/>
              </w:rPr>
              <m:t>kJ</m:t>
            </m:r>
          </m:num>
          <m:den>
            <m:r>
              <w:rPr>
                <w:rFonts w:ascii="Cambria Math" w:hAnsi="Cambria Math"/>
                <w:caps/>
              </w:rPr>
              <m:t>mol</m:t>
            </m:r>
          </m:den>
        </m:f>
        <m:r>
          <w:rPr>
            <w:rFonts w:ascii="Cambria Math" w:hAnsi="Cambria Math"/>
            <w:caps/>
          </w:rPr>
          <m:t xml:space="preserve">  </m:t>
        </m:r>
      </m:oMath>
      <w:r w:rsidRPr="1A8DDC2F">
        <w:rPr>
          <w:rFonts w:eastAsiaTheme="minorEastAsia"/>
          <w:caps/>
        </w:rPr>
        <w:t>(R1)</w:t>
      </w:r>
    </w:p>
    <w:p w14:paraId="58F43784" w14:textId="3BA8AEF2" w:rsidR="0048485D" w:rsidRDefault="0048485D" w:rsidP="0048485D">
      <w:pPr>
        <w:pStyle w:val="CETBodytext"/>
        <w:spacing w:after="240"/>
        <w:rPr>
          <w:rFonts w:eastAsiaTheme="minorEastAsia"/>
          <w:caps/>
        </w:rPr>
      </w:pPr>
      <w:r w:rsidRPr="00F77CFF">
        <w:t>Partial oxidation and dry reforming</w:t>
      </w:r>
      <w:r w:rsidR="005640DA" w:rsidRPr="00F77CFF">
        <w:t xml:space="preserve"> of CH</w:t>
      </w:r>
      <w:r w:rsidR="005640DA" w:rsidRPr="00F77CFF">
        <w:rPr>
          <w:vertAlign w:val="subscript"/>
        </w:rPr>
        <w:t>4</w:t>
      </w:r>
      <w:r w:rsidR="002A7400" w:rsidRPr="00F77CFF">
        <w:t xml:space="preserve"> assisted by an oxygen carrier </w:t>
      </w:r>
      <w:r w:rsidR="001F10EA" w:rsidRPr="00F77CFF">
        <w:t>are</w:t>
      </w:r>
      <w:r w:rsidR="002A7400" w:rsidRPr="00F77CFF">
        <w:t xml:space="preserve"> appealing for production of H</w:t>
      </w:r>
      <w:r w:rsidR="002A7400" w:rsidRPr="00F77CFF">
        <w:rPr>
          <w:vertAlign w:val="subscript"/>
        </w:rPr>
        <w:t>2</w:t>
      </w:r>
      <w:r w:rsidR="002A7400" w:rsidRPr="00F77CFF">
        <w:t xml:space="preserve"> and CO mixtures</w:t>
      </w:r>
      <w:r w:rsidRPr="00F77CFF">
        <w:t>, that can be used subsequently, e.g. for methanol synthesis</w:t>
      </w:r>
      <w:r w:rsidR="002A7400" w:rsidRPr="00F77CFF">
        <w:t xml:space="preserve">. This process </w:t>
      </w:r>
      <w:r w:rsidR="002A7400" w:rsidRPr="1A8DDC2F">
        <w:t xml:space="preserve">exploits the </w:t>
      </w:r>
      <w:r w:rsidR="001F10EA">
        <w:t>CH</w:t>
      </w:r>
      <w:r w:rsidR="001F10EA" w:rsidRPr="0048485D">
        <w:rPr>
          <w:vertAlign w:val="subscript"/>
        </w:rPr>
        <w:t>4</w:t>
      </w:r>
      <w:r w:rsidR="001F10EA">
        <w:t xml:space="preserve"> </w:t>
      </w:r>
      <w:r w:rsidR="002A7400" w:rsidRPr="1A8DDC2F">
        <w:t>partial oxidation (R</w:t>
      </w:r>
      <w:r w:rsidR="001F10EA">
        <w:t>2</w:t>
      </w:r>
      <w:r w:rsidR="002A7400" w:rsidRPr="1A8DDC2F">
        <w:t>), an exothermic reaction that is energetically favored c</w:t>
      </w:r>
      <w:r w:rsidR="002A7400">
        <w:t>ompared</w:t>
      </w:r>
      <w:r w:rsidR="002A7400" w:rsidRPr="1A8DDC2F">
        <w:t xml:space="preserve"> to the endothermic steam reforming and provides H</w:t>
      </w:r>
      <w:r w:rsidR="002A7400" w:rsidRPr="1A8DDC2F">
        <w:rPr>
          <w:vertAlign w:val="subscript"/>
        </w:rPr>
        <w:t>2</w:t>
      </w:r>
      <w:r w:rsidR="002A7400" w:rsidRPr="1A8DDC2F">
        <w:t xml:space="preserve">/CO ratio of 2 (R3). The solid-state oxygen carrier </w:t>
      </w:r>
      <w:r>
        <w:t>is</w:t>
      </w:r>
      <w:r w:rsidR="002A7400" w:rsidRPr="1A8DDC2F">
        <w:t xml:space="preserve"> an alternative to the expensive pure oxygen, when the carrier also acts as catalyst toward </w:t>
      </w:r>
      <w:r w:rsidR="001F10EA">
        <w:t>CH</w:t>
      </w:r>
      <w:r w:rsidR="001F10EA" w:rsidRPr="0048485D">
        <w:rPr>
          <w:vertAlign w:val="subscript"/>
        </w:rPr>
        <w:t>4</w:t>
      </w:r>
      <w:r w:rsidR="001F10EA">
        <w:t xml:space="preserve"> </w:t>
      </w:r>
      <w:r>
        <w:t>reforming</w:t>
      </w:r>
      <w:r w:rsidR="002A7400" w:rsidRPr="00DC512B">
        <w:t xml:space="preserve">, as in the case of Ni oxide (Zhang et al., 2021). </w:t>
      </w:r>
      <w:r w:rsidRPr="0048485D">
        <w:t>Therefore, a strategy to perform the process under less severe conditions is based on the use of materials, typically metal oxides or mixed oxides, capable of acting both as an oxygen source and as catalysts.</w:t>
      </w:r>
      <w:r>
        <w:t xml:space="preserve"> </w:t>
      </w:r>
      <w:r w:rsidRPr="1A8DDC2F">
        <w:rPr>
          <w:caps/>
        </w:rPr>
        <w:t>m</w:t>
      </w:r>
      <w:r w:rsidRPr="1A8DDC2F">
        <w:t xml:space="preserve">ain critical aspects of such a process are temperature control, selectivity towards </w:t>
      </w:r>
      <w:r>
        <w:t>partial oxidation</w:t>
      </w:r>
      <w:r w:rsidRPr="1A8DDC2F">
        <w:t xml:space="preserve"> and carbon deposition that may occur </w:t>
      </w:r>
      <w:r>
        <w:t xml:space="preserve">either via thermal decomposition or </w:t>
      </w:r>
      <w:proofErr w:type="spellStart"/>
      <w:r>
        <w:t>Boudouard</w:t>
      </w:r>
      <w:proofErr w:type="spellEnd"/>
      <w:r>
        <w:t xml:space="preserve"> reaction.</w:t>
      </w:r>
      <w:r>
        <w:rPr>
          <w:rFonts w:eastAsiaTheme="minorEastAsia"/>
          <w:caps/>
        </w:rPr>
        <w:t xml:space="preserve"> </w:t>
      </w:r>
    </w:p>
    <w:p w14:paraId="772468E7" w14:textId="17061A5B" w:rsidR="002A7400" w:rsidRDefault="002A7400" w:rsidP="002A7400">
      <w:pPr>
        <w:pStyle w:val="CETBodytext"/>
        <w:spacing w:after="240"/>
        <w:jc w:val="center"/>
        <w:rPr>
          <w:rFonts w:eastAsiaTheme="minorEastAsia"/>
          <w:caps/>
        </w:rPr>
      </w:pPr>
      <w:r w:rsidRPr="004F6A23">
        <w:rPr>
          <w:caps/>
        </w:rPr>
        <w:t>CH</w:t>
      </w:r>
      <w:r w:rsidRPr="004F6A23">
        <w:rPr>
          <w:caps/>
          <w:vertAlign w:val="subscript"/>
        </w:rPr>
        <w:t xml:space="preserve">4 </w:t>
      </w:r>
      <w:r w:rsidRPr="004F6A23">
        <w:rPr>
          <w:caps/>
        </w:rPr>
        <w:t xml:space="preserve">+ </w:t>
      </w:r>
      <m:oMath>
        <m:f>
          <m:fPr>
            <m:type m:val="skw"/>
            <m:ctrlPr>
              <w:rPr>
                <w:rFonts w:ascii="Cambria Math" w:hAnsi="Cambria Math"/>
                <w:i/>
                <w:caps/>
                <w:sz w:val="16"/>
                <w:szCs w:val="16"/>
              </w:rPr>
            </m:ctrlPr>
          </m:fPr>
          <m:num>
            <m:r>
              <w:rPr>
                <w:rFonts w:ascii="Cambria Math" w:hAnsi="Cambria Math"/>
                <w:caps/>
                <w:sz w:val="16"/>
                <w:szCs w:val="16"/>
              </w:rPr>
              <m:t>1</m:t>
            </m:r>
          </m:num>
          <m:den>
            <m:r>
              <w:rPr>
                <w:rFonts w:ascii="Cambria Math" w:hAnsi="Cambria Math"/>
                <w:caps/>
                <w:sz w:val="16"/>
                <w:szCs w:val="16"/>
              </w:rPr>
              <m:t>2</m:t>
            </m:r>
          </m:den>
        </m:f>
      </m:oMath>
      <w:r w:rsidRPr="004F6A23">
        <w:rPr>
          <w:caps/>
        </w:rPr>
        <w:t>O</w:t>
      </w:r>
      <w:r w:rsidRPr="004F6A23">
        <w:rPr>
          <w:caps/>
          <w:vertAlign w:val="subscript"/>
        </w:rPr>
        <w:t>2</w:t>
      </w:r>
      <w:r w:rsidRPr="004F6A23">
        <w:rPr>
          <w:caps/>
        </w:rPr>
        <w:t xml:space="preserve"> </w:t>
      </w:r>
      <w:r w:rsidRPr="004F6A23">
        <w:rPr>
          <w:rStyle w:val="normaltextrun"/>
          <w:color w:val="000000"/>
          <w:bdr w:val="none" w:sz="0" w:space="0" w:color="auto" w:frame="1"/>
        </w:rPr>
        <w:t>↔ CO + 2H</w:t>
      </w:r>
      <w:r w:rsidRPr="004F6A23">
        <w:rPr>
          <w:rStyle w:val="normaltextrun"/>
          <w:color w:val="000000"/>
          <w:bdr w:val="none" w:sz="0" w:space="0" w:color="auto" w:frame="1"/>
          <w:vertAlign w:val="subscript"/>
        </w:rPr>
        <w:t>2</w:t>
      </w:r>
      <w:r w:rsidRPr="004F6A23">
        <w:rPr>
          <w:caps/>
          <w:vertAlign w:val="subscript"/>
        </w:rPr>
        <w:t xml:space="preserve">                              </w:t>
      </w:r>
      <w:r w:rsidRPr="1A8DDC2F">
        <w:rPr>
          <w:caps/>
        </w:rPr>
        <w:t>Δ</w:t>
      </w:r>
      <w:r w:rsidRPr="004F6A23">
        <w:rPr>
          <w:caps/>
        </w:rPr>
        <w:t>H°</w:t>
      </w:r>
      <w:r w:rsidRPr="004F6A23">
        <w:rPr>
          <w:caps/>
          <w:vertAlign w:val="subscript"/>
        </w:rPr>
        <w:t>298 k</w:t>
      </w:r>
      <w:r w:rsidRPr="004F6A23">
        <w:rPr>
          <w:caps/>
        </w:rPr>
        <w:t xml:space="preserve"> = -35.9 </w:t>
      </w:r>
      <m:oMath>
        <m:f>
          <m:fPr>
            <m:ctrlPr>
              <w:rPr>
                <w:rFonts w:ascii="Cambria Math" w:hAnsi="Cambria Math"/>
                <w:i/>
                <w:caps/>
              </w:rPr>
            </m:ctrlPr>
          </m:fPr>
          <m:num>
            <m:r>
              <w:rPr>
                <w:rFonts w:ascii="Cambria Math" w:hAnsi="Cambria Math"/>
                <w:caps/>
              </w:rPr>
              <m:t>kJ</m:t>
            </m:r>
          </m:num>
          <m:den>
            <m:r>
              <w:rPr>
                <w:rFonts w:ascii="Cambria Math" w:hAnsi="Cambria Math"/>
                <w:caps/>
              </w:rPr>
              <m:t>mol</m:t>
            </m:r>
          </m:den>
        </m:f>
      </m:oMath>
      <w:r w:rsidRPr="1A8DDC2F">
        <w:rPr>
          <w:rFonts w:eastAsiaTheme="minorEastAsia"/>
          <w:caps/>
        </w:rPr>
        <w:t xml:space="preserve">  (R2)</w:t>
      </w:r>
    </w:p>
    <w:p w14:paraId="2501A327" w14:textId="77777777" w:rsidR="001F10EA" w:rsidRPr="00DF1032" w:rsidRDefault="001F10EA" w:rsidP="001F10EA">
      <w:pPr>
        <w:pStyle w:val="CETBodytext"/>
        <w:spacing w:after="240"/>
        <w:jc w:val="center"/>
        <w:rPr>
          <w:rFonts w:eastAsiaTheme="minorEastAsia"/>
          <w:caps/>
          <w:lang w:val="it-IT"/>
        </w:rPr>
      </w:pPr>
      <w:r w:rsidRPr="00DF1032">
        <w:rPr>
          <w:caps/>
          <w:lang w:val="it-IT"/>
        </w:rPr>
        <w:lastRenderedPageBreak/>
        <w:t>CH</w:t>
      </w:r>
      <w:r w:rsidRPr="00DF1032">
        <w:rPr>
          <w:caps/>
          <w:vertAlign w:val="subscript"/>
          <w:lang w:val="it-IT"/>
        </w:rPr>
        <w:t xml:space="preserve">4 </w:t>
      </w:r>
      <w:r w:rsidRPr="00DF1032">
        <w:rPr>
          <w:caps/>
          <w:lang w:val="it-IT"/>
        </w:rPr>
        <w:t>+ 2O</w:t>
      </w:r>
      <w:r w:rsidRPr="00DF1032">
        <w:rPr>
          <w:caps/>
          <w:vertAlign w:val="subscript"/>
          <w:lang w:val="it-IT"/>
        </w:rPr>
        <w:t>2</w:t>
      </w:r>
      <w:r w:rsidRPr="00DF1032">
        <w:rPr>
          <w:caps/>
          <w:lang w:val="it-IT"/>
        </w:rPr>
        <w:t xml:space="preserve"> </w:t>
      </w:r>
      <w:r w:rsidRPr="00DF1032">
        <w:rPr>
          <w:rStyle w:val="normaltextrun"/>
          <w:color w:val="000000"/>
          <w:bdr w:val="none" w:sz="0" w:space="0" w:color="auto" w:frame="1"/>
          <w:lang w:val="it-IT"/>
        </w:rPr>
        <w:t xml:space="preserve">↔ </w:t>
      </w:r>
      <w:r w:rsidRPr="00DF1032">
        <w:rPr>
          <w:caps/>
          <w:lang w:val="it-IT"/>
        </w:rPr>
        <w:t>CO</w:t>
      </w:r>
      <w:r w:rsidRPr="00DF1032">
        <w:rPr>
          <w:caps/>
          <w:vertAlign w:val="subscript"/>
          <w:lang w:val="it-IT"/>
        </w:rPr>
        <w:t>2</w:t>
      </w:r>
      <w:r w:rsidRPr="00DF1032">
        <w:rPr>
          <w:rStyle w:val="normaltextrun"/>
          <w:color w:val="000000"/>
          <w:bdr w:val="none" w:sz="0" w:space="0" w:color="auto" w:frame="1"/>
          <w:lang w:val="it-IT"/>
        </w:rPr>
        <w:t xml:space="preserve"> + 2H</w:t>
      </w:r>
      <w:r w:rsidRPr="00DF1032">
        <w:rPr>
          <w:rStyle w:val="normaltextrun"/>
          <w:color w:val="000000"/>
          <w:bdr w:val="none" w:sz="0" w:space="0" w:color="auto" w:frame="1"/>
          <w:vertAlign w:val="subscript"/>
          <w:lang w:val="it-IT"/>
        </w:rPr>
        <w:t>2</w:t>
      </w:r>
      <w:r w:rsidRPr="00DF1032">
        <w:rPr>
          <w:rStyle w:val="normaltextrun"/>
          <w:color w:val="000000"/>
          <w:bdr w:val="none" w:sz="0" w:space="0" w:color="auto" w:frame="1"/>
          <w:lang w:val="it-IT"/>
        </w:rPr>
        <w:t>O</w:t>
      </w:r>
      <w:r w:rsidRPr="00DF1032">
        <w:rPr>
          <w:caps/>
          <w:vertAlign w:val="subscript"/>
          <w:lang w:val="it-IT"/>
        </w:rPr>
        <w:t xml:space="preserve">                              </w:t>
      </w:r>
      <w:r w:rsidRPr="1A8DDC2F">
        <w:rPr>
          <w:caps/>
        </w:rPr>
        <w:t>Δ</w:t>
      </w:r>
      <w:r w:rsidRPr="00DF1032">
        <w:rPr>
          <w:caps/>
          <w:lang w:val="it-IT"/>
        </w:rPr>
        <w:t>H°</w:t>
      </w:r>
      <w:r w:rsidRPr="00DF1032">
        <w:rPr>
          <w:caps/>
          <w:vertAlign w:val="subscript"/>
          <w:lang w:val="it-IT"/>
        </w:rPr>
        <w:t>298 k</w:t>
      </w:r>
      <w:r w:rsidRPr="00DF1032">
        <w:rPr>
          <w:caps/>
          <w:lang w:val="it-IT"/>
        </w:rPr>
        <w:t xml:space="preserve"> = -802.6</w:t>
      </w:r>
      <m:oMath>
        <m:r>
          <w:rPr>
            <w:rFonts w:ascii="Cambria Math" w:hAnsi="Cambria Math"/>
            <w:caps/>
            <w:lang w:val="it-IT"/>
          </w:rPr>
          <m:t xml:space="preserve"> </m:t>
        </m:r>
        <m:f>
          <m:fPr>
            <m:ctrlPr>
              <w:rPr>
                <w:rFonts w:ascii="Cambria Math" w:hAnsi="Cambria Math"/>
                <w:i/>
                <w:caps/>
              </w:rPr>
            </m:ctrlPr>
          </m:fPr>
          <m:num>
            <m:r>
              <w:rPr>
                <w:rFonts w:ascii="Cambria Math" w:hAnsi="Cambria Math"/>
                <w:caps/>
              </w:rPr>
              <m:t>kJ</m:t>
            </m:r>
          </m:num>
          <m:den>
            <m:r>
              <w:rPr>
                <w:rFonts w:ascii="Cambria Math" w:hAnsi="Cambria Math"/>
                <w:caps/>
              </w:rPr>
              <m:t>mol</m:t>
            </m:r>
          </m:den>
        </m:f>
        <m:r>
          <w:rPr>
            <w:rFonts w:ascii="Cambria Math" w:hAnsi="Cambria Math"/>
            <w:caps/>
            <w:lang w:val="it-IT"/>
          </w:rPr>
          <m:t xml:space="preserve">  </m:t>
        </m:r>
      </m:oMath>
      <w:r w:rsidRPr="00DF1032">
        <w:rPr>
          <w:rFonts w:eastAsiaTheme="minorEastAsia"/>
          <w:caps/>
          <w:lang w:val="it-IT"/>
        </w:rPr>
        <w:t>(R3)</w:t>
      </w:r>
    </w:p>
    <w:p w14:paraId="6260C626" w14:textId="14AFA12E" w:rsidR="002A7400" w:rsidRDefault="001F10EA" w:rsidP="002A7400">
      <w:pPr>
        <w:pStyle w:val="CETBodytext"/>
        <w:spacing w:after="240"/>
      </w:pPr>
      <w:r>
        <w:rPr>
          <w:rFonts w:eastAsiaTheme="minorEastAsia"/>
          <w:caps/>
        </w:rPr>
        <w:t>T</w:t>
      </w:r>
      <w:r w:rsidR="002A7400">
        <w:t>he dev</w:t>
      </w:r>
      <w:r w:rsidR="00D6371E">
        <w:t xml:space="preserve">elopment of new </w:t>
      </w:r>
      <w:r w:rsidR="002A7400">
        <w:t>catalyst</w:t>
      </w:r>
      <w:r w:rsidR="00D6371E">
        <w:t>s</w:t>
      </w:r>
      <w:r w:rsidR="002A7400">
        <w:t xml:space="preserve"> for the </w:t>
      </w:r>
      <w:r w:rsidR="00D6371E">
        <w:t xml:space="preserve">process is inspired by </w:t>
      </w:r>
      <w:r>
        <w:t xml:space="preserve">the scope to limit, or even avoid, </w:t>
      </w:r>
      <w:r w:rsidR="00D6371E">
        <w:t xml:space="preserve">the deposition of C on the </w:t>
      </w:r>
      <w:r>
        <w:t xml:space="preserve">surface </w:t>
      </w:r>
      <w:r w:rsidR="00D6371E">
        <w:t>catalysts</w:t>
      </w:r>
      <w:r w:rsidR="002A7400">
        <w:t xml:space="preserve"> and </w:t>
      </w:r>
      <w:r w:rsidR="00D6371E">
        <w:t>the substitution of noble or toxic elements, in compliance with the principles of green chemistry</w:t>
      </w:r>
      <w:r w:rsidR="00CA7235">
        <w:t xml:space="preserve"> (Guo et al., 2021)</w:t>
      </w:r>
      <w:r w:rsidR="002A7400">
        <w:t xml:space="preserve">. The process </w:t>
      </w:r>
      <w:r w:rsidR="00DC512B">
        <w:t>intensification</w:t>
      </w:r>
      <w:r w:rsidR="00CA7235">
        <w:t xml:space="preserve"> and control</w:t>
      </w:r>
      <w:r w:rsidR="00DC512B">
        <w:t xml:space="preserve"> </w:t>
      </w:r>
      <w:r w:rsidR="00AF3A52">
        <w:t>are</w:t>
      </w:r>
      <w:r w:rsidR="00DC512B">
        <w:t xml:space="preserve"> also relevant issue</w:t>
      </w:r>
      <w:r w:rsidR="00AF3A52">
        <w:t>s</w:t>
      </w:r>
      <w:r w:rsidR="00DC512B">
        <w:t xml:space="preserve"> in reforming, requiring the use of structured </w:t>
      </w:r>
      <w:r w:rsidR="00CA7235">
        <w:t>catalysts</w:t>
      </w:r>
      <w:r w:rsidR="00DC512B">
        <w:t xml:space="preserve"> with high thermal conductivity (Palma et al., 2016). In this regard, chemical looping (CL) is considered a viable option for H</w:t>
      </w:r>
      <w:r w:rsidR="00DC512B">
        <w:rPr>
          <w:vertAlign w:val="subscript"/>
        </w:rPr>
        <w:t>2</w:t>
      </w:r>
      <w:r w:rsidR="00DC512B">
        <w:t xml:space="preserve"> production in an intensified process scheme</w:t>
      </w:r>
      <w:r w:rsidR="00CA7235">
        <w:t xml:space="preserve"> based on granular oxygen carriers</w:t>
      </w:r>
      <w:r w:rsidR="000E326E">
        <w:t xml:space="preserve"> (OC</w:t>
      </w:r>
      <w:r w:rsidR="00AF3A52">
        <w:t>s</w:t>
      </w:r>
      <w:r w:rsidR="000E326E">
        <w:t>)</w:t>
      </w:r>
      <w:r w:rsidR="00DC512B">
        <w:t xml:space="preserve">. </w:t>
      </w:r>
      <w:r w:rsidR="00CA7235">
        <w:t xml:space="preserve">Since the </w:t>
      </w:r>
      <w:r w:rsidR="00DC512B">
        <w:t>process is</w:t>
      </w:r>
      <w:r w:rsidR="002A7400">
        <w:t xml:space="preserve"> heterogeneous, the reactants (CH</w:t>
      </w:r>
      <w:r w:rsidR="002A7400" w:rsidRPr="44D5167F">
        <w:rPr>
          <w:vertAlign w:val="subscript"/>
        </w:rPr>
        <w:t>4</w:t>
      </w:r>
      <w:r w:rsidR="002A7400">
        <w:t xml:space="preserve"> and </w:t>
      </w:r>
      <w:r w:rsidR="000E326E">
        <w:t>OC</w:t>
      </w:r>
      <w:r w:rsidR="002A7400">
        <w:t>) can be kept in contact at high temperature in a suitable reactor with moderate heat exchange, preferably in fluidized bed</w:t>
      </w:r>
      <w:r w:rsidR="000E326E">
        <w:t>s</w:t>
      </w:r>
      <w:r w:rsidR="002A7400">
        <w:t xml:space="preserve"> </w:t>
      </w:r>
      <w:r w:rsidR="002A7400" w:rsidRPr="00DC512B">
        <w:t>(</w:t>
      </w:r>
      <w:proofErr w:type="spellStart"/>
      <w:r w:rsidR="002A7400" w:rsidRPr="00DC512B">
        <w:t>Lyngfelt</w:t>
      </w:r>
      <w:proofErr w:type="spellEnd"/>
      <w:r w:rsidR="002A7400" w:rsidRPr="00DC512B">
        <w:t xml:space="preserve">, 2013). </w:t>
      </w:r>
      <w:r w:rsidR="002A7400">
        <w:t>The base concept is that the reaction can be divided in</w:t>
      </w:r>
      <w:r w:rsidR="00CF6680">
        <w:t>to</w:t>
      </w:r>
      <w:r w:rsidR="002A7400">
        <w:t xml:space="preserve"> two separate steps by exploiting the redox p</w:t>
      </w:r>
      <w:r w:rsidR="00D6371E">
        <w:t xml:space="preserve">roperties of the </w:t>
      </w:r>
      <w:r w:rsidR="000E326E">
        <w:t>OC</w:t>
      </w:r>
      <w:r w:rsidR="00AF3A52">
        <w:t>s</w:t>
      </w:r>
      <w:r w:rsidR="00D6371E">
        <w:t>.</w:t>
      </w:r>
      <w:r w:rsidR="002A7400">
        <w:t xml:space="preserve"> </w:t>
      </w:r>
      <w:r w:rsidR="000E326E">
        <w:t>F</w:t>
      </w:r>
      <w:r w:rsidR="002A7400">
        <w:t xml:space="preserve">irst, </w:t>
      </w:r>
      <w:r w:rsidR="00CF6680">
        <w:t>CH</w:t>
      </w:r>
      <w:r w:rsidR="00CF6680" w:rsidRPr="0048485D">
        <w:rPr>
          <w:vertAlign w:val="subscript"/>
        </w:rPr>
        <w:t>4</w:t>
      </w:r>
      <w:r w:rsidR="002A7400">
        <w:t xml:space="preserve"> is </w:t>
      </w:r>
      <w:r w:rsidR="000E326E">
        <w:t xml:space="preserve">partially </w:t>
      </w:r>
      <w:r w:rsidR="002A7400">
        <w:t>oxidized</w:t>
      </w:r>
      <w:r w:rsidR="000E326E">
        <w:t>,</w:t>
      </w:r>
      <w:r w:rsidR="002A7400">
        <w:t xml:space="preserve"> </w:t>
      </w:r>
      <w:r w:rsidR="000E326E">
        <w:t>avoiding full oxidation,</w:t>
      </w:r>
      <w:r w:rsidR="00D6371E">
        <w:t xml:space="preserve"> by reduction of OC (R4</w:t>
      </w:r>
      <w:r w:rsidR="002A7400">
        <w:t xml:space="preserve">), then the </w:t>
      </w:r>
      <w:r w:rsidR="000E326E">
        <w:t>reduced carrier</w:t>
      </w:r>
      <w:r w:rsidR="002A7400">
        <w:t xml:space="preserve"> is regenerated (oxidized)</w:t>
      </w:r>
      <w:r w:rsidR="00F77CFF">
        <w:t xml:space="preserve"> by contact with</w:t>
      </w:r>
      <w:r w:rsidR="002A7400">
        <w:t xml:space="preserve"> air, O</w:t>
      </w:r>
      <w:r w:rsidR="002A7400" w:rsidRPr="44D5167F">
        <w:rPr>
          <w:vertAlign w:val="subscript"/>
        </w:rPr>
        <w:t>2</w:t>
      </w:r>
      <w:r w:rsidR="002A7400">
        <w:t>, CO</w:t>
      </w:r>
      <w:r w:rsidR="002A7400" w:rsidRPr="44D5167F">
        <w:rPr>
          <w:vertAlign w:val="subscript"/>
        </w:rPr>
        <w:t>2</w:t>
      </w:r>
      <w:r w:rsidR="002A7400">
        <w:t xml:space="preserve">, </w:t>
      </w:r>
      <w:r w:rsidR="00F77CFF">
        <w:t xml:space="preserve">or </w:t>
      </w:r>
      <w:r w:rsidR="002A7400">
        <w:t>H</w:t>
      </w:r>
      <w:r w:rsidR="002A7400" w:rsidRPr="44D5167F">
        <w:rPr>
          <w:vertAlign w:val="subscript"/>
        </w:rPr>
        <w:t>2</w:t>
      </w:r>
      <w:r w:rsidR="00D6371E">
        <w:t>O</w:t>
      </w:r>
      <w:r w:rsidR="00F77CFF">
        <w:t xml:space="preserve"> </w:t>
      </w:r>
      <w:r w:rsidR="00D6371E">
        <w:t>(R5</w:t>
      </w:r>
      <w:r w:rsidR="002A7400">
        <w:t xml:space="preserve">). During the regeneration stage, carbon deposited can be removed by oxidation, thus limiting the accumulation over repeated cycles. </w:t>
      </w:r>
      <w:r w:rsidR="000E326E">
        <w:t>It is worth nothing that there is no syngas dilution in nitrogen, when air regeneration is performed.</w:t>
      </w:r>
    </w:p>
    <w:p w14:paraId="359E9405" w14:textId="2CC045A4" w:rsidR="002A7400" w:rsidRPr="004F6A23" w:rsidRDefault="002A7400" w:rsidP="002A7400">
      <w:pPr>
        <w:pStyle w:val="CETBodytext"/>
        <w:jc w:val="center"/>
        <w:rPr>
          <w:rFonts w:cstheme="minorHAnsi"/>
        </w:rPr>
      </w:pPr>
      <w:r w:rsidRPr="004F6A23">
        <w:rPr>
          <w:caps/>
        </w:rPr>
        <w:t>OC</w:t>
      </w:r>
      <w:r w:rsidRPr="004F6A23">
        <w:rPr>
          <w:caps/>
          <w:vertAlign w:val="superscript"/>
        </w:rPr>
        <w:t>ox</w:t>
      </w:r>
      <w:r w:rsidRPr="004F6A23">
        <w:rPr>
          <w:caps/>
        </w:rPr>
        <w:t xml:space="preserve"> + CH</w:t>
      </w:r>
      <w:r w:rsidRPr="004F6A23">
        <w:rPr>
          <w:caps/>
          <w:vertAlign w:val="subscript"/>
        </w:rPr>
        <w:t>4</w:t>
      </w:r>
      <w:r w:rsidRPr="004F6A23">
        <w:rPr>
          <w:caps/>
        </w:rPr>
        <w:t xml:space="preserve"> </w:t>
      </w:r>
      <w:r w:rsidRPr="004F6A23">
        <w:rPr>
          <w:rStyle w:val="normaltextrun"/>
          <w:color w:val="000000"/>
          <w:bdr w:val="none" w:sz="0" w:space="0" w:color="auto" w:frame="1"/>
        </w:rPr>
        <w:t xml:space="preserve">↔ </w:t>
      </w:r>
      <w:r w:rsidRPr="004F6A23">
        <w:rPr>
          <w:caps/>
        </w:rPr>
        <w:t>OC</w:t>
      </w:r>
      <w:r w:rsidRPr="004F6A23">
        <w:rPr>
          <w:caps/>
          <w:vertAlign w:val="superscript"/>
        </w:rPr>
        <w:t>red</w:t>
      </w:r>
      <w:r w:rsidRPr="004F6A23">
        <w:rPr>
          <w:rStyle w:val="normaltextrun"/>
          <w:color w:val="000000"/>
          <w:bdr w:val="none" w:sz="0" w:space="0" w:color="auto" w:frame="1"/>
        </w:rPr>
        <w:t xml:space="preserve"> + CO + 2H</w:t>
      </w:r>
      <w:r w:rsidRPr="004F6A23">
        <w:rPr>
          <w:rStyle w:val="normaltextrun"/>
          <w:color w:val="000000"/>
          <w:bdr w:val="none" w:sz="0" w:space="0" w:color="auto" w:frame="1"/>
          <w:vertAlign w:val="subscript"/>
        </w:rPr>
        <w:t>2</w:t>
      </w:r>
      <w:r w:rsidRPr="004F6A23">
        <w:rPr>
          <w:rFonts w:eastAsiaTheme="minorEastAsia"/>
          <w:caps/>
        </w:rPr>
        <w:t xml:space="preserve">  (R</w:t>
      </w:r>
      <w:r w:rsidR="00D6371E">
        <w:rPr>
          <w:rFonts w:eastAsiaTheme="minorEastAsia"/>
          <w:caps/>
        </w:rPr>
        <w:t>4</w:t>
      </w:r>
      <w:r w:rsidRPr="004F6A23">
        <w:rPr>
          <w:rFonts w:eastAsiaTheme="minorEastAsia"/>
          <w:caps/>
        </w:rPr>
        <w:t>)</w:t>
      </w:r>
    </w:p>
    <w:p w14:paraId="4EBDA0EB" w14:textId="1F1DEABD" w:rsidR="002A7400" w:rsidRPr="002A7400" w:rsidRDefault="002A7400" w:rsidP="002A7400">
      <w:pPr>
        <w:pStyle w:val="CETBodytext"/>
        <w:spacing w:after="240"/>
        <w:jc w:val="center"/>
        <w:rPr>
          <w:rFonts w:eastAsiaTheme="minorEastAsia"/>
          <w:caps/>
        </w:rPr>
      </w:pPr>
      <w:r w:rsidRPr="004F6A23">
        <w:rPr>
          <w:caps/>
        </w:rPr>
        <w:t>OC</w:t>
      </w:r>
      <w:r w:rsidRPr="004F6A23">
        <w:rPr>
          <w:caps/>
          <w:vertAlign w:val="superscript"/>
        </w:rPr>
        <w:t>red</w:t>
      </w:r>
      <w:r w:rsidRPr="004F6A23">
        <w:rPr>
          <w:caps/>
        </w:rPr>
        <w:t xml:space="preserve"> + </w:t>
      </w:r>
      <m:oMath>
        <m:f>
          <m:fPr>
            <m:type m:val="skw"/>
            <m:ctrlPr>
              <w:rPr>
                <w:rFonts w:ascii="Cambria Math" w:hAnsi="Cambria Math"/>
                <w:i/>
                <w:caps/>
                <w:sz w:val="16"/>
                <w:szCs w:val="16"/>
              </w:rPr>
            </m:ctrlPr>
          </m:fPr>
          <m:num>
            <m:r>
              <w:rPr>
                <w:rFonts w:ascii="Cambria Math" w:hAnsi="Cambria Math"/>
                <w:caps/>
                <w:sz w:val="16"/>
                <w:szCs w:val="16"/>
              </w:rPr>
              <m:t>1</m:t>
            </m:r>
          </m:num>
          <m:den>
            <m:r>
              <w:rPr>
                <w:rFonts w:ascii="Cambria Math" w:hAnsi="Cambria Math"/>
                <w:caps/>
                <w:sz w:val="16"/>
                <w:szCs w:val="16"/>
              </w:rPr>
              <m:t>2</m:t>
            </m:r>
          </m:den>
        </m:f>
      </m:oMath>
      <w:r w:rsidRPr="004F6A23">
        <w:rPr>
          <w:caps/>
        </w:rPr>
        <w:t>O</w:t>
      </w:r>
      <w:r w:rsidRPr="004F6A23">
        <w:rPr>
          <w:caps/>
          <w:vertAlign w:val="subscript"/>
        </w:rPr>
        <w:t>2</w:t>
      </w:r>
      <w:r w:rsidRPr="004F6A23">
        <w:rPr>
          <w:caps/>
        </w:rPr>
        <w:t xml:space="preserve"> </w:t>
      </w:r>
      <w:r w:rsidRPr="004F6A23">
        <w:rPr>
          <w:rStyle w:val="normaltextrun"/>
          <w:color w:val="000000"/>
          <w:bdr w:val="none" w:sz="0" w:space="0" w:color="auto" w:frame="1"/>
        </w:rPr>
        <w:t xml:space="preserve">↔ </w:t>
      </w:r>
      <w:r w:rsidRPr="004F6A23">
        <w:rPr>
          <w:caps/>
        </w:rPr>
        <w:t>OC</w:t>
      </w:r>
      <w:r w:rsidRPr="004F6A23">
        <w:rPr>
          <w:caps/>
          <w:vertAlign w:val="superscript"/>
        </w:rPr>
        <w:t>ox</w:t>
      </w:r>
      <w:r w:rsidRPr="004F6A23">
        <w:rPr>
          <w:rFonts w:eastAsiaTheme="minorEastAsia"/>
          <w:caps/>
        </w:rPr>
        <w:t xml:space="preserve">  (R</w:t>
      </w:r>
      <w:r w:rsidR="00D6371E">
        <w:rPr>
          <w:rFonts w:eastAsiaTheme="minorEastAsia"/>
          <w:caps/>
        </w:rPr>
        <w:t>5</w:t>
      </w:r>
      <w:r w:rsidRPr="004F6A23">
        <w:rPr>
          <w:rFonts w:eastAsiaTheme="minorEastAsia"/>
          <w:caps/>
        </w:rPr>
        <w:t>)</w:t>
      </w:r>
    </w:p>
    <w:p w14:paraId="78918C94" w14:textId="3A970AB5" w:rsidR="002A7400" w:rsidRPr="0048485D" w:rsidRDefault="002A7400" w:rsidP="002A7400">
      <w:pPr>
        <w:pStyle w:val="CETBodytext"/>
        <w:rPr>
          <w:color w:val="000000" w:themeColor="text1"/>
          <w:lang w:val="en-GB"/>
        </w:rPr>
      </w:pPr>
      <w:r w:rsidRPr="0048485D">
        <w:rPr>
          <w:color w:val="000000" w:themeColor="text1"/>
        </w:rPr>
        <w:t xml:space="preserve">This article </w:t>
      </w:r>
      <w:r w:rsidR="00CF6680">
        <w:rPr>
          <w:color w:val="000000" w:themeColor="text1"/>
        </w:rPr>
        <w:t>shows</w:t>
      </w:r>
      <w:r w:rsidRPr="0048485D">
        <w:rPr>
          <w:color w:val="000000" w:themeColor="text1"/>
        </w:rPr>
        <w:t xml:space="preserve"> the results of an</w:t>
      </w:r>
      <w:r w:rsidR="52163137" w:rsidRPr="0048485D">
        <w:rPr>
          <w:color w:val="000000" w:themeColor="text1"/>
        </w:rPr>
        <w:t xml:space="preserve"> </w:t>
      </w:r>
      <w:r w:rsidRPr="0048485D">
        <w:rPr>
          <w:color w:val="000000" w:themeColor="text1"/>
        </w:rPr>
        <w:t xml:space="preserve">experimental research on </w:t>
      </w:r>
      <w:r w:rsidR="000E326E">
        <w:rPr>
          <w:color w:val="000000" w:themeColor="text1"/>
        </w:rPr>
        <w:t>purposely developed</w:t>
      </w:r>
      <w:r w:rsidRPr="0048485D">
        <w:rPr>
          <w:color w:val="000000" w:themeColor="text1"/>
        </w:rPr>
        <w:t xml:space="preserve"> </w:t>
      </w:r>
      <w:r w:rsidR="000E326E">
        <w:rPr>
          <w:color w:val="000000" w:themeColor="text1"/>
        </w:rPr>
        <w:t xml:space="preserve">ceramic </w:t>
      </w:r>
      <w:r w:rsidRPr="0048485D">
        <w:rPr>
          <w:color w:val="000000" w:themeColor="text1"/>
        </w:rPr>
        <w:t xml:space="preserve">catalysts and oxygen carriers for the </w:t>
      </w:r>
      <w:r w:rsidR="000E326E">
        <w:rPr>
          <w:color w:val="000000" w:themeColor="text1"/>
        </w:rPr>
        <w:t>partial oxidation and reforming</w:t>
      </w:r>
      <w:r w:rsidR="00CF6680">
        <w:rPr>
          <w:color w:val="000000" w:themeColor="text1"/>
        </w:rPr>
        <w:t xml:space="preserve"> of CH</w:t>
      </w:r>
      <w:r w:rsidR="00CF6680" w:rsidRPr="0048485D">
        <w:rPr>
          <w:color w:val="000000" w:themeColor="text1"/>
          <w:vertAlign w:val="subscript"/>
        </w:rPr>
        <w:t>4</w:t>
      </w:r>
      <w:r w:rsidRPr="0048485D">
        <w:rPr>
          <w:color w:val="000000" w:themeColor="text1"/>
        </w:rPr>
        <w:t xml:space="preserve">. In particular, the development, characterization and functional tests of oxide </w:t>
      </w:r>
      <w:r w:rsidR="00CF6680">
        <w:rPr>
          <w:color w:val="000000" w:themeColor="text1"/>
        </w:rPr>
        <w:t xml:space="preserve">mixtures </w:t>
      </w:r>
      <w:r w:rsidRPr="0048485D">
        <w:rPr>
          <w:color w:val="000000" w:themeColor="text1"/>
        </w:rPr>
        <w:t>inspired by Green Chemistry and characterized by a complex molecular structure are presented</w:t>
      </w:r>
      <w:r w:rsidR="000E326E">
        <w:rPr>
          <w:color w:val="000000" w:themeColor="text1"/>
        </w:rPr>
        <w:t xml:space="preserve"> and discussed</w:t>
      </w:r>
      <w:r w:rsidRPr="0048485D">
        <w:rPr>
          <w:color w:val="000000" w:themeColor="text1"/>
        </w:rPr>
        <w:t>.</w:t>
      </w:r>
    </w:p>
    <w:p w14:paraId="5741900F" w14:textId="3232A602" w:rsidR="00453E24" w:rsidRDefault="00244EC9" w:rsidP="00453E24">
      <w:pPr>
        <w:pStyle w:val="CETHeading1"/>
      </w:pPr>
      <w:r>
        <w:t>Materials and methods</w:t>
      </w:r>
    </w:p>
    <w:p w14:paraId="18BAFA6F" w14:textId="3E1480EB" w:rsidR="00244EC9" w:rsidRDefault="00453E24" w:rsidP="00244EC9">
      <w:pPr>
        <w:pStyle w:val="CETBodytext"/>
      </w:pPr>
      <w:r>
        <w:t xml:space="preserve">The </w:t>
      </w:r>
      <w:r w:rsidR="00244EC9">
        <w:t xml:space="preserve">experimental research </w:t>
      </w:r>
      <w:r w:rsidR="00CF6680">
        <w:t xml:space="preserve">was </w:t>
      </w:r>
      <w:r w:rsidR="00D6371E">
        <w:t xml:space="preserve">carried </w:t>
      </w:r>
      <w:r w:rsidR="00AF3A52">
        <w:t>out on a</w:t>
      </w:r>
      <w:r w:rsidR="00D6371E">
        <w:t xml:space="preserve"> laboratory scale with </w:t>
      </w:r>
      <w:r w:rsidR="000E326E">
        <w:t>purposely</w:t>
      </w:r>
      <w:r w:rsidR="00CF6680">
        <w:t xml:space="preserve"> </w:t>
      </w:r>
      <w:r w:rsidR="00D6371E">
        <w:t xml:space="preserve">prepared </w:t>
      </w:r>
      <w:r w:rsidR="00CF6680">
        <w:t>catalysts</w:t>
      </w:r>
      <w:r w:rsidR="000E326E">
        <w:t>, based on previous experience</w:t>
      </w:r>
      <w:r w:rsidR="00AF3A52">
        <w:t>s</w:t>
      </w:r>
      <w:r w:rsidR="000E326E">
        <w:t xml:space="preserve"> in catalysis and chemical looping combustion</w:t>
      </w:r>
      <w:r w:rsidR="00D6371E">
        <w:t>.</w:t>
      </w:r>
    </w:p>
    <w:p w14:paraId="663B8F8F" w14:textId="23841B43" w:rsidR="00244EC9" w:rsidRDefault="00244EC9" w:rsidP="00244EC9">
      <w:pPr>
        <w:pStyle w:val="CETheadingx"/>
      </w:pPr>
      <w:r>
        <w:t xml:space="preserve">Materials preparation </w:t>
      </w:r>
    </w:p>
    <w:p w14:paraId="1E16B1FB" w14:textId="7F9F2173" w:rsidR="00244EC9" w:rsidRDefault="00244EC9" w:rsidP="00244EC9">
      <w:pPr>
        <w:pStyle w:val="CETBodytext"/>
        <w:rPr>
          <w:rStyle w:val="normaltextrun"/>
          <w:rFonts w:cs="Arial"/>
          <w:color w:val="000000"/>
          <w:shd w:val="clear" w:color="auto" w:fill="FFFFFF"/>
        </w:rPr>
      </w:pPr>
      <w:r w:rsidRPr="1A8DDC2F">
        <w:rPr>
          <w:rStyle w:val="normaltextrun"/>
          <w:rFonts w:cs="Arial"/>
          <w:color w:val="000000"/>
          <w:shd w:val="clear" w:color="auto" w:fill="FFFFFF"/>
        </w:rPr>
        <w:t xml:space="preserve">Four different materials acting as catalyst and oxygen carrier were </w:t>
      </w:r>
      <w:r w:rsidR="00152D6A">
        <w:rPr>
          <w:rStyle w:val="normaltextrun"/>
          <w:rFonts w:cs="Arial"/>
          <w:color w:val="000000"/>
          <w:shd w:val="clear" w:color="auto" w:fill="FFFFFF"/>
        </w:rPr>
        <w:t>produced</w:t>
      </w:r>
      <w:r w:rsidRPr="1A8DDC2F">
        <w:rPr>
          <w:rStyle w:val="normaltextrun"/>
          <w:rFonts w:cs="Arial"/>
          <w:color w:val="000000"/>
          <w:shd w:val="clear" w:color="auto" w:fill="FFFFFF"/>
        </w:rPr>
        <w:t>, as reported in Table 1</w:t>
      </w:r>
      <w:r w:rsidR="00152D6A">
        <w:rPr>
          <w:rStyle w:val="normaltextrun"/>
          <w:rFonts w:cs="Arial"/>
          <w:color w:val="000000"/>
          <w:shd w:val="clear" w:color="auto" w:fill="FFFFFF"/>
        </w:rPr>
        <w:t xml:space="preserve">, in </w:t>
      </w:r>
      <w:r w:rsidR="00741E34">
        <w:rPr>
          <w:rStyle w:val="normaltextrun"/>
          <w:rFonts w:cs="Arial"/>
          <w:color w:val="000000"/>
          <w:shd w:val="clear" w:color="auto" w:fill="FFFFFF"/>
        </w:rPr>
        <w:t xml:space="preserve">a </w:t>
      </w:r>
      <w:r w:rsidR="00152D6A">
        <w:rPr>
          <w:rStyle w:val="normaltextrun"/>
          <w:rFonts w:cs="Arial"/>
          <w:color w:val="000000"/>
          <w:shd w:val="clear" w:color="auto" w:fill="FFFFFF"/>
        </w:rPr>
        <w:t>granular form</w:t>
      </w:r>
      <w:r w:rsidRPr="1A8DDC2F">
        <w:rPr>
          <w:rStyle w:val="normaltextrun"/>
          <w:rFonts w:cs="Arial"/>
          <w:color w:val="000000"/>
          <w:shd w:val="clear" w:color="auto" w:fill="FFFFFF"/>
        </w:rPr>
        <w:t xml:space="preserve">. </w:t>
      </w:r>
      <w:r w:rsidR="00152D6A">
        <w:rPr>
          <w:rStyle w:val="normaltextrun"/>
          <w:rFonts w:cs="Arial"/>
          <w:color w:val="000000"/>
          <w:shd w:val="clear" w:color="auto" w:fill="FFFFFF"/>
        </w:rPr>
        <w:t xml:space="preserve">Samples coded </w:t>
      </w:r>
      <w:r w:rsidRPr="1A8DDC2F">
        <w:rPr>
          <w:rStyle w:val="normaltextrun"/>
          <w:rFonts w:cs="Arial"/>
          <w:color w:val="000000"/>
          <w:shd w:val="clear" w:color="auto" w:fill="FFFFFF"/>
        </w:rPr>
        <w:t>Ce-Al, Ce-Cu-Al and Ce-Cu-Ca-Al were mixed from commercial powders according to the ratio reported in Table 1. In the following the raw powders used: CeO</w:t>
      </w:r>
      <w:r w:rsidRPr="1A8DDC2F">
        <w:rPr>
          <w:rStyle w:val="normaltextrun"/>
          <w:rFonts w:cs="Arial"/>
          <w:color w:val="000000"/>
          <w:shd w:val="clear" w:color="auto" w:fill="FFFFFF"/>
          <w:vertAlign w:val="subscript"/>
        </w:rPr>
        <w:t>2</w:t>
      </w:r>
      <w:r w:rsidRPr="1A8DDC2F">
        <w:rPr>
          <w:rStyle w:val="normaltextrun"/>
          <w:rFonts w:cs="Arial"/>
          <w:color w:val="000000"/>
          <w:shd w:val="clear" w:color="auto" w:fill="FFFFFF"/>
        </w:rPr>
        <w:t xml:space="preserve"> (PIKEM UK, purity 99.9%), Al</w:t>
      </w:r>
      <w:r w:rsidRPr="1A8DDC2F">
        <w:rPr>
          <w:rStyle w:val="normaltextrun"/>
          <w:rFonts w:cs="Arial"/>
          <w:color w:val="000000"/>
          <w:shd w:val="clear" w:color="auto" w:fill="FFFFFF"/>
          <w:vertAlign w:val="subscript"/>
        </w:rPr>
        <w:t>2</w:t>
      </w:r>
      <w:r w:rsidRPr="1A8DDC2F">
        <w:rPr>
          <w:rStyle w:val="normaltextrun"/>
          <w:rFonts w:cs="Arial"/>
          <w:color w:val="000000"/>
          <w:shd w:val="clear" w:color="auto" w:fill="FFFFFF"/>
        </w:rPr>
        <w:t>O</w:t>
      </w:r>
      <w:r w:rsidRPr="1A8DDC2F">
        <w:rPr>
          <w:rStyle w:val="normaltextrun"/>
          <w:rFonts w:cs="Arial"/>
          <w:color w:val="000000"/>
          <w:shd w:val="clear" w:color="auto" w:fill="FFFFFF"/>
          <w:vertAlign w:val="subscript"/>
        </w:rPr>
        <w:t xml:space="preserve">3 </w:t>
      </w:r>
      <w:r w:rsidRPr="1A8DDC2F">
        <w:rPr>
          <w:rStyle w:val="normaltextrun"/>
          <w:rFonts w:cs="Arial"/>
          <w:color w:val="000000"/>
          <w:shd w:val="clear" w:color="auto" w:fill="FFFFFF"/>
        </w:rPr>
        <w:t>(</w:t>
      </w:r>
      <w:proofErr w:type="spellStart"/>
      <w:r w:rsidRPr="00064C7F">
        <w:rPr>
          <w:rStyle w:val="normaltextrun"/>
          <w:rFonts w:cs="Arial"/>
          <w:color w:val="000000"/>
          <w:shd w:val="clear" w:color="auto" w:fill="FFFFFF"/>
        </w:rPr>
        <w:t>Martinswerk</w:t>
      </w:r>
      <w:proofErr w:type="spellEnd"/>
      <w:r w:rsidRPr="00064C7F">
        <w:rPr>
          <w:rStyle w:val="normaltextrun"/>
          <w:rFonts w:cs="Arial"/>
          <w:color w:val="000000"/>
          <w:shd w:val="clear" w:color="auto" w:fill="FFFFFF"/>
        </w:rPr>
        <w:t xml:space="preserve"> KMS96</w:t>
      </w:r>
      <w:r>
        <w:rPr>
          <w:rStyle w:val="normaltextrun"/>
          <w:rFonts w:cs="Arial"/>
          <w:color w:val="000000"/>
          <w:shd w:val="clear" w:color="auto" w:fill="FFFFFF"/>
        </w:rPr>
        <w:t>)</w:t>
      </w:r>
      <w:r w:rsidRPr="1A8DDC2F">
        <w:rPr>
          <w:rStyle w:val="normaltextrun"/>
          <w:rFonts w:cs="Arial"/>
          <w:color w:val="000000"/>
          <w:shd w:val="clear" w:color="auto" w:fill="FFFFFF"/>
        </w:rPr>
        <w:t>,</w:t>
      </w:r>
      <w:r>
        <w:rPr>
          <w:rStyle w:val="normaltextrun"/>
          <w:rFonts w:cs="Arial"/>
          <w:color w:val="000000"/>
          <w:shd w:val="clear" w:color="auto" w:fill="FFFFFF"/>
        </w:rPr>
        <w:t xml:space="preserve"> </w:t>
      </w:r>
      <w:proofErr w:type="spellStart"/>
      <w:r w:rsidRPr="00CE0C35">
        <w:rPr>
          <w:rFonts w:cs="Arial"/>
          <w:szCs w:val="18"/>
          <w:lang w:eastAsia="it-IT"/>
        </w:rPr>
        <w:t>CuO</w:t>
      </w:r>
      <w:proofErr w:type="spellEnd"/>
      <w:r>
        <w:rPr>
          <w:rFonts w:cs="Arial"/>
          <w:szCs w:val="18"/>
          <w:lang w:eastAsia="it-IT"/>
        </w:rPr>
        <w:t xml:space="preserve"> (</w:t>
      </w:r>
      <w:r w:rsidRPr="00064C7F">
        <w:rPr>
          <w:rFonts w:cs="Arial"/>
          <w:szCs w:val="18"/>
          <w:lang w:eastAsia="it-IT"/>
        </w:rPr>
        <w:t xml:space="preserve">Copper (II) oxide Merck purity min 99.0%), </w:t>
      </w:r>
      <w:proofErr w:type="gramStart"/>
      <w:r w:rsidRPr="00064C7F">
        <w:rPr>
          <w:rFonts w:cs="Arial"/>
          <w:szCs w:val="18"/>
          <w:lang w:eastAsia="it-IT"/>
        </w:rPr>
        <w:t>Ca(</w:t>
      </w:r>
      <w:proofErr w:type="gramEnd"/>
      <w:r w:rsidRPr="00064C7F">
        <w:rPr>
          <w:rFonts w:cs="Arial"/>
          <w:szCs w:val="18"/>
          <w:lang w:eastAsia="it-IT"/>
        </w:rPr>
        <w:t>OH)</w:t>
      </w:r>
      <w:r w:rsidRPr="00064C7F">
        <w:rPr>
          <w:rFonts w:cs="Arial"/>
          <w:szCs w:val="18"/>
          <w:vertAlign w:val="subscript"/>
          <w:lang w:eastAsia="it-IT"/>
        </w:rPr>
        <w:t>2</w:t>
      </w:r>
      <w:r w:rsidRPr="00064C7F">
        <w:rPr>
          <w:rFonts w:cs="Arial"/>
          <w:szCs w:val="18"/>
          <w:lang w:eastAsia="it-IT"/>
        </w:rPr>
        <w:t xml:space="preserve"> (Calcium Hydroxide for analysis EMSURE</w:t>
      </w:r>
      <w:r w:rsidR="00064C7F">
        <w:rPr>
          <w:rFonts w:cs="Arial"/>
          <w:szCs w:val="18"/>
          <w:lang w:eastAsia="it-IT"/>
        </w:rPr>
        <w:t>)</w:t>
      </w:r>
      <w:r w:rsidRPr="00064C7F">
        <w:rPr>
          <w:rFonts w:cs="Arial"/>
          <w:szCs w:val="18"/>
          <w:lang w:eastAsia="it-IT"/>
        </w:rPr>
        <w:t>.</w:t>
      </w:r>
      <w:r>
        <w:rPr>
          <w:rFonts w:cs="Arial"/>
          <w:szCs w:val="18"/>
          <w:lang w:eastAsia="it-IT"/>
        </w:rPr>
        <w:t xml:space="preserve"> </w:t>
      </w:r>
      <w:r w:rsidRPr="1A8DDC2F">
        <w:rPr>
          <w:rStyle w:val="normaltextrun"/>
          <w:rFonts w:cs="Arial"/>
          <w:color w:val="000000"/>
          <w:shd w:val="clear" w:color="auto" w:fill="FFFFFF"/>
        </w:rPr>
        <w:t xml:space="preserve">After dry mixing, samples were pelletized, cold pressed linearly at 100 </w:t>
      </w:r>
      <w:proofErr w:type="gramStart"/>
      <w:r w:rsidRPr="1A8DDC2F">
        <w:rPr>
          <w:rStyle w:val="normaltextrun"/>
          <w:rFonts w:cs="Arial"/>
          <w:color w:val="000000"/>
          <w:shd w:val="clear" w:color="auto" w:fill="FFFFFF"/>
        </w:rPr>
        <w:t>bar</w:t>
      </w:r>
      <w:proofErr w:type="gramEnd"/>
      <w:r w:rsidRPr="1A8DDC2F">
        <w:rPr>
          <w:rStyle w:val="normaltextrun"/>
          <w:rFonts w:cs="Arial"/>
          <w:color w:val="000000"/>
          <w:shd w:val="clear" w:color="auto" w:fill="FFFFFF"/>
        </w:rPr>
        <w:t xml:space="preserve">, grossly crushed and sieved to obtain irregular granules in the range of 1-2 mm. The granules obtained were heat treated in air at 1173 K for 30 minutes and finally air quenched. </w:t>
      </w:r>
      <w:r w:rsidR="00152D6A">
        <w:rPr>
          <w:rStyle w:val="normaltextrun"/>
          <w:rFonts w:cs="Arial"/>
          <w:color w:val="000000"/>
          <w:shd w:val="clear" w:color="auto" w:fill="FFFFFF"/>
        </w:rPr>
        <w:t>Conversely</w:t>
      </w:r>
      <w:r w:rsidRPr="1A8DDC2F">
        <w:rPr>
          <w:rStyle w:val="normaltextrun"/>
          <w:rFonts w:cs="Arial"/>
          <w:color w:val="000000"/>
          <w:shd w:val="clear" w:color="auto" w:fill="FFFFFF"/>
        </w:rPr>
        <w:t>, the synthesis of MMO was different</w:t>
      </w:r>
      <w:r w:rsidR="000D01A0">
        <w:rPr>
          <w:rStyle w:val="normaltextrun"/>
          <w:rFonts w:cs="Arial"/>
          <w:color w:val="000000"/>
          <w:shd w:val="clear" w:color="auto" w:fill="FFFFFF"/>
        </w:rPr>
        <w:t xml:space="preserve"> (</w:t>
      </w:r>
      <w:r w:rsidR="000D01A0" w:rsidRPr="0048485D">
        <w:rPr>
          <w:rStyle w:val="normaltextrun"/>
          <w:rFonts w:cs="Arial"/>
          <w:shd w:val="clear" w:color="auto" w:fill="FFFFFF"/>
        </w:rPr>
        <w:t>Monteverde, 202</w:t>
      </w:r>
      <w:r w:rsidR="00A03597" w:rsidRPr="00064C7F">
        <w:rPr>
          <w:rStyle w:val="normaltextrun"/>
          <w:rFonts w:cs="Arial"/>
          <w:shd w:val="clear" w:color="auto" w:fill="FFFFFF"/>
        </w:rPr>
        <w:t>4</w:t>
      </w:r>
      <w:r w:rsidR="000D01A0">
        <w:rPr>
          <w:rStyle w:val="normaltextrun"/>
          <w:rFonts w:cs="Arial"/>
          <w:color w:val="000000"/>
          <w:shd w:val="clear" w:color="auto" w:fill="FFFFFF"/>
        </w:rPr>
        <w:t>)</w:t>
      </w:r>
      <w:r w:rsidRPr="1A8DDC2F">
        <w:rPr>
          <w:rStyle w:val="normaltextrun"/>
          <w:rFonts w:cs="Arial"/>
          <w:color w:val="000000"/>
          <w:shd w:val="clear" w:color="auto" w:fill="FFFFFF"/>
        </w:rPr>
        <w:t xml:space="preserve">. A mixture of oxides indicated in Table 1 was intimately </w:t>
      </w:r>
      <w:r w:rsidR="002D648D">
        <w:rPr>
          <w:rStyle w:val="normaltextrun"/>
          <w:rFonts w:cs="Arial"/>
          <w:color w:val="000000"/>
          <w:shd w:val="clear" w:color="auto" w:fill="FFFFFF"/>
        </w:rPr>
        <w:t xml:space="preserve">wet </w:t>
      </w:r>
      <w:r w:rsidRPr="1A8DDC2F">
        <w:rPr>
          <w:rStyle w:val="normaltextrun"/>
          <w:rFonts w:cs="Arial"/>
          <w:color w:val="000000"/>
          <w:shd w:val="clear" w:color="auto" w:fill="FFFFFF"/>
        </w:rPr>
        <w:t xml:space="preserve">mixed in a planetary mill </w:t>
      </w:r>
      <w:r w:rsidR="002D648D">
        <w:rPr>
          <w:rStyle w:val="normaltextrun"/>
          <w:rFonts w:cs="Arial"/>
          <w:color w:val="000000"/>
          <w:shd w:val="clear" w:color="auto" w:fill="FFFFFF"/>
        </w:rPr>
        <w:t xml:space="preserve">using </w:t>
      </w:r>
      <w:r w:rsidRPr="1A8DDC2F">
        <w:rPr>
          <w:rStyle w:val="normaltextrun"/>
          <w:rFonts w:cs="Arial"/>
          <w:color w:val="000000"/>
          <w:shd w:val="clear" w:color="auto" w:fill="FFFFFF"/>
        </w:rPr>
        <w:t>ethanol, dried and thus pelletized according to the procedure above</w:t>
      </w:r>
      <w:r w:rsidR="002D648D">
        <w:rPr>
          <w:rStyle w:val="normaltextrun"/>
          <w:rFonts w:cs="Arial"/>
          <w:color w:val="000000"/>
          <w:shd w:val="clear" w:color="auto" w:fill="FFFFFF"/>
        </w:rPr>
        <w:t xml:space="preserve"> </w:t>
      </w:r>
      <w:r w:rsidRPr="1A8DDC2F">
        <w:rPr>
          <w:rStyle w:val="normaltextrun"/>
          <w:rFonts w:cs="Arial"/>
          <w:color w:val="000000"/>
          <w:shd w:val="clear" w:color="auto" w:fill="FFFFFF"/>
        </w:rPr>
        <w:t xml:space="preserve">reported: the selected range was 2-3 mm. The granules of MMO were heat treated at 1473 K for 60 min and then air quenched: the fraction of granules between 1 and 2 mm was selected for further testing.  </w:t>
      </w:r>
    </w:p>
    <w:p w14:paraId="4B7BB2B2" w14:textId="18F51426" w:rsidR="009F64DE" w:rsidRPr="009F64DE" w:rsidRDefault="009F64DE" w:rsidP="009F64DE">
      <w:pPr>
        <w:pStyle w:val="CETTabletitle"/>
      </w:pPr>
      <w:r w:rsidRPr="00F90FFF">
        <w:t>Table 1: Catalysts-oxygen carriers used in experiments</w:t>
      </w:r>
      <w:r w:rsidR="00CF6680">
        <w:t>: percentages (wt. %) refer</w:t>
      </w:r>
      <w:r w:rsidRPr="00F90FFF">
        <w:t> </w:t>
      </w:r>
      <w:r w:rsidR="00CF6680">
        <w:t>to the oxides of the starting mixtures</w:t>
      </w:r>
      <w:r>
        <w:t>.</w:t>
      </w:r>
    </w:p>
    <w:tbl>
      <w:tblPr>
        <w:tblW w:w="873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410"/>
        <w:gridCol w:w="915"/>
        <w:gridCol w:w="915"/>
        <w:gridCol w:w="915"/>
        <w:gridCol w:w="915"/>
        <w:gridCol w:w="915"/>
        <w:gridCol w:w="915"/>
        <w:gridCol w:w="915"/>
        <w:gridCol w:w="915"/>
      </w:tblGrid>
      <w:tr w:rsidR="009F64DE" w:rsidRPr="00CE0C35" w14:paraId="4C9DA8D0" w14:textId="77777777" w:rsidTr="44D5167F">
        <w:trPr>
          <w:trHeight w:val="300"/>
        </w:trPr>
        <w:tc>
          <w:tcPr>
            <w:tcW w:w="1410" w:type="dxa"/>
            <w:tcBorders>
              <w:top w:val="single" w:sz="12" w:space="0" w:color="008000"/>
              <w:left w:val="nil"/>
              <w:bottom w:val="single" w:sz="6" w:space="0" w:color="008000"/>
              <w:right w:val="nil"/>
            </w:tcBorders>
            <w:shd w:val="clear" w:color="auto" w:fill="FFFFFF" w:themeFill="background1"/>
            <w:hideMark/>
          </w:tcPr>
          <w:p w14:paraId="1431C5C5" w14:textId="77777777" w:rsidR="009F64DE" w:rsidRPr="00CE0C35" w:rsidRDefault="009F64DE" w:rsidP="00793F17">
            <w:pPr>
              <w:tabs>
                <w:tab w:val="clear" w:pos="7100"/>
              </w:tabs>
              <w:spacing w:line="240" w:lineRule="auto"/>
              <w:textAlignment w:val="baseline"/>
              <w:rPr>
                <w:rFonts w:ascii="Segoe UI" w:hAnsi="Segoe UI" w:cs="Segoe UI"/>
                <w:szCs w:val="18"/>
                <w:lang w:val="it-IT" w:eastAsia="it-IT"/>
              </w:rPr>
            </w:pPr>
            <w:r w:rsidRPr="00CE0C35">
              <w:rPr>
                <w:rFonts w:cs="Arial"/>
                <w:szCs w:val="18"/>
                <w:lang w:eastAsia="it-IT"/>
              </w:rPr>
              <w:t>Name </w:t>
            </w:r>
            <w:r w:rsidRPr="00CE0C35">
              <w:rPr>
                <w:rFonts w:cs="Arial"/>
                <w:szCs w:val="18"/>
                <w:lang w:val="it-IT" w:eastAsia="it-IT"/>
              </w:rPr>
              <w:t> </w:t>
            </w:r>
          </w:p>
        </w:tc>
        <w:tc>
          <w:tcPr>
            <w:tcW w:w="915" w:type="dxa"/>
            <w:tcBorders>
              <w:top w:val="single" w:sz="12" w:space="0" w:color="008000"/>
              <w:left w:val="nil"/>
              <w:bottom w:val="single" w:sz="6" w:space="0" w:color="008000"/>
              <w:right w:val="nil"/>
            </w:tcBorders>
            <w:shd w:val="clear" w:color="auto" w:fill="FFFFFF" w:themeFill="background1"/>
            <w:hideMark/>
          </w:tcPr>
          <w:p w14:paraId="547CD55B" w14:textId="77777777" w:rsidR="009F64DE" w:rsidRPr="00CE0C35" w:rsidRDefault="009F64DE" w:rsidP="00793F17">
            <w:pPr>
              <w:tabs>
                <w:tab w:val="clear" w:pos="7100"/>
              </w:tabs>
              <w:spacing w:line="240" w:lineRule="auto"/>
              <w:textAlignment w:val="baseline"/>
              <w:rPr>
                <w:rFonts w:ascii="Segoe UI" w:hAnsi="Segoe UI" w:cs="Segoe UI"/>
                <w:szCs w:val="18"/>
                <w:lang w:val="it-IT" w:eastAsia="it-IT"/>
              </w:rPr>
            </w:pPr>
            <w:r w:rsidRPr="00CE0C35">
              <w:rPr>
                <w:rFonts w:cs="Arial"/>
                <w:szCs w:val="18"/>
                <w:lang w:eastAsia="it-IT"/>
              </w:rPr>
              <w:t>CeO</w:t>
            </w:r>
            <w:r w:rsidRPr="00CE0C35">
              <w:rPr>
                <w:rFonts w:cs="Arial"/>
                <w:sz w:val="14"/>
                <w:szCs w:val="14"/>
                <w:vertAlign w:val="subscript"/>
                <w:lang w:eastAsia="it-IT"/>
              </w:rPr>
              <w:t>2</w:t>
            </w:r>
            <w:r w:rsidRPr="00CE0C35">
              <w:rPr>
                <w:rFonts w:cs="Arial"/>
                <w:sz w:val="14"/>
                <w:szCs w:val="14"/>
                <w:lang w:val="it-IT" w:eastAsia="it-IT"/>
              </w:rPr>
              <w:t> </w:t>
            </w:r>
          </w:p>
        </w:tc>
        <w:tc>
          <w:tcPr>
            <w:tcW w:w="915" w:type="dxa"/>
            <w:tcBorders>
              <w:top w:val="single" w:sz="12" w:space="0" w:color="008000"/>
              <w:left w:val="nil"/>
              <w:bottom w:val="single" w:sz="6" w:space="0" w:color="008000"/>
              <w:right w:val="nil"/>
            </w:tcBorders>
            <w:shd w:val="clear" w:color="auto" w:fill="FFFFFF" w:themeFill="background1"/>
            <w:hideMark/>
          </w:tcPr>
          <w:p w14:paraId="5411E624" w14:textId="77777777" w:rsidR="009F64DE" w:rsidRPr="00CE0C35" w:rsidRDefault="009F64DE" w:rsidP="00793F17">
            <w:pPr>
              <w:tabs>
                <w:tab w:val="clear" w:pos="7100"/>
              </w:tabs>
              <w:spacing w:line="240" w:lineRule="auto"/>
              <w:textAlignment w:val="baseline"/>
              <w:rPr>
                <w:rFonts w:ascii="Segoe UI" w:hAnsi="Segoe UI" w:cs="Segoe UI"/>
                <w:szCs w:val="18"/>
                <w:lang w:val="it-IT" w:eastAsia="it-IT"/>
              </w:rPr>
            </w:pPr>
            <w:proofErr w:type="spellStart"/>
            <w:r w:rsidRPr="00CE0C35">
              <w:rPr>
                <w:rFonts w:cs="Arial"/>
                <w:szCs w:val="18"/>
                <w:lang w:eastAsia="it-IT"/>
              </w:rPr>
              <w:t>CuO</w:t>
            </w:r>
            <w:proofErr w:type="spellEnd"/>
            <w:r w:rsidRPr="00CE0C35">
              <w:rPr>
                <w:rFonts w:cs="Arial"/>
                <w:szCs w:val="18"/>
                <w:lang w:val="it-IT" w:eastAsia="it-IT"/>
              </w:rPr>
              <w:t> </w:t>
            </w:r>
          </w:p>
        </w:tc>
        <w:tc>
          <w:tcPr>
            <w:tcW w:w="915" w:type="dxa"/>
            <w:tcBorders>
              <w:top w:val="single" w:sz="12" w:space="0" w:color="008000"/>
              <w:left w:val="nil"/>
              <w:bottom w:val="single" w:sz="6" w:space="0" w:color="008000"/>
              <w:right w:val="nil"/>
            </w:tcBorders>
            <w:shd w:val="clear" w:color="auto" w:fill="FFFFFF" w:themeFill="background1"/>
            <w:hideMark/>
          </w:tcPr>
          <w:p w14:paraId="4DB6C400" w14:textId="77777777" w:rsidR="009F64DE" w:rsidRPr="00CE0C35" w:rsidRDefault="009F64DE" w:rsidP="00793F17">
            <w:pPr>
              <w:tabs>
                <w:tab w:val="clear" w:pos="7100"/>
              </w:tabs>
              <w:spacing w:line="240" w:lineRule="auto"/>
              <w:ind w:right="-15"/>
              <w:textAlignment w:val="baseline"/>
              <w:rPr>
                <w:rFonts w:ascii="Segoe UI" w:hAnsi="Segoe UI" w:cs="Segoe UI"/>
                <w:szCs w:val="18"/>
                <w:lang w:val="it-IT" w:eastAsia="it-IT"/>
              </w:rPr>
            </w:pPr>
            <w:r w:rsidRPr="00CE0C35">
              <w:rPr>
                <w:rFonts w:cs="Arial"/>
                <w:szCs w:val="18"/>
                <w:lang w:eastAsia="it-IT"/>
              </w:rPr>
              <w:t>Ca</w:t>
            </w:r>
            <w:r>
              <w:rPr>
                <w:rFonts w:cs="Arial"/>
                <w:szCs w:val="18"/>
                <w:lang w:eastAsia="it-IT"/>
              </w:rPr>
              <w:t>(</w:t>
            </w:r>
            <w:r w:rsidRPr="00CE0C35">
              <w:rPr>
                <w:rFonts w:cs="Arial"/>
                <w:szCs w:val="18"/>
                <w:lang w:eastAsia="it-IT"/>
              </w:rPr>
              <w:t>O</w:t>
            </w:r>
            <w:r>
              <w:rPr>
                <w:rFonts w:cs="Arial"/>
                <w:szCs w:val="18"/>
                <w:lang w:eastAsia="it-IT"/>
              </w:rPr>
              <w:t>H)</w:t>
            </w:r>
            <w:r w:rsidRPr="00C42947">
              <w:rPr>
                <w:rFonts w:cs="Arial"/>
                <w:szCs w:val="18"/>
                <w:vertAlign w:val="subscript"/>
                <w:lang w:eastAsia="it-IT"/>
              </w:rPr>
              <w:t>2</w:t>
            </w:r>
            <w:r w:rsidRPr="00C42947">
              <w:rPr>
                <w:rFonts w:cs="Arial"/>
                <w:szCs w:val="18"/>
                <w:vertAlign w:val="subscript"/>
                <w:lang w:val="it-IT" w:eastAsia="it-IT"/>
              </w:rPr>
              <w:t> </w:t>
            </w:r>
          </w:p>
        </w:tc>
        <w:tc>
          <w:tcPr>
            <w:tcW w:w="915" w:type="dxa"/>
            <w:tcBorders>
              <w:top w:val="single" w:sz="12" w:space="0" w:color="008000"/>
              <w:left w:val="nil"/>
              <w:bottom w:val="single" w:sz="6" w:space="0" w:color="008000"/>
              <w:right w:val="nil"/>
            </w:tcBorders>
            <w:shd w:val="clear" w:color="auto" w:fill="FFFFFF" w:themeFill="background1"/>
            <w:hideMark/>
          </w:tcPr>
          <w:p w14:paraId="778A146E" w14:textId="77777777" w:rsidR="009F64DE" w:rsidRPr="00CE0C35" w:rsidRDefault="009F64DE" w:rsidP="00793F17">
            <w:pPr>
              <w:tabs>
                <w:tab w:val="clear" w:pos="7100"/>
              </w:tabs>
              <w:spacing w:line="240" w:lineRule="auto"/>
              <w:ind w:right="-15"/>
              <w:textAlignment w:val="baseline"/>
              <w:rPr>
                <w:rFonts w:ascii="Segoe UI" w:hAnsi="Segoe UI" w:cs="Segoe UI"/>
                <w:szCs w:val="18"/>
                <w:lang w:val="it-IT" w:eastAsia="it-IT"/>
              </w:rPr>
            </w:pPr>
            <w:r w:rsidRPr="00CE0C35">
              <w:rPr>
                <w:rFonts w:cs="Arial"/>
                <w:szCs w:val="18"/>
                <w:lang w:eastAsia="it-IT"/>
              </w:rPr>
              <w:t>Al</w:t>
            </w:r>
            <w:r w:rsidRPr="00CE0C35">
              <w:rPr>
                <w:rFonts w:cs="Arial"/>
                <w:sz w:val="14"/>
                <w:szCs w:val="14"/>
                <w:vertAlign w:val="subscript"/>
                <w:lang w:eastAsia="it-IT"/>
              </w:rPr>
              <w:t>2</w:t>
            </w:r>
            <w:r w:rsidRPr="00CE0C35">
              <w:rPr>
                <w:rFonts w:cs="Arial"/>
                <w:szCs w:val="18"/>
                <w:lang w:eastAsia="it-IT"/>
              </w:rPr>
              <w:t>O</w:t>
            </w:r>
            <w:r w:rsidRPr="00CE0C35">
              <w:rPr>
                <w:rFonts w:cs="Arial"/>
                <w:sz w:val="14"/>
                <w:szCs w:val="14"/>
                <w:vertAlign w:val="subscript"/>
                <w:lang w:eastAsia="it-IT"/>
              </w:rPr>
              <w:t>3</w:t>
            </w:r>
            <w:r w:rsidRPr="00CE0C35">
              <w:rPr>
                <w:rFonts w:cs="Arial"/>
                <w:sz w:val="14"/>
                <w:szCs w:val="14"/>
                <w:lang w:val="it-IT" w:eastAsia="it-IT"/>
              </w:rPr>
              <w:t> </w:t>
            </w:r>
          </w:p>
        </w:tc>
        <w:tc>
          <w:tcPr>
            <w:tcW w:w="915" w:type="dxa"/>
            <w:tcBorders>
              <w:top w:val="single" w:sz="12" w:space="0" w:color="008000"/>
              <w:left w:val="nil"/>
              <w:bottom w:val="single" w:sz="6" w:space="0" w:color="008000"/>
              <w:right w:val="nil"/>
            </w:tcBorders>
            <w:shd w:val="clear" w:color="auto" w:fill="FFFFFF" w:themeFill="background1"/>
            <w:hideMark/>
          </w:tcPr>
          <w:p w14:paraId="073EB767" w14:textId="77777777" w:rsidR="009F64DE" w:rsidRPr="00CE0C35" w:rsidRDefault="009F64DE" w:rsidP="00793F17">
            <w:pPr>
              <w:tabs>
                <w:tab w:val="clear" w:pos="7100"/>
              </w:tabs>
              <w:spacing w:line="240" w:lineRule="auto"/>
              <w:ind w:right="-15"/>
              <w:textAlignment w:val="baseline"/>
              <w:rPr>
                <w:rFonts w:ascii="Segoe UI" w:hAnsi="Segoe UI" w:cs="Segoe UI"/>
                <w:lang w:val="it-IT" w:eastAsia="it-IT"/>
              </w:rPr>
            </w:pPr>
            <w:r w:rsidRPr="1A8DDC2F">
              <w:rPr>
                <w:rFonts w:cs="Arial"/>
                <w:lang w:eastAsia="it-IT"/>
              </w:rPr>
              <w:t>Co</w:t>
            </w:r>
            <w:r w:rsidRPr="1A8DDC2F">
              <w:rPr>
                <w:rFonts w:cs="Arial"/>
                <w:vertAlign w:val="subscript"/>
                <w:lang w:eastAsia="it-IT"/>
              </w:rPr>
              <w:t>3</w:t>
            </w:r>
            <w:r w:rsidRPr="1A8DDC2F">
              <w:rPr>
                <w:rFonts w:cs="Arial"/>
                <w:lang w:eastAsia="it-IT"/>
              </w:rPr>
              <w:t>O</w:t>
            </w:r>
            <w:r w:rsidRPr="1A8DDC2F">
              <w:rPr>
                <w:rFonts w:cs="Arial"/>
                <w:sz w:val="16"/>
                <w:szCs w:val="16"/>
                <w:vertAlign w:val="subscript"/>
                <w:lang w:eastAsia="it-IT"/>
              </w:rPr>
              <w:t>4</w:t>
            </w:r>
            <w:r w:rsidRPr="1A8DDC2F">
              <w:rPr>
                <w:rFonts w:cs="Arial"/>
                <w:lang w:val="it-IT" w:eastAsia="it-IT"/>
              </w:rPr>
              <w:t> </w:t>
            </w:r>
          </w:p>
        </w:tc>
        <w:tc>
          <w:tcPr>
            <w:tcW w:w="915" w:type="dxa"/>
            <w:tcBorders>
              <w:top w:val="single" w:sz="12" w:space="0" w:color="008000"/>
              <w:left w:val="nil"/>
              <w:bottom w:val="single" w:sz="6" w:space="0" w:color="008000"/>
              <w:right w:val="nil"/>
            </w:tcBorders>
            <w:shd w:val="clear" w:color="auto" w:fill="FFFFFF" w:themeFill="background1"/>
            <w:hideMark/>
          </w:tcPr>
          <w:p w14:paraId="0C0E8C10" w14:textId="77777777" w:rsidR="009F64DE" w:rsidRPr="00CE0C35" w:rsidRDefault="009F64DE" w:rsidP="00793F17">
            <w:pPr>
              <w:tabs>
                <w:tab w:val="clear" w:pos="7100"/>
              </w:tabs>
              <w:spacing w:line="240" w:lineRule="auto"/>
              <w:ind w:right="-15"/>
              <w:textAlignment w:val="baseline"/>
              <w:rPr>
                <w:rFonts w:ascii="Segoe UI" w:hAnsi="Segoe UI" w:cs="Segoe UI"/>
                <w:lang w:val="it-IT" w:eastAsia="it-IT"/>
              </w:rPr>
            </w:pPr>
            <w:r w:rsidRPr="1A8DDC2F">
              <w:rPr>
                <w:rFonts w:cs="Arial"/>
                <w:lang w:eastAsia="it-IT"/>
              </w:rPr>
              <w:t>MnO</w:t>
            </w:r>
            <w:r w:rsidRPr="1A8DDC2F">
              <w:rPr>
                <w:rFonts w:cs="Arial"/>
                <w:vertAlign w:val="subscript"/>
                <w:lang w:eastAsia="it-IT"/>
              </w:rPr>
              <w:t>2</w:t>
            </w:r>
            <w:r w:rsidRPr="1A8DDC2F">
              <w:rPr>
                <w:rFonts w:cs="Arial"/>
                <w:sz w:val="14"/>
                <w:szCs w:val="14"/>
                <w:lang w:val="it-IT" w:eastAsia="it-IT"/>
              </w:rPr>
              <w:t> </w:t>
            </w:r>
          </w:p>
        </w:tc>
        <w:tc>
          <w:tcPr>
            <w:tcW w:w="915" w:type="dxa"/>
            <w:tcBorders>
              <w:top w:val="single" w:sz="12" w:space="0" w:color="008000"/>
              <w:left w:val="nil"/>
              <w:bottom w:val="single" w:sz="6" w:space="0" w:color="008000"/>
              <w:right w:val="nil"/>
            </w:tcBorders>
            <w:shd w:val="clear" w:color="auto" w:fill="FFFFFF" w:themeFill="background1"/>
            <w:hideMark/>
          </w:tcPr>
          <w:p w14:paraId="25200AA5" w14:textId="77777777" w:rsidR="009F64DE" w:rsidRPr="00CE0C35" w:rsidRDefault="009F64DE" w:rsidP="00793F17">
            <w:pPr>
              <w:tabs>
                <w:tab w:val="clear" w:pos="7100"/>
              </w:tabs>
              <w:spacing w:line="240" w:lineRule="auto"/>
              <w:ind w:right="-15"/>
              <w:textAlignment w:val="baseline"/>
              <w:rPr>
                <w:rFonts w:ascii="Segoe UI" w:hAnsi="Segoe UI" w:cs="Segoe UI"/>
                <w:szCs w:val="18"/>
                <w:lang w:val="it-IT" w:eastAsia="it-IT"/>
              </w:rPr>
            </w:pPr>
            <w:proofErr w:type="spellStart"/>
            <w:r w:rsidRPr="00CE0C35">
              <w:rPr>
                <w:rFonts w:cs="Arial"/>
                <w:szCs w:val="18"/>
                <w:lang w:eastAsia="it-IT"/>
              </w:rPr>
              <w:t>ZnO</w:t>
            </w:r>
            <w:proofErr w:type="spellEnd"/>
            <w:r w:rsidRPr="00CE0C35">
              <w:rPr>
                <w:rFonts w:cs="Arial"/>
                <w:szCs w:val="18"/>
                <w:lang w:val="it-IT" w:eastAsia="it-IT"/>
              </w:rPr>
              <w:t> </w:t>
            </w:r>
          </w:p>
        </w:tc>
        <w:tc>
          <w:tcPr>
            <w:tcW w:w="915" w:type="dxa"/>
            <w:tcBorders>
              <w:top w:val="single" w:sz="12" w:space="0" w:color="008000"/>
              <w:left w:val="nil"/>
              <w:bottom w:val="single" w:sz="6" w:space="0" w:color="008000"/>
              <w:right w:val="nil"/>
            </w:tcBorders>
            <w:shd w:val="clear" w:color="auto" w:fill="FFFFFF" w:themeFill="background1"/>
            <w:hideMark/>
          </w:tcPr>
          <w:p w14:paraId="594524B2" w14:textId="77777777" w:rsidR="009F64DE" w:rsidRPr="00CE0C35" w:rsidRDefault="009F64DE" w:rsidP="00793F17">
            <w:pPr>
              <w:tabs>
                <w:tab w:val="clear" w:pos="7100"/>
              </w:tabs>
              <w:spacing w:line="240" w:lineRule="auto"/>
              <w:ind w:right="-15"/>
              <w:textAlignment w:val="baseline"/>
              <w:rPr>
                <w:rFonts w:ascii="Segoe UI" w:hAnsi="Segoe UI" w:cs="Segoe UI"/>
                <w:szCs w:val="18"/>
                <w:lang w:val="it-IT" w:eastAsia="it-IT"/>
              </w:rPr>
            </w:pPr>
            <w:r w:rsidRPr="00CE0C35">
              <w:rPr>
                <w:rFonts w:cs="Arial"/>
                <w:szCs w:val="18"/>
                <w:lang w:eastAsia="it-IT"/>
              </w:rPr>
              <w:t>MgO</w:t>
            </w:r>
            <w:r w:rsidRPr="00CE0C35">
              <w:rPr>
                <w:rFonts w:cs="Arial"/>
                <w:szCs w:val="18"/>
                <w:lang w:val="it-IT" w:eastAsia="it-IT"/>
              </w:rPr>
              <w:t> </w:t>
            </w:r>
          </w:p>
        </w:tc>
      </w:tr>
      <w:tr w:rsidR="009F64DE" w:rsidRPr="00CE0C35" w14:paraId="15D784EC" w14:textId="77777777" w:rsidTr="44D5167F">
        <w:trPr>
          <w:trHeight w:val="300"/>
        </w:trPr>
        <w:tc>
          <w:tcPr>
            <w:tcW w:w="1410" w:type="dxa"/>
            <w:tcBorders>
              <w:top w:val="nil"/>
              <w:left w:val="nil"/>
              <w:bottom w:val="nil"/>
              <w:right w:val="nil"/>
            </w:tcBorders>
            <w:shd w:val="clear" w:color="auto" w:fill="FFFFFF" w:themeFill="background1"/>
            <w:hideMark/>
          </w:tcPr>
          <w:p w14:paraId="57621FD5" w14:textId="77777777" w:rsidR="009F64DE" w:rsidRPr="00CE0C35" w:rsidRDefault="009F64DE" w:rsidP="00793F17">
            <w:pPr>
              <w:tabs>
                <w:tab w:val="clear" w:pos="7100"/>
              </w:tabs>
              <w:spacing w:line="240" w:lineRule="auto"/>
              <w:textAlignment w:val="baseline"/>
              <w:rPr>
                <w:rFonts w:ascii="Segoe UI" w:hAnsi="Segoe UI" w:cs="Segoe UI"/>
                <w:szCs w:val="18"/>
                <w:lang w:val="it-IT" w:eastAsia="it-IT"/>
              </w:rPr>
            </w:pPr>
            <w:r w:rsidRPr="00CE0C35">
              <w:rPr>
                <w:rFonts w:cs="Arial"/>
                <w:szCs w:val="18"/>
                <w:lang w:eastAsia="it-IT"/>
              </w:rPr>
              <w:t>Ce-Al</w:t>
            </w:r>
            <w:r w:rsidRPr="00CE0C35">
              <w:rPr>
                <w:rFonts w:cs="Arial"/>
                <w:szCs w:val="18"/>
                <w:lang w:val="it-IT" w:eastAsia="it-IT"/>
              </w:rPr>
              <w:t> </w:t>
            </w:r>
          </w:p>
        </w:tc>
        <w:tc>
          <w:tcPr>
            <w:tcW w:w="915" w:type="dxa"/>
            <w:tcBorders>
              <w:top w:val="nil"/>
              <w:left w:val="nil"/>
              <w:bottom w:val="nil"/>
              <w:right w:val="nil"/>
            </w:tcBorders>
            <w:shd w:val="clear" w:color="auto" w:fill="FFFFFF" w:themeFill="background1"/>
            <w:hideMark/>
          </w:tcPr>
          <w:p w14:paraId="6A6C1A46" w14:textId="0D12AFBA" w:rsidR="009F64DE" w:rsidRPr="00CE0C35" w:rsidRDefault="009F64DE" w:rsidP="00793F17">
            <w:pPr>
              <w:tabs>
                <w:tab w:val="clear" w:pos="7100"/>
              </w:tabs>
              <w:spacing w:line="240" w:lineRule="auto"/>
              <w:textAlignment w:val="baseline"/>
              <w:rPr>
                <w:rFonts w:ascii="Segoe UI" w:hAnsi="Segoe UI" w:cs="Segoe UI"/>
                <w:szCs w:val="18"/>
                <w:lang w:val="it-IT" w:eastAsia="it-IT"/>
              </w:rPr>
            </w:pPr>
            <w:r>
              <w:rPr>
                <w:rFonts w:cs="Arial"/>
                <w:szCs w:val="18"/>
                <w:lang w:eastAsia="it-IT"/>
              </w:rPr>
              <w:t>70</w:t>
            </w:r>
          </w:p>
        </w:tc>
        <w:tc>
          <w:tcPr>
            <w:tcW w:w="915" w:type="dxa"/>
            <w:tcBorders>
              <w:top w:val="nil"/>
              <w:left w:val="nil"/>
              <w:bottom w:val="nil"/>
              <w:right w:val="nil"/>
            </w:tcBorders>
            <w:shd w:val="clear" w:color="auto" w:fill="FFFFFF" w:themeFill="background1"/>
            <w:hideMark/>
          </w:tcPr>
          <w:p w14:paraId="5038DED9" w14:textId="429BCFFE" w:rsidR="009F64DE" w:rsidRPr="00CE0C35" w:rsidRDefault="009F64DE" w:rsidP="00793F17">
            <w:pPr>
              <w:tabs>
                <w:tab w:val="clear" w:pos="7100"/>
              </w:tabs>
              <w:spacing w:line="240" w:lineRule="auto"/>
              <w:textAlignment w:val="baseline"/>
              <w:rPr>
                <w:rFonts w:ascii="Segoe UI" w:hAnsi="Segoe UI" w:cs="Segoe UI"/>
                <w:szCs w:val="18"/>
                <w:lang w:val="it-IT" w:eastAsia="it-IT"/>
              </w:rPr>
            </w:pPr>
            <w:r w:rsidRPr="00CE0C35">
              <w:rPr>
                <w:rFonts w:cs="Arial"/>
                <w:szCs w:val="18"/>
                <w:lang w:val="it-IT" w:eastAsia="it-IT"/>
              </w:rPr>
              <w:t> </w:t>
            </w:r>
            <w:r w:rsidR="00CF6680">
              <w:rPr>
                <w:rFonts w:cs="Arial"/>
                <w:szCs w:val="18"/>
                <w:lang w:val="it-IT" w:eastAsia="it-IT"/>
              </w:rPr>
              <w:t>-</w:t>
            </w:r>
          </w:p>
        </w:tc>
        <w:tc>
          <w:tcPr>
            <w:tcW w:w="915" w:type="dxa"/>
            <w:tcBorders>
              <w:top w:val="nil"/>
              <w:left w:val="nil"/>
              <w:bottom w:val="nil"/>
              <w:right w:val="nil"/>
            </w:tcBorders>
            <w:shd w:val="clear" w:color="auto" w:fill="FFFFFF" w:themeFill="background1"/>
            <w:hideMark/>
          </w:tcPr>
          <w:p w14:paraId="30CA087E" w14:textId="1EEE2643" w:rsidR="009F64DE" w:rsidRPr="00CE0C35" w:rsidRDefault="009F64DE" w:rsidP="00793F17">
            <w:pPr>
              <w:tabs>
                <w:tab w:val="clear" w:pos="7100"/>
              </w:tabs>
              <w:spacing w:line="240" w:lineRule="auto"/>
              <w:ind w:right="-15"/>
              <w:textAlignment w:val="baseline"/>
              <w:rPr>
                <w:rFonts w:ascii="Segoe UI" w:hAnsi="Segoe UI" w:cs="Segoe UI"/>
                <w:szCs w:val="18"/>
                <w:lang w:val="it-IT" w:eastAsia="it-IT"/>
              </w:rPr>
            </w:pPr>
            <w:r w:rsidRPr="00CE0C35">
              <w:rPr>
                <w:rFonts w:cs="Arial"/>
                <w:szCs w:val="18"/>
                <w:lang w:val="it-IT" w:eastAsia="it-IT"/>
              </w:rPr>
              <w:t> </w:t>
            </w:r>
            <w:r w:rsidR="00CF6680">
              <w:rPr>
                <w:rFonts w:cs="Arial"/>
                <w:szCs w:val="18"/>
                <w:lang w:val="it-IT" w:eastAsia="it-IT"/>
              </w:rPr>
              <w:t>-</w:t>
            </w:r>
          </w:p>
        </w:tc>
        <w:tc>
          <w:tcPr>
            <w:tcW w:w="915" w:type="dxa"/>
            <w:tcBorders>
              <w:top w:val="nil"/>
              <w:left w:val="nil"/>
              <w:bottom w:val="nil"/>
              <w:right w:val="nil"/>
            </w:tcBorders>
            <w:shd w:val="clear" w:color="auto" w:fill="FFFFFF" w:themeFill="background1"/>
            <w:hideMark/>
          </w:tcPr>
          <w:p w14:paraId="51B4A58F" w14:textId="20EC35B5" w:rsidR="009F64DE" w:rsidRPr="00CE0C35" w:rsidRDefault="009F64DE" w:rsidP="00793F17">
            <w:pPr>
              <w:tabs>
                <w:tab w:val="clear" w:pos="7100"/>
              </w:tabs>
              <w:spacing w:line="240" w:lineRule="auto"/>
              <w:ind w:right="-15"/>
              <w:textAlignment w:val="baseline"/>
              <w:rPr>
                <w:rFonts w:ascii="Segoe UI" w:hAnsi="Segoe UI" w:cs="Segoe UI"/>
                <w:szCs w:val="18"/>
                <w:lang w:val="it-IT" w:eastAsia="it-IT"/>
              </w:rPr>
            </w:pPr>
            <w:r>
              <w:rPr>
                <w:rFonts w:cs="Arial"/>
                <w:szCs w:val="18"/>
                <w:lang w:eastAsia="it-IT"/>
              </w:rPr>
              <w:t>30</w:t>
            </w:r>
            <w:r w:rsidRPr="00CE0C35">
              <w:rPr>
                <w:rFonts w:cs="Arial"/>
                <w:szCs w:val="18"/>
                <w:lang w:val="it-IT" w:eastAsia="it-IT"/>
              </w:rPr>
              <w:t> </w:t>
            </w:r>
          </w:p>
        </w:tc>
        <w:tc>
          <w:tcPr>
            <w:tcW w:w="915" w:type="dxa"/>
            <w:tcBorders>
              <w:top w:val="nil"/>
              <w:left w:val="nil"/>
              <w:bottom w:val="nil"/>
              <w:right w:val="nil"/>
            </w:tcBorders>
            <w:shd w:val="clear" w:color="auto" w:fill="FFFFFF" w:themeFill="background1"/>
            <w:hideMark/>
          </w:tcPr>
          <w:p w14:paraId="1A404C59" w14:textId="204BFB54" w:rsidR="009F64DE" w:rsidRPr="00CE0C35" w:rsidRDefault="009F64DE" w:rsidP="00793F17">
            <w:pPr>
              <w:tabs>
                <w:tab w:val="clear" w:pos="7100"/>
              </w:tabs>
              <w:spacing w:line="240" w:lineRule="auto"/>
              <w:ind w:right="-15"/>
              <w:textAlignment w:val="baseline"/>
              <w:rPr>
                <w:rFonts w:ascii="Segoe UI" w:hAnsi="Segoe UI" w:cs="Segoe UI"/>
                <w:szCs w:val="18"/>
                <w:lang w:val="it-IT" w:eastAsia="it-IT"/>
              </w:rPr>
            </w:pPr>
            <w:r w:rsidRPr="00CE0C35">
              <w:rPr>
                <w:rFonts w:cs="Arial"/>
                <w:szCs w:val="18"/>
                <w:lang w:val="it-IT" w:eastAsia="it-IT"/>
              </w:rPr>
              <w:t> </w:t>
            </w:r>
            <w:r w:rsidR="00CF6680">
              <w:rPr>
                <w:rFonts w:cs="Arial"/>
                <w:szCs w:val="18"/>
                <w:lang w:val="it-IT" w:eastAsia="it-IT"/>
              </w:rPr>
              <w:t>-</w:t>
            </w:r>
          </w:p>
        </w:tc>
        <w:tc>
          <w:tcPr>
            <w:tcW w:w="915" w:type="dxa"/>
            <w:tcBorders>
              <w:top w:val="nil"/>
              <w:left w:val="nil"/>
              <w:bottom w:val="nil"/>
              <w:right w:val="nil"/>
            </w:tcBorders>
            <w:shd w:val="clear" w:color="auto" w:fill="FFFFFF" w:themeFill="background1"/>
            <w:hideMark/>
          </w:tcPr>
          <w:p w14:paraId="2FBDAD4D" w14:textId="1931EE91" w:rsidR="009F64DE" w:rsidRPr="00CE0C35" w:rsidRDefault="009F64DE" w:rsidP="00793F17">
            <w:pPr>
              <w:tabs>
                <w:tab w:val="clear" w:pos="7100"/>
              </w:tabs>
              <w:spacing w:line="240" w:lineRule="auto"/>
              <w:ind w:right="-15"/>
              <w:textAlignment w:val="baseline"/>
              <w:rPr>
                <w:rFonts w:ascii="Segoe UI" w:hAnsi="Segoe UI" w:cs="Segoe UI"/>
                <w:szCs w:val="18"/>
                <w:lang w:val="it-IT" w:eastAsia="it-IT"/>
              </w:rPr>
            </w:pPr>
            <w:r w:rsidRPr="00CE0C35">
              <w:rPr>
                <w:rFonts w:cs="Arial"/>
                <w:szCs w:val="18"/>
                <w:lang w:val="it-IT" w:eastAsia="it-IT"/>
              </w:rPr>
              <w:t> </w:t>
            </w:r>
            <w:r w:rsidR="00CF6680">
              <w:rPr>
                <w:rFonts w:cs="Arial"/>
                <w:szCs w:val="18"/>
                <w:lang w:val="it-IT" w:eastAsia="it-IT"/>
              </w:rPr>
              <w:t>-</w:t>
            </w:r>
          </w:p>
        </w:tc>
        <w:tc>
          <w:tcPr>
            <w:tcW w:w="915" w:type="dxa"/>
            <w:tcBorders>
              <w:top w:val="nil"/>
              <w:left w:val="nil"/>
              <w:bottom w:val="nil"/>
              <w:right w:val="nil"/>
            </w:tcBorders>
            <w:shd w:val="clear" w:color="auto" w:fill="FFFFFF" w:themeFill="background1"/>
            <w:hideMark/>
          </w:tcPr>
          <w:p w14:paraId="1AAE3AF1" w14:textId="17458238" w:rsidR="009F64DE" w:rsidRPr="00CE0C35" w:rsidRDefault="009F64DE" w:rsidP="00793F17">
            <w:pPr>
              <w:tabs>
                <w:tab w:val="clear" w:pos="7100"/>
              </w:tabs>
              <w:spacing w:line="240" w:lineRule="auto"/>
              <w:ind w:right="-15"/>
              <w:textAlignment w:val="baseline"/>
              <w:rPr>
                <w:rFonts w:ascii="Segoe UI" w:hAnsi="Segoe UI" w:cs="Segoe UI"/>
                <w:szCs w:val="18"/>
                <w:lang w:val="it-IT" w:eastAsia="it-IT"/>
              </w:rPr>
            </w:pPr>
            <w:r w:rsidRPr="00CE0C35">
              <w:rPr>
                <w:rFonts w:cs="Arial"/>
                <w:szCs w:val="18"/>
                <w:lang w:val="it-IT" w:eastAsia="it-IT"/>
              </w:rPr>
              <w:t> </w:t>
            </w:r>
            <w:r w:rsidR="00CF6680">
              <w:rPr>
                <w:rFonts w:cs="Arial"/>
                <w:szCs w:val="18"/>
                <w:lang w:val="it-IT" w:eastAsia="it-IT"/>
              </w:rPr>
              <w:t>-</w:t>
            </w:r>
          </w:p>
        </w:tc>
        <w:tc>
          <w:tcPr>
            <w:tcW w:w="915" w:type="dxa"/>
            <w:tcBorders>
              <w:top w:val="nil"/>
              <w:left w:val="nil"/>
              <w:bottom w:val="nil"/>
              <w:right w:val="nil"/>
            </w:tcBorders>
            <w:shd w:val="clear" w:color="auto" w:fill="FFFFFF" w:themeFill="background1"/>
            <w:hideMark/>
          </w:tcPr>
          <w:p w14:paraId="2917EC78" w14:textId="393DEBA3" w:rsidR="009F64DE" w:rsidRPr="00CE0C35" w:rsidRDefault="009F64DE" w:rsidP="00793F17">
            <w:pPr>
              <w:tabs>
                <w:tab w:val="clear" w:pos="7100"/>
              </w:tabs>
              <w:spacing w:line="240" w:lineRule="auto"/>
              <w:ind w:right="-15"/>
              <w:textAlignment w:val="baseline"/>
              <w:rPr>
                <w:rFonts w:ascii="Segoe UI" w:hAnsi="Segoe UI" w:cs="Segoe UI"/>
                <w:szCs w:val="18"/>
                <w:lang w:val="it-IT" w:eastAsia="it-IT"/>
              </w:rPr>
            </w:pPr>
            <w:r w:rsidRPr="00CE0C35">
              <w:rPr>
                <w:rFonts w:cs="Arial"/>
                <w:szCs w:val="18"/>
                <w:lang w:val="it-IT" w:eastAsia="it-IT"/>
              </w:rPr>
              <w:t> </w:t>
            </w:r>
            <w:r w:rsidR="00CF6680">
              <w:rPr>
                <w:rFonts w:cs="Arial"/>
                <w:szCs w:val="18"/>
                <w:lang w:val="it-IT" w:eastAsia="it-IT"/>
              </w:rPr>
              <w:t>-</w:t>
            </w:r>
          </w:p>
        </w:tc>
      </w:tr>
      <w:tr w:rsidR="009F64DE" w:rsidRPr="00CE0C35" w14:paraId="11833E57" w14:textId="77777777" w:rsidTr="44D5167F">
        <w:trPr>
          <w:trHeight w:val="300"/>
        </w:trPr>
        <w:tc>
          <w:tcPr>
            <w:tcW w:w="1410" w:type="dxa"/>
            <w:tcBorders>
              <w:top w:val="nil"/>
              <w:left w:val="nil"/>
              <w:bottom w:val="nil"/>
              <w:right w:val="nil"/>
            </w:tcBorders>
            <w:shd w:val="clear" w:color="auto" w:fill="FFFFFF" w:themeFill="background1"/>
            <w:hideMark/>
          </w:tcPr>
          <w:p w14:paraId="08131699" w14:textId="77777777" w:rsidR="009F64DE" w:rsidRPr="00CE0C35" w:rsidRDefault="009F64DE" w:rsidP="00793F17">
            <w:pPr>
              <w:tabs>
                <w:tab w:val="clear" w:pos="7100"/>
              </w:tabs>
              <w:spacing w:line="240" w:lineRule="auto"/>
              <w:ind w:right="-15"/>
              <w:textAlignment w:val="baseline"/>
              <w:rPr>
                <w:rFonts w:ascii="Segoe UI" w:hAnsi="Segoe UI" w:cs="Segoe UI"/>
                <w:szCs w:val="18"/>
                <w:lang w:val="it-IT" w:eastAsia="it-IT"/>
              </w:rPr>
            </w:pPr>
            <w:r w:rsidRPr="00CE0C35">
              <w:rPr>
                <w:rFonts w:cs="Arial"/>
                <w:szCs w:val="18"/>
                <w:lang w:eastAsia="it-IT"/>
              </w:rPr>
              <w:t>Ce-Cu-Al</w:t>
            </w:r>
            <w:r w:rsidRPr="00CE0C35">
              <w:rPr>
                <w:rFonts w:cs="Arial"/>
                <w:szCs w:val="18"/>
                <w:lang w:val="it-IT" w:eastAsia="it-IT"/>
              </w:rPr>
              <w:t> </w:t>
            </w:r>
          </w:p>
        </w:tc>
        <w:tc>
          <w:tcPr>
            <w:tcW w:w="915" w:type="dxa"/>
            <w:tcBorders>
              <w:top w:val="nil"/>
              <w:left w:val="nil"/>
              <w:bottom w:val="nil"/>
              <w:right w:val="nil"/>
            </w:tcBorders>
            <w:shd w:val="clear" w:color="auto" w:fill="FFFFFF" w:themeFill="background1"/>
            <w:hideMark/>
          </w:tcPr>
          <w:p w14:paraId="5F569C49" w14:textId="20D53101" w:rsidR="009F64DE" w:rsidRPr="00CE0C35" w:rsidRDefault="009F64DE" w:rsidP="00793F17">
            <w:pPr>
              <w:tabs>
                <w:tab w:val="clear" w:pos="7100"/>
              </w:tabs>
              <w:spacing w:line="240" w:lineRule="auto"/>
              <w:ind w:right="-15"/>
              <w:textAlignment w:val="baseline"/>
              <w:rPr>
                <w:rFonts w:ascii="Segoe UI" w:hAnsi="Segoe UI" w:cs="Segoe UI"/>
                <w:szCs w:val="18"/>
                <w:lang w:val="it-IT" w:eastAsia="it-IT"/>
              </w:rPr>
            </w:pPr>
            <w:r>
              <w:rPr>
                <w:rFonts w:cs="Arial"/>
                <w:szCs w:val="18"/>
                <w:lang w:eastAsia="it-IT"/>
              </w:rPr>
              <w:t>48</w:t>
            </w:r>
            <w:r w:rsidRPr="00CE0C35">
              <w:rPr>
                <w:rFonts w:cs="Arial"/>
                <w:szCs w:val="18"/>
                <w:lang w:val="it-IT" w:eastAsia="it-IT"/>
              </w:rPr>
              <w:t> </w:t>
            </w:r>
          </w:p>
        </w:tc>
        <w:tc>
          <w:tcPr>
            <w:tcW w:w="915" w:type="dxa"/>
            <w:tcBorders>
              <w:top w:val="nil"/>
              <w:left w:val="nil"/>
              <w:bottom w:val="nil"/>
              <w:right w:val="nil"/>
            </w:tcBorders>
            <w:shd w:val="clear" w:color="auto" w:fill="FFFFFF" w:themeFill="background1"/>
            <w:hideMark/>
          </w:tcPr>
          <w:p w14:paraId="18B678E9" w14:textId="2DC5BB72" w:rsidR="009F64DE" w:rsidRPr="00CE0C35" w:rsidRDefault="009F64DE" w:rsidP="00793F17">
            <w:pPr>
              <w:tabs>
                <w:tab w:val="clear" w:pos="7100"/>
              </w:tabs>
              <w:spacing w:line="240" w:lineRule="auto"/>
              <w:ind w:right="-15"/>
              <w:textAlignment w:val="baseline"/>
              <w:rPr>
                <w:rFonts w:ascii="Segoe UI" w:hAnsi="Segoe UI" w:cs="Segoe UI"/>
                <w:szCs w:val="18"/>
                <w:lang w:val="it-IT" w:eastAsia="it-IT"/>
              </w:rPr>
            </w:pPr>
            <w:r>
              <w:rPr>
                <w:rFonts w:cs="Arial"/>
                <w:szCs w:val="18"/>
                <w:lang w:eastAsia="it-IT"/>
              </w:rPr>
              <w:t>22</w:t>
            </w:r>
            <w:r w:rsidRPr="00CE0C35">
              <w:rPr>
                <w:rFonts w:cs="Arial"/>
                <w:szCs w:val="18"/>
                <w:lang w:val="it-IT" w:eastAsia="it-IT"/>
              </w:rPr>
              <w:t> </w:t>
            </w:r>
          </w:p>
        </w:tc>
        <w:tc>
          <w:tcPr>
            <w:tcW w:w="915" w:type="dxa"/>
            <w:tcBorders>
              <w:top w:val="nil"/>
              <w:left w:val="nil"/>
              <w:bottom w:val="nil"/>
              <w:right w:val="nil"/>
            </w:tcBorders>
            <w:shd w:val="clear" w:color="auto" w:fill="FFFFFF" w:themeFill="background1"/>
            <w:hideMark/>
          </w:tcPr>
          <w:p w14:paraId="2B4934B3" w14:textId="5A063B0D" w:rsidR="009F64DE" w:rsidRPr="00CE0C35" w:rsidRDefault="009F64DE" w:rsidP="00793F17">
            <w:pPr>
              <w:tabs>
                <w:tab w:val="clear" w:pos="7100"/>
              </w:tabs>
              <w:spacing w:line="240" w:lineRule="auto"/>
              <w:ind w:right="-15"/>
              <w:textAlignment w:val="baseline"/>
              <w:rPr>
                <w:rFonts w:ascii="Segoe UI" w:hAnsi="Segoe UI" w:cs="Segoe UI"/>
                <w:szCs w:val="18"/>
                <w:lang w:val="it-IT" w:eastAsia="it-IT"/>
              </w:rPr>
            </w:pPr>
            <w:r w:rsidRPr="00CE0C35">
              <w:rPr>
                <w:rFonts w:cs="Arial"/>
                <w:szCs w:val="18"/>
                <w:lang w:val="it-IT" w:eastAsia="it-IT"/>
              </w:rPr>
              <w:t> </w:t>
            </w:r>
            <w:r w:rsidR="00CF6680">
              <w:rPr>
                <w:rFonts w:cs="Arial"/>
                <w:szCs w:val="18"/>
                <w:lang w:val="it-IT" w:eastAsia="it-IT"/>
              </w:rPr>
              <w:t>-</w:t>
            </w:r>
          </w:p>
        </w:tc>
        <w:tc>
          <w:tcPr>
            <w:tcW w:w="915" w:type="dxa"/>
            <w:tcBorders>
              <w:top w:val="nil"/>
              <w:left w:val="nil"/>
              <w:bottom w:val="nil"/>
              <w:right w:val="nil"/>
            </w:tcBorders>
            <w:shd w:val="clear" w:color="auto" w:fill="FFFFFF" w:themeFill="background1"/>
            <w:hideMark/>
          </w:tcPr>
          <w:p w14:paraId="32777764" w14:textId="15B4D437" w:rsidR="009F64DE" w:rsidRPr="00CE0C35" w:rsidRDefault="009F64DE" w:rsidP="00793F17">
            <w:pPr>
              <w:tabs>
                <w:tab w:val="clear" w:pos="7100"/>
              </w:tabs>
              <w:spacing w:line="240" w:lineRule="auto"/>
              <w:ind w:right="-15"/>
              <w:textAlignment w:val="baseline"/>
              <w:rPr>
                <w:rFonts w:ascii="Segoe UI" w:hAnsi="Segoe UI" w:cs="Segoe UI"/>
                <w:szCs w:val="18"/>
                <w:lang w:val="it-IT" w:eastAsia="it-IT"/>
              </w:rPr>
            </w:pPr>
            <w:r>
              <w:rPr>
                <w:rFonts w:cs="Arial"/>
                <w:szCs w:val="18"/>
                <w:lang w:eastAsia="it-IT"/>
              </w:rPr>
              <w:t>30</w:t>
            </w:r>
          </w:p>
        </w:tc>
        <w:tc>
          <w:tcPr>
            <w:tcW w:w="915" w:type="dxa"/>
            <w:tcBorders>
              <w:top w:val="nil"/>
              <w:left w:val="nil"/>
              <w:bottom w:val="nil"/>
              <w:right w:val="nil"/>
            </w:tcBorders>
            <w:shd w:val="clear" w:color="auto" w:fill="FFFFFF" w:themeFill="background1"/>
            <w:hideMark/>
          </w:tcPr>
          <w:p w14:paraId="2C2C124B" w14:textId="6303C815" w:rsidR="009F64DE" w:rsidRPr="00CE0C35" w:rsidRDefault="009F64DE" w:rsidP="00793F17">
            <w:pPr>
              <w:tabs>
                <w:tab w:val="clear" w:pos="7100"/>
              </w:tabs>
              <w:spacing w:line="240" w:lineRule="auto"/>
              <w:ind w:right="-15"/>
              <w:textAlignment w:val="baseline"/>
              <w:rPr>
                <w:rFonts w:ascii="Segoe UI" w:hAnsi="Segoe UI" w:cs="Segoe UI"/>
                <w:szCs w:val="18"/>
                <w:lang w:val="it-IT" w:eastAsia="it-IT"/>
              </w:rPr>
            </w:pPr>
            <w:r w:rsidRPr="00CE0C35">
              <w:rPr>
                <w:rFonts w:cs="Arial"/>
                <w:szCs w:val="18"/>
                <w:lang w:val="it-IT" w:eastAsia="it-IT"/>
              </w:rPr>
              <w:t> </w:t>
            </w:r>
            <w:r w:rsidR="00CF6680">
              <w:rPr>
                <w:rFonts w:cs="Arial"/>
                <w:szCs w:val="18"/>
                <w:lang w:val="it-IT" w:eastAsia="it-IT"/>
              </w:rPr>
              <w:t>-</w:t>
            </w:r>
          </w:p>
        </w:tc>
        <w:tc>
          <w:tcPr>
            <w:tcW w:w="915" w:type="dxa"/>
            <w:tcBorders>
              <w:top w:val="nil"/>
              <w:left w:val="nil"/>
              <w:bottom w:val="nil"/>
              <w:right w:val="nil"/>
            </w:tcBorders>
            <w:shd w:val="clear" w:color="auto" w:fill="FFFFFF" w:themeFill="background1"/>
            <w:hideMark/>
          </w:tcPr>
          <w:p w14:paraId="31C68E5B" w14:textId="341F923E" w:rsidR="009F64DE" w:rsidRPr="00CE0C35" w:rsidRDefault="009F64DE" w:rsidP="00793F17">
            <w:pPr>
              <w:tabs>
                <w:tab w:val="clear" w:pos="7100"/>
              </w:tabs>
              <w:spacing w:line="240" w:lineRule="auto"/>
              <w:ind w:right="-15"/>
              <w:textAlignment w:val="baseline"/>
              <w:rPr>
                <w:rFonts w:ascii="Segoe UI" w:hAnsi="Segoe UI" w:cs="Segoe UI"/>
                <w:szCs w:val="18"/>
                <w:lang w:val="it-IT" w:eastAsia="it-IT"/>
              </w:rPr>
            </w:pPr>
            <w:r w:rsidRPr="00CE0C35">
              <w:rPr>
                <w:rFonts w:cs="Arial"/>
                <w:szCs w:val="18"/>
                <w:lang w:val="it-IT" w:eastAsia="it-IT"/>
              </w:rPr>
              <w:t> </w:t>
            </w:r>
            <w:r w:rsidR="00CF6680">
              <w:rPr>
                <w:rFonts w:cs="Arial"/>
                <w:szCs w:val="18"/>
                <w:lang w:val="it-IT" w:eastAsia="it-IT"/>
              </w:rPr>
              <w:t>-</w:t>
            </w:r>
          </w:p>
        </w:tc>
        <w:tc>
          <w:tcPr>
            <w:tcW w:w="915" w:type="dxa"/>
            <w:tcBorders>
              <w:top w:val="nil"/>
              <w:left w:val="nil"/>
              <w:bottom w:val="nil"/>
              <w:right w:val="nil"/>
            </w:tcBorders>
            <w:shd w:val="clear" w:color="auto" w:fill="FFFFFF" w:themeFill="background1"/>
            <w:hideMark/>
          </w:tcPr>
          <w:p w14:paraId="294FFAFF" w14:textId="5DD70C86" w:rsidR="009F64DE" w:rsidRPr="00CE0C35" w:rsidRDefault="009F64DE" w:rsidP="00793F17">
            <w:pPr>
              <w:tabs>
                <w:tab w:val="clear" w:pos="7100"/>
              </w:tabs>
              <w:spacing w:line="240" w:lineRule="auto"/>
              <w:ind w:right="-15"/>
              <w:textAlignment w:val="baseline"/>
              <w:rPr>
                <w:rFonts w:ascii="Segoe UI" w:hAnsi="Segoe UI" w:cs="Segoe UI"/>
                <w:szCs w:val="18"/>
                <w:lang w:val="it-IT" w:eastAsia="it-IT"/>
              </w:rPr>
            </w:pPr>
            <w:r w:rsidRPr="00CE0C35">
              <w:rPr>
                <w:rFonts w:cs="Arial"/>
                <w:szCs w:val="18"/>
                <w:lang w:val="it-IT" w:eastAsia="it-IT"/>
              </w:rPr>
              <w:t> </w:t>
            </w:r>
            <w:r w:rsidR="00CF6680">
              <w:rPr>
                <w:rFonts w:cs="Arial"/>
                <w:szCs w:val="18"/>
                <w:lang w:val="it-IT" w:eastAsia="it-IT"/>
              </w:rPr>
              <w:t>-</w:t>
            </w:r>
          </w:p>
        </w:tc>
        <w:tc>
          <w:tcPr>
            <w:tcW w:w="915" w:type="dxa"/>
            <w:tcBorders>
              <w:top w:val="nil"/>
              <w:left w:val="nil"/>
              <w:bottom w:val="nil"/>
              <w:right w:val="nil"/>
            </w:tcBorders>
            <w:shd w:val="clear" w:color="auto" w:fill="FFFFFF" w:themeFill="background1"/>
            <w:hideMark/>
          </w:tcPr>
          <w:p w14:paraId="7C5CDC7A" w14:textId="58BE89E9" w:rsidR="009F64DE" w:rsidRPr="00CE0C35" w:rsidRDefault="009F64DE" w:rsidP="00793F17">
            <w:pPr>
              <w:tabs>
                <w:tab w:val="clear" w:pos="7100"/>
              </w:tabs>
              <w:spacing w:line="240" w:lineRule="auto"/>
              <w:ind w:right="-15"/>
              <w:textAlignment w:val="baseline"/>
              <w:rPr>
                <w:rFonts w:ascii="Segoe UI" w:hAnsi="Segoe UI" w:cs="Segoe UI"/>
                <w:szCs w:val="18"/>
                <w:lang w:val="it-IT" w:eastAsia="it-IT"/>
              </w:rPr>
            </w:pPr>
            <w:r w:rsidRPr="00CE0C35">
              <w:rPr>
                <w:rFonts w:cs="Arial"/>
                <w:szCs w:val="18"/>
                <w:lang w:val="it-IT" w:eastAsia="it-IT"/>
              </w:rPr>
              <w:t> </w:t>
            </w:r>
            <w:r w:rsidR="00CF6680">
              <w:rPr>
                <w:rFonts w:cs="Arial"/>
                <w:szCs w:val="18"/>
                <w:lang w:val="it-IT" w:eastAsia="it-IT"/>
              </w:rPr>
              <w:t>-</w:t>
            </w:r>
          </w:p>
        </w:tc>
      </w:tr>
      <w:tr w:rsidR="009F64DE" w:rsidRPr="00CE0C35" w14:paraId="25C66AF9" w14:textId="77777777" w:rsidTr="44D5167F">
        <w:trPr>
          <w:trHeight w:val="300"/>
        </w:trPr>
        <w:tc>
          <w:tcPr>
            <w:tcW w:w="1410" w:type="dxa"/>
            <w:tcBorders>
              <w:top w:val="nil"/>
              <w:left w:val="nil"/>
              <w:bottom w:val="nil"/>
              <w:right w:val="nil"/>
            </w:tcBorders>
            <w:shd w:val="clear" w:color="auto" w:fill="FFFFFF" w:themeFill="background1"/>
            <w:hideMark/>
          </w:tcPr>
          <w:p w14:paraId="72FB5968" w14:textId="77777777" w:rsidR="009F64DE" w:rsidRPr="00CE0C35" w:rsidRDefault="009F64DE" w:rsidP="00793F17">
            <w:pPr>
              <w:tabs>
                <w:tab w:val="clear" w:pos="7100"/>
              </w:tabs>
              <w:spacing w:line="240" w:lineRule="auto"/>
              <w:ind w:right="-15"/>
              <w:textAlignment w:val="baseline"/>
              <w:rPr>
                <w:rFonts w:ascii="Segoe UI" w:hAnsi="Segoe UI" w:cs="Segoe UI"/>
                <w:szCs w:val="18"/>
                <w:lang w:val="it-IT" w:eastAsia="it-IT"/>
              </w:rPr>
            </w:pPr>
            <w:r w:rsidRPr="00CE0C35">
              <w:rPr>
                <w:rFonts w:cs="Arial"/>
                <w:szCs w:val="18"/>
                <w:lang w:eastAsia="it-IT"/>
              </w:rPr>
              <w:t>Ce-Cu-Ca-Al</w:t>
            </w:r>
            <w:r w:rsidRPr="00CE0C35">
              <w:rPr>
                <w:rFonts w:cs="Arial"/>
                <w:szCs w:val="18"/>
                <w:lang w:val="it-IT" w:eastAsia="it-IT"/>
              </w:rPr>
              <w:t> </w:t>
            </w:r>
          </w:p>
        </w:tc>
        <w:tc>
          <w:tcPr>
            <w:tcW w:w="915" w:type="dxa"/>
            <w:tcBorders>
              <w:top w:val="nil"/>
              <w:left w:val="nil"/>
              <w:bottom w:val="nil"/>
              <w:right w:val="nil"/>
            </w:tcBorders>
            <w:shd w:val="clear" w:color="auto" w:fill="FFFFFF" w:themeFill="background1"/>
            <w:hideMark/>
          </w:tcPr>
          <w:p w14:paraId="2FA1E7C3" w14:textId="553E069D" w:rsidR="009F64DE" w:rsidRPr="00CE0C35" w:rsidRDefault="009F64DE" w:rsidP="00793F17">
            <w:pPr>
              <w:tabs>
                <w:tab w:val="clear" w:pos="7100"/>
              </w:tabs>
              <w:spacing w:line="240" w:lineRule="auto"/>
              <w:ind w:right="-15"/>
              <w:textAlignment w:val="baseline"/>
              <w:rPr>
                <w:rFonts w:ascii="Segoe UI" w:hAnsi="Segoe UI" w:cs="Segoe UI"/>
                <w:szCs w:val="18"/>
                <w:lang w:val="it-IT" w:eastAsia="it-IT"/>
              </w:rPr>
            </w:pPr>
            <w:r>
              <w:rPr>
                <w:rFonts w:cs="Arial"/>
                <w:szCs w:val="18"/>
                <w:lang w:val="it-IT" w:eastAsia="it-IT"/>
              </w:rPr>
              <w:t>40</w:t>
            </w:r>
            <w:r w:rsidRPr="00CE0C35">
              <w:rPr>
                <w:rFonts w:cs="Arial"/>
                <w:szCs w:val="18"/>
                <w:lang w:val="it-IT" w:eastAsia="it-IT"/>
              </w:rPr>
              <w:t> </w:t>
            </w:r>
          </w:p>
        </w:tc>
        <w:tc>
          <w:tcPr>
            <w:tcW w:w="915" w:type="dxa"/>
            <w:tcBorders>
              <w:top w:val="nil"/>
              <w:left w:val="nil"/>
              <w:bottom w:val="nil"/>
              <w:right w:val="nil"/>
            </w:tcBorders>
            <w:shd w:val="clear" w:color="auto" w:fill="FFFFFF" w:themeFill="background1"/>
            <w:hideMark/>
          </w:tcPr>
          <w:p w14:paraId="7144FCC7" w14:textId="47909D8F" w:rsidR="009F64DE" w:rsidRPr="00CE0C35" w:rsidRDefault="009F64DE" w:rsidP="00793F17">
            <w:pPr>
              <w:tabs>
                <w:tab w:val="clear" w:pos="7100"/>
              </w:tabs>
              <w:spacing w:line="240" w:lineRule="auto"/>
              <w:ind w:right="-15"/>
              <w:textAlignment w:val="baseline"/>
              <w:rPr>
                <w:rFonts w:ascii="Segoe UI" w:hAnsi="Segoe UI" w:cs="Segoe UI"/>
                <w:szCs w:val="18"/>
                <w:lang w:val="it-IT" w:eastAsia="it-IT"/>
              </w:rPr>
            </w:pPr>
            <w:r>
              <w:rPr>
                <w:rFonts w:cs="Arial"/>
                <w:szCs w:val="18"/>
                <w:lang w:eastAsia="it-IT"/>
              </w:rPr>
              <w:t>18</w:t>
            </w:r>
            <w:r w:rsidRPr="00CE0C35">
              <w:rPr>
                <w:rFonts w:cs="Arial"/>
                <w:szCs w:val="18"/>
                <w:lang w:val="it-IT" w:eastAsia="it-IT"/>
              </w:rPr>
              <w:t> </w:t>
            </w:r>
          </w:p>
        </w:tc>
        <w:tc>
          <w:tcPr>
            <w:tcW w:w="915" w:type="dxa"/>
            <w:tcBorders>
              <w:top w:val="nil"/>
              <w:left w:val="nil"/>
              <w:bottom w:val="nil"/>
              <w:right w:val="nil"/>
            </w:tcBorders>
            <w:shd w:val="clear" w:color="auto" w:fill="FFFFFF" w:themeFill="background1"/>
            <w:hideMark/>
          </w:tcPr>
          <w:p w14:paraId="7EA24F6E" w14:textId="11F95FB4" w:rsidR="009F64DE" w:rsidRPr="00CE0C35" w:rsidRDefault="009F64DE" w:rsidP="00793F17">
            <w:pPr>
              <w:tabs>
                <w:tab w:val="clear" w:pos="7100"/>
              </w:tabs>
              <w:spacing w:line="240" w:lineRule="auto"/>
              <w:ind w:right="-15"/>
              <w:textAlignment w:val="baseline"/>
              <w:rPr>
                <w:rFonts w:ascii="Segoe UI" w:hAnsi="Segoe UI" w:cs="Segoe UI"/>
                <w:szCs w:val="18"/>
                <w:lang w:val="it-IT" w:eastAsia="it-IT"/>
              </w:rPr>
            </w:pPr>
            <w:r>
              <w:rPr>
                <w:rFonts w:cs="Arial"/>
                <w:szCs w:val="18"/>
                <w:lang w:eastAsia="it-IT"/>
              </w:rPr>
              <w:t>12</w:t>
            </w:r>
            <w:r w:rsidRPr="00CE0C35">
              <w:rPr>
                <w:rFonts w:cs="Arial"/>
                <w:szCs w:val="18"/>
                <w:lang w:val="it-IT" w:eastAsia="it-IT"/>
              </w:rPr>
              <w:t> </w:t>
            </w:r>
          </w:p>
        </w:tc>
        <w:tc>
          <w:tcPr>
            <w:tcW w:w="915" w:type="dxa"/>
            <w:tcBorders>
              <w:top w:val="nil"/>
              <w:left w:val="nil"/>
              <w:bottom w:val="nil"/>
              <w:right w:val="nil"/>
            </w:tcBorders>
            <w:shd w:val="clear" w:color="auto" w:fill="FFFFFF" w:themeFill="background1"/>
            <w:hideMark/>
          </w:tcPr>
          <w:p w14:paraId="33CE39CE" w14:textId="26D92D52" w:rsidR="009F64DE" w:rsidRPr="00CE0C35" w:rsidRDefault="009F64DE" w:rsidP="00793F17">
            <w:pPr>
              <w:tabs>
                <w:tab w:val="clear" w:pos="7100"/>
              </w:tabs>
              <w:spacing w:line="240" w:lineRule="auto"/>
              <w:ind w:right="-15"/>
              <w:textAlignment w:val="baseline"/>
              <w:rPr>
                <w:rFonts w:ascii="Segoe UI" w:hAnsi="Segoe UI" w:cs="Segoe UI"/>
                <w:szCs w:val="18"/>
                <w:lang w:val="it-IT" w:eastAsia="it-IT"/>
              </w:rPr>
            </w:pPr>
            <w:r>
              <w:rPr>
                <w:rFonts w:cs="Arial"/>
                <w:szCs w:val="18"/>
                <w:lang w:eastAsia="it-IT"/>
              </w:rPr>
              <w:t>30</w:t>
            </w:r>
            <w:r w:rsidRPr="00CE0C35">
              <w:rPr>
                <w:rFonts w:cs="Arial"/>
                <w:szCs w:val="18"/>
                <w:lang w:val="it-IT" w:eastAsia="it-IT"/>
              </w:rPr>
              <w:t> </w:t>
            </w:r>
          </w:p>
        </w:tc>
        <w:tc>
          <w:tcPr>
            <w:tcW w:w="915" w:type="dxa"/>
            <w:tcBorders>
              <w:top w:val="nil"/>
              <w:left w:val="nil"/>
              <w:bottom w:val="nil"/>
              <w:right w:val="nil"/>
            </w:tcBorders>
            <w:shd w:val="clear" w:color="auto" w:fill="FFFFFF" w:themeFill="background1"/>
            <w:hideMark/>
          </w:tcPr>
          <w:p w14:paraId="098C5DA5" w14:textId="5ECB7A82" w:rsidR="009F64DE" w:rsidRPr="00CE0C35" w:rsidRDefault="009F64DE" w:rsidP="00793F17">
            <w:pPr>
              <w:tabs>
                <w:tab w:val="clear" w:pos="7100"/>
              </w:tabs>
              <w:spacing w:line="240" w:lineRule="auto"/>
              <w:ind w:right="-15"/>
              <w:textAlignment w:val="baseline"/>
              <w:rPr>
                <w:rFonts w:ascii="Segoe UI" w:hAnsi="Segoe UI" w:cs="Segoe UI"/>
                <w:szCs w:val="18"/>
                <w:lang w:val="it-IT" w:eastAsia="it-IT"/>
              </w:rPr>
            </w:pPr>
            <w:r w:rsidRPr="00CE0C35">
              <w:rPr>
                <w:rFonts w:cs="Arial"/>
                <w:szCs w:val="18"/>
                <w:lang w:val="it-IT" w:eastAsia="it-IT"/>
              </w:rPr>
              <w:t> </w:t>
            </w:r>
            <w:r w:rsidR="00CF6680">
              <w:rPr>
                <w:rFonts w:cs="Arial"/>
                <w:szCs w:val="18"/>
                <w:lang w:val="it-IT" w:eastAsia="it-IT"/>
              </w:rPr>
              <w:t>-</w:t>
            </w:r>
          </w:p>
        </w:tc>
        <w:tc>
          <w:tcPr>
            <w:tcW w:w="915" w:type="dxa"/>
            <w:tcBorders>
              <w:top w:val="nil"/>
              <w:left w:val="nil"/>
              <w:bottom w:val="nil"/>
              <w:right w:val="nil"/>
            </w:tcBorders>
            <w:shd w:val="clear" w:color="auto" w:fill="FFFFFF" w:themeFill="background1"/>
            <w:hideMark/>
          </w:tcPr>
          <w:p w14:paraId="68F13331" w14:textId="39780833" w:rsidR="009F64DE" w:rsidRPr="00CE0C35" w:rsidRDefault="009F64DE" w:rsidP="00793F17">
            <w:pPr>
              <w:tabs>
                <w:tab w:val="clear" w:pos="7100"/>
              </w:tabs>
              <w:spacing w:line="240" w:lineRule="auto"/>
              <w:ind w:right="-15"/>
              <w:textAlignment w:val="baseline"/>
              <w:rPr>
                <w:rFonts w:ascii="Segoe UI" w:hAnsi="Segoe UI" w:cs="Segoe UI"/>
                <w:szCs w:val="18"/>
                <w:lang w:val="it-IT" w:eastAsia="it-IT"/>
              </w:rPr>
            </w:pPr>
            <w:r w:rsidRPr="00CE0C35">
              <w:rPr>
                <w:rFonts w:cs="Arial"/>
                <w:szCs w:val="18"/>
                <w:lang w:val="it-IT" w:eastAsia="it-IT"/>
              </w:rPr>
              <w:t> </w:t>
            </w:r>
            <w:r w:rsidR="00CF6680">
              <w:rPr>
                <w:rFonts w:cs="Arial"/>
                <w:szCs w:val="18"/>
                <w:lang w:val="it-IT" w:eastAsia="it-IT"/>
              </w:rPr>
              <w:t>-</w:t>
            </w:r>
          </w:p>
        </w:tc>
        <w:tc>
          <w:tcPr>
            <w:tcW w:w="915" w:type="dxa"/>
            <w:tcBorders>
              <w:top w:val="nil"/>
              <w:left w:val="nil"/>
              <w:bottom w:val="nil"/>
              <w:right w:val="nil"/>
            </w:tcBorders>
            <w:shd w:val="clear" w:color="auto" w:fill="FFFFFF" w:themeFill="background1"/>
            <w:hideMark/>
          </w:tcPr>
          <w:p w14:paraId="0845DE1C" w14:textId="3582B3EB" w:rsidR="009F64DE" w:rsidRPr="00CE0C35" w:rsidRDefault="009F64DE" w:rsidP="00793F17">
            <w:pPr>
              <w:tabs>
                <w:tab w:val="clear" w:pos="7100"/>
              </w:tabs>
              <w:spacing w:line="240" w:lineRule="auto"/>
              <w:ind w:right="-15"/>
              <w:textAlignment w:val="baseline"/>
              <w:rPr>
                <w:rFonts w:ascii="Segoe UI" w:hAnsi="Segoe UI" w:cs="Segoe UI"/>
                <w:szCs w:val="18"/>
                <w:lang w:val="it-IT" w:eastAsia="it-IT"/>
              </w:rPr>
            </w:pPr>
            <w:r w:rsidRPr="00CE0C35">
              <w:rPr>
                <w:rFonts w:cs="Arial"/>
                <w:szCs w:val="18"/>
                <w:lang w:val="it-IT" w:eastAsia="it-IT"/>
              </w:rPr>
              <w:t> </w:t>
            </w:r>
            <w:r w:rsidR="00CF6680">
              <w:rPr>
                <w:rFonts w:cs="Arial"/>
                <w:szCs w:val="18"/>
                <w:lang w:val="it-IT" w:eastAsia="it-IT"/>
              </w:rPr>
              <w:t>-</w:t>
            </w:r>
          </w:p>
        </w:tc>
        <w:tc>
          <w:tcPr>
            <w:tcW w:w="915" w:type="dxa"/>
            <w:tcBorders>
              <w:top w:val="nil"/>
              <w:left w:val="nil"/>
              <w:bottom w:val="nil"/>
              <w:right w:val="nil"/>
            </w:tcBorders>
            <w:shd w:val="clear" w:color="auto" w:fill="FFFFFF" w:themeFill="background1"/>
            <w:hideMark/>
          </w:tcPr>
          <w:p w14:paraId="7B667C95" w14:textId="084B1CA5" w:rsidR="009F64DE" w:rsidRPr="00CE0C35" w:rsidRDefault="009F64DE" w:rsidP="00793F17">
            <w:pPr>
              <w:tabs>
                <w:tab w:val="clear" w:pos="7100"/>
              </w:tabs>
              <w:spacing w:line="240" w:lineRule="auto"/>
              <w:ind w:right="-15"/>
              <w:textAlignment w:val="baseline"/>
              <w:rPr>
                <w:rFonts w:ascii="Segoe UI" w:hAnsi="Segoe UI" w:cs="Segoe UI"/>
                <w:szCs w:val="18"/>
                <w:lang w:val="it-IT" w:eastAsia="it-IT"/>
              </w:rPr>
            </w:pPr>
            <w:r w:rsidRPr="00CE0C35">
              <w:rPr>
                <w:rFonts w:cs="Arial"/>
                <w:szCs w:val="18"/>
                <w:lang w:val="it-IT" w:eastAsia="it-IT"/>
              </w:rPr>
              <w:t> </w:t>
            </w:r>
            <w:r w:rsidR="00CF6680">
              <w:rPr>
                <w:rFonts w:cs="Arial"/>
                <w:szCs w:val="18"/>
                <w:lang w:val="it-IT" w:eastAsia="it-IT"/>
              </w:rPr>
              <w:t>-</w:t>
            </w:r>
          </w:p>
        </w:tc>
      </w:tr>
      <w:tr w:rsidR="009F64DE" w:rsidRPr="00CE0C35" w14:paraId="0040A80D" w14:textId="77777777" w:rsidTr="44D5167F">
        <w:trPr>
          <w:trHeight w:val="300"/>
        </w:trPr>
        <w:tc>
          <w:tcPr>
            <w:tcW w:w="1410" w:type="dxa"/>
            <w:tcBorders>
              <w:top w:val="nil"/>
              <w:left w:val="nil"/>
              <w:bottom w:val="single" w:sz="12" w:space="0" w:color="008000"/>
              <w:right w:val="nil"/>
            </w:tcBorders>
            <w:shd w:val="clear" w:color="auto" w:fill="FFFFFF" w:themeFill="background1"/>
            <w:hideMark/>
          </w:tcPr>
          <w:p w14:paraId="48029C43" w14:textId="77777777" w:rsidR="009F64DE" w:rsidRPr="00F64191" w:rsidRDefault="009F64DE" w:rsidP="00793F17">
            <w:pPr>
              <w:tabs>
                <w:tab w:val="clear" w:pos="7100"/>
              </w:tabs>
              <w:spacing w:line="240" w:lineRule="auto"/>
              <w:ind w:right="-15"/>
              <w:textAlignment w:val="baseline"/>
              <w:rPr>
                <w:rFonts w:cs="Arial"/>
                <w:lang w:val="it-IT" w:eastAsia="it-IT"/>
              </w:rPr>
            </w:pPr>
            <w:r w:rsidRPr="00F64191">
              <w:rPr>
                <w:rFonts w:cs="Arial"/>
                <w:lang w:eastAsia="it-IT"/>
              </w:rPr>
              <w:t>MMO</w:t>
            </w:r>
          </w:p>
        </w:tc>
        <w:tc>
          <w:tcPr>
            <w:tcW w:w="915" w:type="dxa"/>
            <w:tcBorders>
              <w:top w:val="nil"/>
              <w:left w:val="nil"/>
              <w:bottom w:val="single" w:sz="12" w:space="0" w:color="008000"/>
              <w:right w:val="nil"/>
            </w:tcBorders>
            <w:shd w:val="clear" w:color="auto" w:fill="FFFFFF" w:themeFill="background1"/>
            <w:hideMark/>
          </w:tcPr>
          <w:p w14:paraId="27318CF5" w14:textId="202654A2" w:rsidR="009F64DE" w:rsidRPr="00F64191" w:rsidRDefault="009F64DE" w:rsidP="00793F17">
            <w:pPr>
              <w:tabs>
                <w:tab w:val="clear" w:pos="7100"/>
              </w:tabs>
              <w:spacing w:line="240" w:lineRule="auto"/>
              <w:ind w:right="-15"/>
              <w:textAlignment w:val="baseline"/>
              <w:rPr>
                <w:rFonts w:ascii="Segoe UI" w:hAnsi="Segoe UI" w:cs="Segoe UI"/>
                <w:szCs w:val="18"/>
                <w:lang w:val="it-IT" w:eastAsia="it-IT"/>
              </w:rPr>
            </w:pPr>
            <w:r w:rsidRPr="00F64191">
              <w:rPr>
                <w:rFonts w:cs="Arial"/>
                <w:szCs w:val="18"/>
                <w:lang w:val="it-IT" w:eastAsia="it-IT"/>
              </w:rPr>
              <w:t> </w:t>
            </w:r>
            <w:r w:rsidR="00F64191" w:rsidRPr="00F64191">
              <w:rPr>
                <w:rFonts w:cs="Arial"/>
                <w:szCs w:val="18"/>
                <w:lang w:val="it-IT" w:eastAsia="it-IT"/>
              </w:rPr>
              <w:t>-</w:t>
            </w:r>
          </w:p>
        </w:tc>
        <w:tc>
          <w:tcPr>
            <w:tcW w:w="915" w:type="dxa"/>
            <w:tcBorders>
              <w:top w:val="nil"/>
              <w:left w:val="nil"/>
              <w:bottom w:val="single" w:sz="12" w:space="0" w:color="008000"/>
              <w:right w:val="nil"/>
            </w:tcBorders>
            <w:shd w:val="clear" w:color="auto" w:fill="FFFFFF" w:themeFill="background1"/>
            <w:hideMark/>
          </w:tcPr>
          <w:p w14:paraId="32F96BF2" w14:textId="74AC6DB7" w:rsidR="009F64DE" w:rsidRPr="0048485D" w:rsidRDefault="00F64191" w:rsidP="44D5167F">
            <w:pPr>
              <w:tabs>
                <w:tab w:val="clear" w:pos="7100"/>
              </w:tabs>
              <w:spacing w:line="240" w:lineRule="auto"/>
              <w:ind w:right="-15"/>
              <w:textAlignment w:val="baseline"/>
              <w:rPr>
                <w:rFonts w:ascii="Segoe UI" w:hAnsi="Segoe UI" w:cs="Segoe UI"/>
                <w:lang w:val="it-IT" w:eastAsia="it-IT"/>
              </w:rPr>
            </w:pPr>
            <w:r w:rsidRPr="0048485D">
              <w:rPr>
                <w:rFonts w:cs="Arial"/>
                <w:lang w:eastAsia="it-IT"/>
              </w:rPr>
              <w:t>21</w:t>
            </w:r>
            <w:r w:rsidR="009F64DE" w:rsidRPr="0048485D">
              <w:rPr>
                <w:rFonts w:cs="Arial"/>
                <w:lang w:val="it-IT" w:eastAsia="it-IT"/>
              </w:rPr>
              <w:t> </w:t>
            </w:r>
          </w:p>
        </w:tc>
        <w:tc>
          <w:tcPr>
            <w:tcW w:w="915" w:type="dxa"/>
            <w:tcBorders>
              <w:top w:val="nil"/>
              <w:left w:val="nil"/>
              <w:bottom w:val="single" w:sz="12" w:space="0" w:color="008000"/>
              <w:right w:val="nil"/>
            </w:tcBorders>
            <w:shd w:val="clear" w:color="auto" w:fill="FFFFFF" w:themeFill="background1"/>
            <w:hideMark/>
          </w:tcPr>
          <w:p w14:paraId="25AEEDB2" w14:textId="0F0FD17D" w:rsidR="009F64DE" w:rsidRPr="0048485D" w:rsidRDefault="00F64191" w:rsidP="44D5167F">
            <w:pPr>
              <w:tabs>
                <w:tab w:val="clear" w:pos="7100"/>
              </w:tabs>
              <w:spacing w:line="240" w:lineRule="auto"/>
              <w:ind w:right="-15"/>
              <w:textAlignment w:val="baseline"/>
              <w:rPr>
                <w:rFonts w:ascii="Segoe UI" w:hAnsi="Segoe UI" w:cs="Segoe UI"/>
                <w:lang w:val="it-IT" w:eastAsia="it-IT"/>
              </w:rPr>
            </w:pPr>
            <w:r w:rsidRPr="0048485D">
              <w:rPr>
                <w:rFonts w:cs="Arial"/>
                <w:lang w:val="it-IT" w:eastAsia="it-IT"/>
              </w:rPr>
              <w:t>-</w:t>
            </w:r>
            <w:r w:rsidR="009F64DE" w:rsidRPr="0048485D">
              <w:rPr>
                <w:rFonts w:cs="Arial"/>
                <w:lang w:val="it-IT" w:eastAsia="it-IT"/>
              </w:rPr>
              <w:t> </w:t>
            </w:r>
          </w:p>
        </w:tc>
        <w:tc>
          <w:tcPr>
            <w:tcW w:w="915" w:type="dxa"/>
            <w:tcBorders>
              <w:top w:val="nil"/>
              <w:left w:val="nil"/>
              <w:bottom w:val="single" w:sz="12" w:space="0" w:color="008000"/>
              <w:right w:val="nil"/>
            </w:tcBorders>
            <w:shd w:val="clear" w:color="auto" w:fill="FFFFFF" w:themeFill="background1"/>
            <w:hideMark/>
          </w:tcPr>
          <w:p w14:paraId="42E183C8" w14:textId="3AD39EE8" w:rsidR="009F64DE" w:rsidRPr="0048485D" w:rsidRDefault="00F64191" w:rsidP="44D5167F">
            <w:pPr>
              <w:tabs>
                <w:tab w:val="clear" w:pos="7100"/>
              </w:tabs>
              <w:spacing w:line="240" w:lineRule="auto"/>
              <w:ind w:right="-15"/>
              <w:textAlignment w:val="baseline"/>
              <w:rPr>
                <w:rFonts w:ascii="Segoe UI" w:hAnsi="Segoe UI" w:cs="Segoe UI"/>
                <w:lang w:val="it-IT" w:eastAsia="it-IT"/>
              </w:rPr>
            </w:pPr>
            <w:r w:rsidRPr="0048485D">
              <w:rPr>
                <w:rFonts w:cs="Arial"/>
                <w:lang w:val="it-IT" w:eastAsia="it-IT"/>
              </w:rPr>
              <w:t>-</w:t>
            </w:r>
            <w:r w:rsidR="009F64DE" w:rsidRPr="0048485D">
              <w:rPr>
                <w:rFonts w:cs="Arial"/>
                <w:lang w:val="it-IT" w:eastAsia="it-IT"/>
              </w:rPr>
              <w:t> </w:t>
            </w:r>
          </w:p>
        </w:tc>
        <w:tc>
          <w:tcPr>
            <w:tcW w:w="915" w:type="dxa"/>
            <w:tcBorders>
              <w:top w:val="nil"/>
              <w:left w:val="nil"/>
              <w:bottom w:val="single" w:sz="12" w:space="0" w:color="008000"/>
              <w:right w:val="nil"/>
            </w:tcBorders>
            <w:shd w:val="clear" w:color="auto" w:fill="FFFFFF" w:themeFill="background1"/>
            <w:hideMark/>
          </w:tcPr>
          <w:p w14:paraId="60895962" w14:textId="15F9F7E6" w:rsidR="009F64DE" w:rsidRPr="0048485D" w:rsidRDefault="00F64191" w:rsidP="44D5167F">
            <w:pPr>
              <w:tabs>
                <w:tab w:val="clear" w:pos="7100"/>
              </w:tabs>
              <w:spacing w:line="240" w:lineRule="auto"/>
              <w:ind w:right="-15"/>
              <w:textAlignment w:val="baseline"/>
              <w:rPr>
                <w:rFonts w:ascii="Segoe UI" w:hAnsi="Segoe UI" w:cs="Segoe UI"/>
                <w:lang w:val="it-IT" w:eastAsia="it-IT"/>
              </w:rPr>
            </w:pPr>
            <w:r w:rsidRPr="0048485D">
              <w:rPr>
                <w:rFonts w:cs="Arial"/>
                <w:lang w:eastAsia="it-IT"/>
              </w:rPr>
              <w:t>21</w:t>
            </w:r>
            <w:r w:rsidR="009F64DE" w:rsidRPr="0048485D">
              <w:rPr>
                <w:rFonts w:cs="Arial"/>
                <w:lang w:val="it-IT" w:eastAsia="it-IT"/>
              </w:rPr>
              <w:t> </w:t>
            </w:r>
          </w:p>
        </w:tc>
        <w:tc>
          <w:tcPr>
            <w:tcW w:w="915" w:type="dxa"/>
            <w:tcBorders>
              <w:top w:val="nil"/>
              <w:left w:val="nil"/>
              <w:bottom w:val="single" w:sz="12" w:space="0" w:color="008000"/>
              <w:right w:val="nil"/>
            </w:tcBorders>
            <w:shd w:val="clear" w:color="auto" w:fill="FFFFFF" w:themeFill="background1"/>
            <w:hideMark/>
          </w:tcPr>
          <w:p w14:paraId="1036FA9E" w14:textId="31A7F41E" w:rsidR="009F64DE" w:rsidRPr="0048485D" w:rsidRDefault="00F64191" w:rsidP="44D5167F">
            <w:pPr>
              <w:tabs>
                <w:tab w:val="clear" w:pos="7100"/>
              </w:tabs>
              <w:spacing w:line="240" w:lineRule="auto"/>
              <w:ind w:right="-15"/>
              <w:textAlignment w:val="baseline"/>
              <w:rPr>
                <w:rFonts w:ascii="Segoe UI" w:hAnsi="Segoe UI" w:cs="Segoe UI"/>
                <w:lang w:val="it-IT" w:eastAsia="it-IT"/>
              </w:rPr>
            </w:pPr>
            <w:r w:rsidRPr="0048485D">
              <w:rPr>
                <w:rFonts w:cs="Arial"/>
                <w:lang w:eastAsia="it-IT"/>
              </w:rPr>
              <w:t>23</w:t>
            </w:r>
            <w:r w:rsidR="009F64DE" w:rsidRPr="0048485D">
              <w:rPr>
                <w:rFonts w:cs="Arial"/>
                <w:lang w:val="it-IT" w:eastAsia="it-IT"/>
              </w:rPr>
              <w:t> </w:t>
            </w:r>
          </w:p>
        </w:tc>
        <w:tc>
          <w:tcPr>
            <w:tcW w:w="915" w:type="dxa"/>
            <w:tcBorders>
              <w:top w:val="nil"/>
              <w:left w:val="nil"/>
              <w:bottom w:val="single" w:sz="12" w:space="0" w:color="008000"/>
              <w:right w:val="nil"/>
            </w:tcBorders>
            <w:shd w:val="clear" w:color="auto" w:fill="FFFFFF" w:themeFill="background1"/>
            <w:hideMark/>
          </w:tcPr>
          <w:p w14:paraId="28393619" w14:textId="134CFA45" w:rsidR="009F64DE" w:rsidRPr="0048485D" w:rsidRDefault="00F64191" w:rsidP="44D5167F">
            <w:pPr>
              <w:tabs>
                <w:tab w:val="clear" w:pos="7100"/>
              </w:tabs>
              <w:spacing w:line="240" w:lineRule="auto"/>
              <w:ind w:right="-15"/>
              <w:textAlignment w:val="baseline"/>
              <w:rPr>
                <w:rFonts w:ascii="Segoe UI" w:hAnsi="Segoe UI" w:cs="Segoe UI"/>
                <w:lang w:val="it-IT" w:eastAsia="it-IT"/>
              </w:rPr>
            </w:pPr>
            <w:r w:rsidRPr="0048485D">
              <w:rPr>
                <w:rFonts w:cs="Arial"/>
                <w:lang w:eastAsia="it-IT"/>
              </w:rPr>
              <w:t>25</w:t>
            </w:r>
            <w:r w:rsidR="009F64DE" w:rsidRPr="0048485D">
              <w:rPr>
                <w:rFonts w:cs="Arial"/>
                <w:lang w:val="it-IT" w:eastAsia="it-IT"/>
              </w:rPr>
              <w:t> </w:t>
            </w:r>
          </w:p>
        </w:tc>
        <w:tc>
          <w:tcPr>
            <w:tcW w:w="915" w:type="dxa"/>
            <w:tcBorders>
              <w:top w:val="nil"/>
              <w:left w:val="nil"/>
              <w:bottom w:val="single" w:sz="12" w:space="0" w:color="008000"/>
              <w:right w:val="nil"/>
            </w:tcBorders>
            <w:shd w:val="clear" w:color="auto" w:fill="FFFFFF" w:themeFill="background1"/>
            <w:hideMark/>
          </w:tcPr>
          <w:p w14:paraId="35DD277D" w14:textId="0B29D49A" w:rsidR="009F64DE" w:rsidRPr="0048485D" w:rsidRDefault="00F64191" w:rsidP="44D5167F">
            <w:pPr>
              <w:tabs>
                <w:tab w:val="clear" w:pos="7100"/>
              </w:tabs>
              <w:spacing w:line="240" w:lineRule="auto"/>
              <w:ind w:right="-15"/>
              <w:textAlignment w:val="baseline"/>
              <w:rPr>
                <w:rFonts w:ascii="Segoe UI" w:hAnsi="Segoe UI" w:cs="Segoe UI"/>
                <w:lang w:val="it-IT" w:eastAsia="it-IT"/>
              </w:rPr>
            </w:pPr>
            <w:r w:rsidRPr="0048485D">
              <w:rPr>
                <w:rFonts w:cs="Arial"/>
                <w:lang w:eastAsia="it-IT"/>
              </w:rPr>
              <w:t>10</w:t>
            </w:r>
            <w:r w:rsidR="009F64DE" w:rsidRPr="0048485D">
              <w:rPr>
                <w:rFonts w:cs="Arial"/>
                <w:lang w:val="it-IT" w:eastAsia="it-IT"/>
              </w:rPr>
              <w:t> </w:t>
            </w:r>
          </w:p>
        </w:tc>
      </w:tr>
    </w:tbl>
    <w:p w14:paraId="7609740D" w14:textId="600C05FE" w:rsidR="0057422E" w:rsidRDefault="0057422E">
      <w:pPr>
        <w:pStyle w:val="CETheadingx"/>
      </w:pPr>
      <w:r>
        <w:t>Experimental facilities and procedure</w:t>
      </w:r>
    </w:p>
    <w:p w14:paraId="75A9598D" w14:textId="4C20B313" w:rsidR="00655F08" w:rsidRDefault="00655F08" w:rsidP="0057422E">
      <w:pPr>
        <w:pStyle w:val="CETBodytext"/>
        <w:rPr>
          <w:rStyle w:val="normaltextrun"/>
        </w:rPr>
      </w:pPr>
      <w:r w:rsidRPr="00655F08">
        <w:rPr>
          <w:lang w:val="en-GB"/>
        </w:rPr>
        <w:t xml:space="preserve">Temperature Programmed Reduction (TPR) </w:t>
      </w:r>
      <w:r w:rsidR="00DF3A70">
        <w:rPr>
          <w:lang w:val="en-GB"/>
        </w:rPr>
        <w:t>tests</w:t>
      </w:r>
      <w:r w:rsidRPr="00655F08">
        <w:rPr>
          <w:lang w:val="en-GB"/>
        </w:rPr>
        <w:t xml:space="preserve"> </w:t>
      </w:r>
      <w:r w:rsidR="000A27C7">
        <w:rPr>
          <w:lang w:val="en-GB"/>
        </w:rPr>
        <w:t>w</w:t>
      </w:r>
      <w:r w:rsidR="00DF3A70">
        <w:rPr>
          <w:lang w:val="en-GB"/>
        </w:rPr>
        <w:t>ere</w:t>
      </w:r>
      <w:r w:rsidRPr="00655F08">
        <w:rPr>
          <w:lang w:val="en-GB"/>
        </w:rPr>
        <w:t xml:space="preserve"> performed by using a 500 Ncm</w:t>
      </w:r>
      <w:r w:rsidRPr="00655F08">
        <w:rPr>
          <w:vertAlign w:val="superscript"/>
          <w:lang w:val="en-GB"/>
        </w:rPr>
        <w:t>3</w:t>
      </w:r>
      <w:r w:rsidRPr="00655F08">
        <w:rPr>
          <w:lang w:val="en-GB"/>
        </w:rPr>
        <w:t> min</w:t>
      </w:r>
      <w:r w:rsidRPr="00655F08">
        <w:rPr>
          <w:vertAlign w:val="superscript"/>
          <w:lang w:val="en-GB"/>
        </w:rPr>
        <w:t>−1</w:t>
      </w:r>
      <w:r w:rsidRPr="00655F08">
        <w:rPr>
          <w:lang w:val="en-GB"/>
        </w:rPr>
        <w:t xml:space="preserve"> flow of a </w:t>
      </w:r>
      <w:r w:rsidR="009331FA">
        <w:rPr>
          <w:lang w:val="en-GB"/>
        </w:rPr>
        <w:t>H</w:t>
      </w:r>
      <w:r w:rsidR="009331FA" w:rsidRPr="009331FA">
        <w:rPr>
          <w:vertAlign w:val="subscript"/>
          <w:lang w:val="en-GB"/>
        </w:rPr>
        <w:t>2</w:t>
      </w:r>
      <w:r w:rsidR="009331FA">
        <w:rPr>
          <w:lang w:val="en-GB"/>
        </w:rPr>
        <w:t>/</w:t>
      </w:r>
      <w:proofErr w:type="spellStart"/>
      <w:r w:rsidR="009331FA">
        <w:rPr>
          <w:lang w:val="en-GB"/>
        </w:rPr>
        <w:t>Ar</w:t>
      </w:r>
      <w:proofErr w:type="spellEnd"/>
      <w:r w:rsidRPr="00655F08">
        <w:rPr>
          <w:lang w:val="en-GB"/>
        </w:rPr>
        <w:t xml:space="preserve"> </w:t>
      </w:r>
      <w:r w:rsidR="00F67F06">
        <w:rPr>
          <w:lang w:val="en-GB"/>
        </w:rPr>
        <w:t>(</w:t>
      </w:r>
      <w:r w:rsidRPr="00655F08">
        <w:rPr>
          <w:lang w:val="en-GB"/>
        </w:rPr>
        <w:t>H</w:t>
      </w:r>
      <w:r w:rsidRPr="00655F08">
        <w:rPr>
          <w:vertAlign w:val="subscript"/>
          <w:lang w:val="en-GB"/>
        </w:rPr>
        <w:t>2</w:t>
      </w:r>
      <w:r w:rsidRPr="00655F08">
        <w:rPr>
          <w:lang w:val="en-GB"/>
        </w:rPr>
        <w:t> content 10%</w:t>
      </w:r>
      <w:r w:rsidR="00741E34">
        <w:rPr>
          <w:lang w:val="en-GB"/>
        </w:rPr>
        <w:t xml:space="preserve"> </w:t>
      </w:r>
      <w:r w:rsidR="00F67F06">
        <w:rPr>
          <w:lang w:val="en-GB"/>
        </w:rPr>
        <w:t>vol.)</w:t>
      </w:r>
      <w:r w:rsidRPr="00655F08">
        <w:rPr>
          <w:lang w:val="en-GB"/>
        </w:rPr>
        <w:t>, while temperature was increased up to 600°C with a rate of 5°C min</w:t>
      </w:r>
      <w:r w:rsidRPr="00655F08">
        <w:rPr>
          <w:vertAlign w:val="superscript"/>
          <w:lang w:val="en-GB"/>
        </w:rPr>
        <w:t>−1</w:t>
      </w:r>
      <w:r w:rsidRPr="00655F08">
        <w:rPr>
          <w:lang w:val="en-GB"/>
        </w:rPr>
        <w:t>.</w:t>
      </w:r>
      <w:r w:rsidR="00A024F4">
        <w:rPr>
          <w:lang w:val="en-GB"/>
        </w:rPr>
        <w:t xml:space="preserve"> </w:t>
      </w:r>
      <w:r w:rsidR="00F5049A">
        <w:rPr>
          <w:lang w:val="en-GB"/>
        </w:rPr>
        <w:t>C</w:t>
      </w:r>
      <w:r w:rsidRPr="00655F08">
        <w:rPr>
          <w:lang w:val="en-GB"/>
        </w:rPr>
        <w:t xml:space="preserve">omposition </w:t>
      </w:r>
      <w:r w:rsidR="00741E34">
        <w:rPr>
          <w:lang w:val="en-GB"/>
        </w:rPr>
        <w:t xml:space="preserve">of the gas mixture flowing out </w:t>
      </w:r>
      <w:r w:rsidRPr="00655F08">
        <w:rPr>
          <w:lang w:val="en-GB"/>
        </w:rPr>
        <w:t xml:space="preserve">the reactor was continuously </w:t>
      </w:r>
      <w:r w:rsidR="00741E34">
        <w:rPr>
          <w:lang w:val="en-GB"/>
        </w:rPr>
        <w:t>monitored</w:t>
      </w:r>
      <w:r w:rsidRPr="00655F08">
        <w:rPr>
          <w:lang w:val="en-GB"/>
        </w:rPr>
        <w:t xml:space="preserve"> using a mass spectrometer (</w:t>
      </w:r>
      <w:proofErr w:type="spellStart"/>
      <w:r w:rsidRPr="00655F08">
        <w:rPr>
          <w:lang w:val="en-GB"/>
        </w:rPr>
        <w:t>Hiden</w:t>
      </w:r>
      <w:proofErr w:type="spellEnd"/>
      <w:r w:rsidRPr="00655F08">
        <w:rPr>
          <w:lang w:val="en-GB"/>
        </w:rPr>
        <w:t xml:space="preserve"> HPR20).</w:t>
      </w:r>
    </w:p>
    <w:p w14:paraId="4B04518F" w14:textId="16D32D72" w:rsidR="00383534" w:rsidRDefault="0057422E" w:rsidP="0057422E">
      <w:pPr>
        <w:pStyle w:val="CETBodytext"/>
        <w:rPr>
          <w:rStyle w:val="normaltextrun"/>
        </w:rPr>
      </w:pPr>
      <w:r w:rsidRPr="0057422E">
        <w:rPr>
          <w:rStyle w:val="normaltextrun"/>
        </w:rPr>
        <w:t xml:space="preserve">A fixed bed reactor </w:t>
      </w:r>
      <w:r w:rsidR="009F0EC6">
        <w:rPr>
          <w:rStyle w:val="normaltextrun"/>
        </w:rPr>
        <w:t>(</w:t>
      </w:r>
      <w:r w:rsidRPr="0057422E">
        <w:rPr>
          <w:rStyle w:val="normaltextrun"/>
        </w:rPr>
        <w:t xml:space="preserve">quartz </w:t>
      </w:r>
      <w:r w:rsidR="009F0EC6">
        <w:rPr>
          <w:rStyle w:val="normaltextrun"/>
        </w:rPr>
        <w:t xml:space="preserve">tube </w:t>
      </w:r>
      <w:r w:rsidRPr="0057422E">
        <w:rPr>
          <w:rStyle w:val="normaltextrun"/>
        </w:rPr>
        <w:t>20 mm</w:t>
      </w:r>
      <w:r w:rsidR="009F0EC6">
        <w:rPr>
          <w:rStyle w:val="normaltextrun"/>
        </w:rPr>
        <w:t xml:space="preserve"> ID)</w:t>
      </w:r>
      <w:r w:rsidRPr="0057422E">
        <w:rPr>
          <w:rStyle w:val="normaltextrun"/>
        </w:rPr>
        <w:t xml:space="preserve">, enclosed within a tubular electric furnace, was used for transient tests of </w:t>
      </w:r>
      <w:r w:rsidR="00741E34">
        <w:rPr>
          <w:rStyle w:val="normaltextrun"/>
        </w:rPr>
        <w:t>CH</w:t>
      </w:r>
      <w:r w:rsidR="00741E34" w:rsidRPr="00741E34">
        <w:rPr>
          <w:rStyle w:val="normaltextrun"/>
          <w:vertAlign w:val="subscript"/>
        </w:rPr>
        <w:t>4</w:t>
      </w:r>
      <w:r w:rsidRPr="0057422E">
        <w:rPr>
          <w:rStyle w:val="normaltextrun"/>
        </w:rPr>
        <w:t xml:space="preserve"> </w:t>
      </w:r>
      <w:r w:rsidR="00085E9D">
        <w:rPr>
          <w:rStyle w:val="normaltextrun"/>
        </w:rPr>
        <w:t>conversion (</w:t>
      </w:r>
      <w:r w:rsidRPr="0057422E">
        <w:rPr>
          <w:rStyle w:val="normaltextrun"/>
        </w:rPr>
        <w:t>Figure 1</w:t>
      </w:r>
      <w:r w:rsidR="00085E9D">
        <w:rPr>
          <w:rStyle w:val="normaltextrun"/>
        </w:rPr>
        <w:t>)</w:t>
      </w:r>
      <w:r w:rsidRPr="0057422E">
        <w:rPr>
          <w:rStyle w:val="normaltextrun"/>
        </w:rPr>
        <w:t xml:space="preserve">. The reactor was </w:t>
      </w:r>
      <w:r w:rsidRPr="00356C3C">
        <w:t>equipped at</w:t>
      </w:r>
      <w:r w:rsidRPr="0057422E">
        <w:rPr>
          <w:rStyle w:val="normaltextrun"/>
        </w:rPr>
        <w:t xml:space="preserve"> the bottom side of a ceramic </w:t>
      </w:r>
      <w:r w:rsidR="00152D6A">
        <w:rPr>
          <w:rStyle w:val="normaltextrun"/>
        </w:rPr>
        <w:t xml:space="preserve">porous </w:t>
      </w:r>
      <w:r w:rsidR="00741E34">
        <w:rPr>
          <w:rStyle w:val="normaltextrun"/>
        </w:rPr>
        <w:t>setter</w:t>
      </w:r>
      <w:r w:rsidRPr="0057422E">
        <w:rPr>
          <w:rStyle w:val="normaltextrun"/>
        </w:rPr>
        <w:t xml:space="preserve">, acting as support for the </w:t>
      </w:r>
      <w:r w:rsidR="00741E34">
        <w:rPr>
          <w:rStyle w:val="normaltextrun"/>
        </w:rPr>
        <w:t>catalyst</w:t>
      </w:r>
      <w:r w:rsidRPr="0057422E">
        <w:rPr>
          <w:rStyle w:val="normaltextrun"/>
        </w:rPr>
        <w:t xml:space="preserve"> and as </w:t>
      </w:r>
      <w:r w:rsidR="00152D6A">
        <w:rPr>
          <w:rStyle w:val="normaltextrun"/>
        </w:rPr>
        <w:t xml:space="preserve">gas </w:t>
      </w:r>
      <w:r w:rsidRPr="0057422E">
        <w:rPr>
          <w:rStyle w:val="normaltextrun"/>
        </w:rPr>
        <w:t xml:space="preserve">distributor. </w:t>
      </w:r>
      <w:r w:rsidR="00121873" w:rsidRPr="00121873">
        <w:rPr>
          <w:rStyle w:val="normaltextrun"/>
        </w:rPr>
        <w:t>A K</w:t>
      </w:r>
      <w:r w:rsidR="00741E34">
        <w:rPr>
          <w:rStyle w:val="normaltextrun"/>
        </w:rPr>
        <w:t>-type</w:t>
      </w:r>
      <w:r w:rsidR="00121873" w:rsidRPr="00121873">
        <w:rPr>
          <w:rStyle w:val="normaltextrun"/>
        </w:rPr>
        <w:t xml:space="preserve"> thermocouple attached to the outer wall of the reactor monitored the reactor temperature near the bed</w:t>
      </w:r>
      <w:r w:rsidR="00152D6A">
        <w:rPr>
          <w:rStyle w:val="normaltextrun"/>
        </w:rPr>
        <w:t>. Mass</w:t>
      </w:r>
      <w:r w:rsidRPr="0057422E">
        <w:rPr>
          <w:rStyle w:val="normaltextrun"/>
        </w:rPr>
        <w:t xml:space="preserve"> flows of N</w:t>
      </w:r>
      <w:r w:rsidRPr="0057422E">
        <w:rPr>
          <w:rStyle w:val="normaltextrun"/>
          <w:vertAlign w:val="subscript"/>
        </w:rPr>
        <w:t>2</w:t>
      </w:r>
      <w:r w:rsidR="00152D6A">
        <w:rPr>
          <w:rStyle w:val="normaltextrun"/>
        </w:rPr>
        <w:t>/</w:t>
      </w:r>
      <w:r w:rsidRPr="0057422E">
        <w:rPr>
          <w:rStyle w:val="normaltextrun"/>
        </w:rPr>
        <w:t>CH</w:t>
      </w:r>
      <w:r w:rsidRPr="0057422E">
        <w:rPr>
          <w:rStyle w:val="normaltextrun"/>
          <w:vertAlign w:val="subscript"/>
        </w:rPr>
        <w:t>4</w:t>
      </w:r>
      <w:r w:rsidR="00152D6A">
        <w:rPr>
          <w:rStyle w:val="normaltextrun"/>
        </w:rPr>
        <w:t xml:space="preserve"> (92/8% vol.)</w:t>
      </w:r>
      <w:r w:rsidRPr="0057422E">
        <w:rPr>
          <w:rStyle w:val="normaltextrun"/>
        </w:rPr>
        <w:t>, N</w:t>
      </w:r>
      <w:r w:rsidRPr="0057422E">
        <w:rPr>
          <w:rStyle w:val="normaltextrun"/>
          <w:vertAlign w:val="subscript"/>
        </w:rPr>
        <w:t>2</w:t>
      </w:r>
      <w:r w:rsidR="00152D6A">
        <w:rPr>
          <w:rStyle w:val="normaltextrun"/>
        </w:rPr>
        <w:t xml:space="preserve"> and dry air were supplied</w:t>
      </w:r>
      <w:r w:rsidRPr="0057422E">
        <w:rPr>
          <w:rStyle w:val="normaltextrun"/>
        </w:rPr>
        <w:t xml:space="preserve"> by Brooks mass flowmeters </w:t>
      </w:r>
      <w:r w:rsidR="009B62F8">
        <w:rPr>
          <w:rStyle w:val="normaltextrun"/>
        </w:rPr>
        <w:t>(</w:t>
      </w:r>
      <w:r w:rsidRPr="0057422E">
        <w:rPr>
          <w:rStyle w:val="normaltextrun"/>
        </w:rPr>
        <w:t>MF1, MF2 and MF3</w:t>
      </w:r>
      <w:r w:rsidR="009B62F8">
        <w:rPr>
          <w:rStyle w:val="normaltextrun"/>
        </w:rPr>
        <w:t>)</w:t>
      </w:r>
      <w:r w:rsidRPr="0057422E">
        <w:rPr>
          <w:rStyle w:val="normaltextrun"/>
        </w:rPr>
        <w:t>. A volume of 7 m</w:t>
      </w:r>
      <w:r w:rsidR="00152D6A">
        <w:rPr>
          <w:rStyle w:val="normaltextrun"/>
        </w:rPr>
        <w:t>L</w:t>
      </w:r>
      <w:r w:rsidR="00B36361">
        <w:rPr>
          <w:rStyle w:val="normaltextrun"/>
        </w:rPr>
        <w:t xml:space="preserve"> of catalyst</w:t>
      </w:r>
      <w:r w:rsidRPr="0057422E">
        <w:rPr>
          <w:rStyle w:val="normaltextrun"/>
        </w:rPr>
        <w:t xml:space="preserve"> was </w:t>
      </w:r>
      <w:r w:rsidR="009633CA">
        <w:rPr>
          <w:rStyle w:val="normaltextrun"/>
        </w:rPr>
        <w:t xml:space="preserve">used </w:t>
      </w:r>
      <w:r w:rsidR="00DA5D66">
        <w:rPr>
          <w:rStyle w:val="normaltextrun"/>
        </w:rPr>
        <w:t xml:space="preserve">during all tests </w:t>
      </w:r>
      <w:r w:rsidR="009633CA">
        <w:rPr>
          <w:rStyle w:val="normaltextrun"/>
        </w:rPr>
        <w:t>and</w:t>
      </w:r>
      <w:r w:rsidR="00DA5D66">
        <w:rPr>
          <w:rStyle w:val="normaltextrun"/>
        </w:rPr>
        <w:t xml:space="preserve"> t</w:t>
      </w:r>
      <w:r w:rsidRPr="0057422E">
        <w:rPr>
          <w:rStyle w:val="normaltextrun"/>
        </w:rPr>
        <w:t>he volume fraction</w:t>
      </w:r>
      <w:r w:rsidR="00152D6A">
        <w:rPr>
          <w:rStyle w:val="normaltextrun"/>
        </w:rPr>
        <w:t>s</w:t>
      </w:r>
      <w:r w:rsidRPr="0057422E">
        <w:rPr>
          <w:rStyle w:val="normaltextrun"/>
        </w:rPr>
        <w:t xml:space="preserve"> of O</w:t>
      </w:r>
      <w:r w:rsidRPr="0057422E">
        <w:rPr>
          <w:rStyle w:val="normaltextrun"/>
          <w:vertAlign w:val="subscript"/>
        </w:rPr>
        <w:t>2</w:t>
      </w:r>
      <w:r w:rsidRPr="0057422E">
        <w:rPr>
          <w:rStyle w:val="normaltextrun"/>
        </w:rPr>
        <w:t>, CO</w:t>
      </w:r>
      <w:r w:rsidRPr="0057422E">
        <w:rPr>
          <w:rStyle w:val="normaltextrun"/>
          <w:vertAlign w:val="subscript"/>
        </w:rPr>
        <w:t>2</w:t>
      </w:r>
      <w:r w:rsidRPr="0057422E">
        <w:rPr>
          <w:rStyle w:val="normaltextrun"/>
        </w:rPr>
        <w:t>, CO, CH</w:t>
      </w:r>
      <w:r w:rsidRPr="0057422E">
        <w:rPr>
          <w:rStyle w:val="normaltextrun"/>
          <w:vertAlign w:val="subscript"/>
        </w:rPr>
        <w:t>4</w:t>
      </w:r>
      <w:r w:rsidRPr="0057422E">
        <w:rPr>
          <w:rStyle w:val="normaltextrun"/>
        </w:rPr>
        <w:t xml:space="preserve"> and H</w:t>
      </w:r>
      <w:r w:rsidRPr="0057422E">
        <w:rPr>
          <w:rStyle w:val="normaltextrun"/>
          <w:vertAlign w:val="subscript"/>
        </w:rPr>
        <w:t>2</w:t>
      </w:r>
      <w:r w:rsidRPr="0057422E">
        <w:rPr>
          <w:rStyle w:val="normaltextrun"/>
        </w:rPr>
        <w:t xml:space="preserve"> were determined by a continuous gas analyzer GEIT-3500, by sampling </w:t>
      </w:r>
      <w:r w:rsidR="00A36E60">
        <w:rPr>
          <w:rStyle w:val="normaltextrun"/>
        </w:rPr>
        <w:t>at</w:t>
      </w:r>
      <w:r w:rsidRPr="0057422E">
        <w:rPr>
          <w:rStyle w:val="normaltextrun"/>
        </w:rPr>
        <w:t xml:space="preserve"> the upper opening of the reactor</w:t>
      </w:r>
      <w:r w:rsidR="00152D6A">
        <w:rPr>
          <w:rStyle w:val="normaltextrun"/>
        </w:rPr>
        <w:t>, after filtration</w:t>
      </w:r>
      <w:r w:rsidR="003200C8">
        <w:rPr>
          <w:rStyle w:val="normaltextrun"/>
        </w:rPr>
        <w:t xml:space="preserve"> (see </w:t>
      </w:r>
      <w:r w:rsidR="00284F06">
        <w:rPr>
          <w:rStyle w:val="normaltextrun"/>
        </w:rPr>
        <w:t>F</w:t>
      </w:r>
      <w:r w:rsidR="003200C8">
        <w:rPr>
          <w:rStyle w:val="normaltextrun"/>
        </w:rPr>
        <w:t>igure 1)</w:t>
      </w:r>
      <w:r w:rsidRPr="0057422E">
        <w:rPr>
          <w:rStyle w:val="normaltextrun"/>
        </w:rPr>
        <w:t>.  </w:t>
      </w:r>
      <w:r w:rsidR="000004C7">
        <w:rPr>
          <w:rStyle w:val="normaltextrun"/>
        </w:rPr>
        <w:t>The t</w:t>
      </w:r>
      <w:r w:rsidR="00E44553">
        <w:rPr>
          <w:rStyle w:val="normaltextrun"/>
        </w:rPr>
        <w:t>ests</w:t>
      </w:r>
      <w:r w:rsidRPr="0057422E">
        <w:rPr>
          <w:rStyle w:val="normaltextrun"/>
        </w:rPr>
        <w:t xml:space="preserve"> w</w:t>
      </w:r>
      <w:r w:rsidR="00E44553">
        <w:rPr>
          <w:rStyle w:val="normaltextrun"/>
        </w:rPr>
        <w:t>ere</w:t>
      </w:r>
      <w:r w:rsidRPr="0057422E">
        <w:rPr>
          <w:rStyle w:val="normaltextrun"/>
        </w:rPr>
        <w:t xml:space="preserve"> performed by switching gas mixtures between partial oxidation (</w:t>
      </w:r>
      <w:r w:rsidR="00152D6A">
        <w:rPr>
          <w:rStyle w:val="normaltextrun"/>
        </w:rPr>
        <w:t>N</w:t>
      </w:r>
      <w:r w:rsidR="00152D6A" w:rsidRPr="00152D6A">
        <w:rPr>
          <w:rStyle w:val="normaltextrun"/>
          <w:vertAlign w:val="subscript"/>
        </w:rPr>
        <w:t>2</w:t>
      </w:r>
      <w:r w:rsidR="00152D6A">
        <w:rPr>
          <w:rStyle w:val="normaltextrun"/>
        </w:rPr>
        <w:t>/</w:t>
      </w:r>
      <w:r w:rsidRPr="0057422E">
        <w:rPr>
          <w:rStyle w:val="normaltextrun"/>
        </w:rPr>
        <w:t>CH</w:t>
      </w:r>
      <w:r w:rsidRPr="0057422E">
        <w:rPr>
          <w:rStyle w:val="normaltextrun"/>
          <w:vertAlign w:val="subscript"/>
        </w:rPr>
        <w:t>4</w:t>
      </w:r>
      <w:r w:rsidRPr="0057422E">
        <w:rPr>
          <w:rStyle w:val="normaltextrun"/>
        </w:rPr>
        <w:t>) and carrier regeneration (air) for</w:t>
      </w:r>
      <w:r w:rsidR="00152D6A">
        <w:rPr>
          <w:rStyle w:val="normaltextrun"/>
        </w:rPr>
        <w:t xml:space="preserve"> at least</w:t>
      </w:r>
      <w:r w:rsidRPr="0057422E">
        <w:rPr>
          <w:rStyle w:val="normaltextrun"/>
        </w:rPr>
        <w:t xml:space="preserve"> three times at the same temperature with </w:t>
      </w:r>
      <w:r w:rsidR="004356E1">
        <w:rPr>
          <w:rStyle w:val="normaltextrun"/>
        </w:rPr>
        <w:t>intermediate</w:t>
      </w:r>
      <w:r w:rsidRPr="0057422E">
        <w:rPr>
          <w:rStyle w:val="normaltextrun"/>
        </w:rPr>
        <w:t xml:space="preserve"> N</w:t>
      </w:r>
      <w:r>
        <w:rPr>
          <w:rStyle w:val="normaltextrun"/>
          <w:vertAlign w:val="subscript"/>
        </w:rPr>
        <w:t>2</w:t>
      </w:r>
      <w:r w:rsidRPr="0057422E">
        <w:rPr>
          <w:rStyle w:val="normaltextrun"/>
        </w:rPr>
        <w:t xml:space="preserve"> purge.</w:t>
      </w:r>
      <w:r w:rsidR="00F556A4">
        <w:rPr>
          <w:rStyle w:val="normaltextrun"/>
        </w:rPr>
        <w:t xml:space="preserve"> </w:t>
      </w:r>
      <w:r w:rsidRPr="0057422E">
        <w:rPr>
          <w:rStyle w:val="normaltextrun"/>
        </w:rPr>
        <w:t>The conditions that were used in the vari</w:t>
      </w:r>
      <w:r w:rsidR="00064C7F">
        <w:rPr>
          <w:rStyle w:val="normaltextrun"/>
        </w:rPr>
        <w:t xml:space="preserve">ous tests are </w:t>
      </w:r>
      <w:r w:rsidR="00152D6A">
        <w:rPr>
          <w:rStyle w:val="normaltextrun"/>
        </w:rPr>
        <w:t>reported</w:t>
      </w:r>
      <w:r w:rsidR="00064C7F">
        <w:rPr>
          <w:rStyle w:val="normaltextrun"/>
        </w:rPr>
        <w:t xml:space="preserve"> in Table 2</w:t>
      </w:r>
      <w:r w:rsidRPr="0057422E">
        <w:rPr>
          <w:rStyle w:val="normaltextrun"/>
        </w:rPr>
        <w:t>.</w:t>
      </w:r>
    </w:p>
    <w:p w14:paraId="4C64A21C" w14:textId="77777777" w:rsidR="00C77DE3" w:rsidRDefault="00C77DE3" w:rsidP="0057422E">
      <w:pPr>
        <w:pStyle w:val="CETBodytext"/>
        <w:rPr>
          <w:rStyle w:val="normaltextrun"/>
        </w:rPr>
      </w:pPr>
    </w:p>
    <w:p w14:paraId="3554712F" w14:textId="286350AD" w:rsidR="00C77DE3" w:rsidRDefault="00C77DE3" w:rsidP="0057422E">
      <w:pPr>
        <w:pStyle w:val="CETBodytext"/>
      </w:pPr>
      <w:r>
        <w:rPr>
          <w:noProof/>
          <w:szCs w:val="18"/>
          <w:lang w:val="it-IT" w:eastAsia="it-IT"/>
        </w:rPr>
        <w:drawing>
          <wp:inline distT="0" distB="0" distL="0" distR="0" wp14:anchorId="051AB7D2" wp14:editId="484B9DE5">
            <wp:extent cx="3612572" cy="2239107"/>
            <wp:effectExtent l="0" t="0" r="6985" b="8890"/>
            <wp:docPr id="3" name="Immagine 3" descr="C:\Users\admin\Desktop\ARTICOLO\immagine impianto\pdf immag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ARTICOLO\immagine impianto\pdf immagine.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8766" b="3571"/>
                    <a:stretch/>
                  </pic:blipFill>
                  <pic:spPr bwMode="auto">
                    <a:xfrm>
                      <a:off x="0" y="0"/>
                      <a:ext cx="3659163" cy="2267985"/>
                    </a:xfrm>
                    <a:prstGeom prst="rect">
                      <a:avLst/>
                    </a:prstGeom>
                    <a:noFill/>
                    <a:ln>
                      <a:noFill/>
                    </a:ln>
                    <a:extLst>
                      <a:ext uri="{53640926-AAD7-44D8-BBD7-CCE9431645EC}">
                        <a14:shadowObscured xmlns:a14="http://schemas.microsoft.com/office/drawing/2010/main"/>
                      </a:ext>
                    </a:extLst>
                  </pic:spPr>
                </pic:pic>
              </a:graphicData>
            </a:graphic>
          </wp:inline>
        </w:drawing>
      </w:r>
    </w:p>
    <w:p w14:paraId="4BABD993" w14:textId="67726A9F" w:rsidR="00C77DE3" w:rsidRDefault="00C77DE3" w:rsidP="0048485D">
      <w:pPr>
        <w:pStyle w:val="CETCaption"/>
        <w:jc w:val="left"/>
        <w:rPr>
          <w:rStyle w:val="CETCaptionCarattere"/>
          <w:i/>
          <w:vertAlign w:val="subscript"/>
        </w:rPr>
      </w:pPr>
      <w:r w:rsidRPr="008F66B8">
        <w:rPr>
          <w:rStyle w:val="CETCaptionCarattere"/>
          <w:i/>
        </w:rPr>
        <w:t xml:space="preserve">Figure 1: Experimental setup for </w:t>
      </w:r>
      <w:r w:rsidR="00152D6A">
        <w:rPr>
          <w:rStyle w:val="CETCaptionCarattere"/>
          <w:i/>
        </w:rPr>
        <w:t>partial oxidation and reforming</w:t>
      </w:r>
      <w:r w:rsidR="002D648D">
        <w:rPr>
          <w:rStyle w:val="CETCaptionCarattere"/>
          <w:i/>
        </w:rPr>
        <w:t xml:space="preserve"> of CH</w:t>
      </w:r>
      <w:r w:rsidR="002D648D" w:rsidRPr="0048485D">
        <w:rPr>
          <w:rStyle w:val="CETCaptionCarattere"/>
          <w:i/>
          <w:vertAlign w:val="subscript"/>
        </w:rPr>
        <w:t>4</w:t>
      </w:r>
    </w:p>
    <w:p w14:paraId="31D0EF6F" w14:textId="06B30AC2" w:rsidR="00356C3C" w:rsidRPr="00356C3C" w:rsidRDefault="00356C3C" w:rsidP="00356C3C">
      <w:pPr>
        <w:pStyle w:val="CETBodytext"/>
        <w:rPr>
          <w:rStyle w:val="CETCaptionCarattere"/>
          <w:i w:val="0"/>
        </w:rPr>
      </w:pPr>
      <w:r>
        <w:rPr>
          <w:noProof/>
          <w:lang w:eastAsia="it-IT"/>
        </w:rPr>
        <w:t xml:space="preserve">The performance of the </w:t>
      </w:r>
      <w:r w:rsidR="00AD04C4">
        <w:rPr>
          <w:noProof/>
          <w:lang w:eastAsia="it-IT"/>
        </w:rPr>
        <w:t xml:space="preserve">four </w:t>
      </w:r>
      <w:r>
        <w:rPr>
          <w:noProof/>
          <w:lang w:eastAsia="it-IT"/>
        </w:rPr>
        <w:t>materials w</w:t>
      </w:r>
      <w:r w:rsidR="00741E34">
        <w:rPr>
          <w:noProof/>
          <w:lang w:eastAsia="it-IT"/>
        </w:rPr>
        <w:t>as</w:t>
      </w:r>
      <w:r>
        <w:rPr>
          <w:noProof/>
          <w:lang w:eastAsia="it-IT"/>
        </w:rPr>
        <w:t xml:space="preserve"> compared on the basis of main results: CH</w:t>
      </w:r>
      <w:r w:rsidRPr="00356C3C">
        <w:rPr>
          <w:noProof/>
          <w:vertAlign w:val="subscript"/>
          <w:lang w:eastAsia="it-IT"/>
        </w:rPr>
        <w:t>4</w:t>
      </w:r>
      <w:r>
        <w:rPr>
          <w:noProof/>
          <w:lang w:eastAsia="it-IT"/>
        </w:rPr>
        <w:t xml:space="preserve"> conversion Eq(1), CO and H</w:t>
      </w:r>
      <w:r w:rsidRPr="00741E34">
        <w:rPr>
          <w:noProof/>
          <w:vertAlign w:val="subscript"/>
          <w:lang w:eastAsia="it-IT"/>
        </w:rPr>
        <w:t>2</w:t>
      </w:r>
      <w:r>
        <w:rPr>
          <w:noProof/>
          <w:lang w:eastAsia="it-IT"/>
        </w:rPr>
        <w:t xml:space="preserve"> yield Eq(2)</w:t>
      </w:r>
      <w:r w:rsidR="00AD04C4">
        <w:rPr>
          <w:noProof/>
          <w:lang w:eastAsia="it-IT"/>
        </w:rPr>
        <w:t>,</w:t>
      </w:r>
      <w:r>
        <w:rPr>
          <w:noProof/>
          <w:lang w:eastAsia="it-IT"/>
        </w:rPr>
        <w:t xml:space="preserve"> </w:t>
      </w:r>
      <w:r w:rsidR="00AD04C4">
        <w:rPr>
          <w:noProof/>
          <w:lang w:eastAsia="it-IT"/>
        </w:rPr>
        <w:t xml:space="preserve">whilst the </w:t>
      </w:r>
      <w:r>
        <w:rPr>
          <w:noProof/>
          <w:lang w:eastAsia="it-IT"/>
        </w:rPr>
        <w:t xml:space="preserve">carbon deposition </w:t>
      </w:r>
      <w:r w:rsidR="00AD04C4">
        <w:rPr>
          <w:noProof/>
          <w:lang w:eastAsia="it-IT"/>
        </w:rPr>
        <w:t>was computed as 1 – mmol</w:t>
      </w:r>
      <w:r w:rsidR="00AD04C4" w:rsidRPr="00AD04C4">
        <w:rPr>
          <w:noProof/>
          <w:vertAlign w:val="subscript"/>
          <w:lang w:eastAsia="it-IT"/>
        </w:rPr>
        <w:t>Cout</w:t>
      </w:r>
      <w:r w:rsidR="00AD04C4">
        <w:rPr>
          <w:noProof/>
          <w:lang w:eastAsia="it-IT"/>
        </w:rPr>
        <w:t>/</w:t>
      </w:r>
      <w:r w:rsidR="00AD04C4" w:rsidRPr="00AD04C4">
        <w:rPr>
          <w:noProof/>
          <w:lang w:eastAsia="it-IT"/>
        </w:rPr>
        <w:t xml:space="preserve"> </w:t>
      </w:r>
      <w:r w:rsidR="00AD04C4">
        <w:rPr>
          <w:noProof/>
          <w:lang w:eastAsia="it-IT"/>
        </w:rPr>
        <w:t>mmol</w:t>
      </w:r>
      <w:r w:rsidR="00AD04C4">
        <w:rPr>
          <w:noProof/>
          <w:vertAlign w:val="subscript"/>
          <w:lang w:eastAsia="it-IT"/>
        </w:rPr>
        <w:t>Cin</w:t>
      </w:r>
      <w:r>
        <w:rPr>
          <w:noProof/>
          <w:lang w:eastAsia="it-IT"/>
        </w:rPr>
        <w:t>.</w:t>
      </w:r>
    </w:p>
    <w:tbl>
      <w:tblPr>
        <w:tblW w:w="4833" w:type="pct"/>
        <w:tblLook w:val="04A0" w:firstRow="1" w:lastRow="0" w:firstColumn="1" w:lastColumn="0" w:noHBand="0" w:noVBand="1"/>
      </w:tblPr>
      <w:tblGrid>
        <w:gridCol w:w="7914"/>
        <w:gridCol w:w="788"/>
      </w:tblGrid>
      <w:tr w:rsidR="00E83DBD" w:rsidRPr="00B57B36" w14:paraId="1DBBB663" w14:textId="77777777" w:rsidTr="00356C3C">
        <w:trPr>
          <w:trHeight w:val="658"/>
        </w:trPr>
        <w:tc>
          <w:tcPr>
            <w:tcW w:w="7914" w:type="dxa"/>
            <w:shd w:val="clear" w:color="auto" w:fill="auto"/>
            <w:vAlign w:val="center"/>
          </w:tcPr>
          <w:p w14:paraId="53C7188A" w14:textId="6389A322" w:rsidR="00E83DBD" w:rsidRPr="00B57B36" w:rsidRDefault="00356C3C" w:rsidP="007C5ED9">
            <w:pPr>
              <w:pStyle w:val="CETEquation"/>
            </w:pPr>
            <w:r w:rsidRPr="0002623C">
              <w:rPr>
                <w:noProof/>
                <w:lang w:val="it-IT" w:eastAsia="it-IT"/>
              </w:rPr>
              <w:drawing>
                <wp:inline distT="0" distB="0" distL="0" distR="0" wp14:anchorId="4EB86314" wp14:editId="12BDC9BD">
                  <wp:extent cx="2193471" cy="383989"/>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205418" cy="386080"/>
                          </a:xfrm>
                          <a:prstGeom prst="rect">
                            <a:avLst/>
                          </a:prstGeom>
                        </pic:spPr>
                      </pic:pic>
                    </a:graphicData>
                  </a:graphic>
                </wp:inline>
              </w:drawing>
            </w:r>
          </w:p>
        </w:tc>
        <w:tc>
          <w:tcPr>
            <w:tcW w:w="788" w:type="dxa"/>
            <w:shd w:val="clear" w:color="auto" w:fill="auto"/>
            <w:vAlign w:val="center"/>
          </w:tcPr>
          <w:p w14:paraId="18054884" w14:textId="1E385EC8" w:rsidR="00E83DBD" w:rsidRPr="00B57B36" w:rsidRDefault="00E83DBD" w:rsidP="0051234D">
            <w:pPr>
              <w:pStyle w:val="CETEquation"/>
              <w:jc w:val="right"/>
            </w:pPr>
            <w:r w:rsidRPr="00B57B36">
              <w:t>(1)</w:t>
            </w:r>
          </w:p>
        </w:tc>
      </w:tr>
      <w:tr w:rsidR="00E83DBD" w:rsidRPr="00B57B36" w14:paraId="209AA00D" w14:textId="77777777" w:rsidTr="00356C3C">
        <w:trPr>
          <w:trHeight w:val="658"/>
        </w:trPr>
        <w:tc>
          <w:tcPr>
            <w:tcW w:w="7914" w:type="dxa"/>
            <w:shd w:val="clear" w:color="auto" w:fill="auto"/>
            <w:vAlign w:val="center"/>
          </w:tcPr>
          <w:p w14:paraId="4550C3EA" w14:textId="2D896C8C" w:rsidR="00E83DBD" w:rsidRPr="00793F17" w:rsidRDefault="00356C3C" w:rsidP="007C5ED9">
            <w:pPr>
              <w:pStyle w:val="CETEquation"/>
              <w:rPr>
                <w:noProof/>
                <w:lang w:val="it-IT" w:eastAsia="it-IT"/>
              </w:rPr>
            </w:pPr>
            <w:r w:rsidRPr="00793F17">
              <w:rPr>
                <w:noProof/>
                <w:lang w:val="it-IT" w:eastAsia="it-IT"/>
              </w:rPr>
              <w:drawing>
                <wp:inline distT="0" distB="0" distL="0" distR="0" wp14:anchorId="0C15F20E" wp14:editId="40F3C998">
                  <wp:extent cx="1910443" cy="358542"/>
                  <wp:effectExtent l="0" t="0" r="0" b="381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909845" cy="358430"/>
                          </a:xfrm>
                          <a:prstGeom prst="rect">
                            <a:avLst/>
                          </a:prstGeom>
                        </pic:spPr>
                      </pic:pic>
                    </a:graphicData>
                  </a:graphic>
                </wp:inline>
              </w:drawing>
            </w:r>
          </w:p>
        </w:tc>
        <w:tc>
          <w:tcPr>
            <w:tcW w:w="788" w:type="dxa"/>
            <w:shd w:val="clear" w:color="auto" w:fill="auto"/>
            <w:vAlign w:val="center"/>
          </w:tcPr>
          <w:p w14:paraId="4678BA94" w14:textId="3F17AF1D" w:rsidR="00E83DBD" w:rsidRPr="00B57B36" w:rsidRDefault="00E83DBD" w:rsidP="007C5ED9">
            <w:pPr>
              <w:pStyle w:val="CETEquation"/>
              <w:jc w:val="right"/>
            </w:pPr>
            <w:r>
              <w:t>(2</w:t>
            </w:r>
            <w:r w:rsidRPr="00B57B36">
              <w:t>)</w:t>
            </w:r>
          </w:p>
        </w:tc>
      </w:tr>
    </w:tbl>
    <w:p w14:paraId="677EBFF0" w14:textId="52F92BD2" w:rsidR="00600535" w:rsidRDefault="008F66B8" w:rsidP="00600535">
      <w:pPr>
        <w:pStyle w:val="CETHeading1"/>
        <w:tabs>
          <w:tab w:val="clear" w:pos="360"/>
          <w:tab w:val="right" w:pos="7100"/>
        </w:tabs>
        <w:jc w:val="both"/>
        <w:rPr>
          <w:lang w:val="en-GB"/>
        </w:rPr>
      </w:pPr>
      <w:r>
        <w:rPr>
          <w:lang w:val="en-GB"/>
        </w:rPr>
        <w:t>Results</w:t>
      </w:r>
    </w:p>
    <w:p w14:paraId="19DDE7A7" w14:textId="7B5E2B0C" w:rsidR="00AD04C4" w:rsidRDefault="00112F0F" w:rsidP="008F66B8">
      <w:pPr>
        <w:pStyle w:val="CETBodytext"/>
        <w:rPr>
          <w:rFonts w:cs="Arial"/>
          <w:color w:val="000000"/>
          <w:shd w:val="clear" w:color="auto" w:fill="FFFFFF"/>
          <w:lang w:val="en-GB"/>
        </w:rPr>
      </w:pPr>
      <w:r>
        <w:rPr>
          <w:rFonts w:cs="Arial"/>
          <w:color w:val="000000"/>
          <w:shd w:val="clear" w:color="auto" w:fill="FFFFFF"/>
          <w:lang w:val="en-GB"/>
        </w:rPr>
        <w:t>F</w:t>
      </w:r>
      <w:r w:rsidR="00582A5A" w:rsidRPr="00582A5A">
        <w:rPr>
          <w:rFonts w:cs="Arial"/>
          <w:color w:val="000000"/>
          <w:shd w:val="clear" w:color="auto" w:fill="FFFFFF"/>
          <w:lang w:val="en-GB"/>
        </w:rPr>
        <w:t xml:space="preserve">igure </w:t>
      </w:r>
      <w:r w:rsidR="000F69B2">
        <w:rPr>
          <w:rFonts w:cs="Arial"/>
          <w:color w:val="000000"/>
          <w:shd w:val="clear" w:color="auto" w:fill="FFFFFF"/>
          <w:lang w:val="en-GB"/>
        </w:rPr>
        <w:t>2</w:t>
      </w:r>
      <w:r w:rsidR="00582A5A" w:rsidRPr="00582A5A">
        <w:rPr>
          <w:rFonts w:cs="Arial"/>
          <w:color w:val="000000"/>
          <w:shd w:val="clear" w:color="auto" w:fill="FFFFFF"/>
          <w:lang w:val="en-GB"/>
        </w:rPr>
        <w:t xml:space="preserve"> </w:t>
      </w:r>
      <w:r>
        <w:rPr>
          <w:rFonts w:cs="Arial"/>
          <w:color w:val="000000"/>
          <w:shd w:val="clear" w:color="auto" w:fill="FFFFFF"/>
          <w:lang w:val="en-GB"/>
        </w:rPr>
        <w:t>shows</w:t>
      </w:r>
      <w:r w:rsidR="00582A5A" w:rsidRPr="00582A5A">
        <w:rPr>
          <w:rFonts w:cs="Arial"/>
          <w:color w:val="000000"/>
          <w:shd w:val="clear" w:color="auto" w:fill="FFFFFF"/>
          <w:lang w:val="en-GB"/>
        </w:rPr>
        <w:t xml:space="preserve"> that</w:t>
      </w:r>
      <w:r w:rsidR="00741E34">
        <w:rPr>
          <w:rFonts w:cs="Arial"/>
          <w:color w:val="000000"/>
          <w:shd w:val="clear" w:color="auto" w:fill="FFFFFF"/>
          <w:lang w:val="en-GB"/>
        </w:rPr>
        <w:t>,</w:t>
      </w:r>
      <w:r w:rsidR="00582A5A" w:rsidRPr="00582A5A">
        <w:rPr>
          <w:rFonts w:cs="Arial"/>
          <w:color w:val="000000"/>
          <w:shd w:val="clear" w:color="auto" w:fill="FFFFFF"/>
          <w:lang w:val="en-GB"/>
        </w:rPr>
        <w:t xml:space="preserve"> for the Ce-Al sample</w:t>
      </w:r>
      <w:r w:rsidR="00741E34">
        <w:rPr>
          <w:rFonts w:cs="Arial"/>
          <w:color w:val="000000"/>
          <w:shd w:val="clear" w:color="auto" w:fill="FFFFFF"/>
          <w:lang w:val="en-GB"/>
        </w:rPr>
        <w:t>,</w:t>
      </w:r>
      <w:r w:rsidR="00582A5A" w:rsidRPr="00582A5A">
        <w:rPr>
          <w:rFonts w:cs="Arial"/>
          <w:color w:val="000000"/>
          <w:shd w:val="clear" w:color="auto" w:fill="FFFFFF"/>
          <w:lang w:val="en-GB"/>
        </w:rPr>
        <w:t xml:space="preserve"> the TPR analysis </w:t>
      </w:r>
      <w:r>
        <w:rPr>
          <w:rFonts w:cs="Arial"/>
          <w:color w:val="000000"/>
          <w:shd w:val="clear" w:color="auto" w:fill="FFFFFF"/>
          <w:lang w:val="en-GB"/>
        </w:rPr>
        <w:t>has</w:t>
      </w:r>
      <w:r w:rsidR="00582A5A" w:rsidRPr="00582A5A">
        <w:rPr>
          <w:rFonts w:cs="Arial"/>
          <w:color w:val="000000"/>
          <w:shd w:val="clear" w:color="auto" w:fill="FFFFFF"/>
          <w:lang w:val="en-GB"/>
        </w:rPr>
        <w:t xml:space="preserve"> a main peak of H</w:t>
      </w:r>
      <w:r w:rsidR="00582A5A" w:rsidRPr="00582A5A">
        <w:rPr>
          <w:rFonts w:cs="Arial"/>
          <w:color w:val="000000"/>
          <w:shd w:val="clear" w:color="auto" w:fill="FFFFFF"/>
          <w:vertAlign w:val="subscript"/>
          <w:lang w:val="en-GB"/>
        </w:rPr>
        <w:t>2</w:t>
      </w:r>
      <w:r w:rsidR="00582A5A" w:rsidRPr="00582A5A">
        <w:rPr>
          <w:rFonts w:cs="Arial"/>
          <w:color w:val="000000"/>
          <w:shd w:val="clear" w:color="auto" w:fill="FFFFFF"/>
          <w:lang w:val="en-GB"/>
        </w:rPr>
        <w:t xml:space="preserve"> consumption between about 350 and 400 °C, indicating the reduction of </w:t>
      </w:r>
      <w:proofErr w:type="spellStart"/>
      <w:r w:rsidR="00582A5A" w:rsidRPr="00582A5A">
        <w:rPr>
          <w:rFonts w:cs="Arial"/>
          <w:color w:val="000000"/>
          <w:shd w:val="clear" w:color="auto" w:fill="FFFFFF"/>
          <w:lang w:val="en-GB"/>
        </w:rPr>
        <w:t>CeO</w:t>
      </w:r>
      <w:proofErr w:type="spellEnd"/>
      <w:r w:rsidR="00582A5A" w:rsidRPr="00582A5A">
        <w:rPr>
          <w:rFonts w:ascii="Cambria Math" w:hAnsi="Cambria Math" w:cs="Cambria Math"/>
          <w:color w:val="000000"/>
          <w:shd w:val="clear" w:color="auto" w:fill="FFFFFF"/>
          <w:lang w:val="en-GB"/>
        </w:rPr>
        <w:t>₂</w:t>
      </w:r>
      <w:r w:rsidR="00582A5A" w:rsidRPr="00582A5A">
        <w:rPr>
          <w:rFonts w:cs="Arial"/>
          <w:color w:val="000000"/>
          <w:shd w:val="clear" w:color="auto" w:fill="FFFFFF"/>
          <w:lang w:val="en-GB"/>
        </w:rPr>
        <w:t xml:space="preserve"> (</w:t>
      </w:r>
      <w:proofErr w:type="spellStart"/>
      <w:r w:rsidR="00582A5A" w:rsidRPr="00582A5A">
        <w:rPr>
          <w:rFonts w:cs="Arial"/>
          <w:color w:val="000000"/>
          <w:shd w:val="clear" w:color="auto" w:fill="FFFFFF"/>
          <w:lang w:val="en-GB"/>
        </w:rPr>
        <w:t>Ce</w:t>
      </w:r>
      <w:proofErr w:type="spellEnd"/>
      <w:r w:rsidR="00582A5A" w:rsidRPr="00582A5A">
        <w:rPr>
          <w:rFonts w:cs="Arial"/>
          <w:color w:val="000000"/>
          <w:shd w:val="clear" w:color="auto" w:fill="FFFFFF"/>
          <w:lang w:val="en-GB"/>
        </w:rPr>
        <w:t>⁴</w:t>
      </w:r>
      <w:r w:rsidR="00582A5A" w:rsidRPr="00582A5A">
        <w:rPr>
          <w:rFonts w:ascii="Cambria Math" w:hAnsi="Cambria Math" w:cs="Cambria Math"/>
          <w:color w:val="000000"/>
          <w:shd w:val="clear" w:color="auto" w:fill="FFFFFF"/>
          <w:lang w:val="en-GB"/>
        </w:rPr>
        <w:t>⁺</w:t>
      </w:r>
      <w:r w:rsidR="00582A5A" w:rsidRPr="00582A5A">
        <w:rPr>
          <w:rFonts w:cs="Arial"/>
          <w:color w:val="000000"/>
          <w:shd w:val="clear" w:color="auto" w:fill="FFFFFF"/>
          <w:lang w:val="en-GB"/>
        </w:rPr>
        <w:t xml:space="preserve"> → Ce³</w:t>
      </w:r>
      <w:r w:rsidR="00582A5A" w:rsidRPr="00582A5A">
        <w:rPr>
          <w:rFonts w:ascii="Cambria Math" w:hAnsi="Cambria Math" w:cs="Cambria Math"/>
          <w:color w:val="000000"/>
          <w:shd w:val="clear" w:color="auto" w:fill="FFFFFF"/>
          <w:lang w:val="en-GB"/>
        </w:rPr>
        <w:t>⁺</w:t>
      </w:r>
      <w:r w:rsidR="00582A5A" w:rsidRPr="00582A5A">
        <w:rPr>
          <w:rFonts w:cs="Arial"/>
          <w:color w:val="000000"/>
          <w:shd w:val="clear" w:color="auto" w:fill="FFFFFF"/>
          <w:lang w:val="en-GB"/>
        </w:rPr>
        <w:t>). The absence of well-defined multiple peaks suggest</w:t>
      </w:r>
      <w:r w:rsidR="00741E34">
        <w:rPr>
          <w:rFonts w:cs="Arial"/>
          <w:color w:val="000000"/>
          <w:shd w:val="clear" w:color="auto" w:fill="FFFFFF"/>
          <w:lang w:val="en-GB"/>
        </w:rPr>
        <w:t>s</w:t>
      </w:r>
      <w:r w:rsidR="00582A5A" w:rsidRPr="00582A5A">
        <w:rPr>
          <w:rFonts w:cs="Arial"/>
          <w:color w:val="000000"/>
          <w:shd w:val="clear" w:color="auto" w:fill="FFFFFF"/>
          <w:lang w:val="en-GB"/>
        </w:rPr>
        <w:t xml:space="preserve"> a </w:t>
      </w:r>
      <w:r w:rsidR="00741E34">
        <w:rPr>
          <w:rFonts w:cs="Arial"/>
          <w:color w:val="000000"/>
          <w:shd w:val="clear" w:color="auto" w:fill="FFFFFF"/>
          <w:lang w:val="en-GB"/>
        </w:rPr>
        <w:t>surface</w:t>
      </w:r>
      <w:r w:rsidR="00582A5A" w:rsidRPr="00582A5A">
        <w:rPr>
          <w:rFonts w:cs="Arial"/>
          <w:color w:val="000000"/>
          <w:shd w:val="clear" w:color="auto" w:fill="FFFFFF"/>
          <w:lang w:val="en-GB"/>
        </w:rPr>
        <w:t xml:space="preserve"> reduction of </w:t>
      </w:r>
      <w:proofErr w:type="spellStart"/>
      <w:r w:rsidR="00582A5A" w:rsidRPr="00582A5A">
        <w:rPr>
          <w:rFonts w:cs="Arial"/>
          <w:color w:val="000000"/>
          <w:shd w:val="clear" w:color="auto" w:fill="FFFFFF"/>
          <w:lang w:val="en-GB"/>
        </w:rPr>
        <w:t>CeO</w:t>
      </w:r>
      <w:proofErr w:type="spellEnd"/>
      <w:r w:rsidR="00582A5A" w:rsidRPr="00582A5A">
        <w:rPr>
          <w:rFonts w:ascii="Cambria Math" w:hAnsi="Cambria Math" w:cs="Cambria Math"/>
          <w:color w:val="000000"/>
          <w:shd w:val="clear" w:color="auto" w:fill="FFFFFF"/>
          <w:lang w:val="en-GB"/>
        </w:rPr>
        <w:t>₂</w:t>
      </w:r>
      <w:r w:rsidR="00582A5A" w:rsidRPr="00582A5A">
        <w:rPr>
          <w:rFonts w:cs="Arial"/>
          <w:color w:val="000000"/>
          <w:shd w:val="clear" w:color="auto" w:fill="FFFFFF"/>
          <w:lang w:val="en-GB"/>
        </w:rPr>
        <w:t xml:space="preserve">. Furthermore, the profile </w:t>
      </w:r>
      <w:r w:rsidR="00741E34">
        <w:rPr>
          <w:rFonts w:cs="Arial"/>
          <w:color w:val="000000"/>
          <w:shd w:val="clear" w:color="auto" w:fill="FFFFFF"/>
          <w:lang w:val="en-GB"/>
        </w:rPr>
        <w:t xml:space="preserve">in Fig. 2 </w:t>
      </w:r>
      <w:r>
        <w:rPr>
          <w:rFonts w:cs="Arial"/>
          <w:color w:val="000000"/>
          <w:shd w:val="clear" w:color="auto" w:fill="FFFFFF"/>
          <w:lang w:val="en-GB"/>
        </w:rPr>
        <w:t>exhibits</w:t>
      </w:r>
      <w:r w:rsidR="00582A5A" w:rsidRPr="00582A5A">
        <w:rPr>
          <w:rFonts w:cs="Arial"/>
          <w:color w:val="000000"/>
          <w:shd w:val="clear" w:color="auto" w:fill="FFFFFF"/>
          <w:lang w:val="en-GB"/>
        </w:rPr>
        <w:t xml:space="preserve"> a relatively gradual transition (250-300 °C) and a fairly broad peak, suggesting a moderate interaction between </w:t>
      </w:r>
      <w:proofErr w:type="spellStart"/>
      <w:r w:rsidR="00582A5A" w:rsidRPr="00582A5A">
        <w:rPr>
          <w:rFonts w:cs="Arial"/>
          <w:color w:val="000000"/>
          <w:shd w:val="clear" w:color="auto" w:fill="FFFFFF"/>
          <w:lang w:val="en-GB"/>
        </w:rPr>
        <w:t>CeO</w:t>
      </w:r>
      <w:proofErr w:type="spellEnd"/>
      <w:r w:rsidR="00582A5A" w:rsidRPr="00582A5A">
        <w:rPr>
          <w:rFonts w:ascii="Cambria Math" w:hAnsi="Cambria Math" w:cs="Cambria Math"/>
          <w:color w:val="000000"/>
          <w:shd w:val="clear" w:color="auto" w:fill="FFFFFF"/>
          <w:lang w:val="en-GB"/>
        </w:rPr>
        <w:t>₂</w:t>
      </w:r>
      <w:r w:rsidR="00582A5A" w:rsidRPr="00582A5A">
        <w:rPr>
          <w:rFonts w:cs="Arial"/>
          <w:color w:val="000000"/>
          <w:shd w:val="clear" w:color="auto" w:fill="FFFFFF"/>
          <w:lang w:val="en-GB"/>
        </w:rPr>
        <w:t xml:space="preserve"> and </w:t>
      </w:r>
      <w:proofErr w:type="spellStart"/>
      <w:r w:rsidR="00582A5A" w:rsidRPr="00582A5A">
        <w:rPr>
          <w:rFonts w:cs="Arial"/>
          <w:color w:val="000000"/>
          <w:shd w:val="clear" w:color="auto" w:fill="FFFFFF"/>
          <w:lang w:val="en-GB"/>
        </w:rPr>
        <w:t>Al</w:t>
      </w:r>
      <w:r w:rsidR="00582A5A" w:rsidRPr="00582A5A">
        <w:rPr>
          <w:rFonts w:ascii="Cambria Math" w:hAnsi="Cambria Math" w:cs="Cambria Math"/>
          <w:color w:val="000000"/>
          <w:shd w:val="clear" w:color="auto" w:fill="FFFFFF"/>
          <w:lang w:val="en-GB"/>
        </w:rPr>
        <w:t>₂</w:t>
      </w:r>
      <w:r w:rsidR="00582A5A" w:rsidRPr="00582A5A">
        <w:rPr>
          <w:rFonts w:cs="Arial"/>
          <w:color w:val="000000"/>
          <w:shd w:val="clear" w:color="auto" w:fill="FFFFFF"/>
          <w:lang w:val="en-GB"/>
        </w:rPr>
        <w:t>O</w:t>
      </w:r>
      <w:proofErr w:type="spellEnd"/>
      <w:r w:rsidR="00582A5A" w:rsidRPr="00582A5A">
        <w:rPr>
          <w:rFonts w:ascii="Cambria Math" w:hAnsi="Cambria Math" w:cs="Cambria Math"/>
          <w:color w:val="000000"/>
          <w:shd w:val="clear" w:color="auto" w:fill="FFFFFF"/>
          <w:lang w:val="en-GB"/>
        </w:rPr>
        <w:t>₃</w:t>
      </w:r>
      <w:r w:rsidR="00582A5A" w:rsidRPr="00582A5A">
        <w:rPr>
          <w:rFonts w:cs="Arial"/>
          <w:color w:val="000000"/>
          <w:shd w:val="clear" w:color="auto" w:fill="FFFFFF"/>
          <w:lang w:val="en-GB"/>
        </w:rPr>
        <w:t xml:space="preserve">, without a strong modification of the redox properties of </w:t>
      </w:r>
      <w:r w:rsidR="00741E34">
        <w:rPr>
          <w:rFonts w:cs="Arial"/>
          <w:color w:val="000000"/>
          <w:shd w:val="clear" w:color="auto" w:fill="FFFFFF"/>
          <w:lang w:val="en-GB"/>
        </w:rPr>
        <w:t>Ce</w:t>
      </w:r>
      <w:r w:rsidR="00582A5A" w:rsidRPr="00582A5A">
        <w:rPr>
          <w:rFonts w:cs="Arial"/>
          <w:color w:val="000000"/>
          <w:shd w:val="clear" w:color="auto" w:fill="FFFFFF"/>
          <w:lang w:val="en-GB"/>
        </w:rPr>
        <w:t>. The height of the peak (about 0.14% of H</w:t>
      </w:r>
      <w:r w:rsidR="00582A5A" w:rsidRPr="00582A5A">
        <w:rPr>
          <w:rFonts w:cs="Arial"/>
          <w:color w:val="000000"/>
          <w:shd w:val="clear" w:color="auto" w:fill="FFFFFF"/>
          <w:vertAlign w:val="subscript"/>
          <w:lang w:val="en-GB"/>
        </w:rPr>
        <w:t>2</w:t>
      </w:r>
      <w:r w:rsidR="00582A5A" w:rsidRPr="00582A5A">
        <w:rPr>
          <w:rFonts w:cs="Arial"/>
          <w:color w:val="000000"/>
          <w:shd w:val="clear" w:color="auto" w:fill="FFFFFF"/>
          <w:lang w:val="en-GB"/>
        </w:rPr>
        <w:t xml:space="preserve"> consumed) indicates a moderate availability of reducible oxygen, consistent with non-promotable </w:t>
      </w:r>
      <w:proofErr w:type="spellStart"/>
      <w:r w:rsidR="00582A5A" w:rsidRPr="00582A5A">
        <w:rPr>
          <w:rFonts w:cs="Arial"/>
          <w:color w:val="000000"/>
          <w:shd w:val="clear" w:color="auto" w:fill="FFFFFF"/>
          <w:lang w:val="en-GB"/>
        </w:rPr>
        <w:t>CeO</w:t>
      </w:r>
      <w:proofErr w:type="spellEnd"/>
      <w:r w:rsidR="00582A5A" w:rsidRPr="00582A5A">
        <w:rPr>
          <w:rFonts w:ascii="Cambria Math" w:hAnsi="Cambria Math" w:cs="Cambria Math"/>
          <w:color w:val="000000"/>
          <w:shd w:val="clear" w:color="auto" w:fill="FFFFFF"/>
          <w:lang w:val="en-GB"/>
        </w:rPr>
        <w:t>₂</w:t>
      </w:r>
      <w:r w:rsidR="00582A5A" w:rsidRPr="00582A5A">
        <w:rPr>
          <w:rFonts w:cs="Arial"/>
          <w:color w:val="000000"/>
          <w:shd w:val="clear" w:color="auto" w:fill="FFFFFF"/>
          <w:lang w:val="en-GB"/>
        </w:rPr>
        <w:t xml:space="preserve">. Compared to a </w:t>
      </w:r>
      <w:r w:rsidR="00FD75EE" w:rsidRPr="00582A5A">
        <w:rPr>
          <w:rFonts w:cs="Arial"/>
          <w:color w:val="000000"/>
          <w:shd w:val="clear" w:color="auto" w:fill="FFFFFF"/>
          <w:lang w:val="en-GB"/>
        </w:rPr>
        <w:t>promotable</w:t>
      </w:r>
      <w:r w:rsidR="00582A5A" w:rsidRPr="00582A5A">
        <w:rPr>
          <w:rFonts w:cs="Arial"/>
          <w:color w:val="000000"/>
          <w:shd w:val="clear" w:color="auto" w:fill="FFFFFF"/>
          <w:lang w:val="en-GB"/>
        </w:rPr>
        <w:t xml:space="preserve"> system (e.g., with Cu or other metals), the amount of H</w:t>
      </w:r>
      <w:r w:rsidR="00582A5A" w:rsidRPr="00582A5A">
        <w:rPr>
          <w:rFonts w:cs="Arial"/>
          <w:color w:val="000000"/>
          <w:shd w:val="clear" w:color="auto" w:fill="FFFFFF"/>
          <w:vertAlign w:val="subscript"/>
          <w:lang w:val="en-GB"/>
        </w:rPr>
        <w:t>2</w:t>
      </w:r>
      <w:r w:rsidR="00582A5A" w:rsidRPr="00582A5A">
        <w:rPr>
          <w:rFonts w:cs="Arial"/>
          <w:color w:val="000000"/>
          <w:shd w:val="clear" w:color="auto" w:fill="FFFFFF"/>
          <w:lang w:val="en-GB"/>
        </w:rPr>
        <w:t xml:space="preserve"> consumed is lower. After the main peak (</w:t>
      </w:r>
      <w:r>
        <w:rPr>
          <w:rFonts w:cs="Arial"/>
          <w:color w:val="000000"/>
          <w:shd w:val="clear" w:color="auto" w:fill="FFFFFF"/>
          <w:lang w:val="en-GB"/>
        </w:rPr>
        <w:t>&gt;</w:t>
      </w:r>
      <w:r w:rsidR="00582A5A" w:rsidRPr="00582A5A">
        <w:rPr>
          <w:rFonts w:cs="Arial"/>
          <w:color w:val="000000"/>
          <w:shd w:val="clear" w:color="auto" w:fill="FFFFFF"/>
          <w:lang w:val="en-GB"/>
        </w:rPr>
        <w:t xml:space="preserve"> 450 °C), the H</w:t>
      </w:r>
      <w:r w:rsidR="00582A5A" w:rsidRPr="00582A5A">
        <w:rPr>
          <w:rFonts w:cs="Arial"/>
          <w:color w:val="000000"/>
          <w:shd w:val="clear" w:color="auto" w:fill="FFFFFF"/>
          <w:vertAlign w:val="subscript"/>
          <w:lang w:val="en-GB"/>
        </w:rPr>
        <w:t>2</w:t>
      </w:r>
      <w:r w:rsidR="00582A5A" w:rsidRPr="00582A5A">
        <w:rPr>
          <w:rFonts w:cs="Arial"/>
          <w:color w:val="000000"/>
          <w:shd w:val="clear" w:color="auto" w:fill="FFFFFF"/>
          <w:lang w:val="en-GB"/>
        </w:rPr>
        <w:t xml:space="preserve"> consumption </w:t>
      </w:r>
      <w:r w:rsidR="00741E34">
        <w:rPr>
          <w:rFonts w:cs="Arial"/>
          <w:color w:val="000000"/>
          <w:shd w:val="clear" w:color="auto" w:fill="FFFFFF"/>
          <w:lang w:val="en-GB"/>
        </w:rPr>
        <w:t>vanishes to negligible value</w:t>
      </w:r>
      <w:r w:rsidR="00582A5A" w:rsidRPr="00582A5A">
        <w:rPr>
          <w:rFonts w:cs="Arial"/>
          <w:color w:val="000000"/>
          <w:shd w:val="clear" w:color="auto" w:fill="FFFFFF"/>
          <w:lang w:val="en-GB"/>
        </w:rPr>
        <w:t xml:space="preserve">. This indicates that the reduction is complete and </w:t>
      </w:r>
      <w:r w:rsidR="00741E34">
        <w:rPr>
          <w:rFonts w:cs="Arial"/>
          <w:color w:val="000000"/>
          <w:shd w:val="clear" w:color="auto" w:fill="FFFFFF"/>
          <w:lang w:val="en-GB"/>
        </w:rPr>
        <w:t xml:space="preserve">that </w:t>
      </w:r>
      <w:r w:rsidR="00582A5A" w:rsidRPr="00582A5A">
        <w:rPr>
          <w:rFonts w:cs="Arial"/>
          <w:color w:val="000000"/>
          <w:shd w:val="clear" w:color="auto" w:fill="FFFFFF"/>
          <w:lang w:val="en-GB"/>
        </w:rPr>
        <w:t>the material does not present other relevant reducible oxide</w:t>
      </w:r>
      <w:r w:rsidR="001306F7">
        <w:rPr>
          <w:rFonts w:cs="Arial"/>
          <w:color w:val="000000"/>
          <w:shd w:val="clear" w:color="auto" w:fill="FFFFFF"/>
          <w:lang w:val="en-GB"/>
        </w:rPr>
        <w:t>s</w:t>
      </w:r>
      <w:r w:rsidR="00582A5A" w:rsidRPr="00582A5A">
        <w:rPr>
          <w:rFonts w:cs="Arial"/>
          <w:color w:val="000000"/>
          <w:shd w:val="clear" w:color="auto" w:fill="FFFFFF"/>
          <w:lang w:val="en-GB"/>
        </w:rPr>
        <w:t>. In th</w:t>
      </w:r>
      <w:r w:rsidR="00741E34">
        <w:rPr>
          <w:rFonts w:cs="Arial"/>
          <w:color w:val="000000"/>
          <w:shd w:val="clear" w:color="auto" w:fill="FFFFFF"/>
          <w:lang w:val="en-GB"/>
        </w:rPr>
        <w:t>e</w:t>
      </w:r>
      <w:r w:rsidR="00582A5A" w:rsidRPr="00582A5A">
        <w:rPr>
          <w:rFonts w:cs="Arial"/>
          <w:color w:val="000000"/>
          <w:shd w:val="clear" w:color="auto" w:fill="FFFFFF"/>
          <w:lang w:val="en-GB"/>
        </w:rPr>
        <w:t xml:space="preserve"> sample (Ce-Al) the presence of </w:t>
      </w:r>
      <w:proofErr w:type="spellStart"/>
      <w:r w:rsidR="00582A5A" w:rsidRPr="00582A5A">
        <w:rPr>
          <w:rFonts w:cs="Arial"/>
          <w:color w:val="000000"/>
          <w:shd w:val="clear" w:color="auto" w:fill="FFFFFF"/>
          <w:lang w:val="en-GB"/>
        </w:rPr>
        <w:t>Al</w:t>
      </w:r>
      <w:r w:rsidR="00582A5A" w:rsidRPr="00582A5A">
        <w:rPr>
          <w:rFonts w:ascii="Cambria Math" w:hAnsi="Cambria Math" w:cs="Cambria Math"/>
          <w:color w:val="000000"/>
          <w:shd w:val="clear" w:color="auto" w:fill="FFFFFF"/>
          <w:lang w:val="en-GB"/>
        </w:rPr>
        <w:t>₂</w:t>
      </w:r>
      <w:r w:rsidR="00582A5A" w:rsidRPr="00582A5A">
        <w:rPr>
          <w:rFonts w:cs="Arial"/>
          <w:color w:val="000000"/>
          <w:shd w:val="clear" w:color="auto" w:fill="FFFFFF"/>
          <w:lang w:val="en-GB"/>
        </w:rPr>
        <w:t>O</w:t>
      </w:r>
      <w:proofErr w:type="spellEnd"/>
      <w:r w:rsidR="00582A5A" w:rsidRPr="00582A5A">
        <w:rPr>
          <w:rFonts w:ascii="Cambria Math" w:hAnsi="Cambria Math" w:cs="Cambria Math"/>
          <w:color w:val="000000"/>
          <w:shd w:val="clear" w:color="auto" w:fill="FFFFFF"/>
          <w:lang w:val="en-GB"/>
        </w:rPr>
        <w:t>₃</w:t>
      </w:r>
      <w:r w:rsidR="00582A5A" w:rsidRPr="00582A5A">
        <w:rPr>
          <w:rFonts w:cs="Arial"/>
          <w:color w:val="000000"/>
          <w:shd w:val="clear" w:color="auto" w:fill="FFFFFF"/>
          <w:lang w:val="en-GB"/>
        </w:rPr>
        <w:t xml:space="preserve"> does not seem to have a </w:t>
      </w:r>
      <w:r w:rsidR="00741E34">
        <w:rPr>
          <w:rFonts w:cs="Arial"/>
          <w:color w:val="000000"/>
          <w:shd w:val="clear" w:color="auto" w:fill="FFFFFF"/>
          <w:lang w:val="en-GB"/>
        </w:rPr>
        <w:t xml:space="preserve">measurable </w:t>
      </w:r>
      <w:r w:rsidR="00582A5A" w:rsidRPr="00582A5A">
        <w:rPr>
          <w:rFonts w:cs="Arial"/>
          <w:color w:val="000000"/>
          <w:shd w:val="clear" w:color="auto" w:fill="FFFFFF"/>
          <w:lang w:val="en-GB"/>
        </w:rPr>
        <w:t xml:space="preserve">influence in improving the oxygen availability of </w:t>
      </w:r>
      <w:proofErr w:type="spellStart"/>
      <w:r w:rsidR="00582A5A" w:rsidRPr="00582A5A">
        <w:rPr>
          <w:rFonts w:cs="Arial"/>
          <w:color w:val="000000"/>
          <w:shd w:val="clear" w:color="auto" w:fill="FFFFFF"/>
          <w:lang w:val="en-GB"/>
        </w:rPr>
        <w:t>CeO</w:t>
      </w:r>
      <w:proofErr w:type="spellEnd"/>
      <w:r w:rsidR="00582A5A" w:rsidRPr="00582A5A">
        <w:rPr>
          <w:rFonts w:ascii="Cambria Math" w:hAnsi="Cambria Math" w:cs="Cambria Math"/>
          <w:color w:val="000000"/>
          <w:shd w:val="clear" w:color="auto" w:fill="FFFFFF"/>
          <w:lang w:val="en-GB"/>
        </w:rPr>
        <w:t>₂</w:t>
      </w:r>
      <w:r w:rsidR="00582A5A" w:rsidRPr="00582A5A">
        <w:rPr>
          <w:rFonts w:cs="Arial"/>
          <w:color w:val="000000"/>
          <w:shd w:val="clear" w:color="auto" w:fill="FFFFFF"/>
          <w:lang w:val="en-GB"/>
        </w:rPr>
        <w:t xml:space="preserve">. However, it could contribute to the dispersion of </w:t>
      </w:r>
      <w:proofErr w:type="spellStart"/>
      <w:r w:rsidR="00582A5A" w:rsidRPr="00582A5A">
        <w:rPr>
          <w:rFonts w:cs="Arial"/>
          <w:color w:val="000000"/>
          <w:shd w:val="clear" w:color="auto" w:fill="FFFFFF"/>
          <w:lang w:val="en-GB"/>
        </w:rPr>
        <w:t>CeO</w:t>
      </w:r>
      <w:proofErr w:type="spellEnd"/>
      <w:r w:rsidR="00582A5A" w:rsidRPr="00582A5A">
        <w:rPr>
          <w:rFonts w:ascii="Cambria Math" w:hAnsi="Cambria Math" w:cs="Cambria Math"/>
          <w:color w:val="000000"/>
          <w:shd w:val="clear" w:color="auto" w:fill="FFFFFF"/>
          <w:lang w:val="en-GB"/>
        </w:rPr>
        <w:t>₂</w:t>
      </w:r>
      <w:r w:rsidR="00582A5A" w:rsidRPr="00582A5A">
        <w:rPr>
          <w:rFonts w:cs="Arial"/>
          <w:color w:val="000000"/>
          <w:shd w:val="clear" w:color="auto" w:fill="FFFFFF"/>
          <w:lang w:val="en-GB"/>
        </w:rPr>
        <w:t xml:space="preserve"> and to the thermal stability of the material. </w:t>
      </w:r>
      <w:proofErr w:type="spellStart"/>
      <w:r w:rsidR="00582A5A" w:rsidRPr="00582A5A">
        <w:rPr>
          <w:rFonts w:cs="Arial"/>
          <w:color w:val="000000"/>
          <w:shd w:val="clear" w:color="auto" w:fill="FFFFFF"/>
          <w:lang w:val="en-GB"/>
        </w:rPr>
        <w:t>CeO</w:t>
      </w:r>
      <w:proofErr w:type="spellEnd"/>
      <w:r w:rsidR="00582A5A" w:rsidRPr="00582A5A">
        <w:rPr>
          <w:rFonts w:ascii="Cambria Math" w:hAnsi="Cambria Math" w:cs="Cambria Math"/>
          <w:color w:val="000000"/>
          <w:shd w:val="clear" w:color="auto" w:fill="FFFFFF"/>
          <w:lang w:val="en-GB"/>
        </w:rPr>
        <w:t>₂</w:t>
      </w:r>
      <w:r w:rsidR="00582A5A" w:rsidRPr="00582A5A">
        <w:rPr>
          <w:rFonts w:cs="Arial"/>
          <w:color w:val="000000"/>
          <w:shd w:val="clear" w:color="auto" w:fill="FFFFFF"/>
          <w:lang w:val="en-GB"/>
        </w:rPr>
        <w:t xml:space="preserve"> shows its typical reduction at 350-400 °C, consistent with the known </w:t>
      </w:r>
      <w:r w:rsidR="0037116A" w:rsidRPr="00582A5A">
        <w:rPr>
          <w:rFonts w:cs="Arial"/>
          <w:color w:val="000000"/>
          <w:shd w:val="clear" w:color="auto" w:fill="FFFFFF"/>
          <w:lang w:val="en-GB"/>
        </w:rPr>
        <w:t>behaviour</w:t>
      </w:r>
      <w:r w:rsidR="00582A5A" w:rsidRPr="00582A5A">
        <w:rPr>
          <w:rFonts w:cs="Arial"/>
          <w:color w:val="000000"/>
          <w:shd w:val="clear" w:color="auto" w:fill="FFFFFF"/>
          <w:lang w:val="en-GB"/>
        </w:rPr>
        <w:t xml:space="preserve"> of </w:t>
      </w:r>
      <w:r w:rsidR="00741E34">
        <w:rPr>
          <w:rFonts w:cs="Arial"/>
          <w:color w:val="000000"/>
          <w:shd w:val="clear" w:color="auto" w:fill="FFFFFF"/>
          <w:lang w:val="en-GB"/>
        </w:rPr>
        <w:t>Ce</w:t>
      </w:r>
      <w:r w:rsidR="00582A5A" w:rsidRPr="00582A5A">
        <w:rPr>
          <w:rFonts w:cs="Arial"/>
          <w:color w:val="000000"/>
          <w:shd w:val="clear" w:color="auto" w:fill="FFFFFF"/>
          <w:lang w:val="en-GB"/>
        </w:rPr>
        <w:t xml:space="preserve"> in the absence of promotion. The TPR plot of Ce-Cu-Al shows some distinctive features compared to the Ce-Al and allows to draw </w:t>
      </w:r>
      <w:r w:rsidR="00282996">
        <w:rPr>
          <w:rFonts w:cs="Arial"/>
          <w:color w:val="000000"/>
          <w:shd w:val="clear" w:color="auto" w:fill="FFFFFF"/>
          <w:lang w:val="en-GB"/>
        </w:rPr>
        <w:t xml:space="preserve">interesting </w:t>
      </w:r>
      <w:r w:rsidR="00582A5A" w:rsidRPr="00582A5A">
        <w:rPr>
          <w:rFonts w:cs="Arial"/>
          <w:color w:val="000000"/>
          <w:shd w:val="clear" w:color="auto" w:fill="FFFFFF"/>
          <w:lang w:val="en-GB"/>
        </w:rPr>
        <w:t xml:space="preserve">observations on the effect of the presence of Cu on the redox </w:t>
      </w:r>
      <w:r w:rsidR="0037116A" w:rsidRPr="00582A5A">
        <w:rPr>
          <w:rFonts w:cs="Arial"/>
          <w:color w:val="000000"/>
          <w:shd w:val="clear" w:color="auto" w:fill="FFFFFF"/>
          <w:lang w:val="en-GB"/>
        </w:rPr>
        <w:t>behaviour</w:t>
      </w:r>
      <w:r w:rsidR="00582A5A" w:rsidRPr="00582A5A">
        <w:rPr>
          <w:rFonts w:cs="Arial"/>
          <w:color w:val="000000"/>
          <w:shd w:val="clear" w:color="auto" w:fill="FFFFFF"/>
          <w:lang w:val="en-GB"/>
        </w:rPr>
        <w:t xml:space="preserve"> of th</w:t>
      </w:r>
      <w:r w:rsidR="00282996">
        <w:rPr>
          <w:rFonts w:cs="Arial"/>
          <w:color w:val="000000"/>
          <w:shd w:val="clear" w:color="auto" w:fill="FFFFFF"/>
          <w:lang w:val="en-GB"/>
        </w:rPr>
        <w:t>is</w:t>
      </w:r>
      <w:r w:rsidR="00582A5A" w:rsidRPr="00582A5A">
        <w:rPr>
          <w:rFonts w:cs="Arial"/>
          <w:color w:val="000000"/>
          <w:shd w:val="clear" w:color="auto" w:fill="FFFFFF"/>
          <w:lang w:val="en-GB"/>
        </w:rPr>
        <w:t xml:space="preserve"> material. The H</w:t>
      </w:r>
      <w:r w:rsidR="00582A5A" w:rsidRPr="00582A5A">
        <w:rPr>
          <w:rFonts w:cs="Arial"/>
          <w:color w:val="000000"/>
          <w:shd w:val="clear" w:color="auto" w:fill="FFFFFF"/>
          <w:vertAlign w:val="subscript"/>
          <w:lang w:val="en-GB"/>
        </w:rPr>
        <w:t>2</w:t>
      </w:r>
      <w:r w:rsidR="00582A5A" w:rsidRPr="00582A5A">
        <w:rPr>
          <w:rFonts w:cs="Arial"/>
          <w:color w:val="000000"/>
          <w:shd w:val="clear" w:color="auto" w:fill="FFFFFF"/>
          <w:lang w:val="en-GB"/>
        </w:rPr>
        <w:t xml:space="preserve"> consumption peak is </w:t>
      </w:r>
      <w:r w:rsidR="0037116A" w:rsidRPr="00582A5A">
        <w:rPr>
          <w:rFonts w:cs="Arial"/>
          <w:color w:val="000000"/>
          <w:shd w:val="clear" w:color="auto" w:fill="FFFFFF"/>
          <w:lang w:val="en-GB"/>
        </w:rPr>
        <w:t>c</w:t>
      </w:r>
      <w:r w:rsidR="0037116A">
        <w:rPr>
          <w:rFonts w:cs="Arial"/>
          <w:color w:val="000000"/>
          <w:shd w:val="clear" w:color="auto" w:fill="FFFFFF"/>
          <w:lang w:val="en-GB"/>
        </w:rPr>
        <w:t>e</w:t>
      </w:r>
      <w:r w:rsidR="0037116A" w:rsidRPr="00582A5A">
        <w:rPr>
          <w:rFonts w:cs="Arial"/>
          <w:color w:val="000000"/>
          <w:shd w:val="clear" w:color="auto" w:fill="FFFFFF"/>
          <w:lang w:val="en-GB"/>
        </w:rPr>
        <w:t>ntred</w:t>
      </w:r>
      <w:r w:rsidR="00582A5A" w:rsidRPr="00582A5A">
        <w:rPr>
          <w:rFonts w:cs="Arial"/>
          <w:color w:val="000000"/>
          <w:shd w:val="clear" w:color="auto" w:fill="FFFFFF"/>
          <w:lang w:val="en-GB"/>
        </w:rPr>
        <w:t xml:space="preserve"> around 350 °C, </w:t>
      </w:r>
      <w:r w:rsidR="00282996">
        <w:rPr>
          <w:rFonts w:cs="Arial"/>
          <w:color w:val="000000"/>
          <w:shd w:val="clear" w:color="auto" w:fill="FFFFFF"/>
          <w:lang w:val="en-GB"/>
        </w:rPr>
        <w:t xml:space="preserve">50 °C less </w:t>
      </w:r>
      <w:r w:rsidR="00582A5A" w:rsidRPr="00582A5A">
        <w:rPr>
          <w:rFonts w:cs="Arial"/>
          <w:color w:val="000000"/>
          <w:shd w:val="clear" w:color="auto" w:fill="FFFFFF"/>
          <w:lang w:val="en-GB"/>
        </w:rPr>
        <w:t xml:space="preserve">than the reduction of </w:t>
      </w:r>
      <w:proofErr w:type="spellStart"/>
      <w:r w:rsidR="00582A5A" w:rsidRPr="00582A5A">
        <w:rPr>
          <w:rFonts w:cs="Arial"/>
          <w:color w:val="000000"/>
          <w:shd w:val="clear" w:color="auto" w:fill="FFFFFF"/>
          <w:lang w:val="en-GB"/>
        </w:rPr>
        <w:t>CeO</w:t>
      </w:r>
      <w:proofErr w:type="spellEnd"/>
      <w:r w:rsidR="00582A5A" w:rsidRPr="00582A5A">
        <w:rPr>
          <w:rFonts w:ascii="Cambria Math" w:hAnsi="Cambria Math" w:cs="Cambria Math"/>
          <w:color w:val="000000"/>
          <w:shd w:val="clear" w:color="auto" w:fill="FFFFFF"/>
          <w:lang w:val="en-GB"/>
        </w:rPr>
        <w:t>₂</w:t>
      </w:r>
      <w:r>
        <w:rPr>
          <w:rFonts w:cs="Arial"/>
          <w:color w:val="000000"/>
          <w:shd w:val="clear" w:color="auto" w:fill="FFFFFF"/>
          <w:lang w:val="en-GB"/>
        </w:rPr>
        <w:t xml:space="preserve"> in the </w:t>
      </w:r>
      <w:proofErr w:type="spellStart"/>
      <w:r>
        <w:rPr>
          <w:rFonts w:cs="Arial"/>
          <w:color w:val="000000"/>
          <w:shd w:val="clear" w:color="auto" w:fill="FFFFFF"/>
          <w:lang w:val="en-GB"/>
        </w:rPr>
        <w:t>Ce</w:t>
      </w:r>
      <w:proofErr w:type="spellEnd"/>
      <w:r>
        <w:rPr>
          <w:rFonts w:cs="Arial"/>
          <w:color w:val="000000"/>
          <w:shd w:val="clear" w:color="auto" w:fill="FFFFFF"/>
          <w:lang w:val="en-GB"/>
        </w:rPr>
        <w:t>-Al sample (400 °C), proving</w:t>
      </w:r>
      <w:r w:rsidR="00582A5A" w:rsidRPr="00582A5A">
        <w:rPr>
          <w:rFonts w:cs="Arial"/>
          <w:color w:val="000000"/>
          <w:shd w:val="clear" w:color="auto" w:fill="FFFFFF"/>
          <w:lang w:val="en-GB"/>
        </w:rPr>
        <w:t xml:space="preserve"> that the presence of </w:t>
      </w:r>
      <w:proofErr w:type="spellStart"/>
      <w:r w:rsidR="00582A5A" w:rsidRPr="00582A5A">
        <w:rPr>
          <w:rFonts w:cs="Arial"/>
          <w:color w:val="000000"/>
          <w:shd w:val="clear" w:color="auto" w:fill="FFFFFF"/>
          <w:lang w:val="en-GB"/>
        </w:rPr>
        <w:t>CuO</w:t>
      </w:r>
      <w:proofErr w:type="spellEnd"/>
      <w:r w:rsidR="00582A5A" w:rsidRPr="00582A5A">
        <w:rPr>
          <w:rFonts w:cs="Arial"/>
          <w:color w:val="000000"/>
          <w:shd w:val="clear" w:color="auto" w:fill="FFFFFF"/>
          <w:lang w:val="en-GB"/>
        </w:rPr>
        <w:t xml:space="preserve"> plays a key role. Furthermore, the position of the peak is consistent with the reduction of </w:t>
      </w:r>
      <w:proofErr w:type="spellStart"/>
      <w:r w:rsidR="00582A5A" w:rsidRPr="00582A5A">
        <w:rPr>
          <w:rFonts w:cs="Arial"/>
          <w:color w:val="000000"/>
          <w:shd w:val="clear" w:color="auto" w:fill="FFFFFF"/>
          <w:lang w:val="en-GB"/>
        </w:rPr>
        <w:t>CuO</w:t>
      </w:r>
      <w:proofErr w:type="spellEnd"/>
      <w:r w:rsidR="00582A5A" w:rsidRPr="00582A5A">
        <w:rPr>
          <w:rFonts w:cs="Arial"/>
          <w:color w:val="000000"/>
          <w:shd w:val="clear" w:color="auto" w:fill="FFFFFF"/>
          <w:lang w:val="en-GB"/>
        </w:rPr>
        <w:t xml:space="preserve"> to Cu⁰, </w:t>
      </w:r>
      <w:proofErr w:type="spellStart"/>
      <w:r w:rsidR="0037116A" w:rsidRPr="00582A5A">
        <w:rPr>
          <w:rFonts w:cs="Arial"/>
          <w:color w:val="000000"/>
          <w:shd w:val="clear" w:color="auto" w:fill="FFFFFF"/>
          <w:lang w:val="en-GB"/>
        </w:rPr>
        <w:t>favored</w:t>
      </w:r>
      <w:proofErr w:type="spellEnd"/>
      <w:r w:rsidR="00582A5A" w:rsidRPr="00582A5A">
        <w:rPr>
          <w:rFonts w:cs="Arial"/>
          <w:color w:val="000000"/>
          <w:shd w:val="clear" w:color="auto" w:fill="FFFFFF"/>
          <w:lang w:val="en-GB"/>
        </w:rPr>
        <w:t xml:space="preserve"> by the interaction between Cu and </w:t>
      </w:r>
      <w:proofErr w:type="spellStart"/>
      <w:r w:rsidR="00582A5A" w:rsidRPr="00582A5A">
        <w:rPr>
          <w:rFonts w:cs="Arial"/>
          <w:color w:val="000000"/>
          <w:shd w:val="clear" w:color="auto" w:fill="FFFFFF"/>
          <w:lang w:val="en-GB"/>
        </w:rPr>
        <w:t>CeO</w:t>
      </w:r>
      <w:proofErr w:type="spellEnd"/>
      <w:r w:rsidR="00582A5A" w:rsidRPr="00582A5A">
        <w:rPr>
          <w:rFonts w:ascii="Cambria Math" w:hAnsi="Cambria Math" w:cs="Cambria Math"/>
          <w:color w:val="000000"/>
          <w:shd w:val="clear" w:color="auto" w:fill="FFFFFF"/>
          <w:lang w:val="en-GB"/>
        </w:rPr>
        <w:t>₂</w:t>
      </w:r>
      <w:r w:rsidR="00582A5A" w:rsidRPr="00582A5A">
        <w:rPr>
          <w:rFonts w:cs="Arial"/>
          <w:color w:val="000000"/>
          <w:shd w:val="clear" w:color="auto" w:fill="FFFFFF"/>
          <w:lang w:val="en-GB"/>
        </w:rPr>
        <w:t xml:space="preserve">. The peak is narrower and more defined than in the Ce-Al sample, suggesting a faster and more complete reduction of the material. This indicates that the reduction is dominated by the </w:t>
      </w:r>
      <w:proofErr w:type="spellStart"/>
      <w:r w:rsidR="00582A5A" w:rsidRPr="00582A5A">
        <w:rPr>
          <w:rFonts w:cs="Arial"/>
          <w:color w:val="000000"/>
          <w:shd w:val="clear" w:color="auto" w:fill="FFFFFF"/>
          <w:lang w:val="en-GB"/>
        </w:rPr>
        <w:t>CuO</w:t>
      </w:r>
      <w:proofErr w:type="spellEnd"/>
      <w:r w:rsidR="00582A5A" w:rsidRPr="00582A5A">
        <w:rPr>
          <w:rFonts w:cs="Arial"/>
          <w:color w:val="000000"/>
          <w:shd w:val="clear" w:color="auto" w:fill="FFFFFF"/>
          <w:lang w:val="en-GB"/>
        </w:rPr>
        <w:t xml:space="preserve"> phase, more easily reducible than </w:t>
      </w:r>
      <w:proofErr w:type="spellStart"/>
      <w:r w:rsidR="00582A5A" w:rsidRPr="00582A5A">
        <w:rPr>
          <w:rFonts w:cs="Arial"/>
          <w:color w:val="000000"/>
          <w:shd w:val="clear" w:color="auto" w:fill="FFFFFF"/>
          <w:lang w:val="en-GB"/>
        </w:rPr>
        <w:t>CeO</w:t>
      </w:r>
      <w:proofErr w:type="spellEnd"/>
      <w:r w:rsidR="00582A5A" w:rsidRPr="00582A5A">
        <w:rPr>
          <w:rFonts w:ascii="Cambria Math" w:hAnsi="Cambria Math" w:cs="Cambria Math"/>
          <w:color w:val="000000"/>
          <w:shd w:val="clear" w:color="auto" w:fill="FFFFFF"/>
          <w:lang w:val="en-GB"/>
        </w:rPr>
        <w:t>₂</w:t>
      </w:r>
      <w:r w:rsidR="00582A5A" w:rsidRPr="00582A5A">
        <w:rPr>
          <w:rFonts w:cs="Arial"/>
          <w:color w:val="000000"/>
          <w:shd w:val="clear" w:color="auto" w:fill="FFFFFF"/>
          <w:lang w:val="en-GB"/>
        </w:rPr>
        <w:t xml:space="preserve">. The peak </w:t>
      </w:r>
      <w:r w:rsidR="00282996">
        <w:rPr>
          <w:rFonts w:cs="Arial"/>
          <w:color w:val="000000"/>
          <w:shd w:val="clear" w:color="auto" w:fill="FFFFFF"/>
          <w:lang w:val="en-GB"/>
        </w:rPr>
        <w:t>exhibits a</w:t>
      </w:r>
      <w:r w:rsidR="00582A5A" w:rsidRPr="00582A5A">
        <w:rPr>
          <w:rFonts w:cs="Arial"/>
          <w:color w:val="000000"/>
          <w:shd w:val="clear" w:color="auto" w:fill="FFFFFF"/>
          <w:lang w:val="en-GB"/>
        </w:rPr>
        <w:t xml:space="preserve"> maximum H</w:t>
      </w:r>
      <w:r w:rsidR="00582A5A" w:rsidRPr="00582A5A">
        <w:rPr>
          <w:rFonts w:cs="Arial"/>
          <w:color w:val="000000"/>
          <w:shd w:val="clear" w:color="auto" w:fill="FFFFFF"/>
          <w:vertAlign w:val="subscript"/>
          <w:lang w:val="en-GB"/>
        </w:rPr>
        <w:t>2</w:t>
      </w:r>
      <w:r w:rsidR="00582A5A" w:rsidRPr="00582A5A">
        <w:rPr>
          <w:rFonts w:cs="Arial"/>
          <w:color w:val="000000"/>
          <w:shd w:val="clear" w:color="auto" w:fill="FFFFFF"/>
          <w:lang w:val="en-GB"/>
        </w:rPr>
        <w:t xml:space="preserve"> consumption close to 2.5%, significantly higher than </w:t>
      </w:r>
      <w:r>
        <w:rPr>
          <w:rFonts w:cs="Arial"/>
          <w:color w:val="000000"/>
          <w:shd w:val="clear" w:color="auto" w:fill="FFFFFF"/>
          <w:lang w:val="en-GB"/>
        </w:rPr>
        <w:t>for</w:t>
      </w:r>
      <w:r w:rsidR="00582A5A" w:rsidRPr="00582A5A">
        <w:rPr>
          <w:rFonts w:cs="Arial"/>
          <w:color w:val="000000"/>
          <w:shd w:val="clear" w:color="auto" w:fill="FFFFFF"/>
          <w:lang w:val="en-GB"/>
        </w:rPr>
        <w:t xml:space="preserve"> Ce-Al. The presence of Cu lowers the reduction temperature and enhances the redox activity of </w:t>
      </w:r>
      <w:proofErr w:type="spellStart"/>
      <w:r w:rsidR="00582A5A" w:rsidRPr="00582A5A">
        <w:rPr>
          <w:rFonts w:cs="Arial"/>
          <w:color w:val="000000"/>
          <w:shd w:val="clear" w:color="auto" w:fill="FFFFFF"/>
          <w:lang w:val="en-GB"/>
        </w:rPr>
        <w:t>CeO</w:t>
      </w:r>
      <w:proofErr w:type="spellEnd"/>
      <w:r w:rsidR="00582A5A" w:rsidRPr="00582A5A">
        <w:rPr>
          <w:rFonts w:ascii="Cambria Math" w:hAnsi="Cambria Math" w:cs="Cambria Math"/>
          <w:color w:val="000000"/>
          <w:shd w:val="clear" w:color="auto" w:fill="FFFFFF"/>
          <w:lang w:val="en-GB"/>
        </w:rPr>
        <w:t>₂</w:t>
      </w:r>
      <w:r w:rsidR="00582A5A" w:rsidRPr="00582A5A">
        <w:rPr>
          <w:rFonts w:cs="Arial"/>
          <w:color w:val="000000"/>
          <w:shd w:val="clear" w:color="auto" w:fill="FFFFFF"/>
          <w:lang w:val="en-GB"/>
        </w:rPr>
        <w:t xml:space="preserve">, probably through the hydrogen spillover effect. During reduction, Cu promotes the mobility of hydrogen from the </w:t>
      </w:r>
      <w:proofErr w:type="spellStart"/>
      <w:r w:rsidR="00582A5A" w:rsidRPr="00582A5A">
        <w:rPr>
          <w:rFonts w:cs="Arial"/>
          <w:color w:val="000000"/>
          <w:shd w:val="clear" w:color="auto" w:fill="FFFFFF"/>
          <w:lang w:val="en-GB"/>
        </w:rPr>
        <w:t>CeO</w:t>
      </w:r>
      <w:proofErr w:type="spellEnd"/>
      <w:r w:rsidR="00582A5A" w:rsidRPr="00582A5A">
        <w:rPr>
          <w:rFonts w:ascii="Cambria Math" w:hAnsi="Cambria Math" w:cs="Cambria Math"/>
          <w:color w:val="000000"/>
          <w:shd w:val="clear" w:color="auto" w:fill="FFFFFF"/>
          <w:lang w:val="en-GB"/>
        </w:rPr>
        <w:t>₂</w:t>
      </w:r>
      <w:r w:rsidR="00582A5A" w:rsidRPr="00582A5A">
        <w:rPr>
          <w:rFonts w:cs="Arial"/>
          <w:color w:val="000000"/>
          <w:shd w:val="clear" w:color="auto" w:fill="FFFFFF"/>
          <w:lang w:val="en-GB"/>
        </w:rPr>
        <w:t xml:space="preserve"> surface towards the </w:t>
      </w:r>
      <w:proofErr w:type="spellStart"/>
      <w:r w:rsidR="00582A5A" w:rsidRPr="00582A5A">
        <w:rPr>
          <w:rFonts w:cs="Arial"/>
          <w:color w:val="000000"/>
          <w:shd w:val="clear" w:color="auto" w:fill="FFFFFF"/>
          <w:lang w:val="en-GB"/>
        </w:rPr>
        <w:t>CuO</w:t>
      </w:r>
      <w:proofErr w:type="spellEnd"/>
      <w:r w:rsidR="00582A5A" w:rsidRPr="00582A5A">
        <w:rPr>
          <w:rFonts w:cs="Arial"/>
          <w:color w:val="000000"/>
          <w:shd w:val="clear" w:color="auto" w:fill="FFFFFF"/>
          <w:lang w:val="en-GB"/>
        </w:rPr>
        <w:t>, lowering the overall reduction temperatures. After the main peak, H</w:t>
      </w:r>
      <w:r w:rsidR="00582A5A" w:rsidRPr="00582A5A">
        <w:rPr>
          <w:rFonts w:cs="Arial"/>
          <w:color w:val="000000"/>
          <w:shd w:val="clear" w:color="auto" w:fill="FFFFFF"/>
          <w:vertAlign w:val="subscript"/>
          <w:lang w:val="en-GB"/>
        </w:rPr>
        <w:t>2</w:t>
      </w:r>
      <w:r w:rsidR="00582A5A" w:rsidRPr="00582A5A">
        <w:rPr>
          <w:rFonts w:cs="Arial"/>
          <w:color w:val="000000"/>
          <w:shd w:val="clear" w:color="auto" w:fill="FFFFFF"/>
          <w:lang w:val="en-GB"/>
        </w:rPr>
        <w:t xml:space="preserve"> consumption drops dramatically, suggesting </w:t>
      </w:r>
      <w:r w:rsidR="00BE0E63">
        <w:rPr>
          <w:rFonts w:cs="Arial"/>
          <w:color w:val="000000"/>
          <w:shd w:val="clear" w:color="auto" w:fill="FFFFFF"/>
          <w:lang w:val="en-GB"/>
        </w:rPr>
        <w:t xml:space="preserve">completed reduction of the </w:t>
      </w:r>
      <w:r w:rsidR="00582A5A" w:rsidRPr="00582A5A">
        <w:rPr>
          <w:rFonts w:cs="Arial"/>
          <w:color w:val="000000"/>
          <w:shd w:val="clear" w:color="auto" w:fill="FFFFFF"/>
          <w:lang w:val="en-GB"/>
        </w:rPr>
        <w:t xml:space="preserve">species. No significant signals are observed at higher temperatures, indicating that </w:t>
      </w:r>
      <w:proofErr w:type="spellStart"/>
      <w:r w:rsidR="00582A5A" w:rsidRPr="00582A5A">
        <w:rPr>
          <w:rFonts w:cs="Arial"/>
          <w:color w:val="000000"/>
          <w:shd w:val="clear" w:color="auto" w:fill="FFFFFF"/>
          <w:lang w:val="en-GB"/>
        </w:rPr>
        <w:t>CeO</w:t>
      </w:r>
      <w:proofErr w:type="spellEnd"/>
      <w:r w:rsidR="00582A5A" w:rsidRPr="00582A5A">
        <w:rPr>
          <w:rFonts w:ascii="Cambria Math" w:hAnsi="Cambria Math" w:cs="Cambria Math"/>
          <w:color w:val="000000"/>
          <w:shd w:val="clear" w:color="auto" w:fill="FFFFFF"/>
          <w:lang w:val="en-GB"/>
        </w:rPr>
        <w:t>₂</w:t>
      </w:r>
      <w:r w:rsidR="00582A5A" w:rsidRPr="00582A5A">
        <w:rPr>
          <w:rFonts w:cs="Arial"/>
          <w:color w:val="000000"/>
          <w:shd w:val="clear" w:color="auto" w:fill="FFFFFF"/>
          <w:lang w:val="en-GB"/>
        </w:rPr>
        <w:t xml:space="preserve"> is </w:t>
      </w:r>
      <w:r w:rsidR="00282996">
        <w:rPr>
          <w:rFonts w:cs="Arial"/>
          <w:color w:val="000000"/>
          <w:shd w:val="clear" w:color="auto" w:fill="FFFFFF"/>
          <w:lang w:val="en-GB"/>
        </w:rPr>
        <w:t xml:space="preserve">poorly </w:t>
      </w:r>
      <w:r w:rsidR="00582A5A" w:rsidRPr="00582A5A">
        <w:rPr>
          <w:rFonts w:cs="Arial"/>
          <w:color w:val="000000"/>
          <w:shd w:val="clear" w:color="auto" w:fill="FFFFFF"/>
          <w:lang w:val="en-GB"/>
        </w:rPr>
        <w:t xml:space="preserve">involved in the reduction </w:t>
      </w:r>
      <w:r w:rsidR="00282996">
        <w:rPr>
          <w:rFonts w:cs="Arial"/>
          <w:color w:val="000000"/>
          <w:shd w:val="clear" w:color="auto" w:fill="FFFFFF"/>
          <w:lang w:val="en-GB"/>
        </w:rPr>
        <w:t xml:space="preserve">of </w:t>
      </w:r>
      <w:r w:rsidR="00582A5A" w:rsidRPr="00582A5A">
        <w:rPr>
          <w:rFonts w:cs="Arial"/>
          <w:color w:val="000000"/>
          <w:shd w:val="clear" w:color="auto" w:fill="FFFFFF"/>
          <w:lang w:val="en-GB"/>
        </w:rPr>
        <w:t>this configuration. Compared to Ce-Al, the Ce-Cu-Al sample shows higher redox activity (higher H</w:t>
      </w:r>
      <w:r w:rsidR="00582A5A" w:rsidRPr="00582A5A">
        <w:rPr>
          <w:rFonts w:cs="Arial"/>
          <w:color w:val="000000"/>
          <w:shd w:val="clear" w:color="auto" w:fill="FFFFFF"/>
          <w:vertAlign w:val="subscript"/>
          <w:lang w:val="en-GB"/>
        </w:rPr>
        <w:t>2</w:t>
      </w:r>
      <w:r w:rsidR="00582A5A" w:rsidRPr="00582A5A">
        <w:rPr>
          <w:rFonts w:cs="Arial"/>
          <w:color w:val="000000"/>
          <w:shd w:val="clear" w:color="auto" w:fill="FFFFFF"/>
          <w:lang w:val="en-GB"/>
        </w:rPr>
        <w:t xml:space="preserve"> consumption) and better efficiency at low temperatures, confirming the role of Cu as a promoter of catalytic properties. In the case of the Ce-Cu-Ca-Al sample, multiple reduction peaks can be observed. In particular, two main reduction regions can be noted: A first peak (200-300 °C), </w:t>
      </w:r>
      <w:r w:rsidR="00282996">
        <w:rPr>
          <w:rFonts w:cs="Arial"/>
          <w:color w:val="000000"/>
          <w:shd w:val="clear" w:color="auto" w:fill="FFFFFF"/>
          <w:lang w:val="en-GB"/>
        </w:rPr>
        <w:t xml:space="preserve">very likely </w:t>
      </w:r>
      <w:r w:rsidR="00582A5A" w:rsidRPr="00582A5A">
        <w:rPr>
          <w:rFonts w:cs="Arial"/>
          <w:color w:val="000000"/>
          <w:shd w:val="clear" w:color="auto" w:fill="FFFFFF"/>
          <w:lang w:val="en-GB"/>
        </w:rPr>
        <w:t xml:space="preserve">associated </w:t>
      </w:r>
      <w:r w:rsidR="00282996">
        <w:rPr>
          <w:rFonts w:cs="Arial"/>
          <w:color w:val="000000"/>
          <w:shd w:val="clear" w:color="auto" w:fill="FFFFFF"/>
          <w:lang w:val="en-GB"/>
        </w:rPr>
        <w:t>to</w:t>
      </w:r>
      <w:r w:rsidR="00582A5A" w:rsidRPr="00582A5A">
        <w:rPr>
          <w:rFonts w:cs="Arial"/>
          <w:color w:val="000000"/>
          <w:shd w:val="clear" w:color="auto" w:fill="FFFFFF"/>
          <w:lang w:val="en-GB"/>
        </w:rPr>
        <w:t xml:space="preserve"> the reduction of </w:t>
      </w:r>
      <w:proofErr w:type="spellStart"/>
      <w:r w:rsidR="00582A5A" w:rsidRPr="00582A5A">
        <w:rPr>
          <w:rFonts w:cs="Arial"/>
          <w:color w:val="000000"/>
          <w:shd w:val="clear" w:color="auto" w:fill="FFFFFF"/>
          <w:lang w:val="en-GB"/>
        </w:rPr>
        <w:t>CuO</w:t>
      </w:r>
      <w:proofErr w:type="spellEnd"/>
      <w:r w:rsidR="00582A5A" w:rsidRPr="00582A5A">
        <w:rPr>
          <w:rFonts w:cs="Arial"/>
          <w:color w:val="000000"/>
          <w:shd w:val="clear" w:color="auto" w:fill="FFFFFF"/>
          <w:lang w:val="en-GB"/>
        </w:rPr>
        <w:t xml:space="preserve"> to Cu⁰, as already observed for the Ce-Cu-Al sample. The reduction temperature is consistent with the presence of </w:t>
      </w:r>
      <w:proofErr w:type="spellStart"/>
      <w:r w:rsidR="00582A5A" w:rsidRPr="00582A5A">
        <w:rPr>
          <w:rFonts w:cs="Arial"/>
          <w:color w:val="000000"/>
          <w:shd w:val="clear" w:color="auto" w:fill="FFFFFF"/>
          <w:lang w:val="en-GB"/>
        </w:rPr>
        <w:t>CuO</w:t>
      </w:r>
      <w:proofErr w:type="spellEnd"/>
      <w:r w:rsidR="00582A5A" w:rsidRPr="00582A5A">
        <w:rPr>
          <w:rFonts w:cs="Arial"/>
          <w:color w:val="000000"/>
          <w:shd w:val="clear" w:color="auto" w:fill="FFFFFF"/>
          <w:lang w:val="en-GB"/>
        </w:rPr>
        <w:t xml:space="preserve"> dispersed or interacting with </w:t>
      </w:r>
      <w:proofErr w:type="spellStart"/>
      <w:r w:rsidR="00582A5A" w:rsidRPr="00582A5A">
        <w:rPr>
          <w:rFonts w:cs="Arial"/>
          <w:color w:val="000000"/>
          <w:shd w:val="clear" w:color="auto" w:fill="FFFFFF"/>
          <w:lang w:val="en-GB"/>
        </w:rPr>
        <w:t>CeO</w:t>
      </w:r>
      <w:proofErr w:type="spellEnd"/>
      <w:r w:rsidR="00582A5A" w:rsidRPr="00582A5A">
        <w:rPr>
          <w:rFonts w:ascii="Cambria Math" w:hAnsi="Cambria Math" w:cs="Cambria Math"/>
          <w:color w:val="000000"/>
          <w:shd w:val="clear" w:color="auto" w:fill="FFFFFF"/>
          <w:lang w:val="en-GB"/>
        </w:rPr>
        <w:t>₂</w:t>
      </w:r>
      <w:r w:rsidR="00582A5A" w:rsidRPr="00582A5A">
        <w:rPr>
          <w:rFonts w:cs="Arial"/>
          <w:color w:val="000000"/>
          <w:shd w:val="clear" w:color="auto" w:fill="FFFFFF"/>
          <w:lang w:val="en-GB"/>
        </w:rPr>
        <w:t xml:space="preserve">; </w:t>
      </w:r>
      <w:r w:rsidR="00282996">
        <w:rPr>
          <w:rFonts w:cs="Arial"/>
          <w:color w:val="000000"/>
          <w:shd w:val="clear" w:color="auto" w:fill="FFFFFF"/>
          <w:lang w:val="en-GB"/>
        </w:rPr>
        <w:t>s</w:t>
      </w:r>
      <w:r w:rsidR="00582A5A" w:rsidRPr="00582A5A">
        <w:rPr>
          <w:rFonts w:cs="Arial"/>
          <w:color w:val="000000"/>
          <w:shd w:val="clear" w:color="auto" w:fill="FFFFFF"/>
          <w:lang w:val="en-GB"/>
        </w:rPr>
        <w:t xml:space="preserve">econd peak (300-450 °C) that can be attributed to the reduction of the </w:t>
      </w:r>
      <w:proofErr w:type="spellStart"/>
      <w:r w:rsidR="00582A5A" w:rsidRPr="00582A5A">
        <w:rPr>
          <w:rFonts w:cs="Arial"/>
          <w:color w:val="000000"/>
          <w:shd w:val="clear" w:color="auto" w:fill="FFFFFF"/>
          <w:lang w:val="en-GB"/>
        </w:rPr>
        <w:t>CeO</w:t>
      </w:r>
      <w:proofErr w:type="spellEnd"/>
      <w:r w:rsidR="00582A5A" w:rsidRPr="00582A5A">
        <w:rPr>
          <w:rFonts w:ascii="Cambria Math" w:hAnsi="Cambria Math" w:cs="Cambria Math"/>
          <w:color w:val="000000"/>
          <w:shd w:val="clear" w:color="auto" w:fill="FFFFFF"/>
          <w:lang w:val="en-GB"/>
        </w:rPr>
        <w:t>₂</w:t>
      </w:r>
      <w:r w:rsidR="00582A5A" w:rsidRPr="00582A5A">
        <w:rPr>
          <w:rFonts w:cs="Arial"/>
          <w:color w:val="000000"/>
          <w:shd w:val="clear" w:color="auto" w:fill="FFFFFF"/>
          <w:lang w:val="en-GB"/>
        </w:rPr>
        <w:t xml:space="preserve"> phase, although it is influenced by the presence of Ca. The first peak is less defined than the Ce-Cu-Al sample, suggesting a less uniform reduction or a non-homogeneous distribution of </w:t>
      </w:r>
      <w:proofErr w:type="spellStart"/>
      <w:r w:rsidR="00582A5A" w:rsidRPr="00582A5A">
        <w:rPr>
          <w:rFonts w:cs="Arial"/>
          <w:color w:val="000000"/>
          <w:shd w:val="clear" w:color="auto" w:fill="FFFFFF"/>
          <w:lang w:val="en-GB"/>
        </w:rPr>
        <w:t>CuO</w:t>
      </w:r>
      <w:proofErr w:type="spellEnd"/>
      <w:r w:rsidR="00582A5A" w:rsidRPr="00582A5A">
        <w:rPr>
          <w:rFonts w:cs="Arial"/>
          <w:color w:val="000000"/>
          <w:shd w:val="clear" w:color="auto" w:fill="FFFFFF"/>
          <w:lang w:val="en-GB"/>
        </w:rPr>
        <w:t xml:space="preserve"> in the sample. This could be an effect of the introduction of calcium, which alters the structure of the catalyst. The total H</w:t>
      </w:r>
      <w:r w:rsidR="00582A5A" w:rsidRPr="00582A5A">
        <w:rPr>
          <w:rFonts w:cs="Arial"/>
          <w:color w:val="000000"/>
          <w:shd w:val="clear" w:color="auto" w:fill="FFFFFF"/>
          <w:vertAlign w:val="subscript"/>
          <w:lang w:val="en-GB"/>
        </w:rPr>
        <w:t>2</w:t>
      </w:r>
      <w:r w:rsidR="00582A5A" w:rsidRPr="00582A5A">
        <w:rPr>
          <w:rFonts w:cs="Arial"/>
          <w:color w:val="000000"/>
          <w:shd w:val="clear" w:color="auto" w:fill="FFFFFF"/>
          <w:lang w:val="en-GB"/>
        </w:rPr>
        <w:t xml:space="preserve"> consumption is lower than the Ce-Cu-Al sample, </w:t>
      </w:r>
      <w:r w:rsidR="00092CA1">
        <w:rPr>
          <w:rFonts w:cs="Arial"/>
          <w:color w:val="000000"/>
          <w:shd w:val="clear" w:color="auto" w:fill="FFFFFF"/>
          <w:lang w:val="en-GB"/>
        </w:rPr>
        <w:t>Ca</w:t>
      </w:r>
      <w:r w:rsidR="00582A5A" w:rsidRPr="00582A5A">
        <w:rPr>
          <w:rFonts w:cs="Arial"/>
          <w:color w:val="000000"/>
          <w:shd w:val="clear" w:color="auto" w:fill="FFFFFF"/>
          <w:lang w:val="en-GB"/>
        </w:rPr>
        <w:t xml:space="preserve"> </w:t>
      </w:r>
      <w:r w:rsidR="00092CA1">
        <w:rPr>
          <w:rFonts w:cs="Arial"/>
          <w:color w:val="000000"/>
          <w:shd w:val="clear" w:color="auto" w:fill="FFFFFF"/>
          <w:lang w:val="en-GB"/>
        </w:rPr>
        <w:t xml:space="preserve">likely </w:t>
      </w:r>
      <w:r w:rsidR="00582A5A" w:rsidRPr="00582A5A">
        <w:rPr>
          <w:rFonts w:cs="Arial"/>
          <w:color w:val="000000"/>
          <w:shd w:val="clear" w:color="auto" w:fill="FFFFFF"/>
          <w:lang w:val="en-GB"/>
        </w:rPr>
        <w:t>act</w:t>
      </w:r>
      <w:r w:rsidR="00092CA1">
        <w:rPr>
          <w:rFonts w:cs="Arial"/>
          <w:color w:val="000000"/>
          <w:shd w:val="clear" w:color="auto" w:fill="FFFFFF"/>
          <w:lang w:val="en-GB"/>
        </w:rPr>
        <w:t>ing</w:t>
      </w:r>
      <w:r w:rsidR="00582A5A" w:rsidRPr="00582A5A">
        <w:rPr>
          <w:rFonts w:cs="Arial"/>
          <w:color w:val="000000"/>
          <w:shd w:val="clear" w:color="auto" w:fill="FFFFFF"/>
          <w:lang w:val="en-GB"/>
        </w:rPr>
        <w:t xml:space="preserve"> as a stabilizer</w:t>
      </w:r>
      <w:r w:rsidR="00092CA1">
        <w:rPr>
          <w:rFonts w:cs="Arial"/>
          <w:color w:val="000000"/>
          <w:shd w:val="clear" w:color="auto" w:fill="FFFFFF"/>
          <w:lang w:val="en-GB"/>
        </w:rPr>
        <w:t xml:space="preserve"> and</w:t>
      </w:r>
      <w:r w:rsidR="00582A5A" w:rsidRPr="00582A5A">
        <w:rPr>
          <w:rFonts w:cs="Arial"/>
          <w:color w:val="000000"/>
          <w:shd w:val="clear" w:color="auto" w:fill="FFFFFF"/>
          <w:lang w:val="en-GB"/>
        </w:rPr>
        <w:t xml:space="preserve"> limiting the reducibility of </w:t>
      </w:r>
      <w:proofErr w:type="spellStart"/>
      <w:r w:rsidR="00582A5A" w:rsidRPr="00582A5A">
        <w:rPr>
          <w:rFonts w:cs="Arial"/>
          <w:color w:val="000000"/>
          <w:shd w:val="clear" w:color="auto" w:fill="FFFFFF"/>
          <w:lang w:val="en-GB"/>
        </w:rPr>
        <w:t>CeO</w:t>
      </w:r>
      <w:proofErr w:type="spellEnd"/>
      <w:r w:rsidR="00582A5A" w:rsidRPr="00582A5A">
        <w:rPr>
          <w:rFonts w:ascii="Cambria Math" w:hAnsi="Cambria Math" w:cs="Cambria Math"/>
          <w:color w:val="000000"/>
          <w:shd w:val="clear" w:color="auto" w:fill="FFFFFF"/>
          <w:lang w:val="en-GB"/>
        </w:rPr>
        <w:t>₂</w:t>
      </w:r>
      <w:r w:rsidR="00582A5A" w:rsidRPr="00582A5A">
        <w:rPr>
          <w:rFonts w:cs="Arial"/>
          <w:color w:val="000000"/>
          <w:shd w:val="clear" w:color="auto" w:fill="FFFFFF"/>
          <w:lang w:val="en-GB"/>
        </w:rPr>
        <w:t xml:space="preserve"> and </w:t>
      </w:r>
      <w:proofErr w:type="spellStart"/>
      <w:r w:rsidR="00582A5A" w:rsidRPr="00582A5A">
        <w:rPr>
          <w:rFonts w:cs="Arial"/>
          <w:color w:val="000000"/>
          <w:shd w:val="clear" w:color="auto" w:fill="FFFFFF"/>
          <w:lang w:val="en-GB"/>
        </w:rPr>
        <w:t>CuO</w:t>
      </w:r>
      <w:proofErr w:type="spellEnd"/>
      <w:r w:rsidR="00582A5A" w:rsidRPr="00582A5A">
        <w:rPr>
          <w:rFonts w:cs="Arial"/>
          <w:color w:val="000000"/>
          <w:shd w:val="clear" w:color="auto" w:fill="FFFFFF"/>
          <w:lang w:val="en-GB"/>
        </w:rPr>
        <w:t xml:space="preserve">. Furthermore, it could influence the dispersion of </w:t>
      </w:r>
      <w:proofErr w:type="spellStart"/>
      <w:r w:rsidR="00582A5A" w:rsidRPr="00582A5A">
        <w:rPr>
          <w:rFonts w:cs="Arial"/>
          <w:color w:val="000000"/>
          <w:shd w:val="clear" w:color="auto" w:fill="FFFFFF"/>
          <w:lang w:val="en-GB"/>
        </w:rPr>
        <w:t>CuO</w:t>
      </w:r>
      <w:proofErr w:type="spellEnd"/>
      <w:r w:rsidR="00582A5A" w:rsidRPr="00582A5A">
        <w:rPr>
          <w:rFonts w:cs="Arial"/>
          <w:color w:val="000000"/>
          <w:shd w:val="clear" w:color="auto" w:fill="FFFFFF"/>
          <w:lang w:val="en-GB"/>
        </w:rPr>
        <w:t xml:space="preserve"> or the formation of new complex Cu-Ca-O phases, which require higher temperatures for reduction</w:t>
      </w:r>
      <w:r w:rsidR="009F48C2">
        <w:rPr>
          <w:rFonts w:cs="Arial"/>
          <w:color w:val="000000"/>
          <w:shd w:val="clear" w:color="auto" w:fill="FFFFFF"/>
          <w:lang w:val="en-GB"/>
        </w:rPr>
        <w:t>.</w:t>
      </w:r>
      <w:r w:rsidR="00582A5A" w:rsidRPr="00582A5A">
        <w:rPr>
          <w:rFonts w:cs="Arial"/>
          <w:color w:val="000000"/>
          <w:shd w:val="clear" w:color="auto" w:fill="FFFFFF"/>
          <w:lang w:val="en-GB"/>
        </w:rPr>
        <w:t xml:space="preserve"> </w:t>
      </w:r>
    </w:p>
    <w:p w14:paraId="2E099BD9" w14:textId="77777777" w:rsidR="000E5DBF" w:rsidRDefault="000E5DBF" w:rsidP="008F66B8">
      <w:pPr>
        <w:pStyle w:val="CETBodytext"/>
        <w:rPr>
          <w:rFonts w:cs="Arial"/>
          <w:color w:val="000000"/>
          <w:shd w:val="clear" w:color="auto" w:fill="FFFFFF"/>
          <w:lang w:val="en-GB"/>
        </w:rPr>
      </w:pPr>
    </w:p>
    <w:p w14:paraId="0FFF8D66" w14:textId="53BCCFA3" w:rsidR="00AD04C4" w:rsidRDefault="003539EC" w:rsidP="00AD04C4">
      <w:pPr>
        <w:pStyle w:val="CETBodytext"/>
        <w:jc w:val="center"/>
        <w:rPr>
          <w:rStyle w:val="normaltextrun"/>
          <w:rFonts w:cs="Arial"/>
          <w:color w:val="000000"/>
          <w:shd w:val="clear" w:color="auto" w:fill="FFFFFF"/>
        </w:rPr>
      </w:pPr>
      <w:r>
        <w:rPr>
          <w:rFonts w:cs="Arial"/>
          <w:noProof/>
          <w:color w:val="000000"/>
          <w:shd w:val="clear" w:color="auto" w:fill="FFFFFF"/>
          <w:lang w:val="it-IT" w:eastAsia="it-IT"/>
        </w:rPr>
        <w:drawing>
          <wp:inline distT="0" distB="0" distL="0" distR="0" wp14:anchorId="0E1F7D5A" wp14:editId="1EC28E74">
            <wp:extent cx="5645150" cy="1526948"/>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71591" cy="1534100"/>
                    </a:xfrm>
                    <a:prstGeom prst="rect">
                      <a:avLst/>
                    </a:prstGeom>
                    <a:noFill/>
                  </pic:spPr>
                </pic:pic>
              </a:graphicData>
            </a:graphic>
          </wp:inline>
        </w:drawing>
      </w:r>
    </w:p>
    <w:p w14:paraId="59E02E56" w14:textId="12AF78D7" w:rsidR="00AD04C4" w:rsidRPr="003649AF" w:rsidRDefault="00AD04C4" w:rsidP="00AD04C4">
      <w:pPr>
        <w:pStyle w:val="CETCaption"/>
        <w:jc w:val="left"/>
        <w:rPr>
          <w:rStyle w:val="normaltextrun"/>
        </w:rPr>
      </w:pPr>
      <w:r>
        <w:rPr>
          <w:rStyle w:val="CETCaptionCarattere"/>
          <w:i/>
        </w:rPr>
        <w:t>Figure 2</w:t>
      </w:r>
      <w:r w:rsidRPr="008F66B8">
        <w:rPr>
          <w:rStyle w:val="CETCaptionCarattere"/>
          <w:i/>
        </w:rPr>
        <w:t xml:space="preserve">: </w:t>
      </w:r>
      <w:r w:rsidR="003649AF">
        <w:rPr>
          <w:rStyle w:val="CETCaptionCarattere"/>
          <w:i/>
        </w:rPr>
        <w:t>TPR analysis for the Ce-Al and</w:t>
      </w:r>
      <w:r>
        <w:rPr>
          <w:rStyle w:val="CETCaptionCarattere"/>
          <w:i/>
        </w:rPr>
        <w:t xml:space="preserve"> Ce-Cu-Al</w:t>
      </w:r>
      <w:r w:rsidR="003649AF">
        <w:rPr>
          <w:rStyle w:val="CETCaptionCarattere"/>
          <w:i/>
        </w:rPr>
        <w:t>,</w:t>
      </w:r>
      <w:r w:rsidR="00A911BE">
        <w:rPr>
          <w:rStyle w:val="CETCaptionCarattere"/>
          <w:i/>
        </w:rPr>
        <w:t xml:space="preserve"> FS 1.0%</w:t>
      </w:r>
      <w:r w:rsidR="003649AF">
        <w:rPr>
          <w:rStyle w:val="CETCaptionCarattere"/>
          <w:i/>
        </w:rPr>
        <w:t>vol. (a</w:t>
      </w:r>
      <w:r w:rsidR="00A911BE">
        <w:rPr>
          <w:rStyle w:val="CETCaptionCarattere"/>
          <w:i/>
        </w:rPr>
        <w:t>)</w:t>
      </w:r>
      <w:r w:rsidR="003649AF">
        <w:rPr>
          <w:rStyle w:val="CETCaptionCarattere"/>
          <w:i/>
        </w:rPr>
        <w:t>;</w:t>
      </w:r>
      <w:r>
        <w:rPr>
          <w:rStyle w:val="CETCaptionCarattere"/>
          <w:i/>
        </w:rPr>
        <w:t xml:space="preserve"> Ce-Cu-Ca-Al and MMO</w:t>
      </w:r>
      <w:r w:rsidR="003649AF">
        <w:rPr>
          <w:rStyle w:val="CETCaptionCarattere"/>
          <w:i/>
        </w:rPr>
        <w:t>,</w:t>
      </w:r>
      <w:r>
        <w:rPr>
          <w:rStyle w:val="CETCaptionCarattere"/>
          <w:i/>
        </w:rPr>
        <w:t xml:space="preserve"> </w:t>
      </w:r>
      <w:r w:rsidR="00A911BE">
        <w:rPr>
          <w:rStyle w:val="CETCaptionCarattere"/>
          <w:i/>
        </w:rPr>
        <w:t>FS 1.0%vol.</w:t>
      </w:r>
      <w:r w:rsidR="003649AF">
        <w:rPr>
          <w:rStyle w:val="CETCaptionCarattere"/>
          <w:i/>
        </w:rPr>
        <w:t xml:space="preserve"> (b</w:t>
      </w:r>
      <w:r w:rsidR="00A911BE">
        <w:rPr>
          <w:rStyle w:val="CETCaptionCarattere"/>
          <w:i/>
        </w:rPr>
        <w:t>)</w:t>
      </w:r>
    </w:p>
    <w:p w14:paraId="5D673ED7" w14:textId="6DFF3A3C" w:rsidR="00582A5A" w:rsidRDefault="009F48C2" w:rsidP="008F66B8">
      <w:pPr>
        <w:pStyle w:val="CETBodytext"/>
        <w:rPr>
          <w:rFonts w:cs="Arial"/>
          <w:color w:val="000000"/>
          <w:shd w:val="clear" w:color="auto" w:fill="FFFFFF"/>
          <w:lang w:val="en-GB"/>
        </w:rPr>
      </w:pPr>
      <w:r>
        <w:rPr>
          <w:rFonts w:cs="Arial"/>
          <w:color w:val="000000"/>
          <w:shd w:val="clear" w:color="auto" w:fill="FFFFFF"/>
          <w:lang w:val="en-GB"/>
        </w:rPr>
        <w:t>The TPR graph of MMO</w:t>
      </w:r>
      <w:r w:rsidRPr="00582A5A">
        <w:rPr>
          <w:rFonts w:cs="Arial"/>
          <w:color w:val="000000"/>
          <w:shd w:val="clear" w:color="auto" w:fill="FFFFFF"/>
          <w:lang w:val="en-GB"/>
        </w:rPr>
        <w:t xml:space="preserve"> </w:t>
      </w:r>
      <w:r w:rsidR="00582A5A" w:rsidRPr="00582A5A">
        <w:rPr>
          <w:rFonts w:cs="Arial"/>
          <w:color w:val="000000"/>
          <w:shd w:val="clear" w:color="auto" w:fill="FFFFFF"/>
          <w:lang w:val="en-GB"/>
        </w:rPr>
        <w:t>graph shows a main peak in H</w:t>
      </w:r>
      <w:r w:rsidR="00582A5A" w:rsidRPr="00582A5A">
        <w:rPr>
          <w:rFonts w:cs="Arial"/>
          <w:color w:val="000000"/>
          <w:shd w:val="clear" w:color="auto" w:fill="FFFFFF"/>
          <w:vertAlign w:val="subscript"/>
          <w:lang w:val="en-GB"/>
        </w:rPr>
        <w:t>2</w:t>
      </w:r>
      <w:r w:rsidR="00582A5A" w:rsidRPr="00582A5A">
        <w:rPr>
          <w:rFonts w:cs="Arial"/>
          <w:color w:val="000000"/>
          <w:shd w:val="clear" w:color="auto" w:fill="FFFFFF"/>
          <w:lang w:val="en-GB"/>
        </w:rPr>
        <w:t xml:space="preserve"> consumption </w:t>
      </w:r>
      <w:r w:rsidR="0037116A" w:rsidRPr="00582A5A">
        <w:rPr>
          <w:rFonts w:cs="Arial"/>
          <w:color w:val="000000"/>
          <w:shd w:val="clear" w:color="auto" w:fill="FFFFFF"/>
          <w:lang w:val="en-GB"/>
        </w:rPr>
        <w:t>centred</w:t>
      </w:r>
      <w:r>
        <w:rPr>
          <w:rFonts w:cs="Arial"/>
          <w:color w:val="000000"/>
          <w:shd w:val="clear" w:color="auto" w:fill="FFFFFF"/>
          <w:lang w:val="en-GB"/>
        </w:rPr>
        <w:t xml:space="preserve"> around 300-350 °C, due</w:t>
      </w:r>
      <w:r w:rsidR="00582A5A" w:rsidRPr="00582A5A">
        <w:rPr>
          <w:rFonts w:cs="Arial"/>
          <w:color w:val="000000"/>
          <w:shd w:val="clear" w:color="auto" w:fill="FFFFFF"/>
          <w:lang w:val="en-GB"/>
        </w:rPr>
        <w:t xml:space="preserve"> primarily to the reduction of </w:t>
      </w:r>
      <w:proofErr w:type="spellStart"/>
      <w:r w:rsidR="00582A5A" w:rsidRPr="00582A5A">
        <w:rPr>
          <w:rFonts w:cs="Arial"/>
          <w:color w:val="000000"/>
          <w:shd w:val="clear" w:color="auto" w:fill="FFFFFF"/>
          <w:lang w:val="en-GB"/>
        </w:rPr>
        <w:t>CuO</w:t>
      </w:r>
      <w:proofErr w:type="spellEnd"/>
      <w:r w:rsidR="00582A5A" w:rsidRPr="00582A5A">
        <w:rPr>
          <w:rFonts w:cs="Arial"/>
          <w:color w:val="000000"/>
          <w:shd w:val="clear" w:color="auto" w:fill="FFFFFF"/>
          <w:lang w:val="en-GB"/>
        </w:rPr>
        <w:t xml:space="preserve"> to Cu⁰. Copper is known to be one of the most easily reducible metal oxides, with reduction typically occurring in </w:t>
      </w:r>
      <w:r>
        <w:rPr>
          <w:rFonts w:cs="Arial"/>
          <w:color w:val="000000"/>
          <w:shd w:val="clear" w:color="auto" w:fill="FFFFFF"/>
          <w:lang w:val="en-GB"/>
        </w:rPr>
        <w:t>such</w:t>
      </w:r>
      <w:r w:rsidR="00582A5A" w:rsidRPr="00582A5A">
        <w:rPr>
          <w:rFonts w:cs="Arial"/>
          <w:color w:val="000000"/>
          <w:shd w:val="clear" w:color="auto" w:fill="FFFFFF"/>
          <w:lang w:val="en-GB"/>
        </w:rPr>
        <w:t xml:space="preserve"> temperature range. Considering the composition of the sample MMO reported in </w:t>
      </w:r>
      <w:r w:rsidR="00282996">
        <w:rPr>
          <w:rFonts w:cs="Arial"/>
          <w:color w:val="000000"/>
          <w:shd w:val="clear" w:color="auto" w:fill="FFFFFF"/>
          <w:lang w:val="en-GB"/>
        </w:rPr>
        <w:t>T</w:t>
      </w:r>
      <w:r w:rsidR="00582A5A" w:rsidRPr="00582A5A">
        <w:rPr>
          <w:rFonts w:cs="Arial"/>
          <w:color w:val="000000"/>
          <w:shd w:val="clear" w:color="auto" w:fill="FFFFFF"/>
          <w:lang w:val="en-GB"/>
        </w:rPr>
        <w:t>able</w:t>
      </w:r>
      <w:r w:rsidR="00282996">
        <w:rPr>
          <w:rFonts w:cs="Arial"/>
          <w:color w:val="000000"/>
          <w:shd w:val="clear" w:color="auto" w:fill="FFFFFF"/>
          <w:lang w:val="en-GB"/>
        </w:rPr>
        <w:t xml:space="preserve"> 1</w:t>
      </w:r>
      <w:r w:rsidR="00582A5A" w:rsidRPr="00582A5A">
        <w:rPr>
          <w:rFonts w:cs="Arial"/>
          <w:color w:val="000000"/>
          <w:shd w:val="clear" w:color="auto" w:fill="FFFFFF"/>
          <w:lang w:val="en-GB"/>
        </w:rPr>
        <w:t xml:space="preserve">, it is possible to distinguish the contribution of different components. In particular, the contribution of </w:t>
      </w:r>
      <w:proofErr w:type="spellStart"/>
      <w:r w:rsidR="00582A5A" w:rsidRPr="00582A5A">
        <w:rPr>
          <w:rFonts w:cs="Arial"/>
          <w:color w:val="000000"/>
          <w:shd w:val="clear" w:color="auto" w:fill="FFFFFF"/>
          <w:lang w:val="en-GB"/>
        </w:rPr>
        <w:t>Co</w:t>
      </w:r>
      <w:r w:rsidR="00582A5A" w:rsidRPr="00582A5A">
        <w:rPr>
          <w:rFonts w:ascii="Cambria Math" w:hAnsi="Cambria Math" w:cs="Cambria Math"/>
          <w:color w:val="000000"/>
          <w:shd w:val="clear" w:color="auto" w:fill="FFFFFF"/>
          <w:lang w:val="en-GB"/>
        </w:rPr>
        <w:t>₃</w:t>
      </w:r>
      <w:r w:rsidR="00582A5A" w:rsidRPr="00582A5A">
        <w:rPr>
          <w:rFonts w:cs="Arial"/>
          <w:color w:val="000000"/>
          <w:shd w:val="clear" w:color="auto" w:fill="FFFFFF"/>
          <w:lang w:val="en-GB"/>
        </w:rPr>
        <w:t>O</w:t>
      </w:r>
      <w:proofErr w:type="spellEnd"/>
      <w:r w:rsidR="00582A5A" w:rsidRPr="00582A5A">
        <w:rPr>
          <w:rFonts w:ascii="Cambria Math" w:hAnsi="Cambria Math" w:cs="Cambria Math"/>
          <w:color w:val="000000"/>
          <w:shd w:val="clear" w:color="auto" w:fill="FFFFFF"/>
          <w:lang w:val="en-GB"/>
        </w:rPr>
        <w:t>₄</w:t>
      </w:r>
      <w:r w:rsidR="00582A5A" w:rsidRPr="00582A5A">
        <w:rPr>
          <w:rFonts w:cs="Arial"/>
          <w:color w:val="000000"/>
          <w:shd w:val="clear" w:color="auto" w:fill="FFFFFF"/>
          <w:lang w:val="en-GB"/>
        </w:rPr>
        <w:t xml:space="preserve"> and MnO</w:t>
      </w:r>
      <w:r w:rsidR="00582A5A" w:rsidRPr="00582A5A">
        <w:rPr>
          <w:rFonts w:cs="Arial"/>
          <w:color w:val="000000"/>
          <w:shd w:val="clear" w:color="auto" w:fill="FFFFFF"/>
          <w:vertAlign w:val="subscript"/>
          <w:lang w:val="en-GB"/>
        </w:rPr>
        <w:t>2</w:t>
      </w:r>
      <w:r w:rsidR="00582A5A" w:rsidRPr="00582A5A">
        <w:rPr>
          <w:rFonts w:cs="Arial"/>
          <w:color w:val="000000"/>
          <w:shd w:val="clear" w:color="auto" w:fill="FFFFFF"/>
          <w:lang w:val="en-GB"/>
        </w:rPr>
        <w:t xml:space="preserve">. As for </w:t>
      </w:r>
      <w:proofErr w:type="spellStart"/>
      <w:r w:rsidR="00582A5A" w:rsidRPr="00582A5A">
        <w:rPr>
          <w:rFonts w:cs="Arial"/>
          <w:color w:val="000000"/>
          <w:shd w:val="clear" w:color="auto" w:fill="FFFFFF"/>
          <w:lang w:val="en-GB"/>
        </w:rPr>
        <w:t>Co</w:t>
      </w:r>
      <w:r w:rsidR="00582A5A" w:rsidRPr="00582A5A">
        <w:rPr>
          <w:rFonts w:ascii="Cambria Math" w:hAnsi="Cambria Math" w:cs="Cambria Math"/>
          <w:color w:val="000000"/>
          <w:shd w:val="clear" w:color="auto" w:fill="FFFFFF"/>
          <w:lang w:val="en-GB"/>
        </w:rPr>
        <w:t>₃</w:t>
      </w:r>
      <w:r w:rsidR="00582A5A" w:rsidRPr="00582A5A">
        <w:rPr>
          <w:rFonts w:cs="Arial"/>
          <w:color w:val="000000"/>
          <w:shd w:val="clear" w:color="auto" w:fill="FFFFFF"/>
          <w:lang w:val="en-GB"/>
        </w:rPr>
        <w:t>O</w:t>
      </w:r>
      <w:proofErr w:type="spellEnd"/>
      <w:r w:rsidR="00582A5A" w:rsidRPr="00582A5A">
        <w:rPr>
          <w:rFonts w:ascii="Cambria Math" w:hAnsi="Cambria Math" w:cs="Cambria Math"/>
          <w:color w:val="000000"/>
          <w:shd w:val="clear" w:color="auto" w:fill="FFFFFF"/>
          <w:lang w:val="en-GB"/>
        </w:rPr>
        <w:t>₄</w:t>
      </w:r>
      <w:r w:rsidR="00582A5A" w:rsidRPr="00582A5A">
        <w:rPr>
          <w:rFonts w:cs="Arial"/>
          <w:color w:val="000000"/>
          <w:shd w:val="clear" w:color="auto" w:fill="FFFFFF"/>
          <w:lang w:val="en-GB"/>
        </w:rPr>
        <w:t xml:space="preserve">, it is reduced in two stages: </w:t>
      </w:r>
      <w:proofErr w:type="spellStart"/>
      <w:r w:rsidR="00582A5A" w:rsidRPr="00582A5A">
        <w:rPr>
          <w:rFonts w:cs="Arial"/>
          <w:color w:val="000000"/>
          <w:shd w:val="clear" w:color="auto" w:fill="FFFFFF"/>
          <w:lang w:val="en-GB"/>
        </w:rPr>
        <w:t>Co</w:t>
      </w:r>
      <w:r w:rsidR="00582A5A" w:rsidRPr="00582A5A">
        <w:rPr>
          <w:rFonts w:ascii="Cambria Math" w:hAnsi="Cambria Math" w:cs="Cambria Math"/>
          <w:color w:val="000000"/>
          <w:shd w:val="clear" w:color="auto" w:fill="FFFFFF"/>
          <w:lang w:val="en-GB"/>
        </w:rPr>
        <w:t>₃</w:t>
      </w:r>
      <w:r w:rsidR="00582A5A" w:rsidRPr="00582A5A">
        <w:rPr>
          <w:rFonts w:cs="Arial"/>
          <w:color w:val="000000"/>
          <w:shd w:val="clear" w:color="auto" w:fill="FFFFFF"/>
          <w:lang w:val="en-GB"/>
        </w:rPr>
        <w:t>O</w:t>
      </w:r>
      <w:proofErr w:type="spellEnd"/>
      <w:r w:rsidR="00582A5A" w:rsidRPr="00582A5A">
        <w:rPr>
          <w:rFonts w:ascii="Cambria Math" w:hAnsi="Cambria Math" w:cs="Cambria Math"/>
          <w:color w:val="000000"/>
          <w:shd w:val="clear" w:color="auto" w:fill="FFFFFF"/>
          <w:lang w:val="en-GB"/>
        </w:rPr>
        <w:t>₄</w:t>
      </w:r>
      <w:r w:rsidR="00582A5A" w:rsidRPr="00582A5A">
        <w:rPr>
          <w:rFonts w:cs="Arial"/>
          <w:color w:val="000000"/>
          <w:shd w:val="clear" w:color="auto" w:fill="FFFFFF"/>
          <w:lang w:val="en-GB"/>
        </w:rPr>
        <w:t xml:space="preserve"> → </w:t>
      </w:r>
      <w:proofErr w:type="spellStart"/>
      <w:r w:rsidR="00582A5A" w:rsidRPr="00582A5A">
        <w:rPr>
          <w:rFonts w:cs="Arial"/>
          <w:color w:val="000000"/>
          <w:shd w:val="clear" w:color="auto" w:fill="FFFFFF"/>
          <w:lang w:val="en-GB"/>
        </w:rPr>
        <w:t>CoO</w:t>
      </w:r>
      <w:proofErr w:type="spellEnd"/>
      <w:r w:rsidR="00582A5A" w:rsidRPr="00582A5A">
        <w:rPr>
          <w:rFonts w:cs="Arial"/>
          <w:color w:val="000000"/>
          <w:shd w:val="clear" w:color="auto" w:fill="FFFFFF"/>
          <w:lang w:val="en-GB"/>
        </w:rPr>
        <w:t xml:space="preserve"> (around 200-300 °C) and </w:t>
      </w:r>
      <w:proofErr w:type="spellStart"/>
      <w:r w:rsidR="00582A5A" w:rsidRPr="00582A5A">
        <w:rPr>
          <w:rFonts w:cs="Arial"/>
          <w:color w:val="000000"/>
          <w:shd w:val="clear" w:color="auto" w:fill="FFFFFF"/>
          <w:lang w:val="en-GB"/>
        </w:rPr>
        <w:t>CoO</w:t>
      </w:r>
      <w:proofErr w:type="spellEnd"/>
      <w:r w:rsidR="00582A5A" w:rsidRPr="00582A5A">
        <w:rPr>
          <w:rFonts w:cs="Arial"/>
          <w:color w:val="000000"/>
          <w:shd w:val="clear" w:color="auto" w:fill="FFFFFF"/>
          <w:lang w:val="en-GB"/>
        </w:rPr>
        <w:t xml:space="preserve"> → Co⁰ (around 350-450 °C). However, the presence of copper in this sample can lower the reduction temperature of </w:t>
      </w:r>
      <w:proofErr w:type="spellStart"/>
      <w:r w:rsidR="00582A5A" w:rsidRPr="00582A5A">
        <w:rPr>
          <w:rFonts w:cs="Arial"/>
          <w:color w:val="000000"/>
          <w:shd w:val="clear" w:color="auto" w:fill="FFFFFF"/>
          <w:lang w:val="en-GB"/>
        </w:rPr>
        <w:t>Co</w:t>
      </w:r>
      <w:r w:rsidR="00582A5A" w:rsidRPr="00582A5A">
        <w:rPr>
          <w:rFonts w:ascii="Cambria Math" w:hAnsi="Cambria Math" w:cs="Cambria Math"/>
          <w:color w:val="000000"/>
          <w:shd w:val="clear" w:color="auto" w:fill="FFFFFF"/>
          <w:lang w:val="en-GB"/>
        </w:rPr>
        <w:t>₃</w:t>
      </w:r>
      <w:r w:rsidR="00582A5A" w:rsidRPr="00582A5A">
        <w:rPr>
          <w:rFonts w:cs="Arial"/>
          <w:color w:val="000000"/>
          <w:shd w:val="clear" w:color="auto" w:fill="FFFFFF"/>
          <w:lang w:val="en-GB"/>
        </w:rPr>
        <w:t>O</w:t>
      </w:r>
      <w:proofErr w:type="spellEnd"/>
      <w:r w:rsidR="00582A5A" w:rsidRPr="00582A5A">
        <w:rPr>
          <w:rFonts w:ascii="Cambria Math" w:hAnsi="Cambria Math" w:cs="Cambria Math"/>
          <w:color w:val="000000"/>
          <w:shd w:val="clear" w:color="auto" w:fill="FFFFFF"/>
          <w:lang w:val="en-GB"/>
        </w:rPr>
        <w:t>₄</w:t>
      </w:r>
      <w:r w:rsidR="00582A5A" w:rsidRPr="00582A5A">
        <w:rPr>
          <w:rFonts w:cs="Arial"/>
          <w:color w:val="000000"/>
          <w:shd w:val="clear" w:color="auto" w:fill="FFFFFF"/>
          <w:lang w:val="en-GB"/>
        </w:rPr>
        <w:t xml:space="preserve"> thanks to the spillover effect of hydrogen, making it difficult to distinguish the two processes. </w:t>
      </w:r>
      <w:proofErr w:type="spellStart"/>
      <w:r w:rsidR="00582A5A" w:rsidRPr="00582A5A">
        <w:rPr>
          <w:rFonts w:cs="Arial"/>
          <w:color w:val="000000"/>
          <w:shd w:val="clear" w:color="auto" w:fill="FFFFFF"/>
          <w:lang w:val="en-GB"/>
        </w:rPr>
        <w:t>MnO</w:t>
      </w:r>
      <w:proofErr w:type="spellEnd"/>
      <w:r w:rsidR="00582A5A" w:rsidRPr="00582A5A">
        <w:rPr>
          <w:rFonts w:ascii="Cambria Math" w:hAnsi="Cambria Math" w:cs="Cambria Math"/>
          <w:color w:val="000000"/>
          <w:shd w:val="clear" w:color="auto" w:fill="FFFFFF"/>
          <w:lang w:val="en-GB"/>
        </w:rPr>
        <w:t>₂</w:t>
      </w:r>
      <w:r w:rsidR="00582A5A" w:rsidRPr="00582A5A">
        <w:rPr>
          <w:rFonts w:cs="Arial"/>
          <w:color w:val="000000"/>
          <w:shd w:val="clear" w:color="auto" w:fill="FFFFFF"/>
          <w:lang w:val="en-GB"/>
        </w:rPr>
        <w:t xml:space="preserve">, on the other hand, begins to be reduced to </w:t>
      </w:r>
      <w:proofErr w:type="spellStart"/>
      <w:r w:rsidR="00582A5A" w:rsidRPr="00582A5A">
        <w:rPr>
          <w:rFonts w:cs="Arial"/>
          <w:color w:val="000000"/>
          <w:shd w:val="clear" w:color="auto" w:fill="FFFFFF"/>
          <w:lang w:val="en-GB"/>
        </w:rPr>
        <w:t>Mn</w:t>
      </w:r>
      <w:r w:rsidR="00582A5A" w:rsidRPr="00582A5A">
        <w:rPr>
          <w:rFonts w:ascii="Cambria Math" w:hAnsi="Cambria Math" w:cs="Cambria Math"/>
          <w:color w:val="000000"/>
          <w:shd w:val="clear" w:color="auto" w:fill="FFFFFF"/>
          <w:lang w:val="en-GB"/>
        </w:rPr>
        <w:t>₂</w:t>
      </w:r>
      <w:r w:rsidR="00582A5A" w:rsidRPr="00582A5A">
        <w:rPr>
          <w:rFonts w:cs="Arial"/>
          <w:color w:val="000000"/>
          <w:shd w:val="clear" w:color="auto" w:fill="FFFFFF"/>
          <w:lang w:val="en-GB"/>
        </w:rPr>
        <w:t>O</w:t>
      </w:r>
      <w:proofErr w:type="spellEnd"/>
      <w:r w:rsidR="00582A5A" w:rsidRPr="00582A5A">
        <w:rPr>
          <w:rFonts w:ascii="Cambria Math" w:hAnsi="Cambria Math" w:cs="Cambria Math"/>
          <w:color w:val="000000"/>
          <w:shd w:val="clear" w:color="auto" w:fill="FFFFFF"/>
          <w:lang w:val="en-GB"/>
        </w:rPr>
        <w:t>₃</w:t>
      </w:r>
      <w:r w:rsidR="00582A5A" w:rsidRPr="00582A5A">
        <w:rPr>
          <w:rFonts w:cs="Arial"/>
          <w:color w:val="000000"/>
          <w:shd w:val="clear" w:color="auto" w:fill="FFFFFF"/>
          <w:lang w:val="en-GB"/>
        </w:rPr>
        <w:t xml:space="preserve"> and subsequently to </w:t>
      </w:r>
      <w:proofErr w:type="spellStart"/>
      <w:r w:rsidR="00582A5A" w:rsidRPr="00582A5A">
        <w:rPr>
          <w:rFonts w:cs="Arial"/>
          <w:color w:val="000000"/>
          <w:shd w:val="clear" w:color="auto" w:fill="FFFFFF"/>
          <w:lang w:val="en-GB"/>
        </w:rPr>
        <w:t>Mn</w:t>
      </w:r>
      <w:r w:rsidR="00582A5A" w:rsidRPr="00582A5A">
        <w:rPr>
          <w:rFonts w:ascii="Cambria Math" w:hAnsi="Cambria Math" w:cs="Cambria Math"/>
          <w:color w:val="000000"/>
          <w:shd w:val="clear" w:color="auto" w:fill="FFFFFF"/>
          <w:lang w:val="en-GB"/>
        </w:rPr>
        <w:t>₃</w:t>
      </w:r>
      <w:r w:rsidR="00582A5A" w:rsidRPr="00582A5A">
        <w:rPr>
          <w:rFonts w:cs="Arial"/>
          <w:color w:val="000000"/>
          <w:shd w:val="clear" w:color="auto" w:fill="FFFFFF"/>
          <w:lang w:val="en-GB"/>
        </w:rPr>
        <w:t>O</w:t>
      </w:r>
      <w:proofErr w:type="spellEnd"/>
      <w:r w:rsidR="00582A5A" w:rsidRPr="00582A5A">
        <w:rPr>
          <w:rFonts w:ascii="Cambria Math" w:hAnsi="Cambria Math" w:cs="Cambria Math"/>
          <w:color w:val="000000"/>
          <w:shd w:val="clear" w:color="auto" w:fill="FFFFFF"/>
          <w:lang w:val="en-GB"/>
        </w:rPr>
        <w:t>₄</w:t>
      </w:r>
      <w:r w:rsidR="00582A5A" w:rsidRPr="00582A5A">
        <w:rPr>
          <w:rFonts w:cs="Arial"/>
          <w:color w:val="000000"/>
          <w:shd w:val="clear" w:color="auto" w:fill="FFFFFF"/>
          <w:lang w:val="en-GB"/>
        </w:rPr>
        <w:t xml:space="preserve"> between 300 and 400 °C, overlapping with the reduction process of </w:t>
      </w:r>
      <w:proofErr w:type="spellStart"/>
      <w:r w:rsidR="00582A5A" w:rsidRPr="00582A5A">
        <w:rPr>
          <w:rFonts w:cs="Arial"/>
          <w:color w:val="000000"/>
          <w:shd w:val="clear" w:color="auto" w:fill="FFFFFF"/>
          <w:lang w:val="en-GB"/>
        </w:rPr>
        <w:t>CuO</w:t>
      </w:r>
      <w:proofErr w:type="spellEnd"/>
      <w:r w:rsidR="00582A5A" w:rsidRPr="00582A5A">
        <w:rPr>
          <w:rFonts w:cs="Arial"/>
          <w:color w:val="000000"/>
          <w:shd w:val="clear" w:color="auto" w:fill="FFFFFF"/>
          <w:lang w:val="en-GB"/>
        </w:rPr>
        <w:t xml:space="preserve">. For this reason, the main peak observed in the figure could be an overlap of the reductions of </w:t>
      </w:r>
      <w:proofErr w:type="spellStart"/>
      <w:r w:rsidR="00582A5A" w:rsidRPr="00582A5A">
        <w:rPr>
          <w:rFonts w:cs="Arial"/>
          <w:color w:val="000000"/>
          <w:shd w:val="clear" w:color="auto" w:fill="FFFFFF"/>
          <w:lang w:val="en-GB"/>
        </w:rPr>
        <w:t>CuO</w:t>
      </w:r>
      <w:proofErr w:type="spellEnd"/>
      <w:r w:rsidR="00582A5A" w:rsidRPr="00582A5A">
        <w:rPr>
          <w:rFonts w:cs="Arial"/>
          <w:color w:val="000000"/>
          <w:shd w:val="clear" w:color="auto" w:fill="FFFFFF"/>
          <w:lang w:val="en-GB"/>
        </w:rPr>
        <w:t xml:space="preserve">, </w:t>
      </w:r>
      <w:proofErr w:type="spellStart"/>
      <w:r w:rsidR="00582A5A" w:rsidRPr="00582A5A">
        <w:rPr>
          <w:rFonts w:cs="Arial"/>
          <w:color w:val="000000"/>
          <w:shd w:val="clear" w:color="auto" w:fill="FFFFFF"/>
          <w:lang w:val="en-GB"/>
        </w:rPr>
        <w:t>Co</w:t>
      </w:r>
      <w:r w:rsidR="00582A5A" w:rsidRPr="00582A5A">
        <w:rPr>
          <w:rFonts w:ascii="Cambria Math" w:hAnsi="Cambria Math" w:cs="Cambria Math"/>
          <w:color w:val="000000"/>
          <w:shd w:val="clear" w:color="auto" w:fill="FFFFFF"/>
          <w:lang w:val="en-GB"/>
        </w:rPr>
        <w:t>₃</w:t>
      </w:r>
      <w:r w:rsidR="00582A5A" w:rsidRPr="00582A5A">
        <w:rPr>
          <w:rFonts w:cs="Arial"/>
          <w:color w:val="000000"/>
          <w:shd w:val="clear" w:color="auto" w:fill="FFFFFF"/>
          <w:lang w:val="en-GB"/>
        </w:rPr>
        <w:t>O</w:t>
      </w:r>
      <w:proofErr w:type="spellEnd"/>
      <w:r w:rsidR="00582A5A" w:rsidRPr="00582A5A">
        <w:rPr>
          <w:rFonts w:ascii="Cambria Math" w:hAnsi="Cambria Math" w:cs="Cambria Math"/>
          <w:color w:val="000000"/>
          <w:shd w:val="clear" w:color="auto" w:fill="FFFFFF"/>
          <w:lang w:val="en-GB"/>
        </w:rPr>
        <w:t>₄</w:t>
      </w:r>
      <w:r w:rsidR="00582A5A" w:rsidRPr="00582A5A">
        <w:rPr>
          <w:rFonts w:cs="Arial"/>
          <w:color w:val="000000"/>
          <w:shd w:val="clear" w:color="auto" w:fill="FFFFFF"/>
          <w:lang w:val="en-GB"/>
        </w:rPr>
        <w:t xml:space="preserve"> and </w:t>
      </w:r>
      <w:proofErr w:type="spellStart"/>
      <w:r w:rsidR="00582A5A" w:rsidRPr="00582A5A">
        <w:rPr>
          <w:rFonts w:cs="Arial"/>
          <w:color w:val="000000"/>
          <w:shd w:val="clear" w:color="auto" w:fill="FFFFFF"/>
          <w:lang w:val="en-GB"/>
        </w:rPr>
        <w:t>MnO</w:t>
      </w:r>
      <w:proofErr w:type="spellEnd"/>
      <w:r w:rsidR="00582A5A" w:rsidRPr="00582A5A">
        <w:rPr>
          <w:rFonts w:ascii="Cambria Math" w:hAnsi="Cambria Math" w:cs="Cambria Math"/>
          <w:color w:val="000000"/>
          <w:shd w:val="clear" w:color="auto" w:fill="FFFFFF"/>
          <w:lang w:val="en-GB"/>
        </w:rPr>
        <w:t>₂</w:t>
      </w:r>
      <w:r w:rsidR="00582A5A" w:rsidRPr="00582A5A">
        <w:rPr>
          <w:rFonts w:cs="Arial"/>
          <w:color w:val="000000"/>
          <w:shd w:val="clear" w:color="auto" w:fill="FFFFFF"/>
          <w:lang w:val="en-GB"/>
        </w:rPr>
        <w:t xml:space="preserve">. As for </w:t>
      </w:r>
      <w:proofErr w:type="spellStart"/>
      <w:r w:rsidR="00582A5A" w:rsidRPr="00582A5A">
        <w:rPr>
          <w:rFonts w:cs="Arial"/>
          <w:color w:val="000000"/>
          <w:shd w:val="clear" w:color="auto" w:fill="FFFFFF"/>
          <w:lang w:val="en-GB"/>
        </w:rPr>
        <w:t>ZnO</w:t>
      </w:r>
      <w:proofErr w:type="spellEnd"/>
      <w:r w:rsidR="00582A5A" w:rsidRPr="00582A5A">
        <w:rPr>
          <w:rFonts w:cs="Arial"/>
          <w:color w:val="000000"/>
          <w:shd w:val="clear" w:color="auto" w:fill="FFFFFF"/>
          <w:lang w:val="en-GB"/>
        </w:rPr>
        <w:t xml:space="preserve"> and </w:t>
      </w:r>
      <w:proofErr w:type="spellStart"/>
      <w:r w:rsidR="00582A5A" w:rsidRPr="00582A5A">
        <w:rPr>
          <w:rFonts w:cs="Arial"/>
          <w:color w:val="000000"/>
          <w:shd w:val="clear" w:color="auto" w:fill="FFFFFF"/>
          <w:lang w:val="en-GB"/>
        </w:rPr>
        <w:t>MgO</w:t>
      </w:r>
      <w:proofErr w:type="spellEnd"/>
      <w:r w:rsidR="00582A5A" w:rsidRPr="00582A5A">
        <w:rPr>
          <w:rFonts w:cs="Arial"/>
          <w:color w:val="000000"/>
          <w:shd w:val="clear" w:color="auto" w:fill="FFFFFF"/>
          <w:lang w:val="en-GB"/>
        </w:rPr>
        <w:t>, these oxides are hardly reducible and typically do not show obvious signs in TPR</w:t>
      </w:r>
      <w:r>
        <w:rPr>
          <w:rFonts w:cs="Arial"/>
          <w:color w:val="000000"/>
          <w:shd w:val="clear" w:color="auto" w:fill="FFFFFF"/>
          <w:lang w:val="en-GB"/>
        </w:rPr>
        <w:t>.</w:t>
      </w:r>
      <w:r w:rsidR="00582A5A" w:rsidRPr="00582A5A">
        <w:rPr>
          <w:rFonts w:cs="Arial"/>
          <w:color w:val="000000"/>
          <w:shd w:val="clear" w:color="auto" w:fill="FFFFFF"/>
          <w:lang w:val="en-GB"/>
        </w:rPr>
        <w:t xml:space="preserve"> MgO, being a basic oxide, does not participate </w:t>
      </w:r>
      <w:r>
        <w:rPr>
          <w:rFonts w:cs="Arial"/>
          <w:color w:val="000000"/>
          <w:shd w:val="clear" w:color="auto" w:fill="FFFFFF"/>
          <w:lang w:val="en-GB"/>
        </w:rPr>
        <w:t>in reduction reactions</w:t>
      </w:r>
      <w:r w:rsidR="00582A5A" w:rsidRPr="00582A5A">
        <w:rPr>
          <w:rFonts w:cs="Arial"/>
          <w:color w:val="000000"/>
          <w:shd w:val="clear" w:color="auto" w:fill="FFFFFF"/>
          <w:lang w:val="en-GB"/>
        </w:rPr>
        <w:t>. The presence of multiple oxides (</w:t>
      </w:r>
      <w:proofErr w:type="spellStart"/>
      <w:r w:rsidR="00582A5A" w:rsidRPr="00582A5A">
        <w:rPr>
          <w:rFonts w:cs="Arial"/>
          <w:color w:val="000000"/>
          <w:shd w:val="clear" w:color="auto" w:fill="FFFFFF"/>
          <w:lang w:val="en-GB"/>
        </w:rPr>
        <w:t>CuO</w:t>
      </w:r>
      <w:proofErr w:type="spellEnd"/>
      <w:r w:rsidR="00582A5A" w:rsidRPr="00582A5A">
        <w:rPr>
          <w:rFonts w:cs="Arial"/>
          <w:color w:val="000000"/>
          <w:shd w:val="clear" w:color="auto" w:fill="FFFFFF"/>
          <w:lang w:val="en-GB"/>
        </w:rPr>
        <w:t xml:space="preserve">, </w:t>
      </w:r>
      <w:proofErr w:type="spellStart"/>
      <w:r w:rsidR="00582A5A" w:rsidRPr="00582A5A">
        <w:rPr>
          <w:rFonts w:cs="Arial"/>
          <w:color w:val="000000"/>
          <w:shd w:val="clear" w:color="auto" w:fill="FFFFFF"/>
          <w:lang w:val="en-GB"/>
        </w:rPr>
        <w:t>Co</w:t>
      </w:r>
      <w:r w:rsidR="00582A5A" w:rsidRPr="00582A5A">
        <w:rPr>
          <w:rFonts w:ascii="Cambria Math" w:hAnsi="Cambria Math" w:cs="Cambria Math"/>
          <w:color w:val="000000"/>
          <w:shd w:val="clear" w:color="auto" w:fill="FFFFFF"/>
          <w:lang w:val="en-GB"/>
        </w:rPr>
        <w:t>₃</w:t>
      </w:r>
      <w:r w:rsidR="00582A5A" w:rsidRPr="00582A5A">
        <w:rPr>
          <w:rFonts w:cs="Arial"/>
          <w:color w:val="000000"/>
          <w:shd w:val="clear" w:color="auto" w:fill="FFFFFF"/>
          <w:lang w:val="en-GB"/>
        </w:rPr>
        <w:t>O</w:t>
      </w:r>
      <w:proofErr w:type="spellEnd"/>
      <w:r w:rsidR="00582A5A" w:rsidRPr="00582A5A">
        <w:rPr>
          <w:rFonts w:ascii="Cambria Math" w:hAnsi="Cambria Math" w:cs="Cambria Math"/>
          <w:color w:val="000000"/>
          <w:shd w:val="clear" w:color="auto" w:fill="FFFFFF"/>
          <w:lang w:val="en-GB"/>
        </w:rPr>
        <w:t>₄</w:t>
      </w:r>
      <w:r w:rsidR="00582A5A" w:rsidRPr="00582A5A">
        <w:rPr>
          <w:rFonts w:cs="Arial"/>
          <w:color w:val="000000"/>
          <w:shd w:val="clear" w:color="auto" w:fill="FFFFFF"/>
          <w:lang w:val="en-GB"/>
        </w:rPr>
        <w:t xml:space="preserve">, </w:t>
      </w:r>
      <w:proofErr w:type="spellStart"/>
      <w:r w:rsidR="00582A5A" w:rsidRPr="00582A5A">
        <w:rPr>
          <w:rFonts w:cs="Arial"/>
          <w:color w:val="000000"/>
          <w:shd w:val="clear" w:color="auto" w:fill="FFFFFF"/>
          <w:lang w:val="en-GB"/>
        </w:rPr>
        <w:t>MnO</w:t>
      </w:r>
      <w:proofErr w:type="spellEnd"/>
      <w:r w:rsidR="00582A5A" w:rsidRPr="00582A5A">
        <w:rPr>
          <w:rFonts w:ascii="Cambria Math" w:hAnsi="Cambria Math" w:cs="Cambria Math"/>
          <w:color w:val="000000"/>
          <w:shd w:val="clear" w:color="auto" w:fill="FFFFFF"/>
          <w:lang w:val="en-GB"/>
        </w:rPr>
        <w:t>₂</w:t>
      </w:r>
      <w:r w:rsidR="00582A5A" w:rsidRPr="00582A5A">
        <w:rPr>
          <w:rFonts w:cs="Arial"/>
          <w:color w:val="000000"/>
          <w:shd w:val="clear" w:color="auto" w:fill="FFFFFF"/>
          <w:lang w:val="en-GB"/>
        </w:rPr>
        <w:t xml:space="preserve">) may result in a synergistic interaction. However, the closeness of the reduction temperatures for </w:t>
      </w:r>
      <w:proofErr w:type="spellStart"/>
      <w:r w:rsidR="00582A5A" w:rsidRPr="00582A5A">
        <w:rPr>
          <w:rFonts w:cs="Arial"/>
          <w:color w:val="000000"/>
          <w:shd w:val="clear" w:color="auto" w:fill="FFFFFF"/>
          <w:lang w:val="en-GB"/>
        </w:rPr>
        <w:t>CuO</w:t>
      </w:r>
      <w:proofErr w:type="spellEnd"/>
      <w:r w:rsidR="00582A5A" w:rsidRPr="00582A5A">
        <w:rPr>
          <w:rFonts w:cs="Arial"/>
          <w:color w:val="000000"/>
          <w:shd w:val="clear" w:color="auto" w:fill="FFFFFF"/>
          <w:lang w:val="en-GB"/>
        </w:rPr>
        <w:t xml:space="preserve">, </w:t>
      </w:r>
      <w:proofErr w:type="spellStart"/>
      <w:r w:rsidR="00582A5A" w:rsidRPr="00582A5A">
        <w:rPr>
          <w:rFonts w:cs="Arial"/>
          <w:color w:val="000000"/>
          <w:shd w:val="clear" w:color="auto" w:fill="FFFFFF"/>
          <w:lang w:val="en-GB"/>
        </w:rPr>
        <w:t>Co</w:t>
      </w:r>
      <w:r w:rsidR="00582A5A" w:rsidRPr="00582A5A">
        <w:rPr>
          <w:rFonts w:ascii="Cambria Math" w:hAnsi="Cambria Math" w:cs="Cambria Math"/>
          <w:color w:val="000000"/>
          <w:shd w:val="clear" w:color="auto" w:fill="FFFFFF"/>
          <w:lang w:val="en-GB"/>
        </w:rPr>
        <w:t>₃</w:t>
      </w:r>
      <w:r w:rsidR="00582A5A" w:rsidRPr="00582A5A">
        <w:rPr>
          <w:rFonts w:cs="Arial"/>
          <w:color w:val="000000"/>
          <w:shd w:val="clear" w:color="auto" w:fill="FFFFFF"/>
          <w:lang w:val="en-GB"/>
        </w:rPr>
        <w:t>O</w:t>
      </w:r>
      <w:proofErr w:type="spellEnd"/>
      <w:r w:rsidR="00582A5A" w:rsidRPr="00582A5A">
        <w:rPr>
          <w:rFonts w:ascii="Cambria Math" w:hAnsi="Cambria Math" w:cs="Cambria Math"/>
          <w:color w:val="000000"/>
          <w:shd w:val="clear" w:color="auto" w:fill="FFFFFF"/>
          <w:lang w:val="en-GB"/>
        </w:rPr>
        <w:t>₄</w:t>
      </w:r>
      <w:r w:rsidR="00582A5A" w:rsidRPr="00582A5A">
        <w:rPr>
          <w:rFonts w:cs="Arial"/>
          <w:color w:val="000000"/>
          <w:shd w:val="clear" w:color="auto" w:fill="FFFFFF"/>
          <w:lang w:val="en-GB"/>
        </w:rPr>
        <w:t xml:space="preserve"> and </w:t>
      </w:r>
      <w:proofErr w:type="spellStart"/>
      <w:r w:rsidR="00582A5A" w:rsidRPr="00582A5A">
        <w:rPr>
          <w:rFonts w:cs="Arial"/>
          <w:color w:val="000000"/>
          <w:shd w:val="clear" w:color="auto" w:fill="FFFFFF"/>
          <w:lang w:val="en-GB"/>
        </w:rPr>
        <w:t>MnO</w:t>
      </w:r>
      <w:proofErr w:type="spellEnd"/>
      <w:r w:rsidR="00582A5A" w:rsidRPr="00582A5A">
        <w:rPr>
          <w:rFonts w:ascii="Cambria Math" w:hAnsi="Cambria Math" w:cs="Cambria Math"/>
          <w:color w:val="000000"/>
          <w:shd w:val="clear" w:color="auto" w:fill="FFFFFF"/>
          <w:lang w:val="en-GB"/>
        </w:rPr>
        <w:t>₂</w:t>
      </w:r>
      <w:r w:rsidR="00582A5A" w:rsidRPr="00582A5A">
        <w:rPr>
          <w:rFonts w:cs="Arial"/>
          <w:color w:val="000000"/>
          <w:shd w:val="clear" w:color="auto" w:fill="FFFFFF"/>
          <w:lang w:val="en-GB"/>
        </w:rPr>
        <w:t xml:space="preserve"> makes it difficult to separate the individual contributions. The main peak at 300-350 °C probably represents the sum of the processes. The TPR profile of the MMO sample suggests that the redox </w:t>
      </w:r>
      <w:r w:rsidR="0037116A" w:rsidRPr="00582A5A">
        <w:rPr>
          <w:rFonts w:cs="Arial"/>
          <w:color w:val="000000"/>
          <w:shd w:val="clear" w:color="auto" w:fill="FFFFFF"/>
          <w:lang w:val="en-GB"/>
        </w:rPr>
        <w:t>behaviour</w:t>
      </w:r>
      <w:r w:rsidR="00582A5A" w:rsidRPr="00582A5A">
        <w:rPr>
          <w:rFonts w:cs="Arial"/>
          <w:color w:val="000000"/>
          <w:shd w:val="clear" w:color="auto" w:fill="FFFFFF"/>
          <w:lang w:val="en-GB"/>
        </w:rPr>
        <w:t xml:space="preserve"> of the sample is dominated by the presence of </w:t>
      </w:r>
      <w:proofErr w:type="spellStart"/>
      <w:r w:rsidR="00582A5A" w:rsidRPr="00582A5A">
        <w:rPr>
          <w:rFonts w:cs="Arial"/>
          <w:color w:val="000000"/>
          <w:shd w:val="clear" w:color="auto" w:fill="FFFFFF"/>
          <w:lang w:val="en-GB"/>
        </w:rPr>
        <w:t>CuO</w:t>
      </w:r>
      <w:proofErr w:type="spellEnd"/>
      <w:r w:rsidR="00582A5A" w:rsidRPr="00582A5A">
        <w:rPr>
          <w:rFonts w:cs="Arial"/>
          <w:color w:val="000000"/>
          <w:shd w:val="clear" w:color="auto" w:fill="FFFFFF"/>
          <w:lang w:val="en-GB"/>
        </w:rPr>
        <w:t xml:space="preserve"> and </w:t>
      </w:r>
      <w:proofErr w:type="spellStart"/>
      <w:r w:rsidR="00582A5A" w:rsidRPr="00582A5A">
        <w:rPr>
          <w:rFonts w:cs="Arial"/>
          <w:color w:val="000000"/>
          <w:shd w:val="clear" w:color="auto" w:fill="FFFFFF"/>
          <w:lang w:val="en-GB"/>
        </w:rPr>
        <w:t>Co</w:t>
      </w:r>
      <w:r w:rsidR="00582A5A" w:rsidRPr="00582A5A">
        <w:rPr>
          <w:rFonts w:ascii="Cambria Math" w:hAnsi="Cambria Math" w:cs="Cambria Math"/>
          <w:color w:val="000000"/>
          <w:shd w:val="clear" w:color="auto" w:fill="FFFFFF"/>
          <w:lang w:val="en-GB"/>
        </w:rPr>
        <w:t>₃</w:t>
      </w:r>
      <w:r w:rsidR="00582A5A" w:rsidRPr="00582A5A">
        <w:rPr>
          <w:rFonts w:cs="Arial"/>
          <w:color w:val="000000"/>
          <w:shd w:val="clear" w:color="auto" w:fill="FFFFFF"/>
          <w:lang w:val="en-GB"/>
        </w:rPr>
        <w:t>O</w:t>
      </w:r>
      <w:proofErr w:type="spellEnd"/>
      <w:r w:rsidR="00582A5A" w:rsidRPr="00582A5A">
        <w:rPr>
          <w:rFonts w:ascii="Cambria Math" w:hAnsi="Cambria Math" w:cs="Cambria Math"/>
          <w:color w:val="000000"/>
          <w:shd w:val="clear" w:color="auto" w:fill="FFFFFF"/>
          <w:lang w:val="en-GB"/>
        </w:rPr>
        <w:t>₄</w:t>
      </w:r>
      <w:r w:rsidR="00582A5A" w:rsidRPr="00582A5A">
        <w:rPr>
          <w:rFonts w:cs="Arial"/>
          <w:color w:val="000000"/>
          <w:shd w:val="clear" w:color="auto" w:fill="FFFFFF"/>
          <w:lang w:val="en-GB"/>
        </w:rPr>
        <w:t xml:space="preserve">, with a secondary contribution of </w:t>
      </w:r>
      <w:proofErr w:type="spellStart"/>
      <w:r w:rsidR="00582A5A" w:rsidRPr="00582A5A">
        <w:rPr>
          <w:rFonts w:cs="Arial"/>
          <w:color w:val="000000"/>
          <w:shd w:val="clear" w:color="auto" w:fill="FFFFFF"/>
          <w:lang w:val="en-GB"/>
        </w:rPr>
        <w:t>MnO</w:t>
      </w:r>
      <w:proofErr w:type="spellEnd"/>
      <w:r w:rsidR="00582A5A" w:rsidRPr="00582A5A">
        <w:rPr>
          <w:rFonts w:ascii="Cambria Math" w:hAnsi="Cambria Math" w:cs="Cambria Math"/>
          <w:color w:val="000000"/>
          <w:shd w:val="clear" w:color="auto" w:fill="FFFFFF"/>
          <w:lang w:val="en-GB"/>
        </w:rPr>
        <w:t>₂</w:t>
      </w:r>
      <w:r w:rsidR="00582A5A" w:rsidRPr="00582A5A">
        <w:rPr>
          <w:rFonts w:cs="Arial"/>
          <w:color w:val="000000"/>
          <w:shd w:val="clear" w:color="auto" w:fill="FFFFFF"/>
          <w:lang w:val="en-GB"/>
        </w:rPr>
        <w:t>.</w:t>
      </w:r>
    </w:p>
    <w:p w14:paraId="7538ADF1" w14:textId="64B2D4E2" w:rsidR="008F66B8" w:rsidRDefault="00282996" w:rsidP="008F66B8">
      <w:pPr>
        <w:pStyle w:val="CETBodytext"/>
        <w:rPr>
          <w:rStyle w:val="normaltextrun"/>
          <w:rFonts w:cs="Arial"/>
          <w:color w:val="000000"/>
          <w:shd w:val="clear" w:color="auto" w:fill="FFFFFF"/>
        </w:rPr>
      </w:pPr>
      <w:r>
        <w:rPr>
          <w:rStyle w:val="normaltextrun"/>
          <w:rFonts w:cs="Arial"/>
          <w:color w:val="000000"/>
          <w:shd w:val="clear" w:color="auto" w:fill="FFFFFF"/>
        </w:rPr>
        <w:t xml:space="preserve">Regarding </w:t>
      </w:r>
      <w:r w:rsidR="00BE0E63">
        <w:rPr>
          <w:rStyle w:val="normaltextrun"/>
          <w:rFonts w:cs="Arial"/>
          <w:color w:val="000000"/>
          <w:shd w:val="clear" w:color="auto" w:fill="FFFFFF"/>
        </w:rPr>
        <w:t xml:space="preserve">the reforming tests, </w:t>
      </w:r>
      <w:r w:rsidR="008421B6">
        <w:rPr>
          <w:rStyle w:val="normaltextrun"/>
          <w:rFonts w:cs="Arial"/>
          <w:color w:val="000000"/>
          <w:shd w:val="clear" w:color="auto" w:fill="FFFFFF"/>
        </w:rPr>
        <w:t xml:space="preserve">Table 2 </w:t>
      </w:r>
      <w:r w:rsidR="008F66B8" w:rsidRPr="1A8DDC2F">
        <w:rPr>
          <w:rStyle w:val="normaltextrun"/>
          <w:rFonts w:cs="Arial"/>
          <w:color w:val="000000"/>
          <w:shd w:val="clear" w:color="auto" w:fill="FFFFFF"/>
        </w:rPr>
        <w:t>show</w:t>
      </w:r>
      <w:r w:rsidR="443F1E2F" w:rsidRPr="1A8DDC2F">
        <w:rPr>
          <w:rStyle w:val="normaltextrun"/>
          <w:rFonts w:cs="Arial"/>
          <w:color w:val="000000"/>
          <w:shd w:val="clear" w:color="auto" w:fill="FFFFFF"/>
        </w:rPr>
        <w:t>s</w:t>
      </w:r>
      <w:r w:rsidR="008F66B8" w:rsidRPr="1A8DDC2F">
        <w:rPr>
          <w:rStyle w:val="normaltextrun"/>
          <w:rFonts w:cs="Arial"/>
          <w:color w:val="000000"/>
          <w:shd w:val="clear" w:color="auto" w:fill="FFFFFF"/>
        </w:rPr>
        <w:t xml:space="preserve"> the yield </w:t>
      </w:r>
      <w:r w:rsidR="008F66B8">
        <w:rPr>
          <w:rStyle w:val="normaltextrun"/>
          <w:rFonts w:cs="Arial"/>
          <w:color w:val="000000"/>
          <w:shd w:val="clear" w:color="auto" w:fill="FFFFFF"/>
        </w:rPr>
        <w:t xml:space="preserve">of four materials </w:t>
      </w:r>
      <w:r w:rsidR="008F66B8" w:rsidRPr="1A8DDC2F">
        <w:rPr>
          <w:rStyle w:val="normaltextrun"/>
          <w:rFonts w:cs="Arial"/>
          <w:color w:val="000000"/>
          <w:shd w:val="clear" w:color="auto" w:fill="FFFFFF"/>
        </w:rPr>
        <w:t>in terms of CO and H</w:t>
      </w:r>
      <w:r w:rsidR="008F66B8" w:rsidRPr="1A8DDC2F">
        <w:rPr>
          <w:rStyle w:val="normaltextrun"/>
          <w:rFonts w:cs="Arial"/>
          <w:color w:val="000000"/>
          <w:shd w:val="clear" w:color="auto" w:fill="FFFFFF"/>
          <w:vertAlign w:val="subscript"/>
        </w:rPr>
        <w:t>2</w:t>
      </w:r>
      <w:r w:rsidR="008F66B8" w:rsidRPr="1A8DDC2F">
        <w:rPr>
          <w:rStyle w:val="normaltextrun"/>
          <w:rFonts w:cs="Arial"/>
          <w:color w:val="000000"/>
          <w:shd w:val="clear" w:color="auto" w:fill="FFFFFF"/>
        </w:rPr>
        <w:t xml:space="preserve"> and </w:t>
      </w:r>
      <w:r w:rsidR="008F66B8" w:rsidRPr="1A8DDC2F">
        <w:rPr>
          <w:lang w:val="en-GB"/>
        </w:rPr>
        <w:t>CH</w:t>
      </w:r>
      <w:r w:rsidR="008F66B8" w:rsidRPr="1A8DDC2F">
        <w:rPr>
          <w:vertAlign w:val="subscript"/>
          <w:lang w:val="en-GB"/>
        </w:rPr>
        <w:t xml:space="preserve">4 </w:t>
      </w:r>
      <w:r w:rsidR="008F66B8" w:rsidRPr="1A8DDC2F">
        <w:rPr>
          <w:rStyle w:val="normaltextrun"/>
          <w:rFonts w:cs="Arial"/>
          <w:color w:val="000000"/>
          <w:shd w:val="clear" w:color="auto" w:fill="FFFFFF"/>
        </w:rPr>
        <w:t xml:space="preserve">conversion in the first 2 minutes and 5 minutes of tests. </w:t>
      </w:r>
      <w:r w:rsidR="008421B6">
        <w:rPr>
          <w:rStyle w:val="normaltextrun"/>
          <w:rFonts w:cs="Arial"/>
          <w:color w:val="000000"/>
          <w:shd w:val="clear" w:color="auto" w:fill="FFFFFF"/>
        </w:rPr>
        <w:t xml:space="preserve">From </w:t>
      </w:r>
      <w:r w:rsidR="002D648D">
        <w:rPr>
          <w:rStyle w:val="normaltextrun"/>
          <w:rFonts w:cs="Arial"/>
          <w:color w:val="000000"/>
          <w:shd w:val="clear" w:color="auto" w:fill="FFFFFF"/>
        </w:rPr>
        <w:t xml:space="preserve">Table </w:t>
      </w:r>
      <w:r>
        <w:rPr>
          <w:rStyle w:val="normaltextrun"/>
          <w:rFonts w:cs="Arial"/>
          <w:color w:val="000000"/>
          <w:shd w:val="clear" w:color="auto" w:fill="FFFFFF"/>
        </w:rPr>
        <w:t>2</w:t>
      </w:r>
      <w:r w:rsidR="002D648D">
        <w:rPr>
          <w:rStyle w:val="normaltextrun"/>
          <w:rFonts w:cs="Arial"/>
          <w:color w:val="000000"/>
          <w:shd w:val="clear" w:color="auto" w:fill="FFFFFF"/>
        </w:rPr>
        <w:t xml:space="preserve"> </w:t>
      </w:r>
      <w:r w:rsidR="008F66B8">
        <w:rPr>
          <w:rStyle w:val="normaltextrun"/>
          <w:rFonts w:cs="Arial"/>
          <w:color w:val="000000"/>
          <w:shd w:val="clear" w:color="auto" w:fill="FFFFFF"/>
        </w:rPr>
        <w:t xml:space="preserve">it </w:t>
      </w:r>
      <w:r w:rsidR="002D648D">
        <w:rPr>
          <w:rStyle w:val="normaltextrun"/>
          <w:rFonts w:cs="Arial"/>
          <w:color w:val="000000"/>
          <w:shd w:val="clear" w:color="auto" w:fill="FFFFFF"/>
        </w:rPr>
        <w:t xml:space="preserve">is evident </w:t>
      </w:r>
      <w:r w:rsidR="008F66B8">
        <w:rPr>
          <w:rStyle w:val="normaltextrun"/>
          <w:rFonts w:cs="Arial"/>
          <w:color w:val="000000"/>
          <w:shd w:val="clear" w:color="auto" w:fill="FFFFFF"/>
        </w:rPr>
        <w:t xml:space="preserve">that the behavior of various samples </w:t>
      </w:r>
      <w:r w:rsidR="002D648D">
        <w:rPr>
          <w:rStyle w:val="normaltextrun"/>
          <w:rFonts w:cs="Arial"/>
          <w:color w:val="000000"/>
          <w:shd w:val="clear" w:color="auto" w:fill="FFFFFF"/>
        </w:rPr>
        <w:t xml:space="preserve">is </w:t>
      </w:r>
      <w:r w:rsidR="008F66B8">
        <w:rPr>
          <w:rStyle w:val="normaltextrun"/>
          <w:rFonts w:cs="Arial"/>
          <w:color w:val="000000"/>
          <w:shd w:val="clear" w:color="auto" w:fill="FFFFFF"/>
        </w:rPr>
        <w:t xml:space="preserve">different for similar </w:t>
      </w:r>
      <w:r w:rsidR="002D648D">
        <w:rPr>
          <w:rStyle w:val="normaltextrun"/>
          <w:rFonts w:cs="Arial"/>
          <w:color w:val="000000"/>
          <w:shd w:val="clear" w:color="auto" w:fill="FFFFFF"/>
        </w:rPr>
        <w:t xml:space="preserve">test </w:t>
      </w:r>
      <w:r w:rsidR="008F66B8">
        <w:rPr>
          <w:rStyle w:val="normaltextrun"/>
          <w:rFonts w:cs="Arial"/>
          <w:color w:val="000000"/>
          <w:shd w:val="clear" w:color="auto" w:fill="FFFFFF"/>
        </w:rPr>
        <w:t xml:space="preserve">conditions. After three repeated tests, alternating </w:t>
      </w:r>
      <w:r w:rsidR="002D648D">
        <w:rPr>
          <w:rStyle w:val="normaltextrun"/>
          <w:rFonts w:cs="Arial"/>
          <w:color w:val="000000"/>
          <w:shd w:val="clear" w:color="auto" w:fill="FFFFFF"/>
        </w:rPr>
        <w:t>CH</w:t>
      </w:r>
      <w:r w:rsidR="002D648D" w:rsidRPr="0048485D">
        <w:rPr>
          <w:rStyle w:val="normaltextrun"/>
          <w:rFonts w:cs="Arial"/>
          <w:color w:val="000000"/>
          <w:shd w:val="clear" w:color="auto" w:fill="FFFFFF"/>
          <w:vertAlign w:val="subscript"/>
        </w:rPr>
        <w:t>4</w:t>
      </w:r>
      <w:r w:rsidR="008F66B8">
        <w:rPr>
          <w:rStyle w:val="normaltextrun"/>
          <w:rFonts w:cs="Arial"/>
          <w:color w:val="000000"/>
          <w:shd w:val="clear" w:color="auto" w:fill="FFFFFF"/>
        </w:rPr>
        <w:t xml:space="preserve"> and air regeneration, the </w:t>
      </w:r>
      <w:r w:rsidR="002D648D">
        <w:rPr>
          <w:rStyle w:val="normaltextrun"/>
          <w:rFonts w:cs="Arial"/>
          <w:color w:val="000000"/>
          <w:shd w:val="clear" w:color="auto" w:fill="FFFFFF"/>
        </w:rPr>
        <w:t xml:space="preserve">best </w:t>
      </w:r>
      <w:r w:rsidR="008F66B8">
        <w:rPr>
          <w:rStyle w:val="normaltextrun"/>
          <w:rFonts w:cs="Arial"/>
          <w:color w:val="000000"/>
          <w:shd w:val="clear" w:color="auto" w:fill="FFFFFF"/>
        </w:rPr>
        <w:t xml:space="preserve">material was Ce-Al both in the first 2 minutes and in the 5 minutes of test at a temperature of 1173 K. The same material also showed the higher </w:t>
      </w:r>
      <w:r w:rsidR="00552297">
        <w:rPr>
          <w:rStyle w:val="normaltextrun"/>
          <w:rFonts w:cs="Arial"/>
          <w:color w:val="000000"/>
          <w:shd w:val="clear" w:color="auto" w:fill="FFFFFF"/>
        </w:rPr>
        <w:t>H</w:t>
      </w:r>
      <w:r w:rsidR="00552297" w:rsidRPr="0048485D">
        <w:rPr>
          <w:rStyle w:val="normaltextrun"/>
          <w:rFonts w:cs="Arial"/>
          <w:color w:val="000000"/>
          <w:shd w:val="clear" w:color="auto" w:fill="FFFFFF"/>
          <w:vertAlign w:val="subscript"/>
        </w:rPr>
        <w:t>2</w:t>
      </w:r>
      <w:r w:rsidR="00552297">
        <w:rPr>
          <w:rStyle w:val="normaltextrun"/>
          <w:rFonts w:cs="Arial"/>
          <w:color w:val="000000"/>
          <w:shd w:val="clear" w:color="auto" w:fill="FFFFFF"/>
        </w:rPr>
        <w:t xml:space="preserve"> </w:t>
      </w:r>
      <w:r w:rsidR="008F66B8">
        <w:rPr>
          <w:rStyle w:val="normaltextrun"/>
          <w:rFonts w:cs="Arial"/>
          <w:color w:val="000000"/>
          <w:shd w:val="clear" w:color="auto" w:fill="FFFFFF"/>
        </w:rPr>
        <w:t xml:space="preserve">yield at the temperature of 1123 K </w:t>
      </w:r>
      <w:r w:rsidR="00552297">
        <w:rPr>
          <w:rStyle w:val="normaltextrun"/>
          <w:rFonts w:cs="Arial"/>
          <w:color w:val="000000"/>
          <w:shd w:val="clear" w:color="auto" w:fill="FFFFFF"/>
        </w:rPr>
        <w:t>at</w:t>
      </w:r>
      <w:r w:rsidR="008F66B8">
        <w:rPr>
          <w:rStyle w:val="normaltextrun"/>
          <w:rFonts w:cs="Arial"/>
          <w:color w:val="000000"/>
          <w:shd w:val="clear" w:color="auto" w:fill="FFFFFF"/>
        </w:rPr>
        <w:t xml:space="preserve"> the same times. Regarding </w:t>
      </w:r>
      <w:r w:rsidR="00552297">
        <w:rPr>
          <w:rStyle w:val="normaltextrun"/>
          <w:rFonts w:cs="Arial"/>
          <w:color w:val="000000"/>
          <w:shd w:val="clear" w:color="auto" w:fill="FFFFFF"/>
        </w:rPr>
        <w:t>CH</w:t>
      </w:r>
      <w:r w:rsidR="00552297" w:rsidRPr="0048485D">
        <w:rPr>
          <w:rStyle w:val="normaltextrun"/>
          <w:rFonts w:cs="Arial"/>
          <w:color w:val="000000"/>
          <w:shd w:val="clear" w:color="auto" w:fill="FFFFFF"/>
          <w:vertAlign w:val="subscript"/>
        </w:rPr>
        <w:t>4</w:t>
      </w:r>
      <w:r w:rsidR="00552297">
        <w:rPr>
          <w:rStyle w:val="normaltextrun"/>
          <w:rFonts w:cs="Arial"/>
          <w:color w:val="000000"/>
          <w:shd w:val="clear" w:color="auto" w:fill="FFFFFF"/>
        </w:rPr>
        <w:t xml:space="preserve"> </w:t>
      </w:r>
      <w:r w:rsidR="008F66B8">
        <w:rPr>
          <w:rStyle w:val="normaltextrun"/>
          <w:rFonts w:cs="Arial"/>
          <w:color w:val="000000"/>
          <w:shd w:val="clear" w:color="auto" w:fill="FFFFFF"/>
        </w:rPr>
        <w:t xml:space="preserve">conversion, MMO reported the </w:t>
      </w:r>
      <w:r w:rsidR="00552297">
        <w:rPr>
          <w:rStyle w:val="normaltextrun"/>
          <w:rFonts w:cs="Arial"/>
          <w:color w:val="000000"/>
          <w:shd w:val="clear" w:color="auto" w:fill="FFFFFF"/>
        </w:rPr>
        <w:t>best</w:t>
      </w:r>
      <w:r w:rsidR="008F66B8">
        <w:rPr>
          <w:rStyle w:val="normaltextrun"/>
          <w:rFonts w:cs="Arial"/>
          <w:color w:val="000000"/>
          <w:shd w:val="clear" w:color="auto" w:fill="FFFFFF"/>
        </w:rPr>
        <w:t xml:space="preserve"> value at temperature of 1173 K. </w:t>
      </w:r>
    </w:p>
    <w:p w14:paraId="3B7A9E40" w14:textId="3E2CB063" w:rsidR="00CF5658" w:rsidRDefault="00552297" w:rsidP="008F66B8">
      <w:pPr>
        <w:pStyle w:val="CETBodytext"/>
        <w:rPr>
          <w:rStyle w:val="normaltextrun"/>
          <w:rFonts w:cs="Arial"/>
          <w:color w:val="000000"/>
          <w:shd w:val="clear" w:color="auto" w:fill="FFFFFF"/>
        </w:rPr>
      </w:pPr>
      <w:r>
        <w:rPr>
          <w:rStyle w:val="normaltextrun"/>
          <w:rFonts w:cs="Arial"/>
          <w:color w:val="000000"/>
          <w:shd w:val="clear" w:color="auto" w:fill="FFFFFF"/>
        </w:rPr>
        <w:t>I</w:t>
      </w:r>
      <w:r w:rsidR="008421B6">
        <w:rPr>
          <w:rStyle w:val="normaltextrun"/>
          <w:rFonts w:cs="Arial"/>
          <w:color w:val="000000"/>
          <w:shd w:val="clear" w:color="auto" w:fill="FFFFFF"/>
        </w:rPr>
        <w:t>n Table 2</w:t>
      </w:r>
      <w:r w:rsidR="008F66B8">
        <w:rPr>
          <w:rStyle w:val="normaltextrun"/>
          <w:rFonts w:cs="Arial"/>
          <w:color w:val="000000"/>
          <w:shd w:val="clear" w:color="auto" w:fill="FFFFFF"/>
        </w:rPr>
        <w:t xml:space="preserve"> the percentage of carbon </w:t>
      </w:r>
      <w:r>
        <w:rPr>
          <w:rStyle w:val="normaltextrun"/>
          <w:rFonts w:cs="Arial"/>
          <w:color w:val="000000"/>
          <w:shd w:val="clear" w:color="auto" w:fill="FFFFFF"/>
        </w:rPr>
        <w:t>according to Eq</w:t>
      </w:r>
      <w:r w:rsidR="00356C3C">
        <w:rPr>
          <w:rStyle w:val="normaltextrun"/>
          <w:rFonts w:cs="Arial"/>
          <w:color w:val="000000"/>
          <w:shd w:val="clear" w:color="auto" w:fill="FFFFFF"/>
        </w:rPr>
        <w:t>(3)</w:t>
      </w:r>
      <w:r>
        <w:rPr>
          <w:rStyle w:val="normaltextrun"/>
          <w:rFonts w:cs="Arial"/>
          <w:color w:val="000000"/>
          <w:shd w:val="clear" w:color="auto" w:fill="FFFFFF"/>
        </w:rPr>
        <w:t xml:space="preserve"> </w:t>
      </w:r>
      <w:r w:rsidR="008F66B8">
        <w:rPr>
          <w:rStyle w:val="normaltextrun"/>
          <w:rFonts w:cs="Arial"/>
          <w:color w:val="000000"/>
          <w:shd w:val="clear" w:color="auto" w:fill="FFFFFF"/>
        </w:rPr>
        <w:t xml:space="preserve">deposited during the reforming reaction </w:t>
      </w:r>
      <w:r>
        <w:rPr>
          <w:rStyle w:val="normaltextrun"/>
          <w:rFonts w:cs="Arial"/>
          <w:color w:val="000000"/>
          <w:shd w:val="clear" w:color="auto" w:fill="FFFFFF"/>
        </w:rPr>
        <w:t>is</w:t>
      </w:r>
      <w:r w:rsidR="00356C3C">
        <w:rPr>
          <w:rStyle w:val="normaltextrun"/>
          <w:rFonts w:cs="Arial"/>
          <w:color w:val="000000"/>
          <w:shd w:val="clear" w:color="auto" w:fill="FFFFFF"/>
        </w:rPr>
        <w:t xml:space="preserve"> also</w:t>
      </w:r>
      <w:r>
        <w:rPr>
          <w:rStyle w:val="normaltextrun"/>
          <w:rFonts w:cs="Arial"/>
          <w:color w:val="000000"/>
          <w:shd w:val="clear" w:color="auto" w:fill="FFFFFF"/>
        </w:rPr>
        <w:t xml:space="preserve"> shown. </w:t>
      </w:r>
      <w:r w:rsidR="008F66B8">
        <w:rPr>
          <w:rStyle w:val="normaltextrun"/>
          <w:rFonts w:cs="Arial"/>
          <w:color w:val="000000"/>
          <w:shd w:val="clear" w:color="auto" w:fill="FFFFFF"/>
        </w:rPr>
        <w:t xml:space="preserve">For </w:t>
      </w:r>
      <w:r>
        <w:rPr>
          <w:rStyle w:val="normaltextrun"/>
          <w:rFonts w:cs="Arial"/>
          <w:color w:val="000000"/>
          <w:shd w:val="clear" w:color="auto" w:fill="FFFFFF"/>
        </w:rPr>
        <w:t xml:space="preserve">sample </w:t>
      </w:r>
      <w:r w:rsidR="008F66B8">
        <w:rPr>
          <w:rStyle w:val="normaltextrun"/>
          <w:rFonts w:cs="Arial"/>
          <w:color w:val="000000"/>
          <w:shd w:val="clear" w:color="auto" w:fill="FFFFFF"/>
        </w:rPr>
        <w:t>Ce-Al and Ce-Cu-Al carbon deposition</w:t>
      </w:r>
      <w:r>
        <w:rPr>
          <w:rStyle w:val="normaltextrun"/>
          <w:rFonts w:cs="Arial"/>
          <w:color w:val="000000"/>
          <w:shd w:val="clear" w:color="auto" w:fill="FFFFFF"/>
        </w:rPr>
        <w:t xml:space="preserve"> was negligible. H</w:t>
      </w:r>
      <w:r w:rsidR="008F66B8">
        <w:rPr>
          <w:rStyle w:val="normaltextrun"/>
          <w:rFonts w:cs="Arial"/>
          <w:color w:val="000000"/>
          <w:shd w:val="clear" w:color="auto" w:fill="FFFFFF"/>
        </w:rPr>
        <w:t>owever</w:t>
      </w:r>
      <w:r>
        <w:rPr>
          <w:rStyle w:val="normaltextrun"/>
          <w:rFonts w:cs="Arial"/>
          <w:color w:val="000000"/>
          <w:shd w:val="clear" w:color="auto" w:fill="FFFFFF"/>
        </w:rPr>
        <w:t xml:space="preserve">, for the </w:t>
      </w:r>
      <w:r w:rsidR="00356C3C">
        <w:rPr>
          <w:rStyle w:val="normaltextrun"/>
          <w:rFonts w:cs="Arial"/>
          <w:color w:val="000000"/>
          <w:shd w:val="clear" w:color="auto" w:fill="FFFFFF"/>
        </w:rPr>
        <w:t>other</w:t>
      </w:r>
      <w:r>
        <w:rPr>
          <w:rStyle w:val="normaltextrun"/>
          <w:rFonts w:cs="Arial"/>
          <w:color w:val="000000"/>
          <w:shd w:val="clear" w:color="auto" w:fill="FFFFFF"/>
        </w:rPr>
        <w:t xml:space="preserve"> samples some C deposition took place. </w:t>
      </w:r>
      <w:r w:rsidR="008F66B8">
        <w:rPr>
          <w:rStyle w:val="normaltextrun"/>
          <w:rFonts w:cs="Arial"/>
          <w:color w:val="000000"/>
          <w:shd w:val="clear" w:color="auto" w:fill="FFFFFF"/>
        </w:rPr>
        <w:t>In particular, MMO had the highest value</w:t>
      </w:r>
      <w:r w:rsidR="00CF5658">
        <w:rPr>
          <w:rStyle w:val="normaltextrun"/>
          <w:rFonts w:cs="Arial"/>
          <w:color w:val="000000"/>
          <w:shd w:val="clear" w:color="auto" w:fill="FFFFFF"/>
        </w:rPr>
        <w:t>s of CH</w:t>
      </w:r>
      <w:r w:rsidR="00CF5658" w:rsidRPr="00282996">
        <w:rPr>
          <w:rStyle w:val="normaltextrun"/>
          <w:rFonts w:cs="Arial"/>
          <w:color w:val="000000"/>
          <w:shd w:val="clear" w:color="auto" w:fill="FFFFFF"/>
          <w:vertAlign w:val="subscript"/>
        </w:rPr>
        <w:t>4</w:t>
      </w:r>
      <w:r w:rsidR="00CF5658">
        <w:rPr>
          <w:rStyle w:val="normaltextrun"/>
          <w:rFonts w:cs="Arial"/>
          <w:color w:val="000000"/>
          <w:shd w:val="clear" w:color="auto" w:fill="FFFFFF"/>
        </w:rPr>
        <w:t xml:space="preserve"> conversion and concurrent carbon deposition</w:t>
      </w:r>
      <w:r w:rsidR="008F66B8">
        <w:rPr>
          <w:rStyle w:val="normaltextrun"/>
          <w:rFonts w:cs="Arial"/>
          <w:color w:val="000000"/>
          <w:shd w:val="clear" w:color="auto" w:fill="FFFFFF"/>
        </w:rPr>
        <w:t xml:space="preserve">. During the regeneration step, </w:t>
      </w:r>
      <w:r>
        <w:rPr>
          <w:rStyle w:val="normaltextrun"/>
          <w:rFonts w:cs="Arial"/>
          <w:color w:val="000000"/>
          <w:shd w:val="clear" w:color="auto" w:fill="FFFFFF"/>
        </w:rPr>
        <w:t>carbon</w:t>
      </w:r>
      <w:r w:rsidR="008F66B8">
        <w:rPr>
          <w:rStyle w:val="normaltextrun"/>
          <w:rFonts w:cs="Arial"/>
          <w:color w:val="000000"/>
          <w:shd w:val="clear" w:color="auto" w:fill="FFFFFF"/>
        </w:rPr>
        <w:t xml:space="preserve"> </w:t>
      </w:r>
      <w:r w:rsidR="00CF5658">
        <w:rPr>
          <w:rStyle w:val="normaltextrun"/>
          <w:rFonts w:cs="Arial"/>
          <w:color w:val="000000"/>
          <w:shd w:val="clear" w:color="auto" w:fill="FFFFFF"/>
        </w:rPr>
        <w:t>was always readily</w:t>
      </w:r>
      <w:r w:rsidR="008F66B8">
        <w:rPr>
          <w:rStyle w:val="normaltextrun"/>
          <w:rFonts w:cs="Arial"/>
          <w:color w:val="000000"/>
          <w:shd w:val="clear" w:color="auto" w:fill="FFFFFF"/>
        </w:rPr>
        <w:t xml:space="preserve"> removed by oxidation, </w:t>
      </w:r>
      <w:r w:rsidR="00CF5658">
        <w:rPr>
          <w:rStyle w:val="normaltextrun"/>
          <w:rFonts w:cs="Arial"/>
          <w:color w:val="000000"/>
          <w:shd w:val="clear" w:color="auto" w:fill="FFFFFF"/>
        </w:rPr>
        <w:t>as demonstrated by the good repetition of results in subsequent steps</w:t>
      </w:r>
      <w:r w:rsidR="008F66B8">
        <w:rPr>
          <w:rStyle w:val="normaltextrun"/>
          <w:rFonts w:cs="Arial"/>
          <w:color w:val="000000"/>
          <w:shd w:val="clear" w:color="auto" w:fill="FFFFFF"/>
        </w:rPr>
        <w:t>.</w:t>
      </w:r>
    </w:p>
    <w:p w14:paraId="1A75FBED" w14:textId="7B67BBCD" w:rsidR="008F66B8" w:rsidRPr="007C3E88" w:rsidRDefault="008B714A" w:rsidP="008F66B8">
      <w:pPr>
        <w:pStyle w:val="CETBodytext"/>
        <w:rPr>
          <w:rStyle w:val="normaltextrun"/>
          <w:rFonts w:cs="Arial"/>
          <w:color w:val="000000"/>
          <w:shd w:val="clear" w:color="auto" w:fill="FFFFFF"/>
        </w:rPr>
      </w:pPr>
      <w:r>
        <w:rPr>
          <w:rStyle w:val="normaltextrun"/>
          <w:rFonts w:cs="Arial"/>
          <w:color w:val="000000"/>
          <w:shd w:val="clear" w:color="auto" w:fill="FFFFFF"/>
        </w:rPr>
        <w:t xml:space="preserve">The </w:t>
      </w:r>
      <w:r w:rsidR="00B75354">
        <w:rPr>
          <w:rStyle w:val="normaltextrun"/>
          <w:rFonts w:cs="Arial"/>
          <w:color w:val="000000"/>
          <w:shd w:val="clear" w:color="auto" w:fill="FFFFFF"/>
        </w:rPr>
        <w:t>images (</w:t>
      </w:r>
      <w:r w:rsidR="00CF5658">
        <w:rPr>
          <w:rStyle w:val="normaltextrun"/>
          <w:rFonts w:cs="Arial"/>
          <w:color w:val="000000"/>
          <w:shd w:val="clear" w:color="auto" w:fill="FFFFFF"/>
        </w:rPr>
        <w:t xml:space="preserve">digital microscope </w:t>
      </w:r>
      <w:r w:rsidR="00CF5658" w:rsidRPr="00CF5658">
        <w:rPr>
          <w:rStyle w:val="normaltextrun"/>
          <w:rFonts w:cs="Arial"/>
          <w:color w:val="000000"/>
          <w:shd w:val="clear" w:color="auto" w:fill="FFFFFF"/>
        </w:rPr>
        <w:t>HIROX RH-2000</w:t>
      </w:r>
      <w:r w:rsidR="00CF5658">
        <w:rPr>
          <w:rStyle w:val="normaltextrun"/>
          <w:rFonts w:cs="Arial"/>
          <w:color w:val="000000"/>
          <w:shd w:val="clear" w:color="auto" w:fill="FFFFFF"/>
        </w:rPr>
        <w:t>)</w:t>
      </w:r>
      <w:r>
        <w:rPr>
          <w:rStyle w:val="normaltextrun"/>
          <w:rFonts w:cs="Arial"/>
          <w:color w:val="000000"/>
          <w:shd w:val="clear" w:color="auto" w:fill="FFFFFF"/>
        </w:rPr>
        <w:t xml:space="preserve"> of the fresh and aged catalysts </w:t>
      </w:r>
      <w:r w:rsidR="00B75354">
        <w:rPr>
          <w:rStyle w:val="normaltextrun"/>
          <w:rFonts w:cs="Arial"/>
          <w:color w:val="000000"/>
          <w:shd w:val="clear" w:color="auto" w:fill="FFFFFF"/>
        </w:rPr>
        <w:t>are</w:t>
      </w:r>
      <w:r>
        <w:rPr>
          <w:rStyle w:val="normaltextrun"/>
          <w:rFonts w:cs="Arial"/>
          <w:color w:val="000000"/>
          <w:shd w:val="clear" w:color="auto" w:fill="FFFFFF"/>
        </w:rPr>
        <w:t xml:space="preserve"> compared in Figure </w:t>
      </w:r>
      <w:r w:rsidR="00EE016B">
        <w:rPr>
          <w:rStyle w:val="normaltextrun"/>
          <w:rFonts w:cs="Arial"/>
          <w:color w:val="000000"/>
          <w:shd w:val="clear" w:color="auto" w:fill="FFFFFF"/>
        </w:rPr>
        <w:t>3</w:t>
      </w:r>
      <w:r>
        <w:rPr>
          <w:rStyle w:val="normaltextrun"/>
          <w:rFonts w:cs="Arial"/>
          <w:color w:val="000000"/>
          <w:shd w:val="clear" w:color="auto" w:fill="FFFFFF"/>
        </w:rPr>
        <w:t xml:space="preserve">. The common feature is the formation of </w:t>
      </w:r>
      <w:proofErr w:type="spellStart"/>
      <w:r w:rsidR="00CF5658">
        <w:rPr>
          <w:rStyle w:val="normaltextrun"/>
          <w:rFonts w:cs="Arial"/>
          <w:color w:val="000000"/>
          <w:shd w:val="clear" w:color="auto" w:fill="FFFFFF"/>
        </w:rPr>
        <w:t>ma</w:t>
      </w:r>
      <w:r>
        <w:rPr>
          <w:rStyle w:val="normaltextrun"/>
          <w:rFonts w:cs="Arial"/>
          <w:color w:val="000000"/>
          <w:shd w:val="clear" w:color="auto" w:fill="FFFFFF"/>
        </w:rPr>
        <w:t>croporosity</w:t>
      </w:r>
      <w:proofErr w:type="spellEnd"/>
      <w:r>
        <w:rPr>
          <w:rStyle w:val="normaltextrun"/>
          <w:rFonts w:cs="Arial"/>
          <w:color w:val="000000"/>
          <w:shd w:val="clear" w:color="auto" w:fill="FFFFFF"/>
        </w:rPr>
        <w:t xml:space="preserve"> and cracks, well visible on the catalyst surfaces. The X-ray diffraction analyses of the </w:t>
      </w:r>
      <w:r w:rsidR="00CB60EA">
        <w:rPr>
          <w:rStyle w:val="normaltextrun"/>
          <w:rFonts w:cs="Arial"/>
          <w:color w:val="000000"/>
          <w:shd w:val="clear" w:color="auto" w:fill="FFFFFF"/>
        </w:rPr>
        <w:t xml:space="preserve">as-synthesized </w:t>
      </w:r>
      <w:r>
        <w:rPr>
          <w:rStyle w:val="normaltextrun"/>
          <w:rFonts w:cs="Arial"/>
          <w:color w:val="000000"/>
          <w:shd w:val="clear" w:color="auto" w:fill="FFFFFF"/>
        </w:rPr>
        <w:t>fresh samples showed that sample Ce-Al, Ce-Cu-Al and Ce-Cu-Ca-Al</w:t>
      </w:r>
      <w:r w:rsidR="00825D02">
        <w:rPr>
          <w:rStyle w:val="normaltextrun"/>
          <w:rFonts w:cs="Arial"/>
          <w:color w:val="000000"/>
          <w:shd w:val="clear" w:color="auto" w:fill="FFFFFF"/>
        </w:rPr>
        <w:t xml:space="preserve"> are composed of the only metal oxides used </w:t>
      </w:r>
      <w:r w:rsidR="00DB1712">
        <w:rPr>
          <w:rStyle w:val="normaltextrun"/>
          <w:rFonts w:cs="Arial"/>
          <w:color w:val="000000"/>
          <w:shd w:val="clear" w:color="auto" w:fill="FFFFFF"/>
        </w:rPr>
        <w:t xml:space="preserve">as starting ingredients. It means that any significant reaction took place during </w:t>
      </w:r>
      <w:r w:rsidR="001B436C">
        <w:rPr>
          <w:rStyle w:val="normaltextrun"/>
          <w:rFonts w:cs="Arial"/>
          <w:color w:val="000000"/>
          <w:shd w:val="clear" w:color="auto" w:fill="FFFFFF"/>
        </w:rPr>
        <w:t xml:space="preserve">hot consolidation. However, </w:t>
      </w:r>
      <w:r w:rsidR="00045332">
        <w:rPr>
          <w:rStyle w:val="normaltextrun"/>
          <w:rFonts w:cs="Arial"/>
          <w:color w:val="000000"/>
          <w:shd w:val="clear" w:color="auto" w:fill="FFFFFF"/>
        </w:rPr>
        <w:t>a temperature of 1473 K</w:t>
      </w:r>
      <w:r w:rsidR="00C6234F">
        <w:rPr>
          <w:rStyle w:val="normaltextrun"/>
          <w:rFonts w:cs="Arial"/>
          <w:color w:val="000000"/>
          <w:shd w:val="clear" w:color="auto" w:fill="FFFFFF"/>
        </w:rPr>
        <w:t xml:space="preserve"> was set for </w:t>
      </w:r>
      <w:r w:rsidR="001B436C">
        <w:rPr>
          <w:rStyle w:val="normaltextrun"/>
          <w:rFonts w:cs="Arial"/>
          <w:color w:val="000000"/>
          <w:shd w:val="clear" w:color="auto" w:fill="FFFFFF"/>
        </w:rPr>
        <w:t xml:space="preserve">sample MMO </w:t>
      </w:r>
      <w:r w:rsidR="00C6234F">
        <w:rPr>
          <w:rStyle w:val="normaltextrun"/>
          <w:rFonts w:cs="Arial"/>
          <w:color w:val="000000"/>
          <w:shd w:val="clear" w:color="auto" w:fill="FFFFFF"/>
        </w:rPr>
        <w:t xml:space="preserve">to obtain a single phase </w:t>
      </w:r>
      <w:r w:rsidR="00A66E56">
        <w:rPr>
          <w:rStyle w:val="normaltextrun"/>
          <w:rFonts w:cs="Arial"/>
          <w:color w:val="000000"/>
          <w:shd w:val="clear" w:color="auto" w:fill="FFFFFF"/>
        </w:rPr>
        <w:t xml:space="preserve">cubic final </w:t>
      </w:r>
      <w:r w:rsidR="00C6234F">
        <w:rPr>
          <w:rStyle w:val="normaltextrun"/>
          <w:rFonts w:cs="Arial"/>
          <w:color w:val="000000"/>
          <w:shd w:val="clear" w:color="auto" w:fill="FFFFFF"/>
        </w:rPr>
        <w:t>product</w:t>
      </w:r>
      <w:r w:rsidR="00A66E56">
        <w:rPr>
          <w:rStyle w:val="normaltextrun"/>
          <w:rFonts w:cs="Arial"/>
          <w:color w:val="000000"/>
          <w:shd w:val="clear" w:color="auto" w:fill="FFFFFF"/>
        </w:rPr>
        <w:t>.</w:t>
      </w:r>
      <w:r w:rsidR="00753B5A">
        <w:rPr>
          <w:rStyle w:val="normaltextrun"/>
          <w:rFonts w:cs="Arial"/>
          <w:color w:val="000000"/>
          <w:shd w:val="clear" w:color="auto" w:fill="FFFFFF"/>
        </w:rPr>
        <w:t xml:space="preserve"> Upon testing</w:t>
      </w:r>
      <w:r w:rsidR="007B6324">
        <w:rPr>
          <w:rStyle w:val="normaltextrun"/>
          <w:rFonts w:cs="Arial"/>
          <w:color w:val="000000"/>
          <w:shd w:val="clear" w:color="auto" w:fill="FFFFFF"/>
        </w:rPr>
        <w:t>,</w:t>
      </w:r>
      <w:r w:rsidR="00753B5A">
        <w:rPr>
          <w:rStyle w:val="normaltextrun"/>
          <w:rFonts w:cs="Arial"/>
          <w:color w:val="000000"/>
          <w:shd w:val="clear" w:color="auto" w:fill="FFFFFF"/>
        </w:rPr>
        <w:t xml:space="preserve"> the </w:t>
      </w:r>
      <w:r w:rsidR="008F22F7">
        <w:rPr>
          <w:rStyle w:val="normaltextrun"/>
          <w:rFonts w:cs="Arial"/>
          <w:color w:val="000000"/>
          <w:shd w:val="clear" w:color="auto" w:fill="FFFFFF"/>
        </w:rPr>
        <w:t>X-ray diffraction pat</w:t>
      </w:r>
      <w:r w:rsidR="007B6324">
        <w:rPr>
          <w:rStyle w:val="normaltextrun"/>
          <w:rFonts w:cs="Arial"/>
          <w:color w:val="000000"/>
          <w:shd w:val="clear" w:color="auto" w:fill="FFFFFF"/>
        </w:rPr>
        <w:t xml:space="preserve">terns of the aged </w:t>
      </w:r>
      <w:r w:rsidR="00753B5A">
        <w:rPr>
          <w:rStyle w:val="normaltextrun"/>
          <w:rFonts w:cs="Arial"/>
          <w:color w:val="000000"/>
          <w:shd w:val="clear" w:color="auto" w:fill="FFFFFF"/>
        </w:rPr>
        <w:t xml:space="preserve">samples present </w:t>
      </w:r>
      <w:r w:rsidR="008F22F7">
        <w:rPr>
          <w:rStyle w:val="normaltextrun"/>
          <w:rFonts w:cs="Arial"/>
          <w:color w:val="000000"/>
          <w:shd w:val="clear" w:color="auto" w:fill="FFFFFF"/>
        </w:rPr>
        <w:t>new peaks (i.e., new phases)</w:t>
      </w:r>
      <w:r w:rsidR="00CF5658">
        <w:rPr>
          <w:rStyle w:val="normaltextrun"/>
          <w:rFonts w:cs="Arial"/>
          <w:color w:val="000000"/>
          <w:shd w:val="clear" w:color="auto" w:fill="FFFFFF"/>
        </w:rPr>
        <w:t>,</w:t>
      </w:r>
      <w:r w:rsidR="007B6324">
        <w:rPr>
          <w:rStyle w:val="normaltextrun"/>
          <w:rFonts w:cs="Arial"/>
          <w:color w:val="000000"/>
          <w:shd w:val="clear" w:color="auto" w:fill="FFFFFF"/>
        </w:rPr>
        <w:t xml:space="preserve"> as consequence of </w:t>
      </w:r>
      <w:r w:rsidR="00CF5658">
        <w:rPr>
          <w:rStyle w:val="normaltextrun"/>
          <w:rFonts w:cs="Arial"/>
          <w:color w:val="000000"/>
          <w:shd w:val="clear" w:color="auto" w:fill="FFFFFF"/>
        </w:rPr>
        <w:t>partial oxidation</w:t>
      </w:r>
      <w:r w:rsidR="00FF5007">
        <w:rPr>
          <w:rStyle w:val="normaltextrun"/>
          <w:rFonts w:cs="Arial"/>
          <w:color w:val="000000"/>
          <w:shd w:val="clear" w:color="auto" w:fill="FFFFFF"/>
        </w:rPr>
        <w:t xml:space="preserve"> and </w:t>
      </w:r>
      <w:r w:rsidR="00CF5658">
        <w:rPr>
          <w:rStyle w:val="normaltextrun"/>
          <w:rFonts w:cs="Arial"/>
          <w:color w:val="000000"/>
          <w:shd w:val="clear" w:color="auto" w:fill="FFFFFF"/>
        </w:rPr>
        <w:t>reforming</w:t>
      </w:r>
      <w:r w:rsidR="00FF5007">
        <w:rPr>
          <w:rStyle w:val="normaltextrun"/>
          <w:rFonts w:cs="Arial"/>
          <w:color w:val="000000"/>
          <w:shd w:val="clear" w:color="auto" w:fill="FFFFFF"/>
        </w:rPr>
        <w:t>.</w:t>
      </w:r>
      <w:r>
        <w:rPr>
          <w:rStyle w:val="normaltextrun"/>
          <w:rFonts w:cs="Arial"/>
          <w:color w:val="000000"/>
          <w:shd w:val="clear" w:color="auto" w:fill="FFFFFF"/>
        </w:rPr>
        <w:t xml:space="preserve"> </w:t>
      </w:r>
    </w:p>
    <w:p w14:paraId="45A5FD16" w14:textId="41023350" w:rsidR="008F66B8" w:rsidRPr="008F66B8" w:rsidRDefault="008F66B8" w:rsidP="008F66B8">
      <w:pPr>
        <w:pStyle w:val="CETTabletitle"/>
      </w:pPr>
      <w:r>
        <w:t xml:space="preserve">Table 2: </w:t>
      </w:r>
      <w:proofErr w:type="spellStart"/>
      <w:r>
        <w:t>ηCO</w:t>
      </w:r>
      <w:proofErr w:type="spellEnd"/>
      <w:r>
        <w:t>, ηH2 and CH</w:t>
      </w:r>
      <w:r w:rsidRPr="1A8DDC2F">
        <w:rPr>
          <w:vertAlign w:val="subscript"/>
        </w:rPr>
        <w:t xml:space="preserve">4 </w:t>
      </w:r>
      <w:r>
        <w:t xml:space="preserve">conversion corresponding at first 2 minutes </w:t>
      </w:r>
      <w:r w:rsidR="002249F4">
        <w:t xml:space="preserve">and 5 minutes </w:t>
      </w:r>
      <w:r>
        <w:t>of reforming</w:t>
      </w:r>
    </w:p>
    <w:tbl>
      <w:tblPr>
        <w:tblW w:w="8789" w:type="dxa"/>
        <w:tblBorders>
          <w:top w:val="single" w:sz="12" w:space="0" w:color="008000"/>
          <w:bottom w:val="single" w:sz="12" w:space="0" w:color="008000"/>
        </w:tblBorders>
        <w:shd w:val="clear" w:color="auto" w:fill="FFFFFF"/>
        <w:tblLayout w:type="fixed"/>
        <w:tblCellMar>
          <w:left w:w="0" w:type="dxa"/>
          <w:right w:w="0" w:type="dxa"/>
        </w:tblCellMar>
        <w:tblLook w:val="00A0" w:firstRow="1" w:lastRow="0" w:firstColumn="1" w:lastColumn="0" w:noHBand="0" w:noVBand="0"/>
      </w:tblPr>
      <w:tblGrid>
        <w:gridCol w:w="594"/>
        <w:gridCol w:w="1249"/>
        <w:gridCol w:w="709"/>
        <w:gridCol w:w="709"/>
        <w:gridCol w:w="567"/>
        <w:gridCol w:w="567"/>
        <w:gridCol w:w="992"/>
        <w:gridCol w:w="567"/>
        <w:gridCol w:w="567"/>
        <w:gridCol w:w="1134"/>
        <w:gridCol w:w="1134"/>
      </w:tblGrid>
      <w:tr w:rsidR="00101765" w:rsidRPr="00B57B36" w14:paraId="227734A7" w14:textId="16B4B5AC" w:rsidTr="002249F4">
        <w:tc>
          <w:tcPr>
            <w:tcW w:w="594" w:type="dxa"/>
            <w:tcBorders>
              <w:top w:val="single" w:sz="12" w:space="0" w:color="008000"/>
              <w:bottom w:val="single" w:sz="6" w:space="0" w:color="008000"/>
            </w:tcBorders>
            <w:shd w:val="clear" w:color="auto" w:fill="FFFFFF" w:themeFill="background1"/>
          </w:tcPr>
          <w:p w14:paraId="47DD6F95" w14:textId="77777777" w:rsidR="00101765" w:rsidRDefault="00101765" w:rsidP="00793F17">
            <w:pPr>
              <w:pStyle w:val="CETBodytext"/>
              <w:rPr>
                <w:lang w:val="en-GB"/>
              </w:rPr>
            </w:pPr>
            <w:r>
              <w:rPr>
                <w:lang w:val="en-GB"/>
              </w:rPr>
              <w:t>Test #</w:t>
            </w:r>
          </w:p>
        </w:tc>
        <w:tc>
          <w:tcPr>
            <w:tcW w:w="1249" w:type="dxa"/>
            <w:tcBorders>
              <w:top w:val="single" w:sz="12" w:space="0" w:color="008000"/>
              <w:bottom w:val="single" w:sz="6" w:space="0" w:color="008000"/>
            </w:tcBorders>
            <w:shd w:val="clear" w:color="auto" w:fill="FFFFFF" w:themeFill="background1"/>
          </w:tcPr>
          <w:p w14:paraId="150E81A5" w14:textId="77777777" w:rsidR="00101765" w:rsidRPr="00B57B36" w:rsidRDefault="00101765" w:rsidP="00793F17">
            <w:pPr>
              <w:pStyle w:val="CETBodytext"/>
              <w:rPr>
                <w:lang w:val="en-GB"/>
              </w:rPr>
            </w:pPr>
            <w:r>
              <w:rPr>
                <w:lang w:val="en-GB"/>
              </w:rPr>
              <w:t>Bed material</w:t>
            </w:r>
            <w:r w:rsidRPr="00B57B36">
              <w:rPr>
                <w:lang w:val="en-GB"/>
              </w:rPr>
              <w:t xml:space="preserve"> </w:t>
            </w:r>
          </w:p>
        </w:tc>
        <w:tc>
          <w:tcPr>
            <w:tcW w:w="709" w:type="dxa"/>
            <w:tcBorders>
              <w:top w:val="single" w:sz="12" w:space="0" w:color="008000"/>
              <w:bottom w:val="single" w:sz="6" w:space="0" w:color="008000"/>
            </w:tcBorders>
            <w:shd w:val="clear" w:color="auto" w:fill="FFFFFF" w:themeFill="background1"/>
          </w:tcPr>
          <w:p w14:paraId="68905A99" w14:textId="77777777" w:rsidR="00101765" w:rsidRPr="00B57B36" w:rsidRDefault="00101765" w:rsidP="00793F17">
            <w:pPr>
              <w:pStyle w:val="CETBodytext"/>
              <w:rPr>
                <w:lang w:val="en-GB"/>
              </w:rPr>
            </w:pPr>
            <w:r>
              <w:rPr>
                <w:lang w:val="en-GB"/>
              </w:rPr>
              <w:t>T [K]</w:t>
            </w:r>
          </w:p>
        </w:tc>
        <w:tc>
          <w:tcPr>
            <w:tcW w:w="709" w:type="dxa"/>
            <w:tcBorders>
              <w:top w:val="single" w:sz="12" w:space="0" w:color="008000"/>
              <w:bottom w:val="single" w:sz="6" w:space="0" w:color="008000"/>
            </w:tcBorders>
            <w:shd w:val="clear" w:color="auto" w:fill="FFFFFF" w:themeFill="background1"/>
          </w:tcPr>
          <w:p w14:paraId="7BDB3F8D" w14:textId="77777777" w:rsidR="00101765" w:rsidRDefault="00101765" w:rsidP="00793F17">
            <w:pPr>
              <w:pStyle w:val="CETBodytext"/>
              <w:rPr>
                <w:lang w:val="en-GB"/>
              </w:rPr>
            </w:pPr>
            <w:r>
              <w:rPr>
                <w:lang w:val="en-GB"/>
              </w:rPr>
              <w:t>Q</w:t>
            </w:r>
            <w:r>
              <w:rPr>
                <w:vertAlign w:val="subscript"/>
                <w:lang w:val="en-GB"/>
              </w:rPr>
              <w:t>CH4+N2</w:t>
            </w:r>
            <w:r>
              <w:rPr>
                <w:lang w:val="en-GB"/>
              </w:rPr>
              <w:t xml:space="preserve"> </w:t>
            </w:r>
          </w:p>
          <w:p w14:paraId="04F0A09D" w14:textId="25221104" w:rsidR="00101765" w:rsidRPr="00B57B36" w:rsidRDefault="00101765" w:rsidP="00793F17">
            <w:pPr>
              <w:pStyle w:val="CETBodytext"/>
              <w:rPr>
                <w:lang w:val="en-GB"/>
              </w:rPr>
            </w:pPr>
            <w:r>
              <w:rPr>
                <w:lang w:val="en-GB"/>
              </w:rPr>
              <w:t>[L/h]</w:t>
            </w:r>
          </w:p>
        </w:tc>
        <w:tc>
          <w:tcPr>
            <w:tcW w:w="567" w:type="dxa"/>
            <w:tcBorders>
              <w:top w:val="single" w:sz="12" w:space="0" w:color="008000"/>
              <w:bottom w:val="single" w:sz="6" w:space="0" w:color="008000"/>
            </w:tcBorders>
            <w:shd w:val="clear" w:color="auto" w:fill="FFFFFF" w:themeFill="background1"/>
          </w:tcPr>
          <w:p w14:paraId="3DB6F37D" w14:textId="77777777" w:rsidR="00101765" w:rsidRPr="00B57B36" w:rsidRDefault="00101765" w:rsidP="00793F17">
            <w:pPr>
              <w:pStyle w:val="CETBodytext"/>
              <w:ind w:right="-1"/>
              <w:rPr>
                <w:rFonts w:cs="Arial"/>
                <w:szCs w:val="18"/>
                <w:lang w:val="en-GB"/>
              </w:rPr>
            </w:pPr>
            <w:proofErr w:type="spellStart"/>
            <w:r>
              <w:rPr>
                <w:rFonts w:cs="Arial"/>
                <w:szCs w:val="18"/>
                <w:lang w:val="en-GB"/>
              </w:rPr>
              <w:t>ηCO</w:t>
            </w:r>
            <w:proofErr w:type="spellEnd"/>
          </w:p>
        </w:tc>
        <w:tc>
          <w:tcPr>
            <w:tcW w:w="567" w:type="dxa"/>
            <w:tcBorders>
              <w:top w:val="single" w:sz="12" w:space="0" w:color="008000"/>
              <w:bottom w:val="single" w:sz="6" w:space="0" w:color="008000"/>
            </w:tcBorders>
            <w:shd w:val="clear" w:color="auto" w:fill="FFFFFF" w:themeFill="background1"/>
          </w:tcPr>
          <w:p w14:paraId="2EA7D4C2" w14:textId="77777777" w:rsidR="00101765" w:rsidRPr="008B0779" w:rsidRDefault="00101765" w:rsidP="00793F17">
            <w:pPr>
              <w:pStyle w:val="CETBodytext"/>
              <w:ind w:right="-1"/>
              <w:rPr>
                <w:rFonts w:cs="Arial"/>
                <w:szCs w:val="18"/>
                <w:vertAlign w:val="subscript"/>
                <w:lang w:val="en-GB"/>
              </w:rPr>
            </w:pPr>
            <w:r>
              <w:rPr>
                <w:rFonts w:cs="Arial"/>
                <w:szCs w:val="18"/>
                <w:lang w:val="en-GB"/>
              </w:rPr>
              <w:t>ηH</w:t>
            </w:r>
            <w:r>
              <w:rPr>
                <w:rFonts w:cs="Arial"/>
                <w:szCs w:val="18"/>
                <w:vertAlign w:val="subscript"/>
                <w:lang w:val="en-GB"/>
              </w:rPr>
              <w:t>2</w:t>
            </w:r>
          </w:p>
        </w:tc>
        <w:tc>
          <w:tcPr>
            <w:tcW w:w="992" w:type="dxa"/>
            <w:tcBorders>
              <w:top w:val="single" w:sz="12" w:space="0" w:color="008000"/>
              <w:bottom w:val="single" w:sz="6" w:space="0" w:color="008000"/>
            </w:tcBorders>
            <w:shd w:val="clear" w:color="auto" w:fill="FFFFFF" w:themeFill="background1"/>
          </w:tcPr>
          <w:p w14:paraId="26F3859F" w14:textId="77777777" w:rsidR="00101765" w:rsidRDefault="00101765" w:rsidP="00793F17">
            <w:pPr>
              <w:pStyle w:val="CETBodytext"/>
              <w:ind w:right="-1"/>
              <w:rPr>
                <w:rFonts w:cs="Arial"/>
                <w:szCs w:val="18"/>
                <w:vertAlign w:val="subscript"/>
                <w:lang w:val="en-GB"/>
              </w:rPr>
            </w:pPr>
            <w:r>
              <w:rPr>
                <w:rFonts w:cs="Arial"/>
                <w:szCs w:val="18"/>
                <w:lang w:val="en-GB"/>
              </w:rPr>
              <w:t>CH</w:t>
            </w:r>
            <w:r>
              <w:rPr>
                <w:rFonts w:cs="Arial"/>
                <w:szCs w:val="18"/>
                <w:vertAlign w:val="subscript"/>
                <w:lang w:val="en-GB"/>
              </w:rPr>
              <w:t xml:space="preserve">4 </w:t>
            </w:r>
          </w:p>
          <w:p w14:paraId="7799E1DA" w14:textId="6759DCF5" w:rsidR="00101765" w:rsidRPr="004E0562" w:rsidRDefault="00101765" w:rsidP="00793F17">
            <w:pPr>
              <w:pStyle w:val="CETBodytext"/>
              <w:ind w:right="-1"/>
              <w:rPr>
                <w:rFonts w:cs="Arial"/>
                <w:szCs w:val="18"/>
                <w:lang w:val="en-GB"/>
              </w:rPr>
            </w:pPr>
            <w:r>
              <w:rPr>
                <w:rFonts w:cs="Arial"/>
                <w:szCs w:val="18"/>
                <w:lang w:val="en-GB"/>
              </w:rPr>
              <w:t>conversion</w:t>
            </w:r>
          </w:p>
        </w:tc>
        <w:tc>
          <w:tcPr>
            <w:tcW w:w="567" w:type="dxa"/>
            <w:tcBorders>
              <w:top w:val="single" w:sz="12" w:space="0" w:color="008000"/>
              <w:bottom w:val="single" w:sz="6" w:space="0" w:color="008000"/>
            </w:tcBorders>
            <w:shd w:val="clear" w:color="auto" w:fill="FFFFFF" w:themeFill="background1"/>
          </w:tcPr>
          <w:p w14:paraId="657A5E0E" w14:textId="2F1ABE6D" w:rsidR="00101765" w:rsidRDefault="00101765" w:rsidP="00793F17">
            <w:pPr>
              <w:pStyle w:val="CETBodytext"/>
              <w:ind w:right="-1"/>
              <w:rPr>
                <w:rFonts w:cs="Arial"/>
                <w:szCs w:val="18"/>
                <w:lang w:val="en-GB"/>
              </w:rPr>
            </w:pPr>
            <w:proofErr w:type="spellStart"/>
            <w:r>
              <w:rPr>
                <w:rFonts w:cs="Arial"/>
                <w:szCs w:val="18"/>
                <w:lang w:val="en-GB"/>
              </w:rPr>
              <w:t>ηCO</w:t>
            </w:r>
            <w:proofErr w:type="spellEnd"/>
          </w:p>
        </w:tc>
        <w:tc>
          <w:tcPr>
            <w:tcW w:w="567" w:type="dxa"/>
            <w:tcBorders>
              <w:top w:val="single" w:sz="12" w:space="0" w:color="008000"/>
              <w:bottom w:val="single" w:sz="6" w:space="0" w:color="008000"/>
            </w:tcBorders>
            <w:shd w:val="clear" w:color="auto" w:fill="FFFFFF" w:themeFill="background1"/>
          </w:tcPr>
          <w:p w14:paraId="1339C564" w14:textId="22ECDBC6" w:rsidR="00101765" w:rsidRDefault="00101765" w:rsidP="00793F17">
            <w:pPr>
              <w:pStyle w:val="CETBodytext"/>
              <w:ind w:right="-1"/>
              <w:rPr>
                <w:rFonts w:cs="Arial"/>
                <w:szCs w:val="18"/>
                <w:lang w:val="en-GB"/>
              </w:rPr>
            </w:pPr>
            <w:r>
              <w:rPr>
                <w:rFonts w:cs="Arial"/>
                <w:szCs w:val="18"/>
                <w:lang w:val="en-GB"/>
              </w:rPr>
              <w:t>ηH</w:t>
            </w:r>
            <w:r>
              <w:rPr>
                <w:rFonts w:cs="Arial"/>
                <w:szCs w:val="18"/>
                <w:vertAlign w:val="subscript"/>
                <w:lang w:val="en-GB"/>
              </w:rPr>
              <w:t>2</w:t>
            </w:r>
          </w:p>
        </w:tc>
        <w:tc>
          <w:tcPr>
            <w:tcW w:w="1134" w:type="dxa"/>
            <w:tcBorders>
              <w:top w:val="single" w:sz="12" w:space="0" w:color="008000"/>
              <w:bottom w:val="single" w:sz="6" w:space="0" w:color="008000"/>
            </w:tcBorders>
            <w:shd w:val="clear" w:color="auto" w:fill="FFFFFF" w:themeFill="background1"/>
          </w:tcPr>
          <w:p w14:paraId="3D555BFE" w14:textId="46B713F1" w:rsidR="00101765" w:rsidRDefault="00101765" w:rsidP="00793F17">
            <w:pPr>
              <w:pStyle w:val="CETBodytext"/>
              <w:ind w:right="-1"/>
              <w:rPr>
                <w:rFonts w:cs="Arial"/>
                <w:szCs w:val="18"/>
                <w:lang w:val="en-GB"/>
              </w:rPr>
            </w:pPr>
            <w:r>
              <w:rPr>
                <w:rFonts w:cs="Arial"/>
                <w:szCs w:val="18"/>
                <w:lang w:val="en-GB"/>
              </w:rPr>
              <w:t>CH</w:t>
            </w:r>
            <w:r>
              <w:rPr>
                <w:rFonts w:cs="Arial"/>
                <w:szCs w:val="18"/>
                <w:vertAlign w:val="subscript"/>
                <w:lang w:val="en-GB"/>
              </w:rPr>
              <w:t>4</w:t>
            </w:r>
            <w:r>
              <w:rPr>
                <w:rFonts w:cs="Arial"/>
                <w:szCs w:val="18"/>
                <w:lang w:val="en-GB"/>
              </w:rPr>
              <w:t xml:space="preserve"> conversion</w:t>
            </w:r>
          </w:p>
        </w:tc>
        <w:tc>
          <w:tcPr>
            <w:tcW w:w="1134" w:type="dxa"/>
            <w:tcBorders>
              <w:top w:val="single" w:sz="12" w:space="0" w:color="008000"/>
              <w:bottom w:val="single" w:sz="6" w:space="0" w:color="008000"/>
            </w:tcBorders>
            <w:shd w:val="clear" w:color="auto" w:fill="FFFFFF" w:themeFill="background1"/>
          </w:tcPr>
          <w:p w14:paraId="69148A99" w14:textId="2548B825" w:rsidR="00852EBE" w:rsidRDefault="00101765" w:rsidP="00793F17">
            <w:pPr>
              <w:pStyle w:val="CETBodytext"/>
              <w:ind w:right="-1"/>
              <w:rPr>
                <w:rFonts w:cs="Arial"/>
                <w:szCs w:val="18"/>
                <w:lang w:val="en-GB"/>
              </w:rPr>
            </w:pPr>
            <w:r>
              <w:rPr>
                <w:rFonts w:cs="Arial"/>
                <w:szCs w:val="18"/>
                <w:lang w:val="en-GB"/>
              </w:rPr>
              <w:t>C</w:t>
            </w:r>
            <w:r w:rsidR="00E4220E">
              <w:rPr>
                <w:rFonts w:cs="Arial"/>
                <w:szCs w:val="18"/>
                <w:lang w:val="en-GB"/>
              </w:rPr>
              <w:t>arbon</w:t>
            </w:r>
            <w:r>
              <w:rPr>
                <w:rFonts w:cs="Arial"/>
                <w:szCs w:val="18"/>
                <w:lang w:val="en-GB"/>
              </w:rPr>
              <w:t xml:space="preserve"> </w:t>
            </w:r>
          </w:p>
          <w:p w14:paraId="2DAA4FF1" w14:textId="5415F423" w:rsidR="00101765" w:rsidRDefault="00101765" w:rsidP="00793F17">
            <w:pPr>
              <w:pStyle w:val="CETBodytext"/>
              <w:ind w:right="-1"/>
              <w:rPr>
                <w:rFonts w:cs="Arial"/>
                <w:szCs w:val="18"/>
                <w:lang w:val="en-GB"/>
              </w:rPr>
            </w:pPr>
            <w:r>
              <w:rPr>
                <w:rFonts w:cs="Arial"/>
                <w:szCs w:val="18"/>
                <w:lang w:val="en-GB"/>
              </w:rPr>
              <w:t>deposition [%]</w:t>
            </w:r>
          </w:p>
        </w:tc>
      </w:tr>
      <w:tr w:rsidR="00101765" w:rsidRPr="00B57B36" w14:paraId="1136A1D3" w14:textId="79C99CD3" w:rsidTr="002249F4">
        <w:tc>
          <w:tcPr>
            <w:tcW w:w="594" w:type="dxa"/>
            <w:tcBorders>
              <w:top w:val="single" w:sz="12" w:space="0" w:color="008000"/>
              <w:bottom w:val="single" w:sz="6" w:space="0" w:color="008000"/>
            </w:tcBorders>
            <w:shd w:val="clear" w:color="auto" w:fill="FFFFFF" w:themeFill="background1"/>
          </w:tcPr>
          <w:p w14:paraId="2CFA8158" w14:textId="77777777" w:rsidR="00101765" w:rsidRDefault="00101765" w:rsidP="00793F17">
            <w:pPr>
              <w:pStyle w:val="CETBodytext"/>
              <w:rPr>
                <w:lang w:val="en-GB"/>
              </w:rPr>
            </w:pPr>
          </w:p>
        </w:tc>
        <w:tc>
          <w:tcPr>
            <w:tcW w:w="1249" w:type="dxa"/>
            <w:tcBorders>
              <w:top w:val="single" w:sz="12" w:space="0" w:color="008000"/>
              <w:bottom w:val="single" w:sz="6" w:space="0" w:color="008000"/>
            </w:tcBorders>
            <w:shd w:val="clear" w:color="auto" w:fill="FFFFFF" w:themeFill="background1"/>
          </w:tcPr>
          <w:p w14:paraId="2140E4C9" w14:textId="77777777" w:rsidR="00101765" w:rsidRDefault="00101765" w:rsidP="00793F17">
            <w:pPr>
              <w:pStyle w:val="CETBodytext"/>
              <w:rPr>
                <w:lang w:val="en-GB"/>
              </w:rPr>
            </w:pPr>
          </w:p>
        </w:tc>
        <w:tc>
          <w:tcPr>
            <w:tcW w:w="709" w:type="dxa"/>
            <w:tcBorders>
              <w:top w:val="single" w:sz="12" w:space="0" w:color="008000"/>
              <w:bottom w:val="single" w:sz="6" w:space="0" w:color="008000"/>
            </w:tcBorders>
            <w:shd w:val="clear" w:color="auto" w:fill="FFFFFF" w:themeFill="background1"/>
          </w:tcPr>
          <w:p w14:paraId="5195C85D" w14:textId="77777777" w:rsidR="00101765" w:rsidRDefault="00101765" w:rsidP="00793F17">
            <w:pPr>
              <w:pStyle w:val="CETBodytext"/>
              <w:rPr>
                <w:lang w:val="en-GB"/>
              </w:rPr>
            </w:pPr>
          </w:p>
        </w:tc>
        <w:tc>
          <w:tcPr>
            <w:tcW w:w="709" w:type="dxa"/>
            <w:tcBorders>
              <w:top w:val="single" w:sz="12" w:space="0" w:color="008000"/>
              <w:bottom w:val="single" w:sz="6" w:space="0" w:color="008000"/>
            </w:tcBorders>
            <w:shd w:val="clear" w:color="auto" w:fill="FFFFFF" w:themeFill="background1"/>
          </w:tcPr>
          <w:p w14:paraId="7A346D5A" w14:textId="77777777" w:rsidR="00101765" w:rsidRDefault="00101765" w:rsidP="00793F17">
            <w:pPr>
              <w:pStyle w:val="CETBodytext"/>
              <w:rPr>
                <w:lang w:val="en-GB"/>
              </w:rPr>
            </w:pPr>
          </w:p>
        </w:tc>
        <w:tc>
          <w:tcPr>
            <w:tcW w:w="2126" w:type="dxa"/>
            <w:gridSpan w:val="3"/>
            <w:tcBorders>
              <w:top w:val="single" w:sz="12" w:space="0" w:color="008000"/>
              <w:bottom w:val="single" w:sz="6" w:space="0" w:color="008000"/>
            </w:tcBorders>
            <w:shd w:val="clear" w:color="auto" w:fill="FFFFFF" w:themeFill="background1"/>
          </w:tcPr>
          <w:p w14:paraId="7752E82D" w14:textId="564D7291" w:rsidR="00101765" w:rsidRDefault="00101765" w:rsidP="00793F17">
            <w:pPr>
              <w:pStyle w:val="CETBodytext"/>
              <w:ind w:right="-1"/>
              <w:rPr>
                <w:rFonts w:cs="Arial"/>
                <w:szCs w:val="18"/>
                <w:lang w:val="en-GB"/>
              </w:rPr>
            </w:pPr>
            <w:r>
              <w:rPr>
                <w:rFonts w:cs="Arial"/>
                <w:szCs w:val="18"/>
                <w:lang w:val="en-GB"/>
              </w:rPr>
              <w:t>2 min</w:t>
            </w:r>
          </w:p>
        </w:tc>
        <w:tc>
          <w:tcPr>
            <w:tcW w:w="2268" w:type="dxa"/>
            <w:gridSpan w:val="3"/>
            <w:tcBorders>
              <w:top w:val="single" w:sz="12" w:space="0" w:color="008000"/>
              <w:bottom w:val="single" w:sz="6" w:space="0" w:color="008000"/>
            </w:tcBorders>
            <w:shd w:val="clear" w:color="auto" w:fill="FFFFFF" w:themeFill="background1"/>
          </w:tcPr>
          <w:p w14:paraId="191006C9" w14:textId="74310AF3" w:rsidR="00101765" w:rsidRDefault="00101765" w:rsidP="00793F17">
            <w:pPr>
              <w:pStyle w:val="CETBodytext"/>
              <w:ind w:right="-1"/>
              <w:rPr>
                <w:rFonts w:cs="Arial"/>
                <w:szCs w:val="18"/>
                <w:lang w:val="en-GB"/>
              </w:rPr>
            </w:pPr>
            <w:r>
              <w:rPr>
                <w:rFonts w:cs="Arial"/>
                <w:szCs w:val="18"/>
                <w:lang w:val="en-GB"/>
              </w:rPr>
              <w:t>5 min</w:t>
            </w:r>
          </w:p>
        </w:tc>
        <w:tc>
          <w:tcPr>
            <w:tcW w:w="1134" w:type="dxa"/>
            <w:tcBorders>
              <w:top w:val="single" w:sz="12" w:space="0" w:color="008000"/>
              <w:bottom w:val="single" w:sz="6" w:space="0" w:color="008000"/>
            </w:tcBorders>
            <w:shd w:val="clear" w:color="auto" w:fill="FFFFFF" w:themeFill="background1"/>
          </w:tcPr>
          <w:p w14:paraId="46924768" w14:textId="77777777" w:rsidR="00101765" w:rsidRDefault="00101765" w:rsidP="00793F17">
            <w:pPr>
              <w:pStyle w:val="CETBodytext"/>
              <w:ind w:right="-1"/>
              <w:rPr>
                <w:rFonts w:cs="Arial"/>
                <w:szCs w:val="18"/>
                <w:lang w:val="en-GB"/>
              </w:rPr>
            </w:pPr>
          </w:p>
        </w:tc>
      </w:tr>
      <w:tr w:rsidR="00101765" w:rsidRPr="00B57B36" w14:paraId="36322E70" w14:textId="74CA4B40" w:rsidTr="002249F4">
        <w:tc>
          <w:tcPr>
            <w:tcW w:w="594" w:type="dxa"/>
            <w:shd w:val="clear" w:color="auto" w:fill="FFFFFF" w:themeFill="background1"/>
          </w:tcPr>
          <w:p w14:paraId="522B9DEB" w14:textId="77777777" w:rsidR="00101765" w:rsidRDefault="00101765" w:rsidP="00793F17">
            <w:pPr>
              <w:pStyle w:val="CETBodytext"/>
              <w:rPr>
                <w:lang w:val="en-GB"/>
              </w:rPr>
            </w:pPr>
            <w:r>
              <w:rPr>
                <w:lang w:val="en-GB"/>
              </w:rPr>
              <w:t>1</w:t>
            </w:r>
          </w:p>
        </w:tc>
        <w:tc>
          <w:tcPr>
            <w:tcW w:w="1249" w:type="dxa"/>
            <w:shd w:val="clear" w:color="auto" w:fill="FFFFFF" w:themeFill="background1"/>
          </w:tcPr>
          <w:p w14:paraId="6E562380" w14:textId="77777777" w:rsidR="00101765" w:rsidRPr="00B57B36" w:rsidRDefault="00101765" w:rsidP="00793F17">
            <w:pPr>
              <w:pStyle w:val="CETBodytext"/>
              <w:rPr>
                <w:lang w:val="en-GB"/>
              </w:rPr>
            </w:pPr>
            <w:r>
              <w:rPr>
                <w:lang w:val="en-GB"/>
              </w:rPr>
              <w:t>Ce-Al</w:t>
            </w:r>
          </w:p>
        </w:tc>
        <w:tc>
          <w:tcPr>
            <w:tcW w:w="709" w:type="dxa"/>
            <w:shd w:val="clear" w:color="auto" w:fill="FFFFFF" w:themeFill="background1"/>
          </w:tcPr>
          <w:p w14:paraId="799CCB40" w14:textId="77777777" w:rsidR="00101765" w:rsidRPr="00B57B36" w:rsidRDefault="00101765" w:rsidP="00793F17">
            <w:pPr>
              <w:pStyle w:val="CETBodytext"/>
              <w:rPr>
                <w:lang w:val="en-GB"/>
              </w:rPr>
            </w:pPr>
            <w:r>
              <w:rPr>
                <w:lang w:val="en-GB"/>
              </w:rPr>
              <w:t>1173</w:t>
            </w:r>
          </w:p>
        </w:tc>
        <w:tc>
          <w:tcPr>
            <w:tcW w:w="709" w:type="dxa"/>
            <w:shd w:val="clear" w:color="auto" w:fill="FFFFFF" w:themeFill="background1"/>
          </w:tcPr>
          <w:p w14:paraId="0F2E49B8" w14:textId="4198646E" w:rsidR="00101765" w:rsidRPr="00B57B36" w:rsidRDefault="00101765" w:rsidP="00793F17">
            <w:pPr>
              <w:pStyle w:val="CETBodytext"/>
              <w:rPr>
                <w:lang w:val="en-GB"/>
              </w:rPr>
            </w:pPr>
            <w:r>
              <w:rPr>
                <w:lang w:val="en-GB"/>
              </w:rPr>
              <w:t>76</w:t>
            </w:r>
            <w:r w:rsidR="00552297">
              <w:rPr>
                <w:lang w:val="en-GB"/>
              </w:rPr>
              <w:t>.0</w:t>
            </w:r>
          </w:p>
        </w:tc>
        <w:tc>
          <w:tcPr>
            <w:tcW w:w="567" w:type="dxa"/>
            <w:shd w:val="clear" w:color="auto" w:fill="FFFFFF" w:themeFill="background1"/>
          </w:tcPr>
          <w:p w14:paraId="00D6A06A" w14:textId="77777777" w:rsidR="00101765" w:rsidRPr="00B57B36" w:rsidRDefault="00101765" w:rsidP="00793F17">
            <w:pPr>
              <w:pStyle w:val="CETBodytext"/>
              <w:ind w:right="-1"/>
              <w:rPr>
                <w:rFonts w:cs="Arial"/>
                <w:szCs w:val="18"/>
                <w:lang w:val="en-GB"/>
              </w:rPr>
            </w:pPr>
            <w:r>
              <w:rPr>
                <w:rFonts w:cs="Arial"/>
                <w:szCs w:val="18"/>
                <w:lang w:val="en-GB"/>
              </w:rPr>
              <w:t>0.60</w:t>
            </w:r>
          </w:p>
        </w:tc>
        <w:tc>
          <w:tcPr>
            <w:tcW w:w="567" w:type="dxa"/>
            <w:shd w:val="clear" w:color="auto" w:fill="FFFFFF" w:themeFill="background1"/>
          </w:tcPr>
          <w:p w14:paraId="44D4B349" w14:textId="77777777" w:rsidR="00101765" w:rsidRPr="00B57B36" w:rsidRDefault="00101765" w:rsidP="00793F17">
            <w:pPr>
              <w:pStyle w:val="CETBodytext"/>
              <w:ind w:right="-1"/>
              <w:rPr>
                <w:rFonts w:cs="Arial"/>
                <w:szCs w:val="18"/>
                <w:lang w:val="en-GB"/>
              </w:rPr>
            </w:pPr>
            <w:r>
              <w:rPr>
                <w:rFonts w:cs="Arial"/>
                <w:szCs w:val="18"/>
                <w:lang w:val="en-GB"/>
              </w:rPr>
              <w:t>0.14</w:t>
            </w:r>
          </w:p>
        </w:tc>
        <w:tc>
          <w:tcPr>
            <w:tcW w:w="992" w:type="dxa"/>
            <w:shd w:val="clear" w:color="auto" w:fill="FFFFFF" w:themeFill="background1"/>
          </w:tcPr>
          <w:p w14:paraId="2EEEDAE1" w14:textId="77777777" w:rsidR="00101765" w:rsidRDefault="00101765" w:rsidP="00793F17">
            <w:pPr>
              <w:pStyle w:val="CETBodytext"/>
              <w:ind w:right="-1"/>
              <w:rPr>
                <w:rFonts w:cs="Arial"/>
                <w:szCs w:val="18"/>
                <w:lang w:val="en-GB"/>
              </w:rPr>
            </w:pPr>
            <w:r>
              <w:rPr>
                <w:rFonts w:cs="Arial"/>
                <w:szCs w:val="18"/>
                <w:lang w:val="en-GB"/>
              </w:rPr>
              <w:t>0.43</w:t>
            </w:r>
          </w:p>
        </w:tc>
        <w:tc>
          <w:tcPr>
            <w:tcW w:w="567" w:type="dxa"/>
            <w:shd w:val="clear" w:color="auto" w:fill="FFFFFF" w:themeFill="background1"/>
          </w:tcPr>
          <w:p w14:paraId="1C4FA323" w14:textId="54FDEFB2" w:rsidR="00101765" w:rsidRDefault="00101765" w:rsidP="00793F17">
            <w:pPr>
              <w:pStyle w:val="CETBodytext"/>
              <w:ind w:right="-1"/>
              <w:rPr>
                <w:rFonts w:cs="Arial"/>
                <w:szCs w:val="18"/>
                <w:lang w:val="en-GB"/>
              </w:rPr>
            </w:pPr>
            <w:r>
              <w:rPr>
                <w:rFonts w:cs="Arial"/>
                <w:szCs w:val="18"/>
                <w:lang w:val="en-GB"/>
              </w:rPr>
              <w:t>0.85</w:t>
            </w:r>
          </w:p>
        </w:tc>
        <w:tc>
          <w:tcPr>
            <w:tcW w:w="567" w:type="dxa"/>
            <w:shd w:val="clear" w:color="auto" w:fill="FFFFFF" w:themeFill="background1"/>
          </w:tcPr>
          <w:p w14:paraId="4BE3DAC8" w14:textId="37ADCC74" w:rsidR="00101765" w:rsidRDefault="00101765" w:rsidP="00793F17">
            <w:pPr>
              <w:pStyle w:val="CETBodytext"/>
              <w:ind w:right="-1"/>
              <w:rPr>
                <w:rFonts w:cs="Arial"/>
                <w:szCs w:val="18"/>
                <w:lang w:val="en-GB"/>
              </w:rPr>
            </w:pPr>
            <w:r>
              <w:rPr>
                <w:rFonts w:cs="Arial"/>
                <w:szCs w:val="18"/>
                <w:lang w:val="en-GB"/>
              </w:rPr>
              <w:t>0.54</w:t>
            </w:r>
          </w:p>
        </w:tc>
        <w:tc>
          <w:tcPr>
            <w:tcW w:w="1134" w:type="dxa"/>
            <w:shd w:val="clear" w:color="auto" w:fill="FFFFFF" w:themeFill="background1"/>
          </w:tcPr>
          <w:p w14:paraId="500DE31F" w14:textId="571365E1" w:rsidR="00101765" w:rsidRDefault="00101765" w:rsidP="00793F17">
            <w:pPr>
              <w:pStyle w:val="CETBodytext"/>
              <w:ind w:right="-1"/>
              <w:rPr>
                <w:rFonts w:cs="Arial"/>
                <w:szCs w:val="18"/>
                <w:lang w:val="en-GB"/>
              </w:rPr>
            </w:pPr>
            <w:r>
              <w:rPr>
                <w:rFonts w:cs="Arial"/>
                <w:szCs w:val="18"/>
                <w:lang w:val="en-GB"/>
              </w:rPr>
              <w:t>0.56</w:t>
            </w:r>
          </w:p>
        </w:tc>
        <w:tc>
          <w:tcPr>
            <w:tcW w:w="1134" w:type="dxa"/>
            <w:shd w:val="clear" w:color="auto" w:fill="FFFFFF" w:themeFill="background1"/>
          </w:tcPr>
          <w:p w14:paraId="0FB5DABA" w14:textId="187E0A29" w:rsidR="00101765" w:rsidRDefault="00552297" w:rsidP="00793F17">
            <w:pPr>
              <w:pStyle w:val="CETBodytext"/>
              <w:ind w:right="-1"/>
              <w:rPr>
                <w:rFonts w:cs="Arial"/>
                <w:szCs w:val="18"/>
                <w:lang w:val="en-GB"/>
              </w:rPr>
            </w:pPr>
            <w:r>
              <w:rPr>
                <w:rFonts w:cs="Arial"/>
                <w:szCs w:val="18"/>
                <w:lang w:val="en-GB"/>
              </w:rPr>
              <w:sym w:font="Symbol" w:char="F03C"/>
            </w:r>
            <w:r>
              <w:rPr>
                <w:rFonts w:cs="Arial"/>
                <w:szCs w:val="18"/>
                <w:lang w:val="en-GB"/>
              </w:rPr>
              <w:t xml:space="preserve"> </w:t>
            </w:r>
            <w:r w:rsidR="00101765">
              <w:rPr>
                <w:rFonts w:cs="Arial"/>
                <w:szCs w:val="18"/>
                <w:lang w:val="en-GB"/>
              </w:rPr>
              <w:t>0.0</w:t>
            </w:r>
            <w:r>
              <w:rPr>
                <w:rFonts w:cs="Arial"/>
                <w:szCs w:val="18"/>
                <w:lang w:val="en-GB"/>
              </w:rPr>
              <w:t>1</w:t>
            </w:r>
          </w:p>
        </w:tc>
      </w:tr>
      <w:tr w:rsidR="00101765" w:rsidRPr="00B57B36" w14:paraId="6872095D" w14:textId="4E94CA71" w:rsidTr="002249F4">
        <w:tc>
          <w:tcPr>
            <w:tcW w:w="594" w:type="dxa"/>
            <w:shd w:val="clear" w:color="auto" w:fill="FFFFFF" w:themeFill="background1"/>
          </w:tcPr>
          <w:p w14:paraId="3E2C456C" w14:textId="77777777" w:rsidR="00101765" w:rsidRDefault="00101765" w:rsidP="00793F17">
            <w:pPr>
              <w:pStyle w:val="CETBodytext"/>
              <w:ind w:right="-1"/>
              <w:rPr>
                <w:rFonts w:cs="Arial"/>
                <w:szCs w:val="18"/>
                <w:lang w:val="en-GB"/>
              </w:rPr>
            </w:pPr>
            <w:r>
              <w:rPr>
                <w:rFonts w:cs="Arial"/>
                <w:szCs w:val="18"/>
                <w:lang w:val="en-GB"/>
              </w:rPr>
              <w:t>2</w:t>
            </w:r>
          </w:p>
        </w:tc>
        <w:tc>
          <w:tcPr>
            <w:tcW w:w="1249" w:type="dxa"/>
            <w:shd w:val="clear" w:color="auto" w:fill="FFFFFF" w:themeFill="background1"/>
          </w:tcPr>
          <w:p w14:paraId="437005B1" w14:textId="77777777" w:rsidR="00101765" w:rsidRPr="00B57B36" w:rsidRDefault="00101765" w:rsidP="00793F17">
            <w:pPr>
              <w:pStyle w:val="CETBodytext"/>
              <w:ind w:right="-1"/>
              <w:rPr>
                <w:rFonts w:cs="Arial"/>
                <w:szCs w:val="18"/>
                <w:lang w:val="en-GB"/>
              </w:rPr>
            </w:pPr>
            <w:r>
              <w:rPr>
                <w:rFonts w:cs="Arial"/>
                <w:szCs w:val="18"/>
                <w:lang w:val="en-GB"/>
              </w:rPr>
              <w:t>Ce-Cu-Al</w:t>
            </w:r>
          </w:p>
        </w:tc>
        <w:tc>
          <w:tcPr>
            <w:tcW w:w="709" w:type="dxa"/>
            <w:shd w:val="clear" w:color="auto" w:fill="FFFFFF" w:themeFill="background1"/>
          </w:tcPr>
          <w:p w14:paraId="3B973FC0" w14:textId="77777777" w:rsidR="00101765" w:rsidRPr="00B57B36" w:rsidRDefault="00101765" w:rsidP="00793F17">
            <w:pPr>
              <w:pStyle w:val="CETBodytext"/>
              <w:ind w:right="-1"/>
              <w:rPr>
                <w:rFonts w:cs="Arial"/>
                <w:szCs w:val="18"/>
                <w:lang w:val="en-GB"/>
              </w:rPr>
            </w:pPr>
            <w:r>
              <w:rPr>
                <w:rFonts w:cs="Arial"/>
                <w:szCs w:val="18"/>
                <w:lang w:val="en-GB"/>
              </w:rPr>
              <w:t>1173</w:t>
            </w:r>
          </w:p>
        </w:tc>
        <w:tc>
          <w:tcPr>
            <w:tcW w:w="709" w:type="dxa"/>
            <w:shd w:val="clear" w:color="auto" w:fill="FFFFFF" w:themeFill="background1"/>
          </w:tcPr>
          <w:p w14:paraId="34758A88" w14:textId="3294411F" w:rsidR="00101765" w:rsidRPr="00B57B36" w:rsidRDefault="00101765" w:rsidP="00793F17">
            <w:pPr>
              <w:pStyle w:val="CETBodytext"/>
              <w:ind w:right="-1"/>
              <w:rPr>
                <w:rFonts w:cs="Arial"/>
                <w:szCs w:val="18"/>
                <w:lang w:val="en-GB"/>
              </w:rPr>
            </w:pPr>
            <w:r>
              <w:rPr>
                <w:rFonts w:cs="Arial"/>
                <w:szCs w:val="18"/>
                <w:lang w:val="en-GB"/>
              </w:rPr>
              <w:t>76</w:t>
            </w:r>
            <w:r w:rsidR="00552297">
              <w:rPr>
                <w:rFonts w:cs="Arial"/>
                <w:szCs w:val="18"/>
                <w:lang w:val="en-GB"/>
              </w:rPr>
              <w:t>.0</w:t>
            </w:r>
          </w:p>
        </w:tc>
        <w:tc>
          <w:tcPr>
            <w:tcW w:w="567" w:type="dxa"/>
            <w:shd w:val="clear" w:color="auto" w:fill="FFFFFF" w:themeFill="background1"/>
          </w:tcPr>
          <w:p w14:paraId="525268D8" w14:textId="77777777" w:rsidR="00101765" w:rsidRPr="00B57B36" w:rsidRDefault="00101765" w:rsidP="00793F17">
            <w:pPr>
              <w:pStyle w:val="CETBodytext"/>
              <w:ind w:right="-1"/>
              <w:rPr>
                <w:rFonts w:cs="Arial"/>
                <w:szCs w:val="18"/>
                <w:lang w:val="en-GB"/>
              </w:rPr>
            </w:pPr>
            <w:r>
              <w:rPr>
                <w:rFonts w:cs="Arial"/>
                <w:szCs w:val="18"/>
                <w:lang w:val="en-GB"/>
              </w:rPr>
              <w:t>0.06</w:t>
            </w:r>
          </w:p>
        </w:tc>
        <w:tc>
          <w:tcPr>
            <w:tcW w:w="567" w:type="dxa"/>
            <w:shd w:val="clear" w:color="auto" w:fill="FFFFFF" w:themeFill="background1"/>
          </w:tcPr>
          <w:p w14:paraId="3E8CF60B" w14:textId="77777777" w:rsidR="00101765" w:rsidRPr="00B57B36" w:rsidRDefault="00101765" w:rsidP="00793F17">
            <w:pPr>
              <w:pStyle w:val="CETBodytext"/>
              <w:ind w:right="-1"/>
              <w:rPr>
                <w:rFonts w:cs="Arial"/>
                <w:szCs w:val="18"/>
                <w:lang w:val="en-GB"/>
              </w:rPr>
            </w:pPr>
            <w:r>
              <w:rPr>
                <w:rFonts w:cs="Arial"/>
                <w:szCs w:val="18"/>
                <w:lang w:val="en-GB"/>
              </w:rPr>
              <w:t>0.03</w:t>
            </w:r>
          </w:p>
        </w:tc>
        <w:tc>
          <w:tcPr>
            <w:tcW w:w="992" w:type="dxa"/>
            <w:shd w:val="clear" w:color="auto" w:fill="FFFFFF" w:themeFill="background1"/>
          </w:tcPr>
          <w:p w14:paraId="40C7DA17" w14:textId="77777777" w:rsidR="00101765" w:rsidRDefault="00101765" w:rsidP="00793F17">
            <w:pPr>
              <w:pStyle w:val="CETBodytext"/>
              <w:ind w:right="-1"/>
              <w:rPr>
                <w:rFonts w:cs="Arial"/>
                <w:szCs w:val="18"/>
                <w:lang w:val="en-GB"/>
              </w:rPr>
            </w:pPr>
            <w:r>
              <w:rPr>
                <w:rFonts w:cs="Arial"/>
                <w:szCs w:val="18"/>
                <w:lang w:val="en-GB"/>
              </w:rPr>
              <w:t>0.82</w:t>
            </w:r>
          </w:p>
        </w:tc>
        <w:tc>
          <w:tcPr>
            <w:tcW w:w="567" w:type="dxa"/>
            <w:shd w:val="clear" w:color="auto" w:fill="FFFFFF" w:themeFill="background1"/>
          </w:tcPr>
          <w:p w14:paraId="4E0672E1" w14:textId="3497CC19" w:rsidR="00101765" w:rsidRDefault="00101765" w:rsidP="00793F17">
            <w:pPr>
              <w:pStyle w:val="CETBodytext"/>
              <w:ind w:right="-1"/>
              <w:rPr>
                <w:rFonts w:cs="Arial"/>
                <w:szCs w:val="18"/>
                <w:lang w:val="en-GB"/>
              </w:rPr>
            </w:pPr>
            <w:r>
              <w:rPr>
                <w:rFonts w:cs="Arial"/>
                <w:szCs w:val="18"/>
                <w:lang w:val="en-GB"/>
              </w:rPr>
              <w:t>0.40</w:t>
            </w:r>
          </w:p>
        </w:tc>
        <w:tc>
          <w:tcPr>
            <w:tcW w:w="567" w:type="dxa"/>
            <w:shd w:val="clear" w:color="auto" w:fill="FFFFFF" w:themeFill="background1"/>
          </w:tcPr>
          <w:p w14:paraId="485C11B0" w14:textId="029BB267" w:rsidR="00101765" w:rsidRDefault="00101765" w:rsidP="00793F17">
            <w:pPr>
              <w:pStyle w:val="CETBodytext"/>
              <w:ind w:right="-1"/>
              <w:rPr>
                <w:rFonts w:cs="Arial"/>
                <w:szCs w:val="18"/>
                <w:lang w:val="en-GB"/>
              </w:rPr>
            </w:pPr>
            <w:r>
              <w:rPr>
                <w:rFonts w:cs="Arial"/>
                <w:szCs w:val="18"/>
                <w:lang w:val="en-GB"/>
              </w:rPr>
              <w:t>0.32</w:t>
            </w:r>
          </w:p>
        </w:tc>
        <w:tc>
          <w:tcPr>
            <w:tcW w:w="1134" w:type="dxa"/>
            <w:shd w:val="clear" w:color="auto" w:fill="FFFFFF" w:themeFill="background1"/>
          </w:tcPr>
          <w:p w14:paraId="002BE77C" w14:textId="3005B8C0" w:rsidR="00101765" w:rsidRDefault="00101765" w:rsidP="00793F17">
            <w:pPr>
              <w:pStyle w:val="CETBodytext"/>
              <w:ind w:right="-1"/>
              <w:rPr>
                <w:rFonts w:cs="Arial"/>
                <w:szCs w:val="18"/>
                <w:lang w:val="en-GB"/>
              </w:rPr>
            </w:pPr>
            <w:r>
              <w:rPr>
                <w:rFonts w:cs="Arial"/>
                <w:szCs w:val="18"/>
                <w:lang w:val="en-GB"/>
              </w:rPr>
              <w:t>0.55</w:t>
            </w:r>
          </w:p>
        </w:tc>
        <w:tc>
          <w:tcPr>
            <w:tcW w:w="1134" w:type="dxa"/>
            <w:shd w:val="clear" w:color="auto" w:fill="FFFFFF" w:themeFill="background1"/>
          </w:tcPr>
          <w:p w14:paraId="3D2725B8" w14:textId="3658805E" w:rsidR="00101765" w:rsidRDefault="00552297" w:rsidP="00793F17">
            <w:pPr>
              <w:pStyle w:val="CETBodytext"/>
              <w:ind w:right="-1"/>
              <w:rPr>
                <w:rFonts w:cs="Arial"/>
                <w:szCs w:val="18"/>
                <w:lang w:val="en-GB"/>
              </w:rPr>
            </w:pPr>
            <w:r>
              <w:rPr>
                <w:rFonts w:cs="Arial"/>
                <w:szCs w:val="18"/>
                <w:lang w:val="en-GB"/>
              </w:rPr>
              <w:sym w:font="Symbol" w:char="F03C"/>
            </w:r>
            <w:r>
              <w:rPr>
                <w:rFonts w:cs="Arial"/>
                <w:szCs w:val="18"/>
                <w:lang w:val="en-GB"/>
              </w:rPr>
              <w:t xml:space="preserve"> 0.01</w:t>
            </w:r>
          </w:p>
        </w:tc>
      </w:tr>
      <w:tr w:rsidR="00101765" w:rsidRPr="00B57B36" w14:paraId="09089CAC" w14:textId="21DEE76D" w:rsidTr="002249F4">
        <w:tc>
          <w:tcPr>
            <w:tcW w:w="594" w:type="dxa"/>
            <w:shd w:val="clear" w:color="auto" w:fill="FFFFFF" w:themeFill="background1"/>
          </w:tcPr>
          <w:p w14:paraId="79DE16A3" w14:textId="77777777" w:rsidR="00101765" w:rsidRDefault="00101765" w:rsidP="00793F17">
            <w:pPr>
              <w:pStyle w:val="CETBodytext"/>
              <w:ind w:right="-1"/>
              <w:rPr>
                <w:rFonts w:cs="Arial"/>
                <w:szCs w:val="18"/>
                <w:lang w:val="en-GB"/>
              </w:rPr>
            </w:pPr>
            <w:r>
              <w:rPr>
                <w:rFonts w:cs="Arial"/>
                <w:szCs w:val="18"/>
                <w:lang w:val="en-GB"/>
              </w:rPr>
              <w:t>3</w:t>
            </w:r>
          </w:p>
        </w:tc>
        <w:tc>
          <w:tcPr>
            <w:tcW w:w="1249" w:type="dxa"/>
            <w:shd w:val="clear" w:color="auto" w:fill="FFFFFF" w:themeFill="background1"/>
          </w:tcPr>
          <w:p w14:paraId="581773F5" w14:textId="77777777" w:rsidR="00101765" w:rsidRPr="00B57B36" w:rsidRDefault="00101765" w:rsidP="00793F17">
            <w:pPr>
              <w:pStyle w:val="CETBodytext"/>
              <w:ind w:right="-1"/>
              <w:rPr>
                <w:rFonts w:cs="Arial"/>
                <w:szCs w:val="18"/>
                <w:lang w:val="en-GB"/>
              </w:rPr>
            </w:pPr>
            <w:r>
              <w:rPr>
                <w:rFonts w:cs="Arial"/>
                <w:szCs w:val="18"/>
                <w:lang w:val="en-GB"/>
              </w:rPr>
              <w:t>Ce-Cu-Ca-Al</w:t>
            </w:r>
          </w:p>
        </w:tc>
        <w:tc>
          <w:tcPr>
            <w:tcW w:w="709" w:type="dxa"/>
            <w:shd w:val="clear" w:color="auto" w:fill="FFFFFF" w:themeFill="background1"/>
          </w:tcPr>
          <w:p w14:paraId="16C86AE1" w14:textId="77777777" w:rsidR="00101765" w:rsidRPr="00B57B36" w:rsidRDefault="00101765" w:rsidP="00793F17">
            <w:pPr>
              <w:pStyle w:val="CETBodytext"/>
              <w:ind w:right="-1"/>
              <w:rPr>
                <w:rFonts w:cs="Arial"/>
                <w:szCs w:val="18"/>
                <w:lang w:val="en-GB"/>
              </w:rPr>
            </w:pPr>
            <w:r>
              <w:rPr>
                <w:rFonts w:cs="Arial"/>
                <w:szCs w:val="18"/>
                <w:lang w:val="en-GB"/>
              </w:rPr>
              <w:t>1173</w:t>
            </w:r>
          </w:p>
        </w:tc>
        <w:tc>
          <w:tcPr>
            <w:tcW w:w="709" w:type="dxa"/>
            <w:shd w:val="clear" w:color="auto" w:fill="FFFFFF" w:themeFill="background1"/>
          </w:tcPr>
          <w:p w14:paraId="21B8EA4B" w14:textId="26FD1FBE" w:rsidR="00101765" w:rsidRPr="00B57B36" w:rsidRDefault="00101765" w:rsidP="00793F17">
            <w:pPr>
              <w:pStyle w:val="CETBodytext"/>
              <w:ind w:right="-1"/>
              <w:rPr>
                <w:rFonts w:cs="Arial"/>
                <w:szCs w:val="18"/>
                <w:lang w:val="en-GB"/>
              </w:rPr>
            </w:pPr>
            <w:r>
              <w:rPr>
                <w:rFonts w:cs="Arial"/>
                <w:szCs w:val="18"/>
                <w:lang w:val="en-GB"/>
              </w:rPr>
              <w:t>100</w:t>
            </w:r>
            <w:r w:rsidR="00552297">
              <w:rPr>
                <w:rFonts w:cs="Arial"/>
                <w:szCs w:val="18"/>
                <w:lang w:val="en-GB"/>
              </w:rPr>
              <w:t>.0</w:t>
            </w:r>
          </w:p>
        </w:tc>
        <w:tc>
          <w:tcPr>
            <w:tcW w:w="567" w:type="dxa"/>
            <w:shd w:val="clear" w:color="auto" w:fill="FFFFFF" w:themeFill="background1"/>
          </w:tcPr>
          <w:p w14:paraId="19774653" w14:textId="77777777" w:rsidR="00101765" w:rsidRPr="00B57B36" w:rsidRDefault="00101765" w:rsidP="00793F17">
            <w:pPr>
              <w:pStyle w:val="CETBodytext"/>
              <w:ind w:right="-1"/>
              <w:rPr>
                <w:rFonts w:cs="Arial"/>
                <w:szCs w:val="18"/>
                <w:lang w:val="en-GB"/>
              </w:rPr>
            </w:pPr>
            <w:r>
              <w:rPr>
                <w:rFonts w:cs="Arial"/>
                <w:szCs w:val="18"/>
                <w:lang w:val="en-GB"/>
              </w:rPr>
              <w:t>0.02</w:t>
            </w:r>
          </w:p>
        </w:tc>
        <w:tc>
          <w:tcPr>
            <w:tcW w:w="567" w:type="dxa"/>
            <w:shd w:val="clear" w:color="auto" w:fill="FFFFFF" w:themeFill="background1"/>
          </w:tcPr>
          <w:p w14:paraId="0FD19DC5" w14:textId="77777777" w:rsidR="00101765" w:rsidRPr="00B57B36" w:rsidRDefault="00101765" w:rsidP="00793F17">
            <w:pPr>
              <w:pStyle w:val="CETBodytext"/>
              <w:ind w:right="-1"/>
              <w:rPr>
                <w:rFonts w:cs="Arial"/>
                <w:szCs w:val="18"/>
                <w:lang w:val="en-GB"/>
              </w:rPr>
            </w:pPr>
            <w:r>
              <w:rPr>
                <w:rFonts w:cs="Arial"/>
                <w:szCs w:val="18"/>
                <w:lang w:val="en-GB"/>
              </w:rPr>
              <w:t>0.03</w:t>
            </w:r>
          </w:p>
        </w:tc>
        <w:tc>
          <w:tcPr>
            <w:tcW w:w="992" w:type="dxa"/>
            <w:shd w:val="clear" w:color="auto" w:fill="FFFFFF" w:themeFill="background1"/>
          </w:tcPr>
          <w:p w14:paraId="779E4A35" w14:textId="77777777" w:rsidR="00101765" w:rsidRDefault="00101765" w:rsidP="00793F17">
            <w:pPr>
              <w:pStyle w:val="CETBodytext"/>
              <w:ind w:right="-1"/>
              <w:rPr>
                <w:rFonts w:cs="Arial"/>
                <w:szCs w:val="18"/>
                <w:lang w:val="en-GB"/>
              </w:rPr>
            </w:pPr>
            <w:r>
              <w:rPr>
                <w:rFonts w:cs="Arial"/>
                <w:szCs w:val="18"/>
                <w:lang w:val="en-GB"/>
              </w:rPr>
              <w:t>0.62</w:t>
            </w:r>
          </w:p>
        </w:tc>
        <w:tc>
          <w:tcPr>
            <w:tcW w:w="567" w:type="dxa"/>
            <w:shd w:val="clear" w:color="auto" w:fill="FFFFFF" w:themeFill="background1"/>
          </w:tcPr>
          <w:p w14:paraId="0E91C393" w14:textId="60C02361" w:rsidR="00101765" w:rsidRDefault="00101765" w:rsidP="00793F17">
            <w:pPr>
              <w:pStyle w:val="CETBodytext"/>
              <w:ind w:right="-1"/>
              <w:rPr>
                <w:rFonts w:cs="Arial"/>
                <w:szCs w:val="18"/>
                <w:lang w:val="en-GB"/>
              </w:rPr>
            </w:pPr>
            <w:r>
              <w:rPr>
                <w:rFonts w:cs="Arial"/>
                <w:szCs w:val="18"/>
                <w:lang w:val="en-GB"/>
              </w:rPr>
              <w:t>0.28</w:t>
            </w:r>
          </w:p>
        </w:tc>
        <w:tc>
          <w:tcPr>
            <w:tcW w:w="567" w:type="dxa"/>
            <w:shd w:val="clear" w:color="auto" w:fill="FFFFFF" w:themeFill="background1"/>
          </w:tcPr>
          <w:p w14:paraId="43ED23FF" w14:textId="286249AE" w:rsidR="00101765" w:rsidRDefault="00101765" w:rsidP="00793F17">
            <w:pPr>
              <w:pStyle w:val="CETBodytext"/>
              <w:ind w:right="-1"/>
              <w:rPr>
                <w:rFonts w:cs="Arial"/>
                <w:szCs w:val="18"/>
                <w:lang w:val="en-GB"/>
              </w:rPr>
            </w:pPr>
            <w:r>
              <w:rPr>
                <w:rFonts w:cs="Arial"/>
                <w:szCs w:val="18"/>
                <w:lang w:val="en-GB"/>
              </w:rPr>
              <w:t>0.36</w:t>
            </w:r>
          </w:p>
        </w:tc>
        <w:tc>
          <w:tcPr>
            <w:tcW w:w="1134" w:type="dxa"/>
            <w:shd w:val="clear" w:color="auto" w:fill="FFFFFF" w:themeFill="background1"/>
          </w:tcPr>
          <w:p w14:paraId="0095DD52" w14:textId="56F376EA" w:rsidR="00101765" w:rsidRDefault="00101765" w:rsidP="00793F17">
            <w:pPr>
              <w:pStyle w:val="CETBodytext"/>
              <w:ind w:right="-1"/>
              <w:rPr>
                <w:rFonts w:cs="Arial"/>
                <w:szCs w:val="18"/>
                <w:lang w:val="en-GB"/>
              </w:rPr>
            </w:pPr>
            <w:r>
              <w:rPr>
                <w:rFonts w:cs="Arial"/>
                <w:szCs w:val="18"/>
                <w:lang w:val="en-GB"/>
              </w:rPr>
              <w:t>0.26</w:t>
            </w:r>
          </w:p>
        </w:tc>
        <w:tc>
          <w:tcPr>
            <w:tcW w:w="1134" w:type="dxa"/>
            <w:shd w:val="clear" w:color="auto" w:fill="FFFFFF" w:themeFill="background1"/>
          </w:tcPr>
          <w:p w14:paraId="7F61036E" w14:textId="7C4155D6" w:rsidR="00101765" w:rsidRDefault="00101765" w:rsidP="00793F17">
            <w:pPr>
              <w:pStyle w:val="CETBodytext"/>
              <w:ind w:right="-1"/>
              <w:rPr>
                <w:rFonts w:cs="Arial"/>
                <w:szCs w:val="18"/>
                <w:lang w:val="en-GB"/>
              </w:rPr>
            </w:pPr>
            <w:r>
              <w:rPr>
                <w:rFonts w:cs="Arial"/>
                <w:szCs w:val="18"/>
                <w:lang w:val="en-GB"/>
              </w:rPr>
              <w:t>1.</w:t>
            </w:r>
            <w:r w:rsidR="00552297">
              <w:rPr>
                <w:rFonts w:cs="Arial"/>
                <w:szCs w:val="18"/>
                <w:lang w:val="en-GB"/>
              </w:rPr>
              <w:t>0</w:t>
            </w:r>
          </w:p>
        </w:tc>
      </w:tr>
      <w:tr w:rsidR="00101765" w:rsidRPr="00B57B36" w14:paraId="351CA3E1" w14:textId="47CD9410" w:rsidTr="002249F4">
        <w:tc>
          <w:tcPr>
            <w:tcW w:w="594" w:type="dxa"/>
            <w:shd w:val="clear" w:color="auto" w:fill="FFFFFF" w:themeFill="background1"/>
          </w:tcPr>
          <w:p w14:paraId="2A6F23CA" w14:textId="77777777" w:rsidR="00101765" w:rsidRDefault="00101765" w:rsidP="00793F17">
            <w:pPr>
              <w:pStyle w:val="CETBodytext"/>
              <w:ind w:right="-1"/>
              <w:rPr>
                <w:rFonts w:cs="Arial"/>
                <w:szCs w:val="18"/>
                <w:lang w:val="en-GB"/>
              </w:rPr>
            </w:pPr>
            <w:r>
              <w:rPr>
                <w:rFonts w:cs="Arial"/>
                <w:szCs w:val="18"/>
                <w:lang w:val="en-GB"/>
              </w:rPr>
              <w:t>4</w:t>
            </w:r>
          </w:p>
        </w:tc>
        <w:tc>
          <w:tcPr>
            <w:tcW w:w="1249" w:type="dxa"/>
            <w:shd w:val="clear" w:color="auto" w:fill="FFFFFF" w:themeFill="background1"/>
          </w:tcPr>
          <w:p w14:paraId="04BCC3CB" w14:textId="77777777" w:rsidR="00101765" w:rsidRDefault="00101765" w:rsidP="00793F17">
            <w:pPr>
              <w:pStyle w:val="CETBodytext"/>
              <w:ind w:right="-1"/>
              <w:rPr>
                <w:rFonts w:cs="Arial"/>
                <w:szCs w:val="18"/>
                <w:lang w:val="en-GB"/>
              </w:rPr>
            </w:pPr>
            <w:r>
              <w:rPr>
                <w:rFonts w:cs="Arial"/>
                <w:szCs w:val="18"/>
                <w:lang w:val="en-GB"/>
              </w:rPr>
              <w:t>Ce-Al</w:t>
            </w:r>
          </w:p>
        </w:tc>
        <w:tc>
          <w:tcPr>
            <w:tcW w:w="709" w:type="dxa"/>
            <w:shd w:val="clear" w:color="auto" w:fill="FFFFFF" w:themeFill="background1"/>
          </w:tcPr>
          <w:p w14:paraId="58AFFA31" w14:textId="77777777" w:rsidR="00101765" w:rsidRPr="00B57B36" w:rsidRDefault="00101765" w:rsidP="00793F17">
            <w:pPr>
              <w:pStyle w:val="CETBodytext"/>
              <w:ind w:right="-1"/>
              <w:rPr>
                <w:rFonts w:cs="Arial"/>
                <w:szCs w:val="18"/>
                <w:lang w:val="en-GB"/>
              </w:rPr>
            </w:pPr>
            <w:r>
              <w:rPr>
                <w:rFonts w:cs="Arial"/>
                <w:szCs w:val="18"/>
                <w:lang w:val="en-GB"/>
              </w:rPr>
              <w:t>1123</w:t>
            </w:r>
          </w:p>
        </w:tc>
        <w:tc>
          <w:tcPr>
            <w:tcW w:w="709" w:type="dxa"/>
            <w:shd w:val="clear" w:color="auto" w:fill="FFFFFF" w:themeFill="background1"/>
          </w:tcPr>
          <w:p w14:paraId="721E1386" w14:textId="6783CC3A" w:rsidR="00101765" w:rsidRPr="00B57B36" w:rsidRDefault="00101765" w:rsidP="00793F17">
            <w:pPr>
              <w:pStyle w:val="CETBodytext"/>
              <w:ind w:right="-1"/>
              <w:rPr>
                <w:rFonts w:cs="Arial"/>
                <w:szCs w:val="18"/>
                <w:lang w:val="en-GB"/>
              </w:rPr>
            </w:pPr>
            <w:r>
              <w:rPr>
                <w:rFonts w:cs="Arial"/>
                <w:szCs w:val="18"/>
                <w:lang w:val="en-GB"/>
              </w:rPr>
              <w:t>76</w:t>
            </w:r>
            <w:r w:rsidR="00552297">
              <w:rPr>
                <w:rFonts w:cs="Arial"/>
                <w:szCs w:val="18"/>
                <w:lang w:val="en-GB"/>
              </w:rPr>
              <w:t>.0</w:t>
            </w:r>
          </w:p>
        </w:tc>
        <w:tc>
          <w:tcPr>
            <w:tcW w:w="567" w:type="dxa"/>
            <w:shd w:val="clear" w:color="auto" w:fill="FFFFFF" w:themeFill="background1"/>
          </w:tcPr>
          <w:p w14:paraId="55C12D76" w14:textId="77777777" w:rsidR="00101765" w:rsidRPr="00B57B36" w:rsidRDefault="00101765" w:rsidP="00793F17">
            <w:pPr>
              <w:pStyle w:val="CETBodytext"/>
              <w:ind w:right="-1"/>
              <w:rPr>
                <w:rFonts w:cs="Arial"/>
                <w:szCs w:val="18"/>
                <w:lang w:val="en-GB"/>
              </w:rPr>
            </w:pPr>
            <w:r>
              <w:rPr>
                <w:rFonts w:cs="Arial"/>
                <w:szCs w:val="18"/>
                <w:lang w:val="en-GB"/>
              </w:rPr>
              <w:t>0.35</w:t>
            </w:r>
          </w:p>
        </w:tc>
        <w:tc>
          <w:tcPr>
            <w:tcW w:w="567" w:type="dxa"/>
            <w:shd w:val="clear" w:color="auto" w:fill="FFFFFF" w:themeFill="background1"/>
          </w:tcPr>
          <w:p w14:paraId="6EF9D8CA" w14:textId="77777777" w:rsidR="00101765" w:rsidRPr="00B57B36" w:rsidRDefault="00101765" w:rsidP="00793F17">
            <w:pPr>
              <w:pStyle w:val="CETBodytext"/>
              <w:ind w:right="-1"/>
              <w:rPr>
                <w:rFonts w:cs="Arial"/>
                <w:szCs w:val="18"/>
                <w:lang w:val="en-GB"/>
              </w:rPr>
            </w:pPr>
            <w:r>
              <w:rPr>
                <w:rFonts w:cs="Arial"/>
                <w:szCs w:val="18"/>
                <w:lang w:val="en-GB"/>
              </w:rPr>
              <w:t>0.30</w:t>
            </w:r>
          </w:p>
        </w:tc>
        <w:tc>
          <w:tcPr>
            <w:tcW w:w="992" w:type="dxa"/>
            <w:shd w:val="clear" w:color="auto" w:fill="FFFFFF" w:themeFill="background1"/>
          </w:tcPr>
          <w:p w14:paraId="01FE9DD2" w14:textId="77777777" w:rsidR="00101765" w:rsidRDefault="00101765" w:rsidP="00793F17">
            <w:pPr>
              <w:pStyle w:val="CETBodytext"/>
              <w:ind w:right="-1"/>
              <w:rPr>
                <w:rFonts w:cs="Arial"/>
                <w:szCs w:val="18"/>
                <w:lang w:val="en-GB"/>
              </w:rPr>
            </w:pPr>
            <w:r>
              <w:rPr>
                <w:rFonts w:cs="Arial"/>
                <w:szCs w:val="18"/>
                <w:lang w:val="en-GB"/>
              </w:rPr>
              <w:t>0.26</w:t>
            </w:r>
          </w:p>
        </w:tc>
        <w:tc>
          <w:tcPr>
            <w:tcW w:w="567" w:type="dxa"/>
            <w:shd w:val="clear" w:color="auto" w:fill="FFFFFF" w:themeFill="background1"/>
          </w:tcPr>
          <w:p w14:paraId="1FF92C13" w14:textId="30FFC826" w:rsidR="00101765" w:rsidRDefault="00101765" w:rsidP="00793F17">
            <w:pPr>
              <w:pStyle w:val="CETBodytext"/>
              <w:ind w:right="-1"/>
              <w:rPr>
                <w:rFonts w:cs="Arial"/>
                <w:szCs w:val="18"/>
                <w:lang w:val="en-GB"/>
              </w:rPr>
            </w:pPr>
            <w:r>
              <w:rPr>
                <w:rFonts w:cs="Arial"/>
                <w:szCs w:val="18"/>
                <w:lang w:val="en-GB"/>
              </w:rPr>
              <w:t>0.67</w:t>
            </w:r>
          </w:p>
        </w:tc>
        <w:tc>
          <w:tcPr>
            <w:tcW w:w="567" w:type="dxa"/>
            <w:shd w:val="clear" w:color="auto" w:fill="FFFFFF" w:themeFill="background1"/>
          </w:tcPr>
          <w:p w14:paraId="184C8B63" w14:textId="4AF204B1" w:rsidR="00101765" w:rsidRDefault="00101765" w:rsidP="00793F17">
            <w:pPr>
              <w:pStyle w:val="CETBodytext"/>
              <w:ind w:right="-1"/>
              <w:rPr>
                <w:rFonts w:cs="Arial"/>
                <w:szCs w:val="18"/>
                <w:lang w:val="en-GB"/>
              </w:rPr>
            </w:pPr>
            <w:r>
              <w:rPr>
                <w:rFonts w:cs="Arial"/>
                <w:szCs w:val="18"/>
                <w:lang w:val="en-GB"/>
              </w:rPr>
              <w:t>0.62</w:t>
            </w:r>
          </w:p>
        </w:tc>
        <w:tc>
          <w:tcPr>
            <w:tcW w:w="1134" w:type="dxa"/>
            <w:shd w:val="clear" w:color="auto" w:fill="FFFFFF" w:themeFill="background1"/>
          </w:tcPr>
          <w:p w14:paraId="25CBAD88" w14:textId="1626CDCC" w:rsidR="00101765" w:rsidRDefault="00101765" w:rsidP="00793F17">
            <w:pPr>
              <w:pStyle w:val="CETBodytext"/>
              <w:ind w:right="-1"/>
              <w:rPr>
                <w:rFonts w:cs="Arial"/>
                <w:szCs w:val="18"/>
                <w:lang w:val="en-GB"/>
              </w:rPr>
            </w:pPr>
            <w:r>
              <w:rPr>
                <w:rFonts w:cs="Arial"/>
                <w:szCs w:val="18"/>
                <w:lang w:val="en-GB"/>
              </w:rPr>
              <w:t>0.16</w:t>
            </w:r>
          </w:p>
        </w:tc>
        <w:tc>
          <w:tcPr>
            <w:tcW w:w="1134" w:type="dxa"/>
            <w:shd w:val="clear" w:color="auto" w:fill="FFFFFF" w:themeFill="background1"/>
          </w:tcPr>
          <w:p w14:paraId="34B60274" w14:textId="7186DBB7" w:rsidR="00101765" w:rsidRDefault="00101765" w:rsidP="00793F17">
            <w:pPr>
              <w:pStyle w:val="CETBodytext"/>
              <w:ind w:right="-1"/>
              <w:rPr>
                <w:rFonts w:cs="Arial"/>
                <w:szCs w:val="18"/>
                <w:lang w:val="en-GB"/>
              </w:rPr>
            </w:pPr>
            <w:r>
              <w:rPr>
                <w:rFonts w:cs="Arial"/>
                <w:szCs w:val="18"/>
                <w:lang w:val="en-GB"/>
              </w:rPr>
              <w:t>5.2</w:t>
            </w:r>
          </w:p>
        </w:tc>
      </w:tr>
      <w:tr w:rsidR="00101765" w:rsidRPr="00B57B36" w14:paraId="3E98FCB3" w14:textId="4588F169" w:rsidTr="002249F4">
        <w:tc>
          <w:tcPr>
            <w:tcW w:w="594" w:type="dxa"/>
            <w:shd w:val="clear" w:color="auto" w:fill="FFFFFF" w:themeFill="background1"/>
          </w:tcPr>
          <w:p w14:paraId="26C7CA74" w14:textId="77777777" w:rsidR="00101765" w:rsidRDefault="00101765" w:rsidP="00793F17">
            <w:pPr>
              <w:pStyle w:val="CETBodytext"/>
              <w:ind w:right="-1"/>
              <w:rPr>
                <w:rFonts w:cs="Arial"/>
                <w:szCs w:val="18"/>
                <w:lang w:val="en-GB"/>
              </w:rPr>
            </w:pPr>
            <w:r>
              <w:rPr>
                <w:rFonts w:cs="Arial"/>
                <w:szCs w:val="18"/>
                <w:lang w:val="en-GB"/>
              </w:rPr>
              <w:t>5</w:t>
            </w:r>
          </w:p>
        </w:tc>
        <w:tc>
          <w:tcPr>
            <w:tcW w:w="1249" w:type="dxa"/>
            <w:shd w:val="clear" w:color="auto" w:fill="FFFFFF" w:themeFill="background1"/>
          </w:tcPr>
          <w:p w14:paraId="59AE8434" w14:textId="77777777" w:rsidR="00101765" w:rsidRDefault="00101765" w:rsidP="00793F17">
            <w:pPr>
              <w:pStyle w:val="CETBodytext"/>
              <w:ind w:right="-1"/>
              <w:rPr>
                <w:rFonts w:cs="Arial"/>
                <w:lang w:val="en-GB"/>
              </w:rPr>
            </w:pPr>
            <w:r w:rsidRPr="1A8DDC2F">
              <w:rPr>
                <w:rFonts w:cs="Arial"/>
                <w:lang w:val="en-GB"/>
              </w:rPr>
              <w:t>MMO</w:t>
            </w:r>
          </w:p>
        </w:tc>
        <w:tc>
          <w:tcPr>
            <w:tcW w:w="709" w:type="dxa"/>
            <w:shd w:val="clear" w:color="auto" w:fill="FFFFFF" w:themeFill="background1"/>
          </w:tcPr>
          <w:p w14:paraId="1712A459" w14:textId="77777777" w:rsidR="00101765" w:rsidRPr="00B57B36" w:rsidRDefault="00101765" w:rsidP="00793F17">
            <w:pPr>
              <w:pStyle w:val="CETBodytext"/>
              <w:ind w:right="-1"/>
              <w:rPr>
                <w:rFonts w:cs="Arial"/>
                <w:szCs w:val="18"/>
                <w:lang w:val="en-GB"/>
              </w:rPr>
            </w:pPr>
            <w:r>
              <w:rPr>
                <w:rFonts w:cs="Arial"/>
                <w:szCs w:val="18"/>
                <w:lang w:val="en-GB"/>
              </w:rPr>
              <w:t>1123</w:t>
            </w:r>
          </w:p>
        </w:tc>
        <w:tc>
          <w:tcPr>
            <w:tcW w:w="709" w:type="dxa"/>
            <w:shd w:val="clear" w:color="auto" w:fill="FFFFFF" w:themeFill="background1"/>
          </w:tcPr>
          <w:p w14:paraId="41379B8F" w14:textId="77777777" w:rsidR="00101765" w:rsidRPr="00B57B36" w:rsidRDefault="00101765" w:rsidP="00793F17">
            <w:pPr>
              <w:pStyle w:val="CETBodytext"/>
              <w:ind w:right="-1"/>
              <w:rPr>
                <w:rFonts w:cs="Arial"/>
                <w:szCs w:val="18"/>
                <w:lang w:val="en-GB"/>
              </w:rPr>
            </w:pPr>
            <w:r>
              <w:rPr>
                <w:rFonts w:cs="Arial"/>
                <w:szCs w:val="18"/>
                <w:lang w:val="en-GB"/>
              </w:rPr>
              <w:t>92.3</w:t>
            </w:r>
          </w:p>
        </w:tc>
        <w:tc>
          <w:tcPr>
            <w:tcW w:w="567" w:type="dxa"/>
            <w:shd w:val="clear" w:color="auto" w:fill="FFFFFF" w:themeFill="background1"/>
          </w:tcPr>
          <w:p w14:paraId="7631DEAE" w14:textId="77777777" w:rsidR="00101765" w:rsidRPr="00B57B36" w:rsidRDefault="00101765" w:rsidP="00793F17">
            <w:pPr>
              <w:pStyle w:val="CETBodytext"/>
              <w:ind w:right="-1"/>
              <w:rPr>
                <w:rFonts w:cs="Arial"/>
                <w:szCs w:val="18"/>
                <w:lang w:val="en-GB"/>
              </w:rPr>
            </w:pPr>
            <w:r>
              <w:rPr>
                <w:rFonts w:cs="Arial"/>
                <w:szCs w:val="18"/>
                <w:lang w:val="en-GB"/>
              </w:rPr>
              <w:t>0.01</w:t>
            </w:r>
          </w:p>
        </w:tc>
        <w:tc>
          <w:tcPr>
            <w:tcW w:w="567" w:type="dxa"/>
            <w:shd w:val="clear" w:color="auto" w:fill="FFFFFF" w:themeFill="background1"/>
          </w:tcPr>
          <w:p w14:paraId="7238A28F" w14:textId="77777777" w:rsidR="00101765" w:rsidRPr="00B57B36" w:rsidRDefault="00101765" w:rsidP="00793F17">
            <w:pPr>
              <w:pStyle w:val="CETBodytext"/>
              <w:ind w:right="-1"/>
              <w:rPr>
                <w:rFonts w:cs="Arial"/>
                <w:szCs w:val="18"/>
                <w:lang w:val="en-GB"/>
              </w:rPr>
            </w:pPr>
            <w:r>
              <w:rPr>
                <w:rFonts w:cs="Arial"/>
                <w:szCs w:val="18"/>
                <w:lang w:val="en-GB"/>
              </w:rPr>
              <w:t>0.02</w:t>
            </w:r>
          </w:p>
        </w:tc>
        <w:tc>
          <w:tcPr>
            <w:tcW w:w="992" w:type="dxa"/>
            <w:shd w:val="clear" w:color="auto" w:fill="FFFFFF" w:themeFill="background1"/>
          </w:tcPr>
          <w:p w14:paraId="01C130A1" w14:textId="77777777" w:rsidR="00101765" w:rsidRDefault="00101765" w:rsidP="00793F17">
            <w:pPr>
              <w:pStyle w:val="CETBodytext"/>
              <w:ind w:right="-1"/>
              <w:rPr>
                <w:rFonts w:cs="Arial"/>
                <w:szCs w:val="18"/>
                <w:lang w:val="en-GB"/>
              </w:rPr>
            </w:pPr>
            <w:r>
              <w:rPr>
                <w:rFonts w:cs="Arial"/>
                <w:szCs w:val="18"/>
                <w:lang w:val="en-GB"/>
              </w:rPr>
              <w:t>0.48</w:t>
            </w:r>
          </w:p>
        </w:tc>
        <w:tc>
          <w:tcPr>
            <w:tcW w:w="567" w:type="dxa"/>
            <w:shd w:val="clear" w:color="auto" w:fill="FFFFFF" w:themeFill="background1"/>
          </w:tcPr>
          <w:p w14:paraId="6B733A85" w14:textId="3906A021" w:rsidR="00101765" w:rsidRDefault="00101765" w:rsidP="00793F17">
            <w:pPr>
              <w:pStyle w:val="CETBodytext"/>
              <w:ind w:right="-1"/>
              <w:rPr>
                <w:rFonts w:cs="Arial"/>
                <w:szCs w:val="18"/>
                <w:lang w:val="en-GB"/>
              </w:rPr>
            </w:pPr>
            <w:r>
              <w:rPr>
                <w:rFonts w:cs="Arial"/>
                <w:szCs w:val="18"/>
                <w:lang w:val="en-GB"/>
              </w:rPr>
              <w:t>0.35</w:t>
            </w:r>
          </w:p>
        </w:tc>
        <w:tc>
          <w:tcPr>
            <w:tcW w:w="567" w:type="dxa"/>
            <w:shd w:val="clear" w:color="auto" w:fill="FFFFFF" w:themeFill="background1"/>
          </w:tcPr>
          <w:p w14:paraId="5A4E7921" w14:textId="61C26C15" w:rsidR="00101765" w:rsidRDefault="00101765" w:rsidP="00793F17">
            <w:pPr>
              <w:pStyle w:val="CETBodytext"/>
              <w:ind w:right="-1"/>
              <w:rPr>
                <w:rFonts w:cs="Arial"/>
                <w:szCs w:val="18"/>
                <w:lang w:val="en-GB"/>
              </w:rPr>
            </w:pPr>
            <w:r>
              <w:rPr>
                <w:rFonts w:cs="Arial"/>
                <w:szCs w:val="18"/>
                <w:lang w:val="en-GB"/>
              </w:rPr>
              <w:t>0.50</w:t>
            </w:r>
          </w:p>
        </w:tc>
        <w:tc>
          <w:tcPr>
            <w:tcW w:w="1134" w:type="dxa"/>
            <w:shd w:val="clear" w:color="auto" w:fill="FFFFFF" w:themeFill="background1"/>
          </w:tcPr>
          <w:p w14:paraId="031FDB8B" w14:textId="1411800E" w:rsidR="00101765" w:rsidRDefault="00101765" w:rsidP="00793F17">
            <w:pPr>
              <w:pStyle w:val="CETBodytext"/>
              <w:ind w:right="-1"/>
              <w:rPr>
                <w:rFonts w:cs="Arial"/>
                <w:szCs w:val="18"/>
                <w:lang w:val="en-GB"/>
              </w:rPr>
            </w:pPr>
            <w:r>
              <w:rPr>
                <w:rFonts w:cs="Arial"/>
                <w:szCs w:val="18"/>
                <w:lang w:val="en-GB"/>
              </w:rPr>
              <w:t>0.51</w:t>
            </w:r>
          </w:p>
        </w:tc>
        <w:tc>
          <w:tcPr>
            <w:tcW w:w="1134" w:type="dxa"/>
            <w:shd w:val="clear" w:color="auto" w:fill="FFFFFF" w:themeFill="background1"/>
          </w:tcPr>
          <w:p w14:paraId="31A217BF" w14:textId="5D83FE3A" w:rsidR="00101765" w:rsidRDefault="00101765" w:rsidP="00793F17">
            <w:pPr>
              <w:pStyle w:val="CETBodytext"/>
              <w:ind w:right="-1"/>
              <w:rPr>
                <w:rFonts w:cs="Arial"/>
                <w:szCs w:val="18"/>
                <w:lang w:val="en-GB"/>
              </w:rPr>
            </w:pPr>
            <w:r>
              <w:rPr>
                <w:rFonts w:cs="Arial"/>
                <w:szCs w:val="18"/>
                <w:lang w:val="en-GB"/>
              </w:rPr>
              <w:t>16.5</w:t>
            </w:r>
          </w:p>
        </w:tc>
      </w:tr>
      <w:tr w:rsidR="00101765" w:rsidRPr="00B57B36" w14:paraId="2F720E93" w14:textId="3275C29E" w:rsidTr="002249F4">
        <w:tc>
          <w:tcPr>
            <w:tcW w:w="594" w:type="dxa"/>
            <w:shd w:val="clear" w:color="auto" w:fill="FFFFFF" w:themeFill="background1"/>
          </w:tcPr>
          <w:p w14:paraId="0E233D84" w14:textId="77777777" w:rsidR="00101765" w:rsidRDefault="00101765" w:rsidP="00793F17">
            <w:pPr>
              <w:pStyle w:val="CETBodytext"/>
              <w:ind w:right="-1"/>
              <w:rPr>
                <w:rFonts w:cs="Arial"/>
                <w:szCs w:val="18"/>
                <w:lang w:val="en-GB"/>
              </w:rPr>
            </w:pPr>
            <w:r>
              <w:rPr>
                <w:rFonts w:cs="Arial"/>
                <w:szCs w:val="18"/>
                <w:lang w:val="en-GB"/>
              </w:rPr>
              <w:t>6</w:t>
            </w:r>
          </w:p>
        </w:tc>
        <w:tc>
          <w:tcPr>
            <w:tcW w:w="1249" w:type="dxa"/>
            <w:shd w:val="clear" w:color="auto" w:fill="FFFFFF" w:themeFill="background1"/>
          </w:tcPr>
          <w:p w14:paraId="78FBA64D" w14:textId="77777777" w:rsidR="00101765" w:rsidRDefault="00101765" w:rsidP="00793F17">
            <w:pPr>
              <w:pStyle w:val="CETBodytext"/>
              <w:ind w:right="-1"/>
              <w:rPr>
                <w:rFonts w:cs="Arial"/>
                <w:lang w:val="en-GB"/>
              </w:rPr>
            </w:pPr>
            <w:r w:rsidRPr="1A8DDC2F">
              <w:rPr>
                <w:rFonts w:cs="Arial"/>
                <w:lang w:val="en-GB"/>
              </w:rPr>
              <w:t>MMO</w:t>
            </w:r>
          </w:p>
        </w:tc>
        <w:tc>
          <w:tcPr>
            <w:tcW w:w="709" w:type="dxa"/>
            <w:shd w:val="clear" w:color="auto" w:fill="FFFFFF" w:themeFill="background1"/>
          </w:tcPr>
          <w:p w14:paraId="6927BE66" w14:textId="77777777" w:rsidR="00101765" w:rsidRDefault="00101765" w:rsidP="00793F17">
            <w:pPr>
              <w:pStyle w:val="CETBodytext"/>
              <w:ind w:right="-1"/>
              <w:rPr>
                <w:rFonts w:cs="Arial"/>
                <w:szCs w:val="18"/>
                <w:lang w:val="en-GB"/>
              </w:rPr>
            </w:pPr>
            <w:r>
              <w:rPr>
                <w:rFonts w:cs="Arial"/>
                <w:szCs w:val="18"/>
                <w:lang w:val="en-GB"/>
              </w:rPr>
              <w:t>1173</w:t>
            </w:r>
          </w:p>
        </w:tc>
        <w:tc>
          <w:tcPr>
            <w:tcW w:w="709" w:type="dxa"/>
            <w:shd w:val="clear" w:color="auto" w:fill="FFFFFF" w:themeFill="background1"/>
          </w:tcPr>
          <w:p w14:paraId="34C03495" w14:textId="4E4CA9F7" w:rsidR="00101765" w:rsidRPr="00B57B36" w:rsidRDefault="00101765" w:rsidP="00793F17">
            <w:pPr>
              <w:pStyle w:val="CETBodytext"/>
              <w:ind w:right="-1"/>
              <w:rPr>
                <w:rFonts w:cs="Arial"/>
                <w:szCs w:val="18"/>
                <w:lang w:val="en-GB"/>
              </w:rPr>
            </w:pPr>
            <w:r>
              <w:rPr>
                <w:rFonts w:cs="Arial"/>
                <w:szCs w:val="18"/>
                <w:lang w:val="en-GB"/>
              </w:rPr>
              <w:t>76</w:t>
            </w:r>
            <w:r w:rsidR="00552297">
              <w:rPr>
                <w:rFonts w:cs="Arial"/>
                <w:szCs w:val="18"/>
                <w:lang w:val="en-GB"/>
              </w:rPr>
              <w:t>.0</w:t>
            </w:r>
          </w:p>
        </w:tc>
        <w:tc>
          <w:tcPr>
            <w:tcW w:w="567" w:type="dxa"/>
            <w:shd w:val="clear" w:color="auto" w:fill="FFFFFF" w:themeFill="background1"/>
          </w:tcPr>
          <w:p w14:paraId="4DA9409E" w14:textId="77777777" w:rsidR="00101765" w:rsidRPr="00B57B36" w:rsidRDefault="00101765" w:rsidP="00793F17">
            <w:pPr>
              <w:pStyle w:val="CETBodytext"/>
              <w:ind w:right="-1"/>
              <w:rPr>
                <w:rFonts w:cs="Arial"/>
                <w:szCs w:val="18"/>
                <w:lang w:val="en-GB"/>
              </w:rPr>
            </w:pPr>
            <w:r>
              <w:rPr>
                <w:rFonts w:cs="Arial"/>
                <w:szCs w:val="18"/>
                <w:lang w:val="en-GB"/>
              </w:rPr>
              <w:t>0.15</w:t>
            </w:r>
          </w:p>
        </w:tc>
        <w:tc>
          <w:tcPr>
            <w:tcW w:w="567" w:type="dxa"/>
            <w:shd w:val="clear" w:color="auto" w:fill="FFFFFF" w:themeFill="background1"/>
          </w:tcPr>
          <w:p w14:paraId="7120CFB4" w14:textId="77777777" w:rsidR="00101765" w:rsidRPr="00B57B36" w:rsidRDefault="00101765" w:rsidP="00793F17">
            <w:pPr>
              <w:pStyle w:val="CETBodytext"/>
              <w:ind w:right="-1"/>
              <w:rPr>
                <w:rFonts w:cs="Arial"/>
                <w:szCs w:val="18"/>
                <w:lang w:val="en-GB"/>
              </w:rPr>
            </w:pPr>
            <w:r>
              <w:rPr>
                <w:rFonts w:cs="Arial"/>
                <w:szCs w:val="18"/>
                <w:lang w:val="en-GB"/>
              </w:rPr>
              <w:t>0.08</w:t>
            </w:r>
          </w:p>
        </w:tc>
        <w:tc>
          <w:tcPr>
            <w:tcW w:w="992" w:type="dxa"/>
            <w:shd w:val="clear" w:color="auto" w:fill="FFFFFF" w:themeFill="background1"/>
          </w:tcPr>
          <w:p w14:paraId="12CD1239" w14:textId="77777777" w:rsidR="00101765" w:rsidRDefault="00101765" w:rsidP="00793F17">
            <w:pPr>
              <w:pStyle w:val="CETBodytext"/>
              <w:ind w:right="-1"/>
              <w:rPr>
                <w:rFonts w:cs="Arial"/>
                <w:szCs w:val="18"/>
                <w:lang w:val="en-GB"/>
              </w:rPr>
            </w:pPr>
            <w:r>
              <w:rPr>
                <w:rFonts w:cs="Arial"/>
                <w:szCs w:val="18"/>
                <w:lang w:val="en-GB"/>
              </w:rPr>
              <w:t>0.95</w:t>
            </w:r>
          </w:p>
        </w:tc>
        <w:tc>
          <w:tcPr>
            <w:tcW w:w="567" w:type="dxa"/>
            <w:shd w:val="clear" w:color="auto" w:fill="FFFFFF" w:themeFill="background1"/>
          </w:tcPr>
          <w:p w14:paraId="6040C27D" w14:textId="551D0E2B" w:rsidR="00101765" w:rsidRDefault="00101765" w:rsidP="00793F17">
            <w:pPr>
              <w:pStyle w:val="CETBodytext"/>
              <w:ind w:right="-1"/>
              <w:rPr>
                <w:rFonts w:cs="Arial"/>
                <w:szCs w:val="18"/>
                <w:lang w:val="en-GB"/>
              </w:rPr>
            </w:pPr>
            <w:r>
              <w:rPr>
                <w:rFonts w:cs="Arial"/>
                <w:szCs w:val="18"/>
                <w:lang w:val="en-GB"/>
              </w:rPr>
              <w:t>0.16</w:t>
            </w:r>
          </w:p>
        </w:tc>
        <w:tc>
          <w:tcPr>
            <w:tcW w:w="567" w:type="dxa"/>
            <w:shd w:val="clear" w:color="auto" w:fill="FFFFFF" w:themeFill="background1"/>
          </w:tcPr>
          <w:p w14:paraId="3557F86D" w14:textId="343F3742" w:rsidR="00101765" w:rsidRDefault="00101765" w:rsidP="00793F17">
            <w:pPr>
              <w:pStyle w:val="CETBodytext"/>
              <w:ind w:right="-1"/>
              <w:rPr>
                <w:rFonts w:cs="Arial"/>
                <w:szCs w:val="18"/>
                <w:lang w:val="en-GB"/>
              </w:rPr>
            </w:pPr>
            <w:r>
              <w:rPr>
                <w:rFonts w:cs="Arial"/>
                <w:szCs w:val="18"/>
                <w:lang w:val="en-GB"/>
              </w:rPr>
              <w:t>0.10</w:t>
            </w:r>
          </w:p>
        </w:tc>
        <w:tc>
          <w:tcPr>
            <w:tcW w:w="1134" w:type="dxa"/>
            <w:shd w:val="clear" w:color="auto" w:fill="FFFFFF" w:themeFill="background1"/>
          </w:tcPr>
          <w:p w14:paraId="4BF2C907" w14:textId="1328C05A" w:rsidR="00101765" w:rsidRDefault="00101765" w:rsidP="00793F17">
            <w:pPr>
              <w:pStyle w:val="CETBodytext"/>
              <w:ind w:right="-1"/>
              <w:rPr>
                <w:rFonts w:cs="Arial"/>
                <w:szCs w:val="18"/>
                <w:lang w:val="en-GB"/>
              </w:rPr>
            </w:pPr>
            <w:r>
              <w:rPr>
                <w:rFonts w:cs="Arial"/>
                <w:szCs w:val="18"/>
                <w:lang w:val="en-GB"/>
              </w:rPr>
              <w:t>0.94</w:t>
            </w:r>
          </w:p>
        </w:tc>
        <w:tc>
          <w:tcPr>
            <w:tcW w:w="1134" w:type="dxa"/>
            <w:shd w:val="clear" w:color="auto" w:fill="FFFFFF" w:themeFill="background1"/>
          </w:tcPr>
          <w:p w14:paraId="6AB80522" w14:textId="77B21A95" w:rsidR="00101765" w:rsidRDefault="00101765" w:rsidP="00793F17">
            <w:pPr>
              <w:pStyle w:val="CETBodytext"/>
              <w:ind w:right="-1"/>
              <w:rPr>
                <w:rFonts w:cs="Arial"/>
                <w:szCs w:val="18"/>
                <w:lang w:val="en-GB"/>
              </w:rPr>
            </w:pPr>
            <w:r>
              <w:rPr>
                <w:rFonts w:cs="Arial"/>
                <w:szCs w:val="18"/>
                <w:lang w:val="en-GB"/>
              </w:rPr>
              <w:t>26.8</w:t>
            </w:r>
          </w:p>
        </w:tc>
      </w:tr>
    </w:tbl>
    <w:p w14:paraId="12DFC41C" w14:textId="77777777" w:rsidR="008F66B8" w:rsidRDefault="008F66B8" w:rsidP="008F66B8">
      <w:pPr>
        <w:pStyle w:val="CETListbullets"/>
        <w:ind w:left="0" w:firstLine="0"/>
      </w:pPr>
    </w:p>
    <w:p w14:paraId="275DFCB3" w14:textId="77777777" w:rsidR="00973D72" w:rsidRPr="00E13C3A" w:rsidRDefault="00973D72" w:rsidP="00973D72">
      <w:pPr>
        <w:pStyle w:val="CETBodytext"/>
        <w:rPr>
          <w:rStyle w:val="normaltextrun"/>
          <w:rFonts w:cs="Arial"/>
          <w:color w:val="000000"/>
          <w:szCs w:val="18"/>
          <w:shd w:val="clear" w:color="auto" w:fill="FFFFFF"/>
        </w:rPr>
      </w:pPr>
      <w:r>
        <w:rPr>
          <w:rStyle w:val="normaltextrun"/>
          <w:rFonts w:cs="Arial"/>
          <w:color w:val="000000"/>
          <w:szCs w:val="18"/>
          <w:shd w:val="clear" w:color="auto" w:fill="FFFFFF"/>
        </w:rPr>
        <w:t xml:space="preserve">The sample Ce-Cu-Al (Figure 3b) shows the trends of </w:t>
      </w:r>
      <w:r w:rsidRPr="00F90FFF">
        <w:rPr>
          <w:rStyle w:val="normaltextrun"/>
          <w:rFonts w:cs="Arial"/>
          <w:color w:val="000000"/>
          <w:szCs w:val="18"/>
          <w:shd w:val="clear" w:color="auto" w:fill="FFFFFF"/>
        </w:rPr>
        <w:t>CH</w:t>
      </w:r>
      <w:r w:rsidRPr="0055384A">
        <w:rPr>
          <w:rStyle w:val="normaltextrun"/>
          <w:rFonts w:cs="Arial"/>
          <w:color w:val="000000"/>
          <w:szCs w:val="18"/>
          <w:shd w:val="clear" w:color="auto" w:fill="FFFFFF"/>
          <w:vertAlign w:val="subscript"/>
        </w:rPr>
        <w:t>4</w:t>
      </w:r>
      <w:r>
        <w:rPr>
          <w:rStyle w:val="normaltextrun"/>
          <w:rFonts w:cs="Arial"/>
          <w:color w:val="000000"/>
          <w:szCs w:val="18"/>
          <w:shd w:val="clear" w:color="auto" w:fill="FFFFFF"/>
          <w:vertAlign w:val="subscript"/>
        </w:rPr>
        <w:t xml:space="preserve"> </w:t>
      </w:r>
      <w:r>
        <w:rPr>
          <w:rStyle w:val="normaltextrun"/>
          <w:rFonts w:cs="Arial"/>
          <w:color w:val="000000"/>
          <w:szCs w:val="18"/>
          <w:shd w:val="clear" w:color="auto" w:fill="FFFFFF"/>
        </w:rPr>
        <w:t>and H</w:t>
      </w:r>
      <w:r w:rsidRPr="0055384A">
        <w:rPr>
          <w:rStyle w:val="normaltextrun"/>
          <w:rFonts w:cs="Arial"/>
          <w:color w:val="000000"/>
          <w:szCs w:val="18"/>
          <w:shd w:val="clear" w:color="auto" w:fill="FFFFFF"/>
          <w:vertAlign w:val="subscript"/>
        </w:rPr>
        <w:t>2</w:t>
      </w:r>
      <w:r>
        <w:rPr>
          <w:rStyle w:val="normaltextrun"/>
          <w:rFonts w:cs="Arial"/>
          <w:color w:val="000000"/>
          <w:szCs w:val="18"/>
          <w:shd w:val="clear" w:color="auto" w:fill="FFFFFF"/>
          <w:vertAlign w:val="subscript"/>
        </w:rPr>
        <w:t xml:space="preserve"> </w:t>
      </w:r>
      <w:r>
        <w:rPr>
          <w:rStyle w:val="normaltextrun"/>
          <w:rFonts w:cs="Arial"/>
          <w:color w:val="000000"/>
          <w:szCs w:val="18"/>
          <w:shd w:val="clear" w:color="auto" w:fill="FFFFFF"/>
        </w:rPr>
        <w:t>constant after few minutes without formation of CO</w:t>
      </w:r>
      <w:r w:rsidRPr="0055384A">
        <w:rPr>
          <w:rStyle w:val="normaltextrun"/>
          <w:rFonts w:cs="Arial"/>
          <w:color w:val="000000"/>
          <w:szCs w:val="18"/>
          <w:shd w:val="clear" w:color="auto" w:fill="FFFFFF"/>
          <w:vertAlign w:val="subscript"/>
        </w:rPr>
        <w:t>2</w:t>
      </w:r>
      <w:r>
        <w:rPr>
          <w:rStyle w:val="normaltextrun"/>
          <w:rFonts w:cs="Arial"/>
          <w:color w:val="000000"/>
          <w:szCs w:val="18"/>
          <w:shd w:val="clear" w:color="auto" w:fill="FFFFFF"/>
        </w:rPr>
        <w:t xml:space="preserve">. Ce-Cu-Ca-Al (Figure 3c) </w:t>
      </w:r>
      <w:r w:rsidRPr="00F90FFF">
        <w:rPr>
          <w:rStyle w:val="normaltextrun"/>
          <w:rFonts w:cs="Arial"/>
          <w:color w:val="000000"/>
          <w:szCs w:val="18"/>
          <w:shd w:val="clear" w:color="auto" w:fill="FFFFFF"/>
        </w:rPr>
        <w:t xml:space="preserve">gave rise to </w:t>
      </w:r>
      <w:r>
        <w:rPr>
          <w:rStyle w:val="normaltextrun"/>
          <w:rFonts w:cs="Arial"/>
          <w:color w:val="000000"/>
          <w:szCs w:val="18"/>
          <w:shd w:val="clear" w:color="auto" w:fill="FFFFFF"/>
        </w:rPr>
        <w:t>de</w:t>
      </w:r>
      <w:r w:rsidRPr="00F90FFF">
        <w:rPr>
          <w:rStyle w:val="normaltextrun"/>
          <w:rFonts w:cs="Arial"/>
          <w:color w:val="000000"/>
          <w:szCs w:val="18"/>
          <w:shd w:val="clear" w:color="auto" w:fill="FFFFFF"/>
        </w:rPr>
        <w:t>creasing conversion of CH</w:t>
      </w:r>
      <w:r w:rsidRPr="0055384A">
        <w:rPr>
          <w:rStyle w:val="normaltextrun"/>
          <w:rFonts w:cs="Arial"/>
          <w:color w:val="000000"/>
          <w:szCs w:val="18"/>
          <w:shd w:val="clear" w:color="auto" w:fill="FFFFFF"/>
          <w:vertAlign w:val="subscript"/>
        </w:rPr>
        <w:t>4</w:t>
      </w:r>
      <w:r>
        <w:rPr>
          <w:rStyle w:val="normaltextrun"/>
          <w:rFonts w:cs="Arial"/>
          <w:color w:val="000000"/>
          <w:szCs w:val="18"/>
          <w:shd w:val="clear" w:color="auto" w:fill="FFFFFF"/>
          <w:vertAlign w:val="subscript"/>
        </w:rPr>
        <w:t xml:space="preserve"> </w:t>
      </w:r>
      <w:r>
        <w:rPr>
          <w:rStyle w:val="normaltextrun"/>
          <w:rFonts w:cs="Arial"/>
          <w:color w:val="000000"/>
          <w:szCs w:val="18"/>
          <w:shd w:val="clear" w:color="auto" w:fill="FFFFFF"/>
        </w:rPr>
        <w:t xml:space="preserve">during the 5 minutes of reforming test. Overall, </w:t>
      </w:r>
      <w:r w:rsidRPr="00F90FFF">
        <w:rPr>
          <w:rStyle w:val="normaltextrun"/>
          <w:rFonts w:cs="Arial"/>
          <w:color w:val="000000"/>
          <w:szCs w:val="18"/>
          <w:shd w:val="clear" w:color="auto" w:fill="FFFFFF"/>
        </w:rPr>
        <w:t>MMO</w:t>
      </w:r>
      <w:r>
        <w:rPr>
          <w:rStyle w:val="normaltextrun"/>
          <w:rFonts w:cs="Arial"/>
          <w:color w:val="000000"/>
          <w:szCs w:val="18"/>
          <w:shd w:val="clear" w:color="auto" w:fill="FFFFFF"/>
        </w:rPr>
        <w:t xml:space="preserve"> (Figure 3d) </w:t>
      </w:r>
      <w:r w:rsidRPr="00F90FFF">
        <w:rPr>
          <w:rStyle w:val="normaltextrun"/>
          <w:rFonts w:cs="Arial"/>
          <w:color w:val="000000"/>
          <w:szCs w:val="18"/>
          <w:shd w:val="clear" w:color="auto" w:fill="FFFFFF"/>
        </w:rPr>
        <w:t xml:space="preserve">exhibited comparatively better performance in terms of </w:t>
      </w:r>
      <w:r>
        <w:rPr>
          <w:rStyle w:val="normaltextrun"/>
          <w:rFonts w:cs="Arial"/>
          <w:color w:val="000000"/>
          <w:szCs w:val="18"/>
          <w:shd w:val="clear" w:color="auto" w:fill="FFFFFF"/>
        </w:rPr>
        <w:t>CH</w:t>
      </w:r>
      <w:r w:rsidRPr="0055384A">
        <w:rPr>
          <w:rStyle w:val="normaltextrun"/>
          <w:rFonts w:cs="Arial"/>
          <w:color w:val="000000"/>
          <w:szCs w:val="18"/>
          <w:shd w:val="clear" w:color="auto" w:fill="FFFFFF"/>
          <w:vertAlign w:val="subscript"/>
        </w:rPr>
        <w:t>4</w:t>
      </w:r>
      <w:r w:rsidRPr="00F90FFF">
        <w:rPr>
          <w:rStyle w:val="normaltextrun"/>
          <w:rFonts w:cs="Arial"/>
          <w:color w:val="000000"/>
          <w:szCs w:val="18"/>
          <w:shd w:val="clear" w:color="auto" w:fill="FFFFFF"/>
        </w:rPr>
        <w:t xml:space="preserve"> conversion though a </w:t>
      </w:r>
      <w:r>
        <w:rPr>
          <w:rStyle w:val="normaltextrun"/>
          <w:rFonts w:cs="Arial"/>
          <w:color w:val="000000"/>
          <w:szCs w:val="18"/>
          <w:shd w:val="clear" w:color="auto" w:fill="FFFFFF"/>
        </w:rPr>
        <w:t>full oxidation reaction seemed to prevail over the partial oxidation producing CO</w:t>
      </w:r>
      <w:r w:rsidRPr="0055384A">
        <w:rPr>
          <w:rStyle w:val="normaltextrun"/>
          <w:rFonts w:cs="Arial"/>
          <w:color w:val="000000"/>
          <w:szCs w:val="18"/>
          <w:shd w:val="clear" w:color="auto" w:fill="FFFFFF"/>
          <w:vertAlign w:val="subscript"/>
        </w:rPr>
        <w:t>2</w:t>
      </w:r>
      <w:r>
        <w:rPr>
          <w:rStyle w:val="normaltextrun"/>
          <w:rFonts w:cs="Arial"/>
          <w:color w:val="000000"/>
          <w:szCs w:val="18"/>
          <w:shd w:val="clear" w:color="auto" w:fill="FFFFFF"/>
          <w:vertAlign w:val="subscript"/>
        </w:rPr>
        <w:t xml:space="preserve"> </w:t>
      </w:r>
      <w:r>
        <w:rPr>
          <w:rStyle w:val="normaltextrun"/>
          <w:rFonts w:cs="Arial"/>
          <w:color w:val="000000"/>
          <w:szCs w:val="18"/>
          <w:shd w:val="clear" w:color="auto" w:fill="FFFFFF"/>
        </w:rPr>
        <w:t xml:space="preserve">and </w:t>
      </w:r>
      <w:r w:rsidRPr="00F90FFF">
        <w:rPr>
          <w:rStyle w:val="normaltextrun"/>
          <w:rFonts w:cs="Arial"/>
          <w:color w:val="000000"/>
          <w:szCs w:val="18"/>
          <w:shd w:val="clear" w:color="auto" w:fill="FFFFFF"/>
        </w:rPr>
        <w:t>H</w:t>
      </w:r>
      <w:r w:rsidRPr="00192F6A">
        <w:rPr>
          <w:rStyle w:val="normaltextrun"/>
          <w:rFonts w:cs="Arial"/>
          <w:color w:val="000000"/>
          <w:szCs w:val="18"/>
          <w:shd w:val="clear" w:color="auto" w:fill="FFFFFF"/>
          <w:vertAlign w:val="subscript"/>
        </w:rPr>
        <w:t>2</w:t>
      </w:r>
      <w:r w:rsidRPr="00F90FFF">
        <w:rPr>
          <w:rStyle w:val="normaltextrun"/>
          <w:rFonts w:cs="Arial"/>
          <w:color w:val="000000"/>
          <w:szCs w:val="18"/>
          <w:shd w:val="clear" w:color="auto" w:fill="FFFFFF"/>
        </w:rPr>
        <w:t>O</w:t>
      </w:r>
      <w:r>
        <w:rPr>
          <w:rStyle w:val="normaltextrun"/>
          <w:rFonts w:cs="Arial"/>
          <w:color w:val="000000"/>
          <w:szCs w:val="18"/>
          <w:shd w:val="clear" w:color="auto" w:fill="FFFFFF"/>
        </w:rPr>
        <w:t xml:space="preserve"> instead of CO and </w:t>
      </w:r>
      <w:r w:rsidRPr="00F90FFF">
        <w:rPr>
          <w:rStyle w:val="normaltextrun"/>
          <w:rFonts w:cs="Arial"/>
          <w:color w:val="000000"/>
          <w:szCs w:val="18"/>
          <w:shd w:val="clear" w:color="auto" w:fill="FFFFFF"/>
        </w:rPr>
        <w:t>H</w:t>
      </w:r>
      <w:r w:rsidRPr="00192F6A">
        <w:rPr>
          <w:rStyle w:val="normaltextrun"/>
          <w:rFonts w:cs="Arial"/>
          <w:color w:val="000000"/>
          <w:szCs w:val="18"/>
          <w:shd w:val="clear" w:color="auto" w:fill="FFFFFF"/>
          <w:vertAlign w:val="subscript"/>
        </w:rPr>
        <w:t>2</w:t>
      </w:r>
      <w:r>
        <w:rPr>
          <w:rStyle w:val="normaltextrun"/>
          <w:rFonts w:cs="Arial"/>
          <w:color w:val="000000"/>
          <w:szCs w:val="18"/>
          <w:shd w:val="clear" w:color="auto" w:fill="FFFFFF"/>
        </w:rPr>
        <w:t>. This behavior can be again ascribed to the prompt oxygen provided by the catalyst at the beginning of the reforming stage. The large oxygen release can be reduced by adopting a tuned regeneration, without full replenishment of all O-sites, for instance by lowering the regeneration time, setting lower O</w:t>
      </w:r>
      <w:r>
        <w:rPr>
          <w:rStyle w:val="normaltextrun"/>
          <w:rFonts w:cs="Arial"/>
          <w:color w:val="000000"/>
          <w:szCs w:val="18"/>
          <w:shd w:val="clear" w:color="auto" w:fill="FFFFFF"/>
          <w:vertAlign w:val="subscript"/>
        </w:rPr>
        <w:t>2</w:t>
      </w:r>
      <w:r>
        <w:rPr>
          <w:rStyle w:val="normaltextrun"/>
          <w:rFonts w:cs="Arial"/>
          <w:color w:val="000000"/>
          <w:szCs w:val="18"/>
          <w:shd w:val="clear" w:color="auto" w:fill="FFFFFF"/>
        </w:rPr>
        <w:t xml:space="preserve"> partial pressure or using CO</w:t>
      </w:r>
      <w:r>
        <w:rPr>
          <w:rStyle w:val="normaltextrun"/>
          <w:rFonts w:cs="Arial"/>
          <w:color w:val="000000"/>
          <w:szCs w:val="18"/>
          <w:shd w:val="clear" w:color="auto" w:fill="FFFFFF"/>
          <w:vertAlign w:val="subscript"/>
        </w:rPr>
        <w:t>2</w:t>
      </w:r>
      <w:r>
        <w:rPr>
          <w:rStyle w:val="normaltextrun"/>
          <w:rFonts w:cs="Arial"/>
          <w:color w:val="000000"/>
          <w:szCs w:val="18"/>
          <w:shd w:val="clear" w:color="auto" w:fill="FFFFFF"/>
        </w:rPr>
        <w:t xml:space="preserve"> as oxidizer (</w:t>
      </w:r>
      <w:proofErr w:type="spellStart"/>
      <w:r>
        <w:rPr>
          <w:rStyle w:val="normaltextrun"/>
          <w:rFonts w:cs="Arial"/>
          <w:color w:val="000000"/>
          <w:szCs w:val="18"/>
          <w:shd w:val="clear" w:color="auto" w:fill="FFFFFF"/>
        </w:rPr>
        <w:t>Storione</w:t>
      </w:r>
      <w:proofErr w:type="spellEnd"/>
      <w:r>
        <w:rPr>
          <w:rStyle w:val="normaltextrun"/>
          <w:rFonts w:cs="Arial"/>
          <w:color w:val="000000"/>
          <w:szCs w:val="18"/>
          <w:shd w:val="clear" w:color="auto" w:fill="FFFFFF"/>
        </w:rPr>
        <w:t xml:space="preserve"> et al., 2024).</w:t>
      </w:r>
    </w:p>
    <w:p w14:paraId="7A661B88" w14:textId="77777777" w:rsidR="001E6849" w:rsidRDefault="00973D72" w:rsidP="001E6849">
      <w:pPr>
        <w:pStyle w:val="CETBodytext"/>
        <w:rPr>
          <w:rStyle w:val="normaltextrun"/>
          <w:rFonts w:cs="Arial"/>
          <w:color w:val="000000"/>
          <w:szCs w:val="18"/>
          <w:shd w:val="clear" w:color="auto" w:fill="FFFFFF"/>
        </w:rPr>
      </w:pPr>
      <w:r>
        <w:rPr>
          <w:rStyle w:val="normaltextrun"/>
          <w:rFonts w:cs="Arial"/>
          <w:color w:val="000000"/>
          <w:szCs w:val="18"/>
          <w:shd w:val="clear" w:color="auto" w:fill="FFFFFF"/>
        </w:rPr>
        <w:t>The differences in the profiles of the total H</w:t>
      </w:r>
      <w:r>
        <w:rPr>
          <w:rStyle w:val="normaltextrun"/>
          <w:rFonts w:cs="Arial"/>
          <w:color w:val="000000"/>
          <w:szCs w:val="18"/>
          <w:shd w:val="clear" w:color="auto" w:fill="FFFFFF"/>
          <w:vertAlign w:val="subscript"/>
        </w:rPr>
        <w:t>2</w:t>
      </w:r>
      <w:r>
        <w:rPr>
          <w:rStyle w:val="normaltextrun"/>
          <w:rFonts w:cs="Arial"/>
          <w:color w:val="000000"/>
          <w:szCs w:val="18"/>
          <w:shd w:val="clear" w:color="auto" w:fill="FFFFFF"/>
        </w:rPr>
        <w:t xml:space="preserve"> and CO produced and the H</w:t>
      </w:r>
      <w:r>
        <w:rPr>
          <w:rStyle w:val="normaltextrun"/>
          <w:rFonts w:cs="Arial"/>
          <w:color w:val="000000"/>
          <w:szCs w:val="18"/>
          <w:shd w:val="clear" w:color="auto" w:fill="FFFFFF"/>
          <w:vertAlign w:val="subscript"/>
        </w:rPr>
        <w:t>2</w:t>
      </w:r>
      <w:r>
        <w:rPr>
          <w:rStyle w:val="normaltextrun"/>
          <w:rFonts w:cs="Arial"/>
          <w:color w:val="000000"/>
          <w:szCs w:val="18"/>
          <w:shd w:val="clear" w:color="auto" w:fill="FFFFFF"/>
        </w:rPr>
        <w:t xml:space="preserve"> and CO that should come from partial suggest the formation (and deposition) of solid carbon (Table 2) via </w:t>
      </w:r>
      <w:r w:rsidR="00EE016B">
        <w:rPr>
          <w:rStyle w:val="normaltextrun"/>
          <w:rFonts w:cs="Arial"/>
          <w:color w:val="000000"/>
          <w:szCs w:val="18"/>
          <w:shd w:val="clear" w:color="auto" w:fill="FFFFFF"/>
        </w:rPr>
        <w:t>CH</w:t>
      </w:r>
      <w:r w:rsidR="00EE016B" w:rsidRPr="00EE016B">
        <w:rPr>
          <w:rStyle w:val="normaltextrun"/>
          <w:rFonts w:cs="Arial"/>
          <w:color w:val="000000"/>
          <w:szCs w:val="18"/>
          <w:shd w:val="clear" w:color="auto" w:fill="FFFFFF"/>
          <w:vertAlign w:val="subscript"/>
        </w:rPr>
        <w:t>4</w:t>
      </w:r>
      <w:r>
        <w:rPr>
          <w:rStyle w:val="normaltextrun"/>
          <w:rFonts w:cs="Arial"/>
          <w:color w:val="000000"/>
          <w:szCs w:val="18"/>
          <w:shd w:val="clear" w:color="auto" w:fill="FFFFFF"/>
        </w:rPr>
        <w:t xml:space="preserve"> thermal decomposition in late stage of the reforming step. </w:t>
      </w:r>
    </w:p>
    <w:p w14:paraId="1BCBF441" w14:textId="3A3B19E8" w:rsidR="001E6849" w:rsidRDefault="001E6849" w:rsidP="001E6849">
      <w:pPr>
        <w:pStyle w:val="CETBodytext"/>
        <w:rPr>
          <w:rStyle w:val="normaltextrun"/>
          <w:rFonts w:cs="Arial"/>
          <w:color w:val="000000"/>
          <w:szCs w:val="18"/>
          <w:shd w:val="clear" w:color="auto" w:fill="FFFFFF"/>
        </w:rPr>
      </w:pPr>
      <w:r w:rsidRPr="1A8DDC2F">
        <w:rPr>
          <w:rStyle w:val="normaltextrun"/>
          <w:rFonts w:cs="Arial"/>
          <w:color w:val="000000"/>
          <w:shd w:val="clear" w:color="auto" w:fill="FFFFFF"/>
        </w:rPr>
        <w:t xml:space="preserve">Figure </w:t>
      </w:r>
      <w:r>
        <w:rPr>
          <w:rStyle w:val="normaltextrun"/>
          <w:rFonts w:cs="Arial"/>
          <w:color w:val="000000"/>
          <w:shd w:val="clear" w:color="auto" w:fill="FFFFFF"/>
        </w:rPr>
        <w:t>4</w:t>
      </w:r>
      <w:r w:rsidRPr="1A8DDC2F">
        <w:rPr>
          <w:rStyle w:val="normaltextrun"/>
          <w:rFonts w:cs="Arial"/>
          <w:color w:val="000000"/>
          <w:shd w:val="clear" w:color="auto" w:fill="FFFFFF"/>
        </w:rPr>
        <w:t xml:space="preserve"> shows the transient profiles of volumetric fractions of O</w:t>
      </w:r>
      <w:r w:rsidRPr="1A8DDC2F">
        <w:rPr>
          <w:rStyle w:val="normaltextrun"/>
          <w:rFonts w:cs="Arial"/>
          <w:color w:val="000000"/>
          <w:shd w:val="clear" w:color="auto" w:fill="FFFFFF"/>
          <w:vertAlign w:val="subscript"/>
        </w:rPr>
        <w:t>2</w:t>
      </w:r>
      <w:r w:rsidRPr="1A8DDC2F">
        <w:rPr>
          <w:rStyle w:val="normaltextrun"/>
          <w:rFonts w:cs="Arial"/>
          <w:color w:val="000000"/>
          <w:shd w:val="clear" w:color="auto" w:fill="FFFFFF"/>
        </w:rPr>
        <w:t>, CO, CO</w:t>
      </w:r>
      <w:r w:rsidRPr="1A8DDC2F">
        <w:rPr>
          <w:rStyle w:val="normaltextrun"/>
          <w:rFonts w:cs="Arial"/>
          <w:color w:val="000000"/>
          <w:shd w:val="clear" w:color="auto" w:fill="FFFFFF"/>
          <w:vertAlign w:val="subscript"/>
        </w:rPr>
        <w:t>2</w:t>
      </w:r>
      <w:r w:rsidRPr="1A8DDC2F">
        <w:rPr>
          <w:rStyle w:val="normaltextrun"/>
          <w:rFonts w:cs="Arial"/>
          <w:color w:val="000000"/>
          <w:shd w:val="clear" w:color="auto" w:fill="FFFFFF"/>
        </w:rPr>
        <w:t>, CH</w:t>
      </w:r>
      <w:r w:rsidRPr="1A8DDC2F">
        <w:rPr>
          <w:rStyle w:val="normaltextrun"/>
          <w:rFonts w:cs="Arial"/>
          <w:color w:val="000000"/>
          <w:shd w:val="clear" w:color="auto" w:fill="FFFFFF"/>
          <w:vertAlign w:val="subscript"/>
        </w:rPr>
        <w:t>4</w:t>
      </w:r>
      <w:r w:rsidRPr="1A8DDC2F">
        <w:rPr>
          <w:rStyle w:val="normaltextrun"/>
          <w:rFonts w:cs="Arial"/>
          <w:color w:val="000000"/>
          <w:shd w:val="clear" w:color="auto" w:fill="FFFFFF"/>
        </w:rPr>
        <w:t xml:space="preserve"> and H</w:t>
      </w:r>
      <w:r w:rsidRPr="1A8DDC2F">
        <w:rPr>
          <w:rStyle w:val="normaltextrun"/>
          <w:rFonts w:cs="Arial"/>
          <w:color w:val="000000"/>
          <w:shd w:val="clear" w:color="auto" w:fill="FFFFFF"/>
          <w:vertAlign w:val="subscript"/>
        </w:rPr>
        <w:t>2</w:t>
      </w:r>
      <w:r w:rsidRPr="1A8DDC2F">
        <w:rPr>
          <w:rStyle w:val="normaltextrun"/>
          <w:rFonts w:cs="Arial"/>
          <w:color w:val="000000"/>
          <w:shd w:val="clear" w:color="auto" w:fill="FFFFFF"/>
        </w:rPr>
        <w:t xml:space="preserve"> sampled at the exit of the reactor during reforming executed at 1173 K. After each reforming stage</w:t>
      </w:r>
      <w:r>
        <w:rPr>
          <w:rStyle w:val="normaltextrun"/>
          <w:rFonts w:cs="Arial"/>
          <w:color w:val="000000"/>
          <w:shd w:val="clear" w:color="auto" w:fill="FFFFFF"/>
        </w:rPr>
        <w:t>,</w:t>
      </w:r>
      <w:r w:rsidRPr="1A8DDC2F">
        <w:rPr>
          <w:rStyle w:val="normaltextrun"/>
          <w:rFonts w:cs="Arial"/>
          <w:color w:val="000000"/>
          <w:shd w:val="clear" w:color="auto" w:fill="FFFFFF"/>
        </w:rPr>
        <w:t xml:space="preserve"> the samples were regenerated in air </w:t>
      </w:r>
      <w:r>
        <w:rPr>
          <w:rStyle w:val="normaltextrun"/>
          <w:rFonts w:cs="Arial"/>
          <w:color w:val="000000"/>
          <w:shd w:val="clear" w:color="auto" w:fill="FFFFFF"/>
        </w:rPr>
        <w:t>t</w:t>
      </w:r>
      <w:r w:rsidRPr="1A8DDC2F">
        <w:rPr>
          <w:rStyle w:val="normaltextrun"/>
          <w:rFonts w:cs="Arial"/>
          <w:color w:val="000000"/>
          <w:shd w:val="clear" w:color="auto" w:fill="FFFFFF"/>
        </w:rPr>
        <w:t>o replenish the initial oxygen content in the catalyst. The profiles, though qualitative, denote some interesting trends.</w:t>
      </w:r>
      <w:r>
        <w:rPr>
          <w:rStyle w:val="normaltextrun"/>
          <w:rFonts w:cs="Arial"/>
          <w:color w:val="000000"/>
          <w:shd w:val="clear" w:color="auto" w:fill="FFFFFF"/>
        </w:rPr>
        <w:t xml:space="preserve"> </w:t>
      </w:r>
      <w:r>
        <w:rPr>
          <w:rStyle w:val="normaltextrun"/>
          <w:rFonts w:cs="Arial"/>
          <w:color w:val="000000"/>
          <w:szCs w:val="18"/>
          <w:shd w:val="clear" w:color="auto" w:fill="FFFFFF"/>
        </w:rPr>
        <w:t>In all cases, a</w:t>
      </w:r>
      <w:r w:rsidRPr="006D3ADE">
        <w:rPr>
          <w:rStyle w:val="normaltextrun"/>
          <w:rFonts w:cs="Arial"/>
          <w:color w:val="000000"/>
          <w:szCs w:val="18"/>
          <w:shd w:val="clear" w:color="auto" w:fill="FFFFFF"/>
        </w:rPr>
        <w:t xml:space="preserve">t the start of </w:t>
      </w:r>
      <w:r>
        <w:rPr>
          <w:rStyle w:val="normaltextrun"/>
          <w:rFonts w:cs="Arial"/>
          <w:color w:val="000000"/>
          <w:szCs w:val="18"/>
          <w:shd w:val="clear" w:color="auto" w:fill="FFFFFF"/>
        </w:rPr>
        <w:t>the partial oxidation step, a strong signal of CO</w:t>
      </w:r>
      <w:r w:rsidRPr="006D3ADE">
        <w:rPr>
          <w:rStyle w:val="normaltextrun"/>
          <w:rFonts w:cs="Arial"/>
          <w:color w:val="000000"/>
          <w:szCs w:val="18"/>
          <w:shd w:val="clear" w:color="auto" w:fill="FFFFFF"/>
          <w:vertAlign w:val="subscript"/>
        </w:rPr>
        <w:t>2</w:t>
      </w:r>
      <w:r>
        <w:rPr>
          <w:rStyle w:val="normaltextrun"/>
          <w:rFonts w:cs="Arial"/>
          <w:color w:val="000000"/>
          <w:szCs w:val="18"/>
          <w:shd w:val="clear" w:color="auto" w:fill="FFFFFF"/>
        </w:rPr>
        <w:t xml:space="preserve"> was detected. This is caused by the o</w:t>
      </w:r>
      <w:r w:rsidRPr="00F90FFF">
        <w:rPr>
          <w:rStyle w:val="normaltextrun"/>
          <w:rFonts w:cs="Arial"/>
          <w:color w:val="000000"/>
          <w:szCs w:val="18"/>
          <w:shd w:val="clear" w:color="auto" w:fill="FFFFFF"/>
        </w:rPr>
        <w:t xml:space="preserve">xygen readily available </w:t>
      </w:r>
      <w:r>
        <w:rPr>
          <w:rStyle w:val="normaltextrun"/>
          <w:rFonts w:cs="Arial"/>
          <w:color w:val="000000"/>
          <w:szCs w:val="18"/>
          <w:shd w:val="clear" w:color="auto" w:fill="FFFFFF"/>
        </w:rPr>
        <w:t xml:space="preserve">leading </w:t>
      </w:r>
      <w:r w:rsidRPr="00F90FFF">
        <w:rPr>
          <w:rStyle w:val="normaltextrun"/>
          <w:rFonts w:cs="Arial"/>
          <w:color w:val="000000"/>
          <w:szCs w:val="18"/>
          <w:shd w:val="clear" w:color="auto" w:fill="FFFFFF"/>
        </w:rPr>
        <w:t>to full oxidization of CH</w:t>
      </w:r>
      <w:r w:rsidRPr="00192F6A">
        <w:rPr>
          <w:rStyle w:val="normaltextrun"/>
          <w:rFonts w:cs="Arial"/>
          <w:color w:val="000000"/>
          <w:szCs w:val="18"/>
          <w:shd w:val="clear" w:color="auto" w:fill="FFFFFF"/>
          <w:vertAlign w:val="subscript"/>
        </w:rPr>
        <w:t>4</w:t>
      </w:r>
      <w:r w:rsidRPr="00F90FFF">
        <w:rPr>
          <w:rStyle w:val="normaltextrun"/>
          <w:rFonts w:cs="Arial"/>
          <w:color w:val="000000"/>
          <w:szCs w:val="18"/>
          <w:shd w:val="clear" w:color="auto" w:fill="FFFFFF"/>
        </w:rPr>
        <w:t xml:space="preserve"> to CO</w:t>
      </w:r>
      <w:r w:rsidRPr="00192F6A">
        <w:rPr>
          <w:rStyle w:val="normaltextrun"/>
          <w:rFonts w:cs="Arial"/>
          <w:color w:val="000000"/>
          <w:szCs w:val="18"/>
          <w:shd w:val="clear" w:color="auto" w:fill="FFFFFF"/>
          <w:vertAlign w:val="subscript"/>
        </w:rPr>
        <w:t>2</w:t>
      </w:r>
      <w:r w:rsidRPr="00F90FFF">
        <w:rPr>
          <w:rStyle w:val="normaltextrun"/>
          <w:rFonts w:cs="Arial"/>
          <w:color w:val="000000"/>
          <w:szCs w:val="18"/>
          <w:shd w:val="clear" w:color="auto" w:fill="FFFFFF"/>
        </w:rPr>
        <w:t xml:space="preserve"> and H</w:t>
      </w:r>
      <w:r w:rsidRPr="00192F6A">
        <w:rPr>
          <w:rStyle w:val="normaltextrun"/>
          <w:rFonts w:cs="Arial"/>
          <w:color w:val="000000"/>
          <w:szCs w:val="18"/>
          <w:shd w:val="clear" w:color="auto" w:fill="FFFFFF"/>
          <w:vertAlign w:val="subscript"/>
        </w:rPr>
        <w:t>2</w:t>
      </w:r>
      <w:r w:rsidRPr="00F90FFF">
        <w:rPr>
          <w:rStyle w:val="normaltextrun"/>
          <w:rFonts w:cs="Arial"/>
          <w:color w:val="000000"/>
          <w:szCs w:val="18"/>
          <w:shd w:val="clear" w:color="auto" w:fill="FFFFFF"/>
        </w:rPr>
        <w:t>O (not measured)</w:t>
      </w:r>
      <w:r>
        <w:rPr>
          <w:rStyle w:val="normaltextrun"/>
          <w:rFonts w:cs="Arial"/>
          <w:color w:val="000000"/>
          <w:szCs w:val="18"/>
          <w:shd w:val="clear" w:color="auto" w:fill="FFFFFF"/>
        </w:rPr>
        <w:t xml:space="preserve"> instead of partial oxidation. Sample </w:t>
      </w:r>
      <w:r w:rsidRPr="00F90FFF">
        <w:rPr>
          <w:rStyle w:val="normaltextrun"/>
          <w:rFonts w:cs="Arial"/>
          <w:color w:val="000000"/>
          <w:szCs w:val="18"/>
          <w:shd w:val="clear" w:color="auto" w:fill="FFFFFF"/>
        </w:rPr>
        <w:t xml:space="preserve">Ce-Al </w:t>
      </w:r>
      <w:r>
        <w:rPr>
          <w:rStyle w:val="normaltextrun"/>
          <w:rFonts w:cs="Arial"/>
          <w:color w:val="000000"/>
          <w:szCs w:val="18"/>
          <w:shd w:val="clear" w:color="auto" w:fill="FFFFFF"/>
        </w:rPr>
        <w:t xml:space="preserve">(Figure 3a) </w:t>
      </w:r>
      <w:r w:rsidRPr="00F90FFF">
        <w:rPr>
          <w:rStyle w:val="normaltextrun"/>
          <w:rFonts w:cs="Arial"/>
          <w:color w:val="000000"/>
          <w:szCs w:val="18"/>
          <w:shd w:val="clear" w:color="auto" w:fill="FFFFFF"/>
        </w:rPr>
        <w:t>gave rise to increasing conversion of CH</w:t>
      </w:r>
      <w:r w:rsidRPr="0055384A">
        <w:rPr>
          <w:rStyle w:val="normaltextrun"/>
          <w:rFonts w:cs="Arial"/>
          <w:color w:val="000000"/>
          <w:szCs w:val="18"/>
          <w:shd w:val="clear" w:color="auto" w:fill="FFFFFF"/>
          <w:vertAlign w:val="subscript"/>
        </w:rPr>
        <w:t>4</w:t>
      </w:r>
      <w:r w:rsidRPr="00F90FFF">
        <w:rPr>
          <w:rStyle w:val="normaltextrun"/>
          <w:rFonts w:cs="Arial"/>
          <w:color w:val="000000"/>
          <w:szCs w:val="18"/>
          <w:shd w:val="clear" w:color="auto" w:fill="FFFFFF"/>
        </w:rPr>
        <w:t xml:space="preserve">, requiring </w:t>
      </w:r>
      <w:r>
        <w:rPr>
          <w:rStyle w:val="normaltextrun"/>
          <w:rFonts w:cs="Arial"/>
          <w:color w:val="000000"/>
          <w:szCs w:val="18"/>
          <w:shd w:val="clear" w:color="auto" w:fill="FFFFFF"/>
        </w:rPr>
        <w:t>a certain time for being active, thus obtaining an increasing concentration of H</w:t>
      </w:r>
      <w:r w:rsidRPr="0055384A">
        <w:rPr>
          <w:rStyle w:val="normaltextrun"/>
          <w:rFonts w:cs="Arial"/>
          <w:color w:val="000000"/>
          <w:szCs w:val="18"/>
          <w:shd w:val="clear" w:color="auto" w:fill="FFFFFF"/>
          <w:vertAlign w:val="subscript"/>
        </w:rPr>
        <w:t>2</w:t>
      </w:r>
      <w:r>
        <w:rPr>
          <w:rStyle w:val="normaltextrun"/>
          <w:rFonts w:cs="Arial"/>
          <w:color w:val="000000"/>
          <w:szCs w:val="18"/>
          <w:shd w:val="clear" w:color="auto" w:fill="FFFFFF"/>
        </w:rPr>
        <w:t xml:space="preserve"> and CO and a low concentration of CO</w:t>
      </w:r>
      <w:r w:rsidRPr="0055384A">
        <w:rPr>
          <w:rStyle w:val="normaltextrun"/>
          <w:rFonts w:cs="Arial"/>
          <w:color w:val="000000"/>
          <w:szCs w:val="18"/>
          <w:shd w:val="clear" w:color="auto" w:fill="FFFFFF"/>
          <w:vertAlign w:val="subscript"/>
        </w:rPr>
        <w:t>2</w:t>
      </w:r>
      <w:r>
        <w:rPr>
          <w:rStyle w:val="normaltextrun"/>
          <w:rFonts w:cs="Arial"/>
          <w:color w:val="000000"/>
          <w:szCs w:val="18"/>
          <w:shd w:val="clear" w:color="auto" w:fill="FFFFFF"/>
        </w:rPr>
        <w:t xml:space="preserve"> (Figure 1a).</w:t>
      </w:r>
    </w:p>
    <w:p w14:paraId="07167510" w14:textId="77777777" w:rsidR="00CD64C4" w:rsidRDefault="00CD64C4" w:rsidP="001E6849">
      <w:pPr>
        <w:pStyle w:val="CETBodytext"/>
        <w:rPr>
          <w:rStyle w:val="normaltextrun"/>
          <w:rFonts w:cs="Arial"/>
          <w:color w:val="000000"/>
          <w:szCs w:val="18"/>
          <w:shd w:val="clear" w:color="auto" w:fill="FFFFFF"/>
        </w:rPr>
      </w:pPr>
    </w:p>
    <w:p w14:paraId="03959160" w14:textId="40976010" w:rsidR="00CD64C4" w:rsidRDefault="00CD64C4" w:rsidP="001E6849">
      <w:pPr>
        <w:pStyle w:val="CETBodytext"/>
        <w:rPr>
          <w:rStyle w:val="normaltextrun"/>
          <w:rFonts w:cs="Arial"/>
          <w:color w:val="000000"/>
          <w:szCs w:val="18"/>
          <w:shd w:val="clear" w:color="auto" w:fill="FFFFFF"/>
        </w:rPr>
      </w:pPr>
      <w:r>
        <w:rPr>
          <w:rFonts w:cs="Arial"/>
          <w:noProof/>
          <w:color w:val="000000"/>
          <w:szCs w:val="18"/>
          <w:shd w:val="clear" w:color="auto" w:fill="FFFFFF"/>
          <w:lang w:val="it-IT" w:eastAsia="it-IT"/>
        </w:rPr>
        <w:drawing>
          <wp:inline distT="0" distB="0" distL="0" distR="0" wp14:anchorId="5F542655" wp14:editId="6D100258">
            <wp:extent cx="4856018" cy="1569929"/>
            <wp:effectExtent l="0" t="0" r="1905"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56676" cy="1570142"/>
                    </a:xfrm>
                    <a:prstGeom prst="rect">
                      <a:avLst/>
                    </a:prstGeom>
                    <a:noFill/>
                    <a:ln>
                      <a:noFill/>
                    </a:ln>
                  </pic:spPr>
                </pic:pic>
              </a:graphicData>
            </a:graphic>
          </wp:inline>
        </w:drawing>
      </w:r>
    </w:p>
    <w:p w14:paraId="0CED09A6" w14:textId="77777777" w:rsidR="00CD64C4" w:rsidRDefault="00CD64C4" w:rsidP="00CD64C4">
      <w:pPr>
        <w:pStyle w:val="CETCaption"/>
      </w:pPr>
      <w:r w:rsidRPr="00713A4D">
        <w:rPr>
          <w:rStyle w:val="CETCaptionCarattere"/>
          <w:i/>
          <w:iCs/>
        </w:rPr>
        <w:t xml:space="preserve">Figure </w:t>
      </w:r>
      <w:r>
        <w:rPr>
          <w:rStyle w:val="CETCaptionCarattere"/>
          <w:i/>
          <w:iCs/>
        </w:rPr>
        <w:t>3</w:t>
      </w:r>
      <w:r w:rsidRPr="00713A4D">
        <w:rPr>
          <w:rStyle w:val="CETCaptionCarattere"/>
          <w:i/>
          <w:iCs/>
        </w:rPr>
        <w:t xml:space="preserve">: Micrographs by optical microscope </w:t>
      </w:r>
      <w:r w:rsidRPr="00DB0306">
        <w:rPr>
          <w:rStyle w:val="normaltextrun"/>
          <w:rFonts w:cs="Arial"/>
          <w:color w:val="000000"/>
          <w:shd w:val="clear" w:color="auto" w:fill="FFFFFF"/>
          <w:lang w:val="en-US"/>
        </w:rPr>
        <w:t xml:space="preserve">of samples: </w:t>
      </w:r>
      <w:proofErr w:type="spellStart"/>
      <w:r w:rsidRPr="00DB0306">
        <w:rPr>
          <w:rStyle w:val="normaltextrun"/>
          <w:rFonts w:cs="Arial"/>
          <w:color w:val="000000"/>
          <w:shd w:val="clear" w:color="auto" w:fill="FFFFFF"/>
          <w:lang w:val="en-US"/>
        </w:rPr>
        <w:t>Ce</w:t>
      </w:r>
      <w:proofErr w:type="spellEnd"/>
      <w:r w:rsidRPr="00DB0306">
        <w:rPr>
          <w:rStyle w:val="normaltextrun"/>
          <w:rFonts w:cs="Arial"/>
          <w:color w:val="000000"/>
          <w:shd w:val="clear" w:color="auto" w:fill="FFFFFF"/>
          <w:lang w:val="en-US"/>
        </w:rPr>
        <w:t>-Al</w:t>
      </w:r>
      <w:r w:rsidRPr="00DB0306">
        <w:rPr>
          <w:rStyle w:val="normaltextrun"/>
          <w:color w:val="000000"/>
          <w:shd w:val="clear" w:color="auto" w:fill="FFFFFF"/>
          <w:lang w:val="en-US"/>
        </w:rPr>
        <w:t xml:space="preserve"> (</w:t>
      </w:r>
      <w:proofErr w:type="spellStart"/>
      <w:r w:rsidRPr="00DB0306">
        <w:rPr>
          <w:rStyle w:val="normaltextrun"/>
          <w:color w:val="000000"/>
          <w:shd w:val="clear" w:color="auto" w:fill="FFFFFF"/>
          <w:lang w:val="en-US"/>
        </w:rPr>
        <w:t>a</w:t>
      </w:r>
      <w:proofErr w:type="gramStart"/>
      <w:r w:rsidRPr="00DB0306">
        <w:rPr>
          <w:rStyle w:val="normaltextrun"/>
          <w:color w:val="000000"/>
          <w:shd w:val="clear" w:color="auto" w:fill="FFFFFF"/>
          <w:lang w:val="en-US"/>
        </w:rPr>
        <w:t>,e</w:t>
      </w:r>
      <w:proofErr w:type="spellEnd"/>
      <w:proofErr w:type="gramEnd"/>
      <w:r w:rsidRPr="00DB0306">
        <w:rPr>
          <w:rStyle w:val="normaltextrun"/>
          <w:color w:val="000000"/>
          <w:shd w:val="clear" w:color="auto" w:fill="FFFFFF"/>
          <w:lang w:val="en-US"/>
        </w:rPr>
        <w:t xml:space="preserve">), </w:t>
      </w:r>
      <w:proofErr w:type="spellStart"/>
      <w:r w:rsidRPr="00DB0306">
        <w:rPr>
          <w:rStyle w:val="normaltextrun"/>
          <w:color w:val="000000"/>
          <w:shd w:val="clear" w:color="auto" w:fill="FFFFFF"/>
          <w:lang w:val="en-US"/>
        </w:rPr>
        <w:t>Ce</w:t>
      </w:r>
      <w:proofErr w:type="spellEnd"/>
      <w:r w:rsidRPr="00DB0306">
        <w:rPr>
          <w:rStyle w:val="normaltextrun"/>
          <w:color w:val="000000"/>
          <w:shd w:val="clear" w:color="auto" w:fill="FFFFFF"/>
          <w:lang w:val="en-US"/>
        </w:rPr>
        <w:t>-Cu-Al (</w:t>
      </w:r>
      <w:proofErr w:type="spellStart"/>
      <w:r w:rsidRPr="00DB0306">
        <w:rPr>
          <w:rStyle w:val="normaltextrun"/>
          <w:color w:val="000000"/>
          <w:shd w:val="clear" w:color="auto" w:fill="FFFFFF"/>
          <w:lang w:val="en-US"/>
        </w:rPr>
        <w:t>b,f</w:t>
      </w:r>
      <w:proofErr w:type="spellEnd"/>
      <w:r w:rsidRPr="00DB0306">
        <w:rPr>
          <w:rStyle w:val="normaltextrun"/>
          <w:color w:val="000000"/>
          <w:shd w:val="clear" w:color="auto" w:fill="FFFFFF"/>
          <w:lang w:val="en-US"/>
        </w:rPr>
        <w:t xml:space="preserve">), </w:t>
      </w:r>
      <w:proofErr w:type="spellStart"/>
      <w:r w:rsidRPr="00DB0306">
        <w:rPr>
          <w:rStyle w:val="normaltextrun"/>
          <w:color w:val="000000"/>
          <w:shd w:val="clear" w:color="auto" w:fill="FFFFFF"/>
          <w:lang w:val="en-US"/>
        </w:rPr>
        <w:t>Ce</w:t>
      </w:r>
      <w:proofErr w:type="spellEnd"/>
      <w:r w:rsidRPr="00DB0306">
        <w:rPr>
          <w:rStyle w:val="normaltextrun"/>
          <w:color w:val="000000"/>
          <w:shd w:val="clear" w:color="auto" w:fill="FFFFFF"/>
          <w:lang w:val="en-US"/>
        </w:rPr>
        <w:t>-Cu-</w:t>
      </w:r>
      <w:proofErr w:type="spellStart"/>
      <w:r w:rsidRPr="00DB0306">
        <w:rPr>
          <w:rStyle w:val="normaltextrun"/>
          <w:color w:val="000000"/>
          <w:shd w:val="clear" w:color="auto" w:fill="FFFFFF"/>
          <w:lang w:val="en-US"/>
        </w:rPr>
        <w:t>Ca</w:t>
      </w:r>
      <w:proofErr w:type="spellEnd"/>
      <w:r w:rsidRPr="00DB0306">
        <w:rPr>
          <w:rStyle w:val="normaltextrun"/>
          <w:color w:val="000000"/>
          <w:shd w:val="clear" w:color="auto" w:fill="FFFFFF"/>
          <w:lang w:val="en-US"/>
        </w:rPr>
        <w:t>-Al (</w:t>
      </w:r>
      <w:proofErr w:type="spellStart"/>
      <w:r w:rsidRPr="00DB0306">
        <w:rPr>
          <w:rStyle w:val="normaltextrun"/>
          <w:color w:val="000000"/>
          <w:shd w:val="clear" w:color="auto" w:fill="FFFFFF"/>
          <w:lang w:val="en-US"/>
        </w:rPr>
        <w:t>c,g</w:t>
      </w:r>
      <w:proofErr w:type="spellEnd"/>
      <w:r w:rsidRPr="00DB0306">
        <w:rPr>
          <w:rStyle w:val="normaltextrun"/>
          <w:color w:val="000000"/>
          <w:shd w:val="clear" w:color="auto" w:fill="FFFFFF"/>
          <w:lang w:val="en-US"/>
        </w:rPr>
        <w:t>), MMO (</w:t>
      </w:r>
      <w:proofErr w:type="spellStart"/>
      <w:r w:rsidRPr="00DB0306">
        <w:rPr>
          <w:rStyle w:val="normaltextrun"/>
          <w:color w:val="000000"/>
          <w:shd w:val="clear" w:color="auto" w:fill="FFFFFF"/>
          <w:lang w:val="en-US"/>
        </w:rPr>
        <w:t>d,h</w:t>
      </w:r>
      <w:proofErr w:type="spellEnd"/>
      <w:r w:rsidRPr="00DB0306">
        <w:rPr>
          <w:rStyle w:val="normaltextrun"/>
          <w:color w:val="000000"/>
          <w:shd w:val="clear" w:color="auto" w:fill="FFFFFF"/>
          <w:lang w:val="en-US"/>
        </w:rPr>
        <w:t>). Upper and lower rows of micrographs represent, respectively, fresh and aged samples.</w:t>
      </w:r>
    </w:p>
    <w:p w14:paraId="70230BF8" w14:textId="77777777" w:rsidR="001E6849" w:rsidRPr="00B57B36" w:rsidRDefault="001E6849" w:rsidP="001E6849">
      <w:pPr>
        <w:pStyle w:val="CETHeading1"/>
        <w:rPr>
          <w:lang w:val="en-GB"/>
        </w:rPr>
      </w:pPr>
      <w:r w:rsidRPr="00B57B36">
        <w:rPr>
          <w:lang w:val="en-GB"/>
        </w:rPr>
        <w:t>Conclusions</w:t>
      </w:r>
    </w:p>
    <w:p w14:paraId="75947B63" w14:textId="77777777" w:rsidR="001E6849" w:rsidRPr="005B59BF" w:rsidRDefault="001E6849" w:rsidP="001E6849">
      <w:pPr>
        <w:pStyle w:val="CETBodytext"/>
        <w:rPr>
          <w:rFonts w:cs="Arial"/>
          <w:color w:val="000000"/>
          <w:shd w:val="clear" w:color="auto" w:fill="FFFFFF"/>
        </w:rPr>
      </w:pPr>
      <w:r>
        <w:rPr>
          <w:lang w:val="en-GB"/>
        </w:rPr>
        <w:t xml:space="preserve">Four different ceramic catalysts, </w:t>
      </w:r>
      <w:r w:rsidRPr="00A019C6">
        <w:rPr>
          <w:lang w:val="en-GB"/>
        </w:rPr>
        <w:t>free from noble elements and toxic compounds</w:t>
      </w:r>
      <w:r>
        <w:rPr>
          <w:lang w:val="en-GB"/>
        </w:rPr>
        <w:t>, were</w:t>
      </w:r>
      <w:r w:rsidRPr="1A8DDC2F">
        <w:rPr>
          <w:rStyle w:val="normaltextrun"/>
          <w:rFonts w:cs="Arial"/>
          <w:color w:val="000000"/>
          <w:shd w:val="clear" w:color="auto" w:fill="FFFFFF"/>
        </w:rPr>
        <w:t xml:space="preserve"> tested at 1123 and 1173 K</w:t>
      </w:r>
      <w:r>
        <w:rPr>
          <w:rStyle w:val="normaltextrun"/>
          <w:rFonts w:cs="Arial"/>
          <w:color w:val="000000"/>
          <w:shd w:val="clear" w:color="auto" w:fill="FFFFFF"/>
        </w:rPr>
        <w:t xml:space="preserve"> for </w:t>
      </w:r>
      <w:r w:rsidRPr="1A8DDC2F">
        <w:rPr>
          <w:rStyle w:val="normaltextrun"/>
          <w:rFonts w:cs="Arial"/>
          <w:color w:val="000000"/>
          <w:shd w:val="clear" w:color="auto" w:fill="FFFFFF"/>
        </w:rPr>
        <w:t>CH</w:t>
      </w:r>
      <w:r w:rsidRPr="1A8DDC2F">
        <w:rPr>
          <w:rStyle w:val="normaltextrun"/>
          <w:rFonts w:cs="Arial"/>
          <w:color w:val="000000"/>
          <w:shd w:val="clear" w:color="auto" w:fill="FFFFFF"/>
          <w:vertAlign w:val="subscript"/>
        </w:rPr>
        <w:t xml:space="preserve">4 </w:t>
      </w:r>
      <w:r>
        <w:rPr>
          <w:lang w:val="en-GB"/>
        </w:rPr>
        <w:t>conversion to syngas</w:t>
      </w:r>
      <w:r w:rsidRPr="1A8DDC2F">
        <w:rPr>
          <w:rStyle w:val="normaltextrun"/>
          <w:rFonts w:cs="Arial"/>
          <w:color w:val="000000"/>
          <w:shd w:val="clear" w:color="auto" w:fill="FFFFFF"/>
        </w:rPr>
        <w:t xml:space="preserve">, </w:t>
      </w:r>
      <w:r>
        <w:rPr>
          <w:rStyle w:val="normaltextrun"/>
          <w:rFonts w:cs="Arial"/>
          <w:color w:val="000000"/>
          <w:shd w:val="clear" w:color="auto" w:fill="FFFFFF"/>
        </w:rPr>
        <w:t xml:space="preserve">and </w:t>
      </w:r>
      <w:r w:rsidRPr="1A8DDC2F">
        <w:rPr>
          <w:rStyle w:val="normaltextrun"/>
          <w:rFonts w:cs="Arial"/>
          <w:color w:val="000000"/>
          <w:shd w:val="clear" w:color="auto" w:fill="FFFFFF"/>
        </w:rPr>
        <w:t>showed different behavior in terms of CO, CO</w:t>
      </w:r>
      <w:r w:rsidRPr="1A8DDC2F">
        <w:rPr>
          <w:rStyle w:val="normaltextrun"/>
          <w:rFonts w:cs="Arial"/>
          <w:color w:val="000000"/>
          <w:shd w:val="clear" w:color="auto" w:fill="FFFFFF"/>
          <w:vertAlign w:val="subscript"/>
        </w:rPr>
        <w:t>2</w:t>
      </w:r>
      <w:r w:rsidRPr="1A8DDC2F">
        <w:rPr>
          <w:rStyle w:val="normaltextrun"/>
          <w:rFonts w:cs="Arial"/>
          <w:color w:val="000000"/>
          <w:shd w:val="clear" w:color="auto" w:fill="FFFFFF"/>
        </w:rPr>
        <w:t>, H</w:t>
      </w:r>
      <w:r w:rsidRPr="1A8DDC2F">
        <w:rPr>
          <w:rStyle w:val="normaltextrun"/>
          <w:rFonts w:cs="Arial"/>
          <w:color w:val="000000"/>
          <w:shd w:val="clear" w:color="auto" w:fill="FFFFFF"/>
          <w:vertAlign w:val="subscript"/>
        </w:rPr>
        <w:t>2</w:t>
      </w:r>
      <w:r w:rsidRPr="1A8DDC2F">
        <w:rPr>
          <w:rStyle w:val="normaltextrun"/>
          <w:rFonts w:cs="Arial"/>
          <w:color w:val="000000"/>
          <w:shd w:val="clear" w:color="auto" w:fill="FFFFFF"/>
        </w:rPr>
        <w:t xml:space="preserve"> </w:t>
      </w:r>
      <w:r>
        <w:rPr>
          <w:rStyle w:val="normaltextrun"/>
          <w:rFonts w:cs="Arial"/>
          <w:color w:val="000000"/>
          <w:shd w:val="clear" w:color="auto" w:fill="FFFFFF"/>
        </w:rPr>
        <w:t xml:space="preserve">yield </w:t>
      </w:r>
      <w:r w:rsidRPr="1A8DDC2F">
        <w:rPr>
          <w:rStyle w:val="normaltextrun"/>
          <w:rFonts w:cs="Arial"/>
          <w:color w:val="000000"/>
          <w:shd w:val="clear" w:color="auto" w:fill="FFFFFF"/>
        </w:rPr>
        <w:t>and conversion of CH</w:t>
      </w:r>
      <w:r w:rsidRPr="1A8DDC2F">
        <w:rPr>
          <w:rStyle w:val="normaltextrun"/>
          <w:rFonts w:cs="Arial"/>
          <w:color w:val="000000"/>
          <w:shd w:val="clear" w:color="auto" w:fill="FFFFFF"/>
          <w:vertAlign w:val="subscript"/>
        </w:rPr>
        <w:t>4</w:t>
      </w:r>
      <w:r w:rsidRPr="1A8DDC2F">
        <w:rPr>
          <w:rStyle w:val="normaltextrun"/>
          <w:rFonts w:cs="Arial"/>
          <w:color w:val="000000"/>
          <w:shd w:val="clear" w:color="auto" w:fill="FFFFFF"/>
        </w:rPr>
        <w:t>.</w:t>
      </w:r>
      <w:r>
        <w:rPr>
          <w:rStyle w:val="normaltextrun"/>
          <w:rFonts w:cs="Arial"/>
          <w:color w:val="000000"/>
          <w:shd w:val="clear" w:color="auto" w:fill="FFFFFF"/>
        </w:rPr>
        <w:t xml:space="preserve"> </w:t>
      </w:r>
      <w:r w:rsidRPr="1A8DDC2F">
        <w:rPr>
          <w:rStyle w:val="normaltextrun"/>
          <w:rFonts w:cs="Arial"/>
          <w:color w:val="000000"/>
          <w:shd w:val="clear" w:color="auto" w:fill="FFFFFF"/>
        </w:rPr>
        <w:t xml:space="preserve">A value of </w:t>
      </w:r>
      <w:r w:rsidRPr="1A8DDC2F">
        <w:rPr>
          <w:rStyle w:val="normaltextrun"/>
          <w:rFonts w:cs="Arial"/>
          <w:color w:val="000000" w:themeColor="text1"/>
        </w:rPr>
        <w:t xml:space="preserve">94% for the </w:t>
      </w:r>
      <w:r w:rsidRPr="1A8DDC2F">
        <w:rPr>
          <w:rStyle w:val="normaltextrun"/>
          <w:rFonts w:cs="Arial"/>
          <w:color w:val="000000"/>
          <w:shd w:val="clear" w:color="auto" w:fill="FFFFFF"/>
        </w:rPr>
        <w:t>CH</w:t>
      </w:r>
      <w:r w:rsidRPr="0048485D">
        <w:rPr>
          <w:rStyle w:val="normaltextrun"/>
          <w:rFonts w:cs="Arial"/>
          <w:color w:val="000000"/>
          <w:shd w:val="clear" w:color="auto" w:fill="FFFFFF"/>
          <w:vertAlign w:val="subscript"/>
        </w:rPr>
        <w:t>4</w:t>
      </w:r>
      <w:r w:rsidRPr="1A8DDC2F">
        <w:rPr>
          <w:rStyle w:val="normaltextrun"/>
          <w:rFonts w:cs="Arial"/>
          <w:color w:val="000000"/>
          <w:shd w:val="clear" w:color="auto" w:fill="FFFFFF"/>
        </w:rPr>
        <w:t xml:space="preserve"> conversion at 1173 K was achieved by using the MMO catalyst</w:t>
      </w:r>
      <w:r>
        <w:rPr>
          <w:rStyle w:val="normaltextrun"/>
          <w:rFonts w:cs="Arial"/>
          <w:color w:val="000000"/>
          <w:shd w:val="clear" w:color="auto" w:fill="FFFFFF"/>
        </w:rPr>
        <w:t>, based on five oxides and having typical properties of high-entropy solids, that also exhibited high reducibility by TPR analysis</w:t>
      </w:r>
      <w:r w:rsidRPr="1A8DDC2F">
        <w:rPr>
          <w:rStyle w:val="normaltextrun"/>
          <w:rFonts w:cs="Arial"/>
          <w:color w:val="000000"/>
          <w:shd w:val="clear" w:color="auto" w:fill="FFFFFF"/>
        </w:rPr>
        <w:t xml:space="preserve">. Regarding the yield of CO, the best material was Ce-Al: </w:t>
      </w:r>
      <w:r w:rsidRPr="1A8DDC2F">
        <w:rPr>
          <w:rStyle w:val="normaltextrun"/>
          <w:rFonts w:cs="Arial"/>
          <w:color w:val="000000" w:themeColor="text1"/>
        </w:rPr>
        <w:t>85</w:t>
      </w:r>
      <w:r>
        <w:rPr>
          <w:rStyle w:val="normaltextrun"/>
          <w:rFonts w:cs="Arial"/>
          <w:color w:val="000000" w:themeColor="text1"/>
        </w:rPr>
        <w:t xml:space="preserve"> </w:t>
      </w:r>
      <w:r w:rsidRPr="1A8DDC2F">
        <w:rPr>
          <w:rStyle w:val="normaltextrun"/>
          <w:rFonts w:cs="Arial"/>
          <w:color w:val="000000" w:themeColor="text1"/>
        </w:rPr>
        <w:t>% and H</w:t>
      </w:r>
      <w:r w:rsidRPr="1A8DDC2F">
        <w:rPr>
          <w:rStyle w:val="normaltextrun"/>
          <w:rFonts w:cs="Arial"/>
          <w:color w:val="000000" w:themeColor="text1"/>
          <w:vertAlign w:val="subscript"/>
        </w:rPr>
        <w:t>2</w:t>
      </w:r>
      <w:r w:rsidRPr="1A8DDC2F">
        <w:rPr>
          <w:rStyle w:val="normaltextrun"/>
          <w:rFonts w:cs="Arial"/>
          <w:color w:val="000000" w:themeColor="text1"/>
        </w:rPr>
        <w:t>: 62</w:t>
      </w:r>
      <w:r>
        <w:rPr>
          <w:rStyle w:val="normaltextrun"/>
          <w:rFonts w:cs="Arial"/>
          <w:color w:val="000000" w:themeColor="text1"/>
        </w:rPr>
        <w:t xml:space="preserve"> </w:t>
      </w:r>
      <w:r w:rsidRPr="1A8DDC2F">
        <w:rPr>
          <w:rStyle w:val="normaltextrun"/>
          <w:rFonts w:cs="Arial"/>
          <w:color w:val="000000" w:themeColor="text1"/>
        </w:rPr>
        <w:t>%,</w:t>
      </w:r>
      <w:r w:rsidRPr="1A8DDC2F">
        <w:rPr>
          <w:rStyle w:val="normaltextrun"/>
          <w:rFonts w:cs="Arial"/>
          <w:color w:val="000000" w:themeColor="text1"/>
          <w:vertAlign w:val="subscript"/>
        </w:rPr>
        <w:t xml:space="preserve"> </w:t>
      </w:r>
      <w:r w:rsidRPr="1A8DDC2F">
        <w:rPr>
          <w:rStyle w:val="normaltextrun"/>
          <w:rFonts w:cs="Arial"/>
          <w:color w:val="000000"/>
          <w:shd w:val="clear" w:color="auto" w:fill="FFFFFF"/>
        </w:rPr>
        <w:t>respectively at 1173 K</w:t>
      </w:r>
      <w:r w:rsidRPr="1A8DDC2F">
        <w:rPr>
          <w:rStyle w:val="normaltextrun"/>
          <w:rFonts w:cs="Arial"/>
          <w:color w:val="000000" w:themeColor="text1"/>
        </w:rPr>
        <w:t>.</w:t>
      </w:r>
      <w:r>
        <w:rPr>
          <w:rStyle w:val="normaltextrun"/>
          <w:rFonts w:cs="Arial"/>
          <w:color w:val="000000" w:themeColor="text1"/>
        </w:rPr>
        <w:t xml:space="preserve"> MMO suffered carbon deposition, whilst Ce-Al and Ce-Cu-Al samples showed negligible coke formation. </w:t>
      </w:r>
      <w:r>
        <w:rPr>
          <w:lang w:val="en-GB"/>
        </w:rPr>
        <w:t xml:space="preserve">The oxygen </w:t>
      </w:r>
      <w:r w:rsidRPr="1A8DDC2F">
        <w:rPr>
          <w:rFonts w:cstheme="minorBidi"/>
        </w:rPr>
        <w:t xml:space="preserve">ratio in the feed </w:t>
      </w:r>
      <w:r>
        <w:rPr>
          <w:rFonts w:cstheme="minorBidi"/>
        </w:rPr>
        <w:t xml:space="preserve">of the two-steps process </w:t>
      </w:r>
      <w:r w:rsidRPr="1A8DDC2F">
        <w:rPr>
          <w:rFonts w:cstheme="minorBidi"/>
        </w:rPr>
        <w:t xml:space="preserve">governed the </w:t>
      </w:r>
      <w:r>
        <w:rPr>
          <w:rFonts w:cstheme="minorBidi"/>
        </w:rPr>
        <w:t>trade-off between partial and full oxidation of methane, opening perspectives to process optimization to use CO</w:t>
      </w:r>
      <w:r w:rsidRPr="00BF5B37">
        <w:rPr>
          <w:rFonts w:cstheme="minorBidi"/>
          <w:vertAlign w:val="subscript"/>
        </w:rPr>
        <w:t>2</w:t>
      </w:r>
      <w:r>
        <w:rPr>
          <w:rFonts w:cstheme="minorBidi"/>
        </w:rPr>
        <w:t xml:space="preserve"> for the regeneration step. The use of cheap and no-toxic oxi</w:t>
      </w:r>
      <w:r w:rsidRPr="00F75736">
        <w:rPr>
          <w:rFonts w:cstheme="minorBidi"/>
          <w:color w:val="000000" w:themeColor="text1"/>
        </w:rPr>
        <w:t>des represents a possible incentive to real application.</w:t>
      </w:r>
    </w:p>
    <w:p w14:paraId="5F2C76CD" w14:textId="77777777" w:rsidR="001E6849" w:rsidRDefault="001E6849" w:rsidP="001E6849">
      <w:pPr>
        <w:pStyle w:val="CETBodytext"/>
      </w:pPr>
    </w:p>
    <w:p w14:paraId="5E2B09F7" w14:textId="342A2498" w:rsidR="001E6849" w:rsidRDefault="001E6849" w:rsidP="001E6849">
      <w:pPr>
        <w:pStyle w:val="CETBodytext"/>
      </w:pPr>
      <w:r>
        <w:rPr>
          <w:noProof/>
          <w:lang w:val="it-IT" w:eastAsia="it-IT"/>
        </w:rPr>
        <w:drawing>
          <wp:inline distT="0" distB="0" distL="0" distR="0" wp14:anchorId="4FCAA938" wp14:editId="58407A45">
            <wp:extent cx="4953000" cy="3029589"/>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70675" cy="3040400"/>
                    </a:xfrm>
                    <a:prstGeom prst="rect">
                      <a:avLst/>
                    </a:prstGeom>
                    <a:noFill/>
                  </pic:spPr>
                </pic:pic>
              </a:graphicData>
            </a:graphic>
          </wp:inline>
        </w:drawing>
      </w:r>
    </w:p>
    <w:p w14:paraId="4DC63CA4" w14:textId="49114CAC" w:rsidR="001E6849" w:rsidRPr="001E6849" w:rsidRDefault="001E6849" w:rsidP="001E6849">
      <w:pPr>
        <w:pStyle w:val="CETBodytext"/>
        <w:rPr>
          <w:lang w:val="en-GB"/>
        </w:rPr>
      </w:pPr>
      <w:r w:rsidRPr="000B6B66">
        <w:rPr>
          <w:rStyle w:val="CETCaptionCarattere"/>
        </w:rPr>
        <w:t xml:space="preserve">Figure </w:t>
      </w:r>
      <w:r>
        <w:rPr>
          <w:rStyle w:val="CETCaptionCarattere"/>
        </w:rPr>
        <w:t>4</w:t>
      </w:r>
      <w:r w:rsidRPr="000B6B66">
        <w:rPr>
          <w:rStyle w:val="CETCaptionCarattere"/>
        </w:rPr>
        <w:t xml:space="preserve">: </w:t>
      </w:r>
      <w:r>
        <w:rPr>
          <w:rStyle w:val="normaltextrun"/>
          <w:rFonts w:cs="Arial"/>
          <w:iCs/>
          <w:color w:val="000000"/>
          <w:shd w:val="clear" w:color="auto" w:fill="FFFFFF"/>
        </w:rPr>
        <w:t>T</w:t>
      </w:r>
      <w:r w:rsidRPr="000B6B66">
        <w:rPr>
          <w:rStyle w:val="normaltextrun"/>
          <w:rFonts w:cs="Arial"/>
          <w:iCs/>
          <w:color w:val="000000"/>
          <w:shd w:val="clear" w:color="auto" w:fill="FFFFFF"/>
        </w:rPr>
        <w:t>ransient profiles of volumetric fractions of O</w:t>
      </w:r>
      <w:r w:rsidRPr="000B6B66">
        <w:rPr>
          <w:rStyle w:val="normaltextrun"/>
          <w:rFonts w:cs="Arial"/>
          <w:iCs/>
          <w:color w:val="000000"/>
          <w:shd w:val="clear" w:color="auto" w:fill="FFFFFF"/>
          <w:vertAlign w:val="subscript"/>
        </w:rPr>
        <w:t>2</w:t>
      </w:r>
      <w:r w:rsidRPr="000B6B66">
        <w:rPr>
          <w:rStyle w:val="normaltextrun"/>
          <w:rFonts w:cs="Arial"/>
          <w:iCs/>
          <w:color w:val="000000"/>
          <w:shd w:val="clear" w:color="auto" w:fill="FFFFFF"/>
        </w:rPr>
        <w:t>, CO, CO</w:t>
      </w:r>
      <w:r w:rsidRPr="000B6B66">
        <w:rPr>
          <w:rStyle w:val="normaltextrun"/>
          <w:rFonts w:cs="Arial"/>
          <w:iCs/>
          <w:color w:val="000000"/>
          <w:shd w:val="clear" w:color="auto" w:fill="FFFFFF"/>
          <w:vertAlign w:val="subscript"/>
        </w:rPr>
        <w:t>2</w:t>
      </w:r>
      <w:r w:rsidRPr="000B6B66">
        <w:rPr>
          <w:rStyle w:val="normaltextrun"/>
          <w:rFonts w:cs="Arial"/>
          <w:iCs/>
          <w:color w:val="000000"/>
          <w:shd w:val="clear" w:color="auto" w:fill="FFFFFF"/>
        </w:rPr>
        <w:t>, CH</w:t>
      </w:r>
      <w:r w:rsidRPr="000B6B66">
        <w:rPr>
          <w:rStyle w:val="normaltextrun"/>
          <w:rFonts w:cs="Arial"/>
          <w:iCs/>
          <w:color w:val="000000"/>
          <w:shd w:val="clear" w:color="auto" w:fill="FFFFFF"/>
          <w:vertAlign w:val="subscript"/>
        </w:rPr>
        <w:t>4</w:t>
      </w:r>
      <w:r w:rsidRPr="000B6B66">
        <w:rPr>
          <w:rStyle w:val="normaltextrun"/>
          <w:rFonts w:cs="Arial"/>
          <w:iCs/>
          <w:color w:val="000000"/>
          <w:shd w:val="clear" w:color="auto" w:fill="FFFFFF"/>
        </w:rPr>
        <w:t xml:space="preserve"> and H</w:t>
      </w:r>
      <w:r w:rsidRPr="000B6B66">
        <w:rPr>
          <w:rStyle w:val="normaltextrun"/>
          <w:rFonts w:cs="Arial"/>
          <w:iCs/>
          <w:color w:val="000000"/>
          <w:shd w:val="clear" w:color="auto" w:fill="FFFFFF"/>
          <w:vertAlign w:val="subscript"/>
        </w:rPr>
        <w:t>2</w:t>
      </w:r>
      <w:r w:rsidRPr="000B6B66">
        <w:rPr>
          <w:rStyle w:val="normaltextrun"/>
          <w:rFonts w:cs="Arial"/>
          <w:color w:val="000000"/>
          <w:shd w:val="clear" w:color="auto" w:fill="FFFFFF"/>
        </w:rPr>
        <w:t xml:space="preserve"> during reforming at 1173 K</w:t>
      </w:r>
      <w:r w:rsidRPr="000B6B66">
        <w:rPr>
          <w:rStyle w:val="CETCaptionCarattere"/>
        </w:rPr>
        <w:t>: a) Ce-Al, b) Ce-Cu-Al, c) Ce-Cu-Ca-Al, and d) MMO</w:t>
      </w:r>
    </w:p>
    <w:p w14:paraId="459D05E6" w14:textId="77777777" w:rsidR="00600535" w:rsidRDefault="00600535" w:rsidP="00600535">
      <w:pPr>
        <w:pStyle w:val="CETAcknowledgementstitle"/>
      </w:pPr>
      <w:r w:rsidRPr="00B57B36">
        <w:t>Acknowledgments</w:t>
      </w:r>
    </w:p>
    <w:p w14:paraId="504EDAC0" w14:textId="45796E98" w:rsidR="00C96C66" w:rsidRPr="00C96C66" w:rsidRDefault="00C96C66" w:rsidP="00C96C66">
      <w:pPr>
        <w:pStyle w:val="CETBodytext"/>
        <w:rPr>
          <w:lang w:val="en-GB"/>
        </w:rPr>
      </w:pPr>
      <w:r w:rsidRPr="009A0B47">
        <w:rPr>
          <w:lang w:val="en-GB"/>
        </w:rPr>
        <w:t>The research was funded by the national project on H</w:t>
      </w:r>
      <w:r w:rsidRPr="009A0B47">
        <w:rPr>
          <w:vertAlign w:val="subscript"/>
          <w:lang w:val="en-GB"/>
        </w:rPr>
        <w:t>2</w:t>
      </w:r>
      <w:r w:rsidRPr="009A0B47">
        <w:rPr>
          <w:lang w:val="en-GB"/>
        </w:rPr>
        <w:t xml:space="preserve"> (</w:t>
      </w:r>
      <w:proofErr w:type="spellStart"/>
      <w:r w:rsidRPr="009A0B47">
        <w:rPr>
          <w:lang w:val="en-GB"/>
        </w:rPr>
        <w:t>AdP</w:t>
      </w:r>
      <w:proofErr w:type="spellEnd"/>
      <w:r w:rsidRPr="009A0B47">
        <w:rPr>
          <w:lang w:val="en-GB"/>
        </w:rPr>
        <w:t xml:space="preserve"> Italian </w:t>
      </w:r>
      <w:proofErr w:type="spellStart"/>
      <w:r w:rsidRPr="009A0B47">
        <w:rPr>
          <w:lang w:val="en-GB"/>
        </w:rPr>
        <w:t>Ministery</w:t>
      </w:r>
      <w:proofErr w:type="spellEnd"/>
      <w:r w:rsidRPr="009A0B47">
        <w:rPr>
          <w:lang w:val="en-GB"/>
        </w:rPr>
        <w:t xml:space="preserve"> </w:t>
      </w:r>
      <w:proofErr w:type="spellStart"/>
      <w:r w:rsidRPr="009A0B47">
        <w:rPr>
          <w:lang w:val="en-GB"/>
        </w:rPr>
        <w:t>MiTE</w:t>
      </w:r>
      <w:proofErr w:type="spellEnd"/>
      <w:r w:rsidRPr="009A0B47">
        <w:rPr>
          <w:lang w:val="en-GB"/>
        </w:rPr>
        <w:t xml:space="preserve"> - ENEA, Mission 2, Comp. 2.3.5, PNRR, 2022-2025</w:t>
      </w:r>
      <w:r w:rsidR="009A0B47" w:rsidRPr="009A0B47">
        <w:rPr>
          <w:lang w:val="en-GB"/>
        </w:rPr>
        <w:t>, LA 1.1.25</w:t>
      </w:r>
      <w:r w:rsidRPr="009A0B47">
        <w:rPr>
          <w:lang w:val="en-GB"/>
        </w:rPr>
        <w:t>)</w:t>
      </w:r>
      <w:r w:rsidR="003E526C">
        <w:rPr>
          <w:lang w:val="en-GB"/>
        </w:rPr>
        <w:t>.</w:t>
      </w:r>
    </w:p>
    <w:p w14:paraId="428B022A" w14:textId="192D6592" w:rsidR="00E65B91" w:rsidRDefault="00600535" w:rsidP="00CA7235">
      <w:pPr>
        <w:pStyle w:val="CETReference"/>
        <w:ind w:left="284" w:hanging="284"/>
      </w:pPr>
      <w:r w:rsidRPr="00B57B36">
        <w:t>References</w:t>
      </w:r>
    </w:p>
    <w:p w14:paraId="0FEE2262" w14:textId="4F7DBC0E" w:rsidR="00FC69CA" w:rsidRDefault="00FC69CA" w:rsidP="00B27E9F">
      <w:pPr>
        <w:pStyle w:val="CETReferencetext"/>
        <w:ind w:left="0" w:firstLine="0"/>
      </w:pPr>
      <w:proofErr w:type="spellStart"/>
      <w:r w:rsidRPr="00B83496">
        <w:t>Haotian</w:t>
      </w:r>
      <w:proofErr w:type="spellEnd"/>
      <w:r w:rsidRPr="00B83496">
        <w:t xml:space="preserve"> Zhang, </w:t>
      </w:r>
      <w:proofErr w:type="spellStart"/>
      <w:r w:rsidRPr="00B83496">
        <w:t>Zhuxing</w:t>
      </w:r>
      <w:proofErr w:type="spellEnd"/>
      <w:r w:rsidRPr="00B83496">
        <w:t xml:space="preserve"> Sun, Yun Hang Hu, 2021, Steam reforming of methane: Current states of catalyst design and process upgrading, Renewable and Sus</w:t>
      </w:r>
      <w:r w:rsidR="003649AF">
        <w:t xml:space="preserve">tainable Energy Reviews, </w:t>
      </w:r>
      <w:r w:rsidRPr="00B83496">
        <w:t>149, 111330.</w:t>
      </w:r>
    </w:p>
    <w:p w14:paraId="5F8A7A55" w14:textId="05738A36" w:rsidR="00CA7235" w:rsidRDefault="00CA7235" w:rsidP="00B27E9F">
      <w:pPr>
        <w:pStyle w:val="CETReferencetext"/>
        <w:ind w:left="0" w:firstLine="0"/>
      </w:pPr>
      <w:r w:rsidRPr="00CA7235">
        <w:t>Guo Z., Wang A., Wang W., Zhao Y.-L., Chiang P.-C., 2021, Implementing Green Chemistry Principles for Circular Economy Towards Sustainable Development Goals, Chem</w:t>
      </w:r>
      <w:r w:rsidR="003649AF">
        <w:t>.</w:t>
      </w:r>
      <w:r w:rsidRPr="00CA7235">
        <w:t xml:space="preserve"> Eng</w:t>
      </w:r>
      <w:r w:rsidR="003649AF">
        <w:t>.</w:t>
      </w:r>
      <w:r w:rsidRPr="00CA7235">
        <w:t xml:space="preserve"> Trans</w:t>
      </w:r>
      <w:r w:rsidR="003649AF">
        <w:t>.</w:t>
      </w:r>
      <w:r w:rsidRPr="00CA7235">
        <w:t>, 88, 955-960.</w:t>
      </w:r>
    </w:p>
    <w:p w14:paraId="0E5AA443" w14:textId="503DC406" w:rsidR="004E567C" w:rsidRDefault="004E567C" w:rsidP="00B27E9F">
      <w:pPr>
        <w:pStyle w:val="CETReferencetext"/>
        <w:ind w:left="0" w:firstLine="0"/>
      </w:pPr>
      <w:r w:rsidRPr="00B83496">
        <w:t xml:space="preserve">Lunsford J.H., Catalytic Conversion of Methane to More Useful Chemicals and Fuels: A Challenge for the 21st Century, </w:t>
      </w:r>
      <w:proofErr w:type="spellStart"/>
      <w:r w:rsidRPr="00B83496">
        <w:t>Catal</w:t>
      </w:r>
      <w:proofErr w:type="spellEnd"/>
      <w:r w:rsidRPr="00B83496">
        <w:t xml:space="preserve"> Today 2000, 63, 165–174.</w:t>
      </w:r>
    </w:p>
    <w:p w14:paraId="72F1AB6D" w14:textId="0C36B344" w:rsidR="00FC69CA" w:rsidRPr="00B83496" w:rsidRDefault="00FC69CA" w:rsidP="00B27E9F">
      <w:pPr>
        <w:pStyle w:val="CETReferencetext"/>
        <w:ind w:left="0" w:firstLine="0"/>
      </w:pPr>
      <w:proofErr w:type="spellStart"/>
      <w:r w:rsidRPr="00B83496">
        <w:t>Lyngfelt</w:t>
      </w:r>
      <w:proofErr w:type="spellEnd"/>
      <w:r w:rsidRPr="00B83496">
        <w:t xml:space="preserve"> A., 2013, 20 – Chemical looping combustion (CLC). In: Scala, F. (Ed.), Fluidized Bed Technologies for Near-Zero Emission Combustion and Gasification, Woodhead Publishing, pp. 895–930.</w:t>
      </w:r>
    </w:p>
    <w:p w14:paraId="465C4946" w14:textId="1DEA7753" w:rsidR="004E567C" w:rsidRDefault="004E567C" w:rsidP="00B27E9F">
      <w:pPr>
        <w:pStyle w:val="CETReferencetext"/>
        <w:ind w:left="0" w:firstLine="0"/>
      </w:pPr>
      <w:r w:rsidRPr="007D5B3A">
        <w:t xml:space="preserve">Miccio F., Landi E., Natali Murri A., Minelli M., </w:t>
      </w:r>
      <w:proofErr w:type="spellStart"/>
      <w:r w:rsidRPr="007D5B3A">
        <w:t>Doghieri</w:t>
      </w:r>
      <w:proofErr w:type="spellEnd"/>
      <w:r w:rsidRPr="007D5B3A">
        <w:t xml:space="preserve"> F., </w:t>
      </w:r>
      <w:proofErr w:type="spellStart"/>
      <w:r w:rsidRPr="007D5B3A">
        <w:t>Storione</w:t>
      </w:r>
      <w:proofErr w:type="spellEnd"/>
      <w:r w:rsidRPr="007D5B3A">
        <w:t xml:space="preserve"> A., </w:t>
      </w:r>
      <w:r>
        <w:t>2023</w:t>
      </w:r>
      <w:r w:rsidRPr="007D5B3A">
        <w:t>, Fluidized Bed Reforming of Methane by Chemical Looping with</w:t>
      </w:r>
      <w:r>
        <w:t xml:space="preserve"> Cerium Oxide Oxygen Carriers, Chem</w:t>
      </w:r>
      <w:r w:rsidR="003649AF">
        <w:t>.</w:t>
      </w:r>
      <w:r>
        <w:t xml:space="preserve"> Eng</w:t>
      </w:r>
      <w:r w:rsidR="003649AF">
        <w:t>.</w:t>
      </w:r>
      <w:r>
        <w:t xml:space="preserve"> Res</w:t>
      </w:r>
      <w:r w:rsidR="003649AF">
        <w:t>.</w:t>
      </w:r>
      <w:r>
        <w:t xml:space="preserve"> Design, 191, 568-577</w:t>
      </w:r>
      <w:r w:rsidRPr="007D5B3A">
        <w:t>.</w:t>
      </w:r>
    </w:p>
    <w:p w14:paraId="3073419E" w14:textId="3FEB4662" w:rsidR="00FC69CA" w:rsidRDefault="00FC69CA" w:rsidP="00B27E9F">
      <w:pPr>
        <w:pStyle w:val="CETReferencetext"/>
        <w:ind w:left="0" w:firstLine="0"/>
      </w:pPr>
      <w:r>
        <w:t xml:space="preserve">Monteverde F., Gaboardi M., 2024, </w:t>
      </w:r>
      <w:r w:rsidRPr="000D01A0">
        <w:t>Entropy-driven expansion of the thermodynamic stability of compositionally complex spinel oxides</w:t>
      </w:r>
      <w:r>
        <w:t>, J. Eur. Ceram. Soc.,</w:t>
      </w:r>
      <w:r w:rsidRPr="000D01A0">
        <w:t xml:space="preserve"> 44</w:t>
      </w:r>
      <w:r>
        <w:t>(</w:t>
      </w:r>
      <w:r w:rsidRPr="000D01A0">
        <w:t>13</w:t>
      </w:r>
      <w:r>
        <w:t>)</w:t>
      </w:r>
      <w:r w:rsidRPr="000D01A0">
        <w:t>, 7704-7715</w:t>
      </w:r>
      <w:r>
        <w:t xml:space="preserve">. </w:t>
      </w:r>
    </w:p>
    <w:p w14:paraId="6F586822" w14:textId="729B3A8F" w:rsidR="009A0B47" w:rsidRPr="009A0B47" w:rsidRDefault="009A0B47" w:rsidP="00B27E9F">
      <w:pPr>
        <w:pStyle w:val="CETReferencetext"/>
        <w:ind w:left="0" w:firstLine="0"/>
      </w:pPr>
      <w:proofErr w:type="spellStart"/>
      <w:r>
        <w:t>Storione</w:t>
      </w:r>
      <w:proofErr w:type="spellEnd"/>
      <w:r>
        <w:t xml:space="preserve"> A., </w:t>
      </w:r>
      <w:proofErr w:type="spellStart"/>
      <w:r>
        <w:t>Boscherini</w:t>
      </w:r>
      <w:proofErr w:type="spellEnd"/>
      <w:r>
        <w:t xml:space="preserve"> M., Miccio F., Landi E., Minelli M., </w:t>
      </w:r>
      <w:proofErr w:type="spellStart"/>
      <w:r>
        <w:t>Doghieri</w:t>
      </w:r>
      <w:proofErr w:type="spellEnd"/>
      <w:r>
        <w:t xml:space="preserve"> F., 2024, Improvement of Process Conditions for H</w:t>
      </w:r>
      <w:r>
        <w:rPr>
          <w:vertAlign w:val="subscript"/>
        </w:rPr>
        <w:t xml:space="preserve">2 </w:t>
      </w:r>
      <w:r>
        <w:t>Production by Chemical Looping Reforming, Energies, 17, 1544.</w:t>
      </w:r>
    </w:p>
    <w:p w14:paraId="6FAA4342" w14:textId="2556F162" w:rsidR="00C52C3C" w:rsidRDefault="00F556A4" w:rsidP="00CD64C4">
      <w:pPr>
        <w:pStyle w:val="CETReferencetext"/>
        <w:ind w:left="0" w:firstLine="0"/>
      </w:pPr>
      <w:r>
        <w:t xml:space="preserve">Palma </w:t>
      </w:r>
      <w:r w:rsidR="004D7CE0" w:rsidRPr="004D7CE0">
        <w:t>V</w:t>
      </w:r>
      <w:r>
        <w:t>.</w:t>
      </w:r>
      <w:r w:rsidR="004D7CE0" w:rsidRPr="004D7CE0">
        <w:t xml:space="preserve">, </w:t>
      </w:r>
      <w:proofErr w:type="spellStart"/>
      <w:r w:rsidR="004D7CE0" w:rsidRPr="004D7CE0">
        <w:t>Ricca</w:t>
      </w:r>
      <w:proofErr w:type="spellEnd"/>
      <w:r>
        <w:t xml:space="preserve"> A.</w:t>
      </w:r>
      <w:r w:rsidR="004D7CE0" w:rsidRPr="004D7CE0">
        <w:t xml:space="preserve">, </w:t>
      </w:r>
      <w:r>
        <w:t>M</w:t>
      </w:r>
      <w:r w:rsidR="004D7CE0" w:rsidRPr="004D7CE0">
        <w:t>artino</w:t>
      </w:r>
      <w:r>
        <w:t xml:space="preserve"> M.</w:t>
      </w:r>
      <w:r w:rsidR="004D7CE0" w:rsidRPr="004D7CE0">
        <w:t xml:space="preserve">, </w:t>
      </w:r>
      <w:proofErr w:type="spellStart"/>
      <w:r w:rsidR="004D7CE0" w:rsidRPr="004D7CE0">
        <w:t>Meloni</w:t>
      </w:r>
      <w:proofErr w:type="spellEnd"/>
      <w:r>
        <w:t xml:space="preserve"> E.</w:t>
      </w:r>
      <w:r w:rsidR="004D7CE0" w:rsidRPr="004D7CE0">
        <w:t>, Intensification Innovative Catalytic Systems</w:t>
      </w:r>
      <w:r w:rsidR="001B6CEB">
        <w:t xml:space="preserve"> </w:t>
      </w:r>
      <w:r w:rsidR="004D7CE0" w:rsidRPr="004D7CE0">
        <w:t>for Methane Steam Reforming, Chem</w:t>
      </w:r>
      <w:r w:rsidR="003649AF">
        <w:t>.</w:t>
      </w:r>
      <w:r w:rsidR="004D7CE0" w:rsidRPr="004D7CE0">
        <w:t xml:space="preserve"> Eng</w:t>
      </w:r>
      <w:r w:rsidR="003649AF">
        <w:t>.</w:t>
      </w:r>
      <w:r w:rsidR="004D7CE0" w:rsidRPr="004D7CE0">
        <w:t xml:space="preserve"> Trans</w:t>
      </w:r>
      <w:r w:rsidR="003649AF">
        <w:t>.</w:t>
      </w:r>
      <w:r w:rsidR="004D7CE0" w:rsidRPr="004D7CE0">
        <w:t>, 52, 301-306,2016</w:t>
      </w:r>
      <w:r w:rsidR="004D7CE0">
        <w:t>.</w:t>
      </w:r>
    </w:p>
    <w:sectPr w:rsidR="00C52C3C" w:rsidSect="004C4B2B">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C8908F" w14:textId="77777777" w:rsidR="00A001B4" w:rsidRDefault="00A001B4" w:rsidP="004F5E36">
      <w:r>
        <w:separator/>
      </w:r>
    </w:p>
  </w:endnote>
  <w:endnote w:type="continuationSeparator" w:id="0">
    <w:p w14:paraId="58CF739B" w14:textId="77777777" w:rsidR="00A001B4" w:rsidRDefault="00A001B4"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Aptos">
    <w:altName w:val="Arial"/>
    <w:charset w:val="00"/>
    <w:family w:val="swiss"/>
    <w:pitch w:val="variable"/>
    <w:sig w:usb0="00000001"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36E775" w14:textId="77777777" w:rsidR="00A001B4" w:rsidRDefault="00A001B4" w:rsidP="004F5E36">
      <w:r>
        <w:separator/>
      </w:r>
    </w:p>
  </w:footnote>
  <w:footnote w:type="continuationSeparator" w:id="0">
    <w:p w14:paraId="351D16C3" w14:textId="77777777" w:rsidR="00A001B4" w:rsidRDefault="00A001B4" w:rsidP="004F5E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nsid w:val="12266B64"/>
    <w:multiLevelType w:val="hybridMultilevel"/>
    <w:tmpl w:val="059214A0"/>
    <w:lvl w:ilvl="0" w:tplc="04100003">
      <w:start w:val="1"/>
      <w:numFmt w:val="bullet"/>
      <w:lvlText w:val="o"/>
      <w:lvlJc w:val="left"/>
      <w:pPr>
        <w:tabs>
          <w:tab w:val="num" w:pos="1080"/>
        </w:tabs>
        <w:ind w:left="1080" w:hanging="360"/>
      </w:pPr>
      <w:rPr>
        <w:rFonts w:ascii="Courier New" w:hAnsi="Courier New" w:cs="Courier New" w:hint="default"/>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1">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8"/>
  </w:num>
  <w:num w:numId="13">
    <w:abstractNumId w:val="13"/>
  </w:num>
  <w:num w:numId="14">
    <w:abstractNumId w:val="19"/>
  </w:num>
  <w:num w:numId="15">
    <w:abstractNumId w:val="21"/>
  </w:num>
  <w:num w:numId="16">
    <w:abstractNumId w:val="20"/>
  </w:num>
  <w:num w:numId="17">
    <w:abstractNumId w:val="12"/>
  </w:num>
  <w:num w:numId="18">
    <w:abstractNumId w:val="13"/>
    <w:lvlOverride w:ilvl="0">
      <w:startOverride w:val="1"/>
    </w:lvlOverride>
  </w:num>
  <w:num w:numId="19">
    <w:abstractNumId w:val="17"/>
  </w:num>
  <w:num w:numId="20">
    <w:abstractNumId w:val="16"/>
  </w:num>
  <w:num w:numId="21">
    <w:abstractNumId w:val="15"/>
  </w:num>
  <w:num w:numId="22">
    <w:abstractNumId w:val="14"/>
  </w:num>
  <w:num w:numId="23">
    <w:abstractNumId w:val="10"/>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drawingGridHorizontalSpacing w:val="181"/>
  <w:drawingGridVerticalSpacing w:val="181"/>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04C7"/>
    <w:rsid w:val="000027C0"/>
    <w:rsid w:val="000052FB"/>
    <w:rsid w:val="00005A19"/>
    <w:rsid w:val="000117CB"/>
    <w:rsid w:val="00012FED"/>
    <w:rsid w:val="0002623C"/>
    <w:rsid w:val="0003148D"/>
    <w:rsid w:val="00031EEC"/>
    <w:rsid w:val="000418FB"/>
    <w:rsid w:val="00045332"/>
    <w:rsid w:val="00051566"/>
    <w:rsid w:val="00052962"/>
    <w:rsid w:val="000562A9"/>
    <w:rsid w:val="00062A9A"/>
    <w:rsid w:val="00064C7F"/>
    <w:rsid w:val="00065058"/>
    <w:rsid w:val="0007021F"/>
    <w:rsid w:val="00085E9D"/>
    <w:rsid w:val="00086C39"/>
    <w:rsid w:val="0009177C"/>
    <w:rsid w:val="00092CA1"/>
    <w:rsid w:val="000A03B2"/>
    <w:rsid w:val="000A27C7"/>
    <w:rsid w:val="000B6B66"/>
    <w:rsid w:val="000D01A0"/>
    <w:rsid w:val="000D0268"/>
    <w:rsid w:val="000D34BE"/>
    <w:rsid w:val="000E0B3C"/>
    <w:rsid w:val="000E102F"/>
    <w:rsid w:val="000E326E"/>
    <w:rsid w:val="000E36F1"/>
    <w:rsid w:val="000E3A73"/>
    <w:rsid w:val="000E414A"/>
    <w:rsid w:val="000E4267"/>
    <w:rsid w:val="000E5DBF"/>
    <w:rsid w:val="000E75FD"/>
    <w:rsid w:val="000F093C"/>
    <w:rsid w:val="000F4B45"/>
    <w:rsid w:val="000F69B2"/>
    <w:rsid w:val="000F787B"/>
    <w:rsid w:val="00100F2D"/>
    <w:rsid w:val="00101765"/>
    <w:rsid w:val="00112F0F"/>
    <w:rsid w:val="00115549"/>
    <w:rsid w:val="0012091F"/>
    <w:rsid w:val="0012136A"/>
    <w:rsid w:val="00121873"/>
    <w:rsid w:val="00126BC2"/>
    <w:rsid w:val="001306F7"/>
    <w:rsid w:val="001308B6"/>
    <w:rsid w:val="0013121F"/>
    <w:rsid w:val="00131FE6"/>
    <w:rsid w:val="0013263F"/>
    <w:rsid w:val="001331DF"/>
    <w:rsid w:val="00134DE4"/>
    <w:rsid w:val="0014034D"/>
    <w:rsid w:val="00140FE3"/>
    <w:rsid w:val="00144D16"/>
    <w:rsid w:val="00150E59"/>
    <w:rsid w:val="00152D6A"/>
    <w:rsid w:val="00152DE3"/>
    <w:rsid w:val="00162E4C"/>
    <w:rsid w:val="00164CF9"/>
    <w:rsid w:val="0016668E"/>
    <w:rsid w:val="001667A6"/>
    <w:rsid w:val="00166DE4"/>
    <w:rsid w:val="0018171E"/>
    <w:rsid w:val="00184AD6"/>
    <w:rsid w:val="001A3E1E"/>
    <w:rsid w:val="001A4AF7"/>
    <w:rsid w:val="001B0349"/>
    <w:rsid w:val="001B1E93"/>
    <w:rsid w:val="001B436C"/>
    <w:rsid w:val="001B65C1"/>
    <w:rsid w:val="001B6CEB"/>
    <w:rsid w:val="001C260F"/>
    <w:rsid w:val="001C5C3A"/>
    <w:rsid w:val="001C684B"/>
    <w:rsid w:val="001D0CFB"/>
    <w:rsid w:val="001D185B"/>
    <w:rsid w:val="001D21AF"/>
    <w:rsid w:val="001D3D32"/>
    <w:rsid w:val="001D53FC"/>
    <w:rsid w:val="001E6849"/>
    <w:rsid w:val="001F10EA"/>
    <w:rsid w:val="001F42A5"/>
    <w:rsid w:val="001F7B9D"/>
    <w:rsid w:val="00201C93"/>
    <w:rsid w:val="002224B4"/>
    <w:rsid w:val="002249F4"/>
    <w:rsid w:val="002447EF"/>
    <w:rsid w:val="00244EC9"/>
    <w:rsid w:val="00251550"/>
    <w:rsid w:val="00263B05"/>
    <w:rsid w:val="0027221A"/>
    <w:rsid w:val="00275B61"/>
    <w:rsid w:val="00280FAF"/>
    <w:rsid w:val="00282656"/>
    <w:rsid w:val="00282996"/>
    <w:rsid w:val="00284F06"/>
    <w:rsid w:val="00291F08"/>
    <w:rsid w:val="00296B83"/>
    <w:rsid w:val="002A145F"/>
    <w:rsid w:val="002A4C48"/>
    <w:rsid w:val="002A7400"/>
    <w:rsid w:val="002B1B1B"/>
    <w:rsid w:val="002B4015"/>
    <w:rsid w:val="002B78CE"/>
    <w:rsid w:val="002C16F4"/>
    <w:rsid w:val="002C2FB6"/>
    <w:rsid w:val="002C4F3B"/>
    <w:rsid w:val="002D5751"/>
    <w:rsid w:val="002D648D"/>
    <w:rsid w:val="002E5FA7"/>
    <w:rsid w:val="002F3309"/>
    <w:rsid w:val="002F44D9"/>
    <w:rsid w:val="003008CE"/>
    <w:rsid w:val="003009B7"/>
    <w:rsid w:val="00300E56"/>
    <w:rsid w:val="0030152C"/>
    <w:rsid w:val="0030469C"/>
    <w:rsid w:val="00304CE8"/>
    <w:rsid w:val="00317D46"/>
    <w:rsid w:val="003200C8"/>
    <w:rsid w:val="003211B0"/>
    <w:rsid w:val="00321CA6"/>
    <w:rsid w:val="00323763"/>
    <w:rsid w:val="00323C5F"/>
    <w:rsid w:val="00334C09"/>
    <w:rsid w:val="003369DB"/>
    <w:rsid w:val="00341BB3"/>
    <w:rsid w:val="003539EC"/>
    <w:rsid w:val="00356C3C"/>
    <w:rsid w:val="003649AF"/>
    <w:rsid w:val="0037116A"/>
    <w:rsid w:val="003723D4"/>
    <w:rsid w:val="00381905"/>
    <w:rsid w:val="00383534"/>
    <w:rsid w:val="00384CC8"/>
    <w:rsid w:val="003871FD"/>
    <w:rsid w:val="00393CDD"/>
    <w:rsid w:val="003A1E30"/>
    <w:rsid w:val="003A2829"/>
    <w:rsid w:val="003A693D"/>
    <w:rsid w:val="003A7D1C"/>
    <w:rsid w:val="003B304B"/>
    <w:rsid w:val="003B3146"/>
    <w:rsid w:val="003B49CD"/>
    <w:rsid w:val="003C5B03"/>
    <w:rsid w:val="003D1E02"/>
    <w:rsid w:val="003E526C"/>
    <w:rsid w:val="003F015E"/>
    <w:rsid w:val="00400414"/>
    <w:rsid w:val="00403ACD"/>
    <w:rsid w:val="0041446B"/>
    <w:rsid w:val="004356E1"/>
    <w:rsid w:val="0044071E"/>
    <w:rsid w:val="0044329C"/>
    <w:rsid w:val="00453E24"/>
    <w:rsid w:val="00457456"/>
    <w:rsid w:val="004577FE"/>
    <w:rsid w:val="00457B9C"/>
    <w:rsid w:val="0046164A"/>
    <w:rsid w:val="004628D2"/>
    <w:rsid w:val="00462DCD"/>
    <w:rsid w:val="004648AD"/>
    <w:rsid w:val="00465746"/>
    <w:rsid w:val="004703A9"/>
    <w:rsid w:val="004760DE"/>
    <w:rsid w:val="004763D7"/>
    <w:rsid w:val="0048172C"/>
    <w:rsid w:val="00482032"/>
    <w:rsid w:val="0048485D"/>
    <w:rsid w:val="00490325"/>
    <w:rsid w:val="004A004E"/>
    <w:rsid w:val="004A24CF"/>
    <w:rsid w:val="004C3D1D"/>
    <w:rsid w:val="004C3D84"/>
    <w:rsid w:val="004C4B2B"/>
    <w:rsid w:val="004C7913"/>
    <w:rsid w:val="004D7CE0"/>
    <w:rsid w:val="004E4DD6"/>
    <w:rsid w:val="004E567C"/>
    <w:rsid w:val="004F31C1"/>
    <w:rsid w:val="004F5E36"/>
    <w:rsid w:val="00507B47"/>
    <w:rsid w:val="00507BEF"/>
    <w:rsid w:val="00507CC9"/>
    <w:rsid w:val="005119A5"/>
    <w:rsid w:val="0051234D"/>
    <w:rsid w:val="005278B7"/>
    <w:rsid w:val="00532016"/>
    <w:rsid w:val="005346C8"/>
    <w:rsid w:val="00543E7D"/>
    <w:rsid w:val="005442C1"/>
    <w:rsid w:val="00547A68"/>
    <w:rsid w:val="00552297"/>
    <w:rsid w:val="005531C9"/>
    <w:rsid w:val="00554879"/>
    <w:rsid w:val="005640DA"/>
    <w:rsid w:val="00570C43"/>
    <w:rsid w:val="0057422E"/>
    <w:rsid w:val="005775FD"/>
    <w:rsid w:val="00582A5A"/>
    <w:rsid w:val="00583BBA"/>
    <w:rsid w:val="00592274"/>
    <w:rsid w:val="0059263B"/>
    <w:rsid w:val="00596D13"/>
    <w:rsid w:val="005B2110"/>
    <w:rsid w:val="005B350B"/>
    <w:rsid w:val="005B59BF"/>
    <w:rsid w:val="005B61E6"/>
    <w:rsid w:val="005C77E1"/>
    <w:rsid w:val="005D668A"/>
    <w:rsid w:val="005D6A2F"/>
    <w:rsid w:val="005E0592"/>
    <w:rsid w:val="005E1A82"/>
    <w:rsid w:val="005E794C"/>
    <w:rsid w:val="005F0A28"/>
    <w:rsid w:val="005F0E5E"/>
    <w:rsid w:val="00600535"/>
    <w:rsid w:val="00610CD6"/>
    <w:rsid w:val="00620DEE"/>
    <w:rsid w:val="00621531"/>
    <w:rsid w:val="00621F92"/>
    <w:rsid w:val="0062280A"/>
    <w:rsid w:val="006231E1"/>
    <w:rsid w:val="00625639"/>
    <w:rsid w:val="00626342"/>
    <w:rsid w:val="00631B33"/>
    <w:rsid w:val="0064184D"/>
    <w:rsid w:val="006422CC"/>
    <w:rsid w:val="00644760"/>
    <w:rsid w:val="00651D18"/>
    <w:rsid w:val="00655F08"/>
    <w:rsid w:val="00660E3E"/>
    <w:rsid w:val="00662E74"/>
    <w:rsid w:val="00680C23"/>
    <w:rsid w:val="00683E23"/>
    <w:rsid w:val="00693766"/>
    <w:rsid w:val="00695E1A"/>
    <w:rsid w:val="00696BAE"/>
    <w:rsid w:val="006A3281"/>
    <w:rsid w:val="006A6DE5"/>
    <w:rsid w:val="006B4888"/>
    <w:rsid w:val="006C2E45"/>
    <w:rsid w:val="006C359C"/>
    <w:rsid w:val="006C5579"/>
    <w:rsid w:val="006D6E8B"/>
    <w:rsid w:val="006D7209"/>
    <w:rsid w:val="006E737D"/>
    <w:rsid w:val="00707DD1"/>
    <w:rsid w:val="00713973"/>
    <w:rsid w:val="00713A4D"/>
    <w:rsid w:val="00720A24"/>
    <w:rsid w:val="00732386"/>
    <w:rsid w:val="0073514D"/>
    <w:rsid w:val="00741E34"/>
    <w:rsid w:val="007447F3"/>
    <w:rsid w:val="00753B5A"/>
    <w:rsid w:val="0075499F"/>
    <w:rsid w:val="007661C8"/>
    <w:rsid w:val="0077098D"/>
    <w:rsid w:val="0078036A"/>
    <w:rsid w:val="00785BF9"/>
    <w:rsid w:val="007931FA"/>
    <w:rsid w:val="00793F17"/>
    <w:rsid w:val="007A4861"/>
    <w:rsid w:val="007A7BBA"/>
    <w:rsid w:val="007B0C50"/>
    <w:rsid w:val="007B48F9"/>
    <w:rsid w:val="007B6324"/>
    <w:rsid w:val="007C1A43"/>
    <w:rsid w:val="007D0951"/>
    <w:rsid w:val="007D610D"/>
    <w:rsid w:val="0080013E"/>
    <w:rsid w:val="00800269"/>
    <w:rsid w:val="00801759"/>
    <w:rsid w:val="00813288"/>
    <w:rsid w:val="008168FC"/>
    <w:rsid w:val="00825D02"/>
    <w:rsid w:val="00830996"/>
    <w:rsid w:val="008345F1"/>
    <w:rsid w:val="008421B6"/>
    <w:rsid w:val="00852EBE"/>
    <w:rsid w:val="00864938"/>
    <w:rsid w:val="00865B07"/>
    <w:rsid w:val="008667EA"/>
    <w:rsid w:val="0087637F"/>
    <w:rsid w:val="00892AD5"/>
    <w:rsid w:val="008A1512"/>
    <w:rsid w:val="008A222E"/>
    <w:rsid w:val="008B714A"/>
    <w:rsid w:val="008D32B9"/>
    <w:rsid w:val="008D433B"/>
    <w:rsid w:val="008D4A16"/>
    <w:rsid w:val="008D5F51"/>
    <w:rsid w:val="008E5401"/>
    <w:rsid w:val="008E566E"/>
    <w:rsid w:val="008F22F7"/>
    <w:rsid w:val="008F66B8"/>
    <w:rsid w:val="0090161A"/>
    <w:rsid w:val="00901EB6"/>
    <w:rsid w:val="009041F8"/>
    <w:rsid w:val="00904C62"/>
    <w:rsid w:val="00922BA8"/>
    <w:rsid w:val="009247F0"/>
    <w:rsid w:val="00924DAC"/>
    <w:rsid w:val="00927058"/>
    <w:rsid w:val="009331FA"/>
    <w:rsid w:val="00942750"/>
    <w:rsid w:val="009450CE"/>
    <w:rsid w:val="009459BB"/>
    <w:rsid w:val="00947179"/>
    <w:rsid w:val="0095164B"/>
    <w:rsid w:val="00954090"/>
    <w:rsid w:val="009573E7"/>
    <w:rsid w:val="009633CA"/>
    <w:rsid w:val="00963E05"/>
    <w:rsid w:val="00964A45"/>
    <w:rsid w:val="00967843"/>
    <w:rsid w:val="00967D54"/>
    <w:rsid w:val="00971028"/>
    <w:rsid w:val="0097341B"/>
    <w:rsid w:val="00973D72"/>
    <w:rsid w:val="00993B84"/>
    <w:rsid w:val="00994C6A"/>
    <w:rsid w:val="00996483"/>
    <w:rsid w:val="00996F5A"/>
    <w:rsid w:val="009A0B47"/>
    <w:rsid w:val="009B041A"/>
    <w:rsid w:val="009B62F8"/>
    <w:rsid w:val="009B6E57"/>
    <w:rsid w:val="009C37C3"/>
    <w:rsid w:val="009C7C86"/>
    <w:rsid w:val="009D2FF7"/>
    <w:rsid w:val="009E7884"/>
    <w:rsid w:val="009E788A"/>
    <w:rsid w:val="009F0E08"/>
    <w:rsid w:val="009F0EC6"/>
    <w:rsid w:val="009F48C2"/>
    <w:rsid w:val="009F64DE"/>
    <w:rsid w:val="00A001B4"/>
    <w:rsid w:val="00A019C6"/>
    <w:rsid w:val="00A024F4"/>
    <w:rsid w:val="00A03597"/>
    <w:rsid w:val="00A06BAC"/>
    <w:rsid w:val="00A079AE"/>
    <w:rsid w:val="00A163E6"/>
    <w:rsid w:val="00A1763D"/>
    <w:rsid w:val="00A17CEC"/>
    <w:rsid w:val="00A27EF0"/>
    <w:rsid w:val="00A36E60"/>
    <w:rsid w:val="00A42361"/>
    <w:rsid w:val="00A50B20"/>
    <w:rsid w:val="00A51390"/>
    <w:rsid w:val="00A60D13"/>
    <w:rsid w:val="00A66E56"/>
    <w:rsid w:val="00A7223D"/>
    <w:rsid w:val="00A72745"/>
    <w:rsid w:val="00A76EFC"/>
    <w:rsid w:val="00A8726A"/>
    <w:rsid w:val="00A87D50"/>
    <w:rsid w:val="00A91010"/>
    <w:rsid w:val="00A911BE"/>
    <w:rsid w:val="00A97F29"/>
    <w:rsid w:val="00AA702E"/>
    <w:rsid w:val="00AA7D26"/>
    <w:rsid w:val="00AB0964"/>
    <w:rsid w:val="00AB5011"/>
    <w:rsid w:val="00AC7368"/>
    <w:rsid w:val="00AD04C4"/>
    <w:rsid w:val="00AD16B9"/>
    <w:rsid w:val="00AE377D"/>
    <w:rsid w:val="00AF0EBA"/>
    <w:rsid w:val="00AF2463"/>
    <w:rsid w:val="00AF3A52"/>
    <w:rsid w:val="00AF6FD9"/>
    <w:rsid w:val="00B02C8A"/>
    <w:rsid w:val="00B17FBD"/>
    <w:rsid w:val="00B208B1"/>
    <w:rsid w:val="00B27E9F"/>
    <w:rsid w:val="00B315A6"/>
    <w:rsid w:val="00B31813"/>
    <w:rsid w:val="00B33365"/>
    <w:rsid w:val="00B36361"/>
    <w:rsid w:val="00B57B36"/>
    <w:rsid w:val="00B57E6F"/>
    <w:rsid w:val="00B75354"/>
    <w:rsid w:val="00B8686D"/>
    <w:rsid w:val="00B93F69"/>
    <w:rsid w:val="00BB1DDC"/>
    <w:rsid w:val="00BC30C9"/>
    <w:rsid w:val="00BD077D"/>
    <w:rsid w:val="00BE0E63"/>
    <w:rsid w:val="00BE20D6"/>
    <w:rsid w:val="00BE3E58"/>
    <w:rsid w:val="00BF13CE"/>
    <w:rsid w:val="00BF5B37"/>
    <w:rsid w:val="00C01616"/>
    <w:rsid w:val="00C0162B"/>
    <w:rsid w:val="00C068ED"/>
    <w:rsid w:val="00C22E0C"/>
    <w:rsid w:val="00C345B1"/>
    <w:rsid w:val="00C40142"/>
    <w:rsid w:val="00C52C3C"/>
    <w:rsid w:val="00C57182"/>
    <w:rsid w:val="00C57863"/>
    <w:rsid w:val="00C61139"/>
    <w:rsid w:val="00C62288"/>
    <w:rsid w:val="00C6234F"/>
    <w:rsid w:val="00C640AF"/>
    <w:rsid w:val="00C655FD"/>
    <w:rsid w:val="00C75407"/>
    <w:rsid w:val="00C75F51"/>
    <w:rsid w:val="00C77DE3"/>
    <w:rsid w:val="00C841C6"/>
    <w:rsid w:val="00C870A8"/>
    <w:rsid w:val="00C93B94"/>
    <w:rsid w:val="00C94434"/>
    <w:rsid w:val="00C96C66"/>
    <w:rsid w:val="00CA0D75"/>
    <w:rsid w:val="00CA1C95"/>
    <w:rsid w:val="00CA5A9C"/>
    <w:rsid w:val="00CA7235"/>
    <w:rsid w:val="00CA768A"/>
    <w:rsid w:val="00CB60EA"/>
    <w:rsid w:val="00CB7491"/>
    <w:rsid w:val="00CC0D1E"/>
    <w:rsid w:val="00CC4C20"/>
    <w:rsid w:val="00CD3517"/>
    <w:rsid w:val="00CD5FE2"/>
    <w:rsid w:val="00CD64C4"/>
    <w:rsid w:val="00CE22F1"/>
    <w:rsid w:val="00CE7C68"/>
    <w:rsid w:val="00CF5658"/>
    <w:rsid w:val="00CF6680"/>
    <w:rsid w:val="00CF6F3B"/>
    <w:rsid w:val="00D02B4C"/>
    <w:rsid w:val="00D040C4"/>
    <w:rsid w:val="00D12E40"/>
    <w:rsid w:val="00D20AD1"/>
    <w:rsid w:val="00D2582C"/>
    <w:rsid w:val="00D31591"/>
    <w:rsid w:val="00D3711B"/>
    <w:rsid w:val="00D46B7E"/>
    <w:rsid w:val="00D57C84"/>
    <w:rsid w:val="00D6057D"/>
    <w:rsid w:val="00D61846"/>
    <w:rsid w:val="00D6371E"/>
    <w:rsid w:val="00D71640"/>
    <w:rsid w:val="00D73DF2"/>
    <w:rsid w:val="00D836C5"/>
    <w:rsid w:val="00D84576"/>
    <w:rsid w:val="00D95ECA"/>
    <w:rsid w:val="00DA1399"/>
    <w:rsid w:val="00DA24C6"/>
    <w:rsid w:val="00DA4D7B"/>
    <w:rsid w:val="00DA5D66"/>
    <w:rsid w:val="00DB0306"/>
    <w:rsid w:val="00DB1513"/>
    <w:rsid w:val="00DB1712"/>
    <w:rsid w:val="00DC2840"/>
    <w:rsid w:val="00DC512B"/>
    <w:rsid w:val="00DC73EE"/>
    <w:rsid w:val="00DD0F3C"/>
    <w:rsid w:val="00DD271C"/>
    <w:rsid w:val="00DD33E0"/>
    <w:rsid w:val="00DE264A"/>
    <w:rsid w:val="00DF1032"/>
    <w:rsid w:val="00DF3A70"/>
    <w:rsid w:val="00DF5072"/>
    <w:rsid w:val="00E01D8B"/>
    <w:rsid w:val="00E02D18"/>
    <w:rsid w:val="00E041E7"/>
    <w:rsid w:val="00E13C3A"/>
    <w:rsid w:val="00E23CA1"/>
    <w:rsid w:val="00E409A8"/>
    <w:rsid w:val="00E4220E"/>
    <w:rsid w:val="00E43B4D"/>
    <w:rsid w:val="00E44553"/>
    <w:rsid w:val="00E472F1"/>
    <w:rsid w:val="00E50C12"/>
    <w:rsid w:val="00E65B91"/>
    <w:rsid w:val="00E7209D"/>
    <w:rsid w:val="00E72EAD"/>
    <w:rsid w:val="00E77223"/>
    <w:rsid w:val="00E83DBD"/>
    <w:rsid w:val="00E8528B"/>
    <w:rsid w:val="00E85B94"/>
    <w:rsid w:val="00E92D61"/>
    <w:rsid w:val="00E978D0"/>
    <w:rsid w:val="00EA4613"/>
    <w:rsid w:val="00EA7F91"/>
    <w:rsid w:val="00EB1523"/>
    <w:rsid w:val="00EC0E49"/>
    <w:rsid w:val="00EC101F"/>
    <w:rsid w:val="00EC1D9F"/>
    <w:rsid w:val="00EC3B5A"/>
    <w:rsid w:val="00EE0131"/>
    <w:rsid w:val="00EE016B"/>
    <w:rsid w:val="00EE17B0"/>
    <w:rsid w:val="00EF06D9"/>
    <w:rsid w:val="00F0175D"/>
    <w:rsid w:val="00F07306"/>
    <w:rsid w:val="00F16B25"/>
    <w:rsid w:val="00F3049E"/>
    <w:rsid w:val="00F30C64"/>
    <w:rsid w:val="00F32BA2"/>
    <w:rsid w:val="00F32CDB"/>
    <w:rsid w:val="00F41EE4"/>
    <w:rsid w:val="00F4774A"/>
    <w:rsid w:val="00F47909"/>
    <w:rsid w:val="00F5049A"/>
    <w:rsid w:val="00F556A4"/>
    <w:rsid w:val="00F565FE"/>
    <w:rsid w:val="00F63A70"/>
    <w:rsid w:val="00F63D8C"/>
    <w:rsid w:val="00F64191"/>
    <w:rsid w:val="00F67F06"/>
    <w:rsid w:val="00F7534E"/>
    <w:rsid w:val="00F75736"/>
    <w:rsid w:val="00F77CFF"/>
    <w:rsid w:val="00F93843"/>
    <w:rsid w:val="00F93EDF"/>
    <w:rsid w:val="00FA1802"/>
    <w:rsid w:val="00FA21D0"/>
    <w:rsid w:val="00FA5F5F"/>
    <w:rsid w:val="00FB6EEF"/>
    <w:rsid w:val="00FB730C"/>
    <w:rsid w:val="00FC2695"/>
    <w:rsid w:val="00FC3E03"/>
    <w:rsid w:val="00FC3FC1"/>
    <w:rsid w:val="00FC69CA"/>
    <w:rsid w:val="00FD75EE"/>
    <w:rsid w:val="00FF4D5E"/>
    <w:rsid w:val="00FF5007"/>
    <w:rsid w:val="1F8DF32F"/>
    <w:rsid w:val="231CD728"/>
    <w:rsid w:val="3C8CC746"/>
    <w:rsid w:val="443F1E2F"/>
    <w:rsid w:val="44C5272B"/>
    <w:rsid w:val="44D5167F"/>
    <w:rsid w:val="52163137"/>
    <w:rsid w:val="53A5220C"/>
    <w:rsid w:val="77F9BA5F"/>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0CC22"/>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locked="1"/>
    <w:lsdException w:name="Title" w:semiHidden="0" w:uiPriority="10" w:unhideWhenUsed="0"/>
    <w:lsdException w:name="Default Paragraph Font" w:uiPriority="1"/>
    <w:lsdException w:name="Subtitle" w:semiHidden="0" w:uiPriority="11" w:unhideWhenUsed="0"/>
    <w:lsdException w:name="Hyperlink" w:locked="1"/>
    <w:lsdException w:name="Strong" w:semiHidden="0" w:uiPriority="22" w:unhideWhenUsed="0"/>
    <w:lsdException w:name="Emphasis" w:semiHidden="0" w:uiPriority="20" w:unhideWhenUsed="0"/>
    <w:lsdException w:name="Table Simple 1"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customStyle="1" w:styleId="gmail-apple-converted-space">
    <w:name w:val="gmail-apple-converted-space"/>
    <w:basedOn w:val="Carpredefinitoparagrafo"/>
    <w:rsid w:val="00005A19"/>
  </w:style>
  <w:style w:type="character" w:customStyle="1" w:styleId="normaltextrun">
    <w:name w:val="normaltextrun"/>
    <w:basedOn w:val="Carpredefinitoparagrafo"/>
    <w:rsid w:val="005B59BF"/>
  </w:style>
  <w:style w:type="paragraph" w:customStyle="1" w:styleId="paragraph">
    <w:name w:val="paragraph"/>
    <w:basedOn w:val="Normale"/>
    <w:rsid w:val="008F66B8"/>
    <w:pPr>
      <w:tabs>
        <w:tab w:val="clear" w:pos="7100"/>
      </w:tabs>
      <w:spacing w:before="100" w:beforeAutospacing="1" w:after="100" w:afterAutospacing="1" w:line="240" w:lineRule="auto"/>
      <w:jc w:val="left"/>
    </w:pPr>
    <w:rPr>
      <w:rFonts w:ascii="Times New Roman" w:hAnsi="Times New Roman"/>
      <w:sz w:val="24"/>
      <w:szCs w:val="24"/>
      <w:lang w:val="it-IT" w:eastAsia="it-IT"/>
    </w:rPr>
  </w:style>
  <w:style w:type="character" w:customStyle="1" w:styleId="eop">
    <w:name w:val="eop"/>
    <w:basedOn w:val="Carpredefinitoparagrafo"/>
    <w:rsid w:val="00D6371E"/>
  </w:style>
  <w:style w:type="paragraph" w:styleId="Revisione">
    <w:name w:val="Revision"/>
    <w:hidden/>
    <w:uiPriority w:val="99"/>
    <w:semiHidden/>
    <w:rsid w:val="00DF1032"/>
    <w:pPr>
      <w:spacing w:after="0" w:line="240" w:lineRule="auto"/>
    </w:pPr>
    <w:rPr>
      <w:rFonts w:ascii="Arial" w:eastAsia="Times New Roman" w:hAnsi="Arial" w:cs="Times New Roman"/>
      <w:sz w:val="18"/>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locked="1"/>
    <w:lsdException w:name="Title" w:semiHidden="0" w:uiPriority="10" w:unhideWhenUsed="0"/>
    <w:lsdException w:name="Default Paragraph Font" w:uiPriority="1"/>
    <w:lsdException w:name="Subtitle" w:semiHidden="0" w:uiPriority="11" w:unhideWhenUsed="0"/>
    <w:lsdException w:name="Hyperlink" w:locked="1"/>
    <w:lsdException w:name="Strong" w:semiHidden="0" w:uiPriority="22" w:unhideWhenUsed="0"/>
    <w:lsdException w:name="Emphasis" w:semiHidden="0" w:uiPriority="20" w:unhideWhenUsed="0"/>
    <w:lsdException w:name="Table Simple 1"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customStyle="1" w:styleId="gmail-apple-converted-space">
    <w:name w:val="gmail-apple-converted-space"/>
    <w:basedOn w:val="Carpredefinitoparagrafo"/>
    <w:rsid w:val="00005A19"/>
  </w:style>
  <w:style w:type="character" w:customStyle="1" w:styleId="normaltextrun">
    <w:name w:val="normaltextrun"/>
    <w:basedOn w:val="Carpredefinitoparagrafo"/>
    <w:rsid w:val="005B59BF"/>
  </w:style>
  <w:style w:type="paragraph" w:customStyle="1" w:styleId="paragraph">
    <w:name w:val="paragraph"/>
    <w:basedOn w:val="Normale"/>
    <w:rsid w:val="008F66B8"/>
    <w:pPr>
      <w:tabs>
        <w:tab w:val="clear" w:pos="7100"/>
      </w:tabs>
      <w:spacing w:before="100" w:beforeAutospacing="1" w:after="100" w:afterAutospacing="1" w:line="240" w:lineRule="auto"/>
      <w:jc w:val="left"/>
    </w:pPr>
    <w:rPr>
      <w:rFonts w:ascii="Times New Roman" w:hAnsi="Times New Roman"/>
      <w:sz w:val="24"/>
      <w:szCs w:val="24"/>
      <w:lang w:val="it-IT" w:eastAsia="it-IT"/>
    </w:rPr>
  </w:style>
  <w:style w:type="character" w:customStyle="1" w:styleId="eop">
    <w:name w:val="eop"/>
    <w:basedOn w:val="Carpredefinitoparagrafo"/>
    <w:rsid w:val="00D6371E"/>
  </w:style>
  <w:style w:type="paragraph" w:styleId="Revisione">
    <w:name w:val="Revision"/>
    <w:hidden/>
    <w:uiPriority w:val="99"/>
    <w:semiHidden/>
    <w:rsid w:val="00DF1032"/>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069044">
      <w:bodyDiv w:val="1"/>
      <w:marLeft w:val="0"/>
      <w:marRight w:val="0"/>
      <w:marTop w:val="0"/>
      <w:marBottom w:val="0"/>
      <w:divBdr>
        <w:top w:val="none" w:sz="0" w:space="0" w:color="auto"/>
        <w:left w:val="none" w:sz="0" w:space="0" w:color="auto"/>
        <w:bottom w:val="none" w:sz="0" w:space="0" w:color="auto"/>
        <w:right w:val="none" w:sz="0" w:space="0" w:color="auto"/>
      </w:divBdr>
      <w:divsChild>
        <w:div w:id="802121085">
          <w:marLeft w:val="0"/>
          <w:marRight w:val="0"/>
          <w:marTop w:val="0"/>
          <w:marBottom w:val="0"/>
          <w:divBdr>
            <w:top w:val="none" w:sz="0" w:space="0" w:color="auto"/>
            <w:left w:val="none" w:sz="0" w:space="0" w:color="auto"/>
            <w:bottom w:val="none" w:sz="0" w:space="0" w:color="auto"/>
            <w:right w:val="none" w:sz="0" w:space="0" w:color="auto"/>
          </w:divBdr>
        </w:div>
        <w:div w:id="112095062">
          <w:marLeft w:val="0"/>
          <w:marRight w:val="0"/>
          <w:marTop w:val="0"/>
          <w:marBottom w:val="0"/>
          <w:divBdr>
            <w:top w:val="none" w:sz="0" w:space="0" w:color="auto"/>
            <w:left w:val="none" w:sz="0" w:space="0" w:color="auto"/>
            <w:bottom w:val="none" w:sz="0" w:space="0" w:color="auto"/>
            <w:right w:val="none" w:sz="0" w:space="0" w:color="auto"/>
          </w:divBdr>
        </w:div>
      </w:divsChild>
    </w:div>
    <w:div w:id="1368064460">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91600">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footnotes" Target="foot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francesco.miccio@cnr.it" TargetMode="External"/><Relationship Id="rId22"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83A28025268E9B47AF5465FF18F4FFC4" ma:contentTypeVersion="18" ma:contentTypeDescription="Creare un nuovo documento." ma:contentTypeScope="" ma:versionID="823c3fda1ca65366737f3494983f955f">
  <xsd:schema xmlns:xsd="http://www.w3.org/2001/XMLSchema" xmlns:xs="http://www.w3.org/2001/XMLSchema" xmlns:p="http://schemas.microsoft.com/office/2006/metadata/properties" xmlns:ns3="a913fd42-47fd-4886-8eac-88c4a0221472" xmlns:ns4="79a84468-658b-4f90-9ab7-aee9b0e24782" targetNamespace="http://schemas.microsoft.com/office/2006/metadata/properties" ma:root="true" ma:fieldsID="9688efd5053b79211a5d9f3d4a0b981e" ns3:_="" ns4:_="">
    <xsd:import namespace="a913fd42-47fd-4886-8eac-88c4a0221472"/>
    <xsd:import namespace="79a84468-658b-4f90-9ab7-aee9b0e2478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LengthInSeconds" minOccurs="0"/>
                <xsd:element ref="ns3:MediaServiceLocation" minOccurs="0"/>
                <xsd:element ref="ns4:SharedWithUsers" minOccurs="0"/>
                <xsd:element ref="ns4:SharedWithDetails" minOccurs="0"/>
                <xsd:element ref="ns4:SharingHintHash" minOccurs="0"/>
                <xsd:element ref="ns3:MediaServiceObjectDetectorVersions" minOccurs="0"/>
                <xsd:element ref="ns3:MediaServiceSystemTags" minOccurs="0"/>
                <xsd:element ref="ns3:_activity"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13fd42-47fd-4886-8eac-88c4a02214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_activity" ma:index="24" nillable="true" ma:displayName="_activity" ma:hidden="true" ma:internalName="_activity">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9a84468-658b-4f90-9ab7-aee9b0e24782" elementFormDefault="qualified">
    <xsd:import namespace="http://schemas.microsoft.com/office/2006/documentManagement/types"/>
    <xsd:import namespace="http://schemas.microsoft.com/office/infopath/2007/PartnerControls"/>
    <xsd:element name="SharedWithUsers" ma:index="19"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Condiviso con dettagli" ma:internalName="SharedWithDetails" ma:readOnly="true">
      <xsd:simpleType>
        <xsd:restriction base="dms:Note">
          <xsd:maxLength value="255"/>
        </xsd:restriction>
      </xsd:simpleType>
    </xsd:element>
    <xsd:element name="SharingHintHash" ma:index="21" nillable="true" ma:displayName="Hash suggerimento condivisione"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a913fd42-47fd-4886-8eac-88c4a022147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5DF990-5009-4BC2-8448-2919D3008B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13fd42-47fd-4886-8eac-88c4a0221472"/>
    <ds:schemaRef ds:uri="79a84468-658b-4f90-9ab7-aee9b0e247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48CEC70-29A9-4173-8F24-36FC37EC47DF}">
  <ds:schemaRefs>
    <ds:schemaRef ds:uri="http://schemas.microsoft.com/office/2006/metadata/properties"/>
    <ds:schemaRef ds:uri="http://schemas.microsoft.com/office/infopath/2007/PartnerControls"/>
    <ds:schemaRef ds:uri="a913fd42-47fd-4886-8eac-88c4a0221472"/>
  </ds:schemaRefs>
</ds:datastoreItem>
</file>

<file path=customXml/itemProps3.xml><?xml version="1.0" encoding="utf-8"?>
<ds:datastoreItem xmlns:ds="http://schemas.openxmlformats.org/officeDocument/2006/customXml" ds:itemID="{2AFE01D4-22AB-45B0-8B09-2A14BCE7BE90}">
  <ds:schemaRefs>
    <ds:schemaRef ds:uri="http://schemas.microsoft.com/sharepoint/v3/contenttype/forms"/>
  </ds:schemaRefs>
</ds:datastoreItem>
</file>

<file path=customXml/itemProps4.xml><?xml version="1.0" encoding="utf-8"?>
<ds:datastoreItem xmlns:ds="http://schemas.openxmlformats.org/officeDocument/2006/customXml" ds:itemID="{A347DDAE-6B1F-47C0-978F-C386DBBDA1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6</Pages>
  <Words>3229</Words>
  <Characters>18411</Characters>
  <Application>Microsoft Office Word</Application>
  <DocSecurity>0</DocSecurity>
  <Lines>153</Lines>
  <Paragraphs>43</Paragraphs>
  <ScaleCrop>false</ScaleCrop>
  <HeadingPairs>
    <vt:vector size="2" baseType="variant">
      <vt:variant>
        <vt:lpstr>Titolo</vt:lpstr>
      </vt:variant>
      <vt:variant>
        <vt:i4>1</vt:i4>
      </vt:variant>
    </vt:vector>
  </HeadingPairs>
  <TitlesOfParts>
    <vt:vector size="1" baseType="lpstr">
      <vt:lpstr/>
    </vt:vector>
  </TitlesOfParts>
  <Company>Dipartimento CMIC - Politecnico di Milano</Company>
  <LinksUpToDate>false</LinksUpToDate>
  <CharactersWithSpaces>21597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francesco</cp:lastModifiedBy>
  <cp:revision>10</cp:revision>
  <cp:lastPrinted>2015-05-12T18:31:00Z</cp:lastPrinted>
  <dcterms:created xsi:type="dcterms:W3CDTF">2025-02-10T11:12:00Z</dcterms:created>
  <dcterms:modified xsi:type="dcterms:W3CDTF">2025-02-10T15:58:00Z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ContentTypeId">
    <vt:lpwstr>0x01010083A28025268E9B47AF5465FF18F4FFC4</vt:lpwstr>
  </property>
</Properties>
</file>