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881B87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881B87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145068772"/>
            <w:r w:rsidRPr="00881B87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1B87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881B87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881B87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881B87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881B87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881B87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47EF826C" w:rsidR="000A03B2" w:rsidRPr="00881B87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881B87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</w:t>
            </w:r>
            <w:r w:rsidR="00785BF9" w:rsidRPr="00881B87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994C6A" w:rsidRPr="00881B87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xxx</w:t>
            </w:r>
            <w:r w:rsidR="007B48F9" w:rsidRPr="00881B87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 w:rsidRPr="00881B87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 w:rsidRPr="00881B87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</w:t>
            </w:r>
            <w:r w:rsidR="00994C6A" w:rsidRPr="00881B87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881B87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881B87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881B87" w:rsidRDefault="000A03B2" w:rsidP="00CD5FE2">
            <w:pPr>
              <w:jc w:val="right"/>
            </w:pPr>
            <w:r w:rsidRPr="00881B87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881B87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881B87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881B87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881B87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881B87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881B87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881B87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881B87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881B87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1D8DD3C9" w14:textId="025D7B18" w:rsidR="00AA7D26" w:rsidRPr="00881B87" w:rsidRDefault="00AA7D26" w:rsidP="007D610D">
            <w:pPr>
              <w:ind w:left="-107"/>
              <w:outlineLvl w:val="2"/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</w:pPr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7D610D" w:rsidRPr="00881B87">
              <w:rPr>
                <w:rFonts w:ascii="Aptos" w:eastAsiaTheme="minorHAnsi" w:hAnsi="Aptos" w:cs="Aptos"/>
                <w:sz w:val="22"/>
                <w:szCs w:val="22"/>
                <w:lang w:val="it-IT"/>
                <w14:ligatures w14:val="standardContextual"/>
              </w:rPr>
              <w:t xml:space="preserve"> </w:t>
            </w:r>
            <w:r w:rsidR="007D610D" w:rsidRPr="00881B87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Fabrizio Bezzo, </w:t>
            </w:r>
            <w:r w:rsidR="001D3D32" w:rsidRPr="00881B87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Flavio Manenti</w:t>
            </w:r>
            <w:r w:rsidR="00304CE8" w:rsidRPr="00881B87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,</w:t>
            </w:r>
            <w:r w:rsidR="001D3D32" w:rsidRPr="00881B87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r w:rsidR="007D610D" w:rsidRPr="00881B87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Gabriele Pannocchia, Almerinda di Benedetto</w:t>
            </w:r>
          </w:p>
          <w:p w14:paraId="1B0F1814" w14:textId="7C54DC3A" w:rsidR="000A03B2" w:rsidRPr="00881B87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</w:t>
            </w:r>
            <w:r w:rsidR="00994C6A"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5</w:t>
            </w:r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881B87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881B87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3B49CD" w:rsidRPr="00881B87">
              <w:rPr>
                <w:rFonts w:ascii="Tahoma" w:hAnsi="Tahoma" w:cs="Tahoma"/>
                <w:sz w:val="14"/>
                <w:szCs w:val="14"/>
              </w:rPr>
              <w:t>979-12-81206-1</w:t>
            </w:r>
            <w:r w:rsidR="00994C6A" w:rsidRPr="00881B87">
              <w:rPr>
                <w:rFonts w:ascii="Tahoma" w:hAnsi="Tahoma" w:cs="Tahoma"/>
                <w:sz w:val="14"/>
                <w:szCs w:val="14"/>
              </w:rPr>
              <w:t>7</w:t>
            </w:r>
            <w:r w:rsidR="003B49CD" w:rsidRPr="00881B87">
              <w:rPr>
                <w:rFonts w:ascii="Tahoma" w:hAnsi="Tahoma" w:cs="Tahoma"/>
                <w:sz w:val="14"/>
                <w:szCs w:val="14"/>
              </w:rPr>
              <w:t>-</w:t>
            </w:r>
            <w:r w:rsidR="00994C6A" w:rsidRPr="00881B87">
              <w:rPr>
                <w:rFonts w:ascii="Tahoma" w:hAnsi="Tahoma" w:cs="Tahoma"/>
                <w:sz w:val="14"/>
                <w:szCs w:val="14"/>
              </w:rPr>
              <w:t>5</w:t>
            </w:r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; </w:t>
            </w:r>
            <w:r w:rsidRPr="00881B87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881B87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bookmarkEnd w:id="0"/>
    <w:p w14:paraId="2E667253" w14:textId="6BEB64A1" w:rsidR="00E978D0" w:rsidRPr="00881B87" w:rsidRDefault="003437D4" w:rsidP="00E978D0">
      <w:pPr>
        <w:pStyle w:val="CETTitle"/>
      </w:pPr>
      <w:r w:rsidRPr="00881B87">
        <w:t>A short bibliometric analysis of detoxification processes in butanol production from biomass hydrolysates via fermentation</w:t>
      </w:r>
    </w:p>
    <w:p w14:paraId="0488FED2" w14:textId="393C721B" w:rsidR="00B57E6F" w:rsidRPr="00881B87" w:rsidRDefault="003437D4" w:rsidP="00B57E6F">
      <w:pPr>
        <w:pStyle w:val="CETAuthors"/>
        <w:rPr>
          <w:lang w:val="pt-BR"/>
        </w:rPr>
      </w:pPr>
      <w:r w:rsidRPr="00881B87">
        <w:rPr>
          <w:lang w:val="pt-BR"/>
        </w:rPr>
        <w:t>Bruno X. Ferreira, Riann Q. Nóbrega, Rubens Maciel Filho, Carla F. S. Vieira, Adriano P. Mariano*</w:t>
      </w:r>
    </w:p>
    <w:p w14:paraId="3D72B0B0" w14:textId="28CBA374" w:rsidR="00B57E6F" w:rsidRPr="00881B87" w:rsidRDefault="003437D4" w:rsidP="00860289">
      <w:pPr>
        <w:pStyle w:val="CETAddress"/>
        <w:jc w:val="both"/>
        <w:rPr>
          <w:lang w:val="pt-BR"/>
        </w:rPr>
      </w:pPr>
      <w:r w:rsidRPr="00881B87">
        <w:rPr>
          <w:lang w:val="pt-BR"/>
        </w:rPr>
        <w:t>Universidade Estadual de Campinas (UNICAMP), Faculdade de Engenharia Química (FEQ), Laboratory of Optimization, Design, and Advanced Control – Fermentation Division (LOPCA-Ferm), Campinas, SP, Brazil.</w:t>
      </w:r>
      <w:r w:rsidR="00B57E6F" w:rsidRPr="00881B87">
        <w:rPr>
          <w:lang w:val="pt-BR"/>
        </w:rPr>
        <w:t xml:space="preserve"> </w:t>
      </w:r>
    </w:p>
    <w:p w14:paraId="73F1267A" w14:textId="215D83F8" w:rsidR="00B57E6F" w:rsidRPr="00881B87" w:rsidRDefault="003437D4" w:rsidP="00B57E6F">
      <w:pPr>
        <w:pStyle w:val="CETemail"/>
        <w:rPr>
          <w:lang w:val="en-US"/>
        </w:rPr>
      </w:pPr>
      <w:r w:rsidRPr="00881B87">
        <w:rPr>
          <w:lang w:val="en-US"/>
        </w:rPr>
        <w:t>*e-mail: adpm@unicamp.br</w:t>
      </w:r>
    </w:p>
    <w:p w14:paraId="04D391E1" w14:textId="34214487" w:rsidR="003437D4" w:rsidRPr="00881B87" w:rsidRDefault="0033456B" w:rsidP="00600535">
      <w:pPr>
        <w:pStyle w:val="CETBodytext"/>
        <w:rPr>
          <w:lang w:val="en-GB"/>
        </w:rPr>
      </w:pPr>
      <w:r w:rsidRPr="00881B87">
        <w:rPr>
          <w:lang w:val="en-GB"/>
        </w:rPr>
        <w:t>The fermentative production of products from biomass is hindered by microbial inhibitory compounds generated during thermochemical pretreatment.</w:t>
      </w:r>
      <w:r w:rsidR="00E43B0C" w:rsidRPr="00881B87">
        <w:rPr>
          <w:lang w:val="en-GB"/>
        </w:rPr>
        <w:t xml:space="preserve"> </w:t>
      </w:r>
      <w:r w:rsidR="00396E78" w:rsidRPr="00881B87">
        <w:rPr>
          <w:lang w:val="en-GB"/>
        </w:rPr>
        <w:t xml:space="preserve">To address this challenge, various detoxification strategies have been implemented either before or during fermentation. </w:t>
      </w:r>
      <w:r w:rsidR="006265B2" w:rsidRPr="00881B87">
        <w:rPr>
          <w:lang w:val="en-GB"/>
        </w:rPr>
        <w:t xml:space="preserve">An overview of the most explored strategies can help identify promising </w:t>
      </w:r>
      <w:r w:rsidR="00E61EAE" w:rsidRPr="00881B87">
        <w:rPr>
          <w:lang w:val="en-GB"/>
        </w:rPr>
        <w:t>directions</w:t>
      </w:r>
      <w:r w:rsidR="006265B2" w:rsidRPr="00881B87">
        <w:rPr>
          <w:lang w:val="en-GB"/>
        </w:rPr>
        <w:t xml:space="preserve"> for further investigation.</w:t>
      </w:r>
      <w:r w:rsidR="009F5672" w:rsidRPr="00881B87">
        <w:rPr>
          <w:lang w:val="en-GB"/>
        </w:rPr>
        <w:t xml:space="preserve"> </w:t>
      </w:r>
      <w:r w:rsidR="009E366E" w:rsidRPr="00881B87">
        <w:rPr>
          <w:lang w:val="en-GB"/>
        </w:rPr>
        <w:t xml:space="preserve">This study </w:t>
      </w:r>
      <w:r w:rsidR="00A726A1" w:rsidRPr="00881B87">
        <w:rPr>
          <w:lang w:val="en-GB"/>
        </w:rPr>
        <w:t xml:space="preserve">thus </w:t>
      </w:r>
      <w:r w:rsidR="009E366E" w:rsidRPr="00881B87">
        <w:rPr>
          <w:lang w:val="en-GB"/>
        </w:rPr>
        <w:t xml:space="preserve">examines research on detoxification techniques used in fermentation processes, </w:t>
      </w:r>
      <w:r w:rsidR="001E3F30" w:rsidRPr="00881B87">
        <w:rPr>
          <w:lang w:val="en-GB"/>
        </w:rPr>
        <w:t>specifically focusing on butanol production from biomass hydrolysates</w:t>
      </w:r>
      <w:r w:rsidR="009E366E" w:rsidRPr="00881B87">
        <w:rPr>
          <w:lang w:val="en-GB"/>
        </w:rPr>
        <w:t>.</w:t>
      </w:r>
      <w:r w:rsidR="00256B24" w:rsidRPr="00881B87">
        <w:rPr>
          <w:lang w:val="en-GB"/>
        </w:rPr>
        <w:t xml:space="preserve"> </w:t>
      </w:r>
      <w:r w:rsidR="00B16BF7" w:rsidRPr="00881B87">
        <w:rPr>
          <w:lang w:val="en-GB"/>
        </w:rPr>
        <w:t>A bibliometric analysis was conducted using the Web of Science (</w:t>
      </w:r>
      <w:proofErr w:type="spellStart"/>
      <w:r w:rsidR="00B16BF7" w:rsidRPr="00881B87">
        <w:rPr>
          <w:lang w:val="en-GB"/>
        </w:rPr>
        <w:t>WoS</w:t>
      </w:r>
      <w:proofErr w:type="spellEnd"/>
      <w:r w:rsidR="00B16BF7" w:rsidRPr="00881B87">
        <w:rPr>
          <w:lang w:val="en-GB"/>
        </w:rPr>
        <w:t xml:space="preserve">) database alongside the </w:t>
      </w:r>
      <w:proofErr w:type="spellStart"/>
      <w:r w:rsidR="00B16BF7" w:rsidRPr="00881B87">
        <w:rPr>
          <w:lang w:val="en-GB"/>
        </w:rPr>
        <w:t>Bibliometrix</w:t>
      </w:r>
      <w:proofErr w:type="spellEnd"/>
      <w:r w:rsidR="00B16BF7" w:rsidRPr="00881B87">
        <w:rPr>
          <w:lang w:val="en-GB"/>
        </w:rPr>
        <w:t xml:space="preserve"> tool (RStudio) and the </w:t>
      </w:r>
      <w:proofErr w:type="spellStart"/>
      <w:r w:rsidR="00B16BF7" w:rsidRPr="00881B87">
        <w:rPr>
          <w:lang w:val="en-GB"/>
        </w:rPr>
        <w:t>Biblioshiny</w:t>
      </w:r>
      <w:proofErr w:type="spellEnd"/>
      <w:r w:rsidR="00B16BF7" w:rsidRPr="00881B87">
        <w:rPr>
          <w:lang w:val="en-GB"/>
        </w:rPr>
        <w:t xml:space="preserve"> app for statistical and network analyses, as well as bibliometric mapping. </w:t>
      </w:r>
      <w:r w:rsidR="004C7EA7" w:rsidRPr="00881B87">
        <w:rPr>
          <w:lang w:val="en-GB"/>
        </w:rPr>
        <w:t xml:space="preserve">A search using the terms "fermentation" and "detoxification" resulted in 2,307 documents </w:t>
      </w:r>
      <w:r w:rsidR="00D16D62" w:rsidRPr="00881B87">
        <w:rPr>
          <w:lang w:val="en-GB"/>
        </w:rPr>
        <w:t>(</w:t>
      </w:r>
      <w:r w:rsidR="004C7EA7" w:rsidRPr="00881B87">
        <w:rPr>
          <w:lang w:val="en-GB"/>
        </w:rPr>
        <w:t>1960 to 2024</w:t>
      </w:r>
      <w:r w:rsidR="00D16D62" w:rsidRPr="00881B87">
        <w:rPr>
          <w:lang w:val="en-GB"/>
        </w:rPr>
        <w:t>)</w:t>
      </w:r>
      <w:r w:rsidR="004C7EA7" w:rsidRPr="00881B87">
        <w:rPr>
          <w:lang w:val="en-GB"/>
        </w:rPr>
        <w:t>.</w:t>
      </w:r>
      <w:r w:rsidR="00D16D62" w:rsidRPr="00881B87">
        <w:rPr>
          <w:lang w:val="en-GB"/>
        </w:rPr>
        <w:t xml:space="preserve"> </w:t>
      </w:r>
      <w:r w:rsidR="00322F9C" w:rsidRPr="00881B87">
        <w:rPr>
          <w:lang w:val="en-GB"/>
        </w:rPr>
        <w:t>The search was refined by adding the terms "hydrolysate" or "hemicellulosic hydrolysate," and finally "butanol."</w:t>
      </w:r>
      <w:r w:rsidR="00896F93" w:rsidRPr="00881B87">
        <w:rPr>
          <w:lang w:val="en-GB"/>
        </w:rPr>
        <w:t xml:space="preserve"> </w:t>
      </w:r>
      <w:r w:rsidR="00E94B3C" w:rsidRPr="00881B87">
        <w:rPr>
          <w:lang w:val="en-GB"/>
        </w:rPr>
        <w:t>Brazil was the most cited country when "detoxification" was associated with "hemicellulosic hydrolysate." B</w:t>
      </w:r>
      <w:r w:rsidR="003437D4" w:rsidRPr="00881B87">
        <w:rPr>
          <w:lang w:val="en-GB"/>
        </w:rPr>
        <w:t xml:space="preserve">utanol production was predominantly associated with Acetone-Butanol-Ethanol (ABE) fermentation by </w:t>
      </w:r>
      <w:r w:rsidR="003437D4" w:rsidRPr="00881B87">
        <w:rPr>
          <w:i/>
          <w:iCs/>
          <w:lang w:val="en-GB"/>
        </w:rPr>
        <w:t>Clostridium</w:t>
      </w:r>
      <w:r w:rsidR="003437D4" w:rsidRPr="00881B87">
        <w:rPr>
          <w:lang w:val="en-GB"/>
        </w:rPr>
        <w:t xml:space="preserve"> species. </w:t>
      </w:r>
      <w:r w:rsidR="00E94B3C" w:rsidRPr="00881B87">
        <w:rPr>
          <w:lang w:val="en-GB"/>
        </w:rPr>
        <w:t>H</w:t>
      </w:r>
      <w:r w:rsidR="003437D4" w:rsidRPr="00881B87">
        <w:rPr>
          <w:lang w:val="en-GB"/>
        </w:rPr>
        <w:t xml:space="preserve">ighly cited articles utilized hydrolysates derived from various biomass sources, including sugarcane bagasse, corn stover, and wood. Among the most cited articles (excluding reviews), the predominant detoxification techniques </w:t>
      </w:r>
      <w:r w:rsidR="00A30971" w:rsidRPr="00881B87">
        <w:rPr>
          <w:lang w:val="en-GB"/>
        </w:rPr>
        <w:t>are</w:t>
      </w:r>
      <w:r w:rsidR="003437D4" w:rsidRPr="00881B87">
        <w:rPr>
          <w:lang w:val="en-GB"/>
        </w:rPr>
        <w:t xml:space="preserve"> overliming with </w:t>
      </w:r>
      <w:proofErr w:type="gramStart"/>
      <w:r w:rsidR="003437D4" w:rsidRPr="00881B87">
        <w:rPr>
          <w:lang w:val="en-GB"/>
        </w:rPr>
        <w:t>Ca(</w:t>
      </w:r>
      <w:proofErr w:type="gramEnd"/>
      <w:r w:rsidR="003437D4" w:rsidRPr="00881B87">
        <w:rPr>
          <w:lang w:val="en-GB"/>
        </w:rPr>
        <w:t>OH)</w:t>
      </w:r>
      <w:r w:rsidR="003437D4" w:rsidRPr="00881B87">
        <w:rPr>
          <w:vertAlign w:val="subscript"/>
          <w:lang w:val="en-GB"/>
        </w:rPr>
        <w:t>2</w:t>
      </w:r>
      <w:r w:rsidR="003437D4" w:rsidRPr="00881B87">
        <w:rPr>
          <w:lang w:val="en-GB"/>
        </w:rPr>
        <w:t>, activated charcoal, and</w:t>
      </w:r>
      <w:r w:rsidR="00A30971" w:rsidRPr="00881B87">
        <w:rPr>
          <w:lang w:val="en-GB"/>
        </w:rPr>
        <w:t xml:space="preserve"> </w:t>
      </w:r>
      <w:r w:rsidR="003437D4" w:rsidRPr="00881B87">
        <w:rPr>
          <w:lang w:val="en-GB"/>
        </w:rPr>
        <w:t>resins</w:t>
      </w:r>
      <w:r w:rsidR="00A30971" w:rsidRPr="00881B87">
        <w:rPr>
          <w:lang w:val="en-GB"/>
        </w:rPr>
        <w:t xml:space="preserve"> </w:t>
      </w:r>
      <w:r w:rsidR="006D5FD0" w:rsidRPr="00881B87">
        <w:rPr>
          <w:lang w:val="en-GB"/>
        </w:rPr>
        <w:t>(</w:t>
      </w:r>
      <w:r w:rsidR="00A30971" w:rsidRPr="00881B87">
        <w:rPr>
          <w:lang w:val="en-GB"/>
        </w:rPr>
        <w:t>or membranes</w:t>
      </w:r>
      <w:r w:rsidR="006D5FD0" w:rsidRPr="00881B87">
        <w:rPr>
          <w:lang w:val="en-GB"/>
        </w:rPr>
        <w:t>)</w:t>
      </w:r>
      <w:r w:rsidR="003437D4" w:rsidRPr="00881B87">
        <w:rPr>
          <w:lang w:val="en-GB"/>
        </w:rPr>
        <w:t xml:space="preserve">. All these techniques were applied before fermentation, suggesting a potential gap in research on </w:t>
      </w:r>
      <w:r w:rsidR="003437D4" w:rsidRPr="00881B87">
        <w:rPr>
          <w:i/>
          <w:iCs/>
          <w:lang w:val="en-GB"/>
        </w:rPr>
        <w:t>in</w:t>
      </w:r>
      <w:r w:rsidR="00E94B3C" w:rsidRPr="00881B87">
        <w:rPr>
          <w:i/>
          <w:iCs/>
          <w:lang w:val="en-GB"/>
        </w:rPr>
        <w:t>-</w:t>
      </w:r>
      <w:r w:rsidR="003437D4" w:rsidRPr="00881B87">
        <w:rPr>
          <w:i/>
          <w:iCs/>
          <w:lang w:val="en-GB"/>
        </w:rPr>
        <w:t>situ</w:t>
      </w:r>
      <w:r w:rsidR="003437D4" w:rsidRPr="00881B87">
        <w:rPr>
          <w:lang w:val="en-GB"/>
        </w:rPr>
        <w:t xml:space="preserve"> detoxification strategies.</w:t>
      </w:r>
    </w:p>
    <w:p w14:paraId="0435DD4E" w14:textId="77777777" w:rsidR="0093114B" w:rsidRPr="00881B87" w:rsidRDefault="0093114B" w:rsidP="00600535">
      <w:pPr>
        <w:pStyle w:val="CETBodytext"/>
        <w:rPr>
          <w:lang w:val="en-GB"/>
        </w:rPr>
      </w:pPr>
    </w:p>
    <w:p w14:paraId="476B2F2E" w14:textId="52B36035" w:rsidR="00600535" w:rsidRPr="00881B87" w:rsidRDefault="00600535" w:rsidP="00600535">
      <w:pPr>
        <w:pStyle w:val="CETHeading1"/>
        <w:rPr>
          <w:lang w:val="en-GB"/>
        </w:rPr>
      </w:pPr>
      <w:r w:rsidRPr="00881B87">
        <w:rPr>
          <w:lang w:val="en-GB"/>
        </w:rPr>
        <w:t>Introduction</w:t>
      </w:r>
    </w:p>
    <w:p w14:paraId="0D692BF3" w14:textId="30933046" w:rsidR="00E479C9" w:rsidRPr="00881B87" w:rsidRDefault="00E479C9" w:rsidP="00E479C9">
      <w:pPr>
        <w:rPr>
          <w:lang w:val="en-US"/>
        </w:rPr>
      </w:pPr>
      <w:r w:rsidRPr="00881B87">
        <w:rPr>
          <w:lang w:val="en-US"/>
        </w:rPr>
        <w:t>Using residual biomass as a renewable source to produce different bio-based compounds usually obtained by the petrochemical route is an important aspect of biorefineries.</w:t>
      </w:r>
      <w:r w:rsidR="006D5FD0" w:rsidRPr="00881B87">
        <w:rPr>
          <w:lang w:val="en-US"/>
        </w:rPr>
        <w:t xml:space="preserve"> </w:t>
      </w:r>
      <w:r w:rsidRPr="00881B87">
        <w:rPr>
          <w:lang w:val="en-US"/>
        </w:rPr>
        <w:t>Biomass can have distinct origins, such as forestry and agriculture residuals and food waste (</w:t>
      </w:r>
      <w:r w:rsidRPr="00881B87">
        <w:rPr>
          <w:lang w:val="cs-CZ"/>
        </w:rPr>
        <w:t xml:space="preserve">Raj </w:t>
      </w:r>
      <w:r w:rsidRPr="00881B87">
        <w:rPr>
          <w:i/>
          <w:iCs/>
          <w:lang w:val="cs-CZ"/>
        </w:rPr>
        <w:t>et al.</w:t>
      </w:r>
      <w:r w:rsidRPr="00881B87">
        <w:rPr>
          <w:lang w:val="cs-CZ"/>
        </w:rPr>
        <w:t>, 2022)</w:t>
      </w:r>
      <w:r w:rsidRPr="00881B87">
        <w:rPr>
          <w:lang w:val="en-US"/>
        </w:rPr>
        <w:t>. Agriculture residuals are lignocellulosic materials, which are mainly composed of three main structures: cellulose [17 – 50 %], hemicellulose [13 – 33 %], and lignin [9 – 35 %]. From the cellulosic (C6) and hemicellulosic (C5) fractions, fermentable sugars can be obtained using different hydrolysis strategies (</w:t>
      </w:r>
      <w:r w:rsidRPr="00881B87">
        <w:rPr>
          <w:lang w:val="cs-CZ"/>
        </w:rPr>
        <w:t xml:space="preserve">Candido </w:t>
      </w:r>
      <w:r w:rsidRPr="00881B87">
        <w:rPr>
          <w:i/>
          <w:iCs/>
          <w:lang w:val="cs-CZ"/>
        </w:rPr>
        <w:t>et al.</w:t>
      </w:r>
      <w:r w:rsidR="007F3A45" w:rsidRPr="00881B87">
        <w:rPr>
          <w:lang w:val="cs-CZ"/>
        </w:rPr>
        <w:t>,</w:t>
      </w:r>
      <w:r w:rsidRPr="00881B87">
        <w:rPr>
          <w:lang w:val="cs-CZ"/>
        </w:rPr>
        <w:t xml:space="preserve"> 2020; </w:t>
      </w:r>
      <w:bookmarkStart w:id="1" w:name="_Hlk184653109"/>
      <w:r w:rsidRPr="00881B87">
        <w:rPr>
          <w:lang w:val="cs-CZ"/>
        </w:rPr>
        <w:t>Gyan</w:t>
      </w:r>
      <w:r w:rsidRPr="00881B87">
        <w:rPr>
          <w:i/>
          <w:iCs/>
          <w:lang w:val="cs-CZ"/>
        </w:rPr>
        <w:t xml:space="preserve"> et al.</w:t>
      </w:r>
      <w:r w:rsidRPr="00881B87">
        <w:rPr>
          <w:lang w:val="cs-CZ"/>
        </w:rPr>
        <w:t>, 2024</w:t>
      </w:r>
      <w:bookmarkEnd w:id="1"/>
      <w:r w:rsidRPr="00881B87">
        <w:rPr>
          <w:lang w:val="en-US"/>
        </w:rPr>
        <w:t xml:space="preserve">). </w:t>
      </w:r>
    </w:p>
    <w:p w14:paraId="16C7D0C3" w14:textId="27443D05" w:rsidR="00E479C9" w:rsidRPr="00881B87" w:rsidRDefault="00E479C9" w:rsidP="00D749CC">
      <w:pPr>
        <w:rPr>
          <w:lang w:val="en-US"/>
        </w:rPr>
      </w:pPr>
      <w:r w:rsidRPr="00881B87">
        <w:rPr>
          <w:lang w:val="en-US"/>
        </w:rPr>
        <w:t xml:space="preserve">Biomass hydrolysates containing sugar can be used to produce second-generation alcohols such as ethanol and butanol. </w:t>
      </w:r>
      <w:r w:rsidR="00BF4766" w:rsidRPr="00881B87">
        <w:rPr>
          <w:lang w:val="en-US"/>
        </w:rPr>
        <w:t>However,</w:t>
      </w:r>
      <w:r w:rsidRPr="00881B87">
        <w:rPr>
          <w:lang w:val="en-US"/>
        </w:rPr>
        <w:t xml:space="preserve"> the traditional </w:t>
      </w:r>
      <w:r w:rsidR="00B20F4A" w:rsidRPr="00881B87">
        <w:rPr>
          <w:lang w:val="en-US"/>
        </w:rPr>
        <w:t xml:space="preserve">yeast </w:t>
      </w:r>
      <w:r w:rsidRPr="00881B87">
        <w:rPr>
          <w:i/>
          <w:iCs/>
          <w:lang w:val="en-US"/>
        </w:rPr>
        <w:t>Saccharomyces cerevisiae</w:t>
      </w:r>
      <w:r w:rsidR="00BF4766" w:rsidRPr="00881B87">
        <w:rPr>
          <w:lang w:val="en-US"/>
        </w:rPr>
        <w:t xml:space="preserve"> can</w:t>
      </w:r>
      <w:r w:rsidRPr="00881B87">
        <w:rPr>
          <w:lang w:val="en-US"/>
        </w:rPr>
        <w:t xml:space="preserve"> only </w:t>
      </w:r>
      <w:r w:rsidR="00BF4766" w:rsidRPr="00881B87">
        <w:rPr>
          <w:lang w:val="en-US"/>
        </w:rPr>
        <w:t>metabolize</w:t>
      </w:r>
      <w:r w:rsidR="00D749CC" w:rsidRPr="00881B87">
        <w:rPr>
          <w:lang w:val="en-US"/>
        </w:rPr>
        <w:t xml:space="preserve"> hexoses. An alternative is to use other microorganisms that can also </w:t>
      </w:r>
      <w:r w:rsidR="00B20F4A" w:rsidRPr="00881B87">
        <w:rPr>
          <w:lang w:val="en-US"/>
        </w:rPr>
        <w:t>consume</w:t>
      </w:r>
      <w:r w:rsidR="00D749CC" w:rsidRPr="00881B87">
        <w:rPr>
          <w:lang w:val="en-US"/>
        </w:rPr>
        <w:t xml:space="preserve"> C5 sugars as substrate, such as </w:t>
      </w:r>
      <w:r w:rsidR="00D749CC" w:rsidRPr="00881B87">
        <w:rPr>
          <w:i/>
          <w:iCs/>
          <w:lang w:val="en-US"/>
        </w:rPr>
        <w:t>Clostridium</w:t>
      </w:r>
      <w:r w:rsidR="00D749CC" w:rsidRPr="00881B87">
        <w:rPr>
          <w:lang w:val="en-US"/>
        </w:rPr>
        <w:t xml:space="preserve"> species. These bacteria can </w:t>
      </w:r>
      <w:r w:rsidR="00DC6AE2" w:rsidRPr="00881B87">
        <w:rPr>
          <w:lang w:val="en-US"/>
        </w:rPr>
        <w:t>convert</w:t>
      </w:r>
      <w:r w:rsidR="00D749CC" w:rsidRPr="00881B87">
        <w:rPr>
          <w:lang w:val="en-US"/>
        </w:rPr>
        <w:t xml:space="preserve"> both C6 and C5 sugars </w:t>
      </w:r>
      <w:r w:rsidR="00DC6AE2" w:rsidRPr="00881B87">
        <w:rPr>
          <w:lang w:val="en-US"/>
        </w:rPr>
        <w:t>in</w:t>
      </w:r>
      <w:r w:rsidR="00D749CC" w:rsidRPr="00881B87">
        <w:rPr>
          <w:lang w:val="en-US"/>
        </w:rPr>
        <w:t>to butanol by the Acetone-Butanol-Ethanol (ABE) fermentation (</w:t>
      </w:r>
      <w:r w:rsidR="00D749CC" w:rsidRPr="00881B87">
        <w:rPr>
          <w:lang w:val="cs-CZ"/>
        </w:rPr>
        <w:t xml:space="preserve">Nogueira </w:t>
      </w:r>
      <w:r w:rsidR="00D749CC" w:rsidRPr="00881B87">
        <w:rPr>
          <w:i/>
          <w:iCs/>
          <w:lang w:val="cs-CZ"/>
        </w:rPr>
        <w:t>et al.</w:t>
      </w:r>
      <w:r w:rsidR="007F3A45" w:rsidRPr="00881B87">
        <w:rPr>
          <w:lang w:val="cs-CZ"/>
        </w:rPr>
        <w:t>,</w:t>
      </w:r>
      <w:r w:rsidR="00D749CC" w:rsidRPr="00881B87">
        <w:rPr>
          <w:lang w:val="cs-CZ"/>
        </w:rPr>
        <w:t xml:space="preserve"> 2021)</w:t>
      </w:r>
      <w:r w:rsidR="00D749CC" w:rsidRPr="00881B87">
        <w:rPr>
          <w:lang w:val="en-US"/>
        </w:rPr>
        <w:t xml:space="preserve">. </w:t>
      </w:r>
      <w:r w:rsidRPr="00881B87">
        <w:rPr>
          <w:lang w:val="en-US"/>
        </w:rPr>
        <w:t xml:space="preserve">C5 sugars, such as xylose, </w:t>
      </w:r>
      <w:r w:rsidR="00D749CC" w:rsidRPr="00881B87">
        <w:rPr>
          <w:lang w:val="en-US"/>
        </w:rPr>
        <w:t xml:space="preserve">are the main </w:t>
      </w:r>
      <w:r w:rsidR="00FC51F8" w:rsidRPr="00881B87">
        <w:rPr>
          <w:lang w:val="en-US"/>
        </w:rPr>
        <w:t>substrate</w:t>
      </w:r>
      <w:r w:rsidR="00D749CC" w:rsidRPr="00881B87">
        <w:rPr>
          <w:lang w:val="en-US"/>
        </w:rPr>
        <w:t xml:space="preserve"> in hemicellulosic hydrolysates, often obtained by dilute acid pretreatment (DA), </w:t>
      </w:r>
      <w:r w:rsidR="00844877" w:rsidRPr="00881B87">
        <w:rPr>
          <w:lang w:val="en-US"/>
        </w:rPr>
        <w:t>and</w:t>
      </w:r>
      <w:r w:rsidR="00D749CC" w:rsidRPr="00881B87">
        <w:rPr>
          <w:lang w:val="en-US"/>
        </w:rPr>
        <w:t xml:space="preserve"> </w:t>
      </w:r>
      <w:r w:rsidR="006D5FD0" w:rsidRPr="00881B87">
        <w:rPr>
          <w:lang w:val="en-US"/>
        </w:rPr>
        <w:t xml:space="preserve">the </w:t>
      </w:r>
      <w:r w:rsidR="00D749CC" w:rsidRPr="00881B87">
        <w:rPr>
          <w:lang w:val="en-US"/>
        </w:rPr>
        <w:t xml:space="preserve">second most relevant sugar in hydrolysates of cellulose and hemicellulose. </w:t>
      </w:r>
      <w:r w:rsidRPr="00881B87">
        <w:rPr>
          <w:lang w:val="en-US"/>
        </w:rPr>
        <w:t xml:space="preserve">However, </w:t>
      </w:r>
      <w:r w:rsidR="008C57DB" w:rsidRPr="00881B87">
        <w:rPr>
          <w:lang w:val="en-US"/>
        </w:rPr>
        <w:t>DA</w:t>
      </w:r>
      <w:r w:rsidRPr="00881B87">
        <w:rPr>
          <w:lang w:val="en-US"/>
        </w:rPr>
        <w:t xml:space="preserve"> also </w:t>
      </w:r>
      <w:r w:rsidR="000A36B8" w:rsidRPr="00881B87">
        <w:rPr>
          <w:lang w:val="en-US"/>
        </w:rPr>
        <w:t>generates</w:t>
      </w:r>
      <w:r w:rsidRPr="00881B87">
        <w:rPr>
          <w:lang w:val="en-US"/>
        </w:rPr>
        <w:t xml:space="preserve"> </w:t>
      </w:r>
      <w:r w:rsidR="00297302" w:rsidRPr="00881B87">
        <w:rPr>
          <w:lang w:val="en-US"/>
        </w:rPr>
        <w:t xml:space="preserve">microbial </w:t>
      </w:r>
      <w:r w:rsidRPr="00881B87">
        <w:rPr>
          <w:lang w:val="en-US"/>
        </w:rPr>
        <w:t xml:space="preserve">inhibitory </w:t>
      </w:r>
      <w:r w:rsidR="00297302" w:rsidRPr="00881B87">
        <w:rPr>
          <w:lang w:val="en-US"/>
        </w:rPr>
        <w:t>compounds</w:t>
      </w:r>
      <w:r w:rsidRPr="00881B87">
        <w:rPr>
          <w:lang w:val="en-US"/>
        </w:rPr>
        <w:t xml:space="preserve">, such as furan derivatives (furfural), organic acids (acetic acid), and phenolic derivatives (p-coumaric acid), which can reduce </w:t>
      </w:r>
      <w:r w:rsidR="00FB05A9" w:rsidRPr="00881B87">
        <w:rPr>
          <w:lang w:val="en-US"/>
        </w:rPr>
        <w:t xml:space="preserve">or </w:t>
      </w:r>
      <w:r w:rsidRPr="00881B87">
        <w:rPr>
          <w:lang w:val="en-US"/>
        </w:rPr>
        <w:t xml:space="preserve">inhibit </w:t>
      </w:r>
      <w:r w:rsidR="00C617EA" w:rsidRPr="00881B87">
        <w:rPr>
          <w:lang w:val="en-US"/>
        </w:rPr>
        <w:t>microbial growth</w:t>
      </w:r>
      <w:r w:rsidR="00FB05A9" w:rsidRPr="00881B87">
        <w:rPr>
          <w:lang w:val="en-US"/>
        </w:rPr>
        <w:t xml:space="preserve"> </w:t>
      </w:r>
      <w:r w:rsidRPr="00881B87">
        <w:rPr>
          <w:lang w:val="en-US"/>
        </w:rPr>
        <w:t>(</w:t>
      </w:r>
      <w:bookmarkStart w:id="2" w:name="_Hlk184653246"/>
      <w:r w:rsidRPr="00881B87">
        <w:rPr>
          <w:lang w:val="cs-CZ"/>
        </w:rPr>
        <w:t xml:space="preserve">Candido </w:t>
      </w:r>
      <w:r w:rsidRPr="00881B87">
        <w:rPr>
          <w:i/>
          <w:iCs/>
          <w:lang w:val="cs-CZ"/>
        </w:rPr>
        <w:t>et al.</w:t>
      </w:r>
      <w:r w:rsidR="007F3A45" w:rsidRPr="00881B87">
        <w:rPr>
          <w:lang w:val="cs-CZ"/>
        </w:rPr>
        <w:t xml:space="preserve">, </w:t>
      </w:r>
      <w:r w:rsidRPr="00881B87">
        <w:rPr>
          <w:lang w:val="cs-CZ"/>
        </w:rPr>
        <w:t>202</w:t>
      </w:r>
      <w:bookmarkEnd w:id="2"/>
      <w:r w:rsidRPr="00881B87">
        <w:rPr>
          <w:lang w:val="cs-CZ"/>
        </w:rPr>
        <w:t xml:space="preserve">0; Xu </w:t>
      </w:r>
      <w:r w:rsidRPr="00881B87">
        <w:rPr>
          <w:i/>
          <w:iCs/>
          <w:lang w:val="cs-CZ"/>
        </w:rPr>
        <w:t>et al.</w:t>
      </w:r>
      <w:r w:rsidRPr="00881B87">
        <w:rPr>
          <w:lang w:val="cs-CZ"/>
        </w:rPr>
        <w:t>, 2023</w:t>
      </w:r>
      <w:r w:rsidRPr="00881B87">
        <w:rPr>
          <w:lang w:val="en-US"/>
        </w:rPr>
        <w:t>).</w:t>
      </w:r>
    </w:p>
    <w:p w14:paraId="6418DD2C" w14:textId="7CFC44CE" w:rsidR="000E0124" w:rsidRPr="00881B87" w:rsidRDefault="00832A8E" w:rsidP="00D749CC">
      <w:pPr>
        <w:rPr>
          <w:lang w:val="en-US"/>
        </w:rPr>
      </w:pPr>
      <w:r w:rsidRPr="00881B87">
        <w:rPr>
          <w:lang w:val="en-US"/>
        </w:rPr>
        <w:lastRenderedPageBreak/>
        <w:t xml:space="preserve">Due to the challenges posed by </w:t>
      </w:r>
      <w:r w:rsidR="00620404" w:rsidRPr="00881B87">
        <w:rPr>
          <w:lang w:val="en-US"/>
        </w:rPr>
        <w:t xml:space="preserve">lignocellulose-derived </w:t>
      </w:r>
      <w:r w:rsidRPr="00881B87">
        <w:rPr>
          <w:lang w:val="en-US"/>
        </w:rPr>
        <w:t>microbial inhibitory compounds in the production of second-generation alcohols, significant research has focused on understanding their impact on fermentation processes and developing strategies to mitigate these effects</w:t>
      </w:r>
      <w:r w:rsidR="0006485F" w:rsidRPr="00881B87">
        <w:rPr>
          <w:lang w:val="en-US"/>
        </w:rPr>
        <w:t xml:space="preserve"> </w:t>
      </w:r>
      <w:r w:rsidR="00216746" w:rsidRPr="00881B87">
        <w:rPr>
          <w:lang w:val="en-US"/>
        </w:rPr>
        <w:t>(</w:t>
      </w:r>
      <w:r w:rsidR="0094214A" w:rsidRPr="00881B87">
        <w:rPr>
          <w:lang w:val="en-US"/>
        </w:rPr>
        <w:t xml:space="preserve">Gao </w:t>
      </w:r>
      <w:r w:rsidR="0094214A" w:rsidRPr="00881B87">
        <w:rPr>
          <w:i/>
          <w:iCs/>
          <w:lang w:val="en-US"/>
        </w:rPr>
        <w:t>et al.</w:t>
      </w:r>
      <w:r w:rsidR="0094214A" w:rsidRPr="00881B87">
        <w:rPr>
          <w:lang w:val="en-US"/>
        </w:rPr>
        <w:t xml:space="preserve">, 2016; </w:t>
      </w:r>
      <w:r w:rsidR="0094214A" w:rsidRPr="00881B87">
        <w:rPr>
          <w:lang w:val="cs-CZ"/>
        </w:rPr>
        <w:t xml:space="preserve">Raj </w:t>
      </w:r>
      <w:r w:rsidR="0094214A" w:rsidRPr="00881B87">
        <w:rPr>
          <w:i/>
          <w:iCs/>
          <w:lang w:val="cs-CZ"/>
        </w:rPr>
        <w:t>et al.</w:t>
      </w:r>
      <w:r w:rsidR="0094214A" w:rsidRPr="00881B87">
        <w:rPr>
          <w:lang w:val="cs-CZ"/>
        </w:rPr>
        <w:t>, 2022; Gyan</w:t>
      </w:r>
      <w:r w:rsidR="0094214A" w:rsidRPr="00881B87">
        <w:rPr>
          <w:i/>
          <w:iCs/>
          <w:lang w:val="cs-CZ"/>
        </w:rPr>
        <w:t xml:space="preserve"> et al.</w:t>
      </w:r>
      <w:r w:rsidR="0094214A" w:rsidRPr="00881B87">
        <w:rPr>
          <w:lang w:val="cs-CZ"/>
        </w:rPr>
        <w:t>, 2024</w:t>
      </w:r>
      <w:r w:rsidR="00216746" w:rsidRPr="00881B87">
        <w:rPr>
          <w:lang w:val="en-US"/>
        </w:rPr>
        <w:t>)</w:t>
      </w:r>
      <w:r w:rsidR="006F3118" w:rsidRPr="00881B87">
        <w:rPr>
          <w:lang w:val="en-US"/>
        </w:rPr>
        <w:t xml:space="preserve">. </w:t>
      </w:r>
      <w:r w:rsidR="00216746" w:rsidRPr="00881B87">
        <w:rPr>
          <w:lang w:val="en-US"/>
        </w:rPr>
        <w:t>This study</w:t>
      </w:r>
      <w:r w:rsidR="006F3118" w:rsidRPr="00881B87">
        <w:rPr>
          <w:lang w:val="en-US"/>
        </w:rPr>
        <w:t xml:space="preserve"> </w:t>
      </w:r>
      <w:r w:rsidR="00BB4958" w:rsidRPr="00881B87">
        <w:rPr>
          <w:lang w:val="en-US"/>
        </w:rPr>
        <w:t>provides</w:t>
      </w:r>
      <w:r w:rsidR="00216746" w:rsidRPr="00881B87">
        <w:rPr>
          <w:lang w:val="en-US"/>
        </w:rPr>
        <w:t xml:space="preserve"> a </w:t>
      </w:r>
      <w:r w:rsidR="00532201" w:rsidRPr="00881B87">
        <w:rPr>
          <w:lang w:val="en-US"/>
        </w:rPr>
        <w:t>concise</w:t>
      </w:r>
      <w:r w:rsidR="00216746" w:rsidRPr="00881B87">
        <w:rPr>
          <w:lang w:val="en-US"/>
        </w:rPr>
        <w:t xml:space="preserve"> bibliometric analysis </w:t>
      </w:r>
      <w:r w:rsidR="00AE1B9A" w:rsidRPr="00881B87">
        <w:rPr>
          <w:lang w:val="en-US"/>
        </w:rPr>
        <w:t xml:space="preserve">and </w:t>
      </w:r>
      <w:r w:rsidR="006F3118" w:rsidRPr="00881B87">
        <w:rPr>
          <w:lang w:val="en-US"/>
        </w:rPr>
        <w:t xml:space="preserve">an overview of </w:t>
      </w:r>
      <w:r w:rsidR="00926942" w:rsidRPr="00881B87">
        <w:rPr>
          <w:lang w:val="en-US"/>
        </w:rPr>
        <w:t>advances in</w:t>
      </w:r>
      <w:r w:rsidR="006F3118" w:rsidRPr="00881B87">
        <w:rPr>
          <w:lang w:val="en-US"/>
        </w:rPr>
        <w:t xml:space="preserve"> </w:t>
      </w:r>
      <w:r w:rsidR="00926942" w:rsidRPr="00881B87">
        <w:rPr>
          <w:lang w:val="en-US"/>
        </w:rPr>
        <w:t>detoxification</w:t>
      </w:r>
      <w:r w:rsidR="006F3118" w:rsidRPr="00881B87">
        <w:rPr>
          <w:lang w:val="en-US"/>
        </w:rPr>
        <w:t xml:space="preserve"> strategies </w:t>
      </w:r>
      <w:r w:rsidR="00532201" w:rsidRPr="00881B87">
        <w:rPr>
          <w:lang w:val="en-US"/>
        </w:rPr>
        <w:t>for</w:t>
      </w:r>
      <w:r w:rsidR="006F3118" w:rsidRPr="00881B87">
        <w:rPr>
          <w:lang w:val="en-US"/>
        </w:rPr>
        <w:t xml:space="preserve"> butanol production </w:t>
      </w:r>
      <w:r w:rsidR="00C401BB" w:rsidRPr="00881B87">
        <w:rPr>
          <w:lang w:val="en-US"/>
        </w:rPr>
        <w:t>from</w:t>
      </w:r>
      <w:r w:rsidR="006F3118" w:rsidRPr="00881B87">
        <w:rPr>
          <w:lang w:val="en-US"/>
        </w:rPr>
        <w:t xml:space="preserve"> </w:t>
      </w:r>
      <w:r w:rsidR="00926942" w:rsidRPr="00881B87">
        <w:rPr>
          <w:lang w:val="en-US"/>
        </w:rPr>
        <w:t>hydrolysates</w:t>
      </w:r>
      <w:r w:rsidR="00216746" w:rsidRPr="00881B87">
        <w:rPr>
          <w:lang w:val="en-US"/>
        </w:rPr>
        <w:t xml:space="preserve"> </w:t>
      </w:r>
      <w:r w:rsidR="00532201" w:rsidRPr="00881B87">
        <w:rPr>
          <w:rFonts w:cs="Arial"/>
          <w:color w:val="000000"/>
          <w:shd w:val="clear" w:color="auto" w:fill="FFFFFF"/>
        </w:rPr>
        <w:t xml:space="preserve">derived </w:t>
      </w:r>
      <w:r w:rsidR="00216746" w:rsidRPr="00881B87">
        <w:rPr>
          <w:lang w:val="en-US"/>
        </w:rPr>
        <w:t xml:space="preserve">from </w:t>
      </w:r>
      <w:r w:rsidR="004D3D15" w:rsidRPr="00881B87">
        <w:rPr>
          <w:lang w:val="en-US"/>
        </w:rPr>
        <w:t>various</w:t>
      </w:r>
      <w:r w:rsidR="00216746" w:rsidRPr="00881B87">
        <w:rPr>
          <w:lang w:val="en-US"/>
        </w:rPr>
        <w:t xml:space="preserve"> biomass sources. </w:t>
      </w:r>
      <w:r w:rsidR="000E0124" w:rsidRPr="00881B87">
        <w:rPr>
          <w:lang w:val="en-US"/>
        </w:rPr>
        <w:t>It highlights key journals, examines country-specific scientific output, and identifies emerging trends in the field.</w:t>
      </w:r>
    </w:p>
    <w:p w14:paraId="6CD8D18B" w14:textId="77777777" w:rsidR="009C4B2E" w:rsidRPr="00881B87" w:rsidRDefault="009C4B2E" w:rsidP="00D749CC">
      <w:pPr>
        <w:rPr>
          <w:lang w:val="en-US"/>
        </w:rPr>
      </w:pPr>
    </w:p>
    <w:p w14:paraId="5741900F" w14:textId="27AC9C7C" w:rsidR="00453E24" w:rsidRPr="00881B87" w:rsidRDefault="00620937" w:rsidP="00453E24">
      <w:pPr>
        <w:pStyle w:val="CETHeading1"/>
      </w:pPr>
      <w:r w:rsidRPr="00881B87">
        <w:t>Methodology</w:t>
      </w:r>
    </w:p>
    <w:p w14:paraId="35BC37A6" w14:textId="51831487" w:rsidR="00054A49" w:rsidRPr="00881B87" w:rsidRDefault="00893B9E" w:rsidP="00453E24">
      <w:pPr>
        <w:pStyle w:val="CETBodytext"/>
      </w:pPr>
      <w:r w:rsidRPr="00881B87">
        <w:t>Da</w:t>
      </w:r>
      <w:r w:rsidR="005A3728" w:rsidRPr="00881B87">
        <w:t xml:space="preserve">ta </w:t>
      </w:r>
      <w:r w:rsidR="00766199" w:rsidRPr="00881B87">
        <w:t xml:space="preserve">for </w:t>
      </w:r>
      <w:r w:rsidR="00D95D65" w:rsidRPr="00881B87">
        <w:t xml:space="preserve">the </w:t>
      </w:r>
      <w:r w:rsidR="00766199" w:rsidRPr="00881B87">
        <w:t xml:space="preserve">bibliometric analysis was </w:t>
      </w:r>
      <w:r w:rsidRPr="00881B87">
        <w:t xml:space="preserve">collected from </w:t>
      </w:r>
      <w:r w:rsidR="006D5FD0" w:rsidRPr="00881B87">
        <w:t xml:space="preserve">the </w:t>
      </w:r>
      <w:r w:rsidR="00766199" w:rsidRPr="00881B87">
        <w:t xml:space="preserve">Web of </w:t>
      </w:r>
      <w:proofErr w:type="spellStart"/>
      <w:r w:rsidR="00766199" w:rsidRPr="00881B87">
        <w:t>Science</w:t>
      </w:r>
      <w:r w:rsidR="00766199" w:rsidRPr="00881B87">
        <w:rPr>
          <w:vertAlign w:val="superscript"/>
        </w:rPr>
        <w:t>TM</w:t>
      </w:r>
      <w:proofErr w:type="spellEnd"/>
      <w:r w:rsidR="00766199" w:rsidRPr="00881B87">
        <w:t xml:space="preserve"> (</w:t>
      </w:r>
      <w:proofErr w:type="spellStart"/>
      <w:r w:rsidR="00766199" w:rsidRPr="00881B87">
        <w:t>W</w:t>
      </w:r>
      <w:r w:rsidR="009550DA" w:rsidRPr="00881B87">
        <w:t>o</w:t>
      </w:r>
      <w:r w:rsidR="00766199" w:rsidRPr="00881B87">
        <w:t>S</w:t>
      </w:r>
      <w:proofErr w:type="spellEnd"/>
      <w:r w:rsidR="00766199" w:rsidRPr="00881B87">
        <w:t>) database (</w:t>
      </w:r>
      <w:proofErr w:type="spellStart"/>
      <w:r w:rsidR="00766199" w:rsidRPr="00881B87">
        <w:t>Clarivate</w:t>
      </w:r>
      <w:r w:rsidR="00766199" w:rsidRPr="00881B87">
        <w:rPr>
          <w:vertAlign w:val="superscript"/>
        </w:rPr>
        <w:t>TM</w:t>
      </w:r>
      <w:proofErr w:type="spellEnd"/>
      <w:r w:rsidR="00766199" w:rsidRPr="00881B87">
        <w:t>)</w:t>
      </w:r>
      <w:r w:rsidR="006D5FD0" w:rsidRPr="00881B87">
        <w:t>,</w:t>
      </w:r>
      <w:r w:rsidR="00CA0410" w:rsidRPr="00881B87">
        <w:t xml:space="preserve"> applying different combinations of topic words and logic operation terms</w:t>
      </w:r>
      <w:r w:rsidR="009550DA" w:rsidRPr="00881B87">
        <w:t xml:space="preserve"> (</w:t>
      </w:r>
      <w:r w:rsidR="00CA0410" w:rsidRPr="00881B87">
        <w:t>Table 1</w:t>
      </w:r>
      <w:r w:rsidR="009550DA" w:rsidRPr="00881B87">
        <w:t>)</w:t>
      </w:r>
      <w:r w:rsidR="009903E2" w:rsidRPr="00881B87">
        <w:t xml:space="preserve"> to refine the search window</w:t>
      </w:r>
      <w:r w:rsidR="00CA0410" w:rsidRPr="00881B87">
        <w:t xml:space="preserve">. The search was also limited by the type of documents (only </w:t>
      </w:r>
      <w:r w:rsidR="00D95D65" w:rsidRPr="00881B87">
        <w:t>research</w:t>
      </w:r>
      <w:r w:rsidR="00D91F29" w:rsidRPr="00881B87">
        <w:t>, review</w:t>
      </w:r>
      <w:r w:rsidR="002D7E10" w:rsidRPr="00881B87">
        <w:t>,</w:t>
      </w:r>
      <w:r w:rsidR="00D91F29" w:rsidRPr="00881B87">
        <w:t xml:space="preserve"> and conference proceeding</w:t>
      </w:r>
      <w:r w:rsidR="002D7E10" w:rsidRPr="00881B87">
        <w:t xml:space="preserve"> articles </w:t>
      </w:r>
      <w:r w:rsidR="00D95D65" w:rsidRPr="00881B87">
        <w:t>were considered</w:t>
      </w:r>
      <w:r w:rsidR="00CA0410" w:rsidRPr="00881B87">
        <w:t>).</w:t>
      </w:r>
      <w:r w:rsidR="00EB5DD3" w:rsidRPr="00881B87">
        <w:t xml:space="preserve"> The </w:t>
      </w:r>
      <w:r w:rsidR="004E6C8C" w:rsidRPr="00881B87">
        <w:t xml:space="preserve">bibliometric </w:t>
      </w:r>
      <w:r w:rsidR="00EB5DD3" w:rsidRPr="00881B87">
        <w:t>analys</w:t>
      </w:r>
      <w:r w:rsidR="00C27D82" w:rsidRPr="00881B87">
        <w:t>i</w:t>
      </w:r>
      <w:r w:rsidR="00EB5DD3" w:rsidRPr="00881B87">
        <w:t xml:space="preserve">s </w:t>
      </w:r>
      <w:r w:rsidR="00C27D82" w:rsidRPr="00881B87">
        <w:t>was</w:t>
      </w:r>
      <w:r w:rsidR="00EB5DD3" w:rsidRPr="00881B87">
        <w:t xml:space="preserve"> conducted using the </w:t>
      </w:r>
      <w:proofErr w:type="spellStart"/>
      <w:r w:rsidR="00EB5DD3" w:rsidRPr="00881B87">
        <w:t>Bibliometrix</w:t>
      </w:r>
      <w:proofErr w:type="spellEnd"/>
      <w:r w:rsidR="00EB5DD3" w:rsidRPr="00881B87">
        <w:t xml:space="preserve"> tool (RStudio</w:t>
      </w:r>
      <w:r w:rsidR="00AF2347" w:rsidRPr="00881B87">
        <w:t xml:space="preserve"> v.4.3.2</w:t>
      </w:r>
      <w:r w:rsidR="00EB5DD3" w:rsidRPr="00881B87">
        <w:t xml:space="preserve">) and the </w:t>
      </w:r>
      <w:proofErr w:type="spellStart"/>
      <w:r w:rsidR="00EB5DD3" w:rsidRPr="00881B87">
        <w:t>Biblioshiny</w:t>
      </w:r>
      <w:proofErr w:type="spellEnd"/>
      <w:r w:rsidR="00EB5DD3" w:rsidRPr="00881B87">
        <w:t xml:space="preserve"> app </w:t>
      </w:r>
      <w:r w:rsidR="00AF2347" w:rsidRPr="00881B87">
        <w:t xml:space="preserve">(Aria and Cuccurullo, 2017) </w:t>
      </w:r>
      <w:r w:rsidR="00EB5DD3" w:rsidRPr="00881B87">
        <w:t>for statistical and network analyses and bibliometric mapping.</w:t>
      </w:r>
      <w:r w:rsidR="00AF2347" w:rsidRPr="00881B87">
        <w:t xml:space="preserve"> </w:t>
      </w:r>
    </w:p>
    <w:p w14:paraId="62F55C85" w14:textId="578E0442" w:rsidR="00766199" w:rsidRPr="00881B87" w:rsidRDefault="00766199" w:rsidP="00766199">
      <w:pPr>
        <w:pStyle w:val="CETTabletitle"/>
      </w:pPr>
      <w:r w:rsidRPr="00881B87">
        <w:t>Table 1:</w:t>
      </w:r>
      <w:r w:rsidR="00507506" w:rsidRPr="00881B87">
        <w:t xml:space="preserve"> Combinations of terms explored in the </w:t>
      </w:r>
      <w:proofErr w:type="spellStart"/>
      <w:r w:rsidR="00507506" w:rsidRPr="00881B87">
        <w:t>W</w:t>
      </w:r>
      <w:r w:rsidR="0047263C" w:rsidRPr="00881B87">
        <w:t>o</w:t>
      </w:r>
      <w:r w:rsidR="00507506" w:rsidRPr="00881B87">
        <w:t>S</w:t>
      </w:r>
      <w:proofErr w:type="spellEnd"/>
      <w:r w:rsidR="00507506" w:rsidRPr="00881B87">
        <w:t xml:space="preserve"> database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8"/>
        <w:gridCol w:w="6372"/>
        <w:gridCol w:w="1557"/>
      </w:tblGrid>
      <w:tr w:rsidR="00091EC2" w:rsidRPr="00881B87" w14:paraId="0703E8CA" w14:textId="264939DA" w:rsidTr="00450CDD">
        <w:trPr>
          <w:trHeight w:val="296"/>
        </w:trPr>
        <w:tc>
          <w:tcPr>
            <w:tcW w:w="85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79EB4D2E" w14:textId="16595DDA" w:rsidR="00091EC2" w:rsidRPr="00881B87" w:rsidRDefault="00091EC2" w:rsidP="00751665">
            <w:pPr>
              <w:pStyle w:val="CETBodytext"/>
              <w:jc w:val="center"/>
              <w:rPr>
                <w:lang w:val="en-GB"/>
              </w:rPr>
            </w:pPr>
            <w:r w:rsidRPr="00881B87">
              <w:rPr>
                <w:lang w:val="en-GB"/>
              </w:rPr>
              <w:t>Scenario</w:t>
            </w:r>
          </w:p>
        </w:tc>
        <w:tc>
          <w:tcPr>
            <w:tcW w:w="6372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52FCC902" w14:textId="4A6427E4" w:rsidR="00091EC2" w:rsidRPr="00881B87" w:rsidRDefault="00091EC2" w:rsidP="00751665">
            <w:pPr>
              <w:pStyle w:val="CETBodytext"/>
              <w:jc w:val="center"/>
              <w:rPr>
                <w:lang w:val="en-GB"/>
              </w:rPr>
            </w:pPr>
            <w:r w:rsidRPr="00881B87">
              <w:rPr>
                <w:lang w:val="en-GB"/>
              </w:rPr>
              <w:t>Topics</w:t>
            </w:r>
          </w:p>
        </w:tc>
        <w:tc>
          <w:tcPr>
            <w:tcW w:w="1557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623D19AA" w14:textId="60DEA7FC" w:rsidR="00091EC2" w:rsidRPr="00881B87" w:rsidRDefault="00091EC2" w:rsidP="00751665">
            <w:pPr>
              <w:pStyle w:val="CETBodytext"/>
              <w:jc w:val="center"/>
              <w:rPr>
                <w:lang w:val="en-GB"/>
              </w:rPr>
            </w:pPr>
            <w:r w:rsidRPr="00881B87">
              <w:rPr>
                <w:lang w:val="en-GB"/>
              </w:rPr>
              <w:t>Total of documents</w:t>
            </w:r>
          </w:p>
        </w:tc>
      </w:tr>
      <w:tr w:rsidR="00091EC2" w:rsidRPr="00881B87" w14:paraId="3CF96D1A" w14:textId="5D0E74CF" w:rsidTr="00450CDD">
        <w:trPr>
          <w:trHeight w:val="280"/>
        </w:trPr>
        <w:tc>
          <w:tcPr>
            <w:tcW w:w="858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3C0653BE" w14:textId="082FDB06" w:rsidR="00091EC2" w:rsidRPr="00881B87" w:rsidRDefault="00091EC2" w:rsidP="00751665">
            <w:pPr>
              <w:pStyle w:val="CETBodytext"/>
              <w:jc w:val="center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1</w:t>
            </w:r>
          </w:p>
        </w:tc>
        <w:tc>
          <w:tcPr>
            <w:tcW w:w="6372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59C76901" w14:textId="065748C7" w:rsidR="00091EC2" w:rsidRPr="00881B87" w:rsidRDefault="00091EC2" w:rsidP="00766199">
            <w:pPr>
              <w:pStyle w:val="CETBodytex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“fermentation” AND “detoxification”</w:t>
            </w:r>
          </w:p>
        </w:tc>
        <w:tc>
          <w:tcPr>
            <w:tcW w:w="1557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0EA4122D" w14:textId="69AB2870" w:rsidR="00091EC2" w:rsidRPr="00881B87" w:rsidRDefault="00091EC2" w:rsidP="003D77C4">
            <w:pPr>
              <w:pStyle w:val="CETBodytext"/>
              <w:jc w:val="right"/>
              <w:rPr>
                <w:sz w:val="16"/>
                <w:szCs w:val="18"/>
              </w:rPr>
            </w:pPr>
            <w:r w:rsidRPr="00881B87">
              <w:rPr>
                <w:sz w:val="16"/>
                <w:szCs w:val="18"/>
              </w:rPr>
              <w:t>2302</w:t>
            </w:r>
          </w:p>
        </w:tc>
      </w:tr>
      <w:tr w:rsidR="00091EC2" w:rsidRPr="00881B87" w14:paraId="4C6E8BE3" w14:textId="475A0E2E" w:rsidTr="00450CDD">
        <w:trPr>
          <w:trHeight w:val="280"/>
        </w:trPr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</w:tcPr>
          <w:p w14:paraId="29639B24" w14:textId="1271BF15" w:rsidR="00091EC2" w:rsidRPr="00881B87" w:rsidRDefault="00091EC2" w:rsidP="00751665">
            <w:pPr>
              <w:pStyle w:val="CETBodytext"/>
              <w:jc w:val="center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2</w:t>
            </w:r>
          </w:p>
        </w:tc>
        <w:tc>
          <w:tcPr>
            <w:tcW w:w="6372" w:type="dxa"/>
            <w:tcBorders>
              <w:top w:val="nil"/>
              <w:bottom w:val="nil"/>
            </w:tcBorders>
            <w:shd w:val="clear" w:color="auto" w:fill="FFFFFF"/>
          </w:tcPr>
          <w:p w14:paraId="6D4389F2" w14:textId="207CFF20" w:rsidR="00091EC2" w:rsidRPr="00881B87" w:rsidRDefault="00091EC2" w:rsidP="00766199">
            <w:pPr>
              <w:pStyle w:val="CETBodytex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“fermentation” AND “detoxification” AND “hydrolysate”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</w:tcPr>
          <w:p w14:paraId="64DEDFA3" w14:textId="19A80350" w:rsidR="00091EC2" w:rsidRPr="00881B87" w:rsidRDefault="00091EC2" w:rsidP="003D77C4">
            <w:pPr>
              <w:pStyle w:val="CETBodytext"/>
              <w:jc w:val="right"/>
              <w:rPr>
                <w:sz w:val="16"/>
                <w:szCs w:val="18"/>
              </w:rPr>
            </w:pPr>
            <w:r w:rsidRPr="00881B87">
              <w:rPr>
                <w:sz w:val="16"/>
                <w:szCs w:val="18"/>
              </w:rPr>
              <w:t>818</w:t>
            </w:r>
          </w:p>
        </w:tc>
      </w:tr>
      <w:tr w:rsidR="00091EC2" w:rsidRPr="00881B87" w14:paraId="4BCB4B9A" w14:textId="553663C1" w:rsidTr="00450CDD">
        <w:trPr>
          <w:trHeight w:val="280"/>
        </w:trPr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</w:tcPr>
          <w:p w14:paraId="464EC6BE" w14:textId="435D06D2" w:rsidR="00091EC2" w:rsidRPr="00881B87" w:rsidRDefault="00091EC2" w:rsidP="00751665">
            <w:pPr>
              <w:pStyle w:val="CETBodytext"/>
              <w:jc w:val="center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3</w:t>
            </w:r>
          </w:p>
        </w:tc>
        <w:tc>
          <w:tcPr>
            <w:tcW w:w="6372" w:type="dxa"/>
            <w:tcBorders>
              <w:top w:val="nil"/>
              <w:bottom w:val="nil"/>
            </w:tcBorders>
            <w:shd w:val="clear" w:color="auto" w:fill="FFFFFF"/>
          </w:tcPr>
          <w:p w14:paraId="572B5338" w14:textId="3BCB47B1" w:rsidR="00091EC2" w:rsidRPr="00881B87" w:rsidRDefault="00091EC2" w:rsidP="00507506">
            <w:pPr>
              <w:pStyle w:val="CETBodytex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“fermentation” AND “detoxification” AND “hemicellulosic hydrolysate”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</w:tcPr>
          <w:p w14:paraId="229DC067" w14:textId="4373E24D" w:rsidR="00091EC2" w:rsidRPr="00881B87" w:rsidRDefault="00091EC2" w:rsidP="003D77C4">
            <w:pPr>
              <w:pStyle w:val="CETBodytext"/>
              <w:jc w:val="right"/>
              <w:rPr>
                <w:sz w:val="16"/>
                <w:szCs w:val="18"/>
              </w:rPr>
            </w:pPr>
            <w:r w:rsidRPr="00881B87">
              <w:rPr>
                <w:sz w:val="16"/>
                <w:szCs w:val="18"/>
              </w:rPr>
              <w:t>108</w:t>
            </w:r>
          </w:p>
        </w:tc>
      </w:tr>
      <w:tr w:rsidR="00091EC2" w:rsidRPr="00881B87" w14:paraId="7974D224" w14:textId="18EAE85E" w:rsidTr="00450CDD">
        <w:trPr>
          <w:trHeight w:val="296"/>
        </w:trPr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</w:tcPr>
          <w:p w14:paraId="5715C213" w14:textId="1AF47679" w:rsidR="00091EC2" w:rsidRPr="00881B87" w:rsidRDefault="00091EC2" w:rsidP="00751665">
            <w:pPr>
              <w:pStyle w:val="CETBodytext"/>
              <w:jc w:val="center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4</w:t>
            </w:r>
          </w:p>
        </w:tc>
        <w:tc>
          <w:tcPr>
            <w:tcW w:w="6372" w:type="dxa"/>
            <w:tcBorders>
              <w:top w:val="nil"/>
              <w:bottom w:val="nil"/>
            </w:tcBorders>
            <w:shd w:val="clear" w:color="auto" w:fill="FFFFFF"/>
          </w:tcPr>
          <w:p w14:paraId="78C3241F" w14:textId="7E565BD1" w:rsidR="00091EC2" w:rsidRPr="00881B87" w:rsidRDefault="00091EC2" w:rsidP="00507506">
            <w:pPr>
              <w:pStyle w:val="CETBodytex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“fermentation” AND “detoxification” AND “hydrolysate” AND “</w:t>
            </w:r>
            <w:proofErr w:type="spellStart"/>
            <w:proofErr w:type="gramStart"/>
            <w:r w:rsidRPr="00881B87">
              <w:rPr>
                <w:sz w:val="16"/>
                <w:szCs w:val="18"/>
              </w:rPr>
              <w:t>butanol”</w:t>
            </w:r>
            <w:r w:rsidRPr="00881B87">
              <w:rPr>
                <w:sz w:val="16"/>
                <w:szCs w:val="18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</w:tcPr>
          <w:p w14:paraId="06E1136D" w14:textId="0CDB6490" w:rsidR="00091EC2" w:rsidRPr="00881B87" w:rsidRDefault="009903E2" w:rsidP="003D77C4">
            <w:pPr>
              <w:pStyle w:val="CETBodytext"/>
              <w:jc w:val="right"/>
              <w:rPr>
                <w:sz w:val="16"/>
                <w:szCs w:val="18"/>
              </w:rPr>
            </w:pPr>
            <w:r w:rsidRPr="00881B87">
              <w:rPr>
                <w:sz w:val="16"/>
                <w:szCs w:val="18"/>
              </w:rPr>
              <w:t>101</w:t>
            </w:r>
          </w:p>
        </w:tc>
      </w:tr>
      <w:tr w:rsidR="00091EC2" w:rsidRPr="00881B87" w14:paraId="41B5DD59" w14:textId="03B2F5B2" w:rsidTr="00450CDD">
        <w:trPr>
          <w:trHeight w:val="280"/>
        </w:trPr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</w:tcPr>
          <w:p w14:paraId="0854E992" w14:textId="382B78ED" w:rsidR="00091EC2" w:rsidRPr="00881B87" w:rsidRDefault="00091EC2" w:rsidP="00751665">
            <w:pPr>
              <w:pStyle w:val="CETBodytext"/>
              <w:jc w:val="center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5</w:t>
            </w:r>
          </w:p>
        </w:tc>
        <w:tc>
          <w:tcPr>
            <w:tcW w:w="6372" w:type="dxa"/>
            <w:tcBorders>
              <w:top w:val="nil"/>
              <w:bottom w:val="nil"/>
            </w:tcBorders>
            <w:shd w:val="clear" w:color="auto" w:fill="FFFFFF"/>
          </w:tcPr>
          <w:p w14:paraId="3C9137DE" w14:textId="3450E8C0" w:rsidR="00091EC2" w:rsidRPr="00881B87" w:rsidRDefault="00091EC2" w:rsidP="00507506">
            <w:pPr>
              <w:pStyle w:val="CETBodytex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“fermentation” AND “detoxification” AND “hydrolysate” AND “</w:t>
            </w:r>
            <w:proofErr w:type="spellStart"/>
            <w:proofErr w:type="gramStart"/>
            <w:r w:rsidR="003D77C4" w:rsidRPr="00881B87">
              <w:rPr>
                <w:sz w:val="16"/>
                <w:szCs w:val="18"/>
              </w:rPr>
              <w:t>ABE</w:t>
            </w:r>
            <w:r w:rsidRPr="00881B87">
              <w:rPr>
                <w:sz w:val="16"/>
                <w:szCs w:val="18"/>
              </w:rPr>
              <w:t>”</w:t>
            </w:r>
            <w:r w:rsidRPr="00881B87">
              <w:rPr>
                <w:sz w:val="16"/>
                <w:szCs w:val="18"/>
                <w:vertAlign w:val="superscript"/>
              </w:rPr>
              <w:t>b</w:t>
            </w:r>
            <w:proofErr w:type="spellEnd"/>
            <w:proofErr w:type="gramEnd"/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</w:tcPr>
          <w:p w14:paraId="038870E1" w14:textId="5893E9C9" w:rsidR="00091EC2" w:rsidRPr="00881B87" w:rsidRDefault="009903E2" w:rsidP="003D77C4">
            <w:pPr>
              <w:pStyle w:val="CETBodytext"/>
              <w:jc w:val="right"/>
              <w:rPr>
                <w:sz w:val="16"/>
                <w:szCs w:val="18"/>
              </w:rPr>
            </w:pPr>
            <w:r w:rsidRPr="00881B87">
              <w:rPr>
                <w:sz w:val="16"/>
                <w:szCs w:val="18"/>
              </w:rPr>
              <w:t>73</w:t>
            </w:r>
          </w:p>
        </w:tc>
      </w:tr>
      <w:tr w:rsidR="00091EC2" w:rsidRPr="00881B87" w14:paraId="6A37D319" w14:textId="245F1898" w:rsidTr="00450CDD">
        <w:trPr>
          <w:trHeight w:val="280"/>
        </w:trPr>
        <w:tc>
          <w:tcPr>
            <w:tcW w:w="858" w:type="dxa"/>
            <w:tcBorders>
              <w:top w:val="nil"/>
              <w:bottom w:val="single" w:sz="12" w:space="0" w:color="008000"/>
            </w:tcBorders>
            <w:shd w:val="clear" w:color="auto" w:fill="FFFFFF"/>
          </w:tcPr>
          <w:p w14:paraId="47DB44A7" w14:textId="64D67803" w:rsidR="00091EC2" w:rsidRPr="00881B87" w:rsidRDefault="00091EC2" w:rsidP="00751665">
            <w:pPr>
              <w:pStyle w:val="CETBodytext"/>
              <w:ind w:right="-1"/>
              <w:jc w:val="center"/>
              <w:rPr>
                <w:sz w:val="16"/>
                <w:szCs w:val="18"/>
              </w:rPr>
            </w:pPr>
            <w:r w:rsidRPr="00881B87">
              <w:rPr>
                <w:sz w:val="16"/>
                <w:szCs w:val="18"/>
              </w:rPr>
              <w:t>6</w:t>
            </w:r>
          </w:p>
        </w:tc>
        <w:tc>
          <w:tcPr>
            <w:tcW w:w="6372" w:type="dxa"/>
            <w:tcBorders>
              <w:top w:val="nil"/>
              <w:bottom w:val="single" w:sz="12" w:space="0" w:color="008000"/>
            </w:tcBorders>
            <w:shd w:val="clear" w:color="auto" w:fill="FFFFFF"/>
          </w:tcPr>
          <w:p w14:paraId="41E59C13" w14:textId="07323F7B" w:rsidR="00091EC2" w:rsidRPr="00881B87" w:rsidRDefault="00091EC2" w:rsidP="00507506">
            <w:pPr>
              <w:pStyle w:val="CETBodytext"/>
              <w:ind w:right="-1"/>
              <w:rPr>
                <w:sz w:val="16"/>
                <w:szCs w:val="18"/>
              </w:rPr>
            </w:pPr>
            <w:r w:rsidRPr="00881B87">
              <w:rPr>
                <w:sz w:val="16"/>
                <w:szCs w:val="18"/>
              </w:rPr>
              <w:t>“fermentation” AND “detoxification” AND “hemicellulosic hydrolysate” AND “</w:t>
            </w:r>
            <w:proofErr w:type="spellStart"/>
            <w:proofErr w:type="gramStart"/>
            <w:r w:rsidRPr="00881B87">
              <w:rPr>
                <w:sz w:val="16"/>
                <w:szCs w:val="18"/>
              </w:rPr>
              <w:t>butanol”</w:t>
            </w:r>
            <w:r w:rsidRPr="00881B87">
              <w:rPr>
                <w:sz w:val="16"/>
                <w:szCs w:val="18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1557" w:type="dxa"/>
            <w:tcBorders>
              <w:top w:val="nil"/>
              <w:bottom w:val="single" w:sz="12" w:space="0" w:color="008000"/>
            </w:tcBorders>
            <w:shd w:val="clear" w:color="auto" w:fill="FFFFFF"/>
          </w:tcPr>
          <w:p w14:paraId="6F3F432D" w14:textId="57AD9797" w:rsidR="00091EC2" w:rsidRPr="00881B87" w:rsidRDefault="009903E2" w:rsidP="003D77C4">
            <w:pPr>
              <w:pStyle w:val="CETBodytext"/>
              <w:ind w:right="-1"/>
              <w:jc w:val="right"/>
              <w:rPr>
                <w:sz w:val="16"/>
                <w:szCs w:val="18"/>
              </w:rPr>
            </w:pPr>
            <w:r w:rsidRPr="00881B87">
              <w:rPr>
                <w:sz w:val="16"/>
                <w:szCs w:val="18"/>
              </w:rPr>
              <w:t>5</w:t>
            </w:r>
          </w:p>
        </w:tc>
      </w:tr>
      <w:tr w:rsidR="00091EC2" w:rsidRPr="00881B87" w14:paraId="07350B60" w14:textId="69010BE2" w:rsidTr="00D504A5">
        <w:trPr>
          <w:trHeight w:val="280"/>
        </w:trPr>
        <w:tc>
          <w:tcPr>
            <w:tcW w:w="8787" w:type="dxa"/>
            <w:gridSpan w:val="3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620627FA" w14:textId="20CDC613" w:rsidR="00B32A57" w:rsidRPr="00881B87" w:rsidRDefault="00CF1DC2" w:rsidP="00450CDD">
            <w:pPr>
              <w:pStyle w:val="CETBodytext"/>
              <w:spacing w:before="60"/>
              <w:rPr>
                <w:sz w:val="12"/>
                <w:szCs w:val="14"/>
              </w:rPr>
            </w:pPr>
            <w:r w:rsidRPr="00881B87">
              <w:rPr>
                <w:sz w:val="12"/>
                <w:szCs w:val="14"/>
              </w:rPr>
              <w:t>a</w:t>
            </w:r>
            <w:r w:rsidR="00A24AC5" w:rsidRPr="00881B87">
              <w:rPr>
                <w:sz w:val="12"/>
                <w:szCs w:val="14"/>
              </w:rPr>
              <w:t xml:space="preserve"> </w:t>
            </w:r>
            <w:r w:rsidR="00091EC2" w:rsidRPr="00881B87">
              <w:rPr>
                <w:sz w:val="12"/>
                <w:szCs w:val="14"/>
              </w:rPr>
              <w:t>–</w:t>
            </w:r>
            <w:r w:rsidR="00A24AC5" w:rsidRPr="00881B87">
              <w:rPr>
                <w:sz w:val="12"/>
                <w:szCs w:val="14"/>
              </w:rPr>
              <w:t xml:space="preserve"> </w:t>
            </w:r>
            <w:r w:rsidR="00091EC2" w:rsidRPr="00881B87">
              <w:rPr>
                <w:sz w:val="12"/>
                <w:szCs w:val="14"/>
              </w:rPr>
              <w:t>“butanol” OR “biobutanol” OR “bio-butanol” OR “bio butanol” OR “n-butanol”</w:t>
            </w:r>
            <w:r w:rsidR="003E0B5C" w:rsidRPr="00881B87">
              <w:rPr>
                <w:sz w:val="12"/>
                <w:szCs w:val="14"/>
              </w:rPr>
              <w:t xml:space="preserve"> </w:t>
            </w:r>
          </w:p>
          <w:p w14:paraId="6831C4BA" w14:textId="4B8A7C75" w:rsidR="00091EC2" w:rsidRPr="00881B87" w:rsidRDefault="00091EC2" w:rsidP="00507506">
            <w:pPr>
              <w:pStyle w:val="CETBodytext"/>
              <w:ind w:right="-1"/>
            </w:pPr>
            <w:r w:rsidRPr="00881B87">
              <w:rPr>
                <w:sz w:val="12"/>
                <w:szCs w:val="14"/>
              </w:rPr>
              <w:t>b</w:t>
            </w:r>
            <w:r w:rsidR="00A24AC5" w:rsidRPr="00881B87">
              <w:rPr>
                <w:sz w:val="12"/>
                <w:szCs w:val="14"/>
              </w:rPr>
              <w:t xml:space="preserve"> </w:t>
            </w:r>
            <w:r w:rsidR="00B32A57" w:rsidRPr="00881B87">
              <w:rPr>
                <w:sz w:val="12"/>
                <w:szCs w:val="14"/>
              </w:rPr>
              <w:t>–</w:t>
            </w:r>
            <w:r w:rsidR="00A24AC5" w:rsidRPr="00881B87">
              <w:rPr>
                <w:sz w:val="12"/>
                <w:szCs w:val="14"/>
              </w:rPr>
              <w:t xml:space="preserve"> </w:t>
            </w:r>
            <w:r w:rsidRPr="00881B87">
              <w:rPr>
                <w:sz w:val="12"/>
                <w:szCs w:val="14"/>
              </w:rPr>
              <w:t>“</w:t>
            </w:r>
            <w:r w:rsidR="003D77C4" w:rsidRPr="00881B87">
              <w:rPr>
                <w:sz w:val="12"/>
                <w:szCs w:val="14"/>
              </w:rPr>
              <w:t>ABE</w:t>
            </w:r>
            <w:r w:rsidRPr="00881B87">
              <w:rPr>
                <w:sz w:val="12"/>
                <w:szCs w:val="14"/>
              </w:rPr>
              <w:t>” OR “acetone-butanol-ethanol” OR “acetone-butanol-ethanol (</w:t>
            </w:r>
            <w:r w:rsidR="003D77C4" w:rsidRPr="00881B87">
              <w:rPr>
                <w:sz w:val="12"/>
                <w:szCs w:val="14"/>
              </w:rPr>
              <w:t>ABE</w:t>
            </w:r>
            <w:r w:rsidRPr="00881B87">
              <w:rPr>
                <w:sz w:val="12"/>
                <w:szCs w:val="14"/>
              </w:rPr>
              <w:t>)”</w:t>
            </w:r>
          </w:p>
        </w:tc>
      </w:tr>
    </w:tbl>
    <w:p w14:paraId="677EBFF0" w14:textId="7FA52A59" w:rsidR="00600535" w:rsidRPr="00881B87" w:rsidRDefault="00091EC2" w:rsidP="00600535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 w:rsidRPr="00881B87">
        <w:rPr>
          <w:lang w:val="en-GB"/>
        </w:rPr>
        <w:t>Results and Discussions</w:t>
      </w:r>
    </w:p>
    <w:p w14:paraId="04963A06" w14:textId="1C490206" w:rsidR="00600535" w:rsidRPr="00881B87" w:rsidRDefault="00091EC2" w:rsidP="00FA5F5F">
      <w:pPr>
        <w:pStyle w:val="CETheadingx"/>
      </w:pPr>
      <w:r w:rsidRPr="00881B87">
        <w:t>General information</w:t>
      </w:r>
    </w:p>
    <w:p w14:paraId="0D0F2BEA" w14:textId="65B3076A" w:rsidR="00091EC2" w:rsidRPr="00881B87" w:rsidRDefault="00A13E7E" w:rsidP="00600535">
      <w:pPr>
        <w:pStyle w:val="CETBodytext"/>
        <w:rPr>
          <w:lang w:val="en-GB"/>
        </w:rPr>
      </w:pPr>
      <w:r w:rsidRPr="00881B87">
        <w:rPr>
          <w:lang w:val="en-GB"/>
        </w:rPr>
        <w:t xml:space="preserve">Among the groups generated by the combinations, </w:t>
      </w:r>
      <w:proofErr w:type="gramStart"/>
      <w:r w:rsidRPr="00881B87">
        <w:rPr>
          <w:lang w:val="en-GB"/>
        </w:rPr>
        <w:t>the majority of</w:t>
      </w:r>
      <w:proofErr w:type="gramEnd"/>
      <w:r w:rsidRPr="00881B87">
        <w:rPr>
          <w:lang w:val="en-GB"/>
        </w:rPr>
        <w:t xml:space="preserve"> the documents are </w:t>
      </w:r>
      <w:r w:rsidR="00C14CE7" w:rsidRPr="00881B87">
        <w:rPr>
          <w:lang w:val="en-GB"/>
        </w:rPr>
        <w:t xml:space="preserve">research </w:t>
      </w:r>
      <w:r w:rsidRPr="00881B87">
        <w:rPr>
          <w:lang w:val="en-GB"/>
        </w:rPr>
        <w:t>articles (90 – 95 %)</w:t>
      </w:r>
      <w:r w:rsidR="00202A52" w:rsidRPr="00881B87">
        <w:rPr>
          <w:lang w:val="en-GB"/>
        </w:rPr>
        <w:t>,</w:t>
      </w:r>
      <w:r w:rsidRPr="00881B87">
        <w:rPr>
          <w:lang w:val="en-GB"/>
        </w:rPr>
        <w:t xml:space="preserve"> and the review </w:t>
      </w:r>
      <w:r w:rsidR="00F57D14" w:rsidRPr="00881B87">
        <w:rPr>
          <w:lang w:val="en-GB"/>
        </w:rPr>
        <w:t xml:space="preserve">articles </w:t>
      </w:r>
      <w:r w:rsidR="008A4314" w:rsidRPr="00881B87">
        <w:rPr>
          <w:lang w:val="en-GB"/>
        </w:rPr>
        <w:t>are</w:t>
      </w:r>
      <w:r w:rsidRPr="00881B87">
        <w:rPr>
          <w:lang w:val="en-GB"/>
        </w:rPr>
        <w:t xml:space="preserve"> </w:t>
      </w:r>
      <w:r w:rsidR="0084328E" w:rsidRPr="00881B87">
        <w:rPr>
          <w:lang w:val="en-GB"/>
        </w:rPr>
        <w:t xml:space="preserve">the </w:t>
      </w:r>
      <w:r w:rsidRPr="00881B87">
        <w:rPr>
          <w:lang w:val="en-GB"/>
        </w:rPr>
        <w:t>minority</w:t>
      </w:r>
      <w:r w:rsidR="0084328E" w:rsidRPr="00881B87">
        <w:rPr>
          <w:lang w:val="en-GB"/>
        </w:rPr>
        <w:t xml:space="preserve"> group</w:t>
      </w:r>
      <w:r w:rsidRPr="00881B87">
        <w:rPr>
          <w:lang w:val="en-GB"/>
        </w:rPr>
        <w:t xml:space="preserve"> (1.4 </w:t>
      </w:r>
      <w:r w:rsidR="00C14CE7" w:rsidRPr="00881B87">
        <w:rPr>
          <w:lang w:val="en-GB"/>
        </w:rPr>
        <w:t xml:space="preserve">– </w:t>
      </w:r>
      <w:r w:rsidRPr="00881B87">
        <w:rPr>
          <w:lang w:val="en-GB"/>
        </w:rPr>
        <w:t>7</w:t>
      </w:r>
      <w:r w:rsidR="00D42751" w:rsidRPr="00881B87">
        <w:rPr>
          <w:lang w:val="en-GB"/>
        </w:rPr>
        <w:t>.1</w:t>
      </w:r>
      <w:r w:rsidRPr="00881B87">
        <w:rPr>
          <w:lang w:val="en-GB"/>
        </w:rPr>
        <w:t xml:space="preserve"> %). The exception </w:t>
      </w:r>
      <w:r w:rsidR="002848AD" w:rsidRPr="00881B87">
        <w:rPr>
          <w:lang w:val="en-GB"/>
        </w:rPr>
        <w:t>was</w:t>
      </w:r>
      <w:r w:rsidRPr="00881B87">
        <w:rPr>
          <w:lang w:val="en-GB"/>
        </w:rPr>
        <w:t xml:space="preserve"> </w:t>
      </w:r>
      <w:r w:rsidR="00202A52" w:rsidRPr="00881B87">
        <w:rPr>
          <w:lang w:val="en-GB"/>
        </w:rPr>
        <w:t xml:space="preserve">scenario 6, in which all </w:t>
      </w:r>
      <w:r w:rsidRPr="00881B87">
        <w:rPr>
          <w:lang w:val="en-GB"/>
        </w:rPr>
        <w:t xml:space="preserve">five documents were </w:t>
      </w:r>
      <w:r w:rsidR="008D1020" w:rsidRPr="00881B87">
        <w:rPr>
          <w:lang w:val="en-GB"/>
        </w:rPr>
        <w:t xml:space="preserve">research </w:t>
      </w:r>
      <w:r w:rsidRPr="00881B87">
        <w:rPr>
          <w:lang w:val="en-GB"/>
        </w:rPr>
        <w:t>article</w:t>
      </w:r>
      <w:r w:rsidR="008D1020" w:rsidRPr="00881B87">
        <w:rPr>
          <w:lang w:val="en-GB"/>
        </w:rPr>
        <w:t>s</w:t>
      </w:r>
      <w:r w:rsidRPr="00881B87">
        <w:rPr>
          <w:lang w:val="en-GB"/>
        </w:rPr>
        <w:t xml:space="preserve">. </w:t>
      </w:r>
      <w:r w:rsidR="008D1020" w:rsidRPr="00881B87">
        <w:rPr>
          <w:lang w:val="en-GB"/>
        </w:rPr>
        <w:t xml:space="preserve">Interestingly, </w:t>
      </w:r>
      <w:r w:rsidR="00070628" w:rsidRPr="00881B87">
        <w:rPr>
          <w:lang w:val="en-GB"/>
        </w:rPr>
        <w:t>the analysis of</w:t>
      </w:r>
      <w:r w:rsidRPr="00881B87">
        <w:rPr>
          <w:lang w:val="en-GB"/>
        </w:rPr>
        <w:t xml:space="preserve"> the publications through the years (Figure 1)</w:t>
      </w:r>
      <w:r w:rsidR="00070628" w:rsidRPr="00881B87">
        <w:rPr>
          <w:lang w:val="en-GB"/>
        </w:rPr>
        <w:t xml:space="preserve"> </w:t>
      </w:r>
      <w:r w:rsidRPr="00881B87">
        <w:rPr>
          <w:lang w:val="en-GB"/>
        </w:rPr>
        <w:t xml:space="preserve">shows </w:t>
      </w:r>
      <w:r w:rsidR="002848AD" w:rsidRPr="00881B87">
        <w:rPr>
          <w:lang w:val="en-GB"/>
        </w:rPr>
        <w:t xml:space="preserve">time marks for the association between the </w:t>
      </w:r>
      <w:r w:rsidR="00343168" w:rsidRPr="00881B87">
        <w:rPr>
          <w:lang w:val="en-GB"/>
        </w:rPr>
        <w:t>terms and</w:t>
      </w:r>
      <w:r w:rsidR="002848AD" w:rsidRPr="00881B87">
        <w:rPr>
          <w:lang w:val="en-GB"/>
        </w:rPr>
        <w:t xml:space="preserve"> research fields that are </w:t>
      </w:r>
      <w:r w:rsidR="00D970DC" w:rsidRPr="00881B87">
        <w:rPr>
          <w:lang w:val="en-GB"/>
        </w:rPr>
        <w:t>emerging</w:t>
      </w:r>
      <w:r w:rsidR="002848AD" w:rsidRPr="00881B87">
        <w:rPr>
          <w:lang w:val="en-GB"/>
        </w:rPr>
        <w:t>.</w:t>
      </w:r>
      <w:r w:rsidRPr="00881B87">
        <w:rPr>
          <w:lang w:val="en-GB"/>
        </w:rPr>
        <w:t xml:space="preserve"> </w:t>
      </w:r>
    </w:p>
    <w:p w14:paraId="1C0E1427" w14:textId="2726C1E9" w:rsidR="00091EC2" w:rsidRPr="00881B87" w:rsidRDefault="00091EC2" w:rsidP="00600535">
      <w:pPr>
        <w:pStyle w:val="CETBodytext"/>
        <w:rPr>
          <w:lang w:val="en-GB"/>
        </w:rPr>
      </w:pPr>
    </w:p>
    <w:p w14:paraId="16835360" w14:textId="75770C3A" w:rsidR="00DD5507" w:rsidRPr="00881B87" w:rsidRDefault="00325554" w:rsidP="00600535">
      <w:pPr>
        <w:pStyle w:val="CETBodytext"/>
        <w:rPr>
          <w:lang w:val="en-GB"/>
        </w:rPr>
      </w:pPr>
      <w:r w:rsidRPr="00881B87">
        <w:rPr>
          <w:noProof/>
          <w:lang w:val="en-GB"/>
        </w:rPr>
        <w:drawing>
          <wp:inline distT="0" distB="0" distL="0" distR="0" wp14:anchorId="731CFC7C" wp14:editId="2F133D53">
            <wp:extent cx="5057775" cy="2106558"/>
            <wp:effectExtent l="0" t="0" r="0" b="8255"/>
            <wp:docPr id="793334288" name="Imagem 3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34288" name="Imagem 3" descr="Gráfico&#10;&#10;Descrição gerada automaticamente"/>
                    <pic:cNvPicPr/>
                  </pic:nvPicPr>
                  <pic:blipFill rotWithShape="1">
                    <a:blip r:embed="rId10"/>
                    <a:srcRect l="6999" t="5804" r="8160" b="23532"/>
                    <a:stretch/>
                  </pic:blipFill>
                  <pic:spPr bwMode="auto">
                    <a:xfrm>
                      <a:off x="0" y="0"/>
                      <a:ext cx="5065858" cy="210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74259" w14:textId="4EF158AD" w:rsidR="002848AD" w:rsidRPr="00881B87" w:rsidRDefault="002848AD" w:rsidP="003E0B5C">
      <w:pPr>
        <w:pStyle w:val="CETCaption"/>
        <w:tabs>
          <w:tab w:val="right" w:pos="8787"/>
        </w:tabs>
      </w:pPr>
      <w:r w:rsidRPr="00881B87">
        <w:rPr>
          <w:rStyle w:val="CETCaptionCarattere"/>
          <w:i/>
        </w:rPr>
        <w:t xml:space="preserve">Figure 1: </w:t>
      </w:r>
      <w:r w:rsidR="00695FB2" w:rsidRPr="00881B87">
        <w:rPr>
          <w:rStyle w:val="CETCaptionCarattere"/>
          <w:i/>
        </w:rPr>
        <w:t>Annual growth of publications for each combination of terms used</w:t>
      </w:r>
      <w:r w:rsidR="00AA4AA9" w:rsidRPr="00881B87">
        <w:rPr>
          <w:rStyle w:val="CETCaptionCarattere"/>
          <w:i/>
        </w:rPr>
        <w:t xml:space="preserve"> in the bibliometric analysis</w:t>
      </w:r>
      <w:r w:rsidR="00915C5F" w:rsidRPr="00881B87">
        <w:rPr>
          <w:rStyle w:val="CETCaptionCarattere"/>
          <w:i/>
        </w:rPr>
        <w:t>.</w:t>
      </w:r>
      <w:r w:rsidRPr="00881B87">
        <w:t xml:space="preserve"> </w:t>
      </w:r>
      <w:r w:rsidR="003E0B5C" w:rsidRPr="00881B87">
        <w:tab/>
      </w:r>
    </w:p>
    <w:p w14:paraId="23A33557" w14:textId="1002EB7A" w:rsidR="006A4388" w:rsidRPr="00881B87" w:rsidRDefault="00EF70AF" w:rsidP="00600535">
      <w:pPr>
        <w:pStyle w:val="CETheadingx"/>
      </w:pPr>
      <w:r w:rsidRPr="00881B87">
        <w:t>Main journals</w:t>
      </w:r>
    </w:p>
    <w:p w14:paraId="098F3C08" w14:textId="1552E674" w:rsidR="00091EC2" w:rsidRPr="00881B87" w:rsidRDefault="00FB40DE" w:rsidP="00600535">
      <w:pPr>
        <w:pStyle w:val="CETBodytext"/>
        <w:rPr>
          <w:lang w:val="en-GB"/>
        </w:rPr>
      </w:pPr>
      <w:r w:rsidRPr="00881B87">
        <w:rPr>
          <w:lang w:val="en-GB"/>
        </w:rPr>
        <w:t>Considering the</w:t>
      </w:r>
      <w:r w:rsidR="00473B30" w:rsidRPr="00881B87">
        <w:rPr>
          <w:lang w:val="en-GB"/>
        </w:rPr>
        <w:t xml:space="preserve"> combination</w:t>
      </w:r>
      <w:r w:rsidR="006D5FD0" w:rsidRPr="00881B87">
        <w:rPr>
          <w:lang w:val="en-GB"/>
        </w:rPr>
        <w:t>s</w:t>
      </w:r>
      <w:r w:rsidR="0085563A" w:rsidRPr="00881B87">
        <w:rPr>
          <w:lang w:val="en-GB"/>
        </w:rPr>
        <w:t xml:space="preserve"> of terms</w:t>
      </w:r>
      <w:r w:rsidR="009B5581" w:rsidRPr="00881B87">
        <w:rPr>
          <w:lang w:val="en-GB"/>
        </w:rPr>
        <w:t xml:space="preserve"> explored in the </w:t>
      </w:r>
      <w:proofErr w:type="spellStart"/>
      <w:r w:rsidR="009B5581" w:rsidRPr="00881B87">
        <w:rPr>
          <w:lang w:val="en-GB"/>
        </w:rPr>
        <w:t>WoS</w:t>
      </w:r>
      <w:proofErr w:type="spellEnd"/>
      <w:r w:rsidR="009B5581" w:rsidRPr="00881B87">
        <w:rPr>
          <w:lang w:val="en-GB"/>
        </w:rPr>
        <w:t xml:space="preserve"> database</w:t>
      </w:r>
      <w:r w:rsidR="006D5FD0" w:rsidRPr="00881B87">
        <w:rPr>
          <w:lang w:val="en-GB"/>
        </w:rPr>
        <w:t>,</w:t>
      </w:r>
      <w:r w:rsidR="00473B30" w:rsidRPr="00881B87">
        <w:rPr>
          <w:lang w:val="en-GB"/>
        </w:rPr>
        <w:t xml:space="preserve"> </w:t>
      </w:r>
      <w:r w:rsidR="00FC31E0" w:rsidRPr="00881B87">
        <w:rPr>
          <w:lang w:val="en-GB"/>
        </w:rPr>
        <w:t xml:space="preserve">the journal </w:t>
      </w:r>
      <w:r w:rsidR="00473B30" w:rsidRPr="00881B87">
        <w:rPr>
          <w:lang w:val="en-GB"/>
        </w:rPr>
        <w:t>“Bioresource Technology” emerge</w:t>
      </w:r>
      <w:r w:rsidR="006D5FD0" w:rsidRPr="00881B87">
        <w:rPr>
          <w:lang w:val="en-GB"/>
        </w:rPr>
        <w:t>d</w:t>
      </w:r>
      <w:r w:rsidR="00473B30" w:rsidRPr="00881B87">
        <w:rPr>
          <w:lang w:val="en-GB"/>
        </w:rPr>
        <w:t xml:space="preserve"> as </w:t>
      </w:r>
      <w:r w:rsidR="006D5FD0" w:rsidRPr="00881B87">
        <w:rPr>
          <w:lang w:val="en-GB"/>
        </w:rPr>
        <w:t xml:space="preserve">the </w:t>
      </w:r>
      <w:r w:rsidR="00473B30" w:rsidRPr="00881B87">
        <w:rPr>
          <w:lang w:val="en-GB"/>
        </w:rPr>
        <w:t xml:space="preserve">most relevant source, </w:t>
      </w:r>
      <w:r w:rsidR="000B6D97" w:rsidRPr="00881B87">
        <w:rPr>
          <w:rFonts w:cs="Arial"/>
          <w:color w:val="000000"/>
          <w:shd w:val="clear" w:color="auto" w:fill="FFFFFF"/>
        </w:rPr>
        <w:t>publishing at least twice as many articles as the second-ranked journal.</w:t>
      </w:r>
      <w:r w:rsidR="0073484F" w:rsidRPr="00881B87">
        <w:rPr>
          <w:rFonts w:cs="Arial"/>
          <w:color w:val="000000"/>
          <w:shd w:val="clear" w:color="auto" w:fill="FFFFFF"/>
        </w:rPr>
        <w:t xml:space="preserve"> </w:t>
      </w:r>
      <w:r w:rsidR="006D5FD0" w:rsidRPr="00881B87">
        <w:rPr>
          <w:lang w:val="en-GB"/>
        </w:rPr>
        <w:lastRenderedPageBreak/>
        <w:t>I</w:t>
      </w:r>
      <w:r w:rsidR="00473B30" w:rsidRPr="00881B87">
        <w:rPr>
          <w:lang w:val="en-GB"/>
        </w:rPr>
        <w:t xml:space="preserve">n </w:t>
      </w:r>
      <w:r w:rsidR="006D5FD0" w:rsidRPr="00881B87">
        <w:rPr>
          <w:lang w:val="en-GB"/>
        </w:rPr>
        <w:t>scenarios 1</w:t>
      </w:r>
      <w:r w:rsidR="005E7839" w:rsidRPr="00881B87">
        <w:rPr>
          <w:lang w:val="en-GB"/>
        </w:rPr>
        <w:t xml:space="preserve"> to</w:t>
      </w:r>
      <w:r w:rsidR="006D5FD0" w:rsidRPr="00881B87">
        <w:rPr>
          <w:lang w:val="en-GB"/>
        </w:rPr>
        <w:t xml:space="preserve"> 3, the top </w:t>
      </w:r>
      <w:r w:rsidR="00020CE1" w:rsidRPr="00881B87">
        <w:rPr>
          <w:lang w:val="en-GB"/>
        </w:rPr>
        <w:t>five</w:t>
      </w:r>
      <w:r w:rsidR="006D5FD0" w:rsidRPr="00881B87">
        <w:rPr>
          <w:lang w:val="en-GB"/>
        </w:rPr>
        <w:t xml:space="preserve"> sources are mostly</w:t>
      </w:r>
      <w:r w:rsidR="00473B30" w:rsidRPr="00881B87">
        <w:rPr>
          <w:lang w:val="en-GB"/>
        </w:rPr>
        <w:t xml:space="preserve"> the same journals. </w:t>
      </w:r>
      <w:r w:rsidR="006D5FD0" w:rsidRPr="00881B87">
        <w:rPr>
          <w:lang w:val="en-GB"/>
        </w:rPr>
        <w:t>However</w:t>
      </w:r>
      <w:r w:rsidR="00473B30" w:rsidRPr="00881B87">
        <w:rPr>
          <w:lang w:val="en-GB"/>
        </w:rPr>
        <w:t xml:space="preserve">, when the terms “butanol” or “ABE” </w:t>
      </w:r>
      <w:r w:rsidR="006D5FD0" w:rsidRPr="00881B87">
        <w:rPr>
          <w:lang w:val="en-GB"/>
        </w:rPr>
        <w:t xml:space="preserve">were </w:t>
      </w:r>
      <w:r w:rsidR="00576A7E" w:rsidRPr="00881B87">
        <w:rPr>
          <w:lang w:val="en-GB"/>
        </w:rPr>
        <w:t>added to</w:t>
      </w:r>
      <w:r w:rsidR="00473B30" w:rsidRPr="00881B87">
        <w:rPr>
          <w:lang w:val="en-GB"/>
        </w:rPr>
        <w:t xml:space="preserve"> the search</w:t>
      </w:r>
      <w:r w:rsidR="00B95F7D" w:rsidRPr="00881B87">
        <w:rPr>
          <w:lang w:val="en-GB"/>
        </w:rPr>
        <w:t xml:space="preserve"> (scenarios 4 to 6)</w:t>
      </w:r>
      <w:r w:rsidR="00473B30" w:rsidRPr="00881B87">
        <w:rPr>
          <w:lang w:val="en-GB"/>
        </w:rPr>
        <w:t xml:space="preserve">, the journals “Renewable Energy” and “Biotechnology for Fuels” </w:t>
      </w:r>
      <w:r w:rsidR="00971EC9" w:rsidRPr="00881B87">
        <w:rPr>
          <w:lang w:val="en-GB"/>
        </w:rPr>
        <w:t>emerged as</w:t>
      </w:r>
      <w:r w:rsidR="00473B30" w:rsidRPr="00881B87">
        <w:rPr>
          <w:lang w:val="en-GB"/>
        </w:rPr>
        <w:t xml:space="preserve"> second and third in </w:t>
      </w:r>
      <w:r w:rsidR="00971EC9" w:rsidRPr="00881B87">
        <w:rPr>
          <w:lang w:val="en-GB"/>
        </w:rPr>
        <w:t>the</w:t>
      </w:r>
      <w:r w:rsidR="00473B30" w:rsidRPr="00881B87">
        <w:rPr>
          <w:lang w:val="en-GB"/>
        </w:rPr>
        <w:t xml:space="preserve"> ranking, respectively.</w:t>
      </w:r>
    </w:p>
    <w:p w14:paraId="3029842C" w14:textId="77777777" w:rsidR="00EF70AF" w:rsidRPr="00881B87" w:rsidRDefault="00EF70AF" w:rsidP="00600535">
      <w:pPr>
        <w:pStyle w:val="CETBodytext"/>
        <w:rPr>
          <w:lang w:val="en-GB"/>
        </w:rPr>
      </w:pPr>
    </w:p>
    <w:p w14:paraId="1F198156" w14:textId="4D1E270C" w:rsidR="00EF70AF" w:rsidRPr="00881B87" w:rsidRDefault="00EF70AF" w:rsidP="00EF70AF">
      <w:pPr>
        <w:pStyle w:val="CETheadingx"/>
      </w:pPr>
      <w:r w:rsidRPr="00881B87">
        <w:t>Count</w:t>
      </w:r>
      <w:r w:rsidR="00AB7630" w:rsidRPr="00881B87">
        <w:t xml:space="preserve">ry-specific </w:t>
      </w:r>
      <w:r w:rsidR="00392BA9" w:rsidRPr="00881B87">
        <w:t>scientific output</w:t>
      </w:r>
      <w:r w:rsidRPr="00881B87">
        <w:t xml:space="preserve"> </w:t>
      </w:r>
    </w:p>
    <w:p w14:paraId="1528036B" w14:textId="6A9B23D1" w:rsidR="0011650C" w:rsidRPr="00881B87" w:rsidRDefault="00257870" w:rsidP="00600535">
      <w:pPr>
        <w:pStyle w:val="CETBodytext"/>
        <w:rPr>
          <w:lang w:val="en-GB"/>
        </w:rPr>
      </w:pPr>
      <w:r w:rsidRPr="00881B87">
        <w:rPr>
          <w:lang w:val="en-GB"/>
        </w:rPr>
        <w:t xml:space="preserve">Countries were compared for </w:t>
      </w:r>
      <w:r w:rsidR="00E13034" w:rsidRPr="00881B87">
        <w:rPr>
          <w:lang w:val="en-GB"/>
        </w:rPr>
        <w:t>productivity and citation impact of publications</w:t>
      </w:r>
      <w:r w:rsidRPr="00881B87">
        <w:rPr>
          <w:lang w:val="en-GB"/>
        </w:rPr>
        <w:t>.</w:t>
      </w:r>
      <w:r w:rsidR="00844413" w:rsidRPr="00881B87">
        <w:rPr>
          <w:lang w:val="en-GB"/>
        </w:rPr>
        <w:t xml:space="preserve"> </w:t>
      </w:r>
      <w:r w:rsidR="00054A49" w:rsidRPr="00881B87">
        <w:rPr>
          <w:lang w:val="en-GB"/>
        </w:rPr>
        <w:t xml:space="preserve">China and </w:t>
      </w:r>
      <w:r w:rsidR="006D5FD0" w:rsidRPr="00881B87">
        <w:rPr>
          <w:lang w:val="en-GB"/>
        </w:rPr>
        <w:t xml:space="preserve">the </w:t>
      </w:r>
      <w:r w:rsidR="00054A49" w:rsidRPr="00881B87">
        <w:rPr>
          <w:lang w:val="en-GB"/>
        </w:rPr>
        <w:t xml:space="preserve">United States are the </w:t>
      </w:r>
      <w:r w:rsidR="00143B56" w:rsidRPr="00881B87">
        <w:rPr>
          <w:rFonts w:cs="Arial"/>
          <w:color w:val="000000"/>
          <w:shd w:val="clear" w:color="auto" w:fill="FFFFFF"/>
        </w:rPr>
        <w:t>leading countries in terms of productivity across all scenarios</w:t>
      </w:r>
      <w:r w:rsidR="00054A49" w:rsidRPr="00881B87">
        <w:rPr>
          <w:lang w:val="en-GB"/>
        </w:rPr>
        <w:t xml:space="preserve">, except </w:t>
      </w:r>
      <w:r w:rsidR="00143B56" w:rsidRPr="00881B87">
        <w:rPr>
          <w:lang w:val="en-GB"/>
        </w:rPr>
        <w:t>in</w:t>
      </w:r>
      <w:r w:rsidR="00054A49" w:rsidRPr="00881B87">
        <w:rPr>
          <w:lang w:val="en-GB"/>
        </w:rPr>
        <w:t xml:space="preserve"> th</w:t>
      </w:r>
      <w:r w:rsidR="006D5FD0" w:rsidRPr="00881B87">
        <w:rPr>
          <w:lang w:val="en-GB"/>
        </w:rPr>
        <w:t>ose</w:t>
      </w:r>
      <w:r w:rsidR="00054A49" w:rsidRPr="00881B87">
        <w:rPr>
          <w:lang w:val="en-GB"/>
        </w:rPr>
        <w:t xml:space="preserve"> </w:t>
      </w:r>
      <w:r w:rsidR="003D458C" w:rsidRPr="00881B87">
        <w:rPr>
          <w:lang w:val="en-GB"/>
        </w:rPr>
        <w:t>related</w:t>
      </w:r>
      <w:r w:rsidR="00054A49" w:rsidRPr="00881B87">
        <w:rPr>
          <w:lang w:val="en-GB"/>
        </w:rPr>
        <w:t xml:space="preserve"> </w:t>
      </w:r>
      <w:r w:rsidR="006D5FD0" w:rsidRPr="00881B87">
        <w:rPr>
          <w:lang w:val="en-GB"/>
        </w:rPr>
        <w:t>to</w:t>
      </w:r>
      <w:r w:rsidR="00054A49" w:rsidRPr="00881B87">
        <w:rPr>
          <w:lang w:val="en-GB"/>
        </w:rPr>
        <w:t xml:space="preserve"> hemicellulosic hydrolysate (scenario 3), </w:t>
      </w:r>
      <w:r w:rsidR="001279AE" w:rsidRPr="00881B87">
        <w:rPr>
          <w:rFonts w:cs="Arial"/>
          <w:color w:val="000000"/>
          <w:shd w:val="clear" w:color="auto" w:fill="FFFFFF"/>
        </w:rPr>
        <w:t>where Brazil and India are the most prolific producers of articles.</w:t>
      </w:r>
      <w:r w:rsidR="009B78A6" w:rsidRPr="00881B87">
        <w:rPr>
          <w:rFonts w:cs="Arial"/>
          <w:color w:val="000000"/>
          <w:shd w:val="clear" w:color="auto" w:fill="FFFFFF"/>
        </w:rPr>
        <w:t xml:space="preserve"> </w:t>
      </w:r>
      <w:r w:rsidR="00072F3F" w:rsidRPr="00881B87">
        <w:rPr>
          <w:lang w:val="en-GB"/>
        </w:rPr>
        <w:t>Brazil ranks among the top five in scenarios 1, 2, and 4, but falls to sixth place in scenario 5.</w:t>
      </w:r>
      <w:r w:rsidR="007E3699" w:rsidRPr="00881B87">
        <w:rPr>
          <w:lang w:val="en-GB"/>
        </w:rPr>
        <w:t xml:space="preserve"> When comparing countries based on citation levels, Sweden ranks first in scenario 1 and third in scenario 2, while China and the United States are the most prominent in </w:t>
      </w:r>
      <w:proofErr w:type="gramStart"/>
      <w:r w:rsidR="007E3699" w:rsidRPr="00881B87">
        <w:rPr>
          <w:lang w:val="en-GB"/>
        </w:rPr>
        <w:t>the majority of</w:t>
      </w:r>
      <w:proofErr w:type="gramEnd"/>
      <w:r w:rsidR="007E3699" w:rsidRPr="00881B87">
        <w:rPr>
          <w:lang w:val="en-GB"/>
        </w:rPr>
        <w:t xml:space="preserve"> cases.</w:t>
      </w:r>
      <w:r w:rsidR="00334AA1" w:rsidRPr="00881B87">
        <w:rPr>
          <w:lang w:val="en-GB"/>
        </w:rPr>
        <w:t xml:space="preserve"> </w:t>
      </w:r>
      <w:r w:rsidR="003D458C" w:rsidRPr="00881B87">
        <w:rPr>
          <w:lang w:val="en-GB"/>
        </w:rPr>
        <w:t>Brazil and India keep their</w:t>
      </w:r>
      <w:r w:rsidR="00497AF0" w:rsidRPr="00881B87">
        <w:rPr>
          <w:lang w:val="en-GB"/>
        </w:rPr>
        <w:t xml:space="preserve"> leading</w:t>
      </w:r>
      <w:r w:rsidR="003D458C" w:rsidRPr="00881B87">
        <w:rPr>
          <w:lang w:val="en-GB"/>
        </w:rPr>
        <w:t xml:space="preserve"> positions in scenario </w:t>
      </w:r>
      <w:r w:rsidR="0038337F" w:rsidRPr="00881B87">
        <w:rPr>
          <w:lang w:val="en-GB"/>
        </w:rPr>
        <w:t>3</w:t>
      </w:r>
      <w:r w:rsidR="003D458C" w:rsidRPr="00881B87">
        <w:rPr>
          <w:lang w:val="en-GB"/>
        </w:rPr>
        <w:t xml:space="preserve">. </w:t>
      </w:r>
      <w:r w:rsidR="00736D84" w:rsidRPr="00881B87">
        <w:rPr>
          <w:rFonts w:cs="Arial"/>
          <w:color w:val="000000"/>
          <w:shd w:val="clear" w:color="auto" w:fill="FFFFFF"/>
        </w:rPr>
        <w:t>Brazil also ranked in the top four for scenarios 1 and 2 but placed sixth in scenario 4 and ninth in scenario 5.</w:t>
      </w:r>
      <w:r w:rsidR="00763058" w:rsidRPr="00881B87">
        <w:rPr>
          <w:rFonts w:cs="Arial"/>
          <w:color w:val="000000"/>
          <w:shd w:val="clear" w:color="auto" w:fill="FFFFFF"/>
        </w:rPr>
        <w:t xml:space="preserve"> </w:t>
      </w:r>
      <w:r w:rsidR="003D458C" w:rsidRPr="00881B87">
        <w:rPr>
          <w:lang w:val="en-GB"/>
        </w:rPr>
        <w:t xml:space="preserve">Other countries that appear in the rankings for </w:t>
      </w:r>
      <w:r w:rsidR="006E49ED" w:rsidRPr="00881B87">
        <w:t xml:space="preserve">productivity and citation level </w:t>
      </w:r>
      <w:r w:rsidR="003D458C" w:rsidRPr="00881B87">
        <w:rPr>
          <w:lang w:val="en-GB"/>
        </w:rPr>
        <w:t>are Spain, Canada</w:t>
      </w:r>
      <w:r w:rsidR="006D5FD0" w:rsidRPr="00881B87">
        <w:rPr>
          <w:lang w:val="en-GB"/>
        </w:rPr>
        <w:t>,</w:t>
      </w:r>
      <w:r w:rsidR="003D458C" w:rsidRPr="00881B87">
        <w:rPr>
          <w:lang w:val="en-GB"/>
        </w:rPr>
        <w:t xml:space="preserve"> and Finland</w:t>
      </w:r>
      <w:r w:rsidR="00F75B0D" w:rsidRPr="00881B87">
        <w:rPr>
          <w:lang w:val="en-GB"/>
        </w:rPr>
        <w:t xml:space="preserve">, mainly when </w:t>
      </w:r>
      <w:r w:rsidR="006D5FD0" w:rsidRPr="00881B87">
        <w:rPr>
          <w:lang w:val="en-GB"/>
        </w:rPr>
        <w:t>the terms “butanol” or “ABE” are added</w:t>
      </w:r>
      <w:r w:rsidR="003D458C" w:rsidRPr="00881B87">
        <w:rPr>
          <w:lang w:val="en-GB"/>
        </w:rPr>
        <w:t>.</w:t>
      </w:r>
      <w:r w:rsidR="00F75B0D" w:rsidRPr="00881B87">
        <w:rPr>
          <w:lang w:val="en-GB"/>
        </w:rPr>
        <w:t xml:space="preserve"> </w:t>
      </w:r>
      <w:r w:rsidR="0011650C" w:rsidRPr="00881B87">
        <w:rPr>
          <w:lang w:val="en-GB"/>
        </w:rPr>
        <w:t xml:space="preserve">These comparisons highlight Brazil's significant role in research on the fermentation of hydrolysates. Furthermore, as its publications primarily focus on ethanol production, this expertise </w:t>
      </w:r>
      <w:r w:rsidR="00A03D15" w:rsidRPr="00881B87">
        <w:rPr>
          <w:lang w:val="en-GB"/>
        </w:rPr>
        <w:t>could</w:t>
      </w:r>
      <w:r w:rsidR="0011650C" w:rsidRPr="00881B87">
        <w:rPr>
          <w:lang w:val="en-GB"/>
        </w:rPr>
        <w:t xml:space="preserve"> be applied to butanol production in the future.</w:t>
      </w:r>
    </w:p>
    <w:p w14:paraId="1FB1655D" w14:textId="77777777" w:rsidR="0011650C" w:rsidRPr="00881B87" w:rsidRDefault="0011650C" w:rsidP="00600535">
      <w:pPr>
        <w:pStyle w:val="CETBodytext"/>
        <w:rPr>
          <w:color w:val="FF0000"/>
          <w:lang w:val="en-GB"/>
        </w:rPr>
      </w:pPr>
    </w:p>
    <w:p w14:paraId="077EF428" w14:textId="017DB025" w:rsidR="006A4388" w:rsidRPr="00881B87" w:rsidRDefault="006A4388" w:rsidP="006A4388">
      <w:pPr>
        <w:pStyle w:val="CETheadingx"/>
      </w:pPr>
      <w:r w:rsidRPr="00881B87">
        <w:t>T</w:t>
      </w:r>
      <w:r w:rsidR="0015183C" w:rsidRPr="00881B87">
        <w:t>rending topics</w:t>
      </w:r>
    </w:p>
    <w:p w14:paraId="0FA118C5" w14:textId="1EFF9B78" w:rsidR="009D6FAD" w:rsidRPr="00881B87" w:rsidRDefault="0073557F" w:rsidP="00600535">
      <w:pPr>
        <w:pStyle w:val="CETBodytext"/>
        <w:rPr>
          <w:lang w:val="en-GB"/>
        </w:rPr>
      </w:pPr>
      <w:r w:rsidRPr="00881B87">
        <w:rPr>
          <w:lang w:val="en-GB"/>
        </w:rPr>
        <w:t>T</w:t>
      </w:r>
      <w:r w:rsidR="00BA14B4" w:rsidRPr="00881B87">
        <w:rPr>
          <w:lang w:val="en-GB"/>
        </w:rPr>
        <w:t xml:space="preserve">rending topics </w:t>
      </w:r>
      <w:r w:rsidRPr="00881B87">
        <w:rPr>
          <w:lang w:val="en-GB"/>
        </w:rPr>
        <w:t xml:space="preserve">were </w:t>
      </w:r>
      <w:r w:rsidR="00B84C9F" w:rsidRPr="00881B87">
        <w:rPr>
          <w:lang w:val="en-GB"/>
        </w:rPr>
        <w:t xml:space="preserve">first </w:t>
      </w:r>
      <w:r w:rsidRPr="00881B87">
        <w:rPr>
          <w:lang w:val="en-GB"/>
        </w:rPr>
        <w:t xml:space="preserve">identified by </w:t>
      </w:r>
      <w:r w:rsidR="00A64C7B" w:rsidRPr="00881B87">
        <w:rPr>
          <w:lang w:val="en-GB"/>
        </w:rPr>
        <w:t xml:space="preserve">assessing authors’ keywords that appeared in the </w:t>
      </w:r>
      <w:r w:rsidR="00DD7CEF" w:rsidRPr="00881B87">
        <w:rPr>
          <w:lang w:val="en-GB"/>
        </w:rPr>
        <w:t xml:space="preserve">publications </w:t>
      </w:r>
      <w:r w:rsidR="000D41B7" w:rsidRPr="00881B87">
        <w:rPr>
          <w:lang w:val="en-GB"/>
        </w:rPr>
        <w:t>found in the search scenarios</w:t>
      </w:r>
      <w:r w:rsidR="00F8547B" w:rsidRPr="00881B87">
        <w:rPr>
          <w:lang w:val="en-GB"/>
        </w:rPr>
        <w:t xml:space="preserve"> (Table 2)</w:t>
      </w:r>
      <w:r w:rsidR="000D41B7" w:rsidRPr="00881B87">
        <w:rPr>
          <w:lang w:val="en-GB"/>
        </w:rPr>
        <w:t>.</w:t>
      </w:r>
      <w:r w:rsidR="00F8547B" w:rsidRPr="00881B87">
        <w:rPr>
          <w:lang w:val="en-GB"/>
        </w:rPr>
        <w:t xml:space="preserve"> In scenarios 1 to 3,</w:t>
      </w:r>
      <w:r w:rsidR="004F7BA5" w:rsidRPr="00881B87">
        <w:rPr>
          <w:lang w:val="en-GB"/>
        </w:rPr>
        <w:t xml:space="preserve"> </w:t>
      </w:r>
      <w:r w:rsidR="00F530BB" w:rsidRPr="00881B87">
        <w:rPr>
          <w:lang w:val="en-GB"/>
        </w:rPr>
        <w:t xml:space="preserve">the </w:t>
      </w:r>
      <w:r w:rsidR="00D325C6" w:rsidRPr="00881B87">
        <w:rPr>
          <w:lang w:val="en-GB"/>
        </w:rPr>
        <w:t>keywords</w:t>
      </w:r>
      <w:r w:rsidR="001E6883" w:rsidRPr="00881B87">
        <w:rPr>
          <w:lang w:val="en-GB"/>
        </w:rPr>
        <w:t xml:space="preserve"> indicate that</w:t>
      </w:r>
      <w:r w:rsidR="00D325C6" w:rsidRPr="00881B87">
        <w:rPr>
          <w:lang w:val="en-GB"/>
        </w:rPr>
        <w:t xml:space="preserve"> </w:t>
      </w:r>
      <w:r w:rsidR="00C26B71" w:rsidRPr="00881B87">
        <w:rPr>
          <w:lang w:val="en-GB"/>
        </w:rPr>
        <w:t xml:space="preserve">detoxification and </w:t>
      </w:r>
      <w:r w:rsidR="004F7BA5" w:rsidRPr="00881B87">
        <w:rPr>
          <w:lang w:val="en-GB"/>
        </w:rPr>
        <w:t xml:space="preserve">fermentation processes </w:t>
      </w:r>
      <w:r w:rsidR="00C405C5" w:rsidRPr="00881B87">
        <w:rPr>
          <w:lang w:val="en-GB"/>
        </w:rPr>
        <w:t xml:space="preserve">are </w:t>
      </w:r>
      <w:r w:rsidR="00F530BB" w:rsidRPr="00881B87">
        <w:rPr>
          <w:rFonts w:cs="Arial"/>
          <w:color w:val="000000"/>
          <w:shd w:val="clear" w:color="auto" w:fill="FFFFFF"/>
        </w:rPr>
        <w:t xml:space="preserve">primarily associated with </w:t>
      </w:r>
      <w:r w:rsidR="004F7BA5" w:rsidRPr="00881B87">
        <w:rPr>
          <w:lang w:val="en-GB"/>
        </w:rPr>
        <w:t>ethanol and xyl</w:t>
      </w:r>
      <w:r w:rsidR="00A31A58" w:rsidRPr="00881B87">
        <w:rPr>
          <w:lang w:val="en-GB"/>
        </w:rPr>
        <w:t>itol productio</w:t>
      </w:r>
      <w:r w:rsidR="00D42945" w:rsidRPr="00881B87">
        <w:rPr>
          <w:lang w:val="en-GB"/>
        </w:rPr>
        <w:t xml:space="preserve">n, suggesting that these products are </w:t>
      </w:r>
      <w:r w:rsidR="00B94F49" w:rsidRPr="00881B87">
        <w:rPr>
          <w:lang w:val="en-GB"/>
        </w:rPr>
        <w:t>trends</w:t>
      </w:r>
      <w:r w:rsidR="00D42945" w:rsidRPr="00881B87">
        <w:rPr>
          <w:lang w:val="en-GB"/>
        </w:rPr>
        <w:t xml:space="preserve"> </w:t>
      </w:r>
      <w:r w:rsidR="00B94F49" w:rsidRPr="00881B87">
        <w:rPr>
          <w:lang w:val="en-GB"/>
        </w:rPr>
        <w:t>in research</w:t>
      </w:r>
      <w:r w:rsidR="00D42945" w:rsidRPr="00881B87">
        <w:rPr>
          <w:lang w:val="en-GB"/>
        </w:rPr>
        <w:t xml:space="preserve"> on </w:t>
      </w:r>
      <w:r w:rsidR="002F5671" w:rsidRPr="00881B87">
        <w:rPr>
          <w:lang w:val="en-GB"/>
        </w:rPr>
        <w:t>the fermentation of biomass hydrolysates.</w:t>
      </w:r>
      <w:r w:rsidR="00F170DB" w:rsidRPr="00881B87">
        <w:rPr>
          <w:lang w:val="en-GB"/>
        </w:rPr>
        <w:t xml:space="preserve"> </w:t>
      </w:r>
      <w:r w:rsidR="009D6FAD" w:rsidRPr="00881B87">
        <w:rPr>
          <w:lang w:val="en-GB"/>
        </w:rPr>
        <w:t>When</w:t>
      </w:r>
      <w:r w:rsidR="005E1058" w:rsidRPr="00881B87">
        <w:rPr>
          <w:lang w:val="en-GB"/>
        </w:rPr>
        <w:t xml:space="preserve"> the terms</w:t>
      </w:r>
      <w:r w:rsidR="009D6FAD" w:rsidRPr="00881B87">
        <w:rPr>
          <w:lang w:val="en-GB"/>
        </w:rPr>
        <w:t xml:space="preserve"> </w:t>
      </w:r>
      <w:r w:rsidR="00970ECF" w:rsidRPr="00881B87">
        <w:rPr>
          <w:lang w:val="en-GB"/>
        </w:rPr>
        <w:t xml:space="preserve">“butanol” or “ABE” were </w:t>
      </w:r>
      <w:r w:rsidR="005E1058" w:rsidRPr="00881B87">
        <w:rPr>
          <w:lang w:val="en-GB"/>
        </w:rPr>
        <w:t>included</w:t>
      </w:r>
      <w:r w:rsidR="00970ECF" w:rsidRPr="00881B87">
        <w:rPr>
          <w:lang w:val="en-GB"/>
        </w:rPr>
        <w:t xml:space="preserve"> in the search (scenarios 4 and 5), the </w:t>
      </w:r>
      <w:r w:rsidR="00477E4D" w:rsidRPr="00881B87">
        <w:rPr>
          <w:lang w:val="en-GB"/>
        </w:rPr>
        <w:t xml:space="preserve">resulting </w:t>
      </w:r>
      <w:r w:rsidR="00970ECF" w:rsidRPr="00881B87">
        <w:rPr>
          <w:lang w:val="en-GB"/>
        </w:rPr>
        <w:t xml:space="preserve">top five </w:t>
      </w:r>
      <w:r w:rsidR="00E11D69" w:rsidRPr="00881B87">
        <w:rPr>
          <w:lang w:val="en-GB"/>
        </w:rPr>
        <w:t>keywords were the same.</w:t>
      </w:r>
      <w:r w:rsidR="009F31D2" w:rsidRPr="00881B87">
        <w:rPr>
          <w:lang w:val="en-GB"/>
        </w:rPr>
        <w:t xml:space="preserve"> </w:t>
      </w:r>
      <w:r w:rsidR="00FD29EA" w:rsidRPr="00881B87">
        <w:rPr>
          <w:lang w:val="en-GB"/>
        </w:rPr>
        <w:t>T</w:t>
      </w:r>
      <w:r w:rsidR="009F31D2" w:rsidRPr="00881B87">
        <w:rPr>
          <w:lang w:val="en-GB"/>
        </w:rPr>
        <w:t>he term “ABE fermentation”</w:t>
      </w:r>
      <w:r w:rsidR="00FD29EA" w:rsidRPr="00881B87">
        <w:rPr>
          <w:lang w:val="en-GB"/>
        </w:rPr>
        <w:t xml:space="preserve"> notably</w:t>
      </w:r>
      <w:r w:rsidR="009F31D2" w:rsidRPr="00881B87">
        <w:rPr>
          <w:lang w:val="en-GB"/>
        </w:rPr>
        <w:t xml:space="preserve"> ranked second in both scenarios</w:t>
      </w:r>
      <w:r w:rsidR="00B528AB" w:rsidRPr="00881B87">
        <w:rPr>
          <w:lang w:val="en-GB"/>
        </w:rPr>
        <w:t xml:space="preserve">, </w:t>
      </w:r>
      <w:r w:rsidR="00FD29EA" w:rsidRPr="00881B87">
        <w:rPr>
          <w:lang w:val="en-GB"/>
        </w:rPr>
        <w:t>suggesting</w:t>
      </w:r>
      <w:r w:rsidR="00B528AB" w:rsidRPr="00881B87">
        <w:rPr>
          <w:lang w:val="en-GB"/>
        </w:rPr>
        <w:t xml:space="preserve"> that </w:t>
      </w:r>
      <w:r w:rsidR="004C4684" w:rsidRPr="00881B87">
        <w:rPr>
          <w:lang w:val="en-GB"/>
        </w:rPr>
        <w:t xml:space="preserve">most </w:t>
      </w:r>
      <w:r w:rsidR="00AE6222" w:rsidRPr="00881B87">
        <w:rPr>
          <w:lang w:val="en-GB"/>
        </w:rPr>
        <w:t xml:space="preserve">studies focus on n-butanol rather than </w:t>
      </w:r>
      <w:proofErr w:type="spellStart"/>
      <w:r w:rsidR="00AE6222" w:rsidRPr="00881B87">
        <w:rPr>
          <w:lang w:val="en-GB"/>
        </w:rPr>
        <w:t>isobutanol</w:t>
      </w:r>
      <w:proofErr w:type="spellEnd"/>
      <w:r w:rsidR="00A8476C" w:rsidRPr="00881B87">
        <w:rPr>
          <w:lang w:val="en-GB"/>
        </w:rPr>
        <w:t>,</w:t>
      </w:r>
      <w:r w:rsidR="00AE6222" w:rsidRPr="00881B87">
        <w:rPr>
          <w:lang w:val="en-GB"/>
        </w:rPr>
        <w:t xml:space="preserve"> </w:t>
      </w:r>
      <w:r w:rsidR="00613F9F" w:rsidRPr="00881B87">
        <w:rPr>
          <w:lang w:val="en-GB"/>
        </w:rPr>
        <w:t>which is</w:t>
      </w:r>
      <w:r w:rsidR="00AE6222" w:rsidRPr="00881B87">
        <w:rPr>
          <w:lang w:val="en-GB"/>
        </w:rPr>
        <w:t xml:space="preserve"> </w:t>
      </w:r>
      <w:r w:rsidR="004614DC" w:rsidRPr="00881B87">
        <w:rPr>
          <w:lang w:val="en-GB"/>
        </w:rPr>
        <w:t>prima</w:t>
      </w:r>
      <w:r w:rsidR="006E32D3" w:rsidRPr="00881B87">
        <w:rPr>
          <w:lang w:val="en-GB"/>
        </w:rPr>
        <w:t xml:space="preserve">rily </w:t>
      </w:r>
      <w:r w:rsidR="006754C7" w:rsidRPr="00881B87">
        <w:rPr>
          <w:lang w:val="en-GB"/>
        </w:rPr>
        <w:t>produced</w:t>
      </w:r>
      <w:r w:rsidR="008F265A" w:rsidRPr="00881B87">
        <w:rPr>
          <w:lang w:val="en-GB"/>
        </w:rPr>
        <w:t xml:space="preserve"> at </w:t>
      </w:r>
      <w:r w:rsidR="0067195C" w:rsidRPr="00881B87">
        <w:rPr>
          <w:lang w:val="en-GB"/>
        </w:rPr>
        <w:t xml:space="preserve">the </w:t>
      </w:r>
      <w:r w:rsidR="008F265A" w:rsidRPr="00881B87">
        <w:rPr>
          <w:lang w:val="en-GB"/>
        </w:rPr>
        <w:t>commercial level</w:t>
      </w:r>
      <w:r w:rsidR="006754C7" w:rsidRPr="00881B87">
        <w:rPr>
          <w:lang w:val="en-GB"/>
        </w:rPr>
        <w:t xml:space="preserve"> by genetically modified yeast</w:t>
      </w:r>
      <w:r w:rsidR="0067195C" w:rsidRPr="00881B87">
        <w:rPr>
          <w:lang w:val="en-GB"/>
        </w:rPr>
        <w:t xml:space="preserve"> (Lakshmi et al., 2021)</w:t>
      </w:r>
      <w:r w:rsidR="00F170DB" w:rsidRPr="00881B87">
        <w:rPr>
          <w:lang w:val="en-GB"/>
        </w:rPr>
        <w:t>.</w:t>
      </w:r>
      <w:r w:rsidR="00AA444E" w:rsidRPr="00881B87">
        <w:rPr>
          <w:lang w:val="en-GB"/>
        </w:rPr>
        <w:t xml:space="preserve"> </w:t>
      </w:r>
      <w:r w:rsidR="00123DBC" w:rsidRPr="00881B87">
        <w:rPr>
          <w:lang w:val="en-GB"/>
        </w:rPr>
        <w:t>This</w:t>
      </w:r>
      <w:r w:rsidR="00AA444E" w:rsidRPr="00881B87">
        <w:rPr>
          <w:lang w:val="en-GB"/>
        </w:rPr>
        <w:t xml:space="preserve"> differentiation </w:t>
      </w:r>
      <w:r w:rsidR="00CC385D" w:rsidRPr="00881B87">
        <w:rPr>
          <w:lang w:val="en-GB"/>
        </w:rPr>
        <w:t xml:space="preserve">is </w:t>
      </w:r>
      <w:r w:rsidR="00123DBC" w:rsidRPr="00881B87">
        <w:rPr>
          <w:lang w:val="en-GB"/>
        </w:rPr>
        <w:t>presumably reinforced</w:t>
      </w:r>
      <w:r w:rsidR="00CC385D" w:rsidRPr="00881B87">
        <w:rPr>
          <w:lang w:val="en-GB"/>
        </w:rPr>
        <w:t xml:space="preserve"> by</w:t>
      </w:r>
      <w:r w:rsidR="00123DBC" w:rsidRPr="00881B87">
        <w:rPr>
          <w:lang w:val="en-GB"/>
        </w:rPr>
        <w:t xml:space="preserve"> adding </w:t>
      </w:r>
      <w:r w:rsidR="001C403A" w:rsidRPr="00881B87">
        <w:rPr>
          <w:lang w:val="en-GB"/>
        </w:rPr>
        <w:t>the genus and species name of the microorganism</w:t>
      </w:r>
      <w:r w:rsidR="00E848EF" w:rsidRPr="00881B87">
        <w:rPr>
          <w:lang w:val="en-GB"/>
        </w:rPr>
        <w:t xml:space="preserve"> (</w:t>
      </w:r>
      <w:r w:rsidR="00260329" w:rsidRPr="00881B87">
        <w:rPr>
          <w:lang w:val="en-GB"/>
        </w:rPr>
        <w:t xml:space="preserve">note that </w:t>
      </w:r>
      <w:r w:rsidR="003C3FF6" w:rsidRPr="00881B87">
        <w:rPr>
          <w:lang w:val="en-GB"/>
        </w:rPr>
        <w:t>solventogenic Clostridia are</w:t>
      </w:r>
      <w:r w:rsidR="00E848EF" w:rsidRPr="00881B87">
        <w:rPr>
          <w:lang w:val="en-GB"/>
        </w:rPr>
        <w:t xml:space="preserve"> xylose-fermenting microorganism</w:t>
      </w:r>
      <w:r w:rsidR="003C3FF6" w:rsidRPr="00881B87">
        <w:rPr>
          <w:lang w:val="en-GB"/>
        </w:rPr>
        <w:t>s</w:t>
      </w:r>
      <w:r w:rsidR="00E848EF" w:rsidRPr="00881B87">
        <w:rPr>
          <w:lang w:val="en-GB"/>
        </w:rPr>
        <w:t>)</w:t>
      </w:r>
      <w:r w:rsidR="001C403A" w:rsidRPr="00881B87">
        <w:rPr>
          <w:lang w:val="en-GB"/>
        </w:rPr>
        <w:t xml:space="preserve"> </w:t>
      </w:r>
      <w:r w:rsidR="00123DBC" w:rsidRPr="00881B87">
        <w:rPr>
          <w:lang w:val="en-GB"/>
        </w:rPr>
        <w:t>to the keywords list</w:t>
      </w:r>
      <w:r w:rsidR="004438D1" w:rsidRPr="00881B87">
        <w:rPr>
          <w:lang w:val="en-GB"/>
        </w:rPr>
        <w:t>.</w:t>
      </w:r>
      <w:r w:rsidR="00CC385D" w:rsidRPr="00881B87">
        <w:rPr>
          <w:lang w:val="en-GB"/>
        </w:rPr>
        <w:t xml:space="preserve"> </w:t>
      </w:r>
      <w:r w:rsidR="00AA444E" w:rsidRPr="00881B87">
        <w:rPr>
          <w:lang w:val="en-GB"/>
        </w:rPr>
        <w:t xml:space="preserve"> </w:t>
      </w:r>
    </w:p>
    <w:p w14:paraId="450B8D60" w14:textId="77777777" w:rsidR="005E1058" w:rsidRPr="00881B87" w:rsidRDefault="005E1058" w:rsidP="00600535">
      <w:pPr>
        <w:pStyle w:val="CETBodytext"/>
        <w:rPr>
          <w:lang w:val="en-GB"/>
        </w:rPr>
      </w:pPr>
    </w:p>
    <w:p w14:paraId="0DF183E1" w14:textId="5C8C9C77" w:rsidR="00473B30" w:rsidRPr="00881B87" w:rsidRDefault="00A24AC5" w:rsidP="00A24AC5">
      <w:pPr>
        <w:pStyle w:val="CETTabletitle"/>
      </w:pPr>
      <w:r w:rsidRPr="00881B87">
        <w:t xml:space="preserve">Table 2: </w:t>
      </w:r>
      <w:r w:rsidR="00CF1DC2" w:rsidRPr="00881B87">
        <w:t xml:space="preserve">Most </w:t>
      </w:r>
      <w:r w:rsidR="00DD741D" w:rsidRPr="00881B87">
        <w:rPr>
          <w:rFonts w:cs="Arial"/>
          <w:color w:val="000000"/>
          <w:shd w:val="clear" w:color="auto" w:fill="FFFFFF"/>
        </w:rPr>
        <w:t xml:space="preserve">frequently used </w:t>
      </w:r>
      <w:r w:rsidR="00E64EF1" w:rsidRPr="00881B87">
        <w:t>terms</w:t>
      </w:r>
      <w:r w:rsidR="00CF1DC2" w:rsidRPr="00881B87">
        <w:t xml:space="preserve"> </w:t>
      </w:r>
      <w:r w:rsidR="00D24EFB" w:rsidRPr="00881B87">
        <w:t>as</w:t>
      </w:r>
      <w:r w:rsidR="00CF1DC2" w:rsidRPr="00881B87">
        <w:t xml:space="preserve"> authors’ keywords </w:t>
      </w:r>
      <w:r w:rsidR="00D24EFB" w:rsidRPr="00881B87">
        <w:t>in</w:t>
      </w:r>
      <w:r w:rsidR="00CF1DC2" w:rsidRPr="00881B87">
        <w:t xml:space="preserve"> scenario</w:t>
      </w:r>
      <w:r w:rsidR="00971650" w:rsidRPr="00881B87">
        <w:t>s</w:t>
      </w:r>
      <w:r w:rsidR="00CC51C0" w:rsidRPr="00881B87">
        <w:t xml:space="preserve"> of the bibliometric </w:t>
      </w:r>
      <w:r w:rsidR="00D24EFB" w:rsidRPr="00881B87">
        <w:t>analysis</w:t>
      </w:r>
      <w:r w:rsidR="00CC51C0" w:rsidRPr="00881B87">
        <w:t>.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4"/>
        <w:gridCol w:w="1559"/>
        <w:gridCol w:w="1559"/>
        <w:gridCol w:w="1560"/>
        <w:gridCol w:w="1823"/>
        <w:gridCol w:w="2002"/>
      </w:tblGrid>
      <w:tr w:rsidR="0015183C" w:rsidRPr="00881B87" w14:paraId="3D3AEC47" w14:textId="77777777" w:rsidTr="0015183C">
        <w:trPr>
          <w:trHeight w:val="211"/>
        </w:trPr>
        <w:tc>
          <w:tcPr>
            <w:tcW w:w="284" w:type="dxa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065F67FF" w14:textId="152589CC" w:rsidR="0015183C" w:rsidRPr="00881B87" w:rsidRDefault="0015183C" w:rsidP="0015183C">
            <w:pPr>
              <w:pStyle w:val="CETBodytext"/>
              <w:jc w:val="left"/>
              <w:rPr>
                <w:lang w:val="en-GB"/>
              </w:rPr>
            </w:pPr>
          </w:p>
        </w:tc>
        <w:tc>
          <w:tcPr>
            <w:tcW w:w="8503" w:type="dxa"/>
            <w:gridSpan w:val="5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212906A" w14:textId="231734A2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 w:rsidRPr="00881B87">
              <w:t>Word (occu</w:t>
            </w:r>
            <w:r w:rsidR="006D5FD0" w:rsidRPr="00881B87">
              <w:t>r</w:t>
            </w:r>
            <w:r w:rsidRPr="00881B87">
              <w:t>renc</w:t>
            </w:r>
            <w:r w:rsidR="00C62019" w:rsidRPr="00881B87">
              <w:t>e</w:t>
            </w:r>
            <w:r w:rsidRPr="00881B87">
              <w:t>)</w:t>
            </w:r>
          </w:p>
        </w:tc>
      </w:tr>
      <w:tr w:rsidR="0015183C" w:rsidRPr="00881B87" w14:paraId="302E2AB4" w14:textId="77777777" w:rsidTr="006D4BE9">
        <w:trPr>
          <w:trHeight w:val="199"/>
        </w:trPr>
        <w:tc>
          <w:tcPr>
            <w:tcW w:w="284" w:type="dxa"/>
            <w:tcBorders>
              <w:top w:val="nil"/>
              <w:bottom w:val="single" w:sz="8" w:space="0" w:color="008000"/>
            </w:tcBorders>
            <w:shd w:val="clear" w:color="auto" w:fill="FFFFFF"/>
          </w:tcPr>
          <w:p w14:paraId="18873B5C" w14:textId="11DF6902" w:rsidR="0015183C" w:rsidRPr="00881B87" w:rsidRDefault="0015183C" w:rsidP="0015183C">
            <w:pPr>
              <w:pStyle w:val="CETBodytext"/>
              <w:jc w:val="left"/>
              <w:rPr>
                <w:lang w:val="en-GB"/>
              </w:rPr>
            </w:pPr>
            <w:r w:rsidRPr="00881B87">
              <w:t>#</w:t>
            </w:r>
          </w:p>
        </w:tc>
        <w:tc>
          <w:tcPr>
            <w:tcW w:w="1559" w:type="dxa"/>
            <w:tcBorders>
              <w:bottom w:val="single" w:sz="8" w:space="0" w:color="008000"/>
            </w:tcBorders>
            <w:shd w:val="clear" w:color="auto" w:fill="FFFFFF"/>
          </w:tcPr>
          <w:p w14:paraId="16FCEA8D" w14:textId="42CC3D8E" w:rsidR="0015183C" w:rsidRPr="00881B87" w:rsidRDefault="0015183C" w:rsidP="0015183C">
            <w:pPr>
              <w:pStyle w:val="CETBodytext"/>
              <w:jc w:val="left"/>
              <w:rPr>
                <w:lang w:val="en-GB"/>
              </w:rPr>
            </w:pPr>
            <w:r w:rsidRPr="00881B87">
              <w:t>Scenario 1</w:t>
            </w:r>
          </w:p>
        </w:tc>
        <w:tc>
          <w:tcPr>
            <w:tcW w:w="1559" w:type="dxa"/>
            <w:tcBorders>
              <w:bottom w:val="single" w:sz="8" w:space="0" w:color="008000"/>
            </w:tcBorders>
            <w:shd w:val="clear" w:color="auto" w:fill="FFFFFF"/>
          </w:tcPr>
          <w:p w14:paraId="7FBEEA8D" w14:textId="30624388" w:rsidR="0015183C" w:rsidRPr="00881B87" w:rsidRDefault="0015183C" w:rsidP="0015183C">
            <w:pPr>
              <w:pStyle w:val="CETBodytext"/>
              <w:jc w:val="left"/>
              <w:rPr>
                <w:lang w:val="en-GB"/>
              </w:rPr>
            </w:pPr>
            <w:r w:rsidRPr="00881B87">
              <w:t>Scenario 2</w:t>
            </w:r>
          </w:p>
        </w:tc>
        <w:tc>
          <w:tcPr>
            <w:tcW w:w="1560" w:type="dxa"/>
            <w:tcBorders>
              <w:bottom w:val="single" w:sz="8" w:space="0" w:color="008000"/>
            </w:tcBorders>
            <w:shd w:val="clear" w:color="auto" w:fill="FFFFFF"/>
          </w:tcPr>
          <w:p w14:paraId="5A39206D" w14:textId="44C5952B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 w:rsidRPr="00881B87">
              <w:t>Scenario 3</w:t>
            </w:r>
          </w:p>
        </w:tc>
        <w:tc>
          <w:tcPr>
            <w:tcW w:w="1823" w:type="dxa"/>
            <w:tcBorders>
              <w:bottom w:val="single" w:sz="8" w:space="0" w:color="008000"/>
            </w:tcBorders>
            <w:shd w:val="clear" w:color="auto" w:fill="FFFFFF"/>
          </w:tcPr>
          <w:p w14:paraId="42CA230B" w14:textId="6AF86783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 w:rsidRPr="00881B87">
              <w:t>Scenario 4</w:t>
            </w:r>
          </w:p>
        </w:tc>
        <w:tc>
          <w:tcPr>
            <w:tcW w:w="2002" w:type="dxa"/>
            <w:tcBorders>
              <w:bottom w:val="single" w:sz="8" w:space="0" w:color="008000"/>
            </w:tcBorders>
            <w:shd w:val="clear" w:color="auto" w:fill="FFFFFF"/>
          </w:tcPr>
          <w:p w14:paraId="5C9DE384" w14:textId="56A80513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 w:rsidRPr="00881B87">
              <w:t>Scenario 5</w:t>
            </w:r>
          </w:p>
        </w:tc>
      </w:tr>
      <w:tr w:rsidR="0015183C" w:rsidRPr="00881B87" w14:paraId="53CAB51C" w14:textId="77777777" w:rsidTr="006D4BE9">
        <w:trPr>
          <w:trHeight w:val="400"/>
        </w:trPr>
        <w:tc>
          <w:tcPr>
            <w:tcW w:w="284" w:type="dxa"/>
            <w:tcBorders>
              <w:top w:val="single" w:sz="8" w:space="0" w:color="008000"/>
            </w:tcBorders>
            <w:shd w:val="clear" w:color="auto" w:fill="FFFFFF"/>
          </w:tcPr>
          <w:p w14:paraId="0DBD5032" w14:textId="06D786BE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8" w:space="0" w:color="008000"/>
            </w:tcBorders>
            <w:shd w:val="clear" w:color="auto" w:fill="FFFFFF"/>
          </w:tcPr>
          <w:p w14:paraId="32BA4BD5" w14:textId="1558DC86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detoxification (406)</w:t>
            </w:r>
          </w:p>
        </w:tc>
        <w:tc>
          <w:tcPr>
            <w:tcW w:w="1559" w:type="dxa"/>
            <w:tcBorders>
              <w:top w:val="single" w:sz="8" w:space="0" w:color="008000"/>
            </w:tcBorders>
            <w:shd w:val="clear" w:color="auto" w:fill="FFFFFF"/>
          </w:tcPr>
          <w:p w14:paraId="2FFBF0AA" w14:textId="0D10CEAF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detoxification (188)</w:t>
            </w:r>
          </w:p>
        </w:tc>
        <w:tc>
          <w:tcPr>
            <w:tcW w:w="1560" w:type="dxa"/>
            <w:tcBorders>
              <w:top w:val="single" w:sz="8" w:space="0" w:color="008000"/>
            </w:tcBorders>
            <w:shd w:val="clear" w:color="auto" w:fill="FFFFFF"/>
          </w:tcPr>
          <w:p w14:paraId="6F4C6BC4" w14:textId="58D5C66C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xylitol (43)</w:t>
            </w:r>
          </w:p>
        </w:tc>
        <w:tc>
          <w:tcPr>
            <w:tcW w:w="1823" w:type="dxa"/>
            <w:tcBorders>
              <w:top w:val="single" w:sz="8" w:space="0" w:color="008000"/>
            </w:tcBorders>
            <w:shd w:val="clear" w:color="auto" w:fill="FFFFFF"/>
          </w:tcPr>
          <w:p w14:paraId="61CF3F61" w14:textId="1C29F594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butanol (37)</w:t>
            </w:r>
          </w:p>
        </w:tc>
        <w:tc>
          <w:tcPr>
            <w:tcW w:w="2002" w:type="dxa"/>
            <w:tcBorders>
              <w:top w:val="single" w:sz="8" w:space="0" w:color="008000"/>
            </w:tcBorders>
            <w:shd w:val="clear" w:color="auto" w:fill="FFFFFF"/>
          </w:tcPr>
          <w:p w14:paraId="66BF4BC5" w14:textId="10BEE82A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butanol (32)</w:t>
            </w:r>
          </w:p>
        </w:tc>
      </w:tr>
      <w:tr w:rsidR="0015183C" w:rsidRPr="00881B87" w14:paraId="711B1665" w14:textId="77777777" w:rsidTr="006D4BE9">
        <w:trPr>
          <w:trHeight w:val="600"/>
        </w:trPr>
        <w:tc>
          <w:tcPr>
            <w:tcW w:w="284" w:type="dxa"/>
            <w:shd w:val="clear" w:color="auto" w:fill="FFFFFF"/>
          </w:tcPr>
          <w:p w14:paraId="6DB0E7FF" w14:textId="06DD4BFB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2</w:t>
            </w:r>
          </w:p>
        </w:tc>
        <w:tc>
          <w:tcPr>
            <w:tcW w:w="1559" w:type="dxa"/>
            <w:shd w:val="clear" w:color="auto" w:fill="FFFFFF"/>
          </w:tcPr>
          <w:p w14:paraId="36C10CA3" w14:textId="72B8A2EA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fermentation (333)</w:t>
            </w:r>
          </w:p>
        </w:tc>
        <w:tc>
          <w:tcPr>
            <w:tcW w:w="1559" w:type="dxa"/>
            <w:shd w:val="clear" w:color="auto" w:fill="FFFFFF"/>
          </w:tcPr>
          <w:p w14:paraId="270E8B61" w14:textId="304ED6D5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ethanol (143)</w:t>
            </w:r>
          </w:p>
        </w:tc>
        <w:tc>
          <w:tcPr>
            <w:tcW w:w="1560" w:type="dxa"/>
            <w:shd w:val="clear" w:color="auto" w:fill="FFFFFF"/>
          </w:tcPr>
          <w:p w14:paraId="7405CA9F" w14:textId="5B946B8A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detoxification (29)</w:t>
            </w:r>
          </w:p>
        </w:tc>
        <w:tc>
          <w:tcPr>
            <w:tcW w:w="1823" w:type="dxa"/>
            <w:shd w:val="clear" w:color="auto" w:fill="FFFFFF"/>
          </w:tcPr>
          <w:p w14:paraId="1D3B336B" w14:textId="0996EB18" w:rsidR="0015183C" w:rsidRPr="00881B87" w:rsidRDefault="00F528A3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 xml:space="preserve">ABE </w:t>
            </w:r>
            <w:r w:rsidR="0015183C" w:rsidRPr="00881B87">
              <w:rPr>
                <w:sz w:val="16"/>
                <w:szCs w:val="18"/>
              </w:rPr>
              <w:t>fermentation (30)</w:t>
            </w:r>
          </w:p>
        </w:tc>
        <w:tc>
          <w:tcPr>
            <w:tcW w:w="2002" w:type="dxa"/>
            <w:shd w:val="clear" w:color="auto" w:fill="FFFFFF"/>
          </w:tcPr>
          <w:p w14:paraId="03305AE1" w14:textId="0914531B" w:rsidR="0015183C" w:rsidRPr="00881B87" w:rsidRDefault="00F528A3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ABE</w:t>
            </w:r>
            <w:r w:rsidR="0015183C" w:rsidRPr="00881B87">
              <w:rPr>
                <w:sz w:val="16"/>
                <w:szCs w:val="18"/>
              </w:rPr>
              <w:t xml:space="preserve"> fermentation (30)</w:t>
            </w:r>
          </w:p>
        </w:tc>
      </w:tr>
      <w:tr w:rsidR="0015183C" w:rsidRPr="00881B87" w14:paraId="5ACFA95A" w14:textId="77777777" w:rsidTr="006D4BE9">
        <w:trPr>
          <w:trHeight w:val="612"/>
        </w:trPr>
        <w:tc>
          <w:tcPr>
            <w:tcW w:w="284" w:type="dxa"/>
            <w:shd w:val="clear" w:color="auto" w:fill="FFFFFF"/>
          </w:tcPr>
          <w:p w14:paraId="432A3EC7" w14:textId="5B8C8B9E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3</w:t>
            </w:r>
          </w:p>
        </w:tc>
        <w:tc>
          <w:tcPr>
            <w:tcW w:w="1559" w:type="dxa"/>
            <w:shd w:val="clear" w:color="auto" w:fill="FFFFFF"/>
          </w:tcPr>
          <w:p w14:paraId="46B72AF0" w14:textId="39D51ED1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ethanol (296)</w:t>
            </w:r>
          </w:p>
        </w:tc>
        <w:tc>
          <w:tcPr>
            <w:tcW w:w="1559" w:type="dxa"/>
            <w:shd w:val="clear" w:color="auto" w:fill="FFFFFF"/>
          </w:tcPr>
          <w:p w14:paraId="7BF7206F" w14:textId="400BF96A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fermentation (133)</w:t>
            </w:r>
          </w:p>
        </w:tc>
        <w:tc>
          <w:tcPr>
            <w:tcW w:w="1560" w:type="dxa"/>
            <w:shd w:val="clear" w:color="auto" w:fill="FFFFFF"/>
          </w:tcPr>
          <w:p w14:paraId="52A44E11" w14:textId="266C27E8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hemicellulosic hydrolysate (28)</w:t>
            </w:r>
          </w:p>
        </w:tc>
        <w:tc>
          <w:tcPr>
            <w:tcW w:w="1823" w:type="dxa"/>
            <w:shd w:val="clear" w:color="auto" w:fill="FFFFFF"/>
          </w:tcPr>
          <w:p w14:paraId="0453B2E1" w14:textId="4FE473BA" w:rsidR="0015183C" w:rsidRPr="00881B87" w:rsidRDefault="006D5FD0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i/>
                <w:iCs/>
                <w:sz w:val="16"/>
                <w:szCs w:val="18"/>
              </w:rPr>
              <w:t>C</w:t>
            </w:r>
            <w:r w:rsidR="0015183C" w:rsidRPr="00881B87">
              <w:rPr>
                <w:i/>
                <w:iCs/>
                <w:sz w:val="16"/>
                <w:szCs w:val="18"/>
              </w:rPr>
              <w:t>lostridium</w:t>
            </w:r>
            <w:r w:rsidR="0015183C" w:rsidRPr="00881B87">
              <w:rPr>
                <w:sz w:val="16"/>
                <w:szCs w:val="18"/>
              </w:rPr>
              <w:t xml:space="preserve"> (15)</w:t>
            </w:r>
          </w:p>
        </w:tc>
        <w:tc>
          <w:tcPr>
            <w:tcW w:w="2002" w:type="dxa"/>
            <w:shd w:val="clear" w:color="auto" w:fill="FFFFFF"/>
          </w:tcPr>
          <w:p w14:paraId="1A0206E8" w14:textId="34C86C23" w:rsidR="0015183C" w:rsidRPr="00881B87" w:rsidRDefault="006D5FD0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i/>
                <w:iCs/>
                <w:sz w:val="16"/>
                <w:szCs w:val="18"/>
              </w:rPr>
              <w:t>C</w:t>
            </w:r>
            <w:r w:rsidR="0015183C" w:rsidRPr="00881B87">
              <w:rPr>
                <w:i/>
                <w:iCs/>
                <w:sz w:val="16"/>
                <w:szCs w:val="18"/>
              </w:rPr>
              <w:t>lostridium</w:t>
            </w:r>
            <w:r w:rsidR="0015183C" w:rsidRPr="00881B87">
              <w:rPr>
                <w:sz w:val="16"/>
                <w:szCs w:val="18"/>
              </w:rPr>
              <w:t xml:space="preserve"> (12)</w:t>
            </w:r>
          </w:p>
        </w:tc>
      </w:tr>
      <w:tr w:rsidR="0015183C" w:rsidRPr="00881B87" w14:paraId="3383C7BA" w14:textId="77777777" w:rsidTr="006D4BE9">
        <w:trPr>
          <w:trHeight w:val="400"/>
        </w:trPr>
        <w:tc>
          <w:tcPr>
            <w:tcW w:w="284" w:type="dxa"/>
            <w:shd w:val="clear" w:color="auto" w:fill="FFFFFF"/>
          </w:tcPr>
          <w:p w14:paraId="4DBB8E72" w14:textId="55A340CA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4</w:t>
            </w:r>
          </w:p>
        </w:tc>
        <w:tc>
          <w:tcPr>
            <w:tcW w:w="1559" w:type="dxa"/>
            <w:shd w:val="clear" w:color="auto" w:fill="FFFFFF"/>
          </w:tcPr>
          <w:p w14:paraId="2F54973D" w14:textId="72F966DD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lignocellulose (106)</w:t>
            </w:r>
          </w:p>
        </w:tc>
        <w:tc>
          <w:tcPr>
            <w:tcW w:w="1559" w:type="dxa"/>
            <w:shd w:val="clear" w:color="auto" w:fill="FFFFFF"/>
          </w:tcPr>
          <w:p w14:paraId="5B3AC13F" w14:textId="64EC1230" w:rsidR="0015183C" w:rsidRPr="00881B87" w:rsidRDefault="0015183C" w:rsidP="0015183C">
            <w:pPr>
              <w:pStyle w:val="CETBodytext"/>
              <w:jc w:val="left"/>
              <w:rPr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xylitol (82)</w:t>
            </w:r>
          </w:p>
        </w:tc>
        <w:tc>
          <w:tcPr>
            <w:tcW w:w="1560" w:type="dxa"/>
            <w:shd w:val="clear" w:color="auto" w:fill="FFFFFF"/>
          </w:tcPr>
          <w:p w14:paraId="78146FAA" w14:textId="4F82967A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fermentation (16)</w:t>
            </w:r>
          </w:p>
        </w:tc>
        <w:tc>
          <w:tcPr>
            <w:tcW w:w="1823" w:type="dxa"/>
            <w:shd w:val="clear" w:color="auto" w:fill="FFFFFF"/>
          </w:tcPr>
          <w:p w14:paraId="430CCE89" w14:textId="5FD39465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detoxification (15)</w:t>
            </w:r>
          </w:p>
        </w:tc>
        <w:tc>
          <w:tcPr>
            <w:tcW w:w="2002" w:type="dxa"/>
            <w:shd w:val="clear" w:color="auto" w:fill="FFFFFF"/>
          </w:tcPr>
          <w:p w14:paraId="5D5C2852" w14:textId="52F0CADF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detoxification (12)</w:t>
            </w:r>
          </w:p>
        </w:tc>
      </w:tr>
      <w:tr w:rsidR="0015183C" w:rsidRPr="00881B87" w14:paraId="624EC8FC" w14:textId="77777777" w:rsidTr="006D4BE9">
        <w:trPr>
          <w:trHeight w:val="612"/>
        </w:trPr>
        <w:tc>
          <w:tcPr>
            <w:tcW w:w="284" w:type="dxa"/>
            <w:shd w:val="clear" w:color="auto" w:fill="FFFFFF"/>
          </w:tcPr>
          <w:p w14:paraId="7628F682" w14:textId="7AA3A13A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5</w:t>
            </w:r>
          </w:p>
        </w:tc>
        <w:tc>
          <w:tcPr>
            <w:tcW w:w="1559" w:type="dxa"/>
            <w:shd w:val="clear" w:color="auto" w:fill="FFFFFF"/>
          </w:tcPr>
          <w:p w14:paraId="1C85BF22" w14:textId="726D3490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pretreatment (105)</w:t>
            </w:r>
          </w:p>
        </w:tc>
        <w:tc>
          <w:tcPr>
            <w:tcW w:w="1559" w:type="dxa"/>
            <w:shd w:val="clear" w:color="auto" w:fill="FFFFFF"/>
          </w:tcPr>
          <w:p w14:paraId="52023006" w14:textId="62867A50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inhibitors (63)</w:t>
            </w:r>
          </w:p>
        </w:tc>
        <w:tc>
          <w:tcPr>
            <w:tcW w:w="1560" w:type="dxa"/>
            <w:shd w:val="clear" w:color="auto" w:fill="FFFFFF"/>
          </w:tcPr>
          <w:p w14:paraId="38F94A9E" w14:textId="5C0F2E98" w:rsidR="0015183C" w:rsidRPr="00881B87" w:rsidRDefault="0015183C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sz w:val="16"/>
                <w:szCs w:val="18"/>
              </w:rPr>
              <w:t>ethanol (15)</w:t>
            </w:r>
          </w:p>
        </w:tc>
        <w:tc>
          <w:tcPr>
            <w:tcW w:w="1823" w:type="dxa"/>
            <w:shd w:val="clear" w:color="auto" w:fill="FFFFFF"/>
          </w:tcPr>
          <w:p w14:paraId="5FA6A39C" w14:textId="1B04D84A" w:rsidR="0015183C" w:rsidRPr="00881B87" w:rsidRDefault="006D5FD0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i/>
                <w:iCs/>
                <w:sz w:val="16"/>
                <w:szCs w:val="18"/>
              </w:rPr>
              <w:t>C</w:t>
            </w:r>
            <w:r w:rsidR="0015183C" w:rsidRPr="00881B87">
              <w:rPr>
                <w:i/>
                <w:iCs/>
                <w:sz w:val="16"/>
                <w:szCs w:val="18"/>
              </w:rPr>
              <w:t>lostridium acetobutylicum</w:t>
            </w:r>
            <w:r w:rsidR="0015183C" w:rsidRPr="00881B87">
              <w:rPr>
                <w:sz w:val="16"/>
                <w:szCs w:val="18"/>
              </w:rPr>
              <w:t xml:space="preserve"> (13)</w:t>
            </w:r>
          </w:p>
        </w:tc>
        <w:tc>
          <w:tcPr>
            <w:tcW w:w="2002" w:type="dxa"/>
            <w:shd w:val="clear" w:color="auto" w:fill="FFFFFF"/>
          </w:tcPr>
          <w:p w14:paraId="4EB07394" w14:textId="6F8757FE" w:rsidR="0015183C" w:rsidRPr="00881B87" w:rsidRDefault="006D5FD0" w:rsidP="0015183C">
            <w:pPr>
              <w:pStyle w:val="CETBodytext"/>
              <w:ind w:right="-1"/>
              <w:jc w:val="left"/>
              <w:rPr>
                <w:rFonts w:cs="Arial"/>
                <w:sz w:val="16"/>
                <w:szCs w:val="18"/>
                <w:lang w:val="en-GB"/>
              </w:rPr>
            </w:pPr>
            <w:r w:rsidRPr="00881B87">
              <w:rPr>
                <w:i/>
                <w:iCs/>
                <w:sz w:val="16"/>
                <w:szCs w:val="18"/>
              </w:rPr>
              <w:t>C</w:t>
            </w:r>
            <w:r w:rsidR="0015183C" w:rsidRPr="00881B87">
              <w:rPr>
                <w:i/>
                <w:iCs/>
                <w:sz w:val="16"/>
                <w:szCs w:val="18"/>
              </w:rPr>
              <w:t>lostridium acetobutylicum</w:t>
            </w:r>
            <w:r w:rsidR="0015183C" w:rsidRPr="00881B87">
              <w:rPr>
                <w:sz w:val="16"/>
                <w:szCs w:val="18"/>
              </w:rPr>
              <w:t xml:space="preserve"> (10)</w:t>
            </w:r>
          </w:p>
        </w:tc>
      </w:tr>
    </w:tbl>
    <w:p w14:paraId="5159E3AC" w14:textId="7EE52555" w:rsidR="00ED04B7" w:rsidRPr="00881B87" w:rsidRDefault="00ED04B7" w:rsidP="00ED04B7">
      <w:pPr>
        <w:pStyle w:val="CETBodytext"/>
        <w:rPr>
          <w:lang w:val="en-GB"/>
        </w:rPr>
      </w:pPr>
    </w:p>
    <w:p w14:paraId="44A84CDC" w14:textId="77777777" w:rsidR="00D02C9B" w:rsidRPr="00881B87" w:rsidRDefault="00D02C9B" w:rsidP="00573D98">
      <w:pPr>
        <w:pStyle w:val="CETBodytext"/>
        <w:rPr>
          <w:lang w:val="en-GB"/>
        </w:rPr>
      </w:pPr>
    </w:p>
    <w:p w14:paraId="6672BF3B" w14:textId="6DC86690" w:rsidR="007566EC" w:rsidRPr="00881B87" w:rsidRDefault="00D02C9B" w:rsidP="007566EC">
      <w:pPr>
        <w:pStyle w:val="CETBodytext"/>
        <w:rPr>
          <w:lang w:val="en-GB"/>
        </w:rPr>
      </w:pPr>
      <w:r w:rsidRPr="00881B87">
        <w:rPr>
          <w:lang w:val="en-GB"/>
        </w:rPr>
        <w:t>To further confirm the trending topics, a co-occurrence network analysis was performed considering scenarios 2 and 4 (Figure 2). In scenario 2 (Figure 2A), butanol production is a secondary topic (</w:t>
      </w:r>
      <w:r w:rsidR="00487F16" w:rsidRPr="00881B87">
        <w:rPr>
          <w:lang w:val="en-GB"/>
        </w:rPr>
        <w:t>represented</w:t>
      </w:r>
      <w:r w:rsidRPr="00881B87">
        <w:rPr>
          <w:lang w:val="en-GB"/>
        </w:rPr>
        <w:t xml:space="preserve"> by green nodes), </w:t>
      </w:r>
      <w:r w:rsidR="00487F16" w:rsidRPr="00881B87">
        <w:rPr>
          <w:lang w:val="en-GB"/>
        </w:rPr>
        <w:t xml:space="preserve">while the primary emphasis is on the </w:t>
      </w:r>
      <w:r w:rsidRPr="00881B87">
        <w:rPr>
          <w:lang w:val="en-GB"/>
        </w:rPr>
        <w:t>production of xylitol and ethanol</w:t>
      </w:r>
      <w:r w:rsidR="0069191E" w:rsidRPr="00881B87">
        <w:rPr>
          <w:lang w:val="en-GB"/>
        </w:rPr>
        <w:t xml:space="preserve">. </w:t>
      </w:r>
      <w:r w:rsidR="00487F16" w:rsidRPr="00881B87">
        <w:rPr>
          <w:lang w:val="en-GB"/>
        </w:rPr>
        <w:t>Additionally</w:t>
      </w:r>
      <w:r w:rsidR="0069191E" w:rsidRPr="00881B87">
        <w:rPr>
          <w:lang w:val="en-GB"/>
        </w:rPr>
        <w:t xml:space="preserve">, </w:t>
      </w:r>
      <w:r w:rsidR="00904B47" w:rsidRPr="00881B87">
        <w:rPr>
          <w:lang w:val="en-GB"/>
        </w:rPr>
        <w:t xml:space="preserve">detoxification is </w:t>
      </w:r>
      <w:r w:rsidR="00760BF0" w:rsidRPr="00881B87">
        <w:rPr>
          <w:lang w:val="en-GB"/>
        </w:rPr>
        <w:t xml:space="preserve">the </w:t>
      </w:r>
      <w:r w:rsidR="00487F16" w:rsidRPr="00881B87">
        <w:rPr>
          <w:lang w:val="en-GB"/>
        </w:rPr>
        <w:t>most prominent node</w:t>
      </w:r>
      <w:r w:rsidR="006A180E" w:rsidRPr="00881B87">
        <w:rPr>
          <w:lang w:val="en-GB"/>
        </w:rPr>
        <w:t xml:space="preserve">, </w:t>
      </w:r>
      <w:r w:rsidR="00E62413" w:rsidRPr="00881B87">
        <w:rPr>
          <w:lang w:val="en-GB"/>
        </w:rPr>
        <w:t xml:space="preserve">highlighting significant efforts made to tackle the challenge of converting biomass hydrolysates into these products. In scenario 4 (Figure 2B), on the other hand, detoxification </w:t>
      </w:r>
      <w:r w:rsidR="00D105F5" w:rsidRPr="00881B87">
        <w:rPr>
          <w:lang w:val="en-GB"/>
        </w:rPr>
        <w:t>appears as a secondary topic</w:t>
      </w:r>
      <w:r w:rsidR="007347F9" w:rsidRPr="00881B87">
        <w:rPr>
          <w:lang w:val="en-GB"/>
        </w:rPr>
        <w:t>,</w:t>
      </w:r>
      <w:r w:rsidR="004456A0" w:rsidRPr="00881B87">
        <w:rPr>
          <w:lang w:val="en-GB"/>
        </w:rPr>
        <w:t xml:space="preserve"> with a node size </w:t>
      </w:r>
      <w:proofErr w:type="gramStart"/>
      <w:r w:rsidR="004F4381" w:rsidRPr="00881B87">
        <w:rPr>
          <w:lang w:val="en-GB"/>
        </w:rPr>
        <w:t>similar</w:t>
      </w:r>
      <w:r w:rsidR="004456A0" w:rsidRPr="00881B87">
        <w:rPr>
          <w:lang w:val="en-GB"/>
        </w:rPr>
        <w:t xml:space="preserve"> to</w:t>
      </w:r>
      <w:proofErr w:type="gramEnd"/>
      <w:r w:rsidR="00F707BE" w:rsidRPr="00881B87">
        <w:rPr>
          <w:lang w:val="en-GB"/>
        </w:rPr>
        <w:t xml:space="preserve"> </w:t>
      </w:r>
      <w:r w:rsidR="004F4381" w:rsidRPr="00881B87">
        <w:rPr>
          <w:lang w:val="en-GB"/>
        </w:rPr>
        <w:t>terms</w:t>
      </w:r>
      <w:r w:rsidR="00F707BE" w:rsidRPr="00881B87">
        <w:rPr>
          <w:lang w:val="en-GB"/>
        </w:rPr>
        <w:t xml:space="preserve"> not used in the search such as</w:t>
      </w:r>
      <w:r w:rsidR="004456A0" w:rsidRPr="00881B87">
        <w:rPr>
          <w:lang w:val="en-GB"/>
        </w:rPr>
        <w:t xml:space="preserve"> </w:t>
      </w:r>
      <w:r w:rsidR="005C211D" w:rsidRPr="00881B87">
        <w:rPr>
          <w:lang w:val="en-GB"/>
        </w:rPr>
        <w:t>gas stripping and liquid-liquid extraction</w:t>
      </w:r>
      <w:r w:rsidR="000B55D4" w:rsidRPr="00881B87">
        <w:rPr>
          <w:lang w:val="en-GB"/>
        </w:rPr>
        <w:t xml:space="preserve"> </w:t>
      </w:r>
      <w:r w:rsidR="000B55D4" w:rsidRPr="00881B87">
        <w:rPr>
          <w:rFonts w:ascii="Inter" w:hAnsi="Inter"/>
          <w:color w:val="000000"/>
          <w:shd w:val="clear" w:color="auto" w:fill="FFFFFF"/>
        </w:rPr>
        <w:t>—</w:t>
      </w:r>
      <w:r w:rsidR="005C211D" w:rsidRPr="00881B87">
        <w:rPr>
          <w:lang w:val="en-GB"/>
        </w:rPr>
        <w:t xml:space="preserve"> </w:t>
      </w:r>
      <w:r w:rsidR="00847E03" w:rsidRPr="00881B87">
        <w:rPr>
          <w:lang w:val="en-GB"/>
        </w:rPr>
        <w:t xml:space="preserve">both </w:t>
      </w:r>
      <w:r w:rsidR="00F707BE" w:rsidRPr="00881B87">
        <w:rPr>
          <w:i/>
          <w:iCs/>
          <w:lang w:val="en-GB"/>
        </w:rPr>
        <w:t>in-situ</w:t>
      </w:r>
      <w:r w:rsidR="00F707BE" w:rsidRPr="00881B87">
        <w:rPr>
          <w:lang w:val="en-GB"/>
        </w:rPr>
        <w:t xml:space="preserve"> product recovery techniques.</w:t>
      </w:r>
      <w:r w:rsidR="007566EC" w:rsidRPr="00881B87">
        <w:rPr>
          <w:lang w:val="en-GB"/>
        </w:rPr>
        <w:t xml:space="preserve"> </w:t>
      </w:r>
      <w:r w:rsidR="00B04882" w:rsidRPr="00881B87">
        <w:rPr>
          <w:lang w:val="en-GB"/>
        </w:rPr>
        <w:t xml:space="preserve">This </w:t>
      </w:r>
      <w:r w:rsidR="000B55D4" w:rsidRPr="00881B87">
        <w:rPr>
          <w:lang w:val="en-GB"/>
        </w:rPr>
        <w:t>suggests</w:t>
      </w:r>
      <w:r w:rsidR="00B04882" w:rsidRPr="00881B87">
        <w:rPr>
          <w:lang w:val="en-GB"/>
        </w:rPr>
        <w:t xml:space="preserve"> that r</w:t>
      </w:r>
      <w:r w:rsidR="00370DBE" w:rsidRPr="00881B87">
        <w:rPr>
          <w:lang w:val="en-GB"/>
        </w:rPr>
        <w:t>esearch</w:t>
      </w:r>
      <w:r w:rsidR="00091628" w:rsidRPr="00881B87">
        <w:rPr>
          <w:lang w:val="en-GB"/>
        </w:rPr>
        <w:t xml:space="preserve"> on the fermentative production of butanol from biomass hydrolysates</w:t>
      </w:r>
      <w:r w:rsidR="000A52C6" w:rsidRPr="00881B87">
        <w:rPr>
          <w:lang w:val="en-GB"/>
        </w:rPr>
        <w:t xml:space="preserve"> </w:t>
      </w:r>
      <w:r w:rsidR="007566EC" w:rsidRPr="00881B87">
        <w:rPr>
          <w:lang w:val="en-GB"/>
        </w:rPr>
        <w:t>may have focused more on minimizing butanol inhibition than on advancing existing methods to detoxify microbial inhibitors derived from lignocellulose.</w:t>
      </w:r>
    </w:p>
    <w:p w14:paraId="7D7C7C6B" w14:textId="5B1F1506" w:rsidR="00BB20A3" w:rsidRPr="00881B87" w:rsidRDefault="00BB20A3" w:rsidP="00573D98">
      <w:pPr>
        <w:pStyle w:val="CETBodytext"/>
        <w:rPr>
          <w:lang w:val="en-GB"/>
        </w:rPr>
      </w:pPr>
    </w:p>
    <w:p w14:paraId="13FCE84A" w14:textId="218F6D05" w:rsidR="0073052A" w:rsidRPr="00881B87" w:rsidRDefault="00ED04B7" w:rsidP="0073052A">
      <w:pPr>
        <w:pStyle w:val="CETheadingx"/>
        <w:numPr>
          <w:ilvl w:val="0"/>
          <w:numId w:val="0"/>
        </w:numPr>
      </w:pPr>
      <w:r w:rsidRPr="00881B8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83F47" wp14:editId="4D5D01DE">
                <wp:simplePos x="0" y="0"/>
                <wp:positionH relativeFrom="column">
                  <wp:posOffset>-5080</wp:posOffset>
                </wp:positionH>
                <wp:positionV relativeFrom="paragraph">
                  <wp:posOffset>2000250</wp:posOffset>
                </wp:positionV>
                <wp:extent cx="370840" cy="228600"/>
                <wp:effectExtent l="0" t="0" r="0" b="0"/>
                <wp:wrapNone/>
                <wp:docPr id="1075711471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97FAD" w14:textId="6E640258" w:rsidR="00ED04B7" w:rsidRPr="005F561B" w:rsidRDefault="00ED04B7" w:rsidP="00ED04B7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[B]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83F47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-.4pt;margin-top:157.5pt;width:29.2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" fillcolor="white [3201]" stroked="f" strokeweight=".5pt">
                <v:textbox>
                  <w:txbxContent>
                    <w:p w14:paraId="31E97FAD" w14:textId="6E640258" w:rsidR="00ED04B7" w:rsidRPr="005F561B" w:rsidRDefault="00ED04B7" w:rsidP="00ED04B7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[B]</w:t>
                      </w:r>
                    </w:p>
                  </w:txbxContent>
                </v:textbox>
              </v:shape>
            </w:pict>
          </mc:Fallback>
        </mc:AlternateContent>
      </w:r>
      <w:r w:rsidR="005F561B" w:rsidRPr="00881B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9F8DD" wp14:editId="24CB24A5">
                <wp:simplePos x="0" y="0"/>
                <wp:positionH relativeFrom="column">
                  <wp:posOffset>22225</wp:posOffset>
                </wp:positionH>
                <wp:positionV relativeFrom="paragraph">
                  <wp:posOffset>15240</wp:posOffset>
                </wp:positionV>
                <wp:extent cx="370840" cy="228600"/>
                <wp:effectExtent l="0" t="0" r="0" b="0"/>
                <wp:wrapNone/>
                <wp:docPr id="1162446192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F57A3" w14:textId="6D872A62" w:rsidR="005F561B" w:rsidRPr="005F561B" w:rsidRDefault="00ED04B7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[</w:t>
                            </w:r>
                            <w:r w:rsidR="005F561B" w:rsidRPr="005F561B">
                              <w:rPr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lang w:val="pt-BR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F8DD" id="_x0000_s1027" type="#_x0000_t202" style="position:absolute;margin-left:1.75pt;margin-top:1.2pt;width:29.2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3gLQIAAFoEAAAOAAAAZHJzL2Uyb0RvYy54bWysVEtv2zAMvg/YfxB0X+ykaZoZ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" fillcolor="white [3201]" stroked="f" strokeweight=".5pt">
                <v:textbox>
                  <w:txbxContent>
                    <w:p w14:paraId="435F57A3" w14:textId="6D872A62" w:rsidR="005F561B" w:rsidRPr="005F561B" w:rsidRDefault="00ED04B7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[</w:t>
                      </w:r>
                      <w:r w:rsidR="005F561B" w:rsidRPr="005F561B">
                        <w:rPr>
                          <w:lang w:val="pt-BR"/>
                        </w:rPr>
                        <w:t>A</w:t>
                      </w:r>
                      <w:r>
                        <w:rPr>
                          <w:lang w:val="pt-B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EE4670" w:rsidRPr="00881B87">
        <w:rPr>
          <w:noProof/>
        </w:rPr>
        <w:drawing>
          <wp:inline distT="0" distB="0" distL="0" distR="0" wp14:anchorId="76A08DC8" wp14:editId="500C5C23">
            <wp:extent cx="4990143" cy="2332074"/>
            <wp:effectExtent l="0" t="0" r="0" b="0"/>
            <wp:docPr id="18907808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" r="5050"/>
                    <a:stretch/>
                  </pic:blipFill>
                  <pic:spPr bwMode="auto">
                    <a:xfrm>
                      <a:off x="0" y="0"/>
                      <a:ext cx="5079521" cy="237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52A" w:rsidRPr="00881B87">
        <w:rPr>
          <w:noProof/>
        </w:rPr>
        <w:drawing>
          <wp:inline distT="0" distB="0" distL="0" distR="0" wp14:anchorId="32FCF6D8" wp14:editId="0A99DE74">
            <wp:extent cx="4990552" cy="2129590"/>
            <wp:effectExtent l="0" t="0" r="635" b="4445"/>
            <wp:docPr id="638632474" name="Imagem 1" descr="Uma imagem contendo no interior, computador, mes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32474" name="Imagem 1" descr="Uma imagem contendo no interior, computador, mesa, pequeno&#10;&#10;Descrição gerada automaticamente"/>
                    <pic:cNvPicPr/>
                  </pic:nvPicPr>
                  <pic:blipFill rotWithShape="1">
                    <a:blip r:embed="rId12"/>
                    <a:srcRect l="5113" t="1871" r="3600" b="5543"/>
                    <a:stretch/>
                  </pic:blipFill>
                  <pic:spPr bwMode="auto">
                    <a:xfrm>
                      <a:off x="0" y="0"/>
                      <a:ext cx="5099663" cy="217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04853" w14:textId="7C41B620" w:rsidR="005F561B" w:rsidRPr="00881B87" w:rsidRDefault="005F561B" w:rsidP="0073052A">
      <w:pPr>
        <w:pStyle w:val="CETBodytext"/>
        <w:rPr>
          <w:rStyle w:val="CETCaptionCarattere"/>
        </w:rPr>
      </w:pPr>
      <w:r w:rsidRPr="00881B87">
        <w:rPr>
          <w:rStyle w:val="CETCaptionCarattere"/>
        </w:rPr>
        <w:t xml:space="preserve">Figure 2: </w:t>
      </w:r>
      <w:r w:rsidR="00ED04B7" w:rsidRPr="00881B87">
        <w:rPr>
          <w:rStyle w:val="CETCaptionCarattere"/>
        </w:rPr>
        <w:t xml:space="preserve">Authors’ keywords co-occurrence ([A] – scenario </w:t>
      </w:r>
      <w:r w:rsidR="00971AC3" w:rsidRPr="00881B87">
        <w:rPr>
          <w:rStyle w:val="CETCaptionCarattere"/>
        </w:rPr>
        <w:t>2</w:t>
      </w:r>
      <w:r w:rsidR="00ED04B7" w:rsidRPr="00881B87">
        <w:rPr>
          <w:rStyle w:val="CETCaptionCarattere"/>
        </w:rPr>
        <w:t xml:space="preserve">; [B] – scenario </w:t>
      </w:r>
      <w:r w:rsidR="00971AC3" w:rsidRPr="00881B87">
        <w:rPr>
          <w:rStyle w:val="CETCaptionCarattere"/>
        </w:rPr>
        <w:t>4</w:t>
      </w:r>
      <w:r w:rsidR="00ED04B7" w:rsidRPr="00881B87">
        <w:rPr>
          <w:rStyle w:val="CETCaptionCarattere"/>
        </w:rPr>
        <w:t>)</w:t>
      </w:r>
      <w:r w:rsidR="00C87BB7" w:rsidRPr="00881B87">
        <w:rPr>
          <w:rStyle w:val="CETCaptionCarattere"/>
        </w:rPr>
        <w:t xml:space="preserve">. The size of each node is proportional to the number of </w:t>
      </w:r>
      <w:r w:rsidR="00AF2591" w:rsidRPr="00881B87">
        <w:rPr>
          <w:rStyle w:val="CETCaptionCarattere"/>
        </w:rPr>
        <w:t>occurrences</w:t>
      </w:r>
      <w:r w:rsidR="00C87BB7" w:rsidRPr="00881B87">
        <w:rPr>
          <w:rStyle w:val="CETCaptionCarattere"/>
        </w:rPr>
        <w:t>.</w:t>
      </w:r>
    </w:p>
    <w:p w14:paraId="2480F065" w14:textId="3FBAAAB9" w:rsidR="00A371C5" w:rsidRPr="00881B87" w:rsidRDefault="00A371C5" w:rsidP="0073052A">
      <w:pPr>
        <w:pStyle w:val="CETBodytext"/>
      </w:pPr>
    </w:p>
    <w:p w14:paraId="5E9F9210" w14:textId="34EAA401" w:rsidR="0073052A" w:rsidRPr="00881B87" w:rsidRDefault="00F84A43" w:rsidP="0073052A">
      <w:pPr>
        <w:pStyle w:val="CETheadingx"/>
      </w:pPr>
      <w:r w:rsidRPr="00881B87">
        <w:t>Trends in d</w:t>
      </w:r>
      <w:r w:rsidR="00FF2791" w:rsidRPr="00881B87">
        <w:t>etoxification strategies</w:t>
      </w:r>
    </w:p>
    <w:p w14:paraId="19882E62" w14:textId="4E057104" w:rsidR="0031065A" w:rsidRPr="00881B87" w:rsidRDefault="00ED5498" w:rsidP="00A775C2">
      <w:pPr>
        <w:pStyle w:val="CETBodytext"/>
        <w:rPr>
          <w:rFonts w:cs="Arial"/>
          <w:color w:val="000000"/>
          <w:shd w:val="clear" w:color="auto" w:fill="FFFFFF"/>
        </w:rPr>
      </w:pPr>
      <w:r w:rsidRPr="00881B87">
        <w:rPr>
          <w:lang w:val="en-GB"/>
        </w:rPr>
        <w:t>A</w:t>
      </w:r>
      <w:r w:rsidR="00F153ED" w:rsidRPr="00881B87">
        <w:rPr>
          <w:lang w:val="en-GB"/>
        </w:rPr>
        <w:t xml:space="preserve">rticles found in scenario 4 were examined </w:t>
      </w:r>
      <w:r w:rsidR="007D732B" w:rsidRPr="00881B87">
        <w:rPr>
          <w:lang w:val="en-GB"/>
        </w:rPr>
        <w:t xml:space="preserve">to find </w:t>
      </w:r>
      <w:r w:rsidR="00C15397" w:rsidRPr="00881B87">
        <w:rPr>
          <w:lang w:val="en-GB"/>
        </w:rPr>
        <w:t xml:space="preserve">major trends in detoxification strategies applied to butanol production from </w:t>
      </w:r>
      <w:r w:rsidR="00DA49C8" w:rsidRPr="00881B87">
        <w:rPr>
          <w:lang w:val="en-GB"/>
        </w:rPr>
        <w:t xml:space="preserve">biomass hydrolysates. </w:t>
      </w:r>
      <w:r w:rsidR="00AB2D3F" w:rsidRPr="00881B87">
        <w:rPr>
          <w:rFonts w:cs="Arial"/>
          <w:color w:val="000000"/>
          <w:shd w:val="clear" w:color="auto" w:fill="FFFFFF"/>
        </w:rPr>
        <w:t>Among the top 25 most cited articles (with the top 10 presented in Table 3), several general observations can be made.</w:t>
      </w:r>
      <w:r w:rsidR="008624B6" w:rsidRPr="00881B87">
        <w:rPr>
          <w:rFonts w:cs="Arial"/>
          <w:color w:val="000000"/>
          <w:shd w:val="clear" w:color="auto" w:fill="FFFFFF"/>
        </w:rPr>
        <w:t xml:space="preserve"> </w:t>
      </w:r>
      <w:r w:rsidR="006020E6" w:rsidRPr="00881B87">
        <w:rPr>
          <w:lang w:val="en-GB"/>
        </w:rPr>
        <w:t>First,</w:t>
      </w:r>
      <w:r w:rsidR="008624B6" w:rsidRPr="00881B87">
        <w:rPr>
          <w:lang w:val="en-GB"/>
        </w:rPr>
        <w:t xml:space="preserve"> </w:t>
      </w:r>
      <w:r w:rsidR="008624B6" w:rsidRPr="00881B87">
        <w:rPr>
          <w:rFonts w:cs="Arial"/>
          <w:color w:val="000000"/>
          <w:shd w:val="clear" w:color="auto" w:fill="FFFFFF"/>
        </w:rPr>
        <w:t xml:space="preserve">the most common types of </w:t>
      </w:r>
      <w:proofErr w:type="gramStart"/>
      <w:r w:rsidR="008624B6" w:rsidRPr="00881B87">
        <w:rPr>
          <w:rFonts w:cs="Arial"/>
          <w:color w:val="000000"/>
          <w:shd w:val="clear" w:color="auto" w:fill="FFFFFF"/>
        </w:rPr>
        <w:t>biomass</w:t>
      </w:r>
      <w:proofErr w:type="gramEnd"/>
      <w:r w:rsidR="008624B6" w:rsidRPr="00881B87">
        <w:rPr>
          <w:rFonts w:cs="Arial"/>
          <w:color w:val="000000"/>
          <w:shd w:val="clear" w:color="auto" w:fill="FFFFFF"/>
        </w:rPr>
        <w:t xml:space="preserve"> are derivatives from crops, featured in 17 articles, and wood, found in 5 articles. </w:t>
      </w:r>
      <w:r w:rsidR="00822376" w:rsidRPr="00881B87">
        <w:rPr>
          <w:rFonts w:cs="Arial"/>
          <w:color w:val="000000"/>
          <w:shd w:val="clear" w:color="auto" w:fill="FFFFFF"/>
        </w:rPr>
        <w:t xml:space="preserve">For the preparation of hydrolysates, 16 </w:t>
      </w:r>
      <w:r w:rsidR="002D643A" w:rsidRPr="00881B87">
        <w:rPr>
          <w:rFonts w:cs="Arial"/>
          <w:color w:val="000000"/>
          <w:shd w:val="clear" w:color="auto" w:fill="FFFFFF"/>
        </w:rPr>
        <w:t>studies</w:t>
      </w:r>
      <w:r w:rsidR="00DB1F1C" w:rsidRPr="00881B87">
        <w:rPr>
          <w:rFonts w:cs="Arial"/>
          <w:color w:val="000000"/>
          <w:shd w:val="clear" w:color="auto" w:fill="FFFFFF"/>
        </w:rPr>
        <w:t xml:space="preserve"> </w:t>
      </w:r>
      <w:r w:rsidR="002D643A" w:rsidRPr="00881B87">
        <w:rPr>
          <w:rFonts w:cs="Arial"/>
          <w:color w:val="000000"/>
          <w:shd w:val="clear" w:color="auto" w:fill="FFFFFF"/>
        </w:rPr>
        <w:t xml:space="preserve">employed </w:t>
      </w:r>
      <w:r w:rsidR="00DB1F1C" w:rsidRPr="00881B87">
        <w:rPr>
          <w:lang w:val="en-GB"/>
        </w:rPr>
        <w:t xml:space="preserve">pretreatment </w:t>
      </w:r>
      <w:r w:rsidR="002D643A" w:rsidRPr="00881B87">
        <w:rPr>
          <w:rFonts w:cs="Arial"/>
          <w:color w:val="000000"/>
          <w:shd w:val="clear" w:color="auto" w:fill="FFFFFF"/>
        </w:rPr>
        <w:t xml:space="preserve">in combination </w:t>
      </w:r>
      <w:r w:rsidR="00DB1F1C" w:rsidRPr="00881B87">
        <w:rPr>
          <w:lang w:val="en-GB"/>
        </w:rPr>
        <w:t xml:space="preserve">with enzymatic hydrolysis </w:t>
      </w:r>
      <w:r w:rsidR="002D643A" w:rsidRPr="00881B87">
        <w:rPr>
          <w:rFonts w:cs="Arial"/>
          <w:color w:val="000000"/>
          <w:shd w:val="clear" w:color="auto" w:fill="FFFFFF"/>
        </w:rPr>
        <w:t>while the remaining studies used pretreatment alone.</w:t>
      </w:r>
      <w:r w:rsidR="000A5E59" w:rsidRPr="00881B87">
        <w:rPr>
          <w:rFonts w:cs="Arial"/>
          <w:color w:val="000000"/>
          <w:shd w:val="clear" w:color="auto" w:fill="FFFFFF"/>
        </w:rPr>
        <w:t xml:space="preserve"> Among the pretreatment techniques, </w:t>
      </w:r>
      <w:proofErr w:type="gramStart"/>
      <w:r w:rsidR="000A5E59" w:rsidRPr="00881B87">
        <w:rPr>
          <w:lang w:val="en-GB"/>
        </w:rPr>
        <w:t>dilute</w:t>
      </w:r>
      <w:proofErr w:type="gramEnd"/>
      <w:r w:rsidR="000A5E59" w:rsidRPr="00881B87">
        <w:rPr>
          <w:lang w:val="en-GB"/>
        </w:rPr>
        <w:t xml:space="preserve"> acid (DA) and liquid hot water (LHW)</w:t>
      </w:r>
      <w:r w:rsidR="00613EF7" w:rsidRPr="00881B87">
        <w:rPr>
          <w:lang w:val="en-GB"/>
        </w:rPr>
        <w:t xml:space="preserve">, </w:t>
      </w:r>
      <w:r w:rsidR="00553DAE" w:rsidRPr="00881B87">
        <w:rPr>
          <w:rFonts w:cs="Arial"/>
          <w:color w:val="000000"/>
          <w:shd w:val="clear" w:color="auto" w:fill="FFFFFF"/>
        </w:rPr>
        <w:t>whether used individually or in combination</w:t>
      </w:r>
      <w:r w:rsidR="00613EF7" w:rsidRPr="00881B87">
        <w:rPr>
          <w:lang w:val="en-GB"/>
        </w:rPr>
        <w:t xml:space="preserve">, are the most </w:t>
      </w:r>
      <w:r w:rsidR="00A4394F" w:rsidRPr="00881B87">
        <w:rPr>
          <w:rFonts w:cs="Arial"/>
          <w:color w:val="000000"/>
          <w:shd w:val="clear" w:color="auto" w:fill="FFFFFF"/>
        </w:rPr>
        <w:t xml:space="preserve">prevalent </w:t>
      </w:r>
      <w:r w:rsidR="0027661B" w:rsidRPr="00881B87">
        <w:rPr>
          <w:lang w:val="en-GB"/>
        </w:rPr>
        <w:t>(Table 3).</w:t>
      </w:r>
      <w:r w:rsidR="00A4394F" w:rsidRPr="00881B87">
        <w:rPr>
          <w:lang w:val="en-GB"/>
        </w:rPr>
        <w:t xml:space="preserve"> </w:t>
      </w:r>
      <w:r w:rsidR="00E405C9" w:rsidRPr="00881B87">
        <w:rPr>
          <w:lang w:val="en-GB"/>
        </w:rPr>
        <w:t>The m</w:t>
      </w:r>
      <w:r w:rsidR="00A4394F" w:rsidRPr="00881B87">
        <w:rPr>
          <w:lang w:val="en-GB"/>
        </w:rPr>
        <w:t>icroorganisms u</w:t>
      </w:r>
      <w:r w:rsidR="004258D9" w:rsidRPr="00881B87">
        <w:rPr>
          <w:lang w:val="en-GB"/>
        </w:rPr>
        <w:t xml:space="preserve">sed in the fermentation were </w:t>
      </w:r>
      <w:r w:rsidR="004258D9" w:rsidRPr="00881B87">
        <w:rPr>
          <w:i/>
          <w:iCs/>
          <w:lang w:val="en-GB"/>
        </w:rPr>
        <w:t>Clostridium</w:t>
      </w:r>
      <w:r w:rsidR="004258D9" w:rsidRPr="00881B87">
        <w:rPr>
          <w:lang w:val="en-GB"/>
        </w:rPr>
        <w:t xml:space="preserve"> species</w:t>
      </w:r>
      <w:r w:rsidR="009433BB" w:rsidRPr="00881B87">
        <w:rPr>
          <w:lang w:val="en-GB"/>
        </w:rPr>
        <w:t xml:space="preserve">, with </w:t>
      </w:r>
      <w:r w:rsidR="009433BB" w:rsidRPr="00881B87">
        <w:rPr>
          <w:i/>
          <w:iCs/>
          <w:lang w:val="en-GB"/>
        </w:rPr>
        <w:t>C. beijerinckii</w:t>
      </w:r>
      <w:r w:rsidR="009433BB" w:rsidRPr="00881B87">
        <w:rPr>
          <w:lang w:val="en-GB"/>
        </w:rPr>
        <w:t xml:space="preserve"> and </w:t>
      </w:r>
      <w:r w:rsidR="009433BB" w:rsidRPr="00881B87">
        <w:rPr>
          <w:i/>
          <w:iCs/>
          <w:lang w:val="en-GB"/>
        </w:rPr>
        <w:t xml:space="preserve">C. acetobutylicum </w:t>
      </w:r>
      <w:r w:rsidR="009433BB" w:rsidRPr="00881B87">
        <w:rPr>
          <w:lang w:val="en-GB"/>
        </w:rPr>
        <w:t xml:space="preserve">being the </w:t>
      </w:r>
      <w:proofErr w:type="gramStart"/>
      <w:r w:rsidR="00992B38" w:rsidRPr="00881B87">
        <w:rPr>
          <w:lang w:val="en-GB"/>
        </w:rPr>
        <w:t xml:space="preserve">most </w:t>
      </w:r>
      <w:r w:rsidR="00E405C9" w:rsidRPr="00881B87">
        <w:rPr>
          <w:rFonts w:cs="Arial"/>
          <w:color w:val="000000"/>
          <w:shd w:val="clear" w:color="auto" w:fill="FFFFFF"/>
        </w:rPr>
        <w:t>commonly utilized</w:t>
      </w:r>
      <w:proofErr w:type="gramEnd"/>
      <w:r w:rsidR="00992B38" w:rsidRPr="00881B87">
        <w:rPr>
          <w:lang w:val="en-GB"/>
        </w:rPr>
        <w:t xml:space="preserve">. </w:t>
      </w:r>
      <w:r w:rsidR="0043076A" w:rsidRPr="00881B87">
        <w:rPr>
          <w:lang w:val="en-GB"/>
        </w:rPr>
        <w:t>Each of these species is found in 11 articles</w:t>
      </w:r>
      <w:r w:rsidR="00E405C9" w:rsidRPr="00881B87">
        <w:rPr>
          <w:lang w:val="en-GB"/>
        </w:rPr>
        <w:t>.</w:t>
      </w:r>
      <w:r w:rsidR="001613D0" w:rsidRPr="00881B87">
        <w:rPr>
          <w:lang w:val="en-GB"/>
        </w:rPr>
        <w:t xml:space="preserve"> </w:t>
      </w:r>
      <w:r w:rsidR="00D26619" w:rsidRPr="00881B87">
        <w:rPr>
          <w:lang w:val="en-GB"/>
        </w:rPr>
        <w:t>Regarding</w:t>
      </w:r>
      <w:r w:rsidR="001613D0" w:rsidRPr="00881B87">
        <w:rPr>
          <w:lang w:val="en-GB"/>
        </w:rPr>
        <w:t xml:space="preserve"> the detoxification methods, eight studies do not </w:t>
      </w:r>
      <w:r w:rsidR="003625DB" w:rsidRPr="00881B87">
        <w:rPr>
          <w:lang w:val="en-GB"/>
        </w:rPr>
        <w:t>employ any detoxification strateg</w:t>
      </w:r>
      <w:r w:rsidR="00D26619" w:rsidRPr="00881B87">
        <w:rPr>
          <w:lang w:val="en-GB"/>
        </w:rPr>
        <w:t>ies</w:t>
      </w:r>
      <w:r w:rsidR="003625DB" w:rsidRPr="00881B87">
        <w:rPr>
          <w:lang w:val="en-GB"/>
        </w:rPr>
        <w:t>. In the remaining 17 studies</w:t>
      </w:r>
      <w:r w:rsidR="00F321E6" w:rsidRPr="00881B87">
        <w:rPr>
          <w:lang w:val="en-GB"/>
        </w:rPr>
        <w:t>, the prevalent methods</w:t>
      </w:r>
      <w:r w:rsidR="0093706B" w:rsidRPr="00881B87">
        <w:rPr>
          <w:lang w:val="en-GB"/>
        </w:rPr>
        <w:t xml:space="preserve"> </w:t>
      </w:r>
      <w:r w:rsidR="00A30630" w:rsidRPr="00881B87">
        <w:rPr>
          <w:lang w:val="en-GB"/>
        </w:rPr>
        <w:t>for removing</w:t>
      </w:r>
      <w:r w:rsidR="003929C2" w:rsidRPr="00881B87">
        <w:rPr>
          <w:lang w:val="en-GB"/>
        </w:rPr>
        <w:t xml:space="preserve"> microbial inhibitory compounds from hydrolysate</w:t>
      </w:r>
      <w:r w:rsidR="00A30630" w:rsidRPr="00881B87">
        <w:rPr>
          <w:lang w:val="en-GB"/>
        </w:rPr>
        <w:t>s</w:t>
      </w:r>
      <w:r w:rsidR="00F321E6" w:rsidRPr="00881B87">
        <w:rPr>
          <w:lang w:val="en-GB"/>
        </w:rPr>
        <w:t xml:space="preserve"> are overliming (</w:t>
      </w:r>
      <w:r w:rsidR="00A30630" w:rsidRPr="00881B87">
        <w:rPr>
          <w:rFonts w:cs="Arial"/>
          <w:color w:val="000000"/>
          <w:shd w:val="clear" w:color="auto" w:fill="FFFFFF"/>
        </w:rPr>
        <w:t xml:space="preserve">typically using </w:t>
      </w:r>
      <w:proofErr w:type="gramStart"/>
      <w:r w:rsidR="00F321E6" w:rsidRPr="00881B87">
        <w:rPr>
          <w:lang w:val="en-GB"/>
        </w:rPr>
        <w:t>Ca(</w:t>
      </w:r>
      <w:proofErr w:type="gramEnd"/>
      <w:r w:rsidR="00F321E6" w:rsidRPr="00881B87">
        <w:rPr>
          <w:lang w:val="en-GB"/>
        </w:rPr>
        <w:t>OH)</w:t>
      </w:r>
      <w:r w:rsidR="00F321E6" w:rsidRPr="00881B87">
        <w:rPr>
          <w:vertAlign w:val="subscript"/>
          <w:lang w:val="en-GB"/>
        </w:rPr>
        <w:t>2</w:t>
      </w:r>
      <w:r w:rsidR="00F321E6" w:rsidRPr="00881B87">
        <w:rPr>
          <w:lang w:val="en-GB"/>
        </w:rPr>
        <w:t>),</w:t>
      </w:r>
      <w:r w:rsidR="004B54D9" w:rsidRPr="00881B87">
        <w:rPr>
          <w:lang w:val="en-GB"/>
        </w:rPr>
        <w:t xml:space="preserve"> followed by</w:t>
      </w:r>
      <w:r w:rsidR="00860C3D" w:rsidRPr="00881B87">
        <w:rPr>
          <w:lang w:val="en-GB"/>
        </w:rPr>
        <w:t xml:space="preserve"> activated charcoal (</w:t>
      </w:r>
      <w:r w:rsidR="00A30630" w:rsidRPr="00881B87">
        <w:rPr>
          <w:rFonts w:cs="Arial"/>
          <w:color w:val="000000"/>
          <w:shd w:val="clear" w:color="auto" w:fill="FFFFFF"/>
        </w:rPr>
        <w:t xml:space="preserve">at concentrations ranging from </w:t>
      </w:r>
      <w:r w:rsidR="00860C3D" w:rsidRPr="00881B87">
        <w:rPr>
          <w:lang w:val="en-GB"/>
        </w:rPr>
        <w:t xml:space="preserve">2 </w:t>
      </w:r>
      <w:r w:rsidR="00A30630" w:rsidRPr="00881B87">
        <w:rPr>
          <w:lang w:val="en-GB"/>
        </w:rPr>
        <w:t>to</w:t>
      </w:r>
      <w:r w:rsidR="00860C3D" w:rsidRPr="00881B87">
        <w:rPr>
          <w:lang w:val="en-GB"/>
        </w:rPr>
        <w:t xml:space="preserve"> 7 % w/v),</w:t>
      </w:r>
      <w:r w:rsidR="004B54D9" w:rsidRPr="00881B87">
        <w:rPr>
          <w:lang w:val="en-GB"/>
        </w:rPr>
        <w:t xml:space="preserve"> synthetic resins, and membranes.</w:t>
      </w:r>
      <w:r w:rsidR="00DD7C82" w:rsidRPr="00881B87">
        <w:rPr>
          <w:lang w:val="en-GB"/>
        </w:rPr>
        <w:t xml:space="preserve"> </w:t>
      </w:r>
      <w:r w:rsidR="006C5A19" w:rsidRPr="00881B87">
        <w:rPr>
          <w:lang w:val="en-GB"/>
        </w:rPr>
        <w:t>These are</w:t>
      </w:r>
      <w:r w:rsidR="00AC1246" w:rsidRPr="00881B87">
        <w:rPr>
          <w:lang w:val="en-GB"/>
        </w:rPr>
        <w:t xml:space="preserve"> methods extensively used </w:t>
      </w:r>
      <w:r w:rsidR="00D323E2" w:rsidRPr="00881B87">
        <w:rPr>
          <w:lang w:val="en-GB"/>
        </w:rPr>
        <w:t>in the fermentative production of ethanol from biomass hydrolysates (</w:t>
      </w:r>
      <w:r w:rsidR="00FC53E5" w:rsidRPr="00881B87">
        <w:rPr>
          <w:lang w:val="en-GB"/>
        </w:rPr>
        <w:t>Nogueira et al., 2021</w:t>
      </w:r>
      <w:r w:rsidR="00D323E2" w:rsidRPr="00881B87">
        <w:rPr>
          <w:lang w:val="en-GB"/>
        </w:rPr>
        <w:t xml:space="preserve">). </w:t>
      </w:r>
      <w:r w:rsidR="00DD7C82" w:rsidRPr="00881B87">
        <w:rPr>
          <w:lang w:val="en-GB"/>
        </w:rPr>
        <w:t xml:space="preserve">In almost all 25 studies, </w:t>
      </w:r>
      <w:r w:rsidR="00105525" w:rsidRPr="00881B87">
        <w:rPr>
          <w:lang w:val="en-GB"/>
        </w:rPr>
        <w:t xml:space="preserve">detoxification was </w:t>
      </w:r>
      <w:r w:rsidR="00000FEC" w:rsidRPr="00881B87">
        <w:rPr>
          <w:rFonts w:cs="Arial"/>
          <w:color w:val="000000"/>
          <w:shd w:val="clear" w:color="auto" w:fill="FFFFFF"/>
        </w:rPr>
        <w:t xml:space="preserve">performed prior to </w:t>
      </w:r>
      <w:r w:rsidR="00105525" w:rsidRPr="00881B87">
        <w:rPr>
          <w:lang w:val="en-GB"/>
        </w:rPr>
        <w:t>fermentation</w:t>
      </w:r>
      <w:r w:rsidR="00A86A86" w:rsidRPr="00881B87">
        <w:rPr>
          <w:lang w:val="en-GB"/>
        </w:rPr>
        <w:t xml:space="preserve">, </w:t>
      </w:r>
      <w:r w:rsidR="003951DA" w:rsidRPr="00881B87">
        <w:rPr>
          <w:rFonts w:cs="Arial"/>
          <w:color w:val="000000"/>
          <w:shd w:val="clear" w:color="auto" w:fill="FFFFFF"/>
        </w:rPr>
        <w:t>adding an extra step in the production of second-generation butanol.</w:t>
      </w:r>
      <w:r w:rsidR="00951AE7" w:rsidRPr="00881B87">
        <w:rPr>
          <w:lang w:val="en-GB"/>
        </w:rPr>
        <w:t xml:space="preserve"> </w:t>
      </w:r>
      <w:r w:rsidR="003951DA" w:rsidRPr="00881B87">
        <w:rPr>
          <w:rFonts w:cs="Arial"/>
          <w:color w:val="000000"/>
          <w:shd w:val="clear" w:color="auto" w:fill="FFFFFF"/>
        </w:rPr>
        <w:t xml:space="preserve">The only exception was </w:t>
      </w:r>
      <w:r w:rsidR="00951AE7" w:rsidRPr="00881B87">
        <w:rPr>
          <w:lang w:val="en-GB"/>
        </w:rPr>
        <w:t xml:space="preserve">Sun </w:t>
      </w:r>
      <w:r w:rsidR="00951AE7" w:rsidRPr="00881B87">
        <w:rPr>
          <w:i/>
          <w:iCs/>
          <w:lang w:val="en-GB"/>
        </w:rPr>
        <w:t>et al.</w:t>
      </w:r>
      <w:r w:rsidR="00951AE7" w:rsidRPr="00881B87">
        <w:rPr>
          <w:lang w:val="en-GB"/>
        </w:rPr>
        <w:t xml:space="preserve"> (2020) (</w:t>
      </w:r>
      <w:r w:rsidR="003951DA" w:rsidRPr="00881B87">
        <w:rPr>
          <w:rFonts w:cs="Arial"/>
          <w:color w:val="000000"/>
          <w:shd w:val="clear" w:color="auto" w:fill="FFFFFF"/>
        </w:rPr>
        <w:t>ranked 19</w:t>
      </w:r>
      <w:r w:rsidR="003951DA" w:rsidRPr="00881B87">
        <w:rPr>
          <w:rFonts w:cs="Arial"/>
          <w:color w:val="000000"/>
          <w:shd w:val="clear" w:color="auto" w:fill="FFFFFF"/>
          <w:vertAlign w:val="superscript"/>
        </w:rPr>
        <w:t>th</w:t>
      </w:r>
      <w:r w:rsidR="00951AE7" w:rsidRPr="00881B87">
        <w:rPr>
          <w:lang w:val="en-GB"/>
        </w:rPr>
        <w:t>)</w:t>
      </w:r>
      <w:r w:rsidR="003951DA" w:rsidRPr="00881B87">
        <w:rPr>
          <w:lang w:val="en-GB"/>
        </w:rPr>
        <w:t>,</w:t>
      </w:r>
      <w:r w:rsidR="00690B46" w:rsidRPr="00881B87">
        <w:rPr>
          <w:lang w:val="en-GB"/>
        </w:rPr>
        <w:t xml:space="preserve"> </w:t>
      </w:r>
      <w:r w:rsidR="003951DA" w:rsidRPr="00881B87">
        <w:rPr>
          <w:rFonts w:cs="Arial"/>
          <w:color w:val="000000"/>
          <w:shd w:val="clear" w:color="auto" w:fill="FFFFFF"/>
        </w:rPr>
        <w:t>who added 1 g of biochar during fermentation to remove inhibitors from switchgrass hydrolysate.</w:t>
      </w:r>
      <w:r w:rsidR="00F1567A" w:rsidRPr="00881B87">
        <w:rPr>
          <w:rFonts w:cs="Arial"/>
          <w:color w:val="000000"/>
          <w:shd w:val="clear" w:color="auto" w:fill="FFFFFF"/>
        </w:rPr>
        <w:t xml:space="preserve"> </w:t>
      </w:r>
      <w:r w:rsidR="00A775C2" w:rsidRPr="00881B87">
        <w:rPr>
          <w:rFonts w:cs="Arial"/>
          <w:color w:val="000000"/>
          <w:shd w:val="clear" w:color="auto" w:fill="FFFFFF"/>
        </w:rPr>
        <w:t>Since</w:t>
      </w:r>
      <w:r w:rsidR="0031065A" w:rsidRPr="00881B87">
        <w:rPr>
          <w:rFonts w:cs="Arial"/>
          <w:color w:val="000000"/>
          <w:shd w:val="clear" w:color="auto" w:fill="FFFFFF"/>
        </w:rPr>
        <w:t xml:space="preserve"> </w:t>
      </w:r>
      <w:r w:rsidR="004678DF" w:rsidRPr="00881B87">
        <w:rPr>
          <w:rFonts w:cs="Arial"/>
          <w:color w:val="000000"/>
          <w:shd w:val="clear" w:color="auto" w:fill="FFFFFF"/>
        </w:rPr>
        <w:t>most of the detoxification</w:t>
      </w:r>
      <w:r w:rsidR="0031065A" w:rsidRPr="00881B87">
        <w:rPr>
          <w:rFonts w:cs="Arial"/>
          <w:color w:val="000000"/>
          <w:shd w:val="clear" w:color="auto" w:fill="FFFFFF"/>
        </w:rPr>
        <w:t xml:space="preserve"> techniques </w:t>
      </w:r>
      <w:r w:rsidR="00A775C2" w:rsidRPr="00881B87">
        <w:rPr>
          <w:rFonts w:cs="Arial"/>
          <w:color w:val="000000"/>
          <w:shd w:val="clear" w:color="auto" w:fill="FFFFFF"/>
        </w:rPr>
        <w:t>have been</w:t>
      </w:r>
      <w:r w:rsidR="0031065A" w:rsidRPr="00881B87">
        <w:rPr>
          <w:rFonts w:cs="Arial"/>
          <w:color w:val="000000"/>
          <w:shd w:val="clear" w:color="auto" w:fill="FFFFFF"/>
        </w:rPr>
        <w:t xml:space="preserve"> applied before fermentation, </w:t>
      </w:r>
      <w:r w:rsidR="00A775C2" w:rsidRPr="00881B87">
        <w:rPr>
          <w:rFonts w:cs="Arial"/>
          <w:color w:val="000000"/>
          <w:shd w:val="clear" w:color="auto" w:fill="FFFFFF"/>
        </w:rPr>
        <w:t>this implies</w:t>
      </w:r>
      <w:r w:rsidR="0031065A" w:rsidRPr="00881B87">
        <w:rPr>
          <w:rFonts w:cs="Arial"/>
          <w:color w:val="000000"/>
          <w:shd w:val="clear" w:color="auto" w:fill="FFFFFF"/>
        </w:rPr>
        <w:t xml:space="preserve"> a potential gap in research </w:t>
      </w:r>
      <w:r w:rsidR="00A775C2" w:rsidRPr="00881B87">
        <w:rPr>
          <w:rFonts w:cs="Arial"/>
          <w:color w:val="000000"/>
          <w:shd w:val="clear" w:color="auto" w:fill="FFFFFF"/>
        </w:rPr>
        <w:t>regarding</w:t>
      </w:r>
      <w:r w:rsidR="0031065A" w:rsidRPr="00881B87">
        <w:rPr>
          <w:rFonts w:cs="Arial"/>
          <w:color w:val="000000"/>
          <w:shd w:val="clear" w:color="auto" w:fill="FFFFFF"/>
        </w:rPr>
        <w:t xml:space="preserve"> </w:t>
      </w:r>
      <w:r w:rsidR="0031065A" w:rsidRPr="00881B87">
        <w:rPr>
          <w:rFonts w:cs="Arial"/>
          <w:i/>
          <w:iCs/>
          <w:color w:val="000000"/>
          <w:shd w:val="clear" w:color="auto" w:fill="FFFFFF"/>
        </w:rPr>
        <w:t>in</w:t>
      </w:r>
      <w:r w:rsidR="00881B87">
        <w:rPr>
          <w:rFonts w:cs="Arial"/>
          <w:i/>
          <w:iCs/>
          <w:color w:val="000000"/>
          <w:shd w:val="clear" w:color="auto" w:fill="FFFFFF"/>
        </w:rPr>
        <w:t>-</w:t>
      </w:r>
      <w:r w:rsidR="0031065A" w:rsidRPr="00881B87">
        <w:rPr>
          <w:rFonts w:cs="Arial"/>
          <w:i/>
          <w:iCs/>
          <w:color w:val="000000"/>
          <w:shd w:val="clear" w:color="auto" w:fill="FFFFFF"/>
        </w:rPr>
        <w:t>situ</w:t>
      </w:r>
      <w:r w:rsidR="0031065A" w:rsidRPr="00881B87">
        <w:rPr>
          <w:rFonts w:cs="Arial"/>
          <w:color w:val="000000"/>
          <w:shd w:val="clear" w:color="auto" w:fill="FFFFFF"/>
        </w:rPr>
        <w:t xml:space="preserve"> detoxification strategies</w:t>
      </w:r>
      <w:r w:rsidR="00B86384" w:rsidRPr="00881B87">
        <w:rPr>
          <w:rFonts w:cs="Arial"/>
          <w:color w:val="000000"/>
          <w:shd w:val="clear" w:color="auto" w:fill="FFFFFF"/>
        </w:rPr>
        <w:t xml:space="preserve"> </w:t>
      </w:r>
      <w:r w:rsidR="00B361C3" w:rsidRPr="00881B87">
        <w:rPr>
          <w:rFonts w:cs="Arial"/>
          <w:color w:val="000000"/>
          <w:shd w:val="clear" w:color="auto" w:fill="FFFFFF"/>
        </w:rPr>
        <w:t>oriented to</w:t>
      </w:r>
      <w:r w:rsidR="00B86384" w:rsidRPr="00881B87">
        <w:rPr>
          <w:rFonts w:cs="Arial"/>
          <w:color w:val="000000"/>
          <w:shd w:val="clear" w:color="auto" w:fill="FFFFFF"/>
        </w:rPr>
        <w:t xml:space="preserve"> </w:t>
      </w:r>
      <w:r w:rsidR="007F5673" w:rsidRPr="00881B87">
        <w:rPr>
          <w:rFonts w:cs="Arial"/>
          <w:color w:val="000000"/>
          <w:shd w:val="clear" w:color="auto" w:fill="FFFFFF"/>
        </w:rPr>
        <w:t>solventogenic Clostridi</w:t>
      </w:r>
      <w:r w:rsidR="00102B24">
        <w:rPr>
          <w:rFonts w:cs="Arial"/>
          <w:color w:val="000000"/>
          <w:shd w:val="clear" w:color="auto" w:fill="FFFFFF"/>
        </w:rPr>
        <w:t>um</w:t>
      </w:r>
      <w:r w:rsidR="0014546B" w:rsidRPr="00881B87">
        <w:rPr>
          <w:rFonts w:cs="Arial"/>
          <w:color w:val="000000"/>
          <w:shd w:val="clear" w:color="auto" w:fill="FFFFFF"/>
        </w:rPr>
        <w:t xml:space="preserve"> fermentation</w:t>
      </w:r>
      <w:r w:rsidR="00A775C2" w:rsidRPr="00881B87">
        <w:rPr>
          <w:rFonts w:cs="Arial"/>
          <w:color w:val="000000"/>
          <w:shd w:val="clear" w:color="auto" w:fill="FFFFFF"/>
        </w:rPr>
        <w:t>. Such strategies</w:t>
      </w:r>
      <w:r w:rsidR="00E51D2C" w:rsidRPr="00881B87">
        <w:rPr>
          <w:rFonts w:cs="Arial"/>
          <w:color w:val="000000"/>
          <w:shd w:val="clear" w:color="auto" w:fill="FFFFFF"/>
        </w:rPr>
        <w:t xml:space="preserve"> could </w:t>
      </w:r>
      <w:r w:rsidR="00A775C2" w:rsidRPr="00881B87">
        <w:rPr>
          <w:rFonts w:cs="Arial"/>
          <w:color w:val="000000"/>
          <w:shd w:val="clear" w:color="auto" w:fill="FFFFFF"/>
        </w:rPr>
        <w:t>enhance</w:t>
      </w:r>
      <w:r w:rsidR="00E51D2C" w:rsidRPr="00881B87">
        <w:rPr>
          <w:rFonts w:cs="Arial"/>
          <w:color w:val="000000"/>
          <w:shd w:val="clear" w:color="auto" w:fill="FFFFFF"/>
        </w:rPr>
        <w:t xml:space="preserve"> </w:t>
      </w:r>
      <w:r w:rsidR="001C4229" w:rsidRPr="00881B87">
        <w:rPr>
          <w:rFonts w:cs="Arial"/>
          <w:color w:val="000000"/>
          <w:shd w:val="clear" w:color="auto" w:fill="FFFFFF"/>
        </w:rPr>
        <w:t xml:space="preserve">the fermentative production of butanol </w:t>
      </w:r>
      <w:r w:rsidR="00911526" w:rsidRPr="00881B87">
        <w:rPr>
          <w:rFonts w:cs="Arial"/>
          <w:color w:val="000000"/>
          <w:shd w:val="clear" w:color="auto" w:fill="FFFFFF"/>
        </w:rPr>
        <w:t xml:space="preserve">from biomass </w:t>
      </w:r>
      <w:r w:rsidR="001C4229" w:rsidRPr="00881B87">
        <w:rPr>
          <w:rFonts w:cs="Arial"/>
          <w:color w:val="000000"/>
          <w:shd w:val="clear" w:color="auto" w:fill="FFFFFF"/>
        </w:rPr>
        <w:t xml:space="preserve">while </w:t>
      </w:r>
      <w:r w:rsidR="00A775C2" w:rsidRPr="00881B87">
        <w:rPr>
          <w:rFonts w:cs="Arial"/>
          <w:color w:val="000000"/>
          <w:shd w:val="clear" w:color="auto" w:fill="FFFFFF"/>
        </w:rPr>
        <w:t>eliminating</w:t>
      </w:r>
      <w:r w:rsidR="001C4229" w:rsidRPr="00881B87">
        <w:rPr>
          <w:rFonts w:cs="Arial"/>
          <w:color w:val="000000"/>
          <w:shd w:val="clear" w:color="auto" w:fill="FFFFFF"/>
        </w:rPr>
        <w:t xml:space="preserve"> one process step for </w:t>
      </w:r>
      <w:r w:rsidR="00375672" w:rsidRPr="00881B87">
        <w:rPr>
          <w:rFonts w:cs="Arial"/>
          <w:color w:val="000000"/>
          <w:shd w:val="clear" w:color="auto" w:fill="FFFFFF"/>
        </w:rPr>
        <w:t xml:space="preserve">the </w:t>
      </w:r>
      <w:r w:rsidR="001C4229" w:rsidRPr="00881B87">
        <w:rPr>
          <w:rFonts w:cs="Arial"/>
          <w:color w:val="000000"/>
          <w:shd w:val="clear" w:color="auto" w:fill="FFFFFF"/>
        </w:rPr>
        <w:t xml:space="preserve">preparation of </w:t>
      </w:r>
      <w:r w:rsidR="00375672" w:rsidRPr="00881B87">
        <w:rPr>
          <w:rFonts w:cs="Arial"/>
          <w:color w:val="000000"/>
          <w:shd w:val="clear" w:color="auto" w:fill="FFFFFF"/>
        </w:rPr>
        <w:t xml:space="preserve">fermentation broths containing </w:t>
      </w:r>
      <w:r w:rsidR="00A775C2" w:rsidRPr="00881B87">
        <w:rPr>
          <w:rFonts w:cs="Arial"/>
          <w:color w:val="000000"/>
          <w:shd w:val="clear" w:color="auto" w:fill="FFFFFF"/>
        </w:rPr>
        <w:t xml:space="preserve">hemicellulosic </w:t>
      </w:r>
      <w:r w:rsidR="00375672" w:rsidRPr="00881B87">
        <w:rPr>
          <w:rFonts w:cs="Arial"/>
          <w:color w:val="000000"/>
          <w:shd w:val="clear" w:color="auto" w:fill="FFFFFF"/>
        </w:rPr>
        <w:t xml:space="preserve">hydrolysates. </w:t>
      </w:r>
      <w:r w:rsidR="001C4229" w:rsidRPr="00881B87">
        <w:rPr>
          <w:rFonts w:cs="Arial"/>
          <w:color w:val="000000"/>
          <w:shd w:val="clear" w:color="auto" w:fill="FFFFFF"/>
        </w:rPr>
        <w:t xml:space="preserve"> </w:t>
      </w:r>
      <w:r w:rsidR="00E51D2C" w:rsidRPr="00881B87">
        <w:rPr>
          <w:rFonts w:cs="Arial"/>
          <w:color w:val="000000"/>
          <w:shd w:val="clear" w:color="auto" w:fill="FFFFFF"/>
        </w:rPr>
        <w:t xml:space="preserve"> </w:t>
      </w:r>
    </w:p>
    <w:p w14:paraId="5F31785A" w14:textId="75ECDAA6" w:rsidR="00A775C2" w:rsidRPr="00881B87" w:rsidRDefault="00A775C2" w:rsidP="003951DA">
      <w:pPr>
        <w:pStyle w:val="CETBodytext"/>
        <w:rPr>
          <w:rFonts w:cs="Arial"/>
          <w:color w:val="000000"/>
          <w:shd w:val="clear" w:color="auto" w:fill="FFFFFF"/>
        </w:rPr>
      </w:pPr>
    </w:p>
    <w:p w14:paraId="6A0E9FB5" w14:textId="4E700C9C" w:rsidR="008624B6" w:rsidRPr="00881B87" w:rsidRDefault="008624B6" w:rsidP="00600535">
      <w:pPr>
        <w:pStyle w:val="CETBodytext"/>
      </w:pPr>
    </w:p>
    <w:p w14:paraId="50F6E1CA" w14:textId="0765AC40" w:rsidR="00C40914" w:rsidRPr="00881B87" w:rsidRDefault="00C40914" w:rsidP="00C40914">
      <w:pPr>
        <w:pStyle w:val="CETTabletitle"/>
      </w:pPr>
      <w:r w:rsidRPr="00881B87">
        <w:lastRenderedPageBreak/>
        <w:t xml:space="preserve">Table </w:t>
      </w:r>
      <w:r w:rsidR="00A24AC5" w:rsidRPr="00881B87">
        <w:t>3</w:t>
      </w:r>
      <w:r w:rsidRPr="00881B87">
        <w:t xml:space="preserve">: </w:t>
      </w:r>
      <w:r w:rsidR="00F7464B" w:rsidRPr="00881B87">
        <w:t>List of m</w:t>
      </w:r>
      <w:r w:rsidR="00CF1DC2" w:rsidRPr="00881B87">
        <w:t xml:space="preserve">ost cited </w:t>
      </w:r>
      <w:r w:rsidR="00D80994" w:rsidRPr="00881B87">
        <w:t xml:space="preserve">publications </w:t>
      </w:r>
      <w:r w:rsidR="00B7703D" w:rsidRPr="00881B87">
        <w:t>on</w:t>
      </w:r>
      <w:r w:rsidR="001B06FC" w:rsidRPr="00881B87">
        <w:t xml:space="preserve"> </w:t>
      </w:r>
      <w:r w:rsidR="00D80994" w:rsidRPr="00881B87">
        <w:t xml:space="preserve">biomass </w:t>
      </w:r>
      <w:r w:rsidR="00CF1DC2" w:rsidRPr="00881B87">
        <w:t>hydrolysate production, detoxification</w:t>
      </w:r>
      <w:r w:rsidR="006D5FD0" w:rsidRPr="00881B87">
        <w:t>,</w:t>
      </w:r>
      <w:r w:rsidR="00CF1DC2" w:rsidRPr="00881B87">
        <w:t xml:space="preserve"> and fermentation strategies</w:t>
      </w:r>
      <w:r w:rsidR="00B7703D" w:rsidRPr="00881B87">
        <w:t xml:space="preserve"> </w:t>
      </w:r>
      <w:r w:rsidR="00E95C93" w:rsidRPr="00881B87">
        <w:t>identified</w:t>
      </w:r>
      <w:r w:rsidR="00F7464B" w:rsidRPr="00881B87">
        <w:t xml:space="preserve"> in </w:t>
      </w:r>
      <w:r w:rsidR="00B7703D" w:rsidRPr="00881B87">
        <w:t>scenario 4</w:t>
      </w:r>
      <w:r w:rsidR="00F7464B" w:rsidRPr="00881B87">
        <w:t>.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5"/>
        <w:gridCol w:w="1328"/>
        <w:gridCol w:w="443"/>
        <w:gridCol w:w="793"/>
        <w:gridCol w:w="1011"/>
        <w:gridCol w:w="1297"/>
        <w:gridCol w:w="1542"/>
        <w:gridCol w:w="1858"/>
      </w:tblGrid>
      <w:tr w:rsidR="00760A38" w:rsidRPr="00881B87" w14:paraId="78E1B6A0" w14:textId="72EF7AB5" w:rsidTr="00E95C93">
        <w:trPr>
          <w:trHeight w:val="453"/>
        </w:trPr>
        <w:tc>
          <w:tcPr>
            <w:tcW w:w="51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9557867" w14:textId="001A2C20" w:rsidR="00760A38" w:rsidRPr="00881B87" w:rsidRDefault="00760A38" w:rsidP="00760A38">
            <w:pPr>
              <w:pStyle w:val="CETBodytext"/>
              <w:jc w:val="left"/>
              <w:rPr>
                <w:lang w:val="en-GB"/>
              </w:rPr>
            </w:pPr>
            <w:r w:rsidRPr="00881B87">
              <w:t>#</w:t>
            </w:r>
          </w:p>
        </w:tc>
        <w:tc>
          <w:tcPr>
            <w:tcW w:w="132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EF8D2A6" w14:textId="10A3F133" w:rsidR="00760A38" w:rsidRPr="00881B87" w:rsidRDefault="00082566" w:rsidP="002E13A0">
            <w:pPr>
              <w:pStyle w:val="CETBodytext"/>
              <w:jc w:val="center"/>
              <w:rPr>
                <w:lang w:val="en-GB"/>
              </w:rPr>
            </w:pPr>
            <w:r w:rsidRPr="00881B87">
              <w:t>Document</w:t>
            </w:r>
          </w:p>
        </w:tc>
        <w:tc>
          <w:tcPr>
            <w:tcW w:w="44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AB5EBDE" w14:textId="465EA1B9" w:rsidR="004614D5" w:rsidRPr="00881B87" w:rsidRDefault="00760A38" w:rsidP="002E13A0">
            <w:pPr>
              <w:pStyle w:val="CETBodytext"/>
              <w:jc w:val="center"/>
            </w:pPr>
            <w:r w:rsidRPr="00881B87">
              <w:t>TC</w:t>
            </w:r>
          </w:p>
        </w:tc>
        <w:tc>
          <w:tcPr>
            <w:tcW w:w="79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0267B04" w14:textId="70A8D11B" w:rsidR="00760A38" w:rsidRPr="00881B87" w:rsidRDefault="00760A38" w:rsidP="002E13A0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881B87">
              <w:t>TC/year</w:t>
            </w:r>
          </w:p>
        </w:tc>
        <w:tc>
          <w:tcPr>
            <w:tcW w:w="101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F4A1A5A" w14:textId="04040E13" w:rsidR="00760A38" w:rsidRPr="00881B87" w:rsidRDefault="00760A38" w:rsidP="002E13A0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881B87">
              <w:t>Biomass</w:t>
            </w:r>
          </w:p>
        </w:tc>
        <w:tc>
          <w:tcPr>
            <w:tcW w:w="1297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41B1CCA" w14:textId="7FB7E909" w:rsidR="00760A38" w:rsidRPr="00881B87" w:rsidRDefault="00760A38" w:rsidP="002E13A0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881B87">
              <w:t>Hydrolysate production</w:t>
            </w:r>
          </w:p>
        </w:tc>
        <w:tc>
          <w:tcPr>
            <w:tcW w:w="1542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FB53077" w14:textId="735877E9" w:rsidR="00760A38" w:rsidRPr="00881B87" w:rsidRDefault="00760A38" w:rsidP="002E13A0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881B87">
              <w:t>Microorganism</w:t>
            </w:r>
          </w:p>
        </w:tc>
        <w:tc>
          <w:tcPr>
            <w:tcW w:w="185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84357A7" w14:textId="74990457" w:rsidR="00760A38" w:rsidRPr="00881B87" w:rsidRDefault="00760A38" w:rsidP="002E13A0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881B87">
              <w:t>Detoxification method</w:t>
            </w:r>
          </w:p>
        </w:tc>
      </w:tr>
      <w:tr w:rsidR="004614D5" w:rsidRPr="00881B87" w14:paraId="663D6014" w14:textId="7A86A311" w:rsidTr="00E95C93">
        <w:trPr>
          <w:trHeight w:val="468"/>
        </w:trPr>
        <w:tc>
          <w:tcPr>
            <w:tcW w:w="515" w:type="dxa"/>
            <w:shd w:val="clear" w:color="auto" w:fill="FFFFFF"/>
          </w:tcPr>
          <w:p w14:paraId="0628005B" w14:textId="4FA2304B" w:rsidR="004614D5" w:rsidRPr="00881B87" w:rsidRDefault="004614D5" w:rsidP="004614D5">
            <w:pPr>
              <w:pStyle w:val="CETBodytext"/>
              <w:jc w:val="left"/>
              <w:rPr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1</w:t>
            </w:r>
          </w:p>
        </w:tc>
        <w:tc>
          <w:tcPr>
            <w:tcW w:w="1328" w:type="dxa"/>
            <w:shd w:val="clear" w:color="auto" w:fill="FFFFFF"/>
          </w:tcPr>
          <w:p w14:paraId="47A249A6" w14:textId="1C239F4A" w:rsidR="004614D5" w:rsidRPr="00881B87" w:rsidRDefault="004614D5" w:rsidP="004614D5">
            <w:pPr>
              <w:pStyle w:val="CETBodytext"/>
              <w:jc w:val="left"/>
              <w:rPr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Ezeji </w:t>
            </w:r>
            <w:r w:rsidRPr="00881B87">
              <w:rPr>
                <w:i/>
                <w:iCs/>
                <w:sz w:val="14"/>
                <w:szCs w:val="14"/>
              </w:rPr>
              <w:t>et al.</w:t>
            </w:r>
            <w:r w:rsidRPr="00881B87">
              <w:rPr>
                <w:sz w:val="14"/>
                <w:szCs w:val="14"/>
              </w:rPr>
              <w:t xml:space="preserve"> (2007)</w:t>
            </w:r>
          </w:p>
        </w:tc>
        <w:tc>
          <w:tcPr>
            <w:tcW w:w="443" w:type="dxa"/>
            <w:shd w:val="clear" w:color="auto" w:fill="FFFFFF"/>
          </w:tcPr>
          <w:p w14:paraId="37F02DB0" w14:textId="1DA29EE5" w:rsidR="004614D5" w:rsidRPr="00881B87" w:rsidRDefault="004614D5" w:rsidP="00E95C93">
            <w:pPr>
              <w:pStyle w:val="CETBodytext"/>
              <w:jc w:val="center"/>
              <w:rPr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446</w:t>
            </w:r>
          </w:p>
        </w:tc>
        <w:tc>
          <w:tcPr>
            <w:tcW w:w="793" w:type="dxa"/>
            <w:shd w:val="clear" w:color="auto" w:fill="FFFFFF"/>
          </w:tcPr>
          <w:p w14:paraId="14157E40" w14:textId="02B675D6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24.78</w:t>
            </w:r>
          </w:p>
        </w:tc>
        <w:tc>
          <w:tcPr>
            <w:tcW w:w="1011" w:type="dxa"/>
            <w:shd w:val="clear" w:color="auto" w:fill="FFFFFF"/>
          </w:tcPr>
          <w:p w14:paraId="17991167" w14:textId="0C826BF9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Corn ﬁber</w:t>
            </w:r>
          </w:p>
        </w:tc>
        <w:tc>
          <w:tcPr>
            <w:tcW w:w="1297" w:type="dxa"/>
            <w:shd w:val="clear" w:color="auto" w:fill="FFFFFF"/>
          </w:tcPr>
          <w:p w14:paraId="503AA7CB" w14:textId="436B859C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DA</w:t>
            </w:r>
          </w:p>
        </w:tc>
        <w:tc>
          <w:tcPr>
            <w:tcW w:w="1542" w:type="dxa"/>
            <w:shd w:val="clear" w:color="auto" w:fill="FFFFFF"/>
          </w:tcPr>
          <w:p w14:paraId="7A440557" w14:textId="41F97322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C. beijerinckii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 BA10</w:t>
            </w:r>
          </w:p>
        </w:tc>
        <w:tc>
          <w:tcPr>
            <w:tcW w:w="1858" w:type="dxa"/>
            <w:shd w:val="clear" w:color="auto" w:fill="FFFFFF"/>
          </w:tcPr>
          <w:p w14:paraId="1A2AB79E" w14:textId="27149063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Overliming (</w:t>
            </w:r>
            <w:proofErr w:type="gramStart"/>
            <w:r w:rsidRPr="00881B87">
              <w:rPr>
                <w:rFonts w:cs="Arial"/>
                <w:color w:val="000000"/>
                <w:sz w:val="14"/>
                <w:szCs w:val="14"/>
              </w:rPr>
              <w:t>Ca(</w:t>
            </w:r>
            <w:proofErr w:type="gramEnd"/>
            <w:r w:rsidRPr="00881B87">
              <w:rPr>
                <w:rFonts w:cs="Arial"/>
                <w:color w:val="000000"/>
                <w:sz w:val="14"/>
                <w:szCs w:val="14"/>
              </w:rPr>
              <w:t>OH)</w:t>
            </w:r>
            <w:r w:rsidRPr="00881B87">
              <w:rPr>
                <w:rFonts w:cs="Arial"/>
                <w:color w:val="000000"/>
                <w:sz w:val="14"/>
                <w:szCs w:val="14"/>
                <w:vertAlign w:val="subscript"/>
              </w:rPr>
              <w:t>2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>)</w:t>
            </w:r>
          </w:p>
        </w:tc>
      </w:tr>
      <w:tr w:rsidR="004614D5" w:rsidRPr="00881B87" w14:paraId="525C3631" w14:textId="73D2E65C" w:rsidTr="003171E1">
        <w:trPr>
          <w:trHeight w:val="1042"/>
        </w:trPr>
        <w:tc>
          <w:tcPr>
            <w:tcW w:w="515" w:type="dxa"/>
            <w:shd w:val="clear" w:color="auto" w:fill="FFFFFF"/>
          </w:tcPr>
          <w:p w14:paraId="5B9BB9ED" w14:textId="39539E42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2</w:t>
            </w:r>
          </w:p>
        </w:tc>
        <w:tc>
          <w:tcPr>
            <w:tcW w:w="1328" w:type="dxa"/>
            <w:shd w:val="clear" w:color="auto" w:fill="FFFFFF"/>
          </w:tcPr>
          <w:p w14:paraId="0038B110" w14:textId="0EFEEAAA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Ezeji </w:t>
            </w:r>
            <w:r w:rsidR="00C40914" w:rsidRPr="00881B87">
              <w:rPr>
                <w:i/>
                <w:iCs/>
                <w:sz w:val="14"/>
                <w:szCs w:val="14"/>
              </w:rPr>
              <w:t>et al.</w:t>
            </w:r>
            <w:r w:rsidR="00C40914" w:rsidRPr="00881B87">
              <w:rPr>
                <w:sz w:val="14"/>
                <w:szCs w:val="14"/>
              </w:rPr>
              <w:t xml:space="preserve"> (</w:t>
            </w:r>
            <w:r w:rsidRPr="00881B87">
              <w:rPr>
                <w:sz w:val="14"/>
                <w:szCs w:val="14"/>
              </w:rPr>
              <w:t>2008)</w:t>
            </w:r>
          </w:p>
        </w:tc>
        <w:tc>
          <w:tcPr>
            <w:tcW w:w="443" w:type="dxa"/>
            <w:shd w:val="clear" w:color="auto" w:fill="FFFFFF"/>
          </w:tcPr>
          <w:p w14:paraId="19ED5EDF" w14:textId="71EF646C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218</w:t>
            </w:r>
          </w:p>
        </w:tc>
        <w:tc>
          <w:tcPr>
            <w:tcW w:w="793" w:type="dxa"/>
            <w:shd w:val="clear" w:color="auto" w:fill="FFFFFF"/>
          </w:tcPr>
          <w:p w14:paraId="425D635C" w14:textId="07EC8949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12.82</w:t>
            </w:r>
          </w:p>
        </w:tc>
        <w:tc>
          <w:tcPr>
            <w:tcW w:w="1011" w:type="dxa"/>
            <w:shd w:val="clear" w:color="auto" w:fill="FFFFFF"/>
          </w:tcPr>
          <w:p w14:paraId="13B99A2C" w14:textId="185B6759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Distillers dried grains and </w:t>
            </w:r>
            <w:proofErr w:type="spellStart"/>
            <w:r w:rsidRPr="00881B87">
              <w:rPr>
                <w:sz w:val="14"/>
                <w:szCs w:val="14"/>
              </w:rPr>
              <w:t>solubles</w:t>
            </w:r>
            <w:proofErr w:type="spellEnd"/>
            <w:r w:rsidRPr="00881B87">
              <w:rPr>
                <w:sz w:val="14"/>
                <w:szCs w:val="14"/>
              </w:rPr>
              <w:t xml:space="preserve"> (DDGS)</w:t>
            </w:r>
          </w:p>
        </w:tc>
        <w:tc>
          <w:tcPr>
            <w:tcW w:w="1297" w:type="dxa"/>
            <w:shd w:val="clear" w:color="auto" w:fill="FFFFFF"/>
          </w:tcPr>
          <w:p w14:paraId="4C2C283F" w14:textId="7D2C293B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LHW and DA + Enzymatic</w:t>
            </w:r>
          </w:p>
        </w:tc>
        <w:tc>
          <w:tcPr>
            <w:tcW w:w="1542" w:type="dxa"/>
            <w:shd w:val="clear" w:color="auto" w:fill="FFFFFF"/>
          </w:tcPr>
          <w:p w14:paraId="4329E7B5" w14:textId="2236BB97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C. beijerinckii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 BA101, </w:t>
            </w: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C. acetobutylicum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 (260, 824),</w:t>
            </w: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 xml:space="preserve"> C. saccharobutylicu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m 262, and </w:t>
            </w: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 xml:space="preserve">C. </w:t>
            </w:r>
            <w:proofErr w:type="spellStart"/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butylicum</w:t>
            </w:r>
            <w:proofErr w:type="spellEnd"/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 592</w:t>
            </w:r>
          </w:p>
        </w:tc>
        <w:tc>
          <w:tcPr>
            <w:tcW w:w="1858" w:type="dxa"/>
            <w:shd w:val="clear" w:color="auto" w:fill="FFFFFF"/>
          </w:tcPr>
          <w:p w14:paraId="7CDC5FF0" w14:textId="5DB1C98F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Overliming (</w:t>
            </w:r>
            <w:proofErr w:type="gramStart"/>
            <w:r w:rsidRPr="00881B87">
              <w:rPr>
                <w:rFonts w:cs="Arial"/>
                <w:color w:val="000000"/>
                <w:sz w:val="14"/>
                <w:szCs w:val="14"/>
              </w:rPr>
              <w:t>Ca(</w:t>
            </w:r>
            <w:proofErr w:type="gramEnd"/>
            <w:r w:rsidRPr="00881B87">
              <w:rPr>
                <w:rFonts w:cs="Arial"/>
                <w:color w:val="000000"/>
                <w:sz w:val="14"/>
                <w:szCs w:val="14"/>
              </w:rPr>
              <w:t>OH)</w:t>
            </w:r>
            <w:r w:rsidRPr="00881B87">
              <w:rPr>
                <w:rFonts w:cs="Arial"/>
                <w:color w:val="000000"/>
                <w:sz w:val="14"/>
                <w:szCs w:val="14"/>
                <w:vertAlign w:val="subscript"/>
              </w:rPr>
              <w:t>2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>)</w:t>
            </w:r>
          </w:p>
        </w:tc>
      </w:tr>
      <w:tr w:rsidR="004614D5" w:rsidRPr="00881B87" w14:paraId="4439A701" w14:textId="77777777" w:rsidTr="00E95C93">
        <w:trPr>
          <w:trHeight w:val="921"/>
        </w:trPr>
        <w:tc>
          <w:tcPr>
            <w:tcW w:w="515" w:type="dxa"/>
            <w:shd w:val="clear" w:color="auto" w:fill="FFFFFF"/>
          </w:tcPr>
          <w:p w14:paraId="03FD038D" w14:textId="7EC4D59E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3</w:t>
            </w:r>
          </w:p>
        </w:tc>
        <w:tc>
          <w:tcPr>
            <w:tcW w:w="1328" w:type="dxa"/>
            <w:shd w:val="clear" w:color="auto" w:fill="FFFFFF"/>
          </w:tcPr>
          <w:p w14:paraId="1C7DE4A8" w14:textId="5C7F9728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Lu </w:t>
            </w:r>
            <w:r w:rsidR="00C40914" w:rsidRPr="00881B87">
              <w:rPr>
                <w:i/>
                <w:iCs/>
                <w:sz w:val="14"/>
                <w:szCs w:val="14"/>
              </w:rPr>
              <w:t xml:space="preserve">et al. </w:t>
            </w:r>
            <w:r w:rsidR="00C40914" w:rsidRPr="00881B87">
              <w:rPr>
                <w:sz w:val="14"/>
                <w:szCs w:val="14"/>
              </w:rPr>
              <w:t>(</w:t>
            </w:r>
            <w:r w:rsidRPr="00881B87">
              <w:rPr>
                <w:sz w:val="14"/>
                <w:szCs w:val="14"/>
              </w:rPr>
              <w:t>2012)</w:t>
            </w:r>
          </w:p>
        </w:tc>
        <w:tc>
          <w:tcPr>
            <w:tcW w:w="443" w:type="dxa"/>
            <w:shd w:val="clear" w:color="auto" w:fill="FFFFFF"/>
          </w:tcPr>
          <w:p w14:paraId="24B9CFDC" w14:textId="2D168586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182</w:t>
            </w:r>
          </w:p>
        </w:tc>
        <w:tc>
          <w:tcPr>
            <w:tcW w:w="793" w:type="dxa"/>
            <w:shd w:val="clear" w:color="auto" w:fill="FFFFFF"/>
          </w:tcPr>
          <w:p w14:paraId="0767E1B3" w14:textId="540D25F8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14.00</w:t>
            </w:r>
          </w:p>
        </w:tc>
        <w:tc>
          <w:tcPr>
            <w:tcW w:w="1011" w:type="dxa"/>
            <w:shd w:val="clear" w:color="auto" w:fill="FFFFFF"/>
          </w:tcPr>
          <w:p w14:paraId="374A3B09" w14:textId="17766F17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Cassava bagasse</w:t>
            </w:r>
          </w:p>
        </w:tc>
        <w:tc>
          <w:tcPr>
            <w:tcW w:w="1297" w:type="dxa"/>
            <w:shd w:val="clear" w:color="auto" w:fill="FFFFFF"/>
          </w:tcPr>
          <w:p w14:paraId="35C7AC26" w14:textId="24AB327F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LHW + Enzymatic</w:t>
            </w:r>
          </w:p>
        </w:tc>
        <w:tc>
          <w:tcPr>
            <w:tcW w:w="1542" w:type="dxa"/>
            <w:shd w:val="clear" w:color="auto" w:fill="FFFFFF"/>
          </w:tcPr>
          <w:p w14:paraId="48240C84" w14:textId="139025AC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C. acetobutylicum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 JB200</w:t>
            </w:r>
          </w:p>
        </w:tc>
        <w:tc>
          <w:tcPr>
            <w:tcW w:w="1858" w:type="dxa"/>
            <w:shd w:val="clear" w:color="auto" w:fill="FFFFFF"/>
          </w:tcPr>
          <w:p w14:paraId="00BF4152" w14:textId="3EE2B008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-</w:t>
            </w:r>
          </w:p>
        </w:tc>
      </w:tr>
      <w:tr w:rsidR="004614D5" w:rsidRPr="00881B87" w14:paraId="50B1869B" w14:textId="77777777" w:rsidTr="00E95C93">
        <w:trPr>
          <w:trHeight w:val="921"/>
        </w:trPr>
        <w:tc>
          <w:tcPr>
            <w:tcW w:w="515" w:type="dxa"/>
            <w:shd w:val="clear" w:color="auto" w:fill="FFFFFF"/>
          </w:tcPr>
          <w:p w14:paraId="088AE03C" w14:textId="693F1789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4</w:t>
            </w:r>
          </w:p>
        </w:tc>
        <w:tc>
          <w:tcPr>
            <w:tcW w:w="1328" w:type="dxa"/>
            <w:shd w:val="clear" w:color="auto" w:fill="FFFFFF"/>
          </w:tcPr>
          <w:p w14:paraId="52C91E62" w14:textId="3476D603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Wang </w:t>
            </w:r>
            <w:r w:rsidRPr="00881B87">
              <w:rPr>
                <w:i/>
                <w:iCs/>
                <w:sz w:val="14"/>
                <w:szCs w:val="14"/>
              </w:rPr>
              <w:t>et al.</w:t>
            </w:r>
            <w:r w:rsidRPr="00881B87">
              <w:rPr>
                <w:sz w:val="14"/>
                <w:szCs w:val="14"/>
              </w:rPr>
              <w:t xml:space="preserve"> (2011)</w:t>
            </w:r>
          </w:p>
        </w:tc>
        <w:tc>
          <w:tcPr>
            <w:tcW w:w="443" w:type="dxa"/>
            <w:shd w:val="clear" w:color="auto" w:fill="FFFFFF"/>
          </w:tcPr>
          <w:p w14:paraId="089F8579" w14:textId="4DFCF280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129</w:t>
            </w:r>
          </w:p>
        </w:tc>
        <w:tc>
          <w:tcPr>
            <w:tcW w:w="793" w:type="dxa"/>
            <w:shd w:val="clear" w:color="auto" w:fill="FFFFFF"/>
          </w:tcPr>
          <w:p w14:paraId="6AD02DB3" w14:textId="7BF0084A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9.21</w:t>
            </w:r>
          </w:p>
        </w:tc>
        <w:tc>
          <w:tcPr>
            <w:tcW w:w="1011" w:type="dxa"/>
            <w:shd w:val="clear" w:color="auto" w:fill="FFFFFF"/>
          </w:tcPr>
          <w:p w14:paraId="4F761573" w14:textId="427AFF63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Chipped corn stover</w:t>
            </w:r>
          </w:p>
        </w:tc>
        <w:tc>
          <w:tcPr>
            <w:tcW w:w="1297" w:type="dxa"/>
            <w:shd w:val="clear" w:color="auto" w:fill="FFFFFF"/>
          </w:tcPr>
          <w:p w14:paraId="0021CC80" w14:textId="10CFBEDF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SE and AP + Enzymatic</w:t>
            </w:r>
          </w:p>
        </w:tc>
        <w:tc>
          <w:tcPr>
            <w:tcW w:w="1542" w:type="dxa"/>
            <w:shd w:val="clear" w:color="auto" w:fill="FFFFFF"/>
          </w:tcPr>
          <w:p w14:paraId="2BAEF74F" w14:textId="44050E71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C. acetobutylicum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 ATCC 824</w:t>
            </w:r>
          </w:p>
        </w:tc>
        <w:tc>
          <w:tcPr>
            <w:tcW w:w="1858" w:type="dxa"/>
            <w:shd w:val="clear" w:color="auto" w:fill="FFFFFF"/>
          </w:tcPr>
          <w:p w14:paraId="5CC6C647" w14:textId="31178D24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Activated charcoal (7.5 %)</w:t>
            </w:r>
          </w:p>
        </w:tc>
      </w:tr>
      <w:tr w:rsidR="004614D5" w:rsidRPr="00881B87" w14:paraId="1C267B32" w14:textId="77777777" w:rsidTr="00E95C93">
        <w:trPr>
          <w:trHeight w:val="1147"/>
        </w:trPr>
        <w:tc>
          <w:tcPr>
            <w:tcW w:w="515" w:type="dxa"/>
            <w:shd w:val="clear" w:color="auto" w:fill="FFFFFF"/>
          </w:tcPr>
          <w:p w14:paraId="05C0EA86" w14:textId="5C3F14FE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5</w:t>
            </w:r>
          </w:p>
        </w:tc>
        <w:tc>
          <w:tcPr>
            <w:tcW w:w="1328" w:type="dxa"/>
            <w:shd w:val="clear" w:color="auto" w:fill="FFFFFF"/>
          </w:tcPr>
          <w:p w14:paraId="54F1D34C" w14:textId="7B1537ED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Lu </w:t>
            </w:r>
            <w:r w:rsidRPr="00881B87">
              <w:rPr>
                <w:i/>
                <w:iCs/>
                <w:sz w:val="14"/>
                <w:szCs w:val="14"/>
              </w:rPr>
              <w:t>et al.</w:t>
            </w:r>
            <w:r w:rsidRPr="00881B87">
              <w:rPr>
                <w:sz w:val="14"/>
                <w:szCs w:val="14"/>
              </w:rPr>
              <w:t xml:space="preserve"> (2013)</w:t>
            </w:r>
          </w:p>
        </w:tc>
        <w:tc>
          <w:tcPr>
            <w:tcW w:w="443" w:type="dxa"/>
            <w:shd w:val="clear" w:color="auto" w:fill="FFFFFF"/>
          </w:tcPr>
          <w:p w14:paraId="5C43E26D" w14:textId="780F6F43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107</w:t>
            </w:r>
          </w:p>
        </w:tc>
        <w:tc>
          <w:tcPr>
            <w:tcW w:w="793" w:type="dxa"/>
            <w:shd w:val="clear" w:color="auto" w:fill="FFFFFF"/>
          </w:tcPr>
          <w:p w14:paraId="335244F1" w14:textId="032C5A66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8.92</w:t>
            </w:r>
          </w:p>
        </w:tc>
        <w:tc>
          <w:tcPr>
            <w:tcW w:w="1011" w:type="dxa"/>
            <w:shd w:val="clear" w:color="auto" w:fill="FFFFFF"/>
          </w:tcPr>
          <w:p w14:paraId="762BA71E" w14:textId="79597998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wood pulp (maple, beech</w:t>
            </w:r>
            <w:r w:rsidR="006D5FD0" w:rsidRPr="00881B87">
              <w:rPr>
                <w:sz w:val="14"/>
                <w:szCs w:val="14"/>
              </w:rPr>
              <w:t>,</w:t>
            </w:r>
            <w:r w:rsidRPr="00881B87">
              <w:rPr>
                <w:sz w:val="14"/>
                <w:szCs w:val="14"/>
              </w:rPr>
              <w:t xml:space="preserve"> and birch trees)</w:t>
            </w:r>
          </w:p>
        </w:tc>
        <w:tc>
          <w:tcPr>
            <w:tcW w:w="1297" w:type="dxa"/>
            <w:shd w:val="clear" w:color="auto" w:fill="FFFFFF"/>
          </w:tcPr>
          <w:p w14:paraId="03B71460" w14:textId="54ABCDAF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DA</w:t>
            </w:r>
          </w:p>
        </w:tc>
        <w:tc>
          <w:tcPr>
            <w:tcW w:w="1542" w:type="dxa"/>
            <w:shd w:val="clear" w:color="auto" w:fill="FFFFFF"/>
          </w:tcPr>
          <w:p w14:paraId="21955EB3" w14:textId="739A5E0B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pt-BR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  <w:lang w:val="pt-BR"/>
              </w:rPr>
              <w:t xml:space="preserve">C. </w:t>
            </w:r>
            <w:proofErr w:type="spellStart"/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  <w:lang w:val="pt-BR"/>
              </w:rPr>
              <w:t>beijerinckii</w:t>
            </w:r>
            <w:proofErr w:type="spellEnd"/>
            <w:r w:rsidRPr="00881B87">
              <w:rPr>
                <w:rFonts w:cs="Arial"/>
                <w:color w:val="000000"/>
                <w:sz w:val="14"/>
                <w:szCs w:val="14"/>
                <w:lang w:val="pt-BR"/>
              </w:rPr>
              <w:t xml:space="preserve"> CC101 (</w:t>
            </w:r>
            <w:proofErr w:type="spellStart"/>
            <w:r w:rsidRPr="00881B87">
              <w:rPr>
                <w:rFonts w:cs="Arial"/>
                <w:color w:val="000000"/>
                <w:sz w:val="14"/>
                <w:szCs w:val="14"/>
                <w:lang w:val="pt-BR"/>
              </w:rPr>
              <w:t>adaptive</w:t>
            </w:r>
            <w:proofErr w:type="spellEnd"/>
            <w:r w:rsidRPr="00881B87">
              <w:rPr>
                <w:rFonts w:cs="Arial"/>
                <w:color w:val="000000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881B87">
              <w:rPr>
                <w:rFonts w:cs="Arial"/>
                <w:color w:val="000000"/>
                <w:sz w:val="14"/>
                <w:szCs w:val="14"/>
                <w:lang w:val="pt-BR"/>
              </w:rPr>
              <w:t>mutant</w:t>
            </w:r>
            <w:proofErr w:type="spellEnd"/>
            <w:r w:rsidRPr="00881B87">
              <w:rPr>
                <w:rFonts w:cs="Arial"/>
                <w:color w:val="000000"/>
                <w:sz w:val="14"/>
                <w:szCs w:val="14"/>
                <w:lang w:val="pt-BR"/>
              </w:rPr>
              <w:t>)</w:t>
            </w:r>
          </w:p>
        </w:tc>
        <w:tc>
          <w:tcPr>
            <w:tcW w:w="1858" w:type="dxa"/>
            <w:shd w:val="clear" w:color="auto" w:fill="FFFFFF"/>
          </w:tcPr>
          <w:p w14:paraId="1EE6ED33" w14:textId="01F956EF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Ion exchange resins, overliming </w:t>
            </w:r>
            <w:r w:rsidR="009309AE" w:rsidRPr="00881B87">
              <w:rPr>
                <w:rFonts w:cs="Arial"/>
                <w:color w:val="000000"/>
                <w:sz w:val="14"/>
                <w:szCs w:val="14"/>
              </w:rPr>
              <w:t>(</w:t>
            </w:r>
            <w:proofErr w:type="gramStart"/>
            <w:r w:rsidRPr="00881B87">
              <w:rPr>
                <w:rFonts w:cs="Arial"/>
                <w:color w:val="000000"/>
                <w:sz w:val="14"/>
                <w:szCs w:val="14"/>
              </w:rPr>
              <w:t>Ca(</w:t>
            </w:r>
            <w:proofErr w:type="gramEnd"/>
            <w:r w:rsidRPr="00881B87">
              <w:rPr>
                <w:rFonts w:cs="Arial"/>
                <w:color w:val="000000"/>
                <w:sz w:val="14"/>
                <w:szCs w:val="14"/>
              </w:rPr>
              <w:t>OH)</w:t>
            </w:r>
            <w:r w:rsidRPr="00881B87">
              <w:rPr>
                <w:rFonts w:cs="Arial"/>
                <w:color w:val="000000"/>
                <w:sz w:val="14"/>
                <w:szCs w:val="14"/>
                <w:vertAlign w:val="subscript"/>
              </w:rPr>
              <w:t>2</w:t>
            </w:r>
            <w:r w:rsidR="009309AE" w:rsidRPr="00881B87">
              <w:rPr>
                <w:rFonts w:cs="Arial"/>
                <w:color w:val="000000"/>
                <w:sz w:val="14"/>
                <w:szCs w:val="14"/>
              </w:rPr>
              <w:t>),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 Activated charcoal (2 %)</w:t>
            </w:r>
          </w:p>
        </w:tc>
      </w:tr>
      <w:tr w:rsidR="004614D5" w:rsidRPr="00881B87" w14:paraId="1C9A7307" w14:textId="77777777" w:rsidTr="00E95C93">
        <w:trPr>
          <w:trHeight w:val="1147"/>
        </w:trPr>
        <w:tc>
          <w:tcPr>
            <w:tcW w:w="515" w:type="dxa"/>
            <w:shd w:val="clear" w:color="auto" w:fill="FFFFFF"/>
          </w:tcPr>
          <w:p w14:paraId="6340F859" w14:textId="79EF1261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6</w:t>
            </w:r>
          </w:p>
        </w:tc>
        <w:tc>
          <w:tcPr>
            <w:tcW w:w="1328" w:type="dxa"/>
            <w:shd w:val="clear" w:color="auto" w:fill="FFFFFF"/>
          </w:tcPr>
          <w:p w14:paraId="4E84664B" w14:textId="63A10162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Cai </w:t>
            </w:r>
            <w:r w:rsidRPr="00881B87">
              <w:rPr>
                <w:i/>
                <w:iCs/>
                <w:sz w:val="14"/>
                <w:szCs w:val="14"/>
              </w:rPr>
              <w:t>et al.</w:t>
            </w:r>
            <w:r w:rsidRPr="00881B87">
              <w:rPr>
                <w:sz w:val="14"/>
                <w:szCs w:val="14"/>
              </w:rPr>
              <w:t xml:space="preserve"> (2013)</w:t>
            </w:r>
          </w:p>
        </w:tc>
        <w:tc>
          <w:tcPr>
            <w:tcW w:w="443" w:type="dxa"/>
            <w:shd w:val="clear" w:color="auto" w:fill="FFFFFF"/>
          </w:tcPr>
          <w:p w14:paraId="48551DAB" w14:textId="32BEE70B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92</w:t>
            </w:r>
          </w:p>
        </w:tc>
        <w:tc>
          <w:tcPr>
            <w:tcW w:w="793" w:type="dxa"/>
            <w:shd w:val="clear" w:color="auto" w:fill="FFFFFF"/>
          </w:tcPr>
          <w:p w14:paraId="045FFB79" w14:textId="60B24DB0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7.67</w:t>
            </w:r>
          </w:p>
        </w:tc>
        <w:tc>
          <w:tcPr>
            <w:tcW w:w="1011" w:type="dxa"/>
            <w:shd w:val="clear" w:color="auto" w:fill="FFFFFF"/>
          </w:tcPr>
          <w:p w14:paraId="713EF5F8" w14:textId="0274DF7D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Sweet sorghum bagasse (SSB)</w:t>
            </w:r>
          </w:p>
        </w:tc>
        <w:tc>
          <w:tcPr>
            <w:tcW w:w="1297" w:type="dxa"/>
            <w:shd w:val="clear" w:color="auto" w:fill="FFFFFF"/>
          </w:tcPr>
          <w:p w14:paraId="176F20F5" w14:textId="1141222F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DA</w:t>
            </w:r>
          </w:p>
        </w:tc>
        <w:tc>
          <w:tcPr>
            <w:tcW w:w="1542" w:type="dxa"/>
            <w:shd w:val="clear" w:color="auto" w:fill="FFFFFF"/>
          </w:tcPr>
          <w:p w14:paraId="1D502635" w14:textId="6CFDB459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C. acetobutylicum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 ABE1201</w:t>
            </w:r>
          </w:p>
        </w:tc>
        <w:tc>
          <w:tcPr>
            <w:tcW w:w="1858" w:type="dxa"/>
            <w:shd w:val="clear" w:color="auto" w:fill="FFFFFF"/>
          </w:tcPr>
          <w:p w14:paraId="0BF3A1FF" w14:textId="0DCDCA17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PDMS</w:t>
            </w:r>
          </w:p>
        </w:tc>
      </w:tr>
      <w:tr w:rsidR="004614D5" w:rsidRPr="00881B87" w14:paraId="439E6713" w14:textId="77777777" w:rsidTr="00E95C93">
        <w:trPr>
          <w:trHeight w:val="906"/>
        </w:trPr>
        <w:tc>
          <w:tcPr>
            <w:tcW w:w="515" w:type="dxa"/>
            <w:shd w:val="clear" w:color="auto" w:fill="FFFFFF"/>
          </w:tcPr>
          <w:p w14:paraId="501D11D8" w14:textId="79B937DF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14:paraId="06426DA1" w14:textId="51A155A7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Zhang </w:t>
            </w:r>
            <w:r w:rsidRPr="00881B87">
              <w:rPr>
                <w:i/>
                <w:iCs/>
                <w:sz w:val="14"/>
                <w:szCs w:val="14"/>
              </w:rPr>
              <w:t>et al.</w:t>
            </w:r>
            <w:r w:rsidRPr="00881B87">
              <w:rPr>
                <w:sz w:val="14"/>
                <w:szCs w:val="14"/>
              </w:rPr>
              <w:t xml:space="preserve"> (2018)</w:t>
            </w:r>
          </w:p>
        </w:tc>
        <w:tc>
          <w:tcPr>
            <w:tcW w:w="443" w:type="dxa"/>
            <w:shd w:val="clear" w:color="auto" w:fill="FFFFFF"/>
          </w:tcPr>
          <w:p w14:paraId="3D746B04" w14:textId="355FDA62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85</w:t>
            </w:r>
          </w:p>
        </w:tc>
        <w:tc>
          <w:tcPr>
            <w:tcW w:w="793" w:type="dxa"/>
            <w:shd w:val="clear" w:color="auto" w:fill="FFFFFF"/>
          </w:tcPr>
          <w:p w14:paraId="363A54C4" w14:textId="3949BEF7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12.14</w:t>
            </w:r>
          </w:p>
        </w:tc>
        <w:tc>
          <w:tcPr>
            <w:tcW w:w="1011" w:type="dxa"/>
            <w:shd w:val="clear" w:color="auto" w:fill="FFFFFF"/>
          </w:tcPr>
          <w:p w14:paraId="76D2B4A6" w14:textId="5D2FC9A5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Hybrid poplar (Populus)</w:t>
            </w:r>
          </w:p>
        </w:tc>
        <w:tc>
          <w:tcPr>
            <w:tcW w:w="1297" w:type="dxa"/>
            <w:shd w:val="clear" w:color="auto" w:fill="FFFFFF"/>
          </w:tcPr>
          <w:p w14:paraId="0C692F28" w14:textId="38429227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DA</w:t>
            </w:r>
          </w:p>
        </w:tc>
        <w:tc>
          <w:tcPr>
            <w:tcW w:w="1542" w:type="dxa"/>
            <w:shd w:val="clear" w:color="auto" w:fill="FFFFFF"/>
          </w:tcPr>
          <w:p w14:paraId="3A42C5E8" w14:textId="0F37132A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C. saccharobutylicum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 xml:space="preserve"> BAA-117</w:t>
            </w:r>
          </w:p>
        </w:tc>
        <w:tc>
          <w:tcPr>
            <w:tcW w:w="1858" w:type="dxa"/>
            <w:shd w:val="clear" w:color="auto" w:fill="FFFFFF"/>
          </w:tcPr>
          <w:p w14:paraId="117EAC23" w14:textId="3A5D7831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Overliming (</w:t>
            </w:r>
            <w:proofErr w:type="gramStart"/>
            <w:r w:rsidRPr="00881B87">
              <w:rPr>
                <w:rFonts w:cs="Arial"/>
                <w:color w:val="000000"/>
                <w:sz w:val="14"/>
                <w:szCs w:val="14"/>
              </w:rPr>
              <w:t>Ca(</w:t>
            </w:r>
            <w:proofErr w:type="gramEnd"/>
            <w:r w:rsidRPr="00881B87">
              <w:rPr>
                <w:rFonts w:cs="Arial"/>
                <w:color w:val="000000"/>
                <w:sz w:val="14"/>
                <w:szCs w:val="14"/>
              </w:rPr>
              <w:t>OH)</w:t>
            </w:r>
            <w:r w:rsidRPr="00881B87">
              <w:rPr>
                <w:rFonts w:cs="Arial"/>
                <w:color w:val="000000"/>
                <w:sz w:val="14"/>
                <w:szCs w:val="14"/>
                <w:vertAlign w:val="subscript"/>
              </w:rPr>
              <w:t>2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>), Activated charcoal (5 %)</w:t>
            </w:r>
          </w:p>
        </w:tc>
      </w:tr>
      <w:tr w:rsidR="004614D5" w:rsidRPr="00881B87" w14:paraId="214A6560" w14:textId="77777777" w:rsidTr="00E95C93">
        <w:trPr>
          <w:trHeight w:val="1147"/>
        </w:trPr>
        <w:tc>
          <w:tcPr>
            <w:tcW w:w="515" w:type="dxa"/>
            <w:shd w:val="clear" w:color="auto" w:fill="FFFFFF"/>
          </w:tcPr>
          <w:p w14:paraId="2A5F455A" w14:textId="43C1FFFE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8</w:t>
            </w:r>
          </w:p>
        </w:tc>
        <w:tc>
          <w:tcPr>
            <w:tcW w:w="1328" w:type="dxa"/>
            <w:shd w:val="clear" w:color="auto" w:fill="FFFFFF"/>
          </w:tcPr>
          <w:p w14:paraId="23F453AE" w14:textId="04868F24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Sun </w:t>
            </w:r>
            <w:r w:rsidRPr="00881B87">
              <w:rPr>
                <w:i/>
                <w:iCs/>
                <w:sz w:val="14"/>
                <w:szCs w:val="14"/>
              </w:rPr>
              <w:t>et al.</w:t>
            </w:r>
            <w:r w:rsidRPr="00881B87">
              <w:rPr>
                <w:sz w:val="14"/>
                <w:szCs w:val="14"/>
              </w:rPr>
              <w:t xml:space="preserve"> (2012)</w:t>
            </w:r>
          </w:p>
        </w:tc>
        <w:tc>
          <w:tcPr>
            <w:tcW w:w="443" w:type="dxa"/>
            <w:shd w:val="clear" w:color="auto" w:fill="FFFFFF"/>
          </w:tcPr>
          <w:p w14:paraId="6F3B06B6" w14:textId="392DFFB7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76</w:t>
            </w:r>
          </w:p>
        </w:tc>
        <w:tc>
          <w:tcPr>
            <w:tcW w:w="793" w:type="dxa"/>
            <w:shd w:val="clear" w:color="auto" w:fill="FFFFFF"/>
          </w:tcPr>
          <w:p w14:paraId="467D5F6A" w14:textId="34B7ECB1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5.85</w:t>
            </w:r>
          </w:p>
        </w:tc>
        <w:tc>
          <w:tcPr>
            <w:tcW w:w="1011" w:type="dxa"/>
            <w:shd w:val="clear" w:color="auto" w:fill="FFFFFF"/>
          </w:tcPr>
          <w:p w14:paraId="52C2438B" w14:textId="0F001AA5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pt-BR"/>
              </w:rPr>
            </w:pPr>
            <w:r w:rsidRPr="00881B87">
              <w:rPr>
                <w:sz w:val="14"/>
                <w:szCs w:val="14"/>
                <w:lang w:val="pt-BR"/>
              </w:rPr>
              <w:t xml:space="preserve">Sugar </w:t>
            </w:r>
            <w:proofErr w:type="spellStart"/>
            <w:r w:rsidRPr="00881B87">
              <w:rPr>
                <w:sz w:val="14"/>
                <w:szCs w:val="14"/>
                <w:lang w:val="pt-BR"/>
              </w:rPr>
              <w:t>maple</w:t>
            </w:r>
            <w:proofErr w:type="spellEnd"/>
            <w:r w:rsidRPr="00881B87">
              <w:rPr>
                <w:sz w:val="14"/>
                <w:szCs w:val="14"/>
                <w:lang w:val="pt-BR"/>
              </w:rPr>
              <w:t xml:space="preserve"> (Acer </w:t>
            </w:r>
            <w:proofErr w:type="spellStart"/>
            <w:r w:rsidRPr="00881B87">
              <w:rPr>
                <w:sz w:val="14"/>
                <w:szCs w:val="14"/>
                <w:lang w:val="pt-BR"/>
              </w:rPr>
              <w:t>saccharum</w:t>
            </w:r>
            <w:proofErr w:type="spellEnd"/>
            <w:r w:rsidRPr="00881B87">
              <w:rPr>
                <w:sz w:val="14"/>
                <w:szCs w:val="14"/>
                <w:lang w:val="pt-BR"/>
              </w:rPr>
              <w:t xml:space="preserve">) </w:t>
            </w:r>
            <w:proofErr w:type="spellStart"/>
            <w:r w:rsidRPr="00881B87">
              <w:rPr>
                <w:sz w:val="14"/>
                <w:szCs w:val="14"/>
                <w:lang w:val="pt-BR"/>
              </w:rPr>
              <w:t>wood</w:t>
            </w:r>
            <w:proofErr w:type="spellEnd"/>
          </w:p>
        </w:tc>
        <w:tc>
          <w:tcPr>
            <w:tcW w:w="1297" w:type="dxa"/>
            <w:shd w:val="clear" w:color="auto" w:fill="FFFFFF"/>
          </w:tcPr>
          <w:p w14:paraId="01A603C4" w14:textId="02D69559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LHW and DA</w:t>
            </w:r>
          </w:p>
        </w:tc>
        <w:tc>
          <w:tcPr>
            <w:tcW w:w="1542" w:type="dxa"/>
            <w:shd w:val="clear" w:color="auto" w:fill="FFFFFF"/>
          </w:tcPr>
          <w:p w14:paraId="58EB28A1" w14:textId="0BDFC546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C. acetobutylicu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>m ATCC824</w:t>
            </w:r>
          </w:p>
        </w:tc>
        <w:tc>
          <w:tcPr>
            <w:tcW w:w="1858" w:type="dxa"/>
            <w:shd w:val="clear" w:color="auto" w:fill="FFFFFF"/>
          </w:tcPr>
          <w:p w14:paraId="3B35FD7D" w14:textId="6ABD3753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Membrane (nano)filtration + overliming (</w:t>
            </w:r>
            <w:proofErr w:type="gramStart"/>
            <w:r w:rsidRPr="00881B87">
              <w:rPr>
                <w:rFonts w:cs="Arial"/>
                <w:color w:val="000000"/>
                <w:sz w:val="14"/>
                <w:szCs w:val="14"/>
              </w:rPr>
              <w:t>Ca(</w:t>
            </w:r>
            <w:proofErr w:type="gramEnd"/>
            <w:r w:rsidRPr="00881B87">
              <w:rPr>
                <w:rFonts w:cs="Arial"/>
                <w:color w:val="000000"/>
                <w:sz w:val="14"/>
                <w:szCs w:val="14"/>
              </w:rPr>
              <w:t>OH)</w:t>
            </w:r>
            <w:r w:rsidRPr="00881B87">
              <w:rPr>
                <w:rFonts w:cs="Arial"/>
                <w:color w:val="000000"/>
                <w:sz w:val="14"/>
                <w:szCs w:val="14"/>
                <w:vertAlign w:val="subscript"/>
              </w:rPr>
              <w:t>2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>)</w:t>
            </w:r>
          </w:p>
        </w:tc>
      </w:tr>
      <w:tr w:rsidR="004614D5" w:rsidRPr="00881B87" w14:paraId="6225DA2C" w14:textId="77777777" w:rsidTr="00E95C93">
        <w:trPr>
          <w:trHeight w:val="921"/>
        </w:trPr>
        <w:tc>
          <w:tcPr>
            <w:tcW w:w="515" w:type="dxa"/>
            <w:shd w:val="clear" w:color="auto" w:fill="FFFFFF"/>
          </w:tcPr>
          <w:p w14:paraId="5CFD0E0E" w14:textId="6AC804AB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9</w:t>
            </w:r>
          </w:p>
        </w:tc>
        <w:tc>
          <w:tcPr>
            <w:tcW w:w="1328" w:type="dxa"/>
            <w:shd w:val="clear" w:color="auto" w:fill="FFFFFF"/>
          </w:tcPr>
          <w:p w14:paraId="73111C54" w14:textId="175B752F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Lopez-Linares </w:t>
            </w:r>
            <w:r w:rsidR="00C40914" w:rsidRPr="00881B87">
              <w:rPr>
                <w:i/>
                <w:iCs/>
                <w:sz w:val="14"/>
                <w:szCs w:val="14"/>
              </w:rPr>
              <w:t>et al.</w:t>
            </w:r>
            <w:r w:rsidR="00C40914" w:rsidRPr="00881B87">
              <w:rPr>
                <w:sz w:val="14"/>
                <w:szCs w:val="14"/>
              </w:rPr>
              <w:t xml:space="preserve"> (</w:t>
            </w:r>
            <w:r w:rsidRPr="00881B87">
              <w:rPr>
                <w:sz w:val="14"/>
                <w:szCs w:val="14"/>
              </w:rPr>
              <w:t>2019)</w:t>
            </w:r>
          </w:p>
        </w:tc>
        <w:tc>
          <w:tcPr>
            <w:tcW w:w="443" w:type="dxa"/>
            <w:shd w:val="clear" w:color="auto" w:fill="FFFFFF"/>
          </w:tcPr>
          <w:p w14:paraId="7278BC45" w14:textId="321FC30E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76</w:t>
            </w:r>
          </w:p>
        </w:tc>
        <w:tc>
          <w:tcPr>
            <w:tcW w:w="793" w:type="dxa"/>
            <w:shd w:val="clear" w:color="auto" w:fill="FFFFFF"/>
          </w:tcPr>
          <w:p w14:paraId="1CDBA9B7" w14:textId="078AC283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12.67</w:t>
            </w:r>
          </w:p>
        </w:tc>
        <w:tc>
          <w:tcPr>
            <w:tcW w:w="1011" w:type="dxa"/>
            <w:shd w:val="clear" w:color="auto" w:fill="FFFFFF"/>
          </w:tcPr>
          <w:p w14:paraId="320A94B1" w14:textId="7154C792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Brewer’s spent grain (BSG)</w:t>
            </w:r>
          </w:p>
        </w:tc>
        <w:tc>
          <w:tcPr>
            <w:tcW w:w="1297" w:type="dxa"/>
            <w:shd w:val="clear" w:color="auto" w:fill="FFFFFF"/>
          </w:tcPr>
          <w:p w14:paraId="5AF72184" w14:textId="3E7A6967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MAH + Enzymatic</w:t>
            </w:r>
          </w:p>
        </w:tc>
        <w:tc>
          <w:tcPr>
            <w:tcW w:w="1542" w:type="dxa"/>
            <w:shd w:val="clear" w:color="auto" w:fill="FFFFFF"/>
          </w:tcPr>
          <w:p w14:paraId="55CDAF46" w14:textId="657A177A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 xml:space="preserve">C. beijerinckii 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>DSM 6422</w:t>
            </w:r>
          </w:p>
        </w:tc>
        <w:tc>
          <w:tcPr>
            <w:tcW w:w="1858" w:type="dxa"/>
            <w:shd w:val="clear" w:color="auto" w:fill="FFFFFF"/>
          </w:tcPr>
          <w:p w14:paraId="377A1935" w14:textId="7CFBC605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Activated charcoal (2 %)</w:t>
            </w:r>
          </w:p>
        </w:tc>
      </w:tr>
      <w:tr w:rsidR="004614D5" w:rsidRPr="00881B87" w14:paraId="14339EC9" w14:textId="77777777" w:rsidTr="00E95C93">
        <w:trPr>
          <w:trHeight w:val="921"/>
        </w:trPr>
        <w:tc>
          <w:tcPr>
            <w:tcW w:w="515" w:type="dxa"/>
            <w:tcBorders>
              <w:bottom w:val="single" w:sz="12" w:space="0" w:color="008000"/>
            </w:tcBorders>
            <w:shd w:val="clear" w:color="auto" w:fill="FFFFFF"/>
          </w:tcPr>
          <w:p w14:paraId="0EA7D87A" w14:textId="3E579012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10</w:t>
            </w:r>
          </w:p>
        </w:tc>
        <w:tc>
          <w:tcPr>
            <w:tcW w:w="1328" w:type="dxa"/>
            <w:tcBorders>
              <w:bottom w:val="single" w:sz="12" w:space="0" w:color="008000"/>
            </w:tcBorders>
            <w:shd w:val="clear" w:color="auto" w:fill="FFFFFF"/>
          </w:tcPr>
          <w:p w14:paraId="582889E6" w14:textId="7CD6E522" w:rsidR="004614D5" w:rsidRPr="00881B87" w:rsidRDefault="004614D5" w:rsidP="004614D5">
            <w:pPr>
              <w:pStyle w:val="CETBodytext"/>
              <w:ind w:right="-1"/>
              <w:jc w:val="left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 xml:space="preserve">Gottumukkala </w:t>
            </w:r>
            <w:r w:rsidR="00C40914" w:rsidRPr="00881B87">
              <w:rPr>
                <w:i/>
                <w:iCs/>
                <w:sz w:val="14"/>
                <w:szCs w:val="14"/>
              </w:rPr>
              <w:t>et al.</w:t>
            </w:r>
            <w:r w:rsidR="00C40914" w:rsidRPr="00881B87">
              <w:rPr>
                <w:sz w:val="14"/>
                <w:szCs w:val="14"/>
              </w:rPr>
              <w:t xml:space="preserve"> (</w:t>
            </w:r>
            <w:r w:rsidRPr="00881B87">
              <w:rPr>
                <w:sz w:val="14"/>
                <w:szCs w:val="14"/>
              </w:rPr>
              <w:t>2013)</w:t>
            </w:r>
          </w:p>
        </w:tc>
        <w:tc>
          <w:tcPr>
            <w:tcW w:w="443" w:type="dxa"/>
            <w:tcBorders>
              <w:bottom w:val="single" w:sz="12" w:space="0" w:color="008000"/>
            </w:tcBorders>
            <w:shd w:val="clear" w:color="auto" w:fill="FFFFFF"/>
          </w:tcPr>
          <w:p w14:paraId="263F24A2" w14:textId="442C62D8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73</w:t>
            </w:r>
          </w:p>
        </w:tc>
        <w:tc>
          <w:tcPr>
            <w:tcW w:w="793" w:type="dxa"/>
            <w:tcBorders>
              <w:bottom w:val="single" w:sz="12" w:space="0" w:color="008000"/>
            </w:tcBorders>
            <w:shd w:val="clear" w:color="auto" w:fill="FFFFFF"/>
          </w:tcPr>
          <w:p w14:paraId="5F6D19CA" w14:textId="75D8D9A6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6.08</w:t>
            </w:r>
          </w:p>
        </w:tc>
        <w:tc>
          <w:tcPr>
            <w:tcW w:w="1011" w:type="dxa"/>
            <w:tcBorders>
              <w:bottom w:val="single" w:sz="12" w:space="0" w:color="008000"/>
            </w:tcBorders>
            <w:shd w:val="clear" w:color="auto" w:fill="FFFFFF"/>
          </w:tcPr>
          <w:p w14:paraId="77834A66" w14:textId="1B22A5B3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sz w:val="14"/>
                <w:szCs w:val="14"/>
              </w:rPr>
              <w:t>Rice straw</w:t>
            </w:r>
          </w:p>
        </w:tc>
        <w:tc>
          <w:tcPr>
            <w:tcW w:w="1297" w:type="dxa"/>
            <w:tcBorders>
              <w:bottom w:val="single" w:sz="12" w:space="0" w:color="008000"/>
            </w:tcBorders>
            <w:shd w:val="clear" w:color="auto" w:fill="FFFFFF"/>
          </w:tcPr>
          <w:p w14:paraId="02CA1A1A" w14:textId="342FA12C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DA+ Enzymatic</w:t>
            </w:r>
          </w:p>
        </w:tc>
        <w:tc>
          <w:tcPr>
            <w:tcW w:w="1542" w:type="dxa"/>
            <w:tcBorders>
              <w:bottom w:val="single" w:sz="12" w:space="0" w:color="008000"/>
            </w:tcBorders>
            <w:shd w:val="clear" w:color="auto" w:fill="FFFFFF"/>
          </w:tcPr>
          <w:p w14:paraId="1E58126B" w14:textId="11924E0A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sz w:val="14"/>
                <w:szCs w:val="14"/>
                <w:lang w:val="en-GB"/>
              </w:rPr>
            </w:pPr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 xml:space="preserve">C. </w:t>
            </w:r>
            <w:proofErr w:type="spellStart"/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>sporogenes</w:t>
            </w:r>
            <w:proofErr w:type="spellEnd"/>
            <w:r w:rsidRPr="00881B87">
              <w:rPr>
                <w:rFonts w:cs="Arial"/>
                <w:i/>
                <w:iCs/>
                <w:color w:val="000000"/>
                <w:sz w:val="14"/>
                <w:szCs w:val="14"/>
              </w:rPr>
              <w:t xml:space="preserve"> </w:t>
            </w:r>
            <w:r w:rsidRPr="00881B87">
              <w:rPr>
                <w:rFonts w:cs="Arial"/>
                <w:color w:val="000000"/>
                <w:sz w:val="14"/>
                <w:szCs w:val="14"/>
              </w:rPr>
              <w:t>BE01</w:t>
            </w:r>
          </w:p>
        </w:tc>
        <w:tc>
          <w:tcPr>
            <w:tcW w:w="1858" w:type="dxa"/>
            <w:tcBorders>
              <w:bottom w:val="single" w:sz="12" w:space="0" w:color="008000"/>
            </w:tcBorders>
            <w:shd w:val="clear" w:color="auto" w:fill="FFFFFF"/>
          </w:tcPr>
          <w:p w14:paraId="7E9AD03D" w14:textId="0928B1FF" w:rsidR="004614D5" w:rsidRPr="00881B87" w:rsidRDefault="004614D5" w:rsidP="00E95C93">
            <w:pPr>
              <w:pStyle w:val="CETBodytext"/>
              <w:ind w:right="-1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881B87">
              <w:rPr>
                <w:rFonts w:cs="Arial"/>
                <w:color w:val="000000"/>
                <w:sz w:val="14"/>
                <w:szCs w:val="14"/>
              </w:rPr>
              <w:t>Filtration with Amberlite and anionic resin</w:t>
            </w:r>
          </w:p>
        </w:tc>
      </w:tr>
      <w:tr w:rsidR="004614D5" w:rsidRPr="00881B87" w14:paraId="182A210C" w14:textId="77777777" w:rsidTr="004614D5">
        <w:trPr>
          <w:trHeight w:val="226"/>
        </w:trPr>
        <w:tc>
          <w:tcPr>
            <w:tcW w:w="8787" w:type="dxa"/>
            <w:gridSpan w:val="8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186FE829" w14:textId="7AF37442" w:rsidR="004614D5" w:rsidRPr="00881B87" w:rsidRDefault="004614D5" w:rsidP="000D017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81B87">
              <w:rPr>
                <w:rFonts w:cs="Arial"/>
                <w:sz w:val="14"/>
                <w:szCs w:val="14"/>
                <w:lang w:val="en-GB"/>
              </w:rPr>
              <w:t>TC - Total of citation</w:t>
            </w:r>
            <w:r w:rsidR="000D0172" w:rsidRPr="00881B87">
              <w:rPr>
                <w:rFonts w:cs="Arial"/>
                <w:sz w:val="14"/>
                <w:szCs w:val="14"/>
                <w:lang w:val="en-GB"/>
              </w:rPr>
              <w:t>;</w:t>
            </w:r>
            <w:r w:rsidRPr="00881B87">
              <w:rPr>
                <w:rFonts w:cs="Arial"/>
                <w:sz w:val="14"/>
                <w:szCs w:val="14"/>
                <w:lang w:val="en-GB"/>
              </w:rPr>
              <w:t xml:space="preserve"> LHW - Liquid Hot Water pretreatment</w:t>
            </w:r>
            <w:r w:rsidR="000D0172" w:rsidRPr="00881B87">
              <w:rPr>
                <w:rFonts w:cs="Arial"/>
                <w:sz w:val="14"/>
                <w:szCs w:val="14"/>
                <w:lang w:val="en-GB"/>
              </w:rPr>
              <w:t>;</w:t>
            </w:r>
            <w:r w:rsidRPr="00881B87">
              <w:rPr>
                <w:rFonts w:cs="Arial"/>
                <w:sz w:val="14"/>
                <w:szCs w:val="14"/>
                <w:lang w:val="en-GB"/>
              </w:rPr>
              <w:t xml:space="preserve"> DA - Dilute Acid pretreatment</w:t>
            </w:r>
            <w:r w:rsidR="000D0172" w:rsidRPr="00881B87">
              <w:rPr>
                <w:rFonts w:cs="Arial"/>
                <w:sz w:val="14"/>
                <w:szCs w:val="14"/>
                <w:lang w:val="en-GB"/>
              </w:rPr>
              <w:t>;</w:t>
            </w:r>
            <w:r w:rsidRPr="00881B87">
              <w:rPr>
                <w:rFonts w:cs="Arial"/>
                <w:sz w:val="14"/>
                <w:szCs w:val="14"/>
                <w:lang w:val="en-GB"/>
              </w:rPr>
              <w:t xml:space="preserve"> SE - Steam </w:t>
            </w:r>
            <w:r w:rsidR="0073052A" w:rsidRPr="00881B87">
              <w:rPr>
                <w:rFonts w:cs="Arial"/>
                <w:sz w:val="14"/>
                <w:szCs w:val="14"/>
                <w:lang w:val="en-GB"/>
              </w:rPr>
              <w:t>Explosion pretreatment</w:t>
            </w:r>
            <w:r w:rsidR="000D0172" w:rsidRPr="00881B87">
              <w:rPr>
                <w:rFonts w:cs="Arial"/>
                <w:sz w:val="14"/>
                <w:szCs w:val="14"/>
                <w:lang w:val="en-GB"/>
              </w:rPr>
              <w:t>;</w:t>
            </w:r>
            <w:r w:rsidR="0073052A" w:rsidRPr="00881B87">
              <w:rPr>
                <w:rFonts w:cs="Arial"/>
                <w:sz w:val="14"/>
                <w:szCs w:val="14"/>
                <w:lang w:val="en-GB"/>
              </w:rPr>
              <w:t xml:space="preserve"> AP - Alkaline Peroxide pretreatment</w:t>
            </w:r>
            <w:r w:rsidR="000D0172" w:rsidRPr="00881B87">
              <w:rPr>
                <w:rFonts w:cs="Arial"/>
                <w:sz w:val="14"/>
                <w:szCs w:val="14"/>
                <w:lang w:val="en-GB"/>
              </w:rPr>
              <w:t>;</w:t>
            </w:r>
            <w:r w:rsidR="0073052A" w:rsidRPr="00881B87">
              <w:rPr>
                <w:rFonts w:cs="Arial"/>
                <w:sz w:val="14"/>
                <w:szCs w:val="14"/>
                <w:lang w:val="en-GB"/>
              </w:rPr>
              <w:t xml:space="preserve"> MAH - Microwave</w:t>
            </w:r>
            <w:r w:rsidR="0065722D" w:rsidRPr="00881B87">
              <w:rPr>
                <w:rFonts w:cs="Arial"/>
                <w:sz w:val="14"/>
                <w:szCs w:val="14"/>
                <w:lang w:val="en-GB"/>
              </w:rPr>
              <w:t>-</w:t>
            </w:r>
            <w:r w:rsidR="0073052A" w:rsidRPr="00881B87">
              <w:rPr>
                <w:rFonts w:cs="Arial"/>
                <w:sz w:val="14"/>
                <w:szCs w:val="14"/>
                <w:lang w:val="en-GB"/>
              </w:rPr>
              <w:t>assisted hydrothermal pretreatment</w:t>
            </w:r>
            <w:r w:rsidR="000D0172" w:rsidRPr="00881B87">
              <w:rPr>
                <w:rFonts w:cs="Arial"/>
                <w:sz w:val="14"/>
                <w:szCs w:val="14"/>
                <w:lang w:val="en-GB"/>
              </w:rPr>
              <w:t>;</w:t>
            </w:r>
            <w:r w:rsidR="0073052A" w:rsidRPr="00881B87">
              <w:rPr>
                <w:rFonts w:cs="Arial"/>
                <w:sz w:val="14"/>
                <w:szCs w:val="14"/>
                <w:lang w:val="en-GB"/>
              </w:rPr>
              <w:t xml:space="preserve"> PDMS - Pervaporation membrane composed of polydimethylsiloxane.</w:t>
            </w:r>
          </w:p>
        </w:tc>
      </w:tr>
    </w:tbl>
    <w:p w14:paraId="68D26B83" w14:textId="39587C8C" w:rsidR="00600535" w:rsidRPr="00881B87" w:rsidRDefault="00600535" w:rsidP="00600535">
      <w:pPr>
        <w:pStyle w:val="CETHeading1"/>
        <w:rPr>
          <w:lang w:val="en-GB"/>
        </w:rPr>
      </w:pPr>
      <w:r w:rsidRPr="00881B87">
        <w:rPr>
          <w:lang w:val="en-GB"/>
        </w:rPr>
        <w:t>Conclusions</w:t>
      </w:r>
    </w:p>
    <w:p w14:paraId="1C10FA1B" w14:textId="002CD21D" w:rsidR="007F11E2" w:rsidRPr="00881B87" w:rsidRDefault="00326360" w:rsidP="007F11E2">
      <w:pPr>
        <w:pStyle w:val="CETBodytext"/>
        <w:rPr>
          <w:lang w:val="en-GB"/>
        </w:rPr>
      </w:pPr>
      <w:r w:rsidRPr="00881B87">
        <w:rPr>
          <w:lang w:val="en-GB"/>
        </w:rPr>
        <w:t xml:space="preserve">The most commonly employed detoxification strategies among the top-cited articles for butanol production from biomass hydrolysate were </w:t>
      </w:r>
      <w:r w:rsidR="00FF2791" w:rsidRPr="00881B87">
        <w:rPr>
          <w:lang w:val="en-GB"/>
        </w:rPr>
        <w:t xml:space="preserve">overliming (using </w:t>
      </w:r>
      <w:proofErr w:type="gramStart"/>
      <w:r w:rsidR="00FF2791" w:rsidRPr="00881B87">
        <w:rPr>
          <w:lang w:val="en-GB"/>
        </w:rPr>
        <w:t>Ca(</w:t>
      </w:r>
      <w:proofErr w:type="gramEnd"/>
      <w:r w:rsidR="00FF2791" w:rsidRPr="00881B87">
        <w:rPr>
          <w:lang w:val="en-GB"/>
        </w:rPr>
        <w:t>OH)</w:t>
      </w:r>
      <w:r w:rsidR="00FF2791" w:rsidRPr="00881B87">
        <w:rPr>
          <w:vertAlign w:val="subscript"/>
          <w:lang w:val="en-GB"/>
        </w:rPr>
        <w:t>2</w:t>
      </w:r>
      <w:r w:rsidR="00FF2791" w:rsidRPr="00881B87">
        <w:rPr>
          <w:lang w:val="en-GB"/>
        </w:rPr>
        <w:t>) and activated charcoal (</w:t>
      </w:r>
      <w:r w:rsidRPr="00881B87">
        <w:rPr>
          <w:lang w:val="en-GB"/>
        </w:rPr>
        <w:t>at concentrations of</w:t>
      </w:r>
      <w:r w:rsidRPr="00881B87">
        <w:rPr>
          <w:rFonts w:ascii="Inter" w:hAnsi="Inter"/>
          <w:color w:val="000000"/>
          <w:shd w:val="clear" w:color="auto" w:fill="FFFFFF"/>
        </w:rPr>
        <w:t xml:space="preserve"> </w:t>
      </w:r>
      <w:r w:rsidR="00FF2791" w:rsidRPr="00881B87">
        <w:rPr>
          <w:lang w:val="en-GB"/>
        </w:rPr>
        <w:t xml:space="preserve">2 – 7 %w/v). </w:t>
      </w:r>
      <w:r w:rsidR="00DF032D" w:rsidRPr="00881B87">
        <w:rPr>
          <w:lang w:val="en-GB"/>
        </w:rPr>
        <w:t>The hydrolysates are primarily derived from crop or wood biomass, employing pretreatments such as dilute acid or liquid hot water, with or without enzymatic hydrolysis.</w:t>
      </w:r>
      <w:r w:rsidR="00705278" w:rsidRPr="00881B87">
        <w:rPr>
          <w:lang w:val="en-GB"/>
        </w:rPr>
        <w:t xml:space="preserve"> </w:t>
      </w:r>
      <w:r w:rsidR="004B077D" w:rsidRPr="00881B87">
        <w:rPr>
          <w:lang w:val="en-GB"/>
        </w:rPr>
        <w:t>In the fermentation</w:t>
      </w:r>
      <w:r w:rsidR="006D5FD0" w:rsidRPr="00881B87">
        <w:rPr>
          <w:lang w:val="en-GB"/>
        </w:rPr>
        <w:t>,</w:t>
      </w:r>
      <w:r w:rsidR="004B077D" w:rsidRPr="00881B87">
        <w:rPr>
          <w:lang w:val="en-GB"/>
        </w:rPr>
        <w:t xml:space="preserve"> </w:t>
      </w:r>
      <w:r w:rsidR="00705278" w:rsidRPr="00881B87">
        <w:rPr>
          <w:lang w:val="en-GB"/>
        </w:rPr>
        <w:t>various species of</w:t>
      </w:r>
      <w:r w:rsidR="00705278" w:rsidRPr="00881B87">
        <w:rPr>
          <w:i/>
          <w:iCs/>
          <w:lang w:val="en-GB"/>
        </w:rPr>
        <w:t xml:space="preserve"> Clostridium </w:t>
      </w:r>
      <w:r w:rsidR="00705278" w:rsidRPr="00881B87">
        <w:rPr>
          <w:lang w:val="en-GB"/>
        </w:rPr>
        <w:t>were utilized, with</w:t>
      </w:r>
      <w:r w:rsidR="00705278" w:rsidRPr="00881B87">
        <w:rPr>
          <w:i/>
          <w:iCs/>
          <w:lang w:val="en-GB"/>
        </w:rPr>
        <w:t xml:space="preserve"> C. beijerinckii and C. acetobutylicum </w:t>
      </w:r>
      <w:r w:rsidR="00705278" w:rsidRPr="00881B87">
        <w:rPr>
          <w:lang w:val="en-GB"/>
        </w:rPr>
        <w:t xml:space="preserve">being the </w:t>
      </w:r>
      <w:proofErr w:type="gramStart"/>
      <w:r w:rsidR="00705278" w:rsidRPr="00881B87">
        <w:rPr>
          <w:lang w:val="en-GB"/>
        </w:rPr>
        <w:t>most commonly used</w:t>
      </w:r>
      <w:proofErr w:type="gramEnd"/>
      <w:r w:rsidR="00705278" w:rsidRPr="00881B87">
        <w:rPr>
          <w:lang w:val="en-GB"/>
        </w:rPr>
        <w:t>.</w:t>
      </w:r>
      <w:r w:rsidR="00475885" w:rsidRPr="00881B87">
        <w:rPr>
          <w:lang w:val="en-GB"/>
        </w:rPr>
        <w:t xml:space="preserve"> </w:t>
      </w:r>
      <w:r w:rsidR="00E94BF9" w:rsidRPr="00881B87">
        <w:rPr>
          <w:lang w:val="en-GB"/>
        </w:rPr>
        <w:t>The country-specific bibliometric analysis</w:t>
      </w:r>
      <w:r w:rsidR="00EE79AE" w:rsidRPr="00881B87">
        <w:rPr>
          <w:lang w:val="en-GB"/>
        </w:rPr>
        <w:t xml:space="preserve"> of productivity and citation impact </w:t>
      </w:r>
      <w:r w:rsidR="00475885" w:rsidRPr="00881B87">
        <w:rPr>
          <w:lang w:val="en-GB"/>
        </w:rPr>
        <w:t>revealed</w:t>
      </w:r>
      <w:r w:rsidR="00EE79AE" w:rsidRPr="00881B87">
        <w:rPr>
          <w:lang w:val="en-GB"/>
        </w:rPr>
        <w:t xml:space="preserve"> that China and </w:t>
      </w:r>
      <w:r w:rsidR="00475885" w:rsidRPr="00881B87">
        <w:rPr>
          <w:lang w:val="en-GB"/>
        </w:rPr>
        <w:t xml:space="preserve">the </w:t>
      </w:r>
      <w:r w:rsidR="00EE79AE" w:rsidRPr="00881B87">
        <w:rPr>
          <w:lang w:val="en-GB"/>
        </w:rPr>
        <w:t xml:space="preserve">United States </w:t>
      </w:r>
      <w:r w:rsidR="00475885" w:rsidRPr="00881B87">
        <w:rPr>
          <w:lang w:val="en-GB"/>
        </w:rPr>
        <w:t>play a significant role in scientific production.</w:t>
      </w:r>
      <w:r w:rsidR="001F3114" w:rsidRPr="00881B87">
        <w:rPr>
          <w:lang w:val="en-GB"/>
        </w:rPr>
        <w:t xml:space="preserve"> Brazil is emerging as a significant player and has the potential to leverage </w:t>
      </w:r>
      <w:r w:rsidR="001F3114" w:rsidRPr="00881B87">
        <w:rPr>
          <w:lang w:val="en-GB"/>
        </w:rPr>
        <w:lastRenderedPageBreak/>
        <w:t>its expertise in cellulosic ethanol production for ABE fermentation.</w:t>
      </w:r>
      <w:r w:rsidR="00F02F00" w:rsidRPr="00881B87">
        <w:rPr>
          <w:lang w:val="en-GB"/>
        </w:rPr>
        <w:t xml:space="preserve"> </w:t>
      </w:r>
      <w:r w:rsidR="0079793F" w:rsidRPr="00881B87">
        <w:rPr>
          <w:lang w:val="en-GB"/>
        </w:rPr>
        <w:t>Butanol</w:t>
      </w:r>
      <w:r w:rsidR="005614AC" w:rsidRPr="00881B87">
        <w:rPr>
          <w:lang w:val="en-GB"/>
        </w:rPr>
        <w:t xml:space="preserve"> production</w:t>
      </w:r>
      <w:r w:rsidR="0079793F" w:rsidRPr="00881B87">
        <w:rPr>
          <w:lang w:val="en-GB"/>
        </w:rPr>
        <w:t xml:space="preserve"> accounts for approximately 15% of scientific production related to the detoxification of biomass hydrolysates, with most detoxification processes occurring prior to fermentation.</w:t>
      </w:r>
      <w:r w:rsidR="00F02F00" w:rsidRPr="00881B87">
        <w:rPr>
          <w:lang w:val="en-GB"/>
        </w:rPr>
        <w:t xml:space="preserve"> </w:t>
      </w:r>
      <w:r w:rsidR="007F11E2" w:rsidRPr="00881B87">
        <w:rPr>
          <w:lang w:val="en-GB"/>
        </w:rPr>
        <w:t xml:space="preserve">Therefore, future studies should also investigate the further development of </w:t>
      </w:r>
      <w:r w:rsidR="007F11E2" w:rsidRPr="00881B87">
        <w:rPr>
          <w:i/>
          <w:iCs/>
          <w:lang w:val="en-GB"/>
        </w:rPr>
        <w:t>in-situ</w:t>
      </w:r>
      <w:r w:rsidR="007F11E2" w:rsidRPr="00881B87">
        <w:rPr>
          <w:lang w:val="en-GB"/>
        </w:rPr>
        <w:t xml:space="preserve"> detoxification methods for lignocellulose-derived microbial inhibitors during fermentation.</w:t>
      </w:r>
    </w:p>
    <w:p w14:paraId="459D05E6" w14:textId="2D7FD4BC" w:rsidR="00600535" w:rsidRPr="00881B87" w:rsidRDefault="00600535" w:rsidP="00600535">
      <w:pPr>
        <w:pStyle w:val="CETAcknowledgementstitle"/>
      </w:pPr>
      <w:r w:rsidRPr="00881B87">
        <w:t>Acknowledgments</w:t>
      </w:r>
    </w:p>
    <w:p w14:paraId="33F8138F" w14:textId="500C84AA" w:rsidR="00600535" w:rsidRPr="00881B87" w:rsidRDefault="00E42867" w:rsidP="00600535">
      <w:pPr>
        <w:pStyle w:val="CETBodytext"/>
        <w:rPr>
          <w:lang w:val="pt-BR"/>
        </w:rPr>
      </w:pPr>
      <w:r w:rsidRPr="00881B87">
        <w:rPr>
          <w:lang w:val="en-GB"/>
        </w:rPr>
        <w:t>This study was financed, in part, by the São Paulo Research Foundation (FAPESP), Brazil</w:t>
      </w:r>
      <w:r w:rsidR="002B02F0" w:rsidRPr="00881B87">
        <w:rPr>
          <w:lang w:val="en-GB"/>
        </w:rPr>
        <w:t xml:space="preserve"> (</w:t>
      </w:r>
      <w:r w:rsidR="00600FF2" w:rsidRPr="00881B87">
        <w:rPr>
          <w:lang w:val="en-GB"/>
        </w:rPr>
        <w:t>p</w:t>
      </w:r>
      <w:r w:rsidRPr="00881B87">
        <w:rPr>
          <w:lang w:val="en-GB"/>
        </w:rPr>
        <w:t xml:space="preserve">rocess </w:t>
      </w:r>
      <w:r w:rsidR="00600FF2" w:rsidRPr="00881B87">
        <w:rPr>
          <w:lang w:val="en-GB"/>
        </w:rPr>
        <w:t>n</w:t>
      </w:r>
      <w:r w:rsidRPr="00881B87">
        <w:rPr>
          <w:lang w:val="en-GB"/>
        </w:rPr>
        <w:t>umber</w:t>
      </w:r>
      <w:r w:rsidR="002B02F0" w:rsidRPr="00881B87">
        <w:rPr>
          <w:lang w:val="en-GB"/>
        </w:rPr>
        <w:t>s</w:t>
      </w:r>
      <w:r w:rsidRPr="00881B87">
        <w:rPr>
          <w:lang w:val="en-GB"/>
        </w:rPr>
        <w:t xml:space="preserve"> </w:t>
      </w:r>
      <w:r w:rsidR="002B02F0" w:rsidRPr="00881B87">
        <w:rPr>
          <w:lang w:val="en-GB"/>
        </w:rPr>
        <w:t>2023/01072-7 and 2023/01219-8)</w:t>
      </w:r>
      <w:r w:rsidRPr="00881B87">
        <w:rPr>
          <w:lang w:val="en-GB"/>
        </w:rPr>
        <w:t>.</w:t>
      </w:r>
      <w:r w:rsidR="002B02F0" w:rsidRPr="00881B87">
        <w:rPr>
          <w:lang w:val="en-GB"/>
        </w:rPr>
        <w:t xml:space="preserve"> </w:t>
      </w:r>
      <w:proofErr w:type="spellStart"/>
      <w:r w:rsidR="003437D4" w:rsidRPr="00881B87">
        <w:rPr>
          <w:lang w:val="pt-BR"/>
        </w:rPr>
        <w:t>We</w:t>
      </w:r>
      <w:proofErr w:type="spellEnd"/>
      <w:r w:rsidR="003437D4" w:rsidRPr="00881B87">
        <w:rPr>
          <w:lang w:val="pt-BR"/>
        </w:rPr>
        <w:t xml:space="preserve"> </w:t>
      </w:r>
      <w:proofErr w:type="spellStart"/>
      <w:r w:rsidR="002B02F0" w:rsidRPr="00881B87">
        <w:rPr>
          <w:lang w:val="pt-BR"/>
        </w:rPr>
        <w:t>also</w:t>
      </w:r>
      <w:proofErr w:type="spellEnd"/>
      <w:r w:rsidR="002B02F0" w:rsidRPr="00881B87">
        <w:rPr>
          <w:lang w:val="pt-BR"/>
        </w:rPr>
        <w:t xml:space="preserve"> </w:t>
      </w:r>
      <w:proofErr w:type="spellStart"/>
      <w:r w:rsidR="003437D4" w:rsidRPr="00881B87">
        <w:rPr>
          <w:lang w:val="pt-BR"/>
        </w:rPr>
        <w:t>thank</w:t>
      </w:r>
      <w:proofErr w:type="spellEnd"/>
      <w:r w:rsidR="003437D4" w:rsidRPr="00881B87">
        <w:rPr>
          <w:lang w:val="pt-BR"/>
        </w:rPr>
        <w:t xml:space="preserve"> </w:t>
      </w:r>
      <w:proofErr w:type="spellStart"/>
      <w:r w:rsidR="003437D4" w:rsidRPr="00881B87">
        <w:rPr>
          <w:lang w:val="pt-BR"/>
        </w:rPr>
        <w:t>the</w:t>
      </w:r>
      <w:proofErr w:type="spellEnd"/>
      <w:r w:rsidR="003437D4" w:rsidRPr="00881B87">
        <w:rPr>
          <w:lang w:val="pt-BR"/>
        </w:rPr>
        <w:t xml:space="preserve"> financial </w:t>
      </w:r>
      <w:proofErr w:type="spellStart"/>
      <w:r w:rsidR="003437D4" w:rsidRPr="00881B87">
        <w:rPr>
          <w:lang w:val="pt-BR"/>
        </w:rPr>
        <w:t>support</w:t>
      </w:r>
      <w:proofErr w:type="spellEnd"/>
      <w:r w:rsidR="003437D4" w:rsidRPr="00881B87">
        <w:rPr>
          <w:lang w:val="pt-BR"/>
        </w:rPr>
        <w:t xml:space="preserve"> </w:t>
      </w:r>
      <w:proofErr w:type="spellStart"/>
      <w:r w:rsidR="002B02F0" w:rsidRPr="00881B87">
        <w:rPr>
          <w:lang w:val="pt-BR"/>
        </w:rPr>
        <w:t>from</w:t>
      </w:r>
      <w:proofErr w:type="spellEnd"/>
      <w:r w:rsidR="002B02F0" w:rsidRPr="00881B87">
        <w:rPr>
          <w:lang w:val="pt-BR"/>
        </w:rPr>
        <w:t xml:space="preserve"> </w:t>
      </w:r>
      <w:r w:rsidR="003437D4" w:rsidRPr="00881B87">
        <w:rPr>
          <w:lang w:val="pt-BR"/>
        </w:rPr>
        <w:t>Coordenação de Aperfeiçoamento de Pessoal de Nível Superior – Brasil (CAPES/PROEX).</w:t>
      </w:r>
    </w:p>
    <w:p w14:paraId="4F1327F8" w14:textId="77777777" w:rsidR="00600535" w:rsidRPr="00881B87" w:rsidRDefault="00600535" w:rsidP="00600535">
      <w:pPr>
        <w:pStyle w:val="CETReference"/>
      </w:pPr>
      <w:r w:rsidRPr="00881B87">
        <w:t>References</w:t>
      </w:r>
    </w:p>
    <w:p w14:paraId="1F10CAB0" w14:textId="22865DA5" w:rsidR="00982597" w:rsidRPr="00881B87" w:rsidRDefault="00982597" w:rsidP="00982597">
      <w:pPr>
        <w:pStyle w:val="CETReferencetext"/>
      </w:pPr>
      <w:r w:rsidRPr="00881B87">
        <w:t xml:space="preserve">Aria, M., Cuccurullo, C., 2017, </w:t>
      </w:r>
      <w:proofErr w:type="spellStart"/>
      <w:r w:rsidRPr="00881B87">
        <w:t>Bibliometrix</w:t>
      </w:r>
      <w:proofErr w:type="spellEnd"/>
      <w:r w:rsidRPr="00881B87">
        <w:t xml:space="preserve">: An R-tool for comprehensive science mapping analysis, Journal of </w:t>
      </w:r>
      <w:proofErr w:type="spellStart"/>
      <w:r w:rsidRPr="00881B87">
        <w:t>Informetrics</w:t>
      </w:r>
      <w:proofErr w:type="spellEnd"/>
      <w:r w:rsidRPr="00881B87">
        <w:t>, 11, 959–975.</w:t>
      </w:r>
    </w:p>
    <w:p w14:paraId="623C76FC" w14:textId="35A3EE20" w:rsidR="00982597" w:rsidRPr="00881B87" w:rsidRDefault="00982597" w:rsidP="00982597">
      <w:pPr>
        <w:pStyle w:val="CETReferencetext"/>
      </w:pPr>
      <w:r w:rsidRPr="00881B87">
        <w:t>Cai, D., Zhang, T., Zheng, J., Chang, Z., Wang, Z., Qin, P., Tan, T.</w:t>
      </w:r>
      <w:r w:rsidR="00C74DD1" w:rsidRPr="00881B87">
        <w:t>,</w:t>
      </w:r>
      <w:r w:rsidRPr="00881B87">
        <w:t xml:space="preserve"> 2013</w:t>
      </w:r>
      <w:r w:rsidR="00C74DD1" w:rsidRPr="00881B87">
        <w:t>,</w:t>
      </w:r>
      <w:r w:rsidRPr="00881B87">
        <w:t xml:space="preserve"> Biobutanol from sweet sorghum bagasse hydrolysate by a hybrid pervaporation process</w:t>
      </w:r>
      <w:r w:rsidR="00C74DD1" w:rsidRPr="00881B87">
        <w:t>,</w:t>
      </w:r>
      <w:r w:rsidRPr="00881B87">
        <w:t xml:space="preserve"> Bioresource Technology, 145, 97–102.</w:t>
      </w:r>
    </w:p>
    <w:p w14:paraId="44AD9277" w14:textId="66BA11B9" w:rsidR="00982597" w:rsidRPr="00881B87" w:rsidRDefault="00982597" w:rsidP="00982597">
      <w:pPr>
        <w:pStyle w:val="CETReferencetext"/>
      </w:pPr>
      <w:r w:rsidRPr="00881B87">
        <w:t>Candido, J. P., Claro, E. M. T., de Paula, C. B. C., Shimizu, F. L., de Oliveria Leite, D. A. N., Brienzo, M., de Angelis, D. de F.</w:t>
      </w:r>
      <w:r w:rsidR="00C74DD1" w:rsidRPr="00881B87">
        <w:t xml:space="preserve">, </w:t>
      </w:r>
      <w:r w:rsidRPr="00881B87">
        <w:t>2020</w:t>
      </w:r>
      <w:r w:rsidR="00C74DD1" w:rsidRPr="00881B87">
        <w:t>,</w:t>
      </w:r>
      <w:r w:rsidRPr="00881B87">
        <w:t xml:space="preserve"> Detoxification of sugarcane bagasse hydrolysate with different adsorbents to improve the fermentative process</w:t>
      </w:r>
      <w:r w:rsidR="00C74DD1" w:rsidRPr="00881B87">
        <w:t>,</w:t>
      </w:r>
      <w:r w:rsidRPr="00881B87">
        <w:t xml:space="preserve"> World Journal of Microbiology and Biotechnology, 36. </w:t>
      </w:r>
    </w:p>
    <w:p w14:paraId="51D8AECE" w14:textId="522649C4" w:rsidR="00982597" w:rsidRPr="00881B87" w:rsidRDefault="00982597" w:rsidP="00982597">
      <w:pPr>
        <w:pStyle w:val="CETReferencetext"/>
      </w:pPr>
      <w:r w:rsidRPr="00881B87">
        <w:t>Ezeji, T., Blaschek, H. P.</w:t>
      </w:r>
      <w:r w:rsidR="00C74DD1" w:rsidRPr="00881B87">
        <w:t xml:space="preserve">, </w:t>
      </w:r>
      <w:r w:rsidRPr="00881B87">
        <w:t>2008</w:t>
      </w:r>
      <w:r w:rsidR="00C74DD1" w:rsidRPr="00881B87">
        <w:t>,</w:t>
      </w:r>
      <w:r w:rsidRPr="00881B87">
        <w:t xml:space="preserve"> Fermentation of dried distillers’ grains and </w:t>
      </w:r>
      <w:proofErr w:type="spellStart"/>
      <w:r w:rsidRPr="00881B87">
        <w:t>solubles</w:t>
      </w:r>
      <w:proofErr w:type="spellEnd"/>
      <w:r w:rsidRPr="00881B87">
        <w:t xml:space="preserve"> (DDGS) hydrolysates to solvents and value-added products by solventogenic </w:t>
      </w:r>
      <w:r w:rsidR="00974E75" w:rsidRPr="00881B87">
        <w:rPr>
          <w:i/>
          <w:iCs/>
        </w:rPr>
        <w:t>C</w:t>
      </w:r>
      <w:r w:rsidRPr="00881B87">
        <w:rPr>
          <w:i/>
          <w:iCs/>
        </w:rPr>
        <w:t>lostridia</w:t>
      </w:r>
      <w:r w:rsidR="00C74DD1" w:rsidRPr="00881B87">
        <w:t>,</w:t>
      </w:r>
      <w:r w:rsidRPr="00881B87">
        <w:t xml:space="preserve"> Bioresource Technology, 99, 5232–5242. </w:t>
      </w:r>
    </w:p>
    <w:p w14:paraId="00B6EAEF" w14:textId="0A00F739" w:rsidR="00982597" w:rsidRPr="00881B87" w:rsidRDefault="00982597" w:rsidP="00982597">
      <w:pPr>
        <w:pStyle w:val="CETReferencetext"/>
      </w:pPr>
      <w:r w:rsidRPr="00881B87">
        <w:t>Ezeji, T., Qureshi, N., Blaschek, H. P.</w:t>
      </w:r>
      <w:r w:rsidR="00C74DD1" w:rsidRPr="00881B87">
        <w:t xml:space="preserve">, </w:t>
      </w:r>
      <w:r w:rsidRPr="00881B87">
        <w:t>2007</w:t>
      </w:r>
      <w:r w:rsidR="00C74DD1" w:rsidRPr="00881B87">
        <w:t>,</w:t>
      </w:r>
      <w:r w:rsidRPr="00881B87">
        <w:t xml:space="preserve"> Butanol production from agricultural residues: Impact of degradation products on </w:t>
      </w:r>
      <w:r w:rsidRPr="00881B87">
        <w:rPr>
          <w:i/>
          <w:iCs/>
        </w:rPr>
        <w:t>Clostridium beijerinckii</w:t>
      </w:r>
      <w:r w:rsidRPr="00881B87">
        <w:t xml:space="preserve"> growth and butanol fermentation</w:t>
      </w:r>
      <w:r w:rsidR="00C74DD1" w:rsidRPr="00881B87">
        <w:t>,</w:t>
      </w:r>
      <w:r w:rsidRPr="00881B87">
        <w:t xml:space="preserve"> Biotechnology and Bioengineering, 97(6), 1460–1469. </w:t>
      </w:r>
    </w:p>
    <w:p w14:paraId="045F7AFD" w14:textId="286800A5" w:rsidR="00982597" w:rsidRPr="00881B87" w:rsidRDefault="00982597" w:rsidP="00982597">
      <w:pPr>
        <w:pStyle w:val="CETReferencetext"/>
      </w:pPr>
      <w:r w:rsidRPr="00881B87">
        <w:t xml:space="preserve">Gottumukkala, L. D., Parameswaran, B., </w:t>
      </w:r>
      <w:proofErr w:type="spellStart"/>
      <w:r w:rsidRPr="00881B87">
        <w:t>Valappil</w:t>
      </w:r>
      <w:proofErr w:type="spellEnd"/>
      <w:r w:rsidRPr="00881B87">
        <w:t>, S. K., Mathiyazhakan, K., Pandey, A., Sukumaran, R. K.</w:t>
      </w:r>
      <w:r w:rsidR="00C74DD1" w:rsidRPr="00881B87">
        <w:t xml:space="preserve">, </w:t>
      </w:r>
      <w:r w:rsidRPr="00881B87">
        <w:t>2013</w:t>
      </w:r>
      <w:r w:rsidR="00C74DD1" w:rsidRPr="00881B87">
        <w:t>,</w:t>
      </w:r>
      <w:r w:rsidRPr="00881B87">
        <w:t xml:space="preserve"> Biobutanol production from rice straw by a </w:t>
      </w:r>
      <w:proofErr w:type="spellStart"/>
      <w:r w:rsidRPr="00881B87">
        <w:t>non acetone</w:t>
      </w:r>
      <w:proofErr w:type="spellEnd"/>
      <w:r w:rsidRPr="00881B87">
        <w:t xml:space="preserve"> producing </w:t>
      </w:r>
      <w:r w:rsidRPr="00881B87">
        <w:rPr>
          <w:i/>
          <w:iCs/>
        </w:rPr>
        <w:t xml:space="preserve">Clostridium </w:t>
      </w:r>
      <w:proofErr w:type="spellStart"/>
      <w:r w:rsidRPr="00881B87">
        <w:rPr>
          <w:i/>
          <w:iCs/>
        </w:rPr>
        <w:t>sporogenes</w:t>
      </w:r>
      <w:proofErr w:type="spellEnd"/>
      <w:r w:rsidRPr="00881B87">
        <w:t xml:space="preserve"> BE01. Bioresource Technology, 145, 182–187. </w:t>
      </w:r>
    </w:p>
    <w:p w14:paraId="5DFDFD2C" w14:textId="35C31260" w:rsidR="00982597" w:rsidRPr="00881B87" w:rsidRDefault="00982597" w:rsidP="00982597">
      <w:pPr>
        <w:pStyle w:val="CETReferencetext"/>
      </w:pPr>
      <w:r w:rsidRPr="00881B87">
        <w:t xml:space="preserve">Gyan, K., </w:t>
      </w:r>
      <w:proofErr w:type="spellStart"/>
      <w:r w:rsidRPr="00881B87">
        <w:t>Afedzi</w:t>
      </w:r>
      <w:proofErr w:type="spellEnd"/>
      <w:r w:rsidRPr="00881B87">
        <w:t xml:space="preserve">, A. E. K., </w:t>
      </w:r>
      <w:proofErr w:type="spellStart"/>
      <w:r w:rsidRPr="00881B87">
        <w:t>Tanypramphan</w:t>
      </w:r>
      <w:proofErr w:type="spellEnd"/>
      <w:r w:rsidRPr="00881B87">
        <w:t xml:space="preserve">, P., </w:t>
      </w:r>
      <w:proofErr w:type="spellStart"/>
      <w:r w:rsidRPr="00881B87">
        <w:t>Parakulsuksatid</w:t>
      </w:r>
      <w:proofErr w:type="spellEnd"/>
      <w:r w:rsidRPr="00881B87">
        <w:t>, P.</w:t>
      </w:r>
      <w:r w:rsidR="00C74DD1" w:rsidRPr="00881B87">
        <w:t xml:space="preserve">, </w:t>
      </w:r>
      <w:r w:rsidRPr="00881B87">
        <w:t>2024</w:t>
      </w:r>
      <w:r w:rsidR="00C74DD1" w:rsidRPr="00881B87">
        <w:t>,</w:t>
      </w:r>
      <w:r w:rsidRPr="00881B87">
        <w:t xml:space="preserve"> A review of the advances in detoxification strategies of lignocellulosic hydrolysate for bio-based succinic acid production</w:t>
      </w:r>
      <w:r w:rsidR="00C74DD1" w:rsidRPr="00881B87">
        <w:t>,</w:t>
      </w:r>
      <w:r w:rsidRPr="00881B87">
        <w:t xml:space="preserve"> Biocatalysis and Agricultural Biotechnology, 60. </w:t>
      </w:r>
    </w:p>
    <w:p w14:paraId="18AED476" w14:textId="251E5B07" w:rsidR="00E45605" w:rsidRPr="00881B87" w:rsidRDefault="00E45605" w:rsidP="00982597">
      <w:pPr>
        <w:pStyle w:val="CETReferencetext"/>
        <w:rPr>
          <w:lang w:val="en-US"/>
        </w:rPr>
      </w:pPr>
      <w:r w:rsidRPr="00881B87">
        <w:rPr>
          <w:lang w:val="en-US"/>
        </w:rPr>
        <w:t>Lakshmi, N. M., Binod</w:t>
      </w:r>
      <w:r w:rsidR="00BC0F2A" w:rsidRPr="00881B87">
        <w:rPr>
          <w:lang w:val="en-US"/>
        </w:rPr>
        <w:t>,</w:t>
      </w:r>
      <w:r w:rsidRPr="00881B87">
        <w:rPr>
          <w:lang w:val="en-US"/>
        </w:rPr>
        <w:t xml:space="preserve"> P</w:t>
      </w:r>
      <w:r w:rsidR="00BC0F2A" w:rsidRPr="00881B87">
        <w:rPr>
          <w:lang w:val="en-US"/>
        </w:rPr>
        <w:t>.</w:t>
      </w:r>
      <w:r w:rsidRPr="00881B87">
        <w:rPr>
          <w:lang w:val="en-US"/>
        </w:rPr>
        <w:t>, Sindhu</w:t>
      </w:r>
      <w:r w:rsidR="00BC0F2A" w:rsidRPr="00881B87">
        <w:rPr>
          <w:lang w:val="en-US"/>
        </w:rPr>
        <w:t>,</w:t>
      </w:r>
      <w:r w:rsidRPr="00881B87">
        <w:rPr>
          <w:lang w:val="en-US"/>
        </w:rPr>
        <w:t xml:space="preserve"> R</w:t>
      </w:r>
      <w:r w:rsidR="00BC0F2A" w:rsidRPr="00881B87">
        <w:rPr>
          <w:lang w:val="en-US"/>
        </w:rPr>
        <w:t>.</w:t>
      </w:r>
      <w:r w:rsidRPr="00881B87">
        <w:rPr>
          <w:lang w:val="en-US"/>
        </w:rPr>
        <w:t>, Awasthi</w:t>
      </w:r>
      <w:r w:rsidR="00BC0F2A" w:rsidRPr="00881B87">
        <w:rPr>
          <w:lang w:val="en-US"/>
        </w:rPr>
        <w:t>,</w:t>
      </w:r>
      <w:r w:rsidRPr="00881B87">
        <w:rPr>
          <w:lang w:val="en-US"/>
        </w:rPr>
        <w:t xml:space="preserve"> M</w:t>
      </w:r>
      <w:r w:rsidR="00BC0F2A" w:rsidRPr="00881B87">
        <w:rPr>
          <w:lang w:val="en-US"/>
        </w:rPr>
        <w:t xml:space="preserve">. </w:t>
      </w:r>
      <w:r w:rsidRPr="00881B87">
        <w:rPr>
          <w:lang w:val="en-US"/>
        </w:rPr>
        <w:t>K</w:t>
      </w:r>
      <w:r w:rsidR="00BC0F2A" w:rsidRPr="00881B87">
        <w:rPr>
          <w:lang w:val="en-US"/>
        </w:rPr>
        <w:t>.</w:t>
      </w:r>
      <w:r w:rsidRPr="00881B87">
        <w:rPr>
          <w:lang w:val="en-US"/>
        </w:rPr>
        <w:t>, Pandey</w:t>
      </w:r>
      <w:r w:rsidR="00BC0F2A" w:rsidRPr="00881B87">
        <w:rPr>
          <w:lang w:val="en-US"/>
        </w:rPr>
        <w:t>,</w:t>
      </w:r>
      <w:r w:rsidRPr="00881B87">
        <w:rPr>
          <w:lang w:val="en-US"/>
        </w:rPr>
        <w:t xml:space="preserve"> A.</w:t>
      </w:r>
      <w:r w:rsidR="00BC0F2A" w:rsidRPr="00881B87">
        <w:rPr>
          <w:lang w:val="en-US"/>
        </w:rPr>
        <w:t>, 2021.</w:t>
      </w:r>
      <w:r w:rsidRPr="00881B87">
        <w:rPr>
          <w:lang w:val="en-US"/>
        </w:rPr>
        <w:t xml:space="preserve"> Microbial engineering </w:t>
      </w:r>
      <w:proofErr w:type="gramStart"/>
      <w:r w:rsidRPr="00881B87">
        <w:rPr>
          <w:lang w:val="en-US"/>
        </w:rPr>
        <w:t>for the production of</w:t>
      </w:r>
      <w:proofErr w:type="gramEnd"/>
      <w:r w:rsidRPr="00881B87">
        <w:rPr>
          <w:lang w:val="en-US"/>
        </w:rPr>
        <w:t xml:space="preserve"> </w:t>
      </w:r>
      <w:proofErr w:type="spellStart"/>
      <w:r w:rsidRPr="00881B87">
        <w:rPr>
          <w:lang w:val="en-US"/>
        </w:rPr>
        <w:t>isobutanol</w:t>
      </w:r>
      <w:proofErr w:type="spellEnd"/>
      <w:r w:rsidRPr="00881B87">
        <w:rPr>
          <w:lang w:val="en-US"/>
        </w:rPr>
        <w:t>: current status and future directions. Bioengineered</w:t>
      </w:r>
      <w:r w:rsidR="00BC0F2A" w:rsidRPr="00881B87">
        <w:rPr>
          <w:lang w:val="en-US"/>
        </w:rPr>
        <w:t xml:space="preserve">, </w:t>
      </w:r>
      <w:r w:rsidRPr="00881B87">
        <w:rPr>
          <w:lang w:val="en-US"/>
        </w:rPr>
        <w:t>12</w:t>
      </w:r>
      <w:r w:rsidR="00BC0F2A" w:rsidRPr="00881B87">
        <w:rPr>
          <w:lang w:val="en-US"/>
        </w:rPr>
        <w:t xml:space="preserve">, </w:t>
      </w:r>
      <w:r w:rsidRPr="00881B87">
        <w:rPr>
          <w:lang w:val="en-US"/>
        </w:rPr>
        <w:t xml:space="preserve">12308-12321. </w:t>
      </w:r>
    </w:p>
    <w:p w14:paraId="73E66E56" w14:textId="08B1EE32" w:rsidR="00982597" w:rsidRPr="00881B87" w:rsidRDefault="00982597" w:rsidP="00982597">
      <w:pPr>
        <w:pStyle w:val="CETReferencetext"/>
      </w:pPr>
      <w:r w:rsidRPr="00881B87">
        <w:rPr>
          <w:lang w:val="en-US"/>
        </w:rPr>
        <w:t>López-Linares, J. C., García-Cubero, M. T., Lucas, S., González-Benito, G., Coca, M.</w:t>
      </w:r>
      <w:r w:rsidR="00C74DD1" w:rsidRPr="00881B87">
        <w:rPr>
          <w:lang w:val="en-US"/>
        </w:rPr>
        <w:t xml:space="preserve">, </w:t>
      </w:r>
      <w:r w:rsidRPr="00881B87">
        <w:rPr>
          <w:lang w:val="en-US"/>
        </w:rPr>
        <w:t>2019</w:t>
      </w:r>
      <w:r w:rsidR="00C74DD1" w:rsidRPr="00881B87">
        <w:rPr>
          <w:lang w:val="en-US"/>
        </w:rPr>
        <w:t>,</w:t>
      </w:r>
      <w:r w:rsidRPr="00881B87">
        <w:rPr>
          <w:lang w:val="en-US"/>
        </w:rPr>
        <w:t xml:space="preserve"> </w:t>
      </w:r>
      <w:r w:rsidRPr="00881B87">
        <w:t>Microwave assisted hydrothermal as greener pretreatment of brewer’s spent grains for biobutanol production</w:t>
      </w:r>
      <w:r w:rsidR="00C74DD1" w:rsidRPr="00881B87">
        <w:t>,</w:t>
      </w:r>
      <w:r w:rsidRPr="00881B87">
        <w:t xml:space="preserve"> Chemical Engineering Journal, 368, 1045–1055. </w:t>
      </w:r>
    </w:p>
    <w:p w14:paraId="6A23C2AA" w14:textId="24709160" w:rsidR="00982597" w:rsidRPr="00881B87" w:rsidRDefault="00982597" w:rsidP="00982597">
      <w:pPr>
        <w:pStyle w:val="CETReferencetext"/>
      </w:pPr>
      <w:r w:rsidRPr="00881B87">
        <w:t>Lu, C., Dong, J., Yang, S.-T.</w:t>
      </w:r>
      <w:r w:rsidR="00C74DD1" w:rsidRPr="00881B87">
        <w:t xml:space="preserve">, </w:t>
      </w:r>
      <w:r w:rsidRPr="00881B87">
        <w:t>2013</w:t>
      </w:r>
      <w:r w:rsidR="00C74DD1" w:rsidRPr="00881B87">
        <w:t xml:space="preserve">, </w:t>
      </w:r>
      <w:r w:rsidRPr="00881B87">
        <w:t>Butanol production from wood pulping hydrolysate in an integrated fermentation–gas stripping process</w:t>
      </w:r>
      <w:r w:rsidR="00C74DD1" w:rsidRPr="00881B87">
        <w:t>,</w:t>
      </w:r>
      <w:r w:rsidRPr="00881B87">
        <w:t xml:space="preserve"> Bioresource Technology, 143, 467–475. </w:t>
      </w:r>
    </w:p>
    <w:p w14:paraId="78EFE379" w14:textId="764932B5" w:rsidR="00982597" w:rsidRPr="00881B87" w:rsidRDefault="00982597" w:rsidP="00982597">
      <w:pPr>
        <w:pStyle w:val="CETReferencetext"/>
      </w:pPr>
      <w:r w:rsidRPr="00881B87">
        <w:t>Lu, C., Zhao, J., Yang, S.-T., Wei, D.</w:t>
      </w:r>
      <w:r w:rsidR="00C74DD1" w:rsidRPr="00881B87">
        <w:t xml:space="preserve">, </w:t>
      </w:r>
      <w:r w:rsidRPr="00881B87">
        <w:t>2012</w:t>
      </w:r>
      <w:r w:rsidR="00C74DD1" w:rsidRPr="00881B87">
        <w:t>,</w:t>
      </w:r>
      <w:r w:rsidRPr="00881B87">
        <w:t xml:space="preserve"> Fed-batch fermentation for n-butanol production from cassava bagasse hydrolysate in a fibrous bed bioreactor with continuous gas stripping</w:t>
      </w:r>
      <w:r w:rsidR="00C74DD1" w:rsidRPr="00881B87">
        <w:t xml:space="preserve">, </w:t>
      </w:r>
      <w:r w:rsidRPr="00881B87">
        <w:t xml:space="preserve">Bioresource Technology, 104, 380–387. </w:t>
      </w:r>
    </w:p>
    <w:p w14:paraId="25F6927E" w14:textId="2B22D7CE" w:rsidR="00982597" w:rsidRPr="00881B87" w:rsidRDefault="00982597" w:rsidP="00982597">
      <w:pPr>
        <w:pStyle w:val="CETReferencetext"/>
      </w:pPr>
      <w:r w:rsidRPr="00881B87">
        <w:rPr>
          <w:lang w:val="pt-BR"/>
        </w:rPr>
        <w:t xml:space="preserve">Nogueira, C. </w:t>
      </w:r>
      <w:proofErr w:type="spellStart"/>
      <w:r w:rsidRPr="00881B87">
        <w:rPr>
          <w:lang w:val="pt-BR"/>
        </w:rPr>
        <w:t>da</w:t>
      </w:r>
      <w:proofErr w:type="spellEnd"/>
      <w:r w:rsidRPr="00881B87">
        <w:rPr>
          <w:lang w:val="pt-BR"/>
        </w:rPr>
        <w:t xml:space="preserve"> C., Padilha, C. E. de A., Dantas, J. M. de M., Medeiros, F. G. M. de, Guilherme, A. de A., Souza, D. F. de S., </w:t>
      </w:r>
      <w:r w:rsidR="00C74DD1" w:rsidRPr="00881B87">
        <w:rPr>
          <w:lang w:val="pt-BR"/>
        </w:rPr>
        <w:t>dos</w:t>
      </w:r>
      <w:r w:rsidRPr="00881B87">
        <w:rPr>
          <w:lang w:val="pt-BR"/>
        </w:rPr>
        <w:t xml:space="preserve"> Santos, E. S.</w:t>
      </w:r>
      <w:r w:rsidR="00C74DD1" w:rsidRPr="00881B87">
        <w:rPr>
          <w:lang w:val="pt-BR"/>
        </w:rPr>
        <w:t xml:space="preserve">, </w:t>
      </w:r>
      <w:r w:rsidRPr="00881B87">
        <w:rPr>
          <w:lang w:val="pt-BR"/>
        </w:rPr>
        <w:t>2021</w:t>
      </w:r>
      <w:r w:rsidR="00C74DD1" w:rsidRPr="00881B87">
        <w:rPr>
          <w:lang w:val="pt-BR"/>
        </w:rPr>
        <w:t>,</w:t>
      </w:r>
      <w:r w:rsidRPr="00881B87">
        <w:rPr>
          <w:lang w:val="pt-BR"/>
        </w:rPr>
        <w:t xml:space="preserve"> </w:t>
      </w:r>
      <w:proofErr w:type="spellStart"/>
      <w:r w:rsidRPr="00881B87">
        <w:rPr>
          <w:i/>
          <w:iCs/>
          <w:lang w:val="pt-BR"/>
        </w:rPr>
        <w:t>In-situ</w:t>
      </w:r>
      <w:proofErr w:type="spellEnd"/>
      <w:r w:rsidRPr="00881B87">
        <w:rPr>
          <w:lang w:val="pt-BR"/>
        </w:rPr>
        <w:t xml:space="preserve"> </w:t>
      </w:r>
      <w:proofErr w:type="spellStart"/>
      <w:r w:rsidRPr="00881B87">
        <w:rPr>
          <w:lang w:val="pt-BR"/>
        </w:rPr>
        <w:t>detoxification</w:t>
      </w:r>
      <w:proofErr w:type="spellEnd"/>
      <w:r w:rsidRPr="00881B87">
        <w:rPr>
          <w:lang w:val="pt-BR"/>
        </w:rPr>
        <w:t xml:space="preserve"> </w:t>
      </w:r>
      <w:proofErr w:type="spellStart"/>
      <w:r w:rsidRPr="00881B87">
        <w:rPr>
          <w:lang w:val="pt-BR"/>
        </w:rPr>
        <w:t>strategies</w:t>
      </w:r>
      <w:proofErr w:type="spellEnd"/>
      <w:r w:rsidRPr="00881B87">
        <w:rPr>
          <w:lang w:val="pt-BR"/>
        </w:rPr>
        <w:t xml:space="preserve"> </w:t>
      </w:r>
      <w:proofErr w:type="spellStart"/>
      <w:r w:rsidRPr="00881B87">
        <w:rPr>
          <w:lang w:val="pt-BR"/>
        </w:rPr>
        <w:t>to</w:t>
      </w:r>
      <w:proofErr w:type="spellEnd"/>
      <w:r w:rsidRPr="00881B87">
        <w:rPr>
          <w:lang w:val="pt-BR"/>
        </w:rPr>
        <w:t xml:space="preserve"> </w:t>
      </w:r>
      <w:proofErr w:type="spellStart"/>
      <w:r w:rsidRPr="00881B87">
        <w:rPr>
          <w:lang w:val="pt-BR"/>
        </w:rPr>
        <w:t>boost</w:t>
      </w:r>
      <w:proofErr w:type="spellEnd"/>
      <w:r w:rsidRPr="00881B87">
        <w:rPr>
          <w:lang w:val="pt-BR"/>
        </w:rPr>
        <w:t xml:space="preserve"> </w:t>
      </w:r>
      <w:proofErr w:type="spellStart"/>
      <w:r w:rsidRPr="00881B87">
        <w:rPr>
          <w:lang w:val="pt-BR"/>
        </w:rPr>
        <w:t>bioalcohol</w:t>
      </w:r>
      <w:proofErr w:type="spellEnd"/>
      <w:r w:rsidRPr="00881B87">
        <w:rPr>
          <w:lang w:val="pt-BR"/>
        </w:rPr>
        <w:t xml:space="preserve"> </w:t>
      </w:r>
      <w:proofErr w:type="spellStart"/>
      <w:r w:rsidRPr="00881B87">
        <w:rPr>
          <w:lang w:val="pt-BR"/>
        </w:rPr>
        <w:t>production</w:t>
      </w:r>
      <w:proofErr w:type="spellEnd"/>
      <w:r w:rsidRPr="00881B87">
        <w:rPr>
          <w:lang w:val="pt-BR"/>
        </w:rPr>
        <w:t xml:space="preserve"> </w:t>
      </w:r>
      <w:proofErr w:type="spellStart"/>
      <w:r w:rsidRPr="00881B87">
        <w:rPr>
          <w:lang w:val="pt-BR"/>
        </w:rPr>
        <w:t>from</w:t>
      </w:r>
      <w:proofErr w:type="spellEnd"/>
      <w:r w:rsidRPr="00881B87">
        <w:rPr>
          <w:lang w:val="pt-BR"/>
        </w:rPr>
        <w:t xml:space="preserve"> </w:t>
      </w:r>
      <w:proofErr w:type="spellStart"/>
      <w:r w:rsidRPr="00881B87">
        <w:rPr>
          <w:lang w:val="pt-BR"/>
        </w:rPr>
        <w:t>lignocellulosic</w:t>
      </w:r>
      <w:proofErr w:type="spellEnd"/>
      <w:r w:rsidRPr="00881B87">
        <w:rPr>
          <w:lang w:val="pt-BR"/>
        </w:rPr>
        <w:t xml:space="preserve"> </w:t>
      </w:r>
      <w:proofErr w:type="spellStart"/>
      <w:r w:rsidRPr="00881B87">
        <w:rPr>
          <w:lang w:val="pt-BR"/>
        </w:rPr>
        <w:t>biomass</w:t>
      </w:r>
      <w:proofErr w:type="spellEnd"/>
      <w:r w:rsidRPr="00881B87">
        <w:rPr>
          <w:lang w:val="pt-BR"/>
        </w:rPr>
        <w:t xml:space="preserve">. </w:t>
      </w:r>
      <w:r w:rsidRPr="00881B87">
        <w:t xml:space="preserve">Renewable Energy, 180, 914–936. </w:t>
      </w:r>
    </w:p>
    <w:p w14:paraId="7F5EB739" w14:textId="44FFE028" w:rsidR="00982597" w:rsidRPr="00881B87" w:rsidRDefault="00982597" w:rsidP="00982597">
      <w:pPr>
        <w:pStyle w:val="CETReferencetext"/>
      </w:pPr>
      <w:r w:rsidRPr="00881B87">
        <w:t>Raj, T., Chandrasekhar, K., Morya, R., Kumar Pandey, A., Jung, J. H., Kumar, D., Singhania, R. R., Kim, S. H.</w:t>
      </w:r>
      <w:r w:rsidR="00C74DD1" w:rsidRPr="00881B87">
        <w:t xml:space="preserve">, </w:t>
      </w:r>
      <w:r w:rsidRPr="00881B87">
        <w:t>2022</w:t>
      </w:r>
      <w:r w:rsidR="00C74DD1" w:rsidRPr="00881B87">
        <w:t>,</w:t>
      </w:r>
      <w:r w:rsidRPr="00881B87">
        <w:t xml:space="preserve"> Critical challenges and technological breakthroughs in food waste hydrolysis and detoxification for fuels and chemicals production</w:t>
      </w:r>
      <w:r w:rsidR="00C74DD1" w:rsidRPr="00881B87">
        <w:t>,</w:t>
      </w:r>
      <w:r w:rsidRPr="00881B87">
        <w:t xml:space="preserve"> Bioresource Technology, 360. </w:t>
      </w:r>
    </w:p>
    <w:p w14:paraId="6FA80289" w14:textId="1788DF4C" w:rsidR="00982597" w:rsidRPr="00881B87" w:rsidRDefault="00982597" w:rsidP="00982597">
      <w:pPr>
        <w:pStyle w:val="CETReferencetext"/>
      </w:pPr>
      <w:r w:rsidRPr="00881B87">
        <w:t>Sun, Z., Liu, S.</w:t>
      </w:r>
      <w:r w:rsidR="00C74DD1" w:rsidRPr="00881B87">
        <w:t xml:space="preserve">, </w:t>
      </w:r>
      <w:r w:rsidRPr="00881B87">
        <w:t>2012</w:t>
      </w:r>
      <w:r w:rsidR="00C74DD1" w:rsidRPr="00881B87">
        <w:t>,</w:t>
      </w:r>
      <w:r w:rsidRPr="00881B87">
        <w:t xml:space="preserve"> Production of n-butanol from concentrated sugar maple hemicellulosic hydrolysate by </w:t>
      </w:r>
      <w:r w:rsidRPr="00881B87">
        <w:rPr>
          <w:i/>
          <w:iCs/>
        </w:rPr>
        <w:t>Clostridia acetobutylicum</w:t>
      </w:r>
      <w:r w:rsidRPr="00881B87">
        <w:t xml:space="preserve"> ATCC824</w:t>
      </w:r>
      <w:r w:rsidR="00C74DD1" w:rsidRPr="00881B87">
        <w:t>,</w:t>
      </w:r>
      <w:r w:rsidRPr="00881B87">
        <w:t xml:space="preserve"> Biomass and Bioenergy, 39, 39–47. </w:t>
      </w:r>
    </w:p>
    <w:p w14:paraId="1B76334A" w14:textId="3125F0A2" w:rsidR="00982597" w:rsidRPr="00881B87" w:rsidRDefault="00982597" w:rsidP="00982597">
      <w:pPr>
        <w:pStyle w:val="CETReferencetext"/>
      </w:pPr>
      <w:r w:rsidRPr="00881B87">
        <w:t>Wang, L., Chen, H</w:t>
      </w:r>
      <w:r w:rsidR="00C74DD1" w:rsidRPr="00881B87">
        <w:t xml:space="preserve">., </w:t>
      </w:r>
      <w:r w:rsidRPr="00881B87">
        <w:t>2011</w:t>
      </w:r>
      <w:r w:rsidR="00C74DD1" w:rsidRPr="00881B87">
        <w:t>,</w:t>
      </w:r>
      <w:r w:rsidRPr="00881B87">
        <w:t xml:space="preserve"> Increased fermentability of enzymatically </w:t>
      </w:r>
      <w:proofErr w:type="spellStart"/>
      <w:r w:rsidRPr="00881B87">
        <w:t>hydrolyzed</w:t>
      </w:r>
      <w:proofErr w:type="spellEnd"/>
      <w:r w:rsidRPr="00881B87">
        <w:t xml:space="preserve"> steam-exploded corn stover for butanol production by removal of fermentation inhibitors</w:t>
      </w:r>
      <w:r w:rsidR="00C74DD1" w:rsidRPr="00881B87">
        <w:t>,</w:t>
      </w:r>
      <w:r w:rsidRPr="00881B87">
        <w:t xml:space="preserve"> Process Biochemistry, 46, 604–607. </w:t>
      </w:r>
    </w:p>
    <w:p w14:paraId="209A588E" w14:textId="537530DC" w:rsidR="00982597" w:rsidRPr="00881B87" w:rsidRDefault="00982597" w:rsidP="00982597">
      <w:pPr>
        <w:pStyle w:val="CETReferencetext"/>
      </w:pPr>
      <w:r w:rsidRPr="00881B87">
        <w:rPr>
          <w:lang w:val="en-US"/>
        </w:rPr>
        <w:t>Xu, C., Ding, C., Zhou, X., Xu, Y., Gu, X.</w:t>
      </w:r>
      <w:r w:rsidR="00C74DD1" w:rsidRPr="00881B87">
        <w:rPr>
          <w:lang w:val="en-US"/>
        </w:rPr>
        <w:t xml:space="preserve">, </w:t>
      </w:r>
      <w:r w:rsidRPr="00881B87">
        <w:rPr>
          <w:lang w:val="en-US"/>
        </w:rPr>
        <w:t>2023</w:t>
      </w:r>
      <w:r w:rsidR="00C74DD1" w:rsidRPr="00881B87">
        <w:rPr>
          <w:lang w:val="en-US"/>
        </w:rPr>
        <w:t>,</w:t>
      </w:r>
      <w:r w:rsidRPr="00881B87">
        <w:rPr>
          <w:lang w:val="en-US"/>
        </w:rPr>
        <w:t xml:space="preserve"> </w:t>
      </w:r>
      <w:r w:rsidRPr="00881B87">
        <w:rPr>
          <w:i/>
          <w:iCs/>
        </w:rPr>
        <w:t xml:space="preserve">In-situ </w:t>
      </w:r>
      <w:r w:rsidRPr="00881B87">
        <w:t>detoxification and enhanced oxygen mass transfer for C5 sugar acid production from corncob hemicellulose hydrolysates using activated carbon particles</w:t>
      </w:r>
      <w:r w:rsidR="00C74DD1" w:rsidRPr="00881B87">
        <w:t>,</w:t>
      </w:r>
      <w:r w:rsidRPr="00881B87">
        <w:t xml:space="preserve"> Industrial Crops and Products, 197. </w:t>
      </w:r>
    </w:p>
    <w:p w14:paraId="0470D561" w14:textId="77B6A1C2" w:rsidR="00195EA6" w:rsidRDefault="00982597" w:rsidP="00195EA6">
      <w:pPr>
        <w:pStyle w:val="CETReferencetext"/>
      </w:pPr>
      <w:r w:rsidRPr="00881B87">
        <w:rPr>
          <w:lang w:val="en-US"/>
        </w:rPr>
        <w:t>Zhang, Y., Xia, C., Lu, M., Tu, M.</w:t>
      </w:r>
      <w:r w:rsidR="00C74DD1" w:rsidRPr="00881B87">
        <w:rPr>
          <w:lang w:val="en-US"/>
        </w:rPr>
        <w:t xml:space="preserve">, </w:t>
      </w:r>
      <w:r w:rsidRPr="00881B87">
        <w:rPr>
          <w:lang w:val="en-US"/>
        </w:rPr>
        <w:t>2018</w:t>
      </w:r>
      <w:r w:rsidR="00C74DD1" w:rsidRPr="00881B87">
        <w:rPr>
          <w:lang w:val="en-US"/>
        </w:rPr>
        <w:t>,</w:t>
      </w:r>
      <w:r w:rsidRPr="00881B87">
        <w:rPr>
          <w:lang w:val="en-US"/>
        </w:rPr>
        <w:t xml:space="preserve"> </w:t>
      </w:r>
      <w:r w:rsidRPr="00881B87">
        <w:t xml:space="preserve">Effect of overliming and activated carbon detoxification on inhibitors removal and butanol fermentation of poplar </w:t>
      </w:r>
      <w:proofErr w:type="spellStart"/>
      <w:r w:rsidRPr="00881B87">
        <w:t>prehydrolysates</w:t>
      </w:r>
      <w:proofErr w:type="spellEnd"/>
      <w:r w:rsidR="00C74DD1" w:rsidRPr="00881B87">
        <w:t>,</w:t>
      </w:r>
      <w:r w:rsidRPr="00881B87">
        <w:t xml:space="preserve"> Biotechnology for Biofuels, 1</w:t>
      </w:r>
      <w:r w:rsidR="00C74DD1" w:rsidRPr="00881B87">
        <w:t>1</w:t>
      </w:r>
      <w:r w:rsidRPr="00881B87">
        <w:t>, 178.</w:t>
      </w:r>
    </w:p>
    <w:sectPr w:rsidR="00195EA6" w:rsidSect="00DC73EE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E2B55" w14:textId="77777777" w:rsidR="00F75F3F" w:rsidRDefault="00F75F3F" w:rsidP="004F5E36">
      <w:r>
        <w:separator/>
      </w:r>
    </w:p>
  </w:endnote>
  <w:endnote w:type="continuationSeparator" w:id="0">
    <w:p w14:paraId="34F9FB9D" w14:textId="77777777" w:rsidR="00F75F3F" w:rsidRDefault="00F75F3F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22AFB" w14:textId="77777777" w:rsidR="00F75F3F" w:rsidRDefault="00F75F3F" w:rsidP="004F5E36">
      <w:r>
        <w:separator/>
      </w:r>
    </w:p>
  </w:footnote>
  <w:footnote w:type="continuationSeparator" w:id="0">
    <w:p w14:paraId="5F70569B" w14:textId="77777777" w:rsidR="00F75F3F" w:rsidRDefault="00F75F3F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266B64"/>
    <w:multiLevelType w:val="hybridMultilevel"/>
    <w:tmpl w:val="059214A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5064A9F"/>
    <w:multiLevelType w:val="hybridMultilevel"/>
    <w:tmpl w:val="A81A8156"/>
    <w:lvl w:ilvl="0" w:tplc="503C9FB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aSimples-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82765">
    <w:abstractNumId w:val="12"/>
  </w:num>
  <w:num w:numId="2" w16cid:durableId="1954094313">
    <w:abstractNumId w:val="8"/>
  </w:num>
  <w:num w:numId="3" w16cid:durableId="2001083081">
    <w:abstractNumId w:val="3"/>
  </w:num>
  <w:num w:numId="4" w16cid:durableId="665287687">
    <w:abstractNumId w:val="2"/>
  </w:num>
  <w:num w:numId="5" w16cid:durableId="1763211618">
    <w:abstractNumId w:val="1"/>
  </w:num>
  <w:num w:numId="6" w16cid:durableId="733351894">
    <w:abstractNumId w:val="0"/>
  </w:num>
  <w:num w:numId="7" w16cid:durableId="1265187038">
    <w:abstractNumId w:val="9"/>
  </w:num>
  <w:num w:numId="8" w16cid:durableId="458382672">
    <w:abstractNumId w:val="7"/>
  </w:num>
  <w:num w:numId="9" w16cid:durableId="652636510">
    <w:abstractNumId w:val="6"/>
  </w:num>
  <w:num w:numId="10" w16cid:durableId="1972591888">
    <w:abstractNumId w:val="5"/>
  </w:num>
  <w:num w:numId="11" w16cid:durableId="1179278139">
    <w:abstractNumId w:val="4"/>
  </w:num>
  <w:num w:numId="12" w16cid:durableId="1575509198">
    <w:abstractNumId w:val="19"/>
  </w:num>
  <w:num w:numId="13" w16cid:durableId="695733619">
    <w:abstractNumId w:val="14"/>
  </w:num>
  <w:num w:numId="14" w16cid:durableId="145903400">
    <w:abstractNumId w:val="20"/>
  </w:num>
  <w:num w:numId="15" w16cid:durableId="19162326">
    <w:abstractNumId w:val="22"/>
  </w:num>
  <w:num w:numId="16" w16cid:durableId="1977102699">
    <w:abstractNumId w:val="21"/>
  </w:num>
  <w:num w:numId="17" w16cid:durableId="860774865">
    <w:abstractNumId w:val="13"/>
  </w:num>
  <w:num w:numId="18" w16cid:durableId="313221457">
    <w:abstractNumId w:val="14"/>
    <w:lvlOverride w:ilvl="0">
      <w:startOverride w:val="1"/>
    </w:lvlOverride>
  </w:num>
  <w:num w:numId="19" w16cid:durableId="534971577">
    <w:abstractNumId w:val="18"/>
  </w:num>
  <w:num w:numId="20" w16cid:durableId="1150947773">
    <w:abstractNumId w:val="17"/>
  </w:num>
  <w:num w:numId="21" w16cid:durableId="124660497">
    <w:abstractNumId w:val="16"/>
  </w:num>
  <w:num w:numId="22" w16cid:durableId="2099861471">
    <w:abstractNumId w:val="15"/>
  </w:num>
  <w:num w:numId="23" w16cid:durableId="84351335">
    <w:abstractNumId w:val="10"/>
  </w:num>
  <w:num w:numId="24" w16cid:durableId="18538410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kwMqgFADPRo54tAAAA"/>
  </w:docVars>
  <w:rsids>
    <w:rsidRoot w:val="000E414A"/>
    <w:rsid w:val="00000FEC"/>
    <w:rsid w:val="00001D83"/>
    <w:rsid w:val="000027C0"/>
    <w:rsid w:val="000052FB"/>
    <w:rsid w:val="00005A19"/>
    <w:rsid w:val="000117CB"/>
    <w:rsid w:val="00020CE1"/>
    <w:rsid w:val="000219AF"/>
    <w:rsid w:val="00023D7B"/>
    <w:rsid w:val="0003148D"/>
    <w:rsid w:val="00031EEC"/>
    <w:rsid w:val="00051566"/>
    <w:rsid w:val="00054A49"/>
    <w:rsid w:val="000562A9"/>
    <w:rsid w:val="00056782"/>
    <w:rsid w:val="00062A9A"/>
    <w:rsid w:val="0006485F"/>
    <w:rsid w:val="00065058"/>
    <w:rsid w:val="00070628"/>
    <w:rsid w:val="0007096D"/>
    <w:rsid w:val="00072F3F"/>
    <w:rsid w:val="000733B3"/>
    <w:rsid w:val="00082566"/>
    <w:rsid w:val="00086C39"/>
    <w:rsid w:val="00091628"/>
    <w:rsid w:val="00091EC2"/>
    <w:rsid w:val="000946E2"/>
    <w:rsid w:val="000A03B2"/>
    <w:rsid w:val="000A247B"/>
    <w:rsid w:val="000A36B8"/>
    <w:rsid w:val="000A52C6"/>
    <w:rsid w:val="000A5E59"/>
    <w:rsid w:val="000A68CE"/>
    <w:rsid w:val="000B55D4"/>
    <w:rsid w:val="000B6D97"/>
    <w:rsid w:val="000C5335"/>
    <w:rsid w:val="000C67C2"/>
    <w:rsid w:val="000D0172"/>
    <w:rsid w:val="000D0268"/>
    <w:rsid w:val="000D34BE"/>
    <w:rsid w:val="000D41B7"/>
    <w:rsid w:val="000D4327"/>
    <w:rsid w:val="000D5712"/>
    <w:rsid w:val="000D6D3B"/>
    <w:rsid w:val="000E0124"/>
    <w:rsid w:val="000E0B3C"/>
    <w:rsid w:val="000E102F"/>
    <w:rsid w:val="000E107F"/>
    <w:rsid w:val="000E36F1"/>
    <w:rsid w:val="000E3A73"/>
    <w:rsid w:val="000E414A"/>
    <w:rsid w:val="000E4611"/>
    <w:rsid w:val="000E511C"/>
    <w:rsid w:val="000E75FD"/>
    <w:rsid w:val="000F093C"/>
    <w:rsid w:val="000F3670"/>
    <w:rsid w:val="000F787B"/>
    <w:rsid w:val="0010226F"/>
    <w:rsid w:val="00102B24"/>
    <w:rsid w:val="00105525"/>
    <w:rsid w:val="0011164B"/>
    <w:rsid w:val="0011650C"/>
    <w:rsid w:val="0012091F"/>
    <w:rsid w:val="00123DBC"/>
    <w:rsid w:val="00126BC2"/>
    <w:rsid w:val="001271E1"/>
    <w:rsid w:val="001279AE"/>
    <w:rsid w:val="001308B6"/>
    <w:rsid w:val="0013121F"/>
    <w:rsid w:val="00131FE6"/>
    <w:rsid w:val="0013263F"/>
    <w:rsid w:val="001331DF"/>
    <w:rsid w:val="0013344F"/>
    <w:rsid w:val="00134DE4"/>
    <w:rsid w:val="0014034D"/>
    <w:rsid w:val="00140FE3"/>
    <w:rsid w:val="0014284F"/>
    <w:rsid w:val="0014380A"/>
    <w:rsid w:val="00143B56"/>
    <w:rsid w:val="00143C78"/>
    <w:rsid w:val="00144D16"/>
    <w:rsid w:val="0014546B"/>
    <w:rsid w:val="00150E59"/>
    <w:rsid w:val="0015183C"/>
    <w:rsid w:val="00152DE3"/>
    <w:rsid w:val="00160FBC"/>
    <w:rsid w:val="001613D0"/>
    <w:rsid w:val="00162936"/>
    <w:rsid w:val="00163650"/>
    <w:rsid w:val="00164CF9"/>
    <w:rsid w:val="00164F85"/>
    <w:rsid w:val="0016668E"/>
    <w:rsid w:val="001667A6"/>
    <w:rsid w:val="00172228"/>
    <w:rsid w:val="0018171E"/>
    <w:rsid w:val="00184AD6"/>
    <w:rsid w:val="00185E8A"/>
    <w:rsid w:val="00195EA6"/>
    <w:rsid w:val="001A4AF7"/>
    <w:rsid w:val="001B0349"/>
    <w:rsid w:val="001B06FC"/>
    <w:rsid w:val="001B1E93"/>
    <w:rsid w:val="001B5CE0"/>
    <w:rsid w:val="001B65C1"/>
    <w:rsid w:val="001C260F"/>
    <w:rsid w:val="001C403A"/>
    <w:rsid w:val="001C4229"/>
    <w:rsid w:val="001C5C3A"/>
    <w:rsid w:val="001C684B"/>
    <w:rsid w:val="001D0CFB"/>
    <w:rsid w:val="001D21AF"/>
    <w:rsid w:val="001D3D32"/>
    <w:rsid w:val="001D53FC"/>
    <w:rsid w:val="001E3F30"/>
    <w:rsid w:val="001E6883"/>
    <w:rsid w:val="001E7123"/>
    <w:rsid w:val="001F3114"/>
    <w:rsid w:val="001F42A5"/>
    <w:rsid w:val="001F7B9D"/>
    <w:rsid w:val="00201C93"/>
    <w:rsid w:val="00202A52"/>
    <w:rsid w:val="00216746"/>
    <w:rsid w:val="002224B4"/>
    <w:rsid w:val="00240BC9"/>
    <w:rsid w:val="00241FFC"/>
    <w:rsid w:val="002447EF"/>
    <w:rsid w:val="00251550"/>
    <w:rsid w:val="00256B24"/>
    <w:rsid w:val="00257870"/>
    <w:rsid w:val="00260329"/>
    <w:rsid w:val="002630DF"/>
    <w:rsid w:val="00263B05"/>
    <w:rsid w:val="002668CE"/>
    <w:rsid w:val="0027221A"/>
    <w:rsid w:val="00272D53"/>
    <w:rsid w:val="00274A88"/>
    <w:rsid w:val="00275B61"/>
    <w:rsid w:val="0027661B"/>
    <w:rsid w:val="00280FAF"/>
    <w:rsid w:val="00282656"/>
    <w:rsid w:val="002848AD"/>
    <w:rsid w:val="00284EFF"/>
    <w:rsid w:val="00296B83"/>
    <w:rsid w:val="00297302"/>
    <w:rsid w:val="002A3C7F"/>
    <w:rsid w:val="002B008E"/>
    <w:rsid w:val="002B02F0"/>
    <w:rsid w:val="002B3C01"/>
    <w:rsid w:val="002B4015"/>
    <w:rsid w:val="002B4A8C"/>
    <w:rsid w:val="002B78CE"/>
    <w:rsid w:val="002B7BA2"/>
    <w:rsid w:val="002C2FB6"/>
    <w:rsid w:val="002C78DC"/>
    <w:rsid w:val="002D2772"/>
    <w:rsid w:val="002D643A"/>
    <w:rsid w:val="002D6440"/>
    <w:rsid w:val="002D7E10"/>
    <w:rsid w:val="002E0242"/>
    <w:rsid w:val="002E13A0"/>
    <w:rsid w:val="002E5FA7"/>
    <w:rsid w:val="002F3309"/>
    <w:rsid w:val="002F5671"/>
    <w:rsid w:val="002F61DA"/>
    <w:rsid w:val="003008CE"/>
    <w:rsid w:val="003009B7"/>
    <w:rsid w:val="00300D91"/>
    <w:rsid w:val="00300E56"/>
    <w:rsid w:val="003013AD"/>
    <w:rsid w:val="0030152C"/>
    <w:rsid w:val="0030469C"/>
    <w:rsid w:val="00304CE8"/>
    <w:rsid w:val="0031065A"/>
    <w:rsid w:val="003155E2"/>
    <w:rsid w:val="003171E1"/>
    <w:rsid w:val="00321CA6"/>
    <w:rsid w:val="00322F9C"/>
    <w:rsid w:val="00323763"/>
    <w:rsid w:val="00323C5F"/>
    <w:rsid w:val="00325554"/>
    <w:rsid w:val="00326360"/>
    <w:rsid w:val="0033456B"/>
    <w:rsid w:val="00334AA1"/>
    <w:rsid w:val="00334C09"/>
    <w:rsid w:val="00343168"/>
    <w:rsid w:val="003437D4"/>
    <w:rsid w:val="003452E6"/>
    <w:rsid w:val="0035020D"/>
    <w:rsid w:val="003625DB"/>
    <w:rsid w:val="00365F40"/>
    <w:rsid w:val="00367E0F"/>
    <w:rsid w:val="00370DBE"/>
    <w:rsid w:val="003723D4"/>
    <w:rsid w:val="00375672"/>
    <w:rsid w:val="00381905"/>
    <w:rsid w:val="0038337F"/>
    <w:rsid w:val="00384CC8"/>
    <w:rsid w:val="003871FD"/>
    <w:rsid w:val="003929C2"/>
    <w:rsid w:val="00392BA9"/>
    <w:rsid w:val="003951DA"/>
    <w:rsid w:val="00396E78"/>
    <w:rsid w:val="003A1E30"/>
    <w:rsid w:val="003A2829"/>
    <w:rsid w:val="003A7D1C"/>
    <w:rsid w:val="003B09EE"/>
    <w:rsid w:val="003B0E7B"/>
    <w:rsid w:val="003B1AFF"/>
    <w:rsid w:val="003B304B"/>
    <w:rsid w:val="003B3146"/>
    <w:rsid w:val="003B49CD"/>
    <w:rsid w:val="003B53FE"/>
    <w:rsid w:val="003B6B8F"/>
    <w:rsid w:val="003B7078"/>
    <w:rsid w:val="003C3FF6"/>
    <w:rsid w:val="003C4A4E"/>
    <w:rsid w:val="003C7652"/>
    <w:rsid w:val="003D1E02"/>
    <w:rsid w:val="003D458C"/>
    <w:rsid w:val="003D77C4"/>
    <w:rsid w:val="003E0B5C"/>
    <w:rsid w:val="003F015E"/>
    <w:rsid w:val="003F53EC"/>
    <w:rsid w:val="003F7569"/>
    <w:rsid w:val="00400414"/>
    <w:rsid w:val="004011F1"/>
    <w:rsid w:val="00403088"/>
    <w:rsid w:val="004114D9"/>
    <w:rsid w:val="0041446B"/>
    <w:rsid w:val="00415256"/>
    <w:rsid w:val="004258D9"/>
    <w:rsid w:val="00426206"/>
    <w:rsid w:val="0043076A"/>
    <w:rsid w:val="0044071E"/>
    <w:rsid w:val="00441B11"/>
    <w:rsid w:val="0044329C"/>
    <w:rsid w:val="004438D1"/>
    <w:rsid w:val="00444E1B"/>
    <w:rsid w:val="004456A0"/>
    <w:rsid w:val="00450CDD"/>
    <w:rsid w:val="00453E24"/>
    <w:rsid w:val="00457456"/>
    <w:rsid w:val="004577FE"/>
    <w:rsid w:val="00457B9C"/>
    <w:rsid w:val="004614D5"/>
    <w:rsid w:val="004614DC"/>
    <w:rsid w:val="0046164A"/>
    <w:rsid w:val="004628D2"/>
    <w:rsid w:val="00462DCD"/>
    <w:rsid w:val="004648AD"/>
    <w:rsid w:val="004678DF"/>
    <w:rsid w:val="00467F0B"/>
    <w:rsid w:val="004701D9"/>
    <w:rsid w:val="004703A9"/>
    <w:rsid w:val="0047263C"/>
    <w:rsid w:val="00473B30"/>
    <w:rsid w:val="00475885"/>
    <w:rsid w:val="004760DE"/>
    <w:rsid w:val="004763D7"/>
    <w:rsid w:val="00477E4D"/>
    <w:rsid w:val="00484680"/>
    <w:rsid w:val="00487F16"/>
    <w:rsid w:val="00497AF0"/>
    <w:rsid w:val="004A004E"/>
    <w:rsid w:val="004A17EF"/>
    <w:rsid w:val="004A24CF"/>
    <w:rsid w:val="004A7FC8"/>
    <w:rsid w:val="004B077D"/>
    <w:rsid w:val="004B54D9"/>
    <w:rsid w:val="004C3D1D"/>
    <w:rsid w:val="004C3D84"/>
    <w:rsid w:val="004C4684"/>
    <w:rsid w:val="004C7913"/>
    <w:rsid w:val="004C7EA7"/>
    <w:rsid w:val="004D0C78"/>
    <w:rsid w:val="004D3D15"/>
    <w:rsid w:val="004D5C63"/>
    <w:rsid w:val="004E2C7E"/>
    <w:rsid w:val="004E4DD6"/>
    <w:rsid w:val="004E55FF"/>
    <w:rsid w:val="004E6C8C"/>
    <w:rsid w:val="004F4381"/>
    <w:rsid w:val="004F5E36"/>
    <w:rsid w:val="004F5F06"/>
    <w:rsid w:val="004F7BA5"/>
    <w:rsid w:val="00501ACD"/>
    <w:rsid w:val="00507506"/>
    <w:rsid w:val="00507B47"/>
    <w:rsid w:val="00507BEF"/>
    <w:rsid w:val="00507CC9"/>
    <w:rsid w:val="005119A5"/>
    <w:rsid w:val="00525435"/>
    <w:rsid w:val="005278B7"/>
    <w:rsid w:val="00532016"/>
    <w:rsid w:val="00532201"/>
    <w:rsid w:val="005346C8"/>
    <w:rsid w:val="00535087"/>
    <w:rsid w:val="00543E7D"/>
    <w:rsid w:val="00545D04"/>
    <w:rsid w:val="00547A68"/>
    <w:rsid w:val="005531C9"/>
    <w:rsid w:val="00553DAE"/>
    <w:rsid w:val="00554879"/>
    <w:rsid w:val="005614AC"/>
    <w:rsid w:val="00570C43"/>
    <w:rsid w:val="00573D98"/>
    <w:rsid w:val="0057587D"/>
    <w:rsid w:val="00576A7E"/>
    <w:rsid w:val="00577B29"/>
    <w:rsid w:val="00592274"/>
    <w:rsid w:val="005A3728"/>
    <w:rsid w:val="005B2110"/>
    <w:rsid w:val="005B350B"/>
    <w:rsid w:val="005B4D93"/>
    <w:rsid w:val="005B61E6"/>
    <w:rsid w:val="005B67D9"/>
    <w:rsid w:val="005C211D"/>
    <w:rsid w:val="005C77E1"/>
    <w:rsid w:val="005D668A"/>
    <w:rsid w:val="005D6A2F"/>
    <w:rsid w:val="005E0592"/>
    <w:rsid w:val="005E1058"/>
    <w:rsid w:val="005E1A82"/>
    <w:rsid w:val="005E5298"/>
    <w:rsid w:val="005E7839"/>
    <w:rsid w:val="005E794C"/>
    <w:rsid w:val="005F0A28"/>
    <w:rsid w:val="005F0E5E"/>
    <w:rsid w:val="005F561B"/>
    <w:rsid w:val="00600535"/>
    <w:rsid w:val="00600FF2"/>
    <w:rsid w:val="006020E6"/>
    <w:rsid w:val="00610CD6"/>
    <w:rsid w:val="00613EF7"/>
    <w:rsid w:val="00613F9F"/>
    <w:rsid w:val="0061652C"/>
    <w:rsid w:val="00620404"/>
    <w:rsid w:val="00620937"/>
    <w:rsid w:val="00620DEE"/>
    <w:rsid w:val="00621F92"/>
    <w:rsid w:val="0062280A"/>
    <w:rsid w:val="006231E1"/>
    <w:rsid w:val="00625639"/>
    <w:rsid w:val="00626342"/>
    <w:rsid w:val="006265B2"/>
    <w:rsid w:val="00631ACA"/>
    <w:rsid w:val="00631B33"/>
    <w:rsid w:val="006343B0"/>
    <w:rsid w:val="006343E7"/>
    <w:rsid w:val="00635794"/>
    <w:rsid w:val="00636FD6"/>
    <w:rsid w:val="0064184D"/>
    <w:rsid w:val="006422CC"/>
    <w:rsid w:val="00643B02"/>
    <w:rsid w:val="006464FB"/>
    <w:rsid w:val="00651D18"/>
    <w:rsid w:val="0065722D"/>
    <w:rsid w:val="00660E3E"/>
    <w:rsid w:val="00662E74"/>
    <w:rsid w:val="00667696"/>
    <w:rsid w:val="00667E7A"/>
    <w:rsid w:val="0067195C"/>
    <w:rsid w:val="006726B1"/>
    <w:rsid w:val="0067314C"/>
    <w:rsid w:val="006754C7"/>
    <w:rsid w:val="00680C23"/>
    <w:rsid w:val="006833C9"/>
    <w:rsid w:val="00683E23"/>
    <w:rsid w:val="00690B46"/>
    <w:rsid w:val="0069191E"/>
    <w:rsid w:val="00693766"/>
    <w:rsid w:val="00693C51"/>
    <w:rsid w:val="00695FB2"/>
    <w:rsid w:val="006A180E"/>
    <w:rsid w:val="006A3281"/>
    <w:rsid w:val="006A4388"/>
    <w:rsid w:val="006A6DE5"/>
    <w:rsid w:val="006B06F7"/>
    <w:rsid w:val="006B44E1"/>
    <w:rsid w:val="006B4888"/>
    <w:rsid w:val="006B7AC6"/>
    <w:rsid w:val="006C2E45"/>
    <w:rsid w:val="006C359C"/>
    <w:rsid w:val="006C5579"/>
    <w:rsid w:val="006C5A19"/>
    <w:rsid w:val="006C7185"/>
    <w:rsid w:val="006D477A"/>
    <w:rsid w:val="006D4BE9"/>
    <w:rsid w:val="006D5FD0"/>
    <w:rsid w:val="006D6E8B"/>
    <w:rsid w:val="006D7209"/>
    <w:rsid w:val="006E1ADA"/>
    <w:rsid w:val="006E32D3"/>
    <w:rsid w:val="006E49ED"/>
    <w:rsid w:val="006E737D"/>
    <w:rsid w:val="006F3118"/>
    <w:rsid w:val="006F3CB0"/>
    <w:rsid w:val="00705278"/>
    <w:rsid w:val="00707DD1"/>
    <w:rsid w:val="0071193E"/>
    <w:rsid w:val="00713973"/>
    <w:rsid w:val="0071759B"/>
    <w:rsid w:val="00720A24"/>
    <w:rsid w:val="007211AE"/>
    <w:rsid w:val="0073052A"/>
    <w:rsid w:val="00732386"/>
    <w:rsid w:val="007347F9"/>
    <w:rsid w:val="0073484F"/>
    <w:rsid w:val="00734E30"/>
    <w:rsid w:val="0073514D"/>
    <w:rsid w:val="0073557F"/>
    <w:rsid w:val="00736D84"/>
    <w:rsid w:val="007447F3"/>
    <w:rsid w:val="00751665"/>
    <w:rsid w:val="0075499F"/>
    <w:rsid w:val="007566EC"/>
    <w:rsid w:val="00756B26"/>
    <w:rsid w:val="0075742D"/>
    <w:rsid w:val="007605E7"/>
    <w:rsid w:val="00760A38"/>
    <w:rsid w:val="00760BF0"/>
    <w:rsid w:val="00761C3F"/>
    <w:rsid w:val="00763058"/>
    <w:rsid w:val="00766199"/>
    <w:rsid w:val="007661C8"/>
    <w:rsid w:val="0077098D"/>
    <w:rsid w:val="00774815"/>
    <w:rsid w:val="00775719"/>
    <w:rsid w:val="007804E8"/>
    <w:rsid w:val="00785BF9"/>
    <w:rsid w:val="007931FA"/>
    <w:rsid w:val="007972A2"/>
    <w:rsid w:val="0079793F"/>
    <w:rsid w:val="007A4861"/>
    <w:rsid w:val="007A7BBA"/>
    <w:rsid w:val="007B029E"/>
    <w:rsid w:val="007B0C50"/>
    <w:rsid w:val="007B48F9"/>
    <w:rsid w:val="007B5008"/>
    <w:rsid w:val="007C1A43"/>
    <w:rsid w:val="007D0951"/>
    <w:rsid w:val="007D17ED"/>
    <w:rsid w:val="007D610D"/>
    <w:rsid w:val="007D732B"/>
    <w:rsid w:val="007E3699"/>
    <w:rsid w:val="007F11E2"/>
    <w:rsid w:val="007F2409"/>
    <w:rsid w:val="007F2892"/>
    <w:rsid w:val="007F3A45"/>
    <w:rsid w:val="007F5673"/>
    <w:rsid w:val="007F658B"/>
    <w:rsid w:val="0080013E"/>
    <w:rsid w:val="00801759"/>
    <w:rsid w:val="0080391A"/>
    <w:rsid w:val="00811B42"/>
    <w:rsid w:val="00813288"/>
    <w:rsid w:val="008168FC"/>
    <w:rsid w:val="00822376"/>
    <w:rsid w:val="00830996"/>
    <w:rsid w:val="00832A8E"/>
    <w:rsid w:val="008345F1"/>
    <w:rsid w:val="0084328E"/>
    <w:rsid w:val="00844413"/>
    <w:rsid w:val="00844877"/>
    <w:rsid w:val="00845FE6"/>
    <w:rsid w:val="00847E03"/>
    <w:rsid w:val="0085563A"/>
    <w:rsid w:val="00860289"/>
    <w:rsid w:val="00860C3D"/>
    <w:rsid w:val="008624B6"/>
    <w:rsid w:val="00865B07"/>
    <w:rsid w:val="008667EA"/>
    <w:rsid w:val="008736B8"/>
    <w:rsid w:val="0087637F"/>
    <w:rsid w:val="00881B87"/>
    <w:rsid w:val="00881CC9"/>
    <w:rsid w:val="0088468F"/>
    <w:rsid w:val="00892AD5"/>
    <w:rsid w:val="00893B9E"/>
    <w:rsid w:val="00896F93"/>
    <w:rsid w:val="008A1512"/>
    <w:rsid w:val="008A4314"/>
    <w:rsid w:val="008B0F35"/>
    <w:rsid w:val="008B2BE3"/>
    <w:rsid w:val="008C57DB"/>
    <w:rsid w:val="008D1020"/>
    <w:rsid w:val="008D32B9"/>
    <w:rsid w:val="008D433B"/>
    <w:rsid w:val="008D4A16"/>
    <w:rsid w:val="008E5401"/>
    <w:rsid w:val="008E566E"/>
    <w:rsid w:val="008F265A"/>
    <w:rsid w:val="0090161A"/>
    <w:rsid w:val="00901EB6"/>
    <w:rsid w:val="009040EF"/>
    <w:rsid w:val="009041F8"/>
    <w:rsid w:val="009048EC"/>
    <w:rsid w:val="00904B47"/>
    <w:rsid w:val="00904C62"/>
    <w:rsid w:val="00911526"/>
    <w:rsid w:val="00915C5F"/>
    <w:rsid w:val="00922BA8"/>
    <w:rsid w:val="00924DAC"/>
    <w:rsid w:val="00926942"/>
    <w:rsid w:val="00927058"/>
    <w:rsid w:val="009309AE"/>
    <w:rsid w:val="0093114B"/>
    <w:rsid w:val="0093279A"/>
    <w:rsid w:val="00932B6A"/>
    <w:rsid w:val="009341F5"/>
    <w:rsid w:val="0093706B"/>
    <w:rsid w:val="00937ADA"/>
    <w:rsid w:val="00940DEE"/>
    <w:rsid w:val="0094214A"/>
    <w:rsid w:val="00942750"/>
    <w:rsid w:val="009433BB"/>
    <w:rsid w:val="009439F8"/>
    <w:rsid w:val="009450CE"/>
    <w:rsid w:val="009459BB"/>
    <w:rsid w:val="00947179"/>
    <w:rsid w:val="0095164B"/>
    <w:rsid w:val="00951AE7"/>
    <w:rsid w:val="0095328E"/>
    <w:rsid w:val="00954090"/>
    <w:rsid w:val="009550DA"/>
    <w:rsid w:val="009573E7"/>
    <w:rsid w:val="00963E05"/>
    <w:rsid w:val="00964A45"/>
    <w:rsid w:val="00964ED5"/>
    <w:rsid w:val="00967843"/>
    <w:rsid w:val="00967D1F"/>
    <w:rsid w:val="00967D54"/>
    <w:rsid w:val="00970ECF"/>
    <w:rsid w:val="00971028"/>
    <w:rsid w:val="00971650"/>
    <w:rsid w:val="00971AC3"/>
    <w:rsid w:val="00971EC9"/>
    <w:rsid w:val="00974E75"/>
    <w:rsid w:val="009759BD"/>
    <w:rsid w:val="00982597"/>
    <w:rsid w:val="009903E2"/>
    <w:rsid w:val="00992B38"/>
    <w:rsid w:val="00993B84"/>
    <w:rsid w:val="00994C6A"/>
    <w:rsid w:val="00996483"/>
    <w:rsid w:val="00996F5A"/>
    <w:rsid w:val="009B041A"/>
    <w:rsid w:val="009B5581"/>
    <w:rsid w:val="009B6E57"/>
    <w:rsid w:val="009B78A6"/>
    <w:rsid w:val="009C37C3"/>
    <w:rsid w:val="009C4B2E"/>
    <w:rsid w:val="009C7C86"/>
    <w:rsid w:val="009D2FF7"/>
    <w:rsid w:val="009D6FAD"/>
    <w:rsid w:val="009E366E"/>
    <w:rsid w:val="009E7884"/>
    <w:rsid w:val="009E788A"/>
    <w:rsid w:val="009F0E08"/>
    <w:rsid w:val="009F2D4F"/>
    <w:rsid w:val="009F31D2"/>
    <w:rsid w:val="009F4CBF"/>
    <w:rsid w:val="009F5672"/>
    <w:rsid w:val="00A01B1B"/>
    <w:rsid w:val="00A03D15"/>
    <w:rsid w:val="00A079AE"/>
    <w:rsid w:val="00A13DD3"/>
    <w:rsid w:val="00A13E7E"/>
    <w:rsid w:val="00A1763D"/>
    <w:rsid w:val="00A17CEC"/>
    <w:rsid w:val="00A24AC5"/>
    <w:rsid w:val="00A27EF0"/>
    <w:rsid w:val="00A30630"/>
    <w:rsid w:val="00A30971"/>
    <w:rsid w:val="00A31A58"/>
    <w:rsid w:val="00A3599B"/>
    <w:rsid w:val="00A371C5"/>
    <w:rsid w:val="00A417EF"/>
    <w:rsid w:val="00A42361"/>
    <w:rsid w:val="00A4394F"/>
    <w:rsid w:val="00A473A8"/>
    <w:rsid w:val="00A50B20"/>
    <w:rsid w:val="00A51390"/>
    <w:rsid w:val="00A60D13"/>
    <w:rsid w:val="00A613D2"/>
    <w:rsid w:val="00A61742"/>
    <w:rsid w:val="00A64867"/>
    <w:rsid w:val="00A64C7B"/>
    <w:rsid w:val="00A7223D"/>
    <w:rsid w:val="00A726A1"/>
    <w:rsid w:val="00A72745"/>
    <w:rsid w:val="00A76EFC"/>
    <w:rsid w:val="00A775C2"/>
    <w:rsid w:val="00A80CEE"/>
    <w:rsid w:val="00A838C9"/>
    <w:rsid w:val="00A8476C"/>
    <w:rsid w:val="00A85B16"/>
    <w:rsid w:val="00A86A86"/>
    <w:rsid w:val="00A87D50"/>
    <w:rsid w:val="00A9077C"/>
    <w:rsid w:val="00A91010"/>
    <w:rsid w:val="00A93812"/>
    <w:rsid w:val="00A96A62"/>
    <w:rsid w:val="00A97F29"/>
    <w:rsid w:val="00AA09E6"/>
    <w:rsid w:val="00AA444E"/>
    <w:rsid w:val="00AA4AA9"/>
    <w:rsid w:val="00AA5FA2"/>
    <w:rsid w:val="00AA702E"/>
    <w:rsid w:val="00AA71DD"/>
    <w:rsid w:val="00AA7D26"/>
    <w:rsid w:val="00AB0964"/>
    <w:rsid w:val="00AB2D3F"/>
    <w:rsid w:val="00AB5011"/>
    <w:rsid w:val="00AB7630"/>
    <w:rsid w:val="00AC1246"/>
    <w:rsid w:val="00AC4220"/>
    <w:rsid w:val="00AC7368"/>
    <w:rsid w:val="00AD16B9"/>
    <w:rsid w:val="00AD2CB5"/>
    <w:rsid w:val="00AD7EC1"/>
    <w:rsid w:val="00AE1B9A"/>
    <w:rsid w:val="00AE377D"/>
    <w:rsid w:val="00AE4657"/>
    <w:rsid w:val="00AE6222"/>
    <w:rsid w:val="00AF0EBA"/>
    <w:rsid w:val="00AF2347"/>
    <w:rsid w:val="00AF2463"/>
    <w:rsid w:val="00AF2591"/>
    <w:rsid w:val="00B00C3B"/>
    <w:rsid w:val="00B02C8A"/>
    <w:rsid w:val="00B04882"/>
    <w:rsid w:val="00B061DF"/>
    <w:rsid w:val="00B1298C"/>
    <w:rsid w:val="00B16BF7"/>
    <w:rsid w:val="00B17FBD"/>
    <w:rsid w:val="00B20F4A"/>
    <w:rsid w:val="00B315A6"/>
    <w:rsid w:val="00B31813"/>
    <w:rsid w:val="00B32A57"/>
    <w:rsid w:val="00B33365"/>
    <w:rsid w:val="00B361C3"/>
    <w:rsid w:val="00B416CE"/>
    <w:rsid w:val="00B528AB"/>
    <w:rsid w:val="00B52964"/>
    <w:rsid w:val="00B57B36"/>
    <w:rsid w:val="00B57E6F"/>
    <w:rsid w:val="00B74211"/>
    <w:rsid w:val="00B7703D"/>
    <w:rsid w:val="00B77877"/>
    <w:rsid w:val="00B80F66"/>
    <w:rsid w:val="00B816A5"/>
    <w:rsid w:val="00B83B73"/>
    <w:rsid w:val="00B84C9F"/>
    <w:rsid w:val="00B86384"/>
    <w:rsid w:val="00B8686D"/>
    <w:rsid w:val="00B90214"/>
    <w:rsid w:val="00B93F69"/>
    <w:rsid w:val="00B94F49"/>
    <w:rsid w:val="00B95F7D"/>
    <w:rsid w:val="00BA14B4"/>
    <w:rsid w:val="00BB1DDC"/>
    <w:rsid w:val="00BB20A3"/>
    <w:rsid w:val="00BB4958"/>
    <w:rsid w:val="00BC0F2A"/>
    <w:rsid w:val="00BC30C9"/>
    <w:rsid w:val="00BC432A"/>
    <w:rsid w:val="00BD077D"/>
    <w:rsid w:val="00BD1F55"/>
    <w:rsid w:val="00BE334D"/>
    <w:rsid w:val="00BE3E58"/>
    <w:rsid w:val="00BE69CD"/>
    <w:rsid w:val="00BF127D"/>
    <w:rsid w:val="00BF13CE"/>
    <w:rsid w:val="00BF1550"/>
    <w:rsid w:val="00BF4766"/>
    <w:rsid w:val="00BF595E"/>
    <w:rsid w:val="00C0012E"/>
    <w:rsid w:val="00C01616"/>
    <w:rsid w:val="00C0162B"/>
    <w:rsid w:val="00C068ED"/>
    <w:rsid w:val="00C125C8"/>
    <w:rsid w:val="00C14CE7"/>
    <w:rsid w:val="00C15397"/>
    <w:rsid w:val="00C17067"/>
    <w:rsid w:val="00C22E0C"/>
    <w:rsid w:val="00C2420F"/>
    <w:rsid w:val="00C25155"/>
    <w:rsid w:val="00C255CF"/>
    <w:rsid w:val="00C26820"/>
    <w:rsid w:val="00C26B71"/>
    <w:rsid w:val="00C27D82"/>
    <w:rsid w:val="00C345B1"/>
    <w:rsid w:val="00C40142"/>
    <w:rsid w:val="00C401BB"/>
    <w:rsid w:val="00C405C5"/>
    <w:rsid w:val="00C40914"/>
    <w:rsid w:val="00C52C3C"/>
    <w:rsid w:val="00C57182"/>
    <w:rsid w:val="00C57863"/>
    <w:rsid w:val="00C602AD"/>
    <w:rsid w:val="00C60FEA"/>
    <w:rsid w:val="00C617EA"/>
    <w:rsid w:val="00C62019"/>
    <w:rsid w:val="00C640AF"/>
    <w:rsid w:val="00C655FD"/>
    <w:rsid w:val="00C67BE3"/>
    <w:rsid w:val="00C74DD1"/>
    <w:rsid w:val="00C75407"/>
    <w:rsid w:val="00C803C2"/>
    <w:rsid w:val="00C841C6"/>
    <w:rsid w:val="00C8460C"/>
    <w:rsid w:val="00C870A8"/>
    <w:rsid w:val="00C87BB7"/>
    <w:rsid w:val="00C94434"/>
    <w:rsid w:val="00C96779"/>
    <w:rsid w:val="00CA0410"/>
    <w:rsid w:val="00CA0D75"/>
    <w:rsid w:val="00CA1C95"/>
    <w:rsid w:val="00CA3CD3"/>
    <w:rsid w:val="00CA5A9C"/>
    <w:rsid w:val="00CB2380"/>
    <w:rsid w:val="00CB7627"/>
    <w:rsid w:val="00CC385D"/>
    <w:rsid w:val="00CC4C20"/>
    <w:rsid w:val="00CC51C0"/>
    <w:rsid w:val="00CC6728"/>
    <w:rsid w:val="00CD3517"/>
    <w:rsid w:val="00CD5FE2"/>
    <w:rsid w:val="00CE7C68"/>
    <w:rsid w:val="00CF1DC2"/>
    <w:rsid w:val="00D02B4C"/>
    <w:rsid w:val="00D02C9B"/>
    <w:rsid w:val="00D040C4"/>
    <w:rsid w:val="00D06FD8"/>
    <w:rsid w:val="00D105F5"/>
    <w:rsid w:val="00D12D8B"/>
    <w:rsid w:val="00D1613D"/>
    <w:rsid w:val="00D16D62"/>
    <w:rsid w:val="00D20AD1"/>
    <w:rsid w:val="00D21C6D"/>
    <w:rsid w:val="00D24EFB"/>
    <w:rsid w:val="00D2582C"/>
    <w:rsid w:val="00D26619"/>
    <w:rsid w:val="00D31444"/>
    <w:rsid w:val="00D323E2"/>
    <w:rsid w:val="00D325C6"/>
    <w:rsid w:val="00D42751"/>
    <w:rsid w:val="00D42945"/>
    <w:rsid w:val="00D46912"/>
    <w:rsid w:val="00D46B7E"/>
    <w:rsid w:val="00D57C84"/>
    <w:rsid w:val="00D6057D"/>
    <w:rsid w:val="00D6097E"/>
    <w:rsid w:val="00D60AD1"/>
    <w:rsid w:val="00D71640"/>
    <w:rsid w:val="00D749CC"/>
    <w:rsid w:val="00D80994"/>
    <w:rsid w:val="00D80C85"/>
    <w:rsid w:val="00D836C5"/>
    <w:rsid w:val="00D84576"/>
    <w:rsid w:val="00D91F29"/>
    <w:rsid w:val="00D939E4"/>
    <w:rsid w:val="00D956F1"/>
    <w:rsid w:val="00D95D65"/>
    <w:rsid w:val="00D96456"/>
    <w:rsid w:val="00D970DC"/>
    <w:rsid w:val="00DA1399"/>
    <w:rsid w:val="00DA24C6"/>
    <w:rsid w:val="00DA49C8"/>
    <w:rsid w:val="00DA4D7B"/>
    <w:rsid w:val="00DA7E17"/>
    <w:rsid w:val="00DB1F1C"/>
    <w:rsid w:val="00DB74D4"/>
    <w:rsid w:val="00DC2840"/>
    <w:rsid w:val="00DC5879"/>
    <w:rsid w:val="00DC6AE2"/>
    <w:rsid w:val="00DC73EE"/>
    <w:rsid w:val="00DD271C"/>
    <w:rsid w:val="00DD5507"/>
    <w:rsid w:val="00DD741D"/>
    <w:rsid w:val="00DD7C82"/>
    <w:rsid w:val="00DD7CEF"/>
    <w:rsid w:val="00DE264A"/>
    <w:rsid w:val="00DF032D"/>
    <w:rsid w:val="00DF1F30"/>
    <w:rsid w:val="00DF5072"/>
    <w:rsid w:val="00E02D18"/>
    <w:rsid w:val="00E03269"/>
    <w:rsid w:val="00E041E7"/>
    <w:rsid w:val="00E11D69"/>
    <w:rsid w:val="00E122EB"/>
    <w:rsid w:val="00E13034"/>
    <w:rsid w:val="00E23CA1"/>
    <w:rsid w:val="00E2469F"/>
    <w:rsid w:val="00E329F5"/>
    <w:rsid w:val="00E33045"/>
    <w:rsid w:val="00E405C9"/>
    <w:rsid w:val="00E409A8"/>
    <w:rsid w:val="00E42057"/>
    <w:rsid w:val="00E42867"/>
    <w:rsid w:val="00E43909"/>
    <w:rsid w:val="00E43B0C"/>
    <w:rsid w:val="00E45605"/>
    <w:rsid w:val="00E47136"/>
    <w:rsid w:val="00E479C9"/>
    <w:rsid w:val="00E50C12"/>
    <w:rsid w:val="00E51D2C"/>
    <w:rsid w:val="00E5631C"/>
    <w:rsid w:val="00E61EAE"/>
    <w:rsid w:val="00E62413"/>
    <w:rsid w:val="00E64EF1"/>
    <w:rsid w:val="00E65B91"/>
    <w:rsid w:val="00E7209D"/>
    <w:rsid w:val="00E72EAD"/>
    <w:rsid w:val="00E74AF8"/>
    <w:rsid w:val="00E75F67"/>
    <w:rsid w:val="00E77223"/>
    <w:rsid w:val="00E848EF"/>
    <w:rsid w:val="00E8528B"/>
    <w:rsid w:val="00E854BC"/>
    <w:rsid w:val="00E85B94"/>
    <w:rsid w:val="00E94B3C"/>
    <w:rsid w:val="00E94BF9"/>
    <w:rsid w:val="00E95C93"/>
    <w:rsid w:val="00E978D0"/>
    <w:rsid w:val="00EA3C62"/>
    <w:rsid w:val="00EA4613"/>
    <w:rsid w:val="00EA7F91"/>
    <w:rsid w:val="00EB1523"/>
    <w:rsid w:val="00EB1885"/>
    <w:rsid w:val="00EB44BE"/>
    <w:rsid w:val="00EB5DD3"/>
    <w:rsid w:val="00EC0E49"/>
    <w:rsid w:val="00EC101F"/>
    <w:rsid w:val="00EC1D9F"/>
    <w:rsid w:val="00EC2D8F"/>
    <w:rsid w:val="00EC71D7"/>
    <w:rsid w:val="00ED04B7"/>
    <w:rsid w:val="00ED401A"/>
    <w:rsid w:val="00ED4F6A"/>
    <w:rsid w:val="00ED5498"/>
    <w:rsid w:val="00ED653B"/>
    <w:rsid w:val="00ED66AA"/>
    <w:rsid w:val="00EE0131"/>
    <w:rsid w:val="00EE17B0"/>
    <w:rsid w:val="00EE4670"/>
    <w:rsid w:val="00EE79AE"/>
    <w:rsid w:val="00EF06D9"/>
    <w:rsid w:val="00EF2783"/>
    <w:rsid w:val="00EF70AF"/>
    <w:rsid w:val="00F02F00"/>
    <w:rsid w:val="00F15158"/>
    <w:rsid w:val="00F153ED"/>
    <w:rsid w:val="00F1567A"/>
    <w:rsid w:val="00F170DB"/>
    <w:rsid w:val="00F225BF"/>
    <w:rsid w:val="00F231C5"/>
    <w:rsid w:val="00F27392"/>
    <w:rsid w:val="00F3049E"/>
    <w:rsid w:val="00F30C64"/>
    <w:rsid w:val="00F321E6"/>
    <w:rsid w:val="00F329AB"/>
    <w:rsid w:val="00F32BA2"/>
    <w:rsid w:val="00F32CDB"/>
    <w:rsid w:val="00F35D97"/>
    <w:rsid w:val="00F41EE4"/>
    <w:rsid w:val="00F473C6"/>
    <w:rsid w:val="00F528A3"/>
    <w:rsid w:val="00F530BB"/>
    <w:rsid w:val="00F565FE"/>
    <w:rsid w:val="00F567EE"/>
    <w:rsid w:val="00F57D14"/>
    <w:rsid w:val="00F62753"/>
    <w:rsid w:val="00F63A70"/>
    <w:rsid w:val="00F63D8C"/>
    <w:rsid w:val="00F707BE"/>
    <w:rsid w:val="00F7464B"/>
    <w:rsid w:val="00F7534E"/>
    <w:rsid w:val="00F75B0D"/>
    <w:rsid w:val="00F75F3F"/>
    <w:rsid w:val="00F84A43"/>
    <w:rsid w:val="00F8547B"/>
    <w:rsid w:val="00F93EDF"/>
    <w:rsid w:val="00F976EB"/>
    <w:rsid w:val="00FA1802"/>
    <w:rsid w:val="00FA21D0"/>
    <w:rsid w:val="00FA5F5F"/>
    <w:rsid w:val="00FB05A9"/>
    <w:rsid w:val="00FB314D"/>
    <w:rsid w:val="00FB40DE"/>
    <w:rsid w:val="00FB4897"/>
    <w:rsid w:val="00FB730C"/>
    <w:rsid w:val="00FC1CA1"/>
    <w:rsid w:val="00FC2695"/>
    <w:rsid w:val="00FC31E0"/>
    <w:rsid w:val="00FC360C"/>
    <w:rsid w:val="00FC3E03"/>
    <w:rsid w:val="00FC3FC1"/>
    <w:rsid w:val="00FC51F8"/>
    <w:rsid w:val="00FC53E5"/>
    <w:rsid w:val="00FC6CF6"/>
    <w:rsid w:val="00FD29EA"/>
    <w:rsid w:val="00FD3703"/>
    <w:rsid w:val="00FE7222"/>
    <w:rsid w:val="00FF0322"/>
    <w:rsid w:val="00FF1C97"/>
    <w:rsid w:val="00FF2791"/>
    <w:rsid w:val="00FF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tulo1">
    <w:name w:val="heading 1"/>
    <w:basedOn w:val="CETHeading1"/>
    <w:next w:val="Normal"/>
    <w:link w:val="Ttulo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aSimples-1">
    <w:name w:val="Table Simple 1"/>
    <w:basedOn w:val="Tabela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efdecomentrio">
    <w:name w:val="annotation reference"/>
    <w:basedOn w:val="Fontepargpadro"/>
    <w:uiPriority w:val="99"/>
    <w:semiHidden/>
    <w:unhideWhenUsed/>
    <w:rsid w:val="004577F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0314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03148D"/>
  </w:style>
  <w:style w:type="paragraph" w:styleId="Corpodetexto3">
    <w:name w:val="Body Text 3"/>
    <w:basedOn w:val="Normal"/>
    <w:link w:val="Corpodetexto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3148D"/>
    <w:rPr>
      <w:sz w:val="16"/>
      <w:szCs w:val="1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314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3148D"/>
  </w:style>
  <w:style w:type="paragraph" w:styleId="Data">
    <w:name w:val="Date"/>
    <w:basedOn w:val="Normal"/>
    <w:next w:val="Normal"/>
    <w:link w:val="DataChar"/>
    <w:uiPriority w:val="99"/>
    <w:semiHidden/>
    <w:unhideWhenUsed/>
    <w:rsid w:val="0003148D"/>
  </w:style>
  <w:style w:type="character" w:customStyle="1" w:styleId="DataChar">
    <w:name w:val="Data Char"/>
    <w:basedOn w:val="Fontepargpadro"/>
    <w:link w:val="Data"/>
    <w:uiPriority w:val="99"/>
    <w:semiHidden/>
    <w:rsid w:val="0003148D"/>
  </w:style>
  <w:style w:type="paragraph" w:styleId="Legenda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a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Assinatura">
    <w:name w:val="Signature"/>
    <w:basedOn w:val="Normal"/>
    <w:link w:val="Assinatura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03148D"/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03148D"/>
    <w:pPr>
      <w:spacing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03148D"/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03148D"/>
  </w:style>
  <w:style w:type="character" w:customStyle="1" w:styleId="SaudaoChar">
    <w:name w:val="Saudação Char"/>
    <w:basedOn w:val="Fontepargpadro"/>
    <w:link w:val="Saudao"/>
    <w:uiPriority w:val="99"/>
    <w:semiHidden/>
    <w:rsid w:val="0003148D"/>
  </w:style>
  <w:style w:type="paragraph" w:styleId="Encerramento">
    <w:name w:val="Closing"/>
    <w:basedOn w:val="Normal"/>
    <w:link w:val="Encerramento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03148D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03148D"/>
  </w:style>
  <w:style w:type="paragraph" w:styleId="ndicedeautoridad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Destinatrio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03148D"/>
    <w:rPr>
      <w:i/>
      <w:iCs/>
    </w:rPr>
  </w:style>
  <w:style w:type="paragraph" w:styleId="Remetente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03148D"/>
    <w:pPr>
      <w:spacing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03148D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Numerada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03148D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03148D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3148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3148D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03148D"/>
  </w:style>
  <w:style w:type="paragraph" w:styleId="Commarcadores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148D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3148D"/>
    <w:rPr>
      <w:sz w:val="16"/>
      <w:szCs w:val="16"/>
    </w:rPr>
  </w:style>
  <w:style w:type="paragraph" w:styleId="Recuonormal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Textodecomentrio">
    <w:name w:val="annotation text"/>
    <w:basedOn w:val="Normal"/>
    <w:link w:val="TextodecomentrioChar"/>
    <w:uiPriority w:val="99"/>
    <w:unhideWhenUsed/>
    <w:rsid w:val="0003148D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rsid w:val="0003148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314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3148D"/>
    <w:rPr>
      <w:b/>
      <w:bCs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Textoembloco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odemacro">
    <w:name w:val="macro"/>
    <w:link w:val="Textodemacro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3148D"/>
    <w:pPr>
      <w:spacing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3148D"/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3148D"/>
    <w:pPr>
      <w:spacing w:line="240" w:lineRule="auto"/>
    </w:p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3148D"/>
    <w:rPr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tulodendicedeautoridades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Fontepargpadr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Cabealho">
    <w:name w:val="header"/>
    <w:basedOn w:val="Normal"/>
    <w:link w:val="Cabealho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Rodap">
    <w:name w:val="footer"/>
    <w:basedOn w:val="Normal"/>
    <w:link w:val="Rodap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acomgrade">
    <w:name w:val="Table Grid"/>
    <w:basedOn w:val="Tabela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Fontepargpadr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grafodaLista">
    <w:name w:val="List Paragraph"/>
    <w:basedOn w:val="Normal"/>
    <w:uiPriority w:val="34"/>
    <w:rsid w:val="00280FAF"/>
    <w:pPr>
      <w:ind w:left="720"/>
      <w:contextualSpacing/>
    </w:pPr>
  </w:style>
  <w:style w:type="character" w:customStyle="1" w:styleId="gmail-apple-converted-space">
    <w:name w:val="gmail-apple-converted-space"/>
    <w:basedOn w:val="Fontepargpadro"/>
    <w:rsid w:val="00005A19"/>
  </w:style>
  <w:style w:type="character" w:styleId="nfase">
    <w:name w:val="Emphasis"/>
    <w:basedOn w:val="Fontepargpadro"/>
    <w:uiPriority w:val="20"/>
    <w:qFormat/>
    <w:rsid w:val="006E49ED"/>
    <w:rPr>
      <w:i/>
      <w:iCs/>
    </w:rPr>
  </w:style>
  <w:style w:type="character" w:customStyle="1" w:styleId="name">
    <w:name w:val="name"/>
    <w:basedOn w:val="Fontepargpadro"/>
    <w:rsid w:val="0067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1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28F7178-E0E4-46F7-B1F7-C89E23EF97F7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983C9-6D0A-480C-BF79-A63BD3D9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6</Pages>
  <Words>2884</Words>
  <Characters>17449</Characters>
  <Application>Microsoft Office Word</Application>
  <DocSecurity>0</DocSecurity>
  <Lines>405</Lines>
  <Paragraphs>239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20094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Bruno Ferreira</cp:lastModifiedBy>
  <cp:revision>439</cp:revision>
  <cp:lastPrinted>2024-12-09T22:24:00Z</cp:lastPrinted>
  <dcterms:created xsi:type="dcterms:W3CDTF">2024-12-11T16:50:00Z</dcterms:created>
  <dcterms:modified xsi:type="dcterms:W3CDTF">2025-02-06T17:04:00Z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GrammarlyDocumentId">
    <vt:lpwstr>1b4f3657c8bedd5f9c602854289e02f9851d4e2c131625f2db084aed8e82f2a3</vt:lpwstr>
  </property>
</Properties>
</file>