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66775E" w14:paraId="5A9CE3BF" w14:textId="77777777" w:rsidTr="007F6299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45D389A9" w14:textId="2A8260A3" w:rsidR="000A03B2" w:rsidRPr="0066775E" w:rsidRDefault="0002224D" w:rsidP="742176B3">
            <w:pPr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66775E">
              <w:rPr>
                <w:noProof/>
              </w:rPr>
              <w:drawing>
                <wp:inline distT="0" distB="0" distL="0" distR="0" wp14:anchorId="371B6E4F" wp14:editId="5D0F2EC7">
                  <wp:extent cx="638175" cy="371475"/>
                  <wp:effectExtent l="0" t="0" r="0" b="0"/>
                  <wp:docPr id="1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03B2" w:rsidRPr="0066775E">
              <w:rPr>
                <w:rFonts w:ascii="AdvP6960" w:hAnsi="AdvP6960" w:cs="AdvP6960"/>
                <w:color w:val="241F20"/>
                <w:lang w:eastAsia="it-IT"/>
              </w:rPr>
              <w:t xml:space="preserve"> </w:t>
            </w:r>
            <w:r w:rsidR="000A03B2" w:rsidRPr="0066775E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="000A03B2" w:rsidRPr="0066775E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="000A03B2" w:rsidRPr="0066775E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="000A03B2" w:rsidRPr="0066775E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="000A03B2" w:rsidRPr="0066775E">
              <w:br/>
            </w:r>
          </w:p>
          <w:p w14:paraId="5F54F707" w14:textId="77777777" w:rsidR="000A03B2" w:rsidRPr="0066775E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66775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30152C" w:rsidRPr="0066775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proofErr w:type="gramStart"/>
            <w:r w:rsidR="0030152C" w:rsidRPr="0066775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 </w:t>
            </w:r>
            <w:r w:rsidR="007B48F9" w:rsidRPr="0066775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proofErr w:type="gramEnd"/>
            <w:r w:rsidR="00FA5F5F" w:rsidRPr="0066775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 w:rsidRPr="0066775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A0071C" w:rsidRPr="0066775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95B131" w14:textId="77777777" w:rsidR="000A03B2" w:rsidRPr="0066775E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66775E">
              <w:rPr>
                <w:rFonts w:cs="Arial"/>
                <w:sz w:val="14"/>
                <w:szCs w:val="14"/>
              </w:rPr>
              <w:t>A publication of</w:t>
            </w:r>
          </w:p>
          <w:p w14:paraId="5EBB82FC" w14:textId="5225D106" w:rsidR="000A03B2" w:rsidRPr="0066775E" w:rsidRDefault="0002224D" w:rsidP="00CD5FE2">
            <w:pPr>
              <w:jc w:val="right"/>
            </w:pPr>
            <w:r w:rsidRPr="0066775E">
              <w:rPr>
                <w:noProof/>
                <w:lang w:val="it-IT" w:eastAsia="it-IT"/>
              </w:rPr>
              <w:drawing>
                <wp:inline distT="0" distB="0" distL="0" distR="0" wp14:anchorId="32638D37" wp14:editId="12B202E5">
                  <wp:extent cx="671830" cy="357505"/>
                  <wp:effectExtent l="0" t="0" r="0" b="0"/>
                  <wp:docPr id="2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66775E" w14:paraId="20F20F2B" w14:textId="77777777" w:rsidTr="742176B3">
        <w:trPr>
          <w:trHeight w:val="567"/>
          <w:jc w:val="center"/>
        </w:trPr>
        <w:tc>
          <w:tcPr>
            <w:tcW w:w="6940" w:type="dxa"/>
            <w:vMerge/>
          </w:tcPr>
          <w:p w14:paraId="4FDA0D4C" w14:textId="77777777" w:rsidR="000A03B2" w:rsidRPr="0066775E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3D008F" w14:textId="77777777" w:rsidR="000A03B2" w:rsidRPr="0066775E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66775E">
              <w:rPr>
                <w:rFonts w:cs="Arial"/>
                <w:sz w:val="14"/>
                <w:szCs w:val="14"/>
              </w:rPr>
              <w:t>The Italian Association</w:t>
            </w:r>
          </w:p>
          <w:p w14:paraId="6E4B79FD" w14:textId="77777777" w:rsidR="000A03B2" w:rsidRPr="0066775E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66775E">
              <w:rPr>
                <w:rFonts w:cs="Arial"/>
                <w:sz w:val="14"/>
                <w:szCs w:val="14"/>
              </w:rPr>
              <w:t>of Chemical Engineering</w:t>
            </w:r>
          </w:p>
          <w:p w14:paraId="6093CB7B" w14:textId="77777777" w:rsidR="000A03B2" w:rsidRPr="0066775E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66775E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66775E" w14:paraId="5CA205E6" w14:textId="77777777" w:rsidTr="007F6299">
        <w:trPr>
          <w:trHeight w:val="68"/>
          <w:jc w:val="center"/>
        </w:trPr>
        <w:tc>
          <w:tcPr>
            <w:tcW w:w="8782" w:type="dxa"/>
            <w:gridSpan w:val="2"/>
          </w:tcPr>
          <w:p w14:paraId="013CA42A" w14:textId="77777777" w:rsidR="00AA7D26" w:rsidRPr="0066775E" w:rsidRDefault="00AA7D26" w:rsidP="00AA7D26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eastAsia="it-IT"/>
              </w:rPr>
            </w:pPr>
            <w:r w:rsidRPr="0066775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Guest Editors:</w:t>
            </w:r>
            <w:r w:rsidRPr="0066775E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E7293F0" w14:textId="77777777" w:rsidR="000A03B2" w:rsidRPr="0066775E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 w:rsidRPr="0066775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325CDC" w:rsidRPr="0066775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4</w:t>
            </w:r>
            <w:r w:rsidRPr="0066775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66775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66775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66775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66775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66775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66775E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66775E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D2582C" w:rsidRPr="0066775E">
              <w:rPr>
                <w:rFonts w:ascii="Tahoma" w:hAnsi="Tahoma" w:cs="Tahoma"/>
                <w:sz w:val="14"/>
                <w:szCs w:val="14"/>
              </w:rPr>
              <w:t>979-12-81206-</w:t>
            </w:r>
            <w:r w:rsidR="00557E00" w:rsidRPr="0066775E">
              <w:rPr>
                <w:rFonts w:ascii="Tahoma" w:hAnsi="Tahoma" w:cs="Tahoma"/>
                <w:sz w:val="14"/>
                <w:szCs w:val="14"/>
              </w:rPr>
              <w:t>XX</w:t>
            </w:r>
            <w:r w:rsidR="00D2582C" w:rsidRPr="0066775E">
              <w:rPr>
                <w:rFonts w:ascii="Tahoma" w:hAnsi="Tahoma" w:cs="Tahoma"/>
                <w:sz w:val="14"/>
                <w:szCs w:val="14"/>
              </w:rPr>
              <w:t>-</w:t>
            </w:r>
            <w:r w:rsidR="00557E00" w:rsidRPr="0066775E">
              <w:rPr>
                <w:rFonts w:ascii="Tahoma" w:hAnsi="Tahoma" w:cs="Tahoma"/>
                <w:sz w:val="14"/>
                <w:szCs w:val="14"/>
              </w:rPr>
              <w:t>X</w:t>
            </w:r>
            <w:r w:rsidRPr="0066775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; </w:t>
            </w:r>
            <w:r w:rsidRPr="0066775E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66775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4EC9383C" w14:textId="77777777" w:rsidR="007F6299" w:rsidRPr="0066775E" w:rsidRDefault="007F6299" w:rsidP="007F6299">
      <w:pPr>
        <w:pStyle w:val="CETTitle"/>
        <w:rPr>
          <w:lang w:val="en-US"/>
        </w:rPr>
      </w:pPr>
      <w:r w:rsidRPr="0066775E">
        <w:rPr>
          <w:lang w:val="en-US"/>
        </w:rPr>
        <w:t>Parametric Study of Methanation Performance on Ru/Na</w:t>
      </w:r>
      <w:r w:rsidRPr="0066775E">
        <w:rPr>
          <w:vertAlign w:val="subscript"/>
          <w:lang w:val="en-US"/>
        </w:rPr>
        <w:t>2</w:t>
      </w:r>
      <w:r w:rsidRPr="0066775E">
        <w:rPr>
          <w:lang w:val="en-US"/>
        </w:rPr>
        <w:t>O/Al</w:t>
      </w:r>
      <w:r w:rsidRPr="0066775E">
        <w:rPr>
          <w:vertAlign w:val="subscript"/>
          <w:lang w:val="en-US"/>
        </w:rPr>
        <w:t>2</w:t>
      </w:r>
      <w:r w:rsidRPr="0066775E">
        <w:rPr>
          <w:lang w:val="en-US"/>
        </w:rPr>
        <w:t>O</w:t>
      </w:r>
      <w:r w:rsidRPr="0066775E">
        <w:rPr>
          <w:vertAlign w:val="subscript"/>
          <w:lang w:val="en-US"/>
        </w:rPr>
        <w:t>3</w:t>
      </w:r>
      <w:r w:rsidRPr="0066775E">
        <w:rPr>
          <w:lang w:val="en-US"/>
        </w:rPr>
        <w:t xml:space="preserve"> Dual-Function Materials</w:t>
      </w:r>
    </w:p>
    <w:p w14:paraId="187F38B4" w14:textId="77777777" w:rsidR="007F6299" w:rsidRPr="0066775E" w:rsidRDefault="007F6299" w:rsidP="007F6299">
      <w:pPr>
        <w:pStyle w:val="CETAuthors"/>
        <w:rPr>
          <w:lang w:val="it-IT"/>
        </w:rPr>
      </w:pPr>
      <w:r w:rsidRPr="0066775E">
        <w:rPr>
          <w:lang w:val="it-IT"/>
        </w:rPr>
        <w:t>Andrea Strazzolini, Andrea Braga,</w:t>
      </w:r>
      <w:r w:rsidRPr="0066775E">
        <w:rPr>
          <w:vertAlign w:val="superscript"/>
          <w:lang w:val="it-IT"/>
        </w:rPr>
        <w:t xml:space="preserve"> </w:t>
      </w:r>
      <w:r w:rsidRPr="0066775E">
        <w:rPr>
          <w:lang w:val="it-IT"/>
        </w:rPr>
        <w:t>Maila Danielis,</w:t>
      </w:r>
      <w:r w:rsidRPr="0066775E">
        <w:rPr>
          <w:vertAlign w:val="superscript"/>
          <w:lang w:val="it-IT"/>
        </w:rPr>
        <w:t xml:space="preserve"> </w:t>
      </w:r>
      <w:r w:rsidRPr="0066775E">
        <w:rPr>
          <w:lang w:val="it-IT"/>
        </w:rPr>
        <w:t>Sara Colussi</w:t>
      </w:r>
      <w:r w:rsidR="00133222" w:rsidRPr="0066775E">
        <w:rPr>
          <w:lang w:val="it-IT"/>
        </w:rPr>
        <w:t>*</w:t>
      </w:r>
    </w:p>
    <w:p w14:paraId="63AF223D" w14:textId="77777777" w:rsidR="007F6299" w:rsidRPr="0066775E" w:rsidRDefault="007F6299" w:rsidP="007F6299">
      <w:pPr>
        <w:pStyle w:val="CETAddress"/>
        <w:rPr>
          <w:lang w:val="it-IT"/>
        </w:rPr>
      </w:pPr>
      <w:r w:rsidRPr="0066775E">
        <w:rPr>
          <w:lang w:val="it-IT"/>
        </w:rPr>
        <w:t>Dipartimento Politecnico e INSTM, Università degli Studi di Udine, 33100 Udine, Italy</w:t>
      </w:r>
    </w:p>
    <w:p w14:paraId="50C157A0" w14:textId="77777777" w:rsidR="007F6299" w:rsidRPr="0066775E" w:rsidRDefault="007F6299" w:rsidP="007F6299">
      <w:pPr>
        <w:pStyle w:val="CETemail"/>
      </w:pPr>
      <w:r w:rsidRPr="0066775E">
        <w:t xml:space="preserve">sara.colussi@uniud.it </w:t>
      </w:r>
    </w:p>
    <w:p w14:paraId="244B6A52" w14:textId="22EE0554" w:rsidR="005640FF" w:rsidRPr="0066775E" w:rsidRDefault="00012A4F" w:rsidP="005640FF">
      <w:pPr>
        <w:pStyle w:val="CETBodytext"/>
        <w:rPr>
          <w:lang w:val="en-GB"/>
        </w:rPr>
      </w:pPr>
      <w:r w:rsidRPr="0066775E">
        <w:rPr>
          <w:lang w:val="en-GB"/>
        </w:rPr>
        <w:t xml:space="preserve">The development of </w:t>
      </w:r>
      <w:r w:rsidR="009F22CA" w:rsidRPr="0066775E">
        <w:rPr>
          <w:lang w:val="en-GB"/>
        </w:rPr>
        <w:t>D</w:t>
      </w:r>
      <w:r w:rsidRPr="0066775E">
        <w:rPr>
          <w:lang w:val="en-GB"/>
        </w:rPr>
        <w:t>ual</w:t>
      </w:r>
      <w:r w:rsidR="009F22CA" w:rsidRPr="0066775E">
        <w:rPr>
          <w:lang w:val="en-GB"/>
        </w:rPr>
        <w:t>-F</w:t>
      </w:r>
      <w:r w:rsidRPr="0066775E">
        <w:rPr>
          <w:lang w:val="en-GB"/>
        </w:rPr>
        <w:t xml:space="preserve">unction </w:t>
      </w:r>
      <w:r w:rsidR="009F22CA" w:rsidRPr="0066775E">
        <w:rPr>
          <w:lang w:val="en-GB"/>
        </w:rPr>
        <w:t>M</w:t>
      </w:r>
      <w:r w:rsidRPr="0066775E">
        <w:rPr>
          <w:lang w:val="en-GB"/>
        </w:rPr>
        <w:t>aterials (DFMs) for the combined CO</w:t>
      </w:r>
      <w:r w:rsidRPr="0066775E">
        <w:rPr>
          <w:vertAlign w:val="subscript"/>
          <w:lang w:val="en-GB"/>
        </w:rPr>
        <w:t>2</w:t>
      </w:r>
      <w:r w:rsidRPr="0066775E">
        <w:rPr>
          <w:lang w:val="en-GB"/>
        </w:rPr>
        <w:t xml:space="preserve"> capture an</w:t>
      </w:r>
      <w:r w:rsidR="001D2B0A" w:rsidRPr="0066775E">
        <w:rPr>
          <w:lang w:val="en-GB"/>
        </w:rPr>
        <w:t>d</w:t>
      </w:r>
      <w:r w:rsidRPr="0066775E">
        <w:rPr>
          <w:lang w:val="en-GB"/>
        </w:rPr>
        <w:t xml:space="preserve"> </w:t>
      </w:r>
      <w:proofErr w:type="spellStart"/>
      <w:r w:rsidR="00BB0BF7" w:rsidRPr="0066775E">
        <w:rPr>
          <w:lang w:val="en-GB"/>
        </w:rPr>
        <w:t>valori</w:t>
      </w:r>
      <w:r w:rsidR="00191A3D" w:rsidRPr="0066775E">
        <w:rPr>
          <w:lang w:val="en-GB"/>
        </w:rPr>
        <w:t>z</w:t>
      </w:r>
      <w:r w:rsidR="00BB0BF7" w:rsidRPr="0066775E">
        <w:rPr>
          <w:lang w:val="en-GB"/>
        </w:rPr>
        <w:t>ation</w:t>
      </w:r>
      <w:proofErr w:type="spellEnd"/>
      <w:r w:rsidR="00F002D7" w:rsidRPr="0066775E">
        <w:rPr>
          <w:lang w:val="en-GB"/>
        </w:rPr>
        <w:t xml:space="preserve"> is gaining increasing attention due to </w:t>
      </w:r>
      <w:r w:rsidR="00091C23" w:rsidRPr="0066775E">
        <w:rPr>
          <w:lang w:val="en-GB"/>
        </w:rPr>
        <w:t xml:space="preserve">its </w:t>
      </w:r>
      <w:r w:rsidR="00E47B99" w:rsidRPr="0066775E">
        <w:rPr>
          <w:lang w:val="en-GB"/>
        </w:rPr>
        <w:t xml:space="preserve">process intensification approach and </w:t>
      </w:r>
      <w:r w:rsidR="00091C23" w:rsidRPr="0066775E">
        <w:rPr>
          <w:lang w:val="en-GB"/>
        </w:rPr>
        <w:t>promising advantages in terms of energy requirements</w:t>
      </w:r>
      <w:r w:rsidR="00E47B99" w:rsidRPr="0066775E">
        <w:rPr>
          <w:lang w:val="en-GB"/>
        </w:rPr>
        <w:t>. Significant efforts</w:t>
      </w:r>
      <w:r w:rsidR="002C5635" w:rsidRPr="0066775E">
        <w:rPr>
          <w:lang w:val="en-GB"/>
        </w:rPr>
        <w:t xml:space="preserve"> are devoted to optimizing materials and process configuration</w:t>
      </w:r>
      <w:r w:rsidR="00F731FA" w:rsidRPr="0066775E">
        <w:rPr>
          <w:lang w:val="en-GB"/>
        </w:rPr>
        <w:t>, but on both sides many issues still remain open. In this work t</w:t>
      </w:r>
      <w:r w:rsidR="003768F1" w:rsidRPr="0066775E">
        <w:rPr>
          <w:lang w:val="en-GB"/>
        </w:rPr>
        <w:t xml:space="preserve">he </w:t>
      </w:r>
      <w:proofErr w:type="spellStart"/>
      <w:r w:rsidR="003768F1" w:rsidRPr="0066775E">
        <w:rPr>
          <w:lang w:val="en-GB"/>
        </w:rPr>
        <w:t>behavior</w:t>
      </w:r>
      <w:proofErr w:type="spellEnd"/>
      <w:r w:rsidR="003768F1" w:rsidRPr="0066775E">
        <w:rPr>
          <w:lang w:val="en-GB"/>
        </w:rPr>
        <w:t xml:space="preserve"> of </w:t>
      </w:r>
      <w:r w:rsidR="00D4382D" w:rsidRPr="0066775E">
        <w:rPr>
          <w:lang w:val="en-GB"/>
        </w:rPr>
        <w:t xml:space="preserve">dry milled </w:t>
      </w:r>
      <w:r w:rsidR="003768F1" w:rsidRPr="0066775E">
        <w:rPr>
          <w:lang w:val="en-GB"/>
        </w:rPr>
        <w:t>Ru/Na</w:t>
      </w:r>
      <w:r w:rsidR="0084040D" w:rsidRPr="0066775E">
        <w:rPr>
          <w:vertAlign w:val="subscript"/>
          <w:lang w:val="en-GB"/>
        </w:rPr>
        <w:t>2</w:t>
      </w:r>
      <w:r w:rsidR="0084040D" w:rsidRPr="0066775E">
        <w:rPr>
          <w:lang w:val="en-GB"/>
        </w:rPr>
        <w:t xml:space="preserve">O </w:t>
      </w:r>
      <w:r w:rsidR="009F22CA" w:rsidRPr="0066775E">
        <w:rPr>
          <w:lang w:val="en-GB"/>
        </w:rPr>
        <w:t>Dual-F</w:t>
      </w:r>
      <w:r w:rsidR="0084040D" w:rsidRPr="0066775E">
        <w:rPr>
          <w:lang w:val="en-GB"/>
        </w:rPr>
        <w:t xml:space="preserve">unction </w:t>
      </w:r>
      <w:r w:rsidR="009F22CA" w:rsidRPr="0066775E">
        <w:rPr>
          <w:lang w:val="en-GB"/>
        </w:rPr>
        <w:t>M</w:t>
      </w:r>
      <w:r w:rsidR="0084040D" w:rsidRPr="0066775E">
        <w:rPr>
          <w:lang w:val="en-GB"/>
        </w:rPr>
        <w:t>aterial</w:t>
      </w:r>
      <w:r w:rsidR="00E73225" w:rsidRPr="0066775E">
        <w:rPr>
          <w:lang w:val="en-GB"/>
        </w:rPr>
        <w:t>s</w:t>
      </w:r>
      <w:r w:rsidR="00FE3AED" w:rsidRPr="0066775E">
        <w:rPr>
          <w:lang w:val="en-GB"/>
        </w:rPr>
        <w:t xml:space="preserve"> </w:t>
      </w:r>
      <w:r w:rsidR="00E73225" w:rsidRPr="0066775E">
        <w:rPr>
          <w:lang w:val="en-GB"/>
        </w:rPr>
        <w:t>on an alumina-based support</w:t>
      </w:r>
      <w:r w:rsidR="0084040D" w:rsidRPr="0066775E">
        <w:rPr>
          <w:lang w:val="en-GB"/>
        </w:rPr>
        <w:t xml:space="preserve"> </w:t>
      </w:r>
      <w:r w:rsidR="00FA56A7" w:rsidRPr="0066775E">
        <w:rPr>
          <w:lang w:val="en-GB"/>
        </w:rPr>
        <w:t xml:space="preserve">with different methanation kinetics </w:t>
      </w:r>
      <w:r w:rsidR="0084040D" w:rsidRPr="0066775E">
        <w:rPr>
          <w:lang w:val="en-GB"/>
        </w:rPr>
        <w:t>is evaluated for the coupled CO</w:t>
      </w:r>
      <w:r w:rsidR="0084040D" w:rsidRPr="0066775E">
        <w:rPr>
          <w:vertAlign w:val="subscript"/>
          <w:lang w:val="en-GB"/>
        </w:rPr>
        <w:t>2</w:t>
      </w:r>
      <w:r w:rsidR="0084040D" w:rsidRPr="0066775E">
        <w:rPr>
          <w:lang w:val="en-GB"/>
        </w:rPr>
        <w:t xml:space="preserve"> capture and hydrogenation to methane. </w:t>
      </w:r>
      <w:r w:rsidR="00E62E25" w:rsidRPr="0066775E">
        <w:rPr>
          <w:lang w:val="en-GB"/>
        </w:rPr>
        <w:t xml:space="preserve">In particular, the duration of the methanation step is changed to </w:t>
      </w:r>
      <w:r w:rsidR="00A90C0C" w:rsidRPr="0066775E">
        <w:rPr>
          <w:lang w:val="en-GB"/>
        </w:rPr>
        <w:t>investigate its effect on the overall efficiency of the material</w:t>
      </w:r>
      <w:r w:rsidR="00FA56A7" w:rsidRPr="0066775E">
        <w:rPr>
          <w:lang w:val="en-GB"/>
        </w:rPr>
        <w:t>, measured in terms of both CH</w:t>
      </w:r>
      <w:r w:rsidR="00FA56A7" w:rsidRPr="0066775E">
        <w:rPr>
          <w:vertAlign w:val="subscript"/>
          <w:lang w:val="en-GB"/>
        </w:rPr>
        <w:t>4</w:t>
      </w:r>
      <w:r w:rsidR="00FA56A7" w:rsidRPr="0066775E">
        <w:rPr>
          <w:lang w:val="en-GB"/>
        </w:rPr>
        <w:t xml:space="preserve"> yield and H</w:t>
      </w:r>
      <w:r w:rsidR="00FA56A7" w:rsidRPr="0066775E">
        <w:rPr>
          <w:vertAlign w:val="subscript"/>
          <w:lang w:val="en-GB"/>
        </w:rPr>
        <w:t>2</w:t>
      </w:r>
      <w:r w:rsidR="00FA56A7" w:rsidRPr="0066775E">
        <w:rPr>
          <w:lang w:val="en-GB"/>
        </w:rPr>
        <w:t xml:space="preserve"> conversion</w:t>
      </w:r>
      <w:r w:rsidR="00A90C0C" w:rsidRPr="0066775E">
        <w:rPr>
          <w:lang w:val="en-GB"/>
        </w:rPr>
        <w:t>.</w:t>
      </w:r>
      <w:r w:rsidR="00CD19DC" w:rsidRPr="0066775E">
        <w:rPr>
          <w:lang w:val="en-GB"/>
        </w:rPr>
        <w:t xml:space="preserve"> The results show that, by opportunely tuning this parameter, </w:t>
      </w:r>
      <w:r w:rsidR="00A2066E" w:rsidRPr="0066775E">
        <w:rPr>
          <w:lang w:val="en-GB"/>
        </w:rPr>
        <w:t xml:space="preserve">it is possible to </w:t>
      </w:r>
      <w:r w:rsidR="002E2DA2" w:rsidRPr="0066775E">
        <w:rPr>
          <w:lang w:val="en-GB"/>
        </w:rPr>
        <w:t>increase</w:t>
      </w:r>
      <w:r w:rsidR="00A2066E" w:rsidRPr="0066775E">
        <w:rPr>
          <w:lang w:val="en-GB"/>
        </w:rPr>
        <w:t xml:space="preserve"> </w:t>
      </w:r>
      <w:r w:rsidR="00C64EE0" w:rsidRPr="0066775E">
        <w:rPr>
          <w:lang w:val="en-GB"/>
        </w:rPr>
        <w:t xml:space="preserve">the </w:t>
      </w:r>
      <w:r w:rsidR="00023145" w:rsidRPr="0066775E">
        <w:rPr>
          <w:lang w:val="en-GB"/>
        </w:rPr>
        <w:t xml:space="preserve">average </w:t>
      </w:r>
      <w:r w:rsidR="00C64EE0" w:rsidRPr="0066775E">
        <w:rPr>
          <w:lang w:val="en-GB"/>
        </w:rPr>
        <w:t>specific methane production rate</w:t>
      </w:r>
      <w:r w:rsidR="002E2DA2" w:rsidRPr="0066775E">
        <w:rPr>
          <w:lang w:val="en-GB"/>
        </w:rPr>
        <w:t xml:space="preserve"> by a factor of 1.9 or 2.6, the improvement being all the more significant the faster the CO</w:t>
      </w:r>
      <w:r w:rsidR="002E2DA2" w:rsidRPr="0066775E">
        <w:rPr>
          <w:vertAlign w:val="subscript"/>
          <w:lang w:val="en-GB"/>
        </w:rPr>
        <w:t>2</w:t>
      </w:r>
      <w:r w:rsidR="002E2DA2" w:rsidRPr="0066775E">
        <w:rPr>
          <w:lang w:val="en-GB"/>
        </w:rPr>
        <w:t xml:space="preserve"> methanation kinetics</w:t>
      </w:r>
      <w:r w:rsidR="004B6144" w:rsidRPr="0066775E">
        <w:rPr>
          <w:lang w:val="en-GB"/>
        </w:rPr>
        <w:t>, increasing also the noble metal utilization efficiency</w:t>
      </w:r>
      <w:r w:rsidR="0031147B" w:rsidRPr="0066775E">
        <w:rPr>
          <w:lang w:val="en-GB"/>
        </w:rPr>
        <w:t>.</w:t>
      </w:r>
    </w:p>
    <w:p w14:paraId="7C3A936B" w14:textId="77777777" w:rsidR="005640FF" w:rsidRPr="0066775E" w:rsidRDefault="005640FF" w:rsidP="007F6299">
      <w:pPr>
        <w:pStyle w:val="CETHeading1"/>
        <w:rPr>
          <w:color w:val="000000"/>
          <w:lang w:val="en-GB"/>
        </w:rPr>
      </w:pPr>
      <w:r w:rsidRPr="0066775E">
        <w:rPr>
          <w:color w:val="000000"/>
          <w:lang w:val="en-GB"/>
        </w:rPr>
        <w:t>Introduction</w:t>
      </w:r>
    </w:p>
    <w:p w14:paraId="40F84844" w14:textId="41AAD249" w:rsidR="000077BD" w:rsidRPr="0066775E" w:rsidRDefault="0093028A" w:rsidP="00B77966">
      <w:pPr>
        <w:pStyle w:val="CETBodytext"/>
      </w:pPr>
      <w:r w:rsidRPr="0066775E">
        <w:rPr>
          <w:lang w:val="en-GB"/>
        </w:rPr>
        <w:t>R</w:t>
      </w:r>
      <w:r w:rsidR="007F6299" w:rsidRPr="0066775E">
        <w:rPr>
          <w:lang w:val="en-GB"/>
        </w:rPr>
        <w:t>e-using waste CO</w:t>
      </w:r>
      <w:r w:rsidR="007F6299" w:rsidRPr="0066775E">
        <w:rPr>
          <w:vertAlign w:val="subscript"/>
          <w:lang w:val="en-GB"/>
        </w:rPr>
        <w:t>2</w:t>
      </w:r>
      <w:r w:rsidR="007F6299" w:rsidRPr="0066775E">
        <w:rPr>
          <w:lang w:val="en-GB"/>
        </w:rPr>
        <w:t xml:space="preserve"> as a carbon feedstock for the production of e-fuels is considered an attractive solution to mitigate the greenhouse gas emissions while also shifting the society reliance on fossil to renewable fuels </w:t>
      </w:r>
      <w:r w:rsidR="00C439DA" w:rsidRPr="0066775E">
        <w:rPr>
          <w:noProof/>
          <w:lang w:val="en-GB"/>
        </w:rPr>
        <w:t>(Aresta and Dibenedetto 2024)</w:t>
      </w:r>
      <w:r w:rsidR="007F6299" w:rsidRPr="0066775E">
        <w:rPr>
          <w:lang w:val="en-GB"/>
        </w:rPr>
        <w:t xml:space="preserve">. However, </w:t>
      </w:r>
      <w:r w:rsidR="002E2DA2" w:rsidRPr="0066775E">
        <w:rPr>
          <w:lang w:val="en-GB"/>
        </w:rPr>
        <w:t>CO</w:t>
      </w:r>
      <w:r w:rsidR="002E2DA2" w:rsidRPr="0066775E">
        <w:rPr>
          <w:vertAlign w:val="subscript"/>
          <w:lang w:val="en-GB"/>
        </w:rPr>
        <w:t>2</w:t>
      </w:r>
      <w:r w:rsidR="007F6299" w:rsidRPr="0066775E">
        <w:rPr>
          <w:lang w:val="en-GB"/>
        </w:rPr>
        <w:t xml:space="preserve"> </w:t>
      </w:r>
      <w:r w:rsidR="002E2DA2" w:rsidRPr="0066775E">
        <w:rPr>
          <w:lang w:val="en-GB"/>
        </w:rPr>
        <w:t xml:space="preserve">conversion requires a significant amount of energy due to the </w:t>
      </w:r>
      <w:r w:rsidR="007F6299" w:rsidRPr="0066775E">
        <w:rPr>
          <w:lang w:val="en-GB"/>
        </w:rPr>
        <w:t xml:space="preserve">kinetic and thermodynamic limitations correlated with </w:t>
      </w:r>
      <w:r w:rsidR="002E2DA2" w:rsidRPr="0066775E">
        <w:rPr>
          <w:lang w:val="en-GB"/>
        </w:rPr>
        <w:t>its</w:t>
      </w:r>
      <w:r w:rsidR="007F6299" w:rsidRPr="0066775E">
        <w:rPr>
          <w:lang w:val="en-GB"/>
        </w:rPr>
        <w:t xml:space="preserve"> stability. The separation, compression, and transportation steps are also energy-intensive, which coupled with the production of H</w:t>
      </w:r>
      <w:r w:rsidR="007F6299" w:rsidRPr="0066775E">
        <w:rPr>
          <w:vertAlign w:val="subscript"/>
          <w:lang w:val="en-GB"/>
        </w:rPr>
        <w:t>2</w:t>
      </w:r>
      <w:r w:rsidR="007F6299" w:rsidRPr="0066775E">
        <w:rPr>
          <w:lang w:val="en-GB"/>
        </w:rPr>
        <w:t>, a necessary co-reagent, might reduce the net balance of CO</w:t>
      </w:r>
      <w:r w:rsidR="007F6299" w:rsidRPr="0066775E">
        <w:rPr>
          <w:vertAlign w:val="subscript"/>
          <w:lang w:val="en-GB"/>
        </w:rPr>
        <w:t>2</w:t>
      </w:r>
      <w:r w:rsidR="007F6299" w:rsidRPr="0066775E">
        <w:rPr>
          <w:lang w:val="en-GB"/>
        </w:rPr>
        <w:t xml:space="preserve"> reduction.</w:t>
      </w:r>
      <w:r w:rsidR="00806632" w:rsidRPr="0066775E">
        <w:rPr>
          <w:lang w:val="en-GB"/>
        </w:rPr>
        <w:t xml:space="preserve"> </w:t>
      </w:r>
      <w:r w:rsidR="00673E8E" w:rsidRPr="0066775E">
        <w:rPr>
          <w:lang w:val="en-GB"/>
        </w:rPr>
        <w:t xml:space="preserve">To maximize the </w:t>
      </w:r>
      <w:r w:rsidR="00181CB4" w:rsidRPr="0066775E">
        <w:rPr>
          <w:lang w:val="en-GB"/>
        </w:rPr>
        <w:t xml:space="preserve">impact of </w:t>
      </w:r>
      <w:r w:rsidR="00D959BD" w:rsidRPr="0066775E">
        <w:rPr>
          <w:lang w:val="en-GB"/>
        </w:rPr>
        <w:t>CO</w:t>
      </w:r>
      <w:r w:rsidR="00D959BD" w:rsidRPr="0066775E">
        <w:rPr>
          <w:vertAlign w:val="subscript"/>
          <w:lang w:val="en-GB"/>
        </w:rPr>
        <w:t>2</w:t>
      </w:r>
      <w:r w:rsidR="00D959BD" w:rsidRPr="0066775E">
        <w:rPr>
          <w:lang w:val="en-GB"/>
        </w:rPr>
        <w:t xml:space="preserve"> utilization, renewable </w:t>
      </w:r>
      <w:r w:rsidR="002E2DA2" w:rsidRPr="0066775E">
        <w:rPr>
          <w:lang w:val="en-GB"/>
        </w:rPr>
        <w:t>H</w:t>
      </w:r>
      <w:r w:rsidR="002E2DA2" w:rsidRPr="0066775E">
        <w:rPr>
          <w:vertAlign w:val="subscript"/>
          <w:lang w:val="en-GB"/>
        </w:rPr>
        <w:t>2</w:t>
      </w:r>
      <w:r w:rsidR="00D959BD" w:rsidRPr="0066775E">
        <w:rPr>
          <w:lang w:val="en-GB"/>
        </w:rPr>
        <w:t xml:space="preserve"> should be used</w:t>
      </w:r>
      <w:r w:rsidR="00EA6AA7" w:rsidRPr="0066775E">
        <w:rPr>
          <w:lang w:val="en-GB"/>
        </w:rPr>
        <w:t xml:space="preserve"> which adds further complexity</w:t>
      </w:r>
      <w:r w:rsidR="008E0B4F" w:rsidRPr="0066775E">
        <w:rPr>
          <w:lang w:val="en-GB"/>
        </w:rPr>
        <w:t xml:space="preserve"> and </w:t>
      </w:r>
      <w:r w:rsidR="00B342ED" w:rsidRPr="0066775E">
        <w:rPr>
          <w:lang w:val="en-GB"/>
        </w:rPr>
        <w:t>costs</w:t>
      </w:r>
      <w:r w:rsidR="00EA6AA7" w:rsidRPr="0066775E">
        <w:rPr>
          <w:lang w:val="en-GB"/>
        </w:rPr>
        <w:t xml:space="preserve"> to the system</w:t>
      </w:r>
      <w:r w:rsidR="00B342ED" w:rsidRPr="0066775E">
        <w:rPr>
          <w:lang w:val="en-GB"/>
        </w:rPr>
        <w:t xml:space="preserve"> </w:t>
      </w:r>
      <w:r w:rsidR="00293059" w:rsidRPr="0066775E">
        <w:rPr>
          <w:noProof/>
          <w:lang w:val="en-GB"/>
        </w:rPr>
        <w:t>(Gao et al. 2020)</w:t>
      </w:r>
      <w:r w:rsidR="00EA6AA7" w:rsidRPr="0066775E">
        <w:rPr>
          <w:lang w:val="en-GB"/>
        </w:rPr>
        <w:t>.</w:t>
      </w:r>
      <w:r w:rsidR="0097542D" w:rsidRPr="0066775E">
        <w:rPr>
          <w:lang w:val="en-GB"/>
        </w:rPr>
        <w:t xml:space="preserve"> </w:t>
      </w:r>
      <w:r w:rsidR="007F6299" w:rsidRPr="0066775E">
        <w:rPr>
          <w:lang w:val="en-GB"/>
        </w:rPr>
        <w:t>In this regard, the integrated carbon capture and utilization (ICCU) approach represents an interesting solution</w:t>
      </w:r>
      <w:r w:rsidR="002E2DA2" w:rsidRPr="0066775E">
        <w:rPr>
          <w:lang w:val="en-GB"/>
        </w:rPr>
        <w:t>.</w:t>
      </w:r>
      <w:r w:rsidR="007F6299" w:rsidRPr="0066775E">
        <w:rPr>
          <w:lang w:val="en-GB"/>
        </w:rPr>
        <w:t xml:space="preserve"> </w:t>
      </w:r>
      <w:r w:rsidR="002E2DA2" w:rsidRPr="0066775E">
        <w:rPr>
          <w:lang w:val="en-GB"/>
        </w:rPr>
        <w:t>T</w:t>
      </w:r>
      <w:r w:rsidR="007F6299" w:rsidRPr="0066775E">
        <w:rPr>
          <w:lang w:val="en-GB"/>
        </w:rPr>
        <w:t>he CO</w:t>
      </w:r>
      <w:r w:rsidR="007F6299" w:rsidRPr="0066775E">
        <w:rPr>
          <w:vertAlign w:val="subscript"/>
          <w:lang w:val="en-GB"/>
        </w:rPr>
        <w:t>2</w:t>
      </w:r>
      <w:r w:rsidR="007F6299" w:rsidRPr="0066775E">
        <w:rPr>
          <w:lang w:val="en-GB"/>
        </w:rPr>
        <w:t xml:space="preserve"> is separated by adsorption on the same solid material where the </w:t>
      </w:r>
      <w:proofErr w:type="spellStart"/>
      <w:r w:rsidR="004334F0" w:rsidRPr="0066775E">
        <w:rPr>
          <w:lang w:val="en-GB"/>
        </w:rPr>
        <w:t>valori</w:t>
      </w:r>
      <w:r w:rsidR="0099489A" w:rsidRPr="0066775E">
        <w:rPr>
          <w:lang w:val="en-GB"/>
        </w:rPr>
        <w:t>z</w:t>
      </w:r>
      <w:r w:rsidR="004334F0" w:rsidRPr="0066775E">
        <w:rPr>
          <w:lang w:val="en-GB"/>
        </w:rPr>
        <w:t>ation</w:t>
      </w:r>
      <w:proofErr w:type="spellEnd"/>
      <w:r w:rsidR="007F6299" w:rsidRPr="0066775E">
        <w:rPr>
          <w:lang w:val="en-GB"/>
        </w:rPr>
        <w:t xml:space="preserve"> occurs in a subsequent step by simply switching the feed gas</w:t>
      </w:r>
      <w:r w:rsidR="002E2DA2" w:rsidRPr="0066775E">
        <w:rPr>
          <w:lang w:val="en-GB"/>
        </w:rPr>
        <w:t>, thus decreasing</w:t>
      </w:r>
      <w:r w:rsidR="007F6299" w:rsidRPr="0066775E">
        <w:t xml:space="preserve"> </w:t>
      </w:r>
      <w:r w:rsidR="00834B21" w:rsidRPr="0066775E">
        <w:t>th</w:t>
      </w:r>
      <w:r w:rsidR="007F6299" w:rsidRPr="0066775E">
        <w:t xml:space="preserve">e energy requirements of the separation, compression, and transportation steps. </w:t>
      </w:r>
    </w:p>
    <w:p w14:paraId="6E366295" w14:textId="47587991" w:rsidR="000519C9" w:rsidRPr="0066775E" w:rsidRDefault="007F6299" w:rsidP="00B77966">
      <w:pPr>
        <w:pStyle w:val="CETBodytext"/>
        <w:rPr>
          <w:lang w:val="en-GB"/>
        </w:rPr>
      </w:pPr>
      <w:r w:rsidRPr="0066775E">
        <w:t>Key elements of this approach are the so-called Dual-Function Materi</w:t>
      </w:r>
      <w:proofErr w:type="spellStart"/>
      <w:r w:rsidRPr="0066775E">
        <w:rPr>
          <w:lang w:val="en-GB"/>
        </w:rPr>
        <w:t>als</w:t>
      </w:r>
      <w:proofErr w:type="spellEnd"/>
      <w:r w:rsidRPr="0066775E">
        <w:rPr>
          <w:lang w:val="en-GB"/>
        </w:rPr>
        <w:t xml:space="preserve"> (DFMs), which contain both the adsorbent and the catalytic active phase, usually represented by an alkali phase and a metal, respectively, co-dispersed on a support oxide </w:t>
      </w:r>
      <w:r w:rsidR="006B12F5" w:rsidRPr="0066775E">
        <w:rPr>
          <w:noProof/>
          <w:lang w:val="en-GB"/>
        </w:rPr>
        <w:t>(Zhang et al. 2024)</w:t>
      </w:r>
      <w:r w:rsidRPr="0066775E">
        <w:rPr>
          <w:lang w:val="en-GB"/>
        </w:rPr>
        <w:t xml:space="preserve">. </w:t>
      </w:r>
      <w:r w:rsidR="00D50D72" w:rsidRPr="0066775E">
        <w:t>Conventional compositions are based on Ni and Ru catalytic sites, and Na, K or Ca-based oxides for the CO</w:t>
      </w:r>
      <w:r w:rsidR="00D50D72" w:rsidRPr="0066775E">
        <w:rPr>
          <w:vertAlign w:val="subscript"/>
        </w:rPr>
        <w:t>2</w:t>
      </w:r>
      <w:r w:rsidR="00D50D72" w:rsidRPr="0066775E">
        <w:t xml:space="preserve"> capture function dispersed on high-surface oxides such as γ-Al</w:t>
      </w:r>
      <w:r w:rsidR="00D50D72" w:rsidRPr="0066775E">
        <w:rPr>
          <w:vertAlign w:val="subscript"/>
        </w:rPr>
        <w:t>2</w:t>
      </w:r>
      <w:r w:rsidR="00D50D72" w:rsidRPr="0066775E">
        <w:t>O</w:t>
      </w:r>
      <w:r w:rsidR="00D50D72" w:rsidRPr="0066775E">
        <w:rPr>
          <w:vertAlign w:val="subscript"/>
        </w:rPr>
        <w:t>3</w:t>
      </w:r>
      <w:r w:rsidR="00D50D72" w:rsidRPr="0066775E">
        <w:t xml:space="preserve">. </w:t>
      </w:r>
      <w:r w:rsidRPr="0066775E">
        <w:rPr>
          <w:lang w:val="en-GB"/>
        </w:rPr>
        <w:t>Most studies are dedicated to the improvement of the DFM</w:t>
      </w:r>
      <w:r w:rsidR="00C155AB" w:rsidRPr="0066775E">
        <w:rPr>
          <w:lang w:val="en-GB"/>
        </w:rPr>
        <w:t>s</w:t>
      </w:r>
      <w:r w:rsidRPr="0066775E">
        <w:rPr>
          <w:lang w:val="en-GB"/>
        </w:rPr>
        <w:t xml:space="preserve"> formulation, trying to </w:t>
      </w:r>
      <w:r w:rsidR="0094047D" w:rsidRPr="0066775E">
        <w:rPr>
          <w:lang w:val="en-GB"/>
        </w:rPr>
        <w:t>enhanc</w:t>
      </w:r>
      <w:r w:rsidRPr="0066775E">
        <w:rPr>
          <w:lang w:val="en-GB"/>
        </w:rPr>
        <w:t>e capture capacity and CH</w:t>
      </w:r>
      <w:r w:rsidRPr="0066775E">
        <w:rPr>
          <w:vertAlign w:val="subscript"/>
          <w:lang w:val="en-GB"/>
        </w:rPr>
        <w:t>4</w:t>
      </w:r>
      <w:r w:rsidRPr="0066775E">
        <w:rPr>
          <w:lang w:val="en-GB"/>
        </w:rPr>
        <w:t xml:space="preserve"> selectivity</w:t>
      </w:r>
      <w:r w:rsidR="00C03AD2" w:rsidRPr="0066775E">
        <w:rPr>
          <w:lang w:val="en-GB"/>
        </w:rPr>
        <w:t>, and in this respect</w:t>
      </w:r>
      <w:r w:rsidR="002924E3" w:rsidRPr="0066775E">
        <w:rPr>
          <w:lang w:val="en-GB"/>
        </w:rPr>
        <w:t xml:space="preserve"> mechanochemically prepared </w:t>
      </w:r>
      <w:r w:rsidR="006B12F5" w:rsidRPr="0066775E">
        <w:rPr>
          <w:lang w:val="en-GB"/>
        </w:rPr>
        <w:t>materials have shown promising results</w:t>
      </w:r>
      <w:r w:rsidR="00377251" w:rsidRPr="0066775E">
        <w:rPr>
          <w:lang w:val="en-GB"/>
        </w:rPr>
        <w:t xml:space="preserve"> both on the adsorbent phase</w:t>
      </w:r>
      <w:r w:rsidR="00B63271" w:rsidRPr="0066775E">
        <w:rPr>
          <w:lang w:val="en-GB"/>
        </w:rPr>
        <w:t xml:space="preserve"> </w:t>
      </w:r>
      <w:r w:rsidR="00BA54C0" w:rsidRPr="0066775E">
        <w:rPr>
          <w:noProof/>
          <w:lang w:val="en-GB"/>
        </w:rPr>
        <w:t>(</w:t>
      </w:r>
      <w:r w:rsidR="006759AA" w:rsidRPr="0066775E">
        <w:rPr>
          <w:noProof/>
          <w:lang w:val="en-GB"/>
        </w:rPr>
        <w:t>Stefanelli et al. 2023</w:t>
      </w:r>
      <w:r w:rsidR="00377251" w:rsidRPr="0066775E">
        <w:rPr>
          <w:noProof/>
          <w:lang w:val="en-GB"/>
        </w:rPr>
        <w:t>) and on the full DFMs</w:t>
      </w:r>
      <w:r w:rsidR="00F424E7" w:rsidRPr="0066775E">
        <w:rPr>
          <w:noProof/>
          <w:lang w:val="en-GB"/>
        </w:rPr>
        <w:t xml:space="preserve"> </w:t>
      </w:r>
      <w:r w:rsidR="00377251" w:rsidRPr="0066775E">
        <w:rPr>
          <w:noProof/>
          <w:lang w:val="en-GB"/>
        </w:rPr>
        <w:t>(</w:t>
      </w:r>
      <w:r w:rsidR="00BA54C0" w:rsidRPr="0066775E">
        <w:rPr>
          <w:noProof/>
          <w:lang w:val="en-GB"/>
        </w:rPr>
        <w:t>Danielis et al. 2024)</w:t>
      </w:r>
      <w:r w:rsidRPr="0066775E">
        <w:rPr>
          <w:lang w:val="en-GB"/>
        </w:rPr>
        <w:t xml:space="preserve">. </w:t>
      </w:r>
      <w:r w:rsidR="00DF31A9" w:rsidRPr="0066775E">
        <w:rPr>
          <w:lang w:val="en-GB"/>
        </w:rPr>
        <w:t>T</w:t>
      </w:r>
      <w:r w:rsidRPr="0066775E">
        <w:rPr>
          <w:lang w:val="en-GB"/>
        </w:rPr>
        <w:t xml:space="preserve">he parametric analysis of the process operating conditions (partial pressure, temperature, flow rates, cycle time) can also be used to </w:t>
      </w:r>
      <w:r w:rsidR="00410529" w:rsidRPr="0066775E">
        <w:rPr>
          <w:lang w:val="en-GB"/>
        </w:rPr>
        <w:t>increase</w:t>
      </w:r>
      <w:r w:rsidRPr="0066775E">
        <w:rPr>
          <w:lang w:val="en-GB"/>
        </w:rPr>
        <w:t xml:space="preserve"> the overall methane yield</w:t>
      </w:r>
      <w:r w:rsidR="00F002A5" w:rsidRPr="0066775E">
        <w:rPr>
          <w:lang w:val="en-GB"/>
        </w:rPr>
        <w:t xml:space="preserve"> and hydrogen consumption efficiency</w:t>
      </w:r>
      <w:r w:rsidR="00AC64C2" w:rsidRPr="0066775E">
        <w:rPr>
          <w:lang w:val="en-GB"/>
        </w:rPr>
        <w:t xml:space="preserve">, as the availability of renewable hydrogen is a </w:t>
      </w:r>
      <w:r w:rsidR="007009F6" w:rsidRPr="0066775E">
        <w:rPr>
          <w:lang w:val="en-GB"/>
        </w:rPr>
        <w:t>key factor</w:t>
      </w:r>
      <w:r w:rsidR="00DC2BA6" w:rsidRPr="0066775E">
        <w:rPr>
          <w:lang w:val="en-GB"/>
        </w:rPr>
        <w:t xml:space="preserve"> for the overall sustainability of the process</w:t>
      </w:r>
      <w:r w:rsidR="0007634A" w:rsidRPr="0066775E">
        <w:rPr>
          <w:lang w:val="en-GB"/>
        </w:rPr>
        <w:t xml:space="preserve"> </w:t>
      </w:r>
      <w:r w:rsidR="00C75623" w:rsidRPr="0066775E">
        <w:rPr>
          <w:noProof/>
          <w:lang w:val="en-GB"/>
        </w:rPr>
        <w:t>(Huang et al. 2025)</w:t>
      </w:r>
      <w:r w:rsidR="000519C9" w:rsidRPr="0066775E">
        <w:rPr>
          <w:lang w:val="en-GB"/>
        </w:rPr>
        <w:t xml:space="preserve">. </w:t>
      </w:r>
      <w:r w:rsidR="00170AB1" w:rsidRPr="0066775E">
        <w:rPr>
          <w:lang w:val="en-GB"/>
        </w:rPr>
        <w:t xml:space="preserve">These aspects are crucial to define the best operating conditions for the cyclic operation of DFMs. </w:t>
      </w:r>
      <w:r w:rsidR="000D0017" w:rsidRPr="0066775E">
        <w:rPr>
          <w:lang w:val="en-GB"/>
        </w:rPr>
        <w:t>A</w:t>
      </w:r>
      <w:r w:rsidR="00480DF1" w:rsidRPr="0066775E">
        <w:rPr>
          <w:lang w:val="en-GB"/>
        </w:rPr>
        <w:t xml:space="preserve"> </w:t>
      </w:r>
      <w:r w:rsidR="00184720" w:rsidRPr="0066775E">
        <w:rPr>
          <w:lang w:val="en-GB"/>
        </w:rPr>
        <w:t xml:space="preserve">quite </w:t>
      </w:r>
      <w:r w:rsidR="00480DF1" w:rsidRPr="0066775E">
        <w:rPr>
          <w:lang w:val="en-GB"/>
        </w:rPr>
        <w:t xml:space="preserve">recent </w:t>
      </w:r>
      <w:r w:rsidR="00EC31A8" w:rsidRPr="0066775E">
        <w:rPr>
          <w:lang w:val="en-GB"/>
        </w:rPr>
        <w:t>work</w:t>
      </w:r>
      <w:r w:rsidR="00480DF1" w:rsidRPr="0066775E">
        <w:rPr>
          <w:lang w:val="en-GB"/>
        </w:rPr>
        <w:t xml:space="preserve"> </w:t>
      </w:r>
      <w:r w:rsidR="00A75218" w:rsidRPr="0066775E">
        <w:rPr>
          <w:lang w:val="en-GB"/>
        </w:rPr>
        <w:t xml:space="preserve">highlights how the </w:t>
      </w:r>
      <w:r w:rsidR="00B54223" w:rsidRPr="0066775E">
        <w:rPr>
          <w:lang w:val="en-GB"/>
        </w:rPr>
        <w:t xml:space="preserve">cycle time can be used to optimize the </w:t>
      </w:r>
      <w:r w:rsidR="00A4339D" w:rsidRPr="0066775E">
        <w:rPr>
          <w:lang w:val="en-GB"/>
        </w:rPr>
        <w:t>efficiency of</w:t>
      </w:r>
      <w:r w:rsidR="001A0A77" w:rsidRPr="0066775E">
        <w:rPr>
          <w:lang w:val="en-GB"/>
        </w:rPr>
        <w:t xml:space="preserve"> DFMs </w:t>
      </w:r>
      <w:r w:rsidR="00031410" w:rsidRPr="0066775E">
        <w:rPr>
          <w:noProof/>
          <w:lang w:val="en-GB"/>
        </w:rPr>
        <w:t>(Bermejo-López et al. 2022)</w:t>
      </w:r>
      <w:r w:rsidR="001A0A77" w:rsidRPr="0066775E">
        <w:rPr>
          <w:lang w:val="en-GB"/>
        </w:rPr>
        <w:t xml:space="preserve">. </w:t>
      </w:r>
      <w:r w:rsidR="00E07E64" w:rsidRPr="0066775E">
        <w:rPr>
          <w:lang w:val="en-GB"/>
        </w:rPr>
        <w:t>The authors introduce the average CH</w:t>
      </w:r>
      <w:r w:rsidR="00E07E64" w:rsidRPr="0066775E">
        <w:rPr>
          <w:vertAlign w:val="subscript"/>
          <w:lang w:val="en-GB"/>
        </w:rPr>
        <w:t>4</w:t>
      </w:r>
      <w:r w:rsidR="00E07E64" w:rsidRPr="0066775E">
        <w:rPr>
          <w:lang w:val="en-GB"/>
        </w:rPr>
        <w:t xml:space="preserve"> formation rate</w:t>
      </w:r>
      <w:r w:rsidR="003C0C06" w:rsidRPr="0066775E">
        <w:rPr>
          <w:lang w:val="en-GB"/>
        </w:rPr>
        <w:t xml:space="preserve"> </w:t>
      </w:r>
      <w:r w:rsidR="00961E6E" w:rsidRPr="0066775E">
        <w:rPr>
          <w:lang w:val="en-GB"/>
        </w:rPr>
        <w:t>(</w:t>
      </w:r>
      <w:r w:rsidR="003C0C06" w:rsidRPr="0066775E">
        <w:rPr>
          <w:lang w:val="it-IT"/>
        </w:rPr>
        <w:t>μ</w:t>
      </w:r>
      <w:r w:rsidR="003C0C06" w:rsidRPr="0066775E">
        <w:t>mol g</w:t>
      </w:r>
      <w:r w:rsidR="003C0C06" w:rsidRPr="0066775E">
        <w:rPr>
          <w:rFonts w:eastAsia="Arial" w:cs="Arial"/>
          <w:vertAlign w:val="superscript"/>
        </w:rPr>
        <w:t>-</w:t>
      </w:r>
      <w:r w:rsidR="003C0C06" w:rsidRPr="0066775E">
        <w:rPr>
          <w:vertAlign w:val="superscript"/>
        </w:rPr>
        <w:t>1</w:t>
      </w:r>
      <w:r w:rsidR="003C0C06" w:rsidRPr="0066775E">
        <w:t xml:space="preserve"> s</w:t>
      </w:r>
      <w:r w:rsidR="003C0C06" w:rsidRPr="0066775E">
        <w:rPr>
          <w:rFonts w:eastAsia="Arial" w:cs="Arial"/>
          <w:vertAlign w:val="superscript"/>
        </w:rPr>
        <w:t>-</w:t>
      </w:r>
      <w:r w:rsidR="003C0C06" w:rsidRPr="0066775E">
        <w:rPr>
          <w:vertAlign w:val="superscript"/>
        </w:rPr>
        <w:t>1</w:t>
      </w:r>
      <w:r w:rsidR="003C0C06" w:rsidRPr="0066775E">
        <w:t xml:space="preserve">) </w:t>
      </w:r>
      <w:r w:rsidR="00E07E64" w:rsidRPr="0066775E">
        <w:rPr>
          <w:lang w:val="en-GB"/>
        </w:rPr>
        <w:t xml:space="preserve">as </w:t>
      </w:r>
      <w:r w:rsidR="00032943" w:rsidRPr="0066775E">
        <w:rPr>
          <w:lang w:val="en-GB"/>
        </w:rPr>
        <w:t>a suitable parameter to evaluate the methanation efficiency of the material.</w:t>
      </w:r>
      <w:r w:rsidR="00961E6E" w:rsidRPr="0066775E">
        <w:rPr>
          <w:lang w:val="en-GB"/>
        </w:rPr>
        <w:t xml:space="preserve"> However, this parameter does not </w:t>
      </w:r>
      <w:r w:rsidR="02501371" w:rsidRPr="0066775E">
        <w:rPr>
          <w:lang w:val="en-GB"/>
        </w:rPr>
        <w:t>consider</w:t>
      </w:r>
      <w:r w:rsidR="00961E6E" w:rsidRPr="0066775E">
        <w:rPr>
          <w:lang w:val="en-GB"/>
        </w:rPr>
        <w:t xml:space="preserve"> the</w:t>
      </w:r>
      <w:r w:rsidR="00AC3463" w:rsidRPr="0066775E">
        <w:rPr>
          <w:lang w:val="en-GB"/>
        </w:rPr>
        <w:t xml:space="preserve"> noble metal efficiency, </w:t>
      </w:r>
      <w:r w:rsidR="002E2DA2" w:rsidRPr="0066775E">
        <w:rPr>
          <w:lang w:val="en-GB"/>
        </w:rPr>
        <w:t>Ru</w:t>
      </w:r>
      <w:r w:rsidR="00AC3463" w:rsidRPr="0066775E">
        <w:rPr>
          <w:lang w:val="en-GB"/>
        </w:rPr>
        <w:t xml:space="preserve"> being the most expensive component</w:t>
      </w:r>
      <w:r w:rsidR="004334F0" w:rsidRPr="0066775E">
        <w:rPr>
          <w:lang w:val="en-GB"/>
        </w:rPr>
        <w:t>, and</w:t>
      </w:r>
      <w:r w:rsidR="000B2702" w:rsidRPr="0066775E">
        <w:rPr>
          <w:lang w:val="en-GB"/>
        </w:rPr>
        <w:t xml:space="preserve"> its value </w:t>
      </w:r>
      <w:r w:rsidR="00AD6630" w:rsidRPr="0066775E">
        <w:rPr>
          <w:lang w:val="en-GB"/>
        </w:rPr>
        <w:t>depends on the criteria adopted to set the methanation step duration</w:t>
      </w:r>
      <w:r w:rsidR="002E2DA2" w:rsidRPr="0066775E">
        <w:rPr>
          <w:lang w:val="en-GB"/>
        </w:rPr>
        <w:t xml:space="preserve"> </w:t>
      </w:r>
      <w:r w:rsidR="001876AE" w:rsidRPr="0066775E">
        <w:rPr>
          <w:lang w:val="en-GB"/>
        </w:rPr>
        <w:t xml:space="preserve">hindering a straightforward comparison between </w:t>
      </w:r>
      <w:r w:rsidR="008944F7" w:rsidRPr="0066775E">
        <w:rPr>
          <w:lang w:val="en-GB"/>
        </w:rPr>
        <w:t>different DFMs.</w:t>
      </w:r>
      <w:r w:rsidR="00EB12E9" w:rsidRPr="0066775E">
        <w:rPr>
          <w:lang w:val="en-GB"/>
        </w:rPr>
        <w:t xml:space="preserve"> </w:t>
      </w:r>
      <w:r w:rsidR="00182FE2" w:rsidRPr="0066775E">
        <w:rPr>
          <w:lang w:val="en-GB"/>
        </w:rPr>
        <w:t xml:space="preserve">Despite the relevance of </w:t>
      </w:r>
      <w:r w:rsidR="00182FE2" w:rsidRPr="0066775E">
        <w:rPr>
          <w:lang w:val="en-GB"/>
        </w:rPr>
        <w:lastRenderedPageBreak/>
        <w:t>parametric analysis, there are still only a few papers that address these issues and among the</w:t>
      </w:r>
      <w:r w:rsidR="006B3D2D" w:rsidRPr="0066775E">
        <w:rPr>
          <w:lang w:val="en-GB"/>
        </w:rPr>
        <w:t>m</w:t>
      </w:r>
      <w:r w:rsidR="004171E1" w:rsidRPr="0066775E">
        <w:rPr>
          <w:lang w:val="en-GB"/>
        </w:rPr>
        <w:t>,</w:t>
      </w:r>
      <w:r w:rsidR="006B3D2D" w:rsidRPr="0066775E">
        <w:rPr>
          <w:lang w:val="en-GB"/>
        </w:rPr>
        <w:t xml:space="preserve"> </w:t>
      </w:r>
      <w:r w:rsidR="004171E1" w:rsidRPr="0066775E">
        <w:rPr>
          <w:lang w:val="en-GB"/>
        </w:rPr>
        <w:t xml:space="preserve">to the best of our knowledge, </w:t>
      </w:r>
      <w:r w:rsidR="00174D6C" w:rsidRPr="0066775E">
        <w:rPr>
          <w:lang w:val="en-GB"/>
        </w:rPr>
        <w:t xml:space="preserve">only a couple </w:t>
      </w:r>
      <w:r w:rsidR="007E7AAF" w:rsidRPr="0066775E">
        <w:rPr>
          <w:lang w:val="en-GB"/>
        </w:rPr>
        <w:t>compare</w:t>
      </w:r>
      <w:r w:rsidR="002E0595" w:rsidRPr="0066775E">
        <w:rPr>
          <w:lang w:val="en-GB"/>
        </w:rPr>
        <w:t xml:space="preserve"> the effect of different parameters on</w:t>
      </w:r>
      <w:r w:rsidR="007E7AAF" w:rsidRPr="0066775E">
        <w:rPr>
          <w:lang w:val="en-GB"/>
        </w:rPr>
        <w:t xml:space="preserve"> different DFMs</w:t>
      </w:r>
      <w:r w:rsidR="002E0595" w:rsidRPr="0066775E">
        <w:rPr>
          <w:lang w:val="en-GB"/>
        </w:rPr>
        <w:t xml:space="preserve"> (Chen et al. </w:t>
      </w:r>
      <w:r w:rsidR="007B3928" w:rsidRPr="0066775E">
        <w:rPr>
          <w:lang w:val="en-GB"/>
        </w:rPr>
        <w:t>2024</w:t>
      </w:r>
      <w:r w:rsidR="002E0595" w:rsidRPr="0066775E">
        <w:rPr>
          <w:lang w:val="en-GB"/>
        </w:rPr>
        <w:t xml:space="preserve">; </w:t>
      </w:r>
      <w:proofErr w:type="spellStart"/>
      <w:r w:rsidR="002E0595" w:rsidRPr="0066775E">
        <w:rPr>
          <w:lang w:val="en-GB"/>
        </w:rPr>
        <w:t>Buelens</w:t>
      </w:r>
      <w:proofErr w:type="spellEnd"/>
      <w:r w:rsidR="002E0595" w:rsidRPr="0066775E">
        <w:rPr>
          <w:lang w:val="en-GB"/>
        </w:rPr>
        <w:t xml:space="preserve"> et al. </w:t>
      </w:r>
      <w:r w:rsidR="00F1776E" w:rsidRPr="0066775E">
        <w:rPr>
          <w:lang w:val="en-GB"/>
        </w:rPr>
        <w:t>2025</w:t>
      </w:r>
      <w:r w:rsidR="002E0595" w:rsidRPr="0066775E">
        <w:rPr>
          <w:lang w:val="en-GB"/>
        </w:rPr>
        <w:t>)</w:t>
      </w:r>
      <w:r w:rsidR="005C7497" w:rsidRPr="0066775E">
        <w:rPr>
          <w:lang w:val="en-GB"/>
        </w:rPr>
        <w:t xml:space="preserve">, </w:t>
      </w:r>
      <w:r w:rsidR="008A17E8" w:rsidRPr="0066775E">
        <w:rPr>
          <w:lang w:val="en-GB"/>
        </w:rPr>
        <w:t>limiting general conclusions</w:t>
      </w:r>
      <w:r w:rsidR="00141FD2" w:rsidRPr="0066775E">
        <w:rPr>
          <w:lang w:val="en-GB"/>
        </w:rPr>
        <w:t xml:space="preserve">. Moreover, </w:t>
      </w:r>
      <w:r w:rsidR="00F4034E" w:rsidRPr="0066775E">
        <w:rPr>
          <w:lang w:val="en-GB"/>
        </w:rPr>
        <w:t xml:space="preserve">there is a lack of investigation where both material </w:t>
      </w:r>
      <w:r w:rsidR="00DF31A9" w:rsidRPr="0066775E">
        <w:rPr>
          <w:lang w:val="en-GB"/>
        </w:rPr>
        <w:t xml:space="preserve">properties </w:t>
      </w:r>
      <w:r w:rsidR="00F4034E" w:rsidRPr="0066775E">
        <w:rPr>
          <w:lang w:val="en-GB"/>
        </w:rPr>
        <w:t>and process parameters are taken into account.</w:t>
      </w:r>
      <w:r w:rsidR="0011727D" w:rsidRPr="0066775E">
        <w:rPr>
          <w:lang w:val="en-GB"/>
        </w:rPr>
        <w:t xml:space="preserve"> </w:t>
      </w:r>
      <w:r w:rsidR="000551CA" w:rsidRPr="0066775E">
        <w:rPr>
          <w:lang w:val="en-GB"/>
        </w:rPr>
        <w:t>Chen et al.</w:t>
      </w:r>
      <w:r w:rsidR="00AF62C6" w:rsidRPr="0066775E">
        <w:rPr>
          <w:lang w:val="en-GB"/>
        </w:rPr>
        <w:t xml:space="preserve"> performed a sensitivity study for ICCU choosing </w:t>
      </w:r>
      <w:r w:rsidR="006B3D2D" w:rsidRPr="0066775E">
        <w:rPr>
          <w:lang w:val="en-GB"/>
        </w:rPr>
        <w:t>various</w:t>
      </w:r>
      <w:r w:rsidR="00AF62C6" w:rsidRPr="0066775E">
        <w:rPr>
          <w:lang w:val="en-GB"/>
        </w:rPr>
        <w:t xml:space="preserve"> DFMs from the literature</w:t>
      </w:r>
      <w:r w:rsidR="006B3D2D" w:rsidRPr="0066775E">
        <w:rPr>
          <w:lang w:val="en-GB"/>
        </w:rPr>
        <w:t>,</w:t>
      </w:r>
      <w:r w:rsidR="00B61FA2" w:rsidRPr="0066775E">
        <w:rPr>
          <w:lang w:val="en-GB"/>
        </w:rPr>
        <w:t xml:space="preserve"> but due to the heterogeneous nature of the starting data their results can give only a preliminary background, without a direct correlation</w:t>
      </w:r>
      <w:r w:rsidR="001E725B" w:rsidRPr="0066775E">
        <w:rPr>
          <w:lang w:val="en-GB"/>
        </w:rPr>
        <w:t xml:space="preserve"> between</w:t>
      </w:r>
      <w:r w:rsidR="00B61FA2" w:rsidRPr="0066775E">
        <w:rPr>
          <w:lang w:val="en-GB"/>
        </w:rPr>
        <w:t xml:space="preserve"> material-process parameters.</w:t>
      </w:r>
      <w:r w:rsidR="004171E1" w:rsidRPr="0066775E">
        <w:rPr>
          <w:lang w:val="en-GB"/>
        </w:rPr>
        <w:t xml:space="preserve"> The paper by </w:t>
      </w:r>
      <w:proofErr w:type="spellStart"/>
      <w:r w:rsidR="004171E1" w:rsidRPr="0066775E">
        <w:rPr>
          <w:lang w:val="en-GB"/>
        </w:rPr>
        <w:t>Buelens</w:t>
      </w:r>
      <w:proofErr w:type="spellEnd"/>
      <w:r w:rsidR="004171E1" w:rsidRPr="0066775E">
        <w:rPr>
          <w:lang w:val="en-GB"/>
        </w:rPr>
        <w:t xml:space="preserve"> et al. is focused mostly on material properties affecting selectivity, CO</w:t>
      </w:r>
      <w:r w:rsidR="004171E1" w:rsidRPr="0066775E">
        <w:rPr>
          <w:vertAlign w:val="subscript"/>
          <w:lang w:val="en-GB"/>
        </w:rPr>
        <w:t>2</w:t>
      </w:r>
      <w:r w:rsidR="004171E1" w:rsidRPr="0066775E">
        <w:rPr>
          <w:lang w:val="en-GB"/>
        </w:rPr>
        <w:t xml:space="preserve"> capture capacity and stability, not considering changes in operating conditions apart from the addition of steam.</w:t>
      </w:r>
      <w:r w:rsidR="006B3D2D" w:rsidRPr="0066775E">
        <w:rPr>
          <w:lang w:val="en-GB"/>
        </w:rPr>
        <w:t xml:space="preserve"> </w:t>
      </w:r>
      <w:r w:rsidR="00E00853" w:rsidRPr="0066775E">
        <w:rPr>
          <w:lang w:val="en-GB"/>
        </w:rPr>
        <w:t xml:space="preserve">In this work, </w:t>
      </w:r>
      <w:r w:rsidR="00656CEF" w:rsidRPr="0066775E">
        <w:rPr>
          <w:lang w:val="en-GB"/>
        </w:rPr>
        <w:t xml:space="preserve">the methanation </w:t>
      </w:r>
      <w:proofErr w:type="spellStart"/>
      <w:r w:rsidR="00656CEF" w:rsidRPr="0066775E">
        <w:rPr>
          <w:lang w:val="en-GB"/>
        </w:rPr>
        <w:t>behavior</w:t>
      </w:r>
      <w:proofErr w:type="spellEnd"/>
      <w:r w:rsidR="00656CEF" w:rsidRPr="0066775E">
        <w:rPr>
          <w:lang w:val="en-GB"/>
        </w:rPr>
        <w:t xml:space="preserve"> of </w:t>
      </w:r>
      <w:r w:rsidR="004A4215" w:rsidRPr="0066775E">
        <w:rPr>
          <w:lang w:val="en-GB"/>
        </w:rPr>
        <w:t xml:space="preserve">two </w:t>
      </w:r>
      <w:r w:rsidR="004171E1" w:rsidRPr="0066775E">
        <w:rPr>
          <w:lang w:val="en-GB"/>
        </w:rPr>
        <w:t xml:space="preserve">mechanochemically prepared </w:t>
      </w:r>
      <w:r w:rsidR="004A4215" w:rsidRPr="0066775E">
        <w:rPr>
          <w:lang w:val="en-GB"/>
        </w:rPr>
        <w:t>Ru/Na</w:t>
      </w:r>
      <w:r w:rsidR="004A4215" w:rsidRPr="0066775E">
        <w:rPr>
          <w:vertAlign w:val="subscript"/>
          <w:lang w:val="en-GB"/>
        </w:rPr>
        <w:t>2</w:t>
      </w:r>
      <w:r w:rsidR="004A4215" w:rsidRPr="0066775E">
        <w:rPr>
          <w:lang w:val="en-GB"/>
        </w:rPr>
        <w:t>O-based DFMs with different kinetics is compared</w:t>
      </w:r>
      <w:r w:rsidR="004331E7" w:rsidRPr="0066775E">
        <w:rPr>
          <w:lang w:val="en-GB"/>
        </w:rPr>
        <w:t xml:space="preserve">, to </w:t>
      </w:r>
      <w:r w:rsidR="00006B30" w:rsidRPr="0066775E">
        <w:rPr>
          <w:lang w:val="en-GB"/>
        </w:rPr>
        <w:t>investigate</w:t>
      </w:r>
      <w:r w:rsidR="004331E7" w:rsidRPr="0066775E">
        <w:rPr>
          <w:lang w:val="en-GB"/>
        </w:rPr>
        <w:t xml:space="preserve"> the effect of cycle time</w:t>
      </w:r>
      <w:r w:rsidR="0066454A" w:rsidRPr="0066775E">
        <w:rPr>
          <w:lang w:val="en-GB"/>
        </w:rPr>
        <w:t xml:space="preserve"> keeping into account also the kinetics of the material</w:t>
      </w:r>
      <w:r w:rsidR="00163499" w:rsidRPr="0066775E">
        <w:rPr>
          <w:lang w:val="en-GB"/>
        </w:rPr>
        <w:t>. The study of</w:t>
      </w:r>
      <w:r w:rsidR="0066454A" w:rsidRPr="0066775E">
        <w:rPr>
          <w:lang w:val="en-GB"/>
        </w:rPr>
        <w:t xml:space="preserve"> </w:t>
      </w:r>
      <w:r w:rsidR="00163499" w:rsidRPr="0066775E">
        <w:rPr>
          <w:lang w:val="en-GB"/>
        </w:rPr>
        <w:t>two analogous samples is aimed at the evaluation of</w:t>
      </w:r>
      <w:r w:rsidR="0066454A" w:rsidRPr="0066775E">
        <w:rPr>
          <w:lang w:val="en-GB"/>
        </w:rPr>
        <w:t xml:space="preserve"> the </w:t>
      </w:r>
      <w:r w:rsidR="00006B30" w:rsidRPr="0066775E">
        <w:rPr>
          <w:lang w:val="en-GB"/>
        </w:rPr>
        <w:t xml:space="preserve">combined effect of </w:t>
      </w:r>
      <w:r w:rsidR="00F27E5A" w:rsidRPr="0066775E">
        <w:rPr>
          <w:lang w:val="en-GB"/>
        </w:rPr>
        <w:t>an external</w:t>
      </w:r>
      <w:r w:rsidR="007B0565" w:rsidRPr="0066775E">
        <w:rPr>
          <w:lang w:val="en-GB"/>
        </w:rPr>
        <w:t>, adjustable</w:t>
      </w:r>
      <w:r w:rsidR="00F27E5A" w:rsidRPr="0066775E">
        <w:rPr>
          <w:lang w:val="en-GB"/>
        </w:rPr>
        <w:t xml:space="preserve"> </w:t>
      </w:r>
      <w:r w:rsidR="00BB570F" w:rsidRPr="0066775E">
        <w:rPr>
          <w:lang w:val="en-GB"/>
        </w:rPr>
        <w:t>parameter with that of an intrinsic one</w:t>
      </w:r>
      <w:r w:rsidR="00163499" w:rsidRPr="0066775E">
        <w:rPr>
          <w:lang w:val="en-GB"/>
        </w:rPr>
        <w:t>, allowing a rational and more general comparison among different DFMs.</w:t>
      </w:r>
    </w:p>
    <w:p w14:paraId="3770F1EE" w14:textId="77777777" w:rsidR="00512BC8" w:rsidRPr="0066775E" w:rsidRDefault="00B35151" w:rsidP="00512BC8">
      <w:pPr>
        <w:pStyle w:val="CETHeading1"/>
        <w:rPr>
          <w:color w:val="000000"/>
          <w:lang w:val="en-GB"/>
        </w:rPr>
      </w:pPr>
      <w:r w:rsidRPr="0066775E">
        <w:rPr>
          <w:color w:val="000000"/>
          <w:lang w:val="en-GB"/>
        </w:rPr>
        <w:t>Materials and methods</w:t>
      </w:r>
    </w:p>
    <w:p w14:paraId="02FDFE6C" w14:textId="77777777" w:rsidR="009D7096" w:rsidRPr="0066775E" w:rsidRDefault="009D7096" w:rsidP="009D7096">
      <w:pPr>
        <w:pStyle w:val="CETBodytext"/>
        <w:rPr>
          <w:lang w:val="en-GB"/>
        </w:rPr>
      </w:pPr>
      <w:r w:rsidRPr="0066775E">
        <w:rPr>
          <w:lang w:val="en-GB"/>
        </w:rPr>
        <w:t>Details of the Dual-Function Materials synthesis and their testing procedures are reported in the following.</w:t>
      </w:r>
    </w:p>
    <w:p w14:paraId="6516293C" w14:textId="77777777" w:rsidR="009D7096" w:rsidRPr="0066775E" w:rsidRDefault="009D7096" w:rsidP="002E2DA2">
      <w:pPr>
        <w:pStyle w:val="CETheadingx"/>
      </w:pPr>
      <w:r w:rsidRPr="0066775E">
        <w:t>DFMs preparation</w:t>
      </w:r>
    </w:p>
    <w:p w14:paraId="1E38BEE3" w14:textId="03E4CA7C" w:rsidR="009D7096" w:rsidRPr="0066775E" w:rsidRDefault="009D7096" w:rsidP="009D7096">
      <w:pPr>
        <w:pStyle w:val="CETBodytext"/>
      </w:pPr>
      <w:r w:rsidRPr="0066775E">
        <w:t xml:space="preserve">DFMs were prepared relying on a previously developed dry milling procedure </w:t>
      </w:r>
      <w:r w:rsidRPr="0066775E">
        <w:rPr>
          <w:noProof/>
          <w:lang w:val="en-GB"/>
        </w:rPr>
        <w:t>(Danielis et al. 2024)</w:t>
      </w:r>
      <w:r w:rsidRPr="0066775E">
        <w:rPr>
          <w:lang w:val="en-GB"/>
        </w:rPr>
        <w:t xml:space="preserve">, </w:t>
      </w:r>
      <w:r w:rsidR="009710AE" w:rsidRPr="0066775E">
        <w:rPr>
          <w:lang w:val="en-GB"/>
        </w:rPr>
        <w:t>adapted to obtain materials with different kinetics</w:t>
      </w:r>
      <w:r w:rsidR="00D73EF0" w:rsidRPr="0066775E">
        <w:rPr>
          <w:lang w:val="en-GB"/>
        </w:rPr>
        <w:t xml:space="preserve"> (Braga et al. 2024)</w:t>
      </w:r>
      <w:r w:rsidRPr="0066775E">
        <w:t>. Na and Ru precursors were co-milled on a γ-Al</w:t>
      </w:r>
      <w:r w:rsidRPr="0066775E">
        <w:rPr>
          <w:vertAlign w:val="subscript"/>
        </w:rPr>
        <w:t>2</w:t>
      </w:r>
      <w:r w:rsidRPr="0066775E">
        <w:t>O</w:t>
      </w:r>
      <w:r w:rsidRPr="0066775E">
        <w:rPr>
          <w:vertAlign w:val="subscript"/>
        </w:rPr>
        <w:t>3</w:t>
      </w:r>
      <w:r w:rsidRPr="0066775E">
        <w:t xml:space="preserve"> support in a single-step dry ball milling proces</w:t>
      </w:r>
      <w:r w:rsidR="007D43B7" w:rsidRPr="0066775E">
        <w:t>s</w:t>
      </w:r>
      <w:r w:rsidR="00B64CCF" w:rsidRPr="0066775E">
        <w:t xml:space="preserve"> by loading a</w:t>
      </w:r>
      <w:r w:rsidRPr="0066775E">
        <w:t>ppropriate amounts of Ru acetylacetonate (S</w:t>
      </w:r>
      <w:r w:rsidR="004A6D8D" w:rsidRPr="0066775E">
        <w:t>trem</w:t>
      </w:r>
      <w:r w:rsidR="00C00670" w:rsidRPr="0066775E">
        <w:t xml:space="preserve"> Chemicals</w:t>
      </w:r>
      <w:r w:rsidRPr="0066775E">
        <w:t>) and Na</w:t>
      </w:r>
      <w:r w:rsidRPr="0066775E">
        <w:rPr>
          <w:vertAlign w:val="subscript"/>
        </w:rPr>
        <w:t>2</w:t>
      </w:r>
      <w:r w:rsidRPr="0066775E">
        <w:t>CO</w:t>
      </w:r>
      <w:r w:rsidRPr="0066775E">
        <w:rPr>
          <w:vertAlign w:val="subscript"/>
        </w:rPr>
        <w:t>3</w:t>
      </w:r>
      <w:r w:rsidRPr="0066775E">
        <w:t xml:space="preserve"> (Carlo Erba</w:t>
      </w:r>
      <w:r w:rsidR="00C00670" w:rsidRPr="0066775E">
        <w:t>)</w:t>
      </w:r>
      <w:r w:rsidRPr="0066775E">
        <w:t xml:space="preserve"> with γ-Al</w:t>
      </w:r>
      <w:r w:rsidRPr="0066775E">
        <w:rPr>
          <w:vertAlign w:val="subscript"/>
        </w:rPr>
        <w:t>2</w:t>
      </w:r>
      <w:r w:rsidRPr="0066775E">
        <w:t>O</w:t>
      </w:r>
      <w:r w:rsidRPr="0066775E">
        <w:rPr>
          <w:vertAlign w:val="subscript"/>
        </w:rPr>
        <w:t xml:space="preserve">3 </w:t>
      </w:r>
      <w:r w:rsidRPr="0066775E">
        <w:t xml:space="preserve">powders to obtain respectively 1 </w:t>
      </w:r>
      <w:proofErr w:type="spellStart"/>
      <w:r w:rsidRPr="0066775E">
        <w:t>wt</w:t>
      </w:r>
      <w:proofErr w:type="spellEnd"/>
      <w:r w:rsidRPr="0066775E">
        <w:t xml:space="preserve">% of Ru and 10 </w:t>
      </w:r>
      <w:proofErr w:type="spellStart"/>
      <w:r w:rsidRPr="0066775E">
        <w:t>wt</w:t>
      </w:r>
      <w:proofErr w:type="spellEnd"/>
      <w:r w:rsidRPr="0066775E">
        <w:t>% of Na</w:t>
      </w:r>
      <w:r w:rsidRPr="0066775E">
        <w:rPr>
          <w:vertAlign w:val="subscript"/>
        </w:rPr>
        <w:t>2</w:t>
      </w:r>
      <w:r w:rsidRPr="0066775E">
        <w:t xml:space="preserve">O equivalent. </w:t>
      </w:r>
      <w:r w:rsidR="007E46DB" w:rsidRPr="0066775E">
        <w:t>T</w:t>
      </w:r>
      <w:r w:rsidRPr="0066775E">
        <w:t>o obtain different methanation kinetics, two γ-Al</w:t>
      </w:r>
      <w:r w:rsidRPr="0066775E">
        <w:rPr>
          <w:vertAlign w:val="subscript"/>
        </w:rPr>
        <w:t>2</w:t>
      </w:r>
      <w:r w:rsidRPr="0066775E">
        <w:t>O</w:t>
      </w:r>
      <w:r w:rsidRPr="0066775E">
        <w:rPr>
          <w:vertAlign w:val="subscript"/>
        </w:rPr>
        <w:t xml:space="preserve">3 </w:t>
      </w:r>
      <w:r w:rsidRPr="0066775E">
        <w:t xml:space="preserve">supports were </w:t>
      </w:r>
      <w:r w:rsidRPr="0066775E">
        <w:rPr>
          <w:lang w:val="en-GB"/>
        </w:rPr>
        <w:t>employed: one unpromoted (</w:t>
      </w:r>
      <w:r w:rsidR="008E00CB" w:rsidRPr="0066775E">
        <w:rPr>
          <w:lang w:val="en-GB"/>
        </w:rPr>
        <w:t>S</w:t>
      </w:r>
      <w:r w:rsidR="00C00670" w:rsidRPr="0066775E">
        <w:rPr>
          <w:lang w:val="en-GB"/>
        </w:rPr>
        <w:t>ASOL</w:t>
      </w:r>
      <w:r w:rsidRPr="0066775E">
        <w:rPr>
          <w:lang w:val="en-GB"/>
        </w:rPr>
        <w:t xml:space="preserve">) and the other with 10 </w:t>
      </w:r>
      <w:proofErr w:type="spellStart"/>
      <w:r w:rsidRPr="0066775E">
        <w:rPr>
          <w:lang w:val="en-GB"/>
        </w:rPr>
        <w:t>wt</w:t>
      </w:r>
      <w:proofErr w:type="spellEnd"/>
      <w:r w:rsidRPr="0066775E">
        <w:rPr>
          <w:lang w:val="en-GB"/>
        </w:rPr>
        <w:t>% Ce</w:t>
      </w:r>
      <w:r w:rsidRPr="0066775E">
        <w:rPr>
          <w:vertAlign w:val="subscript"/>
          <w:lang w:val="en-GB"/>
        </w:rPr>
        <w:t>0.75</w:t>
      </w:r>
      <w:r w:rsidRPr="0066775E">
        <w:rPr>
          <w:lang w:val="en-GB"/>
        </w:rPr>
        <w:t>Zr</w:t>
      </w:r>
      <w:r w:rsidRPr="0066775E">
        <w:rPr>
          <w:vertAlign w:val="subscript"/>
          <w:lang w:val="en-GB"/>
        </w:rPr>
        <w:t>0.25</w:t>
      </w:r>
      <w:r w:rsidRPr="0066775E">
        <w:rPr>
          <w:lang w:val="en-GB"/>
        </w:rPr>
        <w:t>O</w:t>
      </w:r>
      <w:r w:rsidRPr="0066775E">
        <w:rPr>
          <w:vertAlign w:val="subscript"/>
          <w:lang w:val="en-GB"/>
        </w:rPr>
        <w:t>x</w:t>
      </w:r>
      <w:r w:rsidRPr="0066775E">
        <w:rPr>
          <w:lang w:val="en-GB"/>
        </w:rPr>
        <w:t xml:space="preserve"> (</w:t>
      </w:r>
      <w:r w:rsidR="00FE3746" w:rsidRPr="0066775E">
        <w:rPr>
          <w:lang w:val="en-GB"/>
        </w:rPr>
        <w:t xml:space="preserve">W.R. </w:t>
      </w:r>
      <w:r w:rsidRPr="0066775E">
        <w:rPr>
          <w:lang w:val="en-GB"/>
        </w:rPr>
        <w:t>Grace</w:t>
      </w:r>
      <w:r w:rsidR="00FE3746" w:rsidRPr="0066775E">
        <w:rPr>
          <w:lang w:val="en-GB"/>
        </w:rPr>
        <w:t xml:space="preserve"> &amp; co.</w:t>
      </w:r>
      <w:r w:rsidRPr="0066775E">
        <w:rPr>
          <w:lang w:val="en-GB"/>
        </w:rPr>
        <w:t>)</w:t>
      </w:r>
      <w:r w:rsidRPr="0066775E">
        <w:t xml:space="preserve">. The </w:t>
      </w:r>
      <w:r w:rsidR="008E00CB" w:rsidRPr="0066775E">
        <w:t xml:space="preserve">sample prepared on </w:t>
      </w:r>
      <w:r w:rsidR="004F4DBB" w:rsidRPr="0066775E">
        <w:t>non-</w:t>
      </w:r>
      <w:r w:rsidRPr="0066775E">
        <w:t>promoted</w:t>
      </w:r>
      <w:r w:rsidR="008E00CB" w:rsidRPr="0066775E">
        <w:t xml:space="preserve"> pure Al</w:t>
      </w:r>
      <w:r w:rsidR="008E00CB" w:rsidRPr="0066775E">
        <w:rPr>
          <w:vertAlign w:val="subscript"/>
        </w:rPr>
        <w:t>2</w:t>
      </w:r>
      <w:r w:rsidR="008E00CB" w:rsidRPr="0066775E">
        <w:t>O</w:t>
      </w:r>
      <w:r w:rsidR="008E00CB" w:rsidRPr="0066775E">
        <w:rPr>
          <w:vertAlign w:val="subscript"/>
        </w:rPr>
        <w:t>3</w:t>
      </w:r>
      <w:r w:rsidRPr="0066775E">
        <w:t xml:space="preserve"> (herein: R-N) was milled </w:t>
      </w:r>
      <w:r w:rsidR="002A2BEE" w:rsidRPr="0066775E">
        <w:t>at 15 Hz for 60 min</w:t>
      </w:r>
      <w:r w:rsidRPr="0066775E">
        <w:t xml:space="preserve"> </w:t>
      </w:r>
      <w:r w:rsidR="00204AE4" w:rsidRPr="0066775E">
        <w:t>in a 50 mL ZrO</w:t>
      </w:r>
      <w:r w:rsidR="00204AE4" w:rsidRPr="0066775E">
        <w:rPr>
          <w:vertAlign w:val="subscript"/>
        </w:rPr>
        <w:t>2</w:t>
      </w:r>
      <w:r w:rsidR="00204AE4" w:rsidRPr="0066775E">
        <w:t xml:space="preserve"> jar using a </w:t>
      </w:r>
      <w:proofErr w:type="spellStart"/>
      <w:r w:rsidR="00204AE4" w:rsidRPr="0066775E">
        <w:t>Retsch</w:t>
      </w:r>
      <w:proofErr w:type="spellEnd"/>
      <w:r w:rsidR="00204AE4" w:rsidRPr="0066775E">
        <w:t xml:space="preserve"> </w:t>
      </w:r>
      <w:r w:rsidR="00BB6C27" w:rsidRPr="0066775E">
        <w:t xml:space="preserve">MM500 </w:t>
      </w:r>
      <w:r w:rsidR="00204AE4" w:rsidRPr="0066775E">
        <w:t>mill</w:t>
      </w:r>
      <w:r w:rsidRPr="0066775E">
        <w:t>, while the promoted (R-N-CZ) DFM was milled for 27 min at 27 Hz</w:t>
      </w:r>
      <w:r w:rsidR="00204AE4" w:rsidRPr="0066775E">
        <w:t xml:space="preserve"> in a 15 mL ZrO</w:t>
      </w:r>
      <w:r w:rsidR="00204AE4" w:rsidRPr="0066775E">
        <w:rPr>
          <w:vertAlign w:val="subscript"/>
        </w:rPr>
        <w:t>2</w:t>
      </w:r>
      <w:r w:rsidR="00204AE4" w:rsidRPr="0066775E">
        <w:t xml:space="preserve"> jar using a F</w:t>
      </w:r>
      <w:r w:rsidR="00AC6003" w:rsidRPr="0066775E">
        <w:t>ritsch</w:t>
      </w:r>
      <w:r w:rsidR="00204AE4" w:rsidRPr="0066775E">
        <w:t xml:space="preserve"> </w:t>
      </w:r>
      <w:proofErr w:type="spellStart"/>
      <w:r w:rsidR="00204AE4" w:rsidRPr="0066775E">
        <w:t>Pulverisette</w:t>
      </w:r>
      <w:proofErr w:type="spellEnd"/>
      <w:r w:rsidR="00204AE4" w:rsidRPr="0066775E">
        <w:t xml:space="preserve"> 23 </w:t>
      </w:r>
      <w:r w:rsidR="00AC6003" w:rsidRPr="0066775E">
        <w:t>mini-</w:t>
      </w:r>
      <w:r w:rsidR="00204AE4" w:rsidRPr="0066775E">
        <w:t>mill.</w:t>
      </w:r>
      <w:r w:rsidR="00BC5BA9" w:rsidRPr="0066775E">
        <w:t xml:space="preserve"> The ball-to-powder weight ratio (BPR) was fixed equal to 9 in both cases.</w:t>
      </w:r>
      <w:r w:rsidR="001F2594" w:rsidRPr="0066775E">
        <w:t xml:space="preserve"> </w:t>
      </w:r>
      <w:r w:rsidR="00BE43B9" w:rsidRPr="0066775E">
        <w:t>No further calcination treatments were performed on the DFMs before testing.</w:t>
      </w:r>
    </w:p>
    <w:p w14:paraId="01FFDE04" w14:textId="77777777" w:rsidR="00FE736A" w:rsidRPr="0066775E" w:rsidRDefault="00FE736A" w:rsidP="002E2DA2">
      <w:pPr>
        <w:pStyle w:val="CETheadingx"/>
      </w:pPr>
      <w:r w:rsidRPr="0066775E">
        <w:t>DFMs characterization</w:t>
      </w:r>
    </w:p>
    <w:p w14:paraId="4FF4E0DF" w14:textId="77777777" w:rsidR="00FE736A" w:rsidRPr="0066775E" w:rsidRDefault="00FE736A" w:rsidP="009D7096">
      <w:pPr>
        <w:pStyle w:val="CETBodytext"/>
      </w:pPr>
      <w:r w:rsidRPr="0066775E">
        <w:t xml:space="preserve">Surface area and pore size measurements were carried out </w:t>
      </w:r>
      <w:r w:rsidR="00E501AA" w:rsidRPr="0066775E">
        <w:t xml:space="preserve">using a Nova 800 </w:t>
      </w:r>
      <w:r w:rsidR="004A5F30" w:rsidRPr="0066775E">
        <w:t xml:space="preserve">Analyzer </w:t>
      </w:r>
      <w:r w:rsidR="00E501AA" w:rsidRPr="0066775E">
        <w:t xml:space="preserve">(Anton Paar) </w:t>
      </w:r>
      <w:r w:rsidR="004A5F30" w:rsidRPr="0066775E">
        <w:t>measuring</w:t>
      </w:r>
      <w:r w:rsidR="00E501AA" w:rsidRPr="0066775E">
        <w:t xml:space="preserve"> physisorption isotherms at -196 °C in N</w:t>
      </w:r>
      <w:r w:rsidR="00E501AA" w:rsidRPr="0066775E">
        <w:rPr>
          <w:vertAlign w:val="subscript"/>
        </w:rPr>
        <w:t>2</w:t>
      </w:r>
      <w:r w:rsidR="00E501AA" w:rsidRPr="0066775E">
        <w:t xml:space="preserve">. The specific surface areas and the pore size distributions were estimated using the </w:t>
      </w:r>
      <w:proofErr w:type="spellStart"/>
      <w:r w:rsidR="00E501AA" w:rsidRPr="0066775E">
        <w:t>Brunauer</w:t>
      </w:r>
      <w:proofErr w:type="spellEnd"/>
      <w:r w:rsidR="00E501AA" w:rsidRPr="0066775E">
        <w:t xml:space="preserve">-Emmett-Teller (BET) and </w:t>
      </w:r>
      <w:r w:rsidR="00E949CD" w:rsidRPr="0066775E">
        <w:t xml:space="preserve">the </w:t>
      </w:r>
      <w:r w:rsidR="00E501AA" w:rsidRPr="0066775E">
        <w:t>Barrett-Joyner-</w:t>
      </w:r>
      <w:proofErr w:type="spellStart"/>
      <w:r w:rsidR="00E501AA" w:rsidRPr="0066775E">
        <w:t>Halenda</w:t>
      </w:r>
      <w:proofErr w:type="spellEnd"/>
      <w:r w:rsidR="00E501AA" w:rsidRPr="0066775E">
        <w:t xml:space="preserve"> (BJH) methods, respectively. Prior to the analysis, all samples were outgassed in vacuum at 150</w:t>
      </w:r>
      <w:r w:rsidR="00275007" w:rsidRPr="0066775E">
        <w:t xml:space="preserve"> </w:t>
      </w:r>
      <w:r w:rsidR="00E501AA" w:rsidRPr="0066775E">
        <w:t>°C for</w:t>
      </w:r>
      <w:r w:rsidR="00275007" w:rsidRPr="0066775E">
        <w:t xml:space="preserve"> </w:t>
      </w:r>
      <w:r w:rsidR="00695053" w:rsidRPr="0066775E">
        <w:t>1.5 h</w:t>
      </w:r>
      <w:r w:rsidR="00E501AA" w:rsidRPr="0066775E">
        <w:t>.</w:t>
      </w:r>
    </w:p>
    <w:p w14:paraId="0063A54F" w14:textId="77777777" w:rsidR="009D7096" w:rsidRPr="0066775E" w:rsidRDefault="009D7096" w:rsidP="002E2DA2">
      <w:pPr>
        <w:pStyle w:val="CETheadingx"/>
      </w:pPr>
      <w:r w:rsidRPr="0066775E">
        <w:t xml:space="preserve">Integrated capture and methanation </w:t>
      </w:r>
      <w:r w:rsidR="00AB0382" w:rsidRPr="0066775E">
        <w:t>activity evaluation</w:t>
      </w:r>
    </w:p>
    <w:p w14:paraId="09C96719" w14:textId="28757226" w:rsidR="00DA2B50" w:rsidRPr="0066775E" w:rsidRDefault="009D7096" w:rsidP="00DA2B50">
      <w:pPr>
        <w:pStyle w:val="CETBodytext"/>
      </w:pPr>
      <w:r w:rsidRPr="0066775E">
        <w:t>The DFMs were tested for the cyclic capture and methanation of CO</w:t>
      </w:r>
      <w:r w:rsidRPr="0066775E">
        <w:rPr>
          <w:vertAlign w:val="subscript"/>
        </w:rPr>
        <w:t>2</w:t>
      </w:r>
      <w:r w:rsidRPr="0066775E">
        <w:t xml:space="preserve"> (ICCU-MET) in a fixed-bed quartz reactor (12 mm ID), loading 250 mg of DFM powder on a quartz wool bed </w:t>
      </w:r>
      <w:r w:rsidR="00A27206" w:rsidRPr="0066775E">
        <w:t>and placing a thermocouple above the catalytic bed.</w:t>
      </w:r>
      <w:r w:rsidR="004C09D2" w:rsidRPr="0066775E">
        <w:t xml:space="preserve"> Before testing, a pretreatment in 10% H</w:t>
      </w:r>
      <w:r w:rsidR="004C09D2" w:rsidRPr="0066775E">
        <w:rPr>
          <w:vertAlign w:val="subscript"/>
        </w:rPr>
        <w:t>2</w:t>
      </w:r>
      <w:r w:rsidR="004C09D2" w:rsidRPr="0066775E">
        <w:t>/N</w:t>
      </w:r>
      <w:r w:rsidR="004C09D2" w:rsidRPr="0066775E">
        <w:rPr>
          <w:vertAlign w:val="subscript"/>
        </w:rPr>
        <w:t>2</w:t>
      </w:r>
      <w:r w:rsidR="004C09D2" w:rsidRPr="0066775E">
        <w:t xml:space="preserve"> (10 °C</w:t>
      </w:r>
      <w:r w:rsidR="007F6460" w:rsidRPr="0066775E">
        <w:t xml:space="preserve"> </w:t>
      </w:r>
      <w:r w:rsidR="004C09D2" w:rsidRPr="0066775E">
        <w:t>min</w:t>
      </w:r>
      <w:r w:rsidR="00E7753B" w:rsidRPr="0066775E">
        <w:rPr>
          <w:rFonts w:eastAsia="Arial" w:cs="Arial"/>
          <w:vertAlign w:val="superscript"/>
        </w:rPr>
        <w:t>-</w:t>
      </w:r>
      <w:r w:rsidR="004C09D2" w:rsidRPr="0066775E">
        <w:rPr>
          <w:vertAlign w:val="superscript"/>
        </w:rPr>
        <w:t>1</w:t>
      </w:r>
      <w:r w:rsidR="004C09D2" w:rsidRPr="0066775E">
        <w:t xml:space="preserve"> to 400 °C, 1 h holding time) was performed</w:t>
      </w:r>
      <w:r w:rsidR="00AD163B" w:rsidRPr="0066775E">
        <w:t xml:space="preserve">. Then, the temperature was reduced at 350 °C and the sample </w:t>
      </w:r>
      <w:r w:rsidR="00173D0A" w:rsidRPr="0066775E">
        <w:t xml:space="preserve">was </w:t>
      </w:r>
      <w:r w:rsidR="00AD163B" w:rsidRPr="0066775E">
        <w:t xml:space="preserve">exposed </w:t>
      </w:r>
      <w:r w:rsidR="007434B2" w:rsidRPr="0066775E">
        <w:t xml:space="preserve">alternatively </w:t>
      </w:r>
      <w:r w:rsidR="000F7FF5" w:rsidRPr="0066775E">
        <w:t>to</w:t>
      </w:r>
      <w:r w:rsidR="007434B2" w:rsidRPr="0066775E">
        <w:t xml:space="preserve"> </w:t>
      </w:r>
      <w:r w:rsidR="000F7FF5" w:rsidRPr="0066775E">
        <w:t>50 mL</w:t>
      </w:r>
      <w:r w:rsidR="007F6460" w:rsidRPr="0066775E">
        <w:t xml:space="preserve"> </w:t>
      </w:r>
      <w:r w:rsidR="000F7FF5" w:rsidRPr="0066775E">
        <w:t>min</w:t>
      </w:r>
      <w:r w:rsidR="007F6460" w:rsidRPr="0066775E">
        <w:rPr>
          <w:rFonts w:eastAsia="Arial" w:cs="Arial"/>
          <w:vertAlign w:val="superscript"/>
        </w:rPr>
        <w:t>-</w:t>
      </w:r>
      <w:r w:rsidR="007F6460" w:rsidRPr="0066775E">
        <w:rPr>
          <w:vertAlign w:val="superscript"/>
        </w:rPr>
        <w:t>1</w:t>
      </w:r>
      <w:r w:rsidR="000F7FF5" w:rsidRPr="0066775E">
        <w:t xml:space="preserve"> of 5% CO</w:t>
      </w:r>
      <w:r w:rsidR="000F7FF5" w:rsidRPr="0066775E">
        <w:rPr>
          <w:vertAlign w:val="subscript"/>
        </w:rPr>
        <w:t>2</w:t>
      </w:r>
      <w:r w:rsidR="000F7FF5" w:rsidRPr="0066775E">
        <w:t>/N</w:t>
      </w:r>
      <w:r w:rsidR="000F7FF5" w:rsidRPr="0066775E">
        <w:rPr>
          <w:vertAlign w:val="subscript"/>
        </w:rPr>
        <w:t>2</w:t>
      </w:r>
      <w:r w:rsidR="000F7FF5" w:rsidRPr="0066775E">
        <w:t xml:space="preserve"> (capture step)</w:t>
      </w:r>
      <w:r w:rsidR="0040668D" w:rsidRPr="0066775E">
        <w:t xml:space="preserve"> and 50 mL</w:t>
      </w:r>
      <w:r w:rsidR="007F6460" w:rsidRPr="0066775E">
        <w:t xml:space="preserve"> </w:t>
      </w:r>
      <w:r w:rsidR="0040668D" w:rsidRPr="0066775E">
        <w:t>min</w:t>
      </w:r>
      <w:r w:rsidR="007F6460" w:rsidRPr="0066775E">
        <w:rPr>
          <w:rFonts w:eastAsia="Arial" w:cs="Arial"/>
          <w:vertAlign w:val="superscript"/>
        </w:rPr>
        <w:t>-</w:t>
      </w:r>
      <w:r w:rsidR="007F6460" w:rsidRPr="0066775E">
        <w:rPr>
          <w:vertAlign w:val="superscript"/>
        </w:rPr>
        <w:t>1</w:t>
      </w:r>
      <w:r w:rsidR="0040668D" w:rsidRPr="0066775E">
        <w:t xml:space="preserve"> of 10% H</w:t>
      </w:r>
      <w:r w:rsidR="0040668D" w:rsidRPr="0066775E">
        <w:rPr>
          <w:vertAlign w:val="subscript"/>
        </w:rPr>
        <w:t>2</w:t>
      </w:r>
      <w:r w:rsidR="0040668D" w:rsidRPr="0066775E">
        <w:t>/N</w:t>
      </w:r>
      <w:r w:rsidR="0040668D" w:rsidRPr="0066775E">
        <w:rPr>
          <w:vertAlign w:val="subscript"/>
        </w:rPr>
        <w:t>2</w:t>
      </w:r>
      <w:r w:rsidR="0040668D" w:rsidRPr="0066775E">
        <w:t xml:space="preserve"> (methanation</w:t>
      </w:r>
      <w:r w:rsidR="00FE3746" w:rsidRPr="0066775E">
        <w:t xml:space="preserve"> step</w:t>
      </w:r>
      <w:r w:rsidR="0040668D" w:rsidRPr="0066775E">
        <w:t>)</w:t>
      </w:r>
      <w:r w:rsidR="007B262C" w:rsidRPr="0066775E">
        <w:t xml:space="preserve"> with a 100 mL</w:t>
      </w:r>
      <w:r w:rsidR="007F6460" w:rsidRPr="0066775E">
        <w:t xml:space="preserve"> </w:t>
      </w:r>
      <w:r w:rsidR="007B262C" w:rsidRPr="0066775E">
        <w:t>min</w:t>
      </w:r>
      <w:r w:rsidR="007F6460" w:rsidRPr="0066775E">
        <w:rPr>
          <w:rFonts w:eastAsia="Arial" w:cs="Arial"/>
          <w:vertAlign w:val="superscript"/>
        </w:rPr>
        <w:t>-</w:t>
      </w:r>
      <w:r w:rsidR="007F6460" w:rsidRPr="0066775E">
        <w:rPr>
          <w:vertAlign w:val="superscript"/>
        </w:rPr>
        <w:t>1</w:t>
      </w:r>
      <w:r w:rsidR="007B262C" w:rsidRPr="0066775E">
        <w:t xml:space="preserve"> N</w:t>
      </w:r>
      <w:r w:rsidR="007B262C" w:rsidRPr="0066775E">
        <w:rPr>
          <w:vertAlign w:val="subscript"/>
        </w:rPr>
        <w:t>2</w:t>
      </w:r>
      <w:r w:rsidR="007B262C" w:rsidRPr="0066775E">
        <w:t xml:space="preserve"> purge step in </w:t>
      </w:r>
      <w:r w:rsidR="00FE3746" w:rsidRPr="0066775E">
        <w:t>between</w:t>
      </w:r>
      <w:r w:rsidR="007B262C" w:rsidRPr="0066775E">
        <w:t xml:space="preserve">. </w:t>
      </w:r>
      <w:r w:rsidR="00FE3746" w:rsidRPr="0066775E">
        <w:t xml:space="preserve">The </w:t>
      </w:r>
      <w:r w:rsidR="00DA2B50" w:rsidRPr="0066775E">
        <w:t xml:space="preserve">capture </w:t>
      </w:r>
      <w:r w:rsidR="00FE3746" w:rsidRPr="0066775E">
        <w:t>step time was kept</w:t>
      </w:r>
      <w:r w:rsidR="002A24C6" w:rsidRPr="0066775E">
        <w:t xml:space="preserve"> fixed at 5 min, while the</w:t>
      </w:r>
      <w:r w:rsidR="00C1707F" w:rsidRPr="0066775E">
        <w:t xml:space="preserve"> methanation step time was varied between 3, 5, and 10 min. </w:t>
      </w:r>
      <w:r w:rsidR="00DA2B50" w:rsidRPr="0066775E">
        <w:t>In total, five cycles were performed for each test. The evolution of H</w:t>
      </w:r>
      <w:r w:rsidR="00DA2B50" w:rsidRPr="0066775E">
        <w:rPr>
          <w:vertAlign w:val="subscript"/>
        </w:rPr>
        <w:t>2</w:t>
      </w:r>
      <w:r w:rsidR="00DA2B50" w:rsidRPr="0066775E">
        <w:t>, CO</w:t>
      </w:r>
      <w:r w:rsidR="00DA2B50" w:rsidRPr="0066775E">
        <w:rPr>
          <w:vertAlign w:val="subscript"/>
        </w:rPr>
        <w:t>2</w:t>
      </w:r>
      <w:r w:rsidR="00DA2B50" w:rsidRPr="0066775E">
        <w:t>, CO and CH</w:t>
      </w:r>
      <w:r w:rsidR="00DA2B50" w:rsidRPr="0066775E">
        <w:rPr>
          <w:vertAlign w:val="subscript"/>
        </w:rPr>
        <w:t>4</w:t>
      </w:r>
      <w:r w:rsidR="00DA2B50" w:rsidRPr="0066775E">
        <w:t xml:space="preserve"> was followed online with an ABB AO2020 analy</w:t>
      </w:r>
      <w:r w:rsidR="000D6953" w:rsidRPr="0066775E">
        <w:t>z</w:t>
      </w:r>
      <w:r w:rsidR="00DA2B50" w:rsidRPr="0066775E">
        <w:t>er recording data points every 5</w:t>
      </w:r>
      <w:r w:rsidR="00B94814" w:rsidRPr="0066775E">
        <w:t xml:space="preserve"> </w:t>
      </w:r>
      <w:r w:rsidR="00DA2B50" w:rsidRPr="0066775E">
        <w:t>s. The molar flows were integrated to obtain the moles of CO, CO</w:t>
      </w:r>
      <w:r w:rsidR="00DA2B50" w:rsidRPr="0066775E">
        <w:rPr>
          <w:vertAlign w:val="subscript"/>
        </w:rPr>
        <w:t>2</w:t>
      </w:r>
      <w:r w:rsidR="00DA2B50" w:rsidRPr="0066775E">
        <w:t xml:space="preserve"> and CH</w:t>
      </w:r>
      <w:r w:rsidR="00DA2B50" w:rsidRPr="0066775E">
        <w:rPr>
          <w:vertAlign w:val="subscript"/>
        </w:rPr>
        <w:t>4</w:t>
      </w:r>
      <w:r w:rsidR="00DA2B50" w:rsidRPr="0066775E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4"/>
        <w:gridCol w:w="803"/>
      </w:tblGrid>
      <w:tr w:rsidR="00DA2B50" w:rsidRPr="0066775E" w14:paraId="1FB26056" w14:textId="77777777">
        <w:tc>
          <w:tcPr>
            <w:tcW w:w="8188" w:type="dxa"/>
            <w:shd w:val="clear" w:color="auto" w:fill="auto"/>
            <w:vAlign w:val="center"/>
          </w:tcPr>
          <w:p w14:paraId="0E84E1AF" w14:textId="46C340A5" w:rsidR="00DA2B50" w:rsidRPr="0066775E" w:rsidRDefault="0066775E" w:rsidP="00DA2B50">
            <w:pPr>
              <w:pStyle w:val="CETEquation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i,OUT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</w:rPr>
                          <m:t>DFM</m:t>
                        </m:r>
                      </m:sub>
                    </m:sSub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/>
                        <w:szCs w:val="22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>0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Cs w:val="22"/>
                      </w:rPr>
                      <m:t>(t)dt</m:t>
                    </m:r>
                  </m:e>
                </m:nary>
              </m:oMath>
            </m:oMathPara>
          </w:p>
        </w:tc>
        <w:tc>
          <w:tcPr>
            <w:tcW w:w="815" w:type="dxa"/>
            <w:shd w:val="clear" w:color="auto" w:fill="auto"/>
            <w:vAlign w:val="center"/>
          </w:tcPr>
          <w:p w14:paraId="1AD2AFE3" w14:textId="77777777" w:rsidR="00DA2B50" w:rsidRPr="0066775E" w:rsidRDefault="00DA2B50">
            <w:pPr>
              <w:pStyle w:val="CETEquation"/>
              <w:jc w:val="right"/>
            </w:pPr>
            <w:r w:rsidRPr="0066775E">
              <w:t>(1)</w:t>
            </w:r>
          </w:p>
        </w:tc>
      </w:tr>
    </w:tbl>
    <w:p w14:paraId="19267C4E" w14:textId="5F1EA2E8" w:rsidR="002A5CAF" w:rsidRPr="0066775E" w:rsidRDefault="0070566D" w:rsidP="0070566D">
      <w:pPr>
        <w:pStyle w:val="CETBodytext"/>
      </w:pPr>
      <w:r w:rsidRPr="0066775E">
        <w:t xml:space="preserve">Where </w:t>
      </w:r>
      <m:oMath>
        <m:r>
          <w:rPr>
            <w:rFonts w:ascii="Cambria Math" w:hAnsi="Cambria Math"/>
          </w:rPr>
          <m:t>i</m:t>
        </m:r>
        <m:r>
          <m:rPr>
            <m:sty m:val="bi"/>
          </m:rPr>
          <w:rPr>
            <w:rFonts w:ascii="Cambria Math" w:hAnsi="Cambria Math"/>
          </w:rPr>
          <m:t xml:space="preserve">= </m:t>
        </m:r>
      </m:oMath>
      <w:r w:rsidRPr="0066775E">
        <w:t>(CO, CO</w:t>
      </w:r>
      <w:r w:rsidRPr="0066775E">
        <w:rPr>
          <w:vertAlign w:val="subscript"/>
        </w:rPr>
        <w:t>2</w:t>
      </w:r>
      <w:r w:rsidRPr="0066775E">
        <w:t>, CH</w:t>
      </w:r>
      <w:r w:rsidRPr="0066775E">
        <w:rPr>
          <w:vertAlign w:val="subscript"/>
        </w:rPr>
        <w:t>4</w:t>
      </w:r>
      <w:r w:rsidRPr="0066775E">
        <w:t xml:space="preserve">),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DFM</m:t>
            </m:r>
          </m:sub>
        </m:sSub>
      </m:oMath>
      <w:r w:rsidRPr="0066775E">
        <w:t xml:space="preserve"> is the DFM mass loaded in the reactor, and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</m:oMath>
      <w:r w:rsidRPr="0066775E">
        <w:t xml:space="preserve"> is the molar flow. </w:t>
      </w:r>
      <w:r w:rsidR="002A5CAF" w:rsidRPr="0066775E">
        <w:t>The cumulative CH</w:t>
      </w:r>
      <w:r w:rsidR="002A5CAF" w:rsidRPr="0066775E">
        <w:rPr>
          <w:vertAlign w:val="subscript"/>
        </w:rPr>
        <w:t>4</w:t>
      </w:r>
      <w:r w:rsidR="002A5CAF" w:rsidRPr="0066775E">
        <w:t xml:space="preserve"> production</w:t>
      </w:r>
      <w:r w:rsidR="006C4112" w:rsidRPr="0066775E">
        <w:t xml:space="preserve"> (P</w:t>
      </w:r>
      <w:r w:rsidR="006C4112" w:rsidRPr="0066775E">
        <w:rPr>
          <w:vertAlign w:val="subscript"/>
        </w:rPr>
        <w:t>CH4</w:t>
      </w:r>
      <w:r w:rsidR="002965BC" w:rsidRPr="0066775E">
        <w:t xml:space="preserve">, </w:t>
      </w:r>
      <w:r w:rsidR="002965BC" w:rsidRPr="0066775E">
        <w:rPr>
          <w:rFonts w:ascii="Cambria Math" w:hAnsi="Cambria Math"/>
        </w:rPr>
        <w:t>𝜇</w:t>
      </w:r>
      <w:r w:rsidR="002965BC" w:rsidRPr="0066775E">
        <w:t>mol</w:t>
      </w:r>
      <w:r w:rsidR="006C0F32" w:rsidRPr="0066775E">
        <w:t xml:space="preserve"> g</w:t>
      </w:r>
      <w:r w:rsidR="006C0F32" w:rsidRPr="0066775E">
        <w:rPr>
          <w:rFonts w:eastAsia="Arial" w:cs="Arial"/>
          <w:vertAlign w:val="superscript"/>
        </w:rPr>
        <w:t>-</w:t>
      </w:r>
      <w:r w:rsidR="006C0F32" w:rsidRPr="0066775E">
        <w:rPr>
          <w:vertAlign w:val="superscript"/>
        </w:rPr>
        <w:t>1</w:t>
      </w:r>
      <w:r w:rsidR="002965BC" w:rsidRPr="0066775E">
        <w:t>) versus time along the methanation step was calculated by integrating the CH</w:t>
      </w:r>
      <w:r w:rsidR="002965BC" w:rsidRPr="0066775E">
        <w:rPr>
          <w:vertAlign w:val="subscript"/>
        </w:rPr>
        <w:t>4</w:t>
      </w:r>
      <w:r w:rsidR="002965BC" w:rsidRPr="0066775E">
        <w:t xml:space="preserve"> molar flow starting from the beginning of the step, </w:t>
      </w:r>
      <w:r w:rsidR="009E605C" w:rsidRPr="0066775E">
        <w:t>according to</w:t>
      </w:r>
      <w:r w:rsidR="000B494E" w:rsidRPr="0066775E">
        <w:t xml:space="preserve"> equation (</w:t>
      </w:r>
      <w:r w:rsidRPr="0066775E">
        <w:t>2</w:t>
      </w:r>
      <w:r w:rsidR="000B494E" w:rsidRPr="0066775E">
        <w:t>)</w:t>
      </w:r>
      <w:r w:rsidR="00F96A4F" w:rsidRPr="0066775E">
        <w:t>.</w:t>
      </w:r>
      <w:r w:rsidR="00FE0BC6" w:rsidRPr="0066775E">
        <w:t xml:space="preserve"> The same equation was used to evaluate the </w:t>
      </w:r>
      <w:r w:rsidR="00715E03" w:rsidRPr="0066775E">
        <w:t>stepwise specific CH</w:t>
      </w:r>
      <w:r w:rsidR="00715E03" w:rsidRPr="0066775E">
        <w:rPr>
          <w:vertAlign w:val="subscript"/>
        </w:rPr>
        <w:t>4</w:t>
      </w:r>
      <w:r w:rsidR="00715E03" w:rsidRPr="0066775E">
        <w:t xml:space="preserve"> </w:t>
      </w:r>
      <w:r w:rsidR="009E1815" w:rsidRPr="0066775E">
        <w:t>yield</w:t>
      </w:r>
      <w:r w:rsidR="006C4112" w:rsidRPr="0066775E">
        <w:t xml:space="preserve"> by evaluating the integral over the entire step duration.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4"/>
        <w:gridCol w:w="803"/>
      </w:tblGrid>
      <w:tr w:rsidR="009E605C" w:rsidRPr="0066775E" w14:paraId="100AA457" w14:textId="77777777" w:rsidTr="00A44A74">
        <w:tc>
          <w:tcPr>
            <w:tcW w:w="7984" w:type="dxa"/>
            <w:shd w:val="clear" w:color="auto" w:fill="auto"/>
            <w:vAlign w:val="center"/>
          </w:tcPr>
          <w:p w14:paraId="747B68E1" w14:textId="15F71CD9" w:rsidR="009E605C" w:rsidRPr="0066775E" w:rsidRDefault="0066775E" w:rsidP="007C3D90">
            <w:pPr>
              <w:pStyle w:val="CETEquation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DFM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dt</m:t>
                    </m:r>
                  </m:e>
                </m:nary>
              </m:oMath>
            </m:oMathPara>
          </w:p>
        </w:tc>
        <w:tc>
          <w:tcPr>
            <w:tcW w:w="803" w:type="dxa"/>
            <w:shd w:val="clear" w:color="auto" w:fill="auto"/>
            <w:vAlign w:val="center"/>
          </w:tcPr>
          <w:p w14:paraId="3D736C33" w14:textId="77777777" w:rsidR="009E605C" w:rsidRPr="0066775E" w:rsidRDefault="009E605C" w:rsidP="007C3D90">
            <w:pPr>
              <w:pStyle w:val="CETEquation"/>
              <w:jc w:val="right"/>
            </w:pPr>
            <w:r w:rsidRPr="0066775E">
              <w:t>(</w:t>
            </w:r>
            <w:r w:rsidR="00215E4D" w:rsidRPr="0066775E">
              <w:t>2</w:t>
            </w:r>
            <w:r w:rsidRPr="0066775E">
              <w:t>)</w:t>
            </w:r>
          </w:p>
        </w:tc>
      </w:tr>
    </w:tbl>
    <w:p w14:paraId="7D768623" w14:textId="06605B44" w:rsidR="00A44A74" w:rsidRPr="0066775E" w:rsidRDefault="00A44A74" w:rsidP="00A44A74">
      <w:pPr>
        <w:pStyle w:val="CETBodytext"/>
        <w:rPr>
          <w:lang w:val="en-GB"/>
        </w:rPr>
      </w:pPr>
      <w:r w:rsidRPr="0066775E">
        <w:rPr>
          <w:lang w:val="en-GB"/>
        </w:rPr>
        <w:t>The CO</w:t>
      </w:r>
      <w:r w:rsidRPr="0066775E">
        <w:rPr>
          <w:vertAlign w:val="subscript"/>
          <w:lang w:val="en-GB"/>
        </w:rPr>
        <w:t>2</w:t>
      </w:r>
      <w:r w:rsidRPr="0066775E">
        <w:rPr>
          <w:lang w:val="en-GB"/>
        </w:rPr>
        <w:t xml:space="preserve"> specific uptake rate (r</w:t>
      </w:r>
      <w:r w:rsidRPr="0066775E">
        <w:rPr>
          <w:vertAlign w:val="subscript"/>
          <w:lang w:val="en-GB"/>
        </w:rPr>
        <w:t>CO2</w:t>
      </w:r>
      <w:r w:rsidRPr="0066775E">
        <w:rPr>
          <w:lang w:val="en-GB"/>
        </w:rPr>
        <w:t>,</w:t>
      </w:r>
      <w:r w:rsidRPr="0066775E">
        <w:rPr>
          <w:vertAlign w:val="subscript"/>
          <w:lang w:val="en-GB"/>
        </w:rPr>
        <w:t xml:space="preserve"> </w:t>
      </w:r>
      <w:r w:rsidRPr="0066775E">
        <w:rPr>
          <w:rFonts w:ascii="Cambria Math" w:hAnsi="Cambria Math"/>
          <w:lang w:val="en-GB"/>
        </w:rPr>
        <w:t>𝜇</w:t>
      </w:r>
      <w:r w:rsidRPr="0066775E">
        <w:rPr>
          <w:lang w:val="en-GB"/>
        </w:rPr>
        <w:t>mol</w:t>
      </w:r>
      <w:r w:rsidR="006C0F32" w:rsidRPr="0066775E">
        <w:rPr>
          <w:lang w:val="en-GB"/>
        </w:rPr>
        <w:t xml:space="preserve"> </w:t>
      </w:r>
      <w:r w:rsidRPr="0066775E">
        <w:rPr>
          <w:lang w:val="en-GB"/>
        </w:rPr>
        <w:t>min</w:t>
      </w:r>
      <w:r w:rsidR="006C0F32" w:rsidRPr="0066775E">
        <w:rPr>
          <w:rFonts w:eastAsia="Arial" w:cs="Arial"/>
          <w:vertAlign w:val="superscript"/>
        </w:rPr>
        <w:t>-</w:t>
      </w:r>
      <w:r w:rsidR="006C0F32" w:rsidRPr="0066775E">
        <w:rPr>
          <w:vertAlign w:val="superscript"/>
        </w:rPr>
        <w:t>1</w:t>
      </w:r>
      <w:r w:rsidR="006C0F32" w:rsidRPr="0066775E">
        <w:rPr>
          <w:lang w:val="en-GB"/>
        </w:rPr>
        <w:t xml:space="preserve"> </w:t>
      </w:r>
      <w:r w:rsidR="006C0F32" w:rsidRPr="0066775E">
        <w:t>g</w:t>
      </w:r>
      <w:r w:rsidR="006C0F32" w:rsidRPr="0066775E">
        <w:rPr>
          <w:rFonts w:eastAsia="Arial" w:cs="Arial"/>
          <w:vertAlign w:val="superscript"/>
        </w:rPr>
        <w:t>-</w:t>
      </w:r>
      <w:r w:rsidR="006C0F32" w:rsidRPr="0066775E">
        <w:rPr>
          <w:vertAlign w:val="superscript"/>
        </w:rPr>
        <w:t>1</w:t>
      </w:r>
      <w:r w:rsidRPr="0066775E">
        <w:rPr>
          <w:lang w:val="en-GB"/>
        </w:rPr>
        <w:t>) was estimated from the measured CO</w:t>
      </w:r>
      <w:r w:rsidRPr="0066775E">
        <w:rPr>
          <w:vertAlign w:val="subscript"/>
          <w:lang w:val="en-GB"/>
        </w:rPr>
        <w:t>2</w:t>
      </w:r>
      <w:r w:rsidRPr="0066775E">
        <w:rPr>
          <w:lang w:val="en-GB"/>
        </w:rPr>
        <w:t xml:space="preserve"> concentration at the reactor outlet by subtracting a blank measurement.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7"/>
        <w:gridCol w:w="800"/>
      </w:tblGrid>
      <w:tr w:rsidR="005023FA" w:rsidRPr="0066775E" w14:paraId="381B07F6" w14:textId="77777777" w:rsidTr="00A72D58">
        <w:tc>
          <w:tcPr>
            <w:tcW w:w="7987" w:type="dxa"/>
            <w:shd w:val="clear" w:color="auto" w:fill="auto"/>
            <w:vAlign w:val="center"/>
          </w:tcPr>
          <w:p w14:paraId="171CAAD4" w14:textId="7519A007" w:rsidR="00760DFC" w:rsidRPr="0066775E" w:rsidRDefault="0066775E" w:rsidP="00A6722D">
            <w:pPr>
              <w:pStyle w:val="CETEquation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DFM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,BLANK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</w:rPr>
                      <m:t>(t)</m:t>
                    </m:r>
                  </m:e>
                </m:d>
              </m:oMath>
            </m:oMathPara>
          </w:p>
        </w:tc>
        <w:tc>
          <w:tcPr>
            <w:tcW w:w="800" w:type="dxa"/>
            <w:shd w:val="clear" w:color="auto" w:fill="auto"/>
            <w:vAlign w:val="center"/>
          </w:tcPr>
          <w:p w14:paraId="41D233D3" w14:textId="77777777" w:rsidR="00760DFC" w:rsidRPr="0066775E" w:rsidRDefault="00760DFC" w:rsidP="00A6722D">
            <w:pPr>
              <w:pStyle w:val="CETEquation"/>
              <w:jc w:val="right"/>
            </w:pPr>
            <w:r w:rsidRPr="0066775E">
              <w:t>(</w:t>
            </w:r>
            <w:r w:rsidR="00215E4D" w:rsidRPr="0066775E">
              <w:t>3</w:t>
            </w:r>
            <w:r w:rsidRPr="0066775E">
              <w:t>)</w:t>
            </w:r>
          </w:p>
        </w:tc>
      </w:tr>
    </w:tbl>
    <w:p w14:paraId="4CEF44CF" w14:textId="57855369" w:rsidR="00A72D58" w:rsidRPr="0066775E" w:rsidRDefault="00A72D58" w:rsidP="00A72D58">
      <w:pPr>
        <w:pStyle w:val="CETBodytext"/>
        <w:rPr>
          <w:lang w:val="en-GB"/>
        </w:rPr>
      </w:pPr>
      <w:r w:rsidRPr="0066775E">
        <w:rPr>
          <w:lang w:val="en-GB"/>
        </w:rPr>
        <w:t>The total CO</w:t>
      </w:r>
      <w:r w:rsidRPr="0066775E">
        <w:rPr>
          <w:vertAlign w:val="subscript"/>
          <w:lang w:val="en-GB"/>
        </w:rPr>
        <w:t>2</w:t>
      </w:r>
      <w:r w:rsidRPr="0066775E">
        <w:rPr>
          <w:lang w:val="en-GB"/>
        </w:rPr>
        <w:t xml:space="preserve"> uptake (U</w:t>
      </w:r>
      <w:r w:rsidRPr="0066775E">
        <w:rPr>
          <w:vertAlign w:val="subscript"/>
          <w:lang w:val="en-GB"/>
        </w:rPr>
        <w:t>CO2</w:t>
      </w:r>
      <w:r w:rsidRPr="0066775E">
        <w:rPr>
          <w:lang w:val="en-GB"/>
        </w:rPr>
        <w:t xml:space="preserve">, </w:t>
      </w:r>
      <w:r w:rsidRPr="0066775E">
        <w:rPr>
          <w:rFonts w:ascii="Cambria Math" w:hAnsi="Cambria Math"/>
          <w:lang w:val="en-GB"/>
        </w:rPr>
        <w:t>𝜇</w:t>
      </w:r>
      <w:r w:rsidRPr="0066775E">
        <w:rPr>
          <w:lang w:val="en-GB"/>
        </w:rPr>
        <w:t>mol</w:t>
      </w:r>
      <w:r w:rsidR="006C0F32" w:rsidRPr="0066775E">
        <w:rPr>
          <w:lang w:val="en-GB"/>
        </w:rPr>
        <w:t xml:space="preserve"> </w:t>
      </w:r>
      <w:r w:rsidR="006C0F32" w:rsidRPr="0066775E">
        <w:t>g</w:t>
      </w:r>
      <w:r w:rsidR="006C0F32" w:rsidRPr="0066775E">
        <w:rPr>
          <w:rFonts w:eastAsia="Arial" w:cs="Arial"/>
          <w:vertAlign w:val="superscript"/>
        </w:rPr>
        <w:t>-</w:t>
      </w:r>
      <w:r w:rsidR="006C0F32" w:rsidRPr="0066775E">
        <w:rPr>
          <w:vertAlign w:val="superscript"/>
        </w:rPr>
        <w:t>1</w:t>
      </w:r>
      <w:r w:rsidRPr="0066775E">
        <w:rPr>
          <w:lang w:val="en-GB"/>
        </w:rPr>
        <w:t>) during the capture step was calculated by integrating equation (3) over the entire capture step duration shown in equation (4).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4"/>
        <w:gridCol w:w="803"/>
      </w:tblGrid>
      <w:tr w:rsidR="00A72D58" w:rsidRPr="0066775E" w14:paraId="6220D296" w14:textId="77777777" w:rsidTr="00A72D58">
        <w:tc>
          <w:tcPr>
            <w:tcW w:w="8188" w:type="dxa"/>
            <w:vAlign w:val="center"/>
            <w:hideMark/>
          </w:tcPr>
          <w:p w14:paraId="122F9690" w14:textId="16DD1119" w:rsidR="00A72D58" w:rsidRPr="0066775E" w:rsidRDefault="0066775E">
            <w:pPr>
              <w:pStyle w:val="CETEquation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Capture step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 xml:space="preserve"> dt</m:t>
                    </m:r>
                  </m:e>
                </m:nary>
              </m:oMath>
            </m:oMathPara>
          </w:p>
        </w:tc>
        <w:tc>
          <w:tcPr>
            <w:tcW w:w="815" w:type="dxa"/>
            <w:vAlign w:val="center"/>
            <w:hideMark/>
          </w:tcPr>
          <w:p w14:paraId="46AFD23A" w14:textId="77777777" w:rsidR="00A72D58" w:rsidRPr="0066775E" w:rsidRDefault="00A72D58">
            <w:pPr>
              <w:pStyle w:val="CETEquation"/>
              <w:jc w:val="right"/>
            </w:pPr>
            <w:r w:rsidRPr="0066775E">
              <w:t>(4)</w:t>
            </w:r>
          </w:p>
        </w:tc>
      </w:tr>
    </w:tbl>
    <w:p w14:paraId="000D27D6" w14:textId="14B0385C" w:rsidR="009E605C" w:rsidRPr="0066775E" w:rsidRDefault="00F96A4F" w:rsidP="001F2AB7">
      <w:pPr>
        <w:pStyle w:val="CETBodytext"/>
        <w:rPr>
          <w:lang w:val="en-GB"/>
        </w:rPr>
      </w:pPr>
      <w:r w:rsidRPr="0066775E">
        <w:rPr>
          <w:lang w:val="en-GB"/>
        </w:rPr>
        <w:t xml:space="preserve">The </w:t>
      </w:r>
      <w:r w:rsidR="006C4112" w:rsidRPr="0066775E">
        <w:rPr>
          <w:lang w:val="en-GB"/>
        </w:rPr>
        <w:t>H</w:t>
      </w:r>
      <w:r w:rsidR="006C4112" w:rsidRPr="0066775E">
        <w:rPr>
          <w:vertAlign w:val="subscript"/>
          <w:lang w:val="en-GB"/>
        </w:rPr>
        <w:t xml:space="preserve">2 </w:t>
      </w:r>
      <w:r w:rsidR="006C4112" w:rsidRPr="0066775E">
        <w:rPr>
          <w:lang w:val="en-GB"/>
        </w:rPr>
        <w:t xml:space="preserve">conversion </w:t>
      </w:r>
      <w:r w:rsidR="009E1815" w:rsidRPr="0066775E">
        <w:rPr>
          <w:lang w:val="en-GB"/>
        </w:rPr>
        <w:t>(X</w:t>
      </w:r>
      <w:r w:rsidR="009E1815" w:rsidRPr="0066775E">
        <w:rPr>
          <w:vertAlign w:val="subscript"/>
          <w:lang w:val="en-GB"/>
        </w:rPr>
        <w:t>H2</w:t>
      </w:r>
      <w:r w:rsidR="00F3344B" w:rsidRPr="0066775E">
        <w:rPr>
          <w:lang w:val="en-GB"/>
        </w:rPr>
        <w:t>, %</w:t>
      </w:r>
      <w:r w:rsidR="009E1815" w:rsidRPr="0066775E">
        <w:rPr>
          <w:lang w:val="en-GB"/>
        </w:rPr>
        <w:t xml:space="preserve">) </w:t>
      </w:r>
      <w:r w:rsidR="006C4112" w:rsidRPr="0066775E">
        <w:rPr>
          <w:lang w:val="en-GB"/>
        </w:rPr>
        <w:t xml:space="preserve">was calculated by </w:t>
      </w:r>
      <w:r w:rsidR="001A3082" w:rsidRPr="0066775E">
        <w:rPr>
          <w:lang w:val="en-GB"/>
        </w:rPr>
        <w:t>equation (</w:t>
      </w:r>
      <w:r w:rsidR="00F3344B" w:rsidRPr="0066775E">
        <w:rPr>
          <w:lang w:val="en-GB"/>
        </w:rPr>
        <w:t>5</w:t>
      </w:r>
      <w:r w:rsidR="001A3082" w:rsidRPr="0066775E">
        <w:rPr>
          <w:lang w:val="en-GB"/>
        </w:rPr>
        <w:t xml:space="preserve">), where </w:t>
      </w:r>
      <w:r w:rsidR="0058215E" w:rsidRPr="0066775E">
        <w:rPr>
          <w:lang w:val="en-GB"/>
        </w:rPr>
        <w:t>n</w:t>
      </w:r>
      <w:r w:rsidR="0058215E" w:rsidRPr="0066775E">
        <w:rPr>
          <w:vertAlign w:val="subscript"/>
          <w:lang w:val="en-GB"/>
        </w:rPr>
        <w:t>H</w:t>
      </w:r>
      <w:proofErr w:type="gramStart"/>
      <w:r w:rsidR="0058215E" w:rsidRPr="0066775E">
        <w:rPr>
          <w:vertAlign w:val="subscript"/>
          <w:lang w:val="en-GB"/>
        </w:rPr>
        <w:t>2,IN</w:t>
      </w:r>
      <w:proofErr w:type="gramEnd"/>
      <w:r w:rsidR="0058215E" w:rsidRPr="0066775E">
        <w:rPr>
          <w:lang w:val="en-GB"/>
        </w:rPr>
        <w:t xml:space="preserve"> and n</w:t>
      </w:r>
      <w:r w:rsidR="0058215E" w:rsidRPr="0066775E">
        <w:rPr>
          <w:vertAlign w:val="subscript"/>
          <w:lang w:val="en-GB"/>
        </w:rPr>
        <w:t>H2,OUT</w:t>
      </w:r>
      <w:r w:rsidR="0058215E" w:rsidRPr="0066775E">
        <w:rPr>
          <w:lang w:val="en-GB"/>
        </w:rPr>
        <w:t xml:space="preserve"> denote </w:t>
      </w:r>
      <w:r w:rsidR="00DE0463" w:rsidRPr="0066775E">
        <w:rPr>
          <w:lang w:val="en-GB"/>
        </w:rPr>
        <w:t>the moles of H</w:t>
      </w:r>
      <w:r w:rsidR="00DE0463" w:rsidRPr="0066775E">
        <w:rPr>
          <w:vertAlign w:val="subscript"/>
          <w:lang w:val="en-GB"/>
        </w:rPr>
        <w:t>2</w:t>
      </w:r>
      <w:r w:rsidR="00DE0463" w:rsidRPr="0066775E">
        <w:rPr>
          <w:lang w:val="en-GB"/>
        </w:rPr>
        <w:t xml:space="preserve"> fed and the moles of H</w:t>
      </w:r>
      <w:r w:rsidR="00DE0463" w:rsidRPr="0066775E">
        <w:rPr>
          <w:vertAlign w:val="subscript"/>
          <w:lang w:val="en-GB"/>
        </w:rPr>
        <w:t>2</w:t>
      </w:r>
      <w:r w:rsidR="00DE0463" w:rsidRPr="0066775E">
        <w:rPr>
          <w:lang w:val="en-GB"/>
        </w:rPr>
        <w:t xml:space="preserve"> </w:t>
      </w:r>
      <w:r w:rsidR="000465B0" w:rsidRPr="0066775E">
        <w:rPr>
          <w:lang w:val="en-GB"/>
        </w:rPr>
        <w:t>measured at the reactor outlet</w:t>
      </w:r>
      <w:r w:rsidR="73ADD4C1" w:rsidRPr="0066775E">
        <w:rPr>
          <w:lang w:val="en-GB"/>
        </w:rPr>
        <w:t>,</w:t>
      </w:r>
      <w:r w:rsidR="000465B0" w:rsidRPr="0066775E">
        <w:rPr>
          <w:lang w:val="en-GB"/>
        </w:rPr>
        <w:t xml:space="preserve"> </w:t>
      </w:r>
      <w:r w:rsidR="23BE69CC" w:rsidRPr="0066775E">
        <w:rPr>
          <w:lang w:val="en-GB"/>
        </w:rPr>
        <w:t>respectively</w:t>
      </w:r>
      <w:r w:rsidR="0A94A20B" w:rsidRPr="0066775E">
        <w:rPr>
          <w:lang w:val="en-GB"/>
        </w:rPr>
        <w:t>,</w:t>
      </w:r>
      <w:r w:rsidR="23BE69CC" w:rsidRPr="0066775E">
        <w:rPr>
          <w:lang w:val="en-GB"/>
        </w:rPr>
        <w:t xml:space="preserve"> </w:t>
      </w:r>
      <w:r w:rsidR="000465B0" w:rsidRPr="0066775E">
        <w:rPr>
          <w:lang w:val="en-GB"/>
        </w:rPr>
        <w:t>during the methanation step.</w:t>
      </w:r>
      <w:r w:rsidR="00DE0463" w:rsidRPr="0066775E">
        <w:rPr>
          <w:lang w:val="en-GB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4"/>
        <w:gridCol w:w="803"/>
      </w:tblGrid>
      <w:tr w:rsidR="006C4112" w:rsidRPr="0066775E" w14:paraId="36E9B4EB" w14:textId="77777777" w:rsidTr="007C3D90">
        <w:tc>
          <w:tcPr>
            <w:tcW w:w="8188" w:type="dxa"/>
            <w:shd w:val="clear" w:color="auto" w:fill="auto"/>
            <w:vAlign w:val="center"/>
          </w:tcPr>
          <w:p w14:paraId="13BDEA74" w14:textId="12DA8349" w:rsidR="006C4112" w:rsidRPr="0066775E" w:rsidRDefault="0066775E" w:rsidP="002E2DA2">
            <w:pPr>
              <w:pStyle w:val="CETEquation"/>
              <w:spacing w:after="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,IN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,OUT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 IN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∙100</m:t>
                </m:r>
              </m:oMath>
            </m:oMathPara>
          </w:p>
        </w:tc>
        <w:tc>
          <w:tcPr>
            <w:tcW w:w="815" w:type="dxa"/>
            <w:shd w:val="clear" w:color="auto" w:fill="auto"/>
            <w:vAlign w:val="center"/>
          </w:tcPr>
          <w:p w14:paraId="77D80FF9" w14:textId="465490AA" w:rsidR="006C4112" w:rsidRPr="0066775E" w:rsidRDefault="006C4112" w:rsidP="007C3D90">
            <w:pPr>
              <w:pStyle w:val="CETEquation"/>
              <w:jc w:val="right"/>
            </w:pPr>
            <w:r w:rsidRPr="0066775E">
              <w:t>(</w:t>
            </w:r>
            <w:r w:rsidR="00A72D58" w:rsidRPr="0066775E">
              <w:t>5</w:t>
            </w:r>
            <w:r w:rsidRPr="0066775E">
              <w:t>)</w:t>
            </w:r>
          </w:p>
        </w:tc>
      </w:tr>
    </w:tbl>
    <w:p w14:paraId="3ECE6D91" w14:textId="77777777" w:rsidR="001F2AB7" w:rsidRPr="0066775E" w:rsidRDefault="001F2AB7" w:rsidP="001F2AB7">
      <w:pPr>
        <w:pStyle w:val="CETHeading1"/>
        <w:rPr>
          <w:color w:val="000000"/>
          <w:lang w:val="en-GB"/>
        </w:rPr>
      </w:pPr>
      <w:r w:rsidRPr="0066775E">
        <w:rPr>
          <w:color w:val="000000"/>
          <w:lang w:val="en-GB"/>
        </w:rPr>
        <w:t>Results and Discussion</w:t>
      </w:r>
    </w:p>
    <w:p w14:paraId="104E377C" w14:textId="17F7EB20" w:rsidR="00551734" w:rsidRPr="0066775E" w:rsidRDefault="00976368" w:rsidP="007745CA">
      <w:pPr>
        <w:pStyle w:val="CETBodytext"/>
        <w:rPr>
          <w:lang w:val="en-GB"/>
        </w:rPr>
      </w:pPr>
      <w:r w:rsidRPr="0066775E">
        <w:t>The use of</w:t>
      </w:r>
      <w:r w:rsidR="00AD5F96" w:rsidRPr="0066775E">
        <w:t xml:space="preserve"> a dry mechanochemical method </w:t>
      </w:r>
      <w:r w:rsidR="00926F57" w:rsidRPr="0066775E">
        <w:t>for the preparation of DFMs</w:t>
      </w:r>
      <w:r w:rsidRPr="0066775E">
        <w:t xml:space="preserve"> </w:t>
      </w:r>
      <w:r w:rsidR="00A66737" w:rsidRPr="0066775E">
        <w:t xml:space="preserve">was </w:t>
      </w:r>
      <w:r w:rsidR="001A3BBA" w:rsidRPr="0066775E">
        <w:t xml:space="preserve">previously </w:t>
      </w:r>
      <w:r w:rsidR="00A66737" w:rsidRPr="0066775E">
        <w:t xml:space="preserve">reported </w:t>
      </w:r>
      <w:r w:rsidR="007C7995" w:rsidRPr="0066775E">
        <w:t>to enable improved</w:t>
      </w:r>
      <w:r w:rsidR="00616820" w:rsidRPr="0066775E">
        <w:t xml:space="preserve"> CO</w:t>
      </w:r>
      <w:r w:rsidR="00616820" w:rsidRPr="0066775E">
        <w:rPr>
          <w:vertAlign w:val="subscript"/>
        </w:rPr>
        <w:t>2</w:t>
      </w:r>
      <w:r w:rsidR="00616820" w:rsidRPr="0066775E">
        <w:t xml:space="preserve"> capture and CO </w:t>
      </w:r>
      <w:r w:rsidR="00E63934" w:rsidRPr="0066775E">
        <w:t>production in ICCU-RWGS applications</w:t>
      </w:r>
      <w:r w:rsidR="006E7338" w:rsidRPr="0066775E">
        <w:t xml:space="preserve"> </w:t>
      </w:r>
      <w:r w:rsidR="00D828DE" w:rsidRPr="0066775E">
        <w:rPr>
          <w:noProof/>
          <w:lang w:val="en-GB"/>
        </w:rPr>
        <w:t>(Danielis et al. 2024)</w:t>
      </w:r>
      <w:r w:rsidR="00D828DE" w:rsidRPr="0066775E">
        <w:rPr>
          <w:lang w:val="en-GB"/>
        </w:rPr>
        <w:t xml:space="preserve"> </w:t>
      </w:r>
      <w:r w:rsidR="006E7338" w:rsidRPr="0066775E">
        <w:t>compared to conventionally</w:t>
      </w:r>
      <w:r w:rsidR="001F7788" w:rsidRPr="0066775E">
        <w:t xml:space="preserve"> </w:t>
      </w:r>
      <w:r w:rsidR="006E7338" w:rsidRPr="0066775E">
        <w:t xml:space="preserve">prepared DFMs by </w:t>
      </w:r>
      <w:r w:rsidR="00D828DE" w:rsidRPr="0066775E">
        <w:t xml:space="preserve">wet impregnation </w:t>
      </w:r>
      <w:r w:rsidR="00FB0C48" w:rsidRPr="0066775E">
        <w:rPr>
          <w:noProof/>
        </w:rPr>
        <w:t>(Merkouri, Ramirez Reina, and Duyar 2022)</w:t>
      </w:r>
      <w:r w:rsidR="00E63934" w:rsidRPr="0066775E">
        <w:rPr>
          <w:lang w:val="en-GB"/>
        </w:rPr>
        <w:t xml:space="preserve">. However, </w:t>
      </w:r>
      <w:r w:rsidR="005E606C" w:rsidRPr="0066775E">
        <w:rPr>
          <w:lang w:val="en-GB"/>
        </w:rPr>
        <w:t xml:space="preserve">synthesis parameters such as </w:t>
      </w:r>
      <w:r w:rsidR="00101750" w:rsidRPr="0066775E">
        <w:rPr>
          <w:lang w:val="en-GB"/>
        </w:rPr>
        <w:t xml:space="preserve">metal and alkali precursors, number of milling steps, and calcination steps, led to </w:t>
      </w:r>
      <w:r w:rsidR="00D63AE1" w:rsidRPr="0066775E">
        <w:rPr>
          <w:lang w:val="en-GB"/>
        </w:rPr>
        <w:t xml:space="preserve">Dual-Function Materials </w:t>
      </w:r>
      <w:r w:rsidR="00101750" w:rsidRPr="0066775E">
        <w:rPr>
          <w:lang w:val="en-GB"/>
        </w:rPr>
        <w:t xml:space="preserve">with </w:t>
      </w:r>
      <w:r w:rsidR="00F80F15" w:rsidRPr="0066775E">
        <w:rPr>
          <w:lang w:val="en-GB"/>
        </w:rPr>
        <w:t>different properties</w:t>
      </w:r>
      <w:r w:rsidR="005E2D6B" w:rsidRPr="0066775E">
        <w:rPr>
          <w:lang w:val="en-GB"/>
        </w:rPr>
        <w:t xml:space="preserve"> </w:t>
      </w:r>
      <w:r w:rsidR="005E2D6B" w:rsidRPr="0066775E">
        <w:rPr>
          <w:noProof/>
          <w:lang w:val="en-GB"/>
        </w:rPr>
        <w:t>(Danielis et al. 2024)</w:t>
      </w:r>
      <w:r w:rsidR="00F80F15" w:rsidRPr="0066775E">
        <w:rPr>
          <w:lang w:val="en-GB"/>
        </w:rPr>
        <w:t>. Here, th</w:t>
      </w:r>
      <w:r w:rsidR="00F56F87" w:rsidRPr="0066775E">
        <w:rPr>
          <w:lang w:val="en-GB"/>
        </w:rPr>
        <w:t xml:space="preserve">e same approach was exploited to obtain </w:t>
      </w:r>
      <w:r w:rsidR="00430039" w:rsidRPr="0066775E">
        <w:rPr>
          <w:lang w:val="en-GB"/>
        </w:rPr>
        <w:t>DFMs with different methanation kinetics</w:t>
      </w:r>
      <w:r w:rsidR="006E7338" w:rsidRPr="0066775E">
        <w:rPr>
          <w:lang w:val="en-GB"/>
        </w:rPr>
        <w:t>. The addition of</w:t>
      </w:r>
      <w:r w:rsidR="00430039" w:rsidRPr="0066775E">
        <w:rPr>
          <w:lang w:val="en-GB"/>
        </w:rPr>
        <w:t xml:space="preserve"> a promoter (Ce</w:t>
      </w:r>
      <w:r w:rsidR="00430039" w:rsidRPr="0066775E">
        <w:rPr>
          <w:vertAlign w:val="subscript"/>
          <w:lang w:val="en-GB"/>
        </w:rPr>
        <w:t>0.7</w:t>
      </w:r>
      <w:r w:rsidR="00B51D57" w:rsidRPr="0066775E">
        <w:rPr>
          <w:vertAlign w:val="subscript"/>
          <w:lang w:val="en-GB"/>
        </w:rPr>
        <w:t>5</w:t>
      </w:r>
      <w:r w:rsidR="00B51D57" w:rsidRPr="0066775E">
        <w:rPr>
          <w:lang w:val="en-GB"/>
        </w:rPr>
        <w:t>Zr</w:t>
      </w:r>
      <w:r w:rsidR="00B51D57" w:rsidRPr="0066775E">
        <w:rPr>
          <w:vertAlign w:val="subscript"/>
          <w:lang w:val="en-GB"/>
        </w:rPr>
        <w:t>0.25</w:t>
      </w:r>
      <w:r w:rsidR="00B51D57" w:rsidRPr="0066775E">
        <w:rPr>
          <w:lang w:val="en-GB"/>
        </w:rPr>
        <w:t>O</w:t>
      </w:r>
      <w:r w:rsidR="00B51D57" w:rsidRPr="0066775E">
        <w:rPr>
          <w:vertAlign w:val="subscript"/>
          <w:lang w:val="en-GB"/>
        </w:rPr>
        <w:t>2</w:t>
      </w:r>
      <w:r w:rsidR="00B51D57" w:rsidRPr="0066775E">
        <w:rPr>
          <w:lang w:val="en-GB"/>
        </w:rPr>
        <w:t xml:space="preserve">) was </w:t>
      </w:r>
      <w:r w:rsidR="009E7A82" w:rsidRPr="0066775E">
        <w:rPr>
          <w:lang w:val="en-GB"/>
        </w:rPr>
        <w:t>explored</w:t>
      </w:r>
      <w:r w:rsidR="005E71FB" w:rsidRPr="0066775E">
        <w:rPr>
          <w:lang w:val="en-GB"/>
        </w:rPr>
        <w:t>, as</w:t>
      </w:r>
      <w:r w:rsidR="009816BC" w:rsidRPr="0066775E">
        <w:rPr>
          <w:lang w:val="en-GB"/>
        </w:rPr>
        <w:t xml:space="preserve"> </w:t>
      </w:r>
      <w:r w:rsidR="001E64F7" w:rsidRPr="0066775E">
        <w:rPr>
          <w:lang w:val="en-GB"/>
        </w:rPr>
        <w:t xml:space="preserve">Ce-doping is known to improve </w:t>
      </w:r>
      <w:r w:rsidR="005F42DA" w:rsidRPr="0066775E">
        <w:rPr>
          <w:lang w:val="en-GB"/>
        </w:rPr>
        <w:t>the methanation kinetics on Ru/Al</w:t>
      </w:r>
      <w:r w:rsidR="005F42DA" w:rsidRPr="0066775E">
        <w:rPr>
          <w:vertAlign w:val="subscript"/>
          <w:lang w:val="en-GB"/>
        </w:rPr>
        <w:t>2</w:t>
      </w:r>
      <w:r w:rsidR="005F42DA" w:rsidRPr="0066775E">
        <w:rPr>
          <w:lang w:val="en-GB"/>
        </w:rPr>
        <w:t>O</w:t>
      </w:r>
      <w:r w:rsidR="005F42DA" w:rsidRPr="0066775E">
        <w:rPr>
          <w:vertAlign w:val="subscript"/>
          <w:lang w:val="en-GB"/>
        </w:rPr>
        <w:t>3</w:t>
      </w:r>
      <w:r w:rsidR="005F42DA" w:rsidRPr="0066775E">
        <w:rPr>
          <w:lang w:val="en-GB"/>
        </w:rPr>
        <w:t xml:space="preserve"> catalysts </w:t>
      </w:r>
      <w:r w:rsidR="007939D5" w:rsidRPr="0066775E">
        <w:rPr>
          <w:noProof/>
          <w:lang w:val="en-GB"/>
        </w:rPr>
        <w:t>(Tada et al. 2014)</w:t>
      </w:r>
      <w:r w:rsidR="005F42DA" w:rsidRPr="0066775E">
        <w:rPr>
          <w:lang w:val="en-GB"/>
        </w:rPr>
        <w:t>.</w:t>
      </w:r>
      <w:r w:rsidR="00192CA7" w:rsidRPr="0066775E">
        <w:rPr>
          <w:lang w:val="en-GB"/>
        </w:rPr>
        <w:t xml:space="preserve"> </w:t>
      </w:r>
      <w:r w:rsidR="00551734" w:rsidRPr="0066775E">
        <w:rPr>
          <w:lang w:val="en-GB"/>
        </w:rPr>
        <w:t>The summary of the textural properties of the DF</w:t>
      </w:r>
      <w:r w:rsidR="001F0D0B" w:rsidRPr="0066775E">
        <w:rPr>
          <w:lang w:val="en-GB"/>
        </w:rPr>
        <w:t xml:space="preserve">Ms, </w:t>
      </w:r>
      <w:r w:rsidR="00886974" w:rsidRPr="0066775E">
        <w:rPr>
          <w:lang w:val="en-GB"/>
        </w:rPr>
        <w:t xml:space="preserve">such </w:t>
      </w:r>
      <w:r w:rsidR="001F0D0B" w:rsidRPr="0066775E">
        <w:rPr>
          <w:lang w:val="en-GB"/>
        </w:rPr>
        <w:t xml:space="preserve">as the specific surface area, cumulative pore volume, and average pore size, are reported </w:t>
      </w:r>
      <w:r w:rsidR="00886974" w:rsidRPr="0066775E">
        <w:rPr>
          <w:lang w:val="en-GB"/>
        </w:rPr>
        <w:t>in Table 1.</w:t>
      </w:r>
      <w:r w:rsidR="00682508" w:rsidRPr="0066775E">
        <w:rPr>
          <w:lang w:val="en-GB"/>
        </w:rPr>
        <w:t xml:space="preserve"> In particular, it appears clearly that the addition of Ce</w:t>
      </w:r>
      <w:r w:rsidR="00682508" w:rsidRPr="0066775E">
        <w:rPr>
          <w:vertAlign w:val="subscript"/>
          <w:lang w:val="en-GB"/>
        </w:rPr>
        <w:t>0.75</w:t>
      </w:r>
      <w:r w:rsidR="00682508" w:rsidRPr="0066775E">
        <w:rPr>
          <w:lang w:val="en-GB"/>
        </w:rPr>
        <w:t>Zr</w:t>
      </w:r>
      <w:r w:rsidR="00682508" w:rsidRPr="0066775E">
        <w:rPr>
          <w:vertAlign w:val="subscript"/>
          <w:lang w:val="en-GB"/>
        </w:rPr>
        <w:t>0.25</w:t>
      </w:r>
      <w:r w:rsidR="00682508" w:rsidRPr="0066775E">
        <w:rPr>
          <w:lang w:val="en-GB"/>
        </w:rPr>
        <w:t>O</w:t>
      </w:r>
      <w:r w:rsidR="00682508" w:rsidRPr="0066775E">
        <w:rPr>
          <w:vertAlign w:val="subscript"/>
          <w:lang w:val="en-GB"/>
        </w:rPr>
        <w:t>2</w:t>
      </w:r>
      <w:r w:rsidR="00682508" w:rsidRPr="0066775E">
        <w:rPr>
          <w:lang w:val="en-GB"/>
        </w:rPr>
        <w:t xml:space="preserve"> </w:t>
      </w:r>
      <w:r w:rsidR="009B0D02" w:rsidRPr="0066775E">
        <w:rPr>
          <w:lang w:val="en-GB"/>
        </w:rPr>
        <w:t xml:space="preserve">reduces the surface properties of alumina, leading to smaller pores and a </w:t>
      </w:r>
      <w:r w:rsidR="0048315A" w:rsidRPr="0066775E">
        <w:rPr>
          <w:lang w:val="en-GB"/>
        </w:rPr>
        <w:t xml:space="preserve">slight loss of pore volume and surface area. </w:t>
      </w:r>
      <w:r w:rsidR="00192CA7" w:rsidRPr="0066775E">
        <w:rPr>
          <w:lang w:val="en-GB"/>
        </w:rPr>
        <w:t>However, the specific surface area</w:t>
      </w:r>
      <w:r w:rsidR="00A63B51" w:rsidRPr="0066775E">
        <w:rPr>
          <w:lang w:val="en-GB"/>
        </w:rPr>
        <w:t xml:space="preserve"> values are still quite</w:t>
      </w:r>
      <w:r w:rsidR="00DE5589" w:rsidRPr="0066775E">
        <w:rPr>
          <w:lang w:val="en-GB"/>
        </w:rPr>
        <w:t xml:space="preserve"> similar (80 vs 100 m</w:t>
      </w:r>
      <w:r w:rsidR="00DE5589" w:rsidRPr="0066775E">
        <w:rPr>
          <w:vertAlign w:val="superscript"/>
          <w:lang w:val="en-GB"/>
        </w:rPr>
        <w:t>2</w:t>
      </w:r>
      <w:r w:rsidR="00DE5589" w:rsidRPr="0066775E">
        <w:rPr>
          <w:lang w:val="en-GB"/>
        </w:rPr>
        <w:t xml:space="preserve"> g</w:t>
      </w:r>
      <w:r w:rsidR="00DE5589" w:rsidRPr="0066775E">
        <w:rPr>
          <w:vertAlign w:val="superscript"/>
          <w:lang w:val="en-GB"/>
        </w:rPr>
        <w:t>-1</w:t>
      </w:r>
      <w:r w:rsidR="00DE5589" w:rsidRPr="0066775E">
        <w:rPr>
          <w:lang w:val="en-GB"/>
        </w:rPr>
        <w:t xml:space="preserve"> for R-N-CZ and R-N, respectively)</w:t>
      </w:r>
      <w:r w:rsidR="003D3F66" w:rsidRPr="0066775E">
        <w:rPr>
          <w:lang w:val="en-GB"/>
        </w:rPr>
        <w:t>, allowing a</w:t>
      </w:r>
      <w:r w:rsidR="0037422D" w:rsidRPr="0066775E">
        <w:rPr>
          <w:lang w:val="en-GB"/>
        </w:rPr>
        <w:t xml:space="preserve"> </w:t>
      </w:r>
      <w:r w:rsidR="003D3F66" w:rsidRPr="0066775E">
        <w:rPr>
          <w:lang w:val="en-GB"/>
        </w:rPr>
        <w:t>fair comparison in terms of catalytic performance.</w:t>
      </w:r>
    </w:p>
    <w:p w14:paraId="23B3416D" w14:textId="7A526CE2" w:rsidR="00C53A25" w:rsidRPr="0066775E" w:rsidRDefault="00C53A25" w:rsidP="00C53A25">
      <w:pPr>
        <w:pStyle w:val="CETTabletitle"/>
      </w:pPr>
      <w:r w:rsidRPr="0066775E">
        <w:t xml:space="preserve">Table 1: </w:t>
      </w:r>
      <w:r w:rsidR="00DA447E" w:rsidRPr="0066775E">
        <w:t>Su</w:t>
      </w:r>
      <w:r w:rsidR="002311C4" w:rsidRPr="0066775E">
        <w:t>mmary of main</w:t>
      </w:r>
      <w:r w:rsidR="001402B7" w:rsidRPr="0066775E">
        <w:t xml:space="preserve"> textural properties of </w:t>
      </w:r>
      <w:r w:rsidR="00410831" w:rsidRPr="0066775E">
        <w:t>prepared DFMs</w:t>
      </w:r>
      <w:r w:rsidR="00325F12" w:rsidRPr="0066775E">
        <w:t>.</w:t>
      </w:r>
    </w:p>
    <w:tbl>
      <w:tblPr>
        <w:tblW w:w="8789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6"/>
        <w:gridCol w:w="2835"/>
        <w:gridCol w:w="1418"/>
        <w:gridCol w:w="1559"/>
        <w:gridCol w:w="1701"/>
      </w:tblGrid>
      <w:tr w:rsidR="00C53A25" w:rsidRPr="0066775E" w14:paraId="1CC9E74C" w14:textId="77777777" w:rsidTr="002409D2">
        <w:tc>
          <w:tcPr>
            <w:tcW w:w="127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EE1C0F9" w14:textId="77777777" w:rsidR="00C53A25" w:rsidRPr="0066775E" w:rsidRDefault="00410831" w:rsidP="00755B6F">
            <w:pPr>
              <w:pStyle w:val="CETBodytext"/>
              <w:jc w:val="left"/>
              <w:rPr>
                <w:lang w:val="en-GB"/>
              </w:rPr>
            </w:pPr>
            <w:r w:rsidRPr="0066775E">
              <w:rPr>
                <w:lang w:val="en-GB"/>
              </w:rPr>
              <w:t>Sample short name</w:t>
            </w:r>
          </w:p>
        </w:tc>
        <w:tc>
          <w:tcPr>
            <w:tcW w:w="283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5B4EA26" w14:textId="77777777" w:rsidR="00C53A25" w:rsidRPr="0066775E" w:rsidRDefault="00410831" w:rsidP="00755B6F">
            <w:pPr>
              <w:pStyle w:val="CETBodytext"/>
              <w:jc w:val="center"/>
              <w:rPr>
                <w:lang w:val="en-GB"/>
              </w:rPr>
            </w:pPr>
            <w:r w:rsidRPr="0066775E">
              <w:rPr>
                <w:lang w:val="en-GB"/>
              </w:rPr>
              <w:t>F</w:t>
            </w:r>
            <w:r w:rsidR="002409D2" w:rsidRPr="0066775E">
              <w:rPr>
                <w:lang w:val="en-GB"/>
              </w:rPr>
              <w:t>ull f</w:t>
            </w:r>
            <w:r w:rsidRPr="0066775E">
              <w:rPr>
                <w:lang w:val="en-GB"/>
              </w:rPr>
              <w:t>ormulation</w:t>
            </w:r>
          </w:p>
        </w:tc>
        <w:tc>
          <w:tcPr>
            <w:tcW w:w="141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887778B" w14:textId="77777777" w:rsidR="002409D2" w:rsidRPr="0066775E" w:rsidRDefault="00410831" w:rsidP="00755B6F">
            <w:pPr>
              <w:pStyle w:val="CETBodytext"/>
              <w:jc w:val="center"/>
              <w:rPr>
                <w:lang w:val="en-GB"/>
              </w:rPr>
            </w:pPr>
            <w:r w:rsidRPr="0066775E">
              <w:rPr>
                <w:lang w:val="en-GB"/>
              </w:rPr>
              <w:t xml:space="preserve">Surface area </w:t>
            </w:r>
          </w:p>
          <w:p w14:paraId="7001CAC3" w14:textId="77777777" w:rsidR="00C53A25" w:rsidRPr="0066775E" w:rsidRDefault="00410831" w:rsidP="00755B6F">
            <w:pPr>
              <w:pStyle w:val="CETBodytext"/>
              <w:jc w:val="center"/>
              <w:rPr>
                <w:lang w:val="en-GB"/>
              </w:rPr>
            </w:pPr>
            <w:r w:rsidRPr="0066775E">
              <w:rPr>
                <w:lang w:val="en-GB"/>
              </w:rPr>
              <w:t>(m</w:t>
            </w:r>
            <w:r w:rsidRPr="0066775E">
              <w:rPr>
                <w:vertAlign w:val="superscript"/>
                <w:lang w:val="en-GB"/>
              </w:rPr>
              <w:t>2</w:t>
            </w:r>
            <w:r w:rsidRPr="0066775E">
              <w:rPr>
                <w:lang w:val="en-GB"/>
              </w:rPr>
              <w:t xml:space="preserve"> g</w:t>
            </w:r>
            <w:r w:rsidRPr="0066775E">
              <w:rPr>
                <w:vertAlign w:val="superscript"/>
                <w:lang w:val="en-GB"/>
              </w:rPr>
              <w:t>-1</w:t>
            </w:r>
            <w:r w:rsidRPr="0066775E">
              <w:rPr>
                <w:lang w:val="en-GB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FCC8EAF" w14:textId="77777777" w:rsidR="00C53A25" w:rsidRPr="0066775E" w:rsidRDefault="00581E30" w:rsidP="00755B6F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66775E">
              <w:rPr>
                <w:rFonts w:cs="Arial"/>
                <w:szCs w:val="18"/>
                <w:lang w:val="en-GB"/>
              </w:rPr>
              <w:t>BJH pore volume (cm</w:t>
            </w:r>
            <w:r w:rsidRPr="0066775E">
              <w:rPr>
                <w:rFonts w:cs="Arial"/>
                <w:szCs w:val="18"/>
                <w:vertAlign w:val="superscript"/>
                <w:lang w:val="en-GB"/>
              </w:rPr>
              <w:t>3</w:t>
            </w:r>
            <w:r w:rsidRPr="0066775E">
              <w:rPr>
                <w:rFonts w:cs="Arial"/>
                <w:szCs w:val="18"/>
                <w:lang w:val="en-GB"/>
              </w:rPr>
              <w:t xml:space="preserve"> g</w:t>
            </w:r>
            <w:r w:rsidRPr="0066775E">
              <w:rPr>
                <w:rFonts w:cs="Arial"/>
                <w:szCs w:val="18"/>
                <w:vertAlign w:val="superscript"/>
                <w:lang w:val="en-GB"/>
              </w:rPr>
              <w:t>-1</w:t>
            </w:r>
            <w:r w:rsidRPr="0066775E">
              <w:rPr>
                <w:rFonts w:cs="Arial"/>
                <w:szCs w:val="18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58A7C28" w14:textId="77777777" w:rsidR="00C53A25" w:rsidRPr="0066775E" w:rsidRDefault="002409D2" w:rsidP="00755B6F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66775E">
              <w:rPr>
                <w:rFonts w:cs="Arial"/>
                <w:szCs w:val="18"/>
                <w:lang w:val="en-GB"/>
              </w:rPr>
              <w:t>Average pore size (nm)</w:t>
            </w:r>
          </w:p>
        </w:tc>
      </w:tr>
      <w:tr w:rsidR="00C53A25" w:rsidRPr="0066775E" w14:paraId="1E9BCB8D" w14:textId="77777777" w:rsidTr="002409D2">
        <w:tc>
          <w:tcPr>
            <w:tcW w:w="1276" w:type="dxa"/>
            <w:shd w:val="clear" w:color="auto" w:fill="FFFFFF"/>
          </w:tcPr>
          <w:p w14:paraId="08BAFD25" w14:textId="77777777" w:rsidR="00C53A25" w:rsidRPr="0066775E" w:rsidRDefault="00755B6F" w:rsidP="00755B6F">
            <w:pPr>
              <w:pStyle w:val="CETBodytext"/>
              <w:jc w:val="left"/>
              <w:rPr>
                <w:lang w:val="en-GB"/>
              </w:rPr>
            </w:pPr>
            <w:r w:rsidRPr="0066775E">
              <w:rPr>
                <w:lang w:val="en-GB"/>
              </w:rPr>
              <w:t>R-N</w:t>
            </w:r>
          </w:p>
        </w:tc>
        <w:tc>
          <w:tcPr>
            <w:tcW w:w="2835" w:type="dxa"/>
            <w:shd w:val="clear" w:color="auto" w:fill="FFFFFF"/>
          </w:tcPr>
          <w:p w14:paraId="088E2034" w14:textId="77777777" w:rsidR="00C53A25" w:rsidRPr="0066775E" w:rsidRDefault="00755B6F" w:rsidP="00755B6F">
            <w:pPr>
              <w:pStyle w:val="CETBodytext"/>
              <w:jc w:val="center"/>
              <w:rPr>
                <w:lang w:val="it-IT"/>
              </w:rPr>
            </w:pPr>
            <w:r w:rsidRPr="0066775E">
              <w:rPr>
                <w:lang w:val="it-IT"/>
              </w:rPr>
              <w:t xml:space="preserve">1 </w:t>
            </w:r>
            <w:proofErr w:type="spellStart"/>
            <w:r w:rsidRPr="0066775E">
              <w:rPr>
                <w:lang w:val="it-IT"/>
              </w:rPr>
              <w:t>wt</w:t>
            </w:r>
            <w:proofErr w:type="spellEnd"/>
            <w:r w:rsidRPr="0066775E">
              <w:rPr>
                <w:lang w:val="it-IT"/>
              </w:rPr>
              <w:t>% Ru</w:t>
            </w:r>
            <w:r w:rsidR="002409D2" w:rsidRPr="0066775E">
              <w:rPr>
                <w:lang w:val="it-IT"/>
              </w:rPr>
              <w:t xml:space="preserve"> /</w:t>
            </w:r>
            <w:r w:rsidRPr="0066775E">
              <w:rPr>
                <w:lang w:val="it-IT"/>
              </w:rPr>
              <w:t xml:space="preserve"> 10 </w:t>
            </w:r>
            <w:proofErr w:type="spellStart"/>
            <w:r w:rsidRPr="0066775E">
              <w:rPr>
                <w:lang w:val="it-IT"/>
              </w:rPr>
              <w:t>wt</w:t>
            </w:r>
            <w:proofErr w:type="spellEnd"/>
            <w:r w:rsidRPr="0066775E">
              <w:rPr>
                <w:lang w:val="it-IT"/>
              </w:rPr>
              <w:t>% Na</w:t>
            </w:r>
            <w:r w:rsidRPr="0066775E">
              <w:rPr>
                <w:vertAlign w:val="subscript"/>
                <w:lang w:val="it-IT"/>
              </w:rPr>
              <w:t>2</w:t>
            </w:r>
            <w:r w:rsidRPr="0066775E">
              <w:rPr>
                <w:lang w:val="it-IT"/>
              </w:rPr>
              <w:t>O</w:t>
            </w:r>
            <w:r w:rsidR="002409D2" w:rsidRPr="0066775E">
              <w:rPr>
                <w:lang w:val="it-IT"/>
              </w:rPr>
              <w:t xml:space="preserve"> / Al</w:t>
            </w:r>
            <w:r w:rsidR="002409D2" w:rsidRPr="0066775E">
              <w:rPr>
                <w:vertAlign w:val="subscript"/>
                <w:lang w:val="it-IT"/>
              </w:rPr>
              <w:t>2</w:t>
            </w:r>
            <w:r w:rsidR="002409D2" w:rsidRPr="0066775E">
              <w:rPr>
                <w:lang w:val="it-IT"/>
              </w:rPr>
              <w:t>O</w:t>
            </w:r>
            <w:r w:rsidR="002409D2" w:rsidRPr="0066775E">
              <w:rPr>
                <w:vertAlign w:val="subscript"/>
                <w:lang w:val="it-IT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4F76215D" w14:textId="77777777" w:rsidR="00C53A25" w:rsidRPr="0066775E" w:rsidRDefault="0062702A" w:rsidP="00755B6F">
            <w:pPr>
              <w:pStyle w:val="CETBodytext"/>
              <w:jc w:val="center"/>
              <w:rPr>
                <w:lang w:val="it-IT"/>
              </w:rPr>
            </w:pPr>
            <w:r w:rsidRPr="0066775E">
              <w:t>100</w:t>
            </w:r>
          </w:p>
        </w:tc>
        <w:tc>
          <w:tcPr>
            <w:tcW w:w="1559" w:type="dxa"/>
            <w:shd w:val="clear" w:color="auto" w:fill="FFFFFF"/>
          </w:tcPr>
          <w:p w14:paraId="01EAC8A7" w14:textId="77777777" w:rsidR="00C53A25" w:rsidRPr="0066775E" w:rsidRDefault="0062702A" w:rsidP="00755B6F">
            <w:pPr>
              <w:pStyle w:val="CETBodytext"/>
              <w:ind w:right="-1"/>
              <w:jc w:val="center"/>
              <w:rPr>
                <w:rFonts w:cs="Arial"/>
                <w:szCs w:val="18"/>
                <w:lang w:val="it-IT"/>
              </w:rPr>
            </w:pPr>
            <w:r w:rsidRPr="0066775E">
              <w:t>0.50</w:t>
            </w:r>
          </w:p>
        </w:tc>
        <w:tc>
          <w:tcPr>
            <w:tcW w:w="1701" w:type="dxa"/>
            <w:shd w:val="clear" w:color="auto" w:fill="FFFFFF"/>
          </w:tcPr>
          <w:p w14:paraId="2720564F" w14:textId="77777777" w:rsidR="00C53A25" w:rsidRPr="0066775E" w:rsidRDefault="0062702A" w:rsidP="00755B6F">
            <w:pPr>
              <w:pStyle w:val="CETBodytext"/>
              <w:ind w:right="-1"/>
              <w:jc w:val="center"/>
              <w:rPr>
                <w:rFonts w:cs="Arial"/>
                <w:szCs w:val="18"/>
                <w:lang w:val="it-IT"/>
              </w:rPr>
            </w:pPr>
            <w:r w:rsidRPr="0066775E">
              <w:t>15</w:t>
            </w:r>
          </w:p>
        </w:tc>
      </w:tr>
      <w:tr w:rsidR="00C53A25" w:rsidRPr="0066775E" w14:paraId="0E1063FB" w14:textId="77777777" w:rsidTr="002409D2">
        <w:tc>
          <w:tcPr>
            <w:tcW w:w="1276" w:type="dxa"/>
            <w:shd w:val="clear" w:color="auto" w:fill="FFFFFF"/>
          </w:tcPr>
          <w:p w14:paraId="59DCA934" w14:textId="77777777" w:rsidR="00C53A25" w:rsidRPr="0066775E" w:rsidRDefault="00755B6F" w:rsidP="00755B6F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 w:rsidRPr="0066775E">
              <w:rPr>
                <w:rFonts w:cs="Arial"/>
                <w:szCs w:val="18"/>
                <w:lang w:val="en-GB"/>
              </w:rPr>
              <w:t>R-N-CZ</w:t>
            </w:r>
          </w:p>
        </w:tc>
        <w:tc>
          <w:tcPr>
            <w:tcW w:w="2835" w:type="dxa"/>
            <w:shd w:val="clear" w:color="auto" w:fill="FFFFFF"/>
          </w:tcPr>
          <w:p w14:paraId="01540696" w14:textId="77777777" w:rsidR="00C53A25" w:rsidRPr="0066775E" w:rsidRDefault="002409D2" w:rsidP="00755B6F">
            <w:pPr>
              <w:pStyle w:val="CETBodytext"/>
              <w:ind w:right="-1"/>
              <w:jc w:val="center"/>
              <w:rPr>
                <w:rFonts w:cs="Arial"/>
                <w:szCs w:val="18"/>
                <w:lang w:val="it-IT"/>
              </w:rPr>
            </w:pPr>
            <w:r w:rsidRPr="0066775E">
              <w:rPr>
                <w:lang w:val="it-IT"/>
              </w:rPr>
              <w:t xml:space="preserve">1 </w:t>
            </w:r>
            <w:proofErr w:type="spellStart"/>
            <w:r w:rsidRPr="0066775E">
              <w:rPr>
                <w:lang w:val="it-IT"/>
              </w:rPr>
              <w:t>wt</w:t>
            </w:r>
            <w:proofErr w:type="spellEnd"/>
            <w:r w:rsidRPr="0066775E">
              <w:rPr>
                <w:lang w:val="it-IT"/>
              </w:rPr>
              <w:t xml:space="preserve">% Ru / 10 </w:t>
            </w:r>
            <w:proofErr w:type="spellStart"/>
            <w:r w:rsidRPr="0066775E">
              <w:rPr>
                <w:lang w:val="it-IT"/>
              </w:rPr>
              <w:t>wt</w:t>
            </w:r>
            <w:proofErr w:type="spellEnd"/>
            <w:r w:rsidRPr="0066775E">
              <w:rPr>
                <w:lang w:val="it-IT"/>
              </w:rPr>
              <w:t>% Na</w:t>
            </w:r>
            <w:r w:rsidRPr="0066775E">
              <w:rPr>
                <w:vertAlign w:val="subscript"/>
                <w:lang w:val="it-IT"/>
              </w:rPr>
              <w:t>2</w:t>
            </w:r>
            <w:r w:rsidRPr="0066775E">
              <w:rPr>
                <w:lang w:val="it-IT"/>
              </w:rPr>
              <w:t xml:space="preserve">O / </w:t>
            </w:r>
            <w:r w:rsidRPr="0066775E">
              <w:rPr>
                <w:lang w:val="it-IT"/>
              </w:rPr>
              <w:br/>
              <w:t xml:space="preserve">10 </w:t>
            </w:r>
            <w:proofErr w:type="spellStart"/>
            <w:r w:rsidRPr="0066775E">
              <w:rPr>
                <w:lang w:val="it-IT"/>
              </w:rPr>
              <w:t>wt</w:t>
            </w:r>
            <w:proofErr w:type="spellEnd"/>
            <w:r w:rsidRPr="0066775E">
              <w:rPr>
                <w:lang w:val="it-IT"/>
              </w:rPr>
              <w:t>% Ce</w:t>
            </w:r>
            <w:r w:rsidRPr="0066775E">
              <w:rPr>
                <w:vertAlign w:val="subscript"/>
                <w:lang w:val="it-IT"/>
              </w:rPr>
              <w:t>0.75</w:t>
            </w:r>
            <w:r w:rsidRPr="0066775E">
              <w:rPr>
                <w:lang w:val="it-IT"/>
              </w:rPr>
              <w:t>Zr</w:t>
            </w:r>
            <w:r w:rsidRPr="0066775E">
              <w:rPr>
                <w:vertAlign w:val="subscript"/>
                <w:lang w:val="it-IT"/>
              </w:rPr>
              <w:t>0.25</w:t>
            </w:r>
            <w:r w:rsidRPr="0066775E">
              <w:rPr>
                <w:lang w:val="it-IT"/>
              </w:rPr>
              <w:t>O</w:t>
            </w:r>
            <w:r w:rsidRPr="0066775E">
              <w:rPr>
                <w:vertAlign w:val="subscript"/>
                <w:lang w:val="it-IT"/>
              </w:rPr>
              <w:t>2</w:t>
            </w:r>
            <w:r w:rsidRPr="0066775E">
              <w:rPr>
                <w:lang w:val="it-IT"/>
              </w:rPr>
              <w:t xml:space="preserve"> /</w:t>
            </w:r>
            <w:r w:rsidRPr="0066775E">
              <w:rPr>
                <w:vertAlign w:val="subscript"/>
                <w:lang w:val="it-IT"/>
              </w:rPr>
              <w:t xml:space="preserve"> </w:t>
            </w:r>
            <w:r w:rsidRPr="0066775E">
              <w:rPr>
                <w:lang w:val="it-IT"/>
              </w:rPr>
              <w:t>Al</w:t>
            </w:r>
            <w:r w:rsidRPr="0066775E">
              <w:rPr>
                <w:vertAlign w:val="subscript"/>
                <w:lang w:val="it-IT"/>
              </w:rPr>
              <w:t>2</w:t>
            </w:r>
            <w:r w:rsidRPr="0066775E">
              <w:rPr>
                <w:lang w:val="it-IT"/>
              </w:rPr>
              <w:t>O</w:t>
            </w:r>
            <w:r w:rsidRPr="0066775E">
              <w:rPr>
                <w:vertAlign w:val="subscript"/>
                <w:lang w:val="it-IT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0F8D620A" w14:textId="77777777" w:rsidR="00C53A25" w:rsidRPr="0066775E" w:rsidRDefault="008A6860" w:rsidP="00755B6F">
            <w:pPr>
              <w:pStyle w:val="CETBodytext"/>
              <w:ind w:right="-1"/>
              <w:jc w:val="center"/>
              <w:rPr>
                <w:rFonts w:cs="Arial"/>
                <w:szCs w:val="18"/>
                <w:lang w:val="it-IT"/>
              </w:rPr>
            </w:pPr>
            <w:r w:rsidRPr="0066775E">
              <w:t>80</w:t>
            </w:r>
          </w:p>
        </w:tc>
        <w:tc>
          <w:tcPr>
            <w:tcW w:w="1559" w:type="dxa"/>
            <w:shd w:val="clear" w:color="auto" w:fill="FFFFFF"/>
          </w:tcPr>
          <w:p w14:paraId="3DF6E04B" w14:textId="77777777" w:rsidR="00C53A25" w:rsidRPr="0066775E" w:rsidRDefault="008A6860" w:rsidP="00755B6F">
            <w:pPr>
              <w:pStyle w:val="CETBodytext"/>
              <w:ind w:right="-1"/>
              <w:jc w:val="center"/>
              <w:rPr>
                <w:rFonts w:cs="Arial"/>
                <w:szCs w:val="18"/>
                <w:lang w:val="it-IT"/>
              </w:rPr>
            </w:pPr>
            <w:r w:rsidRPr="0066775E">
              <w:t>0.28</w:t>
            </w:r>
          </w:p>
        </w:tc>
        <w:tc>
          <w:tcPr>
            <w:tcW w:w="1701" w:type="dxa"/>
            <w:shd w:val="clear" w:color="auto" w:fill="FFFFFF"/>
          </w:tcPr>
          <w:p w14:paraId="4307673D" w14:textId="77777777" w:rsidR="00C53A25" w:rsidRPr="0066775E" w:rsidRDefault="008A6860" w:rsidP="00755B6F">
            <w:pPr>
              <w:pStyle w:val="CETBodytext"/>
              <w:ind w:right="-1"/>
              <w:jc w:val="center"/>
              <w:rPr>
                <w:rFonts w:cs="Arial"/>
                <w:szCs w:val="18"/>
                <w:lang w:val="it-IT"/>
              </w:rPr>
            </w:pPr>
            <w:r w:rsidRPr="0066775E">
              <w:t>9</w:t>
            </w:r>
          </w:p>
        </w:tc>
      </w:tr>
    </w:tbl>
    <w:p w14:paraId="25D85F57" w14:textId="77777777" w:rsidR="00C53A25" w:rsidRPr="0066775E" w:rsidRDefault="00C53A25" w:rsidP="007745CA">
      <w:pPr>
        <w:pStyle w:val="CETBodytext"/>
        <w:rPr>
          <w:lang w:val="it-IT"/>
        </w:rPr>
      </w:pPr>
    </w:p>
    <w:p w14:paraId="78CE4732" w14:textId="4A209B7F" w:rsidR="00C93441" w:rsidRPr="0066775E" w:rsidRDefault="00A14EE1" w:rsidP="002A5CAF">
      <w:pPr>
        <w:pStyle w:val="CETBodytext"/>
      </w:pPr>
      <w:r w:rsidRPr="0066775E">
        <w:t>Figure 1</w:t>
      </w:r>
      <w:r w:rsidR="00C93441" w:rsidRPr="0066775E">
        <w:t xml:space="preserve"> </w:t>
      </w:r>
      <w:r w:rsidR="00766C71" w:rsidRPr="0066775E">
        <w:t>compares the CO</w:t>
      </w:r>
      <w:r w:rsidR="00766C71" w:rsidRPr="0066775E">
        <w:rPr>
          <w:vertAlign w:val="subscript"/>
        </w:rPr>
        <w:t>2</w:t>
      </w:r>
      <w:r w:rsidR="00766C71" w:rsidRPr="0066775E">
        <w:t xml:space="preserve"> </w:t>
      </w:r>
      <w:r w:rsidR="00E8359E" w:rsidRPr="0066775E">
        <w:t xml:space="preserve">specific </w:t>
      </w:r>
      <w:r w:rsidR="00766C71" w:rsidRPr="0066775E">
        <w:t>uptake rate of</w:t>
      </w:r>
      <w:r w:rsidR="00C93441" w:rsidRPr="0066775E">
        <w:t xml:space="preserve"> the</w:t>
      </w:r>
      <w:r w:rsidR="00FA71EA" w:rsidRPr="0066775E">
        <w:t xml:space="preserve"> unpromoted and the CZ-promoted sample</w:t>
      </w:r>
      <w:r w:rsidR="00E8359E" w:rsidRPr="0066775E">
        <w:t xml:space="preserve">. </w:t>
      </w:r>
      <w:r w:rsidR="00BE3A94" w:rsidRPr="0066775E">
        <w:t>Both DFMs show a sharp uptake profile,</w:t>
      </w:r>
      <w:r w:rsidR="00294F4A" w:rsidRPr="0066775E">
        <w:t xml:space="preserve"> </w:t>
      </w:r>
      <w:r w:rsidR="00B9589F" w:rsidRPr="0066775E">
        <w:t>with most of the CO</w:t>
      </w:r>
      <w:r w:rsidR="00B9589F" w:rsidRPr="0066775E">
        <w:rPr>
          <w:vertAlign w:val="subscript"/>
        </w:rPr>
        <w:t>2</w:t>
      </w:r>
      <w:r w:rsidR="00B9589F" w:rsidRPr="0066775E">
        <w:t xml:space="preserve"> capacity filled within the first </w:t>
      </w:r>
      <w:r w:rsidR="00112807" w:rsidRPr="0066775E">
        <w:t>1.5 minutes.</w:t>
      </w:r>
      <w:r w:rsidR="00DC3FCF" w:rsidRPr="0066775E">
        <w:t xml:space="preserve"> The CZ modification improved</w:t>
      </w:r>
      <w:r w:rsidR="00BE2AC0" w:rsidRPr="0066775E">
        <w:t xml:space="preserve"> </w:t>
      </w:r>
      <w:r w:rsidR="001D5C66" w:rsidRPr="0066775E">
        <w:t xml:space="preserve">the capture capacity of the DFM, which may be ascribed to </w:t>
      </w:r>
      <w:r w:rsidR="00B14D4E" w:rsidRPr="0066775E">
        <w:t xml:space="preserve">the additional sorption capacity provided by the CZ itself </w:t>
      </w:r>
      <w:r w:rsidR="003D3F66" w:rsidRPr="0066775E">
        <w:t>(</w:t>
      </w:r>
      <w:r w:rsidR="009B6287" w:rsidRPr="0066775E">
        <w:t>Yoshikawa et al. 2014</w:t>
      </w:r>
      <w:r w:rsidR="003D3F66" w:rsidRPr="0066775E">
        <w:t>)</w:t>
      </w:r>
      <w:r w:rsidR="003D3F66" w:rsidRPr="0066775E">
        <w:rPr>
          <w:color w:val="C0504D"/>
        </w:rPr>
        <w:t xml:space="preserve"> </w:t>
      </w:r>
      <w:r w:rsidR="003D3F66" w:rsidRPr="0066775E">
        <w:t>rather than a surface area effect</w:t>
      </w:r>
      <w:r w:rsidR="00013F2D" w:rsidRPr="0066775E">
        <w:t xml:space="preserve">, as shown </w:t>
      </w:r>
      <w:r w:rsidR="009F55D9" w:rsidRPr="0066775E">
        <w:t>in</w:t>
      </w:r>
      <w:r w:rsidR="00013F2D" w:rsidRPr="0066775E">
        <w:t xml:space="preserve"> Table </w:t>
      </w:r>
      <w:r w:rsidR="009F55D9" w:rsidRPr="0066775E">
        <w:t>1</w:t>
      </w:r>
      <w:r w:rsidR="001D5C66" w:rsidRPr="0066775E">
        <w:t>.</w:t>
      </w:r>
      <w:r w:rsidR="00DC3FCF" w:rsidRPr="0066775E">
        <w:t xml:space="preserve"> </w:t>
      </w:r>
      <w:r w:rsidR="00C93441" w:rsidRPr="0066775E">
        <w:t xml:space="preserve">The </w:t>
      </w:r>
      <w:r w:rsidR="000F08BE" w:rsidRPr="0066775E">
        <w:t xml:space="preserve">total </w:t>
      </w:r>
      <w:r w:rsidR="00C93441" w:rsidRPr="0066775E">
        <w:t>CO</w:t>
      </w:r>
      <w:r w:rsidR="00C93441" w:rsidRPr="0066775E">
        <w:rPr>
          <w:vertAlign w:val="subscript"/>
        </w:rPr>
        <w:t>2</w:t>
      </w:r>
      <w:r w:rsidR="00C93441" w:rsidRPr="0066775E">
        <w:t xml:space="preserve"> uptake </w:t>
      </w:r>
      <w:r w:rsidR="009D432D" w:rsidRPr="0066775E">
        <w:t xml:space="preserve">for </w:t>
      </w:r>
      <w:r w:rsidR="00C93441" w:rsidRPr="0066775E">
        <w:t>the two samples w</w:t>
      </w:r>
      <w:r w:rsidR="009D432D" w:rsidRPr="0066775E">
        <w:t>as</w:t>
      </w:r>
      <w:r w:rsidR="00C93441" w:rsidRPr="0066775E">
        <w:t xml:space="preserve"> estimated to be 2</w:t>
      </w:r>
      <w:r w:rsidR="003B54FA" w:rsidRPr="0066775E">
        <w:t>84.5</w:t>
      </w:r>
      <w:r w:rsidR="00C93441" w:rsidRPr="0066775E">
        <w:t xml:space="preserve"> and 3</w:t>
      </w:r>
      <w:r w:rsidR="003B54FA" w:rsidRPr="0066775E">
        <w:t>23.4</w:t>
      </w:r>
      <w:r w:rsidR="00C93441" w:rsidRPr="0066775E">
        <w:t xml:space="preserve"> </w:t>
      </w:r>
      <w:r w:rsidR="00C93441" w:rsidRPr="0066775E">
        <w:rPr>
          <w:rFonts w:ascii="Cambria Math" w:hAnsi="Cambria Math"/>
        </w:rPr>
        <w:t>𝜇</w:t>
      </w:r>
      <w:r w:rsidR="00C93441" w:rsidRPr="0066775E">
        <w:t>mol g</w:t>
      </w:r>
      <w:r w:rsidR="00C93441" w:rsidRPr="0066775E">
        <w:rPr>
          <w:rFonts w:eastAsia="Arial" w:cs="Arial"/>
          <w:vertAlign w:val="superscript"/>
        </w:rPr>
        <w:t>-</w:t>
      </w:r>
      <w:r w:rsidR="00C93441" w:rsidRPr="0066775E">
        <w:rPr>
          <w:vertAlign w:val="superscript"/>
        </w:rPr>
        <w:t>1</w:t>
      </w:r>
      <w:r w:rsidR="00C93441" w:rsidRPr="0066775E">
        <w:t xml:space="preserve"> for the </w:t>
      </w:r>
      <w:r w:rsidR="00EE2812" w:rsidRPr="0066775E">
        <w:t>non-</w:t>
      </w:r>
      <w:r w:rsidR="00C93441" w:rsidRPr="0066775E">
        <w:t>promoted and the CZ-</w:t>
      </w:r>
      <w:r w:rsidR="00EE2812" w:rsidRPr="0066775E">
        <w:t>containing</w:t>
      </w:r>
      <w:r w:rsidR="00C93441" w:rsidRPr="0066775E">
        <w:t xml:space="preserve"> sample, respectively.</w:t>
      </w:r>
    </w:p>
    <w:p w14:paraId="1C8E4B04" w14:textId="77777777" w:rsidR="00D73EF0" w:rsidRPr="0066775E" w:rsidRDefault="00D73EF0" w:rsidP="002A5CAF">
      <w:pPr>
        <w:pStyle w:val="CETBodytext"/>
      </w:pPr>
    </w:p>
    <w:p w14:paraId="19E0AA0D" w14:textId="5B96C2D0" w:rsidR="00C93441" w:rsidRPr="0066775E" w:rsidRDefault="00E8359E" w:rsidP="008345B7">
      <w:pPr>
        <w:pStyle w:val="CETBodytext"/>
        <w:jc w:val="left"/>
      </w:pPr>
      <w:r w:rsidRPr="0066775E">
        <w:rPr>
          <w:noProof/>
        </w:rPr>
        <w:drawing>
          <wp:inline distT="0" distB="0" distL="0" distR="0" wp14:anchorId="41BC7F41" wp14:editId="13075743">
            <wp:extent cx="3201387" cy="1866900"/>
            <wp:effectExtent l="0" t="0" r="0" b="0"/>
            <wp:docPr id="10" name="Picture 1" descr="Immagine che contiene oscurità, linea, laser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Immagine che contiene oscurità, linea, laser, arte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776" cy="188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88724" w14:textId="053F4E9D" w:rsidR="00995753" w:rsidRPr="0066775E" w:rsidRDefault="00995753" w:rsidP="008503F2">
      <w:pPr>
        <w:pStyle w:val="CETCaption"/>
        <w:spacing w:before="0"/>
      </w:pPr>
      <w:r w:rsidRPr="0066775E">
        <w:t>Figure 1: Comparison between the CO</w:t>
      </w:r>
      <w:r w:rsidRPr="0066775E">
        <w:rPr>
          <w:vertAlign w:val="subscript"/>
        </w:rPr>
        <w:t>2</w:t>
      </w:r>
      <w:r w:rsidRPr="0066775E">
        <w:t xml:space="preserve"> </w:t>
      </w:r>
      <w:r w:rsidR="00E8359E" w:rsidRPr="0066775E">
        <w:t xml:space="preserve">specific </w:t>
      </w:r>
      <w:r w:rsidRPr="0066775E">
        <w:t xml:space="preserve">uptake rate </w:t>
      </w:r>
      <w:r w:rsidR="00D5130C" w:rsidRPr="0066775E">
        <w:t xml:space="preserve">of R-N and R-N-CZ </w:t>
      </w:r>
      <w:r w:rsidRPr="0066775E">
        <w:t xml:space="preserve">during a typical capture step. </w:t>
      </w:r>
    </w:p>
    <w:p w14:paraId="259568CA" w14:textId="163951CF" w:rsidR="00CE5AED" w:rsidRPr="0066775E" w:rsidRDefault="007745CA" w:rsidP="002A5CAF">
      <w:pPr>
        <w:pStyle w:val="CETBodytext"/>
      </w:pPr>
      <w:r w:rsidRPr="0066775E">
        <w:lastRenderedPageBreak/>
        <w:t xml:space="preserve">Figure </w:t>
      </w:r>
      <w:r w:rsidR="00A14EE1" w:rsidRPr="0066775E">
        <w:t>2</w:t>
      </w:r>
      <w:r w:rsidR="00C8440B" w:rsidRPr="0066775E">
        <w:t>a</w:t>
      </w:r>
      <w:r w:rsidRPr="0066775E">
        <w:t xml:space="preserve"> </w:t>
      </w:r>
      <w:r w:rsidR="00F734B2" w:rsidRPr="0066775E">
        <w:t>compares</w:t>
      </w:r>
      <w:r w:rsidRPr="0066775E">
        <w:t xml:space="preserve"> the </w:t>
      </w:r>
      <w:r w:rsidR="00CE5AED" w:rsidRPr="0066775E">
        <w:t>cumulative CH</w:t>
      </w:r>
      <w:r w:rsidR="00CE5AED" w:rsidRPr="0066775E">
        <w:rPr>
          <w:vertAlign w:val="subscript"/>
        </w:rPr>
        <w:t>4</w:t>
      </w:r>
      <w:r w:rsidR="00CE5AED" w:rsidRPr="0066775E">
        <w:t xml:space="preserve"> production of </w:t>
      </w:r>
      <w:r w:rsidR="00F734B2" w:rsidRPr="0066775E">
        <w:t xml:space="preserve">the </w:t>
      </w:r>
      <w:r w:rsidR="00DB6C88" w:rsidRPr="0066775E">
        <w:t>unpromoted (R-N) and the Ce</w:t>
      </w:r>
      <w:r w:rsidR="00DB6C88" w:rsidRPr="0066775E">
        <w:rPr>
          <w:vertAlign w:val="subscript"/>
        </w:rPr>
        <w:t>0.75</w:t>
      </w:r>
      <w:r w:rsidR="00DB6C88" w:rsidRPr="0066775E">
        <w:t>Zr</w:t>
      </w:r>
      <w:r w:rsidR="00DB6C88" w:rsidRPr="0066775E">
        <w:rPr>
          <w:vertAlign w:val="subscript"/>
        </w:rPr>
        <w:t>0.25</w:t>
      </w:r>
      <w:r w:rsidR="00DB6C88" w:rsidRPr="0066775E">
        <w:t>O</w:t>
      </w:r>
      <w:r w:rsidR="00DB6C88" w:rsidRPr="0066775E">
        <w:rPr>
          <w:vertAlign w:val="subscript"/>
        </w:rPr>
        <w:t>2</w:t>
      </w:r>
      <w:r w:rsidR="00DB6C88" w:rsidRPr="0066775E">
        <w:t>-promoted sample (R-N-CZ) dur</w:t>
      </w:r>
      <w:r w:rsidR="003046B3" w:rsidRPr="0066775E">
        <w:t xml:space="preserve">ing </w:t>
      </w:r>
      <w:r w:rsidR="00CA0386" w:rsidRPr="0066775E">
        <w:t xml:space="preserve">a 10 minutes methanation step. </w:t>
      </w:r>
      <w:r w:rsidR="00F700F5" w:rsidRPr="0066775E">
        <w:t>Both samples show a fast CH</w:t>
      </w:r>
      <w:r w:rsidR="00F700F5" w:rsidRPr="0066775E">
        <w:rPr>
          <w:vertAlign w:val="subscript"/>
        </w:rPr>
        <w:t>4</w:t>
      </w:r>
      <w:r w:rsidR="00F700F5" w:rsidRPr="0066775E">
        <w:t xml:space="preserve"> </w:t>
      </w:r>
      <w:r w:rsidR="003E520A" w:rsidRPr="0066775E">
        <w:t xml:space="preserve">production </w:t>
      </w:r>
      <w:r w:rsidR="00F700F5" w:rsidRPr="0066775E">
        <w:t>at the beginning of the step</w:t>
      </w:r>
      <w:r w:rsidR="00366C21" w:rsidRPr="0066775E">
        <w:t>, with almost superimposable curves</w:t>
      </w:r>
      <w:r w:rsidR="00F700F5" w:rsidRPr="0066775E">
        <w:t xml:space="preserve">. </w:t>
      </w:r>
      <w:r w:rsidR="002532EF" w:rsidRPr="0066775E">
        <w:t>Between 1.5 and 8 minutes,</w:t>
      </w:r>
      <w:r w:rsidR="0026630A" w:rsidRPr="0066775E">
        <w:t xml:space="preserve"> instead, </w:t>
      </w:r>
      <w:r w:rsidR="002532EF" w:rsidRPr="0066775E">
        <w:t xml:space="preserve">the two samples exhibit different patterns. </w:t>
      </w:r>
      <w:r w:rsidR="0012083B" w:rsidRPr="0066775E">
        <w:t>R-N</w:t>
      </w:r>
      <w:r w:rsidR="002532EF" w:rsidRPr="0066775E">
        <w:t xml:space="preserve"> sample shows a limited increase in cumulative CH</w:t>
      </w:r>
      <w:r w:rsidR="002532EF" w:rsidRPr="0066775E">
        <w:rPr>
          <w:rFonts w:ascii="Cambria Math" w:hAnsi="Cambria Math" w:cs="Cambria Math"/>
        </w:rPr>
        <w:t>₄</w:t>
      </w:r>
      <w:r w:rsidR="002532EF" w:rsidRPr="0066775E">
        <w:t xml:space="preserve"> production, whereas </w:t>
      </w:r>
      <w:r w:rsidR="00C54C03" w:rsidRPr="0066775E">
        <w:t>R-N-CZ</w:t>
      </w:r>
      <w:r w:rsidR="002532EF" w:rsidRPr="0066775E">
        <w:t xml:space="preserve"> continues producing methane, albeit at a slower rate.</w:t>
      </w:r>
      <w:r w:rsidR="0017005A" w:rsidRPr="0066775E">
        <w:t xml:space="preserve"> </w:t>
      </w:r>
      <w:r w:rsidR="007B636A" w:rsidRPr="0066775E">
        <w:t>Thus,</w:t>
      </w:r>
      <w:r w:rsidR="0017005A" w:rsidRPr="0066775E">
        <w:t xml:space="preserve"> the modification </w:t>
      </w:r>
      <w:r w:rsidR="000948DB" w:rsidRPr="0066775E">
        <w:t xml:space="preserve">with CZ </w:t>
      </w:r>
      <w:r w:rsidR="002C2289" w:rsidRPr="0066775E">
        <w:t>led to</w:t>
      </w:r>
      <w:r w:rsidR="0017005A" w:rsidRPr="0066775E">
        <w:t xml:space="preserve"> a net increase in the total CO</w:t>
      </w:r>
      <w:r w:rsidR="0017005A" w:rsidRPr="0066775E">
        <w:rPr>
          <w:vertAlign w:val="subscript"/>
        </w:rPr>
        <w:t>2</w:t>
      </w:r>
      <w:r w:rsidR="0017005A" w:rsidRPr="0066775E">
        <w:t xml:space="preserve"> adsorption capacity of the material</w:t>
      </w:r>
      <w:r w:rsidR="00E52AF0" w:rsidRPr="0066775E">
        <w:t xml:space="preserve"> without affecting</w:t>
      </w:r>
      <w:r w:rsidR="007F5146" w:rsidRPr="0066775E">
        <w:t xml:space="preserve"> the fast CO</w:t>
      </w:r>
      <w:r w:rsidR="007F5146" w:rsidRPr="0066775E">
        <w:rPr>
          <w:vertAlign w:val="subscript"/>
        </w:rPr>
        <w:t xml:space="preserve">2 </w:t>
      </w:r>
      <w:r w:rsidR="007F5146" w:rsidRPr="0066775E">
        <w:t xml:space="preserve">release capability of the DFM in the first part of the methanation step. </w:t>
      </w:r>
      <w:r w:rsidR="00430153" w:rsidRPr="0066775E">
        <w:t xml:space="preserve">Instead, it provided additional adsorption sites with a </w:t>
      </w:r>
      <w:r w:rsidR="00E40AEF" w:rsidRPr="0066775E">
        <w:t xml:space="preserve">slower desorption-methanation kinetics, which </w:t>
      </w:r>
      <w:r w:rsidR="00CB6DFF" w:rsidRPr="0066775E">
        <w:t xml:space="preserve">start to react approximately after 1.5 minutes, when </w:t>
      </w:r>
      <w:r w:rsidR="000D0120" w:rsidRPr="0066775E">
        <w:t xml:space="preserve">the majority </w:t>
      </w:r>
      <w:r w:rsidR="00CB6DFF" w:rsidRPr="0066775E">
        <w:t>of the “fast” adsorption sites are consumed.</w:t>
      </w:r>
      <w:r w:rsidR="00C8440B" w:rsidRPr="0066775E">
        <w:t xml:space="preserve"> </w:t>
      </w:r>
      <w:r w:rsidR="00B878A0" w:rsidRPr="0066775E">
        <w:t>T</w:t>
      </w:r>
      <w:r w:rsidR="00363FB0" w:rsidRPr="0066775E">
        <w:t>he selectivity towards CH</w:t>
      </w:r>
      <w:r w:rsidR="00363FB0" w:rsidRPr="0066775E">
        <w:rPr>
          <w:vertAlign w:val="subscript"/>
        </w:rPr>
        <w:t>4</w:t>
      </w:r>
      <w:r w:rsidR="00363FB0" w:rsidRPr="0066775E">
        <w:t xml:space="preserve"> is higher than </w:t>
      </w:r>
      <w:r w:rsidR="00421C53" w:rsidRPr="0066775E">
        <w:t>97% for both samples</w:t>
      </w:r>
      <w:r w:rsidR="00B878A0" w:rsidRPr="0066775E">
        <w:t xml:space="preserve"> (</w:t>
      </w:r>
      <w:r w:rsidR="004A0310" w:rsidRPr="0066775E">
        <w:t>F</w:t>
      </w:r>
      <w:r w:rsidR="00B878A0" w:rsidRPr="0066775E">
        <w:t>igure 2b)</w:t>
      </w:r>
      <w:r w:rsidR="00421C53" w:rsidRPr="0066775E">
        <w:t xml:space="preserve">. </w:t>
      </w:r>
      <w:r w:rsidR="00A75B41" w:rsidRPr="0066775E">
        <w:t xml:space="preserve">For the R-N sample, </w:t>
      </w:r>
      <w:r w:rsidR="00152913" w:rsidRPr="0066775E">
        <w:t>the main byproduct is unconverted CO</w:t>
      </w:r>
      <w:r w:rsidR="00152913" w:rsidRPr="0066775E">
        <w:rPr>
          <w:vertAlign w:val="subscript"/>
        </w:rPr>
        <w:t>2</w:t>
      </w:r>
      <w:r w:rsidR="00A41F01" w:rsidRPr="0066775E">
        <w:t xml:space="preserve"> while for </w:t>
      </w:r>
      <w:r w:rsidR="009C70FB" w:rsidRPr="0066775E">
        <w:t>R-N-CZ</w:t>
      </w:r>
      <w:r w:rsidR="004E0773" w:rsidRPr="0066775E">
        <w:t xml:space="preserve"> </w:t>
      </w:r>
      <w:r w:rsidR="00F57378" w:rsidRPr="0066775E">
        <w:t>some CO formation</w:t>
      </w:r>
      <w:r w:rsidR="00C54C03" w:rsidRPr="0066775E">
        <w:t xml:space="preserve"> is observed</w:t>
      </w:r>
      <w:r w:rsidR="00F57378" w:rsidRPr="0066775E">
        <w:t>.</w:t>
      </w:r>
    </w:p>
    <w:p w14:paraId="6FE1D8C2" w14:textId="34132712" w:rsidR="00A50ED9" w:rsidRPr="0066775E" w:rsidRDefault="0002224D" w:rsidP="00490786">
      <w:pPr>
        <w:pStyle w:val="Nessunaspaziatura"/>
        <w:jc w:val="left"/>
      </w:pPr>
      <w:r w:rsidRPr="0066775E">
        <w:rPr>
          <w:noProof/>
        </w:rPr>
        <w:drawing>
          <wp:inline distT="0" distB="0" distL="0" distR="0" wp14:anchorId="64E29D5E" wp14:editId="4074A256">
            <wp:extent cx="5230639" cy="1898650"/>
            <wp:effectExtent l="0" t="0" r="0" b="635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218" cy="190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58057" w14:textId="36591B51" w:rsidR="00777B2C" w:rsidRPr="0066775E" w:rsidRDefault="006F5083" w:rsidP="008503F2">
      <w:pPr>
        <w:pStyle w:val="CETCaption"/>
        <w:spacing w:before="0"/>
      </w:pPr>
      <w:r w:rsidRPr="0066775E">
        <w:t xml:space="preserve">Figure </w:t>
      </w:r>
      <w:r w:rsidR="00A14EE1" w:rsidRPr="0066775E">
        <w:t>2</w:t>
      </w:r>
      <w:r w:rsidRPr="0066775E">
        <w:t xml:space="preserve">: </w:t>
      </w:r>
      <w:r w:rsidR="0093717E" w:rsidRPr="0066775E">
        <w:t xml:space="preserve">(a) </w:t>
      </w:r>
      <w:r w:rsidRPr="0066775E">
        <w:t xml:space="preserve">Cumulative </w:t>
      </w:r>
      <w:r w:rsidR="007B6F0A" w:rsidRPr="0066775E">
        <w:t>CH</w:t>
      </w:r>
      <w:r w:rsidR="007B6F0A" w:rsidRPr="0066775E">
        <w:rPr>
          <w:vertAlign w:val="subscript"/>
        </w:rPr>
        <w:t>4</w:t>
      </w:r>
      <w:r w:rsidRPr="0066775E">
        <w:rPr>
          <w:b/>
          <w:bCs/>
        </w:rPr>
        <w:t xml:space="preserve"> </w:t>
      </w:r>
      <w:r w:rsidR="007B6F0A" w:rsidRPr="0066775E">
        <w:t>production</w:t>
      </w:r>
      <w:r w:rsidR="00A0006F" w:rsidRPr="0066775E">
        <w:t xml:space="preserve"> and (b) product distribution</w:t>
      </w:r>
      <w:r w:rsidR="007B6F0A" w:rsidRPr="0066775E">
        <w:t xml:space="preserve"> of the unpromoted (R-N) and </w:t>
      </w:r>
      <w:r w:rsidR="00521514" w:rsidRPr="0066775E">
        <w:t>CZ-</w:t>
      </w:r>
      <w:r w:rsidR="007B6F0A" w:rsidRPr="0066775E">
        <w:t>promoted</w:t>
      </w:r>
      <w:r w:rsidR="00617629" w:rsidRPr="0066775E">
        <w:t xml:space="preserve"> (R-N-CZ) sample</w:t>
      </w:r>
      <w:r w:rsidR="00E67E06" w:rsidRPr="0066775E">
        <w:t xml:space="preserve"> </w:t>
      </w:r>
      <w:r w:rsidR="0004585B" w:rsidRPr="0066775E">
        <w:t>during</w:t>
      </w:r>
      <w:r w:rsidR="00E67E06" w:rsidRPr="0066775E">
        <w:t xml:space="preserve"> a</w:t>
      </w:r>
      <w:r w:rsidR="001E762F" w:rsidRPr="0066775E">
        <w:t xml:space="preserve"> typical</w:t>
      </w:r>
      <w:r w:rsidR="00E67E06" w:rsidRPr="0066775E">
        <w:t xml:space="preserve"> methanation step.</w:t>
      </w:r>
      <w:r w:rsidR="0093717E" w:rsidRPr="0066775E">
        <w:t xml:space="preserve"> </w:t>
      </w:r>
      <w:r w:rsidR="00E67E06" w:rsidRPr="0066775E">
        <w:t>Both capture and methanation were performed at 350 °C.</w:t>
      </w:r>
    </w:p>
    <w:p w14:paraId="735958CD" w14:textId="34BDA7FD" w:rsidR="006A121C" w:rsidRPr="0066775E" w:rsidRDefault="00D5655F" w:rsidP="00B77966">
      <w:pPr>
        <w:pStyle w:val="CETBodytext"/>
        <w:rPr>
          <w:lang w:val="en-GB"/>
        </w:rPr>
      </w:pPr>
      <w:r w:rsidRPr="0066775E">
        <w:rPr>
          <w:lang w:val="en-GB"/>
        </w:rPr>
        <w:t xml:space="preserve">The effect of </w:t>
      </w:r>
      <w:r w:rsidR="001D49B1" w:rsidRPr="0066775E">
        <w:rPr>
          <w:lang w:val="en-GB"/>
        </w:rPr>
        <w:t xml:space="preserve">varying the cycle time for the hydrogenation step on </w:t>
      </w:r>
      <w:r w:rsidR="00DB6C88" w:rsidRPr="0066775E">
        <w:rPr>
          <w:lang w:val="en-GB"/>
        </w:rPr>
        <w:t>the</w:t>
      </w:r>
      <w:r w:rsidR="001D49B1" w:rsidRPr="0066775E">
        <w:rPr>
          <w:lang w:val="en-GB"/>
        </w:rPr>
        <w:t xml:space="preserve"> </w:t>
      </w:r>
      <w:r w:rsidR="00931287" w:rsidRPr="0066775E">
        <w:rPr>
          <w:lang w:val="en-GB"/>
        </w:rPr>
        <w:t xml:space="preserve">R-N </w:t>
      </w:r>
      <w:r w:rsidR="00DB6C88" w:rsidRPr="0066775E">
        <w:rPr>
          <w:lang w:val="en-GB"/>
        </w:rPr>
        <w:t>sample</w:t>
      </w:r>
      <w:r w:rsidR="001D49B1" w:rsidRPr="0066775E">
        <w:rPr>
          <w:lang w:val="en-GB"/>
        </w:rPr>
        <w:t xml:space="preserve"> is shown in Figure </w:t>
      </w:r>
      <w:r w:rsidR="00A14EE1" w:rsidRPr="0066775E">
        <w:rPr>
          <w:lang w:val="en-GB"/>
        </w:rPr>
        <w:t>3</w:t>
      </w:r>
      <w:r w:rsidR="00474CDD" w:rsidRPr="0066775E">
        <w:rPr>
          <w:lang w:val="en-GB"/>
        </w:rPr>
        <w:t>a</w:t>
      </w:r>
      <w:r w:rsidR="001D49B1" w:rsidRPr="0066775E">
        <w:rPr>
          <w:lang w:val="en-GB"/>
        </w:rPr>
        <w:t>.</w:t>
      </w:r>
      <w:r w:rsidR="00AB19C6" w:rsidRPr="0066775E">
        <w:rPr>
          <w:lang w:val="en-GB"/>
        </w:rPr>
        <w:t xml:space="preserve"> </w:t>
      </w:r>
      <w:r w:rsidR="00C76EED" w:rsidRPr="0066775E">
        <w:rPr>
          <w:lang w:val="en-GB"/>
        </w:rPr>
        <w:t>A</w:t>
      </w:r>
      <w:r w:rsidR="00506F8A" w:rsidRPr="0066775E">
        <w:rPr>
          <w:lang w:val="en-GB"/>
        </w:rPr>
        <w:t xml:space="preserve"> cyclic steady state was </w:t>
      </w:r>
      <w:r w:rsidR="00C76EED" w:rsidRPr="0066775E">
        <w:rPr>
          <w:lang w:val="en-GB"/>
        </w:rPr>
        <w:t>attained</w:t>
      </w:r>
      <w:r w:rsidR="00506F8A" w:rsidRPr="0066775E">
        <w:rPr>
          <w:lang w:val="en-GB"/>
        </w:rPr>
        <w:t xml:space="preserve"> by</w:t>
      </w:r>
      <w:r w:rsidR="00AD20E0" w:rsidRPr="0066775E">
        <w:rPr>
          <w:lang w:val="en-GB"/>
        </w:rPr>
        <w:t xml:space="preserve"> performing </w:t>
      </w:r>
      <w:r w:rsidR="00054208" w:rsidRPr="0066775E">
        <w:rPr>
          <w:lang w:val="en-GB"/>
        </w:rPr>
        <w:t>5</w:t>
      </w:r>
      <w:r w:rsidR="00AD20E0" w:rsidRPr="0066775E">
        <w:rPr>
          <w:lang w:val="en-GB"/>
        </w:rPr>
        <w:t xml:space="preserve"> </w:t>
      </w:r>
      <w:r w:rsidR="006C522A" w:rsidRPr="0066775E">
        <w:rPr>
          <w:lang w:val="en-GB"/>
        </w:rPr>
        <w:t xml:space="preserve">capture-methanation cycles </w:t>
      </w:r>
      <w:r w:rsidR="00054208" w:rsidRPr="0066775E">
        <w:rPr>
          <w:lang w:val="en-GB"/>
        </w:rPr>
        <w:t xml:space="preserve">for each </w:t>
      </w:r>
      <w:r w:rsidR="00931287" w:rsidRPr="0066775E">
        <w:rPr>
          <w:lang w:val="en-GB"/>
        </w:rPr>
        <w:t xml:space="preserve">condition </w:t>
      </w:r>
      <w:r w:rsidR="00C76EED" w:rsidRPr="0066775E">
        <w:rPr>
          <w:lang w:val="en-GB"/>
        </w:rPr>
        <w:t>(d</w:t>
      </w:r>
      <w:r w:rsidR="00931287" w:rsidRPr="0066775E">
        <w:rPr>
          <w:lang w:val="en-GB"/>
        </w:rPr>
        <w:t>ata in the plot refer to the 5</w:t>
      </w:r>
      <w:r w:rsidR="00931287" w:rsidRPr="0066775E">
        <w:rPr>
          <w:vertAlign w:val="superscript"/>
          <w:lang w:val="en-GB"/>
        </w:rPr>
        <w:t>th</w:t>
      </w:r>
      <w:r w:rsidR="00931287" w:rsidRPr="0066775E">
        <w:rPr>
          <w:lang w:val="en-GB"/>
        </w:rPr>
        <w:t xml:space="preserve"> cycle</w:t>
      </w:r>
      <w:r w:rsidR="00C76EED" w:rsidRPr="0066775E">
        <w:rPr>
          <w:lang w:val="en-GB"/>
        </w:rPr>
        <w:t>)</w:t>
      </w:r>
      <w:r w:rsidR="00931287" w:rsidRPr="0066775E">
        <w:rPr>
          <w:lang w:val="en-GB"/>
        </w:rPr>
        <w:t>.</w:t>
      </w:r>
      <w:r w:rsidR="006C522A" w:rsidRPr="0066775E">
        <w:rPr>
          <w:lang w:val="en-GB"/>
        </w:rPr>
        <w:t xml:space="preserve"> </w:t>
      </w:r>
      <w:r w:rsidR="00F14BF8" w:rsidRPr="0066775E">
        <w:rPr>
          <w:lang w:val="en-GB"/>
        </w:rPr>
        <w:t>CH</w:t>
      </w:r>
      <w:r w:rsidR="00F14BF8" w:rsidRPr="0066775E">
        <w:rPr>
          <w:vertAlign w:val="subscript"/>
          <w:lang w:val="en-GB"/>
        </w:rPr>
        <w:t>4</w:t>
      </w:r>
      <w:r w:rsidR="00B72326" w:rsidRPr="0066775E">
        <w:rPr>
          <w:lang w:val="en-GB"/>
        </w:rPr>
        <w:t xml:space="preserve"> production </w:t>
      </w:r>
      <w:r w:rsidR="004862C7" w:rsidRPr="0066775E">
        <w:rPr>
          <w:lang w:val="en-GB"/>
        </w:rPr>
        <w:t>shows a sharp onset soon after H</w:t>
      </w:r>
      <w:r w:rsidR="004862C7" w:rsidRPr="0066775E">
        <w:rPr>
          <w:vertAlign w:val="subscript"/>
          <w:lang w:val="en-GB"/>
        </w:rPr>
        <w:t>2</w:t>
      </w:r>
      <w:r w:rsidR="004862C7" w:rsidRPr="0066775E">
        <w:rPr>
          <w:lang w:val="en-GB"/>
        </w:rPr>
        <w:t xml:space="preserve"> is fed to the reactor. </w:t>
      </w:r>
      <w:r w:rsidR="009F0474" w:rsidRPr="0066775E">
        <w:rPr>
          <w:lang w:val="en-GB"/>
        </w:rPr>
        <w:t>The CH</w:t>
      </w:r>
      <w:r w:rsidR="009F0474" w:rsidRPr="0066775E">
        <w:rPr>
          <w:vertAlign w:val="subscript"/>
          <w:lang w:val="en-GB"/>
        </w:rPr>
        <w:t>4</w:t>
      </w:r>
      <w:r w:rsidR="009F0474" w:rsidRPr="0066775E">
        <w:rPr>
          <w:lang w:val="en-GB"/>
        </w:rPr>
        <w:t xml:space="preserve"> productivity </w:t>
      </w:r>
      <w:r w:rsidR="00704BB9" w:rsidRPr="0066775E">
        <w:rPr>
          <w:lang w:val="en-GB"/>
        </w:rPr>
        <w:t>reaches a maximum within 1 minute</w:t>
      </w:r>
      <w:r w:rsidR="00485079" w:rsidRPr="0066775E">
        <w:rPr>
          <w:lang w:val="en-GB"/>
        </w:rPr>
        <w:t>, then experience</w:t>
      </w:r>
      <w:r w:rsidR="00064CFB" w:rsidRPr="0066775E">
        <w:rPr>
          <w:lang w:val="en-GB"/>
        </w:rPr>
        <w:t>s</w:t>
      </w:r>
      <w:r w:rsidR="00485079" w:rsidRPr="0066775E">
        <w:rPr>
          <w:lang w:val="en-GB"/>
        </w:rPr>
        <w:t xml:space="preserve"> a quick drop to below </w:t>
      </w:r>
      <w:r w:rsidR="000D6245" w:rsidRPr="0066775E">
        <w:rPr>
          <w:lang w:val="en-GB"/>
        </w:rPr>
        <w:t xml:space="preserve">20% </w:t>
      </w:r>
      <w:r w:rsidR="00282A7C" w:rsidRPr="0066775E">
        <w:rPr>
          <w:lang w:val="en-GB"/>
        </w:rPr>
        <w:t xml:space="preserve">of the maximum </w:t>
      </w:r>
      <w:r w:rsidR="009238A7" w:rsidRPr="0066775E">
        <w:rPr>
          <w:lang w:val="en-GB"/>
        </w:rPr>
        <w:t>value</w:t>
      </w:r>
      <w:r w:rsidR="00282A7C" w:rsidRPr="0066775E">
        <w:rPr>
          <w:lang w:val="en-GB"/>
        </w:rPr>
        <w:t xml:space="preserve">. </w:t>
      </w:r>
      <w:r w:rsidR="00503520" w:rsidRPr="0066775E">
        <w:rPr>
          <w:lang w:val="en-GB"/>
        </w:rPr>
        <w:t>By comparing the quantitative amount of CO</w:t>
      </w:r>
      <w:r w:rsidR="00503520" w:rsidRPr="0066775E">
        <w:rPr>
          <w:vertAlign w:val="subscript"/>
          <w:lang w:val="en-GB"/>
        </w:rPr>
        <w:t>2</w:t>
      </w:r>
      <w:r w:rsidR="00503520" w:rsidRPr="0066775E">
        <w:rPr>
          <w:lang w:val="en-GB"/>
        </w:rPr>
        <w:t xml:space="preserve"> captured and CH</w:t>
      </w:r>
      <w:r w:rsidR="00503520" w:rsidRPr="0066775E">
        <w:rPr>
          <w:vertAlign w:val="subscript"/>
          <w:lang w:val="en-GB"/>
        </w:rPr>
        <w:t>4</w:t>
      </w:r>
      <w:r w:rsidR="00503520" w:rsidRPr="0066775E">
        <w:rPr>
          <w:lang w:val="en-GB"/>
        </w:rPr>
        <w:t xml:space="preserve"> produced, it clearly appears that t</w:t>
      </w:r>
      <w:r w:rsidR="001D4C2D" w:rsidRPr="0066775E">
        <w:rPr>
          <w:rFonts w:cs="Arial"/>
          <w:lang w:val="en-GB"/>
        </w:rPr>
        <w:t>he C</w:t>
      </w:r>
      <w:r w:rsidR="0021553F" w:rsidRPr="0066775E">
        <w:rPr>
          <w:rFonts w:cs="Arial"/>
          <w:lang w:val="en-GB"/>
        </w:rPr>
        <w:t>O</w:t>
      </w:r>
      <w:r w:rsidR="0021553F" w:rsidRPr="0066775E">
        <w:rPr>
          <w:rFonts w:cs="Arial"/>
          <w:vertAlign w:val="subscript"/>
          <w:lang w:val="en-GB"/>
        </w:rPr>
        <w:t>2</w:t>
      </w:r>
      <w:r w:rsidR="001D4C2D" w:rsidRPr="0066775E">
        <w:rPr>
          <w:rFonts w:cs="Arial"/>
          <w:lang w:val="en-GB"/>
        </w:rPr>
        <w:t xml:space="preserve"> adsorbed</w:t>
      </w:r>
      <w:r w:rsidR="001D4C2D" w:rsidRPr="0066775E">
        <w:rPr>
          <w:lang w:val="en-GB"/>
        </w:rPr>
        <w:t xml:space="preserve"> by the DFM</w:t>
      </w:r>
      <w:r w:rsidR="005E6746" w:rsidRPr="0066775E">
        <w:rPr>
          <w:lang w:val="en-GB"/>
        </w:rPr>
        <w:t>s</w:t>
      </w:r>
      <w:r w:rsidR="001D4C2D" w:rsidRPr="0066775E">
        <w:rPr>
          <w:lang w:val="en-GB"/>
        </w:rPr>
        <w:t xml:space="preserve"> during the capture step is largely </w:t>
      </w:r>
      <w:r w:rsidR="001D4C2D" w:rsidRPr="0066775E">
        <w:t>made available for conversion at the start of the methanation step, utilizing a significant portion of the material's total adsorption capacity.</w:t>
      </w:r>
      <w:r w:rsidR="00641E47" w:rsidRPr="0066775E">
        <w:t xml:space="preserve"> </w:t>
      </w:r>
      <w:r w:rsidR="007B6C6C" w:rsidRPr="0066775E">
        <w:t xml:space="preserve">This </w:t>
      </w:r>
      <w:r w:rsidR="00694EEC" w:rsidRPr="0066775E">
        <w:t>reactivity pattern</w:t>
      </w:r>
      <w:r w:rsidR="007B6C6C" w:rsidRPr="0066775E">
        <w:t xml:space="preserve"> implies that reducing the </w:t>
      </w:r>
      <w:r w:rsidR="00694EEC" w:rsidRPr="0066775E">
        <w:t xml:space="preserve">cycle time </w:t>
      </w:r>
      <w:r w:rsidR="008864F0" w:rsidRPr="0066775E">
        <w:t xml:space="preserve">significantly enhances the </w:t>
      </w:r>
      <w:r w:rsidR="00A23BF7" w:rsidRPr="0066775E">
        <w:t>average CH</w:t>
      </w:r>
      <w:r w:rsidR="00A23BF7" w:rsidRPr="0066775E">
        <w:rPr>
          <w:vertAlign w:val="subscript"/>
        </w:rPr>
        <w:t>4</w:t>
      </w:r>
      <w:r w:rsidR="00A23BF7" w:rsidRPr="0066775E">
        <w:t xml:space="preserve"> productivity of the step.</w:t>
      </w:r>
      <w:r w:rsidR="004B4EF7" w:rsidRPr="0066775E">
        <w:t xml:space="preserve"> By reducing the step time from 10 to 5 an</w:t>
      </w:r>
      <w:r w:rsidR="00466435" w:rsidRPr="0066775E">
        <w:t>d</w:t>
      </w:r>
      <w:r w:rsidR="004B4EF7" w:rsidRPr="0066775E">
        <w:t xml:space="preserve"> 3 minutes, the average productivity is incremented by a factor of </w:t>
      </w:r>
      <w:r w:rsidR="00575A84" w:rsidRPr="0066775E">
        <w:t>1.9 and 2.</w:t>
      </w:r>
      <w:r w:rsidR="00276A86" w:rsidRPr="0066775E">
        <w:t>6</w:t>
      </w:r>
      <w:r w:rsidR="00F64F17" w:rsidRPr="0066775E">
        <w:t>,</w:t>
      </w:r>
      <w:r w:rsidR="00575A84" w:rsidRPr="0066775E">
        <w:t xml:space="preserve"> respectively.</w:t>
      </w:r>
      <w:r w:rsidR="00A23BF7" w:rsidRPr="0066775E">
        <w:t xml:space="preserve"> </w:t>
      </w:r>
      <w:r w:rsidR="00474CDD" w:rsidRPr="0066775E">
        <w:t>Since the sorbent is largely regenerated at the</w:t>
      </w:r>
      <w:r w:rsidR="00474CDD" w:rsidRPr="0066775E">
        <w:rPr>
          <w:lang w:val="en-GB"/>
        </w:rPr>
        <w:t xml:space="preserve"> beginning of the step, shortening the step time has a limited effect on both the methanation kinetics and the effective CO</w:t>
      </w:r>
      <w:r w:rsidR="00474CDD" w:rsidRPr="0066775E">
        <w:rPr>
          <w:vertAlign w:val="subscript"/>
          <w:lang w:val="en-GB"/>
        </w:rPr>
        <w:t>2</w:t>
      </w:r>
      <w:r w:rsidR="00474CDD" w:rsidRPr="0066775E">
        <w:rPr>
          <w:lang w:val="en-GB"/>
        </w:rPr>
        <w:t xml:space="preserve"> </w:t>
      </w:r>
      <w:r w:rsidR="00F54BB1" w:rsidRPr="0066775E">
        <w:rPr>
          <w:lang w:val="en-GB"/>
        </w:rPr>
        <w:t xml:space="preserve">sorption </w:t>
      </w:r>
      <w:r w:rsidR="00474CDD" w:rsidRPr="0066775E">
        <w:rPr>
          <w:lang w:val="en-GB"/>
        </w:rPr>
        <w:t xml:space="preserve">capacity. As shown in figure </w:t>
      </w:r>
      <w:r w:rsidR="00A14EE1" w:rsidRPr="0066775E">
        <w:rPr>
          <w:lang w:val="en-GB"/>
        </w:rPr>
        <w:t>3</w:t>
      </w:r>
      <w:r w:rsidR="00474CDD" w:rsidRPr="0066775E">
        <w:rPr>
          <w:lang w:val="en-GB"/>
        </w:rPr>
        <w:t>b, increasing the cycle time from 5 to 10 minutes clearly penalize</w:t>
      </w:r>
      <w:r w:rsidR="001C301C" w:rsidRPr="0066775E">
        <w:rPr>
          <w:lang w:val="en-GB"/>
        </w:rPr>
        <w:t>s</w:t>
      </w:r>
      <w:r w:rsidR="00474CDD" w:rsidRPr="0066775E">
        <w:rPr>
          <w:lang w:val="en-GB"/>
        </w:rPr>
        <w:t xml:space="preserve"> the H</w:t>
      </w:r>
      <w:r w:rsidR="00474CDD" w:rsidRPr="0066775E">
        <w:rPr>
          <w:vertAlign w:val="subscript"/>
          <w:lang w:val="en-GB"/>
        </w:rPr>
        <w:t>2</w:t>
      </w:r>
      <w:r w:rsidR="00474CDD" w:rsidRPr="0066775E">
        <w:rPr>
          <w:lang w:val="en-GB"/>
        </w:rPr>
        <w:t xml:space="preserve"> conversion without producing a proportional increase of the stepwise CH</w:t>
      </w:r>
      <w:r w:rsidR="00474CDD" w:rsidRPr="0066775E">
        <w:rPr>
          <w:vertAlign w:val="subscript"/>
          <w:lang w:val="en-GB"/>
        </w:rPr>
        <w:t>4</w:t>
      </w:r>
      <w:r w:rsidR="00474CDD" w:rsidRPr="0066775E">
        <w:rPr>
          <w:lang w:val="en-GB"/>
        </w:rPr>
        <w:t xml:space="preserve"> yield</w:t>
      </w:r>
      <w:r w:rsidR="00FE1E24" w:rsidRPr="0066775E">
        <w:rPr>
          <w:lang w:val="en-GB"/>
        </w:rPr>
        <w:t>, because H</w:t>
      </w:r>
      <w:r w:rsidR="00FE1E24" w:rsidRPr="0066775E">
        <w:rPr>
          <w:vertAlign w:val="subscript"/>
          <w:lang w:val="en-GB"/>
        </w:rPr>
        <w:t>2</w:t>
      </w:r>
      <w:r w:rsidR="00FE1E24" w:rsidRPr="0066775E">
        <w:rPr>
          <w:lang w:val="en-GB"/>
        </w:rPr>
        <w:t xml:space="preserve"> i</w:t>
      </w:r>
      <w:r w:rsidR="00AB2CFD" w:rsidRPr="0066775E">
        <w:rPr>
          <w:lang w:val="en-GB"/>
        </w:rPr>
        <w:t>s fed without additional reactivity</w:t>
      </w:r>
      <w:r w:rsidR="00474CDD" w:rsidRPr="0066775E">
        <w:rPr>
          <w:lang w:val="en-GB"/>
        </w:rPr>
        <w:t>. This may provide advantages in ICCU systems that are designed to operate with fast cycling and in cases where a high single-pass H</w:t>
      </w:r>
      <w:r w:rsidR="00474CDD" w:rsidRPr="0066775E">
        <w:rPr>
          <w:vertAlign w:val="subscript"/>
          <w:lang w:val="en-GB"/>
        </w:rPr>
        <w:t>2</w:t>
      </w:r>
      <w:r w:rsidR="00474CDD" w:rsidRPr="0066775E">
        <w:rPr>
          <w:lang w:val="en-GB"/>
        </w:rPr>
        <w:t xml:space="preserve"> conversion is required, depending on the system design and the availability of green H</w:t>
      </w:r>
      <w:r w:rsidR="00474CDD" w:rsidRPr="0066775E">
        <w:rPr>
          <w:vertAlign w:val="subscript"/>
          <w:lang w:val="en-GB"/>
        </w:rPr>
        <w:t>2</w:t>
      </w:r>
      <w:r w:rsidR="00394F70" w:rsidRPr="0066775E">
        <w:rPr>
          <w:lang w:val="en-GB"/>
        </w:rPr>
        <w:t xml:space="preserve">. </w:t>
      </w:r>
      <w:r w:rsidR="0036437B" w:rsidRPr="0066775E">
        <w:rPr>
          <w:lang w:val="en-GB"/>
        </w:rPr>
        <w:t>Indeed, t</w:t>
      </w:r>
      <w:r w:rsidR="00394F70" w:rsidRPr="0066775E">
        <w:rPr>
          <w:lang w:val="en-GB"/>
        </w:rPr>
        <w:t>he cost of H</w:t>
      </w:r>
      <w:r w:rsidR="00394F70" w:rsidRPr="0066775E">
        <w:rPr>
          <w:vertAlign w:val="subscript"/>
          <w:lang w:val="en-GB"/>
        </w:rPr>
        <w:t>2</w:t>
      </w:r>
      <w:r w:rsidR="00394F70" w:rsidRPr="0066775E">
        <w:rPr>
          <w:lang w:val="en-GB"/>
        </w:rPr>
        <w:t xml:space="preserve"> is known to significantly affect the economics of integrated carbon capture and utilization systems</w:t>
      </w:r>
      <w:r w:rsidR="00474CDD" w:rsidRPr="0066775E">
        <w:rPr>
          <w:vertAlign w:val="subscript"/>
          <w:lang w:val="en-GB"/>
        </w:rPr>
        <w:t xml:space="preserve"> </w:t>
      </w:r>
      <w:r w:rsidR="00335D6A" w:rsidRPr="0066775E">
        <w:rPr>
          <w:lang w:val="en-GB"/>
        </w:rPr>
        <w:t>(</w:t>
      </w:r>
      <w:r w:rsidR="00C16095" w:rsidRPr="0066775E">
        <w:rPr>
          <w:lang w:val="en-GB"/>
        </w:rPr>
        <w:t>Qiao et al. 2023</w:t>
      </w:r>
      <w:r w:rsidR="00335D6A" w:rsidRPr="0066775E">
        <w:rPr>
          <w:lang w:val="en-GB"/>
        </w:rPr>
        <w:t>)</w:t>
      </w:r>
      <w:r w:rsidR="00474CDD" w:rsidRPr="0066775E">
        <w:rPr>
          <w:lang w:val="en-GB"/>
        </w:rPr>
        <w:t xml:space="preserve">. </w:t>
      </w:r>
    </w:p>
    <w:p w14:paraId="78CD617D" w14:textId="25FB2ECD" w:rsidR="00B77966" w:rsidRPr="0066775E" w:rsidRDefault="008503F2" w:rsidP="00490786">
      <w:pPr>
        <w:pStyle w:val="CETBodytext"/>
        <w:jc w:val="left"/>
        <w:rPr>
          <w:lang w:val="en-GB"/>
        </w:rPr>
      </w:pPr>
      <w:r w:rsidRPr="0066775E">
        <w:rPr>
          <w:noProof/>
        </w:rPr>
        <w:drawing>
          <wp:inline distT="0" distB="0" distL="0" distR="0" wp14:anchorId="303F4025" wp14:editId="63E4AAAC">
            <wp:extent cx="5162550" cy="1926422"/>
            <wp:effectExtent l="0" t="0" r="0" b="0"/>
            <wp:docPr id="12" name="Picture 7" descr="A black background with red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black background with red and blu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00" cy="194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E0EE9" w14:textId="2B65775F" w:rsidR="00FF5073" w:rsidRPr="0066775E" w:rsidRDefault="002A4D97" w:rsidP="008503F2">
      <w:pPr>
        <w:pStyle w:val="CETCaption"/>
        <w:spacing w:before="0"/>
      </w:pPr>
      <w:r w:rsidRPr="0066775E">
        <w:t xml:space="preserve">Figure </w:t>
      </w:r>
      <w:r w:rsidR="000D66AE" w:rsidRPr="0066775E">
        <w:t>3</w:t>
      </w:r>
      <w:r w:rsidRPr="0066775E">
        <w:t xml:space="preserve">: </w:t>
      </w:r>
      <w:r w:rsidR="00473552" w:rsidRPr="0066775E">
        <w:t xml:space="preserve">(a) </w:t>
      </w:r>
      <w:r w:rsidRPr="0066775E">
        <w:t xml:space="preserve">Methane transient evolution </w:t>
      </w:r>
      <w:r w:rsidR="00230BED" w:rsidRPr="0066775E">
        <w:t>at</w:t>
      </w:r>
      <w:r w:rsidRPr="0066775E">
        <w:t xml:space="preserve"> different methanation step duration</w:t>
      </w:r>
      <w:r w:rsidR="0000029E" w:rsidRPr="0066775E">
        <w:t xml:space="preserve"> for the R-N sample</w:t>
      </w:r>
      <w:r w:rsidR="00230BED" w:rsidRPr="0066775E">
        <w:t xml:space="preserve">. The average values are reported as </w:t>
      </w:r>
      <w:r w:rsidR="00654D08" w:rsidRPr="0066775E">
        <w:t>dashed lines</w:t>
      </w:r>
      <w:r w:rsidR="00473552" w:rsidRPr="0066775E">
        <w:t>. (b) H</w:t>
      </w:r>
      <w:r w:rsidR="00473552" w:rsidRPr="0066775E">
        <w:rPr>
          <w:vertAlign w:val="subscript"/>
        </w:rPr>
        <w:t>2</w:t>
      </w:r>
      <w:r w:rsidR="00473552" w:rsidRPr="0066775E">
        <w:t xml:space="preserve"> conversion and specific CH</w:t>
      </w:r>
      <w:r w:rsidR="00473552" w:rsidRPr="0066775E">
        <w:rPr>
          <w:vertAlign w:val="subscript"/>
        </w:rPr>
        <w:t>4</w:t>
      </w:r>
      <w:r w:rsidR="00473552" w:rsidRPr="0066775E">
        <w:t xml:space="preserve"> yield as a function of the methanation step time.</w:t>
      </w:r>
      <w:r w:rsidR="00654D08" w:rsidRPr="0066775E">
        <w:t xml:space="preserve"> </w:t>
      </w:r>
      <w:r w:rsidR="000F3C94" w:rsidRPr="0066775E">
        <w:t xml:space="preserve">Both capture and methanation </w:t>
      </w:r>
      <w:r w:rsidR="00E67E06" w:rsidRPr="0066775E">
        <w:t>were</w:t>
      </w:r>
      <w:r w:rsidR="000F3C94" w:rsidRPr="0066775E">
        <w:t xml:space="preserve"> performed at 350 °C.</w:t>
      </w:r>
    </w:p>
    <w:p w14:paraId="673EC008" w14:textId="2DDB2AD5" w:rsidR="007045DB" w:rsidRPr="0066775E" w:rsidRDefault="006B1B04" w:rsidP="00B77966">
      <w:pPr>
        <w:pStyle w:val="CETBodytext"/>
        <w:rPr>
          <w:lang w:val="en-GB"/>
        </w:rPr>
      </w:pPr>
      <w:r w:rsidRPr="0066775E">
        <w:rPr>
          <w:lang w:val="en-GB"/>
        </w:rPr>
        <w:lastRenderedPageBreak/>
        <w:t xml:space="preserve">Figure </w:t>
      </w:r>
      <w:r w:rsidR="00A14EE1" w:rsidRPr="0066775E">
        <w:rPr>
          <w:lang w:val="en-GB"/>
        </w:rPr>
        <w:t>4</w:t>
      </w:r>
      <w:r w:rsidR="000A251B" w:rsidRPr="0066775E">
        <w:rPr>
          <w:lang w:val="en-GB"/>
        </w:rPr>
        <w:t>a</w:t>
      </w:r>
      <w:r w:rsidRPr="0066775E">
        <w:rPr>
          <w:lang w:val="en-GB"/>
        </w:rPr>
        <w:t xml:space="preserve"> reports </w:t>
      </w:r>
      <w:r w:rsidR="002F720A" w:rsidRPr="0066775E">
        <w:rPr>
          <w:lang w:val="en-GB"/>
        </w:rPr>
        <w:t>the CH</w:t>
      </w:r>
      <w:r w:rsidR="002F720A" w:rsidRPr="0066775E">
        <w:rPr>
          <w:vertAlign w:val="subscript"/>
          <w:lang w:val="en-GB"/>
        </w:rPr>
        <w:t>4</w:t>
      </w:r>
      <w:r w:rsidR="002F720A" w:rsidRPr="0066775E">
        <w:rPr>
          <w:lang w:val="en-GB"/>
        </w:rPr>
        <w:t xml:space="preserve"> evolution </w:t>
      </w:r>
      <w:r w:rsidR="00B57FE3" w:rsidRPr="0066775E">
        <w:rPr>
          <w:lang w:val="en-GB"/>
        </w:rPr>
        <w:t xml:space="preserve">of </w:t>
      </w:r>
      <w:r w:rsidR="00DB2A97" w:rsidRPr="0066775E">
        <w:rPr>
          <w:lang w:val="en-GB"/>
        </w:rPr>
        <w:t>the</w:t>
      </w:r>
      <w:r w:rsidR="00B57FE3" w:rsidRPr="0066775E">
        <w:rPr>
          <w:lang w:val="en-GB"/>
        </w:rPr>
        <w:t xml:space="preserve"> Ce</w:t>
      </w:r>
      <w:r w:rsidR="00B57FE3" w:rsidRPr="0066775E">
        <w:rPr>
          <w:vertAlign w:val="subscript"/>
          <w:lang w:val="en-GB"/>
        </w:rPr>
        <w:t>0.75</w:t>
      </w:r>
      <w:r w:rsidR="00B57FE3" w:rsidRPr="0066775E">
        <w:rPr>
          <w:lang w:val="en-GB"/>
        </w:rPr>
        <w:t>Zr</w:t>
      </w:r>
      <w:r w:rsidR="00B57FE3" w:rsidRPr="0066775E">
        <w:rPr>
          <w:vertAlign w:val="subscript"/>
          <w:lang w:val="en-GB"/>
        </w:rPr>
        <w:t>0.25</w:t>
      </w:r>
      <w:r w:rsidR="00B57FE3" w:rsidRPr="0066775E">
        <w:rPr>
          <w:lang w:val="en-GB"/>
        </w:rPr>
        <w:t>O</w:t>
      </w:r>
      <w:r w:rsidR="00B57FE3" w:rsidRPr="0066775E">
        <w:rPr>
          <w:vertAlign w:val="subscript"/>
          <w:lang w:val="en-GB"/>
        </w:rPr>
        <w:t>2</w:t>
      </w:r>
      <w:r w:rsidR="00B57FE3" w:rsidRPr="0066775E">
        <w:rPr>
          <w:lang w:val="en-GB"/>
        </w:rPr>
        <w:t>-promoted sample (R-N-CZ)</w:t>
      </w:r>
      <w:r w:rsidR="001C6E57" w:rsidRPr="0066775E">
        <w:rPr>
          <w:lang w:val="en-GB"/>
        </w:rPr>
        <w:t xml:space="preserve"> at different step times. </w:t>
      </w:r>
      <w:proofErr w:type="gramStart"/>
      <w:r w:rsidR="008A2D77" w:rsidRPr="0066775E">
        <w:rPr>
          <w:lang w:val="en-GB"/>
        </w:rPr>
        <w:t>Similarly</w:t>
      </w:r>
      <w:proofErr w:type="gramEnd"/>
      <w:r w:rsidR="008A2D77" w:rsidRPr="0066775E">
        <w:rPr>
          <w:lang w:val="en-GB"/>
        </w:rPr>
        <w:t xml:space="preserve"> to the previous case, </w:t>
      </w:r>
      <w:r w:rsidR="00FF0E52" w:rsidRPr="0066775E">
        <w:rPr>
          <w:lang w:val="en-GB"/>
        </w:rPr>
        <w:t>CH</w:t>
      </w:r>
      <w:r w:rsidR="00FF0E52" w:rsidRPr="0066775E">
        <w:rPr>
          <w:vertAlign w:val="subscript"/>
          <w:lang w:val="en-GB"/>
        </w:rPr>
        <w:t>4</w:t>
      </w:r>
      <w:r w:rsidR="00FF0E52" w:rsidRPr="0066775E">
        <w:rPr>
          <w:lang w:val="en-GB"/>
        </w:rPr>
        <w:t xml:space="preserve"> </w:t>
      </w:r>
      <w:r w:rsidR="78458ADA" w:rsidRPr="0066775E">
        <w:rPr>
          <w:lang w:val="en-GB"/>
        </w:rPr>
        <w:t>evolves</w:t>
      </w:r>
      <w:r w:rsidR="00FF0E52" w:rsidRPr="0066775E">
        <w:rPr>
          <w:lang w:val="en-GB"/>
        </w:rPr>
        <w:t xml:space="preserve"> as soon as H</w:t>
      </w:r>
      <w:r w:rsidR="00FF0E52" w:rsidRPr="0066775E">
        <w:rPr>
          <w:vertAlign w:val="subscript"/>
          <w:lang w:val="en-GB"/>
        </w:rPr>
        <w:t>2</w:t>
      </w:r>
      <w:r w:rsidR="00FF0E52" w:rsidRPr="0066775E">
        <w:rPr>
          <w:lang w:val="en-GB"/>
        </w:rPr>
        <w:t xml:space="preserve"> is fed to the reactor</w:t>
      </w:r>
      <w:r w:rsidR="006E43AE" w:rsidRPr="0066775E">
        <w:rPr>
          <w:lang w:val="en-GB"/>
        </w:rPr>
        <w:t xml:space="preserve">, and the productivity </w:t>
      </w:r>
      <w:r w:rsidR="6A3287E9" w:rsidRPr="0066775E">
        <w:rPr>
          <w:lang w:val="en-GB"/>
        </w:rPr>
        <w:t>reaches its maximum</w:t>
      </w:r>
      <w:r w:rsidR="006E43AE" w:rsidRPr="0066775E">
        <w:rPr>
          <w:lang w:val="en-GB"/>
        </w:rPr>
        <w:t xml:space="preserve"> within 1 minute.</w:t>
      </w:r>
      <w:r w:rsidR="001D4D90" w:rsidRPr="0066775E">
        <w:rPr>
          <w:lang w:val="en-GB"/>
        </w:rPr>
        <w:t xml:space="preserve"> </w:t>
      </w:r>
      <w:r w:rsidR="00DA3F27" w:rsidRPr="0066775E">
        <w:rPr>
          <w:lang w:val="en-GB"/>
        </w:rPr>
        <w:t xml:space="preserve">Then, </w:t>
      </w:r>
      <w:r w:rsidR="0087177C" w:rsidRPr="0066775E">
        <w:rPr>
          <w:lang w:val="en-GB"/>
        </w:rPr>
        <w:t xml:space="preserve">a gradual decrease in the production </w:t>
      </w:r>
      <w:r w:rsidR="005B2151" w:rsidRPr="0066775E">
        <w:rPr>
          <w:lang w:val="en-GB"/>
        </w:rPr>
        <w:t xml:space="preserve">rate is observed, with a </w:t>
      </w:r>
      <w:r w:rsidR="00FE21B2" w:rsidRPr="0066775E">
        <w:rPr>
          <w:lang w:val="en-GB"/>
        </w:rPr>
        <w:t>slightly higher residual CH</w:t>
      </w:r>
      <w:r w:rsidR="00FE21B2" w:rsidRPr="0066775E">
        <w:rPr>
          <w:vertAlign w:val="subscript"/>
          <w:lang w:val="en-GB"/>
        </w:rPr>
        <w:t>4</w:t>
      </w:r>
      <w:r w:rsidR="00FE21B2" w:rsidRPr="0066775E">
        <w:rPr>
          <w:lang w:val="en-GB"/>
        </w:rPr>
        <w:t xml:space="preserve"> production rate </w:t>
      </w:r>
      <w:r w:rsidR="00963C6C" w:rsidRPr="0066775E">
        <w:rPr>
          <w:lang w:val="en-GB"/>
        </w:rPr>
        <w:t xml:space="preserve">after 8 minutes </w:t>
      </w:r>
      <w:r w:rsidR="00C926DC" w:rsidRPr="0066775E">
        <w:rPr>
          <w:lang w:val="en-GB"/>
        </w:rPr>
        <w:t>of exposure to H</w:t>
      </w:r>
      <w:r w:rsidR="00C926DC" w:rsidRPr="0066775E">
        <w:rPr>
          <w:vertAlign w:val="subscript"/>
          <w:lang w:val="en-GB"/>
        </w:rPr>
        <w:t>2</w:t>
      </w:r>
      <w:r w:rsidR="00C926DC" w:rsidRPr="0066775E">
        <w:rPr>
          <w:lang w:val="en-GB"/>
        </w:rPr>
        <w:t xml:space="preserve"> </w:t>
      </w:r>
      <w:r w:rsidR="0426A956" w:rsidRPr="0066775E">
        <w:rPr>
          <w:lang w:val="en-GB"/>
        </w:rPr>
        <w:t>with</w:t>
      </w:r>
      <w:r w:rsidR="00C926DC" w:rsidRPr="0066775E">
        <w:rPr>
          <w:lang w:val="en-GB"/>
        </w:rPr>
        <w:t xml:space="preserve"> respect </w:t>
      </w:r>
      <w:r w:rsidR="6E6E770C" w:rsidRPr="0066775E">
        <w:rPr>
          <w:lang w:val="en-GB"/>
        </w:rPr>
        <w:t>to</w:t>
      </w:r>
      <w:r w:rsidR="00C926DC" w:rsidRPr="0066775E">
        <w:rPr>
          <w:lang w:val="en-GB"/>
        </w:rPr>
        <w:t xml:space="preserve"> the previous case (</w:t>
      </w:r>
      <w:r w:rsidR="005D5480" w:rsidRPr="0066775E">
        <w:rPr>
          <w:lang w:val="en-GB"/>
        </w:rPr>
        <w:t xml:space="preserve">1.63 </w:t>
      </w:r>
      <w:r w:rsidR="005D5480" w:rsidRPr="0066775E">
        <w:rPr>
          <w:i/>
          <w:iCs/>
          <w:lang w:val="en-GB"/>
        </w:rPr>
        <w:t>vs</w:t>
      </w:r>
      <w:r w:rsidR="005D5480" w:rsidRPr="0066775E">
        <w:rPr>
          <w:lang w:val="en-GB"/>
        </w:rPr>
        <w:t>.</w:t>
      </w:r>
      <w:r w:rsidR="00A13B2D" w:rsidRPr="0066775E">
        <w:rPr>
          <w:lang w:val="en-GB"/>
        </w:rPr>
        <w:t xml:space="preserve"> </w:t>
      </w:r>
      <w:r w:rsidR="007C5CD1" w:rsidRPr="0066775E">
        <w:rPr>
          <w:lang w:val="en-GB"/>
        </w:rPr>
        <w:t xml:space="preserve">1.06 </w:t>
      </w:r>
      <w:r w:rsidR="007C5CD1" w:rsidRPr="0066775E">
        <w:rPr>
          <w:rFonts w:ascii="Cambria Math" w:hAnsi="Cambria Math"/>
          <w:lang w:val="en-GB"/>
        </w:rPr>
        <w:t>𝜇</w:t>
      </w:r>
      <w:r w:rsidR="007C5CD1" w:rsidRPr="0066775E">
        <w:rPr>
          <w:lang w:val="en-GB"/>
        </w:rPr>
        <w:t>mol</w:t>
      </w:r>
      <w:r w:rsidR="00C53A25" w:rsidRPr="0066775E">
        <w:rPr>
          <w:lang w:val="en-GB"/>
        </w:rPr>
        <w:t xml:space="preserve"> </w:t>
      </w:r>
      <w:r w:rsidR="007C5CD1" w:rsidRPr="0066775E">
        <w:rPr>
          <w:lang w:val="en-GB"/>
        </w:rPr>
        <w:t>min</w:t>
      </w:r>
      <w:r w:rsidR="00C53A25" w:rsidRPr="0066775E">
        <w:rPr>
          <w:rFonts w:eastAsia="Arial" w:cs="Arial"/>
          <w:vertAlign w:val="superscript"/>
        </w:rPr>
        <w:t>-</w:t>
      </w:r>
      <w:r w:rsidR="00C53A25" w:rsidRPr="0066775E">
        <w:rPr>
          <w:vertAlign w:val="superscript"/>
        </w:rPr>
        <w:t>1</w:t>
      </w:r>
      <w:r w:rsidR="005D5480" w:rsidRPr="0066775E">
        <w:rPr>
          <w:lang w:val="en-GB"/>
        </w:rPr>
        <w:t xml:space="preserve"> </w:t>
      </w:r>
      <w:r w:rsidR="007C5CD1" w:rsidRPr="0066775E">
        <w:rPr>
          <w:lang w:val="en-GB"/>
        </w:rPr>
        <w:t xml:space="preserve">of the </w:t>
      </w:r>
      <w:r w:rsidR="00A13B2D" w:rsidRPr="0066775E">
        <w:rPr>
          <w:lang w:val="en-GB"/>
        </w:rPr>
        <w:t>R-N</w:t>
      </w:r>
      <w:r w:rsidR="007C5CD1" w:rsidRPr="0066775E">
        <w:rPr>
          <w:lang w:val="en-GB"/>
        </w:rPr>
        <w:t xml:space="preserve"> sample</w:t>
      </w:r>
      <w:r w:rsidR="00C926DC" w:rsidRPr="0066775E">
        <w:rPr>
          <w:lang w:val="en-GB"/>
        </w:rPr>
        <w:t>).</w:t>
      </w:r>
      <w:r w:rsidR="00143317" w:rsidRPr="0066775E">
        <w:rPr>
          <w:lang w:val="en-GB"/>
        </w:rPr>
        <w:t xml:space="preserve"> Consequently, the stepwise average productivity is less affected by the step time adopted with respect of R-N</w:t>
      </w:r>
      <w:r w:rsidR="00A663FB" w:rsidRPr="0066775E">
        <w:rPr>
          <w:lang w:val="en-GB"/>
        </w:rPr>
        <w:t xml:space="preserve"> because </w:t>
      </w:r>
      <w:r w:rsidR="00191B7F" w:rsidRPr="0066775E">
        <w:rPr>
          <w:lang w:val="en-GB"/>
        </w:rPr>
        <w:t>the CH</w:t>
      </w:r>
      <w:r w:rsidR="00191B7F" w:rsidRPr="0066775E">
        <w:rPr>
          <w:vertAlign w:val="subscript"/>
          <w:lang w:val="en-GB"/>
        </w:rPr>
        <w:t>4</w:t>
      </w:r>
      <w:r w:rsidR="00191B7F" w:rsidRPr="0066775E">
        <w:rPr>
          <w:lang w:val="en-GB"/>
        </w:rPr>
        <w:t xml:space="preserve"> evolution is more spread </w:t>
      </w:r>
      <w:r w:rsidR="00A95899" w:rsidRPr="0066775E">
        <w:rPr>
          <w:lang w:val="en-GB"/>
        </w:rPr>
        <w:t xml:space="preserve">along the step </w:t>
      </w:r>
      <w:r w:rsidR="002B150C" w:rsidRPr="0066775E">
        <w:rPr>
          <w:lang w:val="en-GB"/>
        </w:rPr>
        <w:t>length.</w:t>
      </w:r>
      <w:r w:rsidR="00234337" w:rsidRPr="0066775E">
        <w:rPr>
          <w:lang w:val="en-GB"/>
        </w:rPr>
        <w:t xml:space="preserve"> In this case, reducing the step time from 10 to 5 and</w:t>
      </w:r>
      <w:r w:rsidR="00061510" w:rsidRPr="0066775E">
        <w:rPr>
          <w:lang w:val="en-GB"/>
        </w:rPr>
        <w:t xml:space="preserve"> </w:t>
      </w:r>
      <w:r w:rsidR="00234337" w:rsidRPr="0066775E">
        <w:rPr>
          <w:lang w:val="en-GB"/>
        </w:rPr>
        <w:t>3 minutes increased the average productivity by a factor of 1.</w:t>
      </w:r>
      <w:r w:rsidR="00061510" w:rsidRPr="0066775E">
        <w:rPr>
          <w:lang w:val="en-GB"/>
        </w:rPr>
        <w:t>7</w:t>
      </w:r>
      <w:r w:rsidR="00234337" w:rsidRPr="0066775E">
        <w:rPr>
          <w:lang w:val="en-GB"/>
        </w:rPr>
        <w:t xml:space="preserve"> and</w:t>
      </w:r>
      <w:r w:rsidR="00061510" w:rsidRPr="0066775E">
        <w:rPr>
          <w:lang w:val="en-GB"/>
        </w:rPr>
        <w:t xml:space="preserve"> 1.9</w:t>
      </w:r>
      <w:r w:rsidR="0DB830FA" w:rsidRPr="0066775E">
        <w:rPr>
          <w:lang w:val="en-GB"/>
        </w:rPr>
        <w:t>,</w:t>
      </w:r>
      <w:r w:rsidR="00234337" w:rsidRPr="0066775E">
        <w:rPr>
          <w:lang w:val="en-GB"/>
        </w:rPr>
        <w:t xml:space="preserve"> respectively</w:t>
      </w:r>
      <w:r w:rsidR="001C78C5" w:rsidRPr="0066775E">
        <w:rPr>
          <w:lang w:val="en-GB"/>
        </w:rPr>
        <w:t xml:space="preserve">, showing a limited increase in productivity at 3 minutes compared to the R-N sample (2.6 times increase). </w:t>
      </w:r>
      <w:r w:rsidR="00B703DD" w:rsidRPr="0066775E">
        <w:rPr>
          <w:lang w:val="en-GB"/>
        </w:rPr>
        <w:t>Th</w:t>
      </w:r>
      <w:r w:rsidR="006A2E89" w:rsidRPr="0066775E">
        <w:rPr>
          <w:lang w:val="en-GB"/>
        </w:rPr>
        <w:t>is</w:t>
      </w:r>
      <w:r w:rsidR="00B703DD" w:rsidRPr="0066775E">
        <w:rPr>
          <w:lang w:val="en-GB"/>
        </w:rPr>
        <w:t xml:space="preserve"> also implies that </w:t>
      </w:r>
      <w:r w:rsidR="002B150C" w:rsidRPr="0066775E">
        <w:rPr>
          <w:lang w:val="en-GB"/>
        </w:rPr>
        <w:t>more time on stream is required to regenerate the sorbent.</w:t>
      </w:r>
      <w:r w:rsidR="005D593C" w:rsidRPr="0066775E">
        <w:rPr>
          <w:lang w:val="en-GB"/>
        </w:rPr>
        <w:t xml:space="preserve"> </w:t>
      </w:r>
      <w:r w:rsidR="001049D3" w:rsidRPr="0066775E">
        <w:t xml:space="preserve">As shown </w:t>
      </w:r>
      <w:r w:rsidR="000A251B" w:rsidRPr="0066775E">
        <w:t xml:space="preserve">figure </w:t>
      </w:r>
      <w:r w:rsidR="00A14EE1" w:rsidRPr="0066775E">
        <w:t>4</w:t>
      </w:r>
      <w:r w:rsidR="000A251B" w:rsidRPr="0066775E">
        <w:t xml:space="preserve">b, </w:t>
      </w:r>
      <w:r w:rsidR="00BE6C55" w:rsidRPr="0066775E">
        <w:t>increasing the step duration leads to a</w:t>
      </w:r>
      <w:r w:rsidR="00FA1689" w:rsidRPr="0066775E">
        <w:t xml:space="preserve"> sensible </w:t>
      </w:r>
      <w:r w:rsidR="00BE6C55" w:rsidRPr="0066775E">
        <w:t>increase in the total CH</w:t>
      </w:r>
      <w:r w:rsidR="00BE6C55" w:rsidRPr="0066775E">
        <w:rPr>
          <w:vertAlign w:val="subscript"/>
        </w:rPr>
        <w:t>4</w:t>
      </w:r>
      <w:r w:rsidR="00BE6C55" w:rsidRPr="0066775E">
        <w:t xml:space="preserve"> yield</w:t>
      </w:r>
      <w:r w:rsidR="00BE6C55" w:rsidRPr="0066775E">
        <w:rPr>
          <w:lang w:val="en-GB"/>
        </w:rPr>
        <w:t xml:space="preserve"> both between </w:t>
      </w:r>
      <w:r w:rsidR="009E1E02" w:rsidRPr="0066775E">
        <w:rPr>
          <w:lang w:val="en-GB"/>
        </w:rPr>
        <w:t xml:space="preserve">3 and 5 minutes and between 5 and 10 minutes. </w:t>
      </w:r>
      <w:r w:rsidR="003D3E1D" w:rsidRPr="0066775E">
        <w:rPr>
          <w:lang w:val="en-GB"/>
        </w:rPr>
        <w:t>In this case</w:t>
      </w:r>
      <w:r w:rsidR="008F0F85" w:rsidRPr="0066775E">
        <w:rPr>
          <w:lang w:val="en-GB"/>
        </w:rPr>
        <w:t xml:space="preserve">, </w:t>
      </w:r>
      <w:r w:rsidR="00134BED" w:rsidRPr="0066775E">
        <w:rPr>
          <w:lang w:val="en-GB"/>
        </w:rPr>
        <w:t xml:space="preserve">finding a balance between </w:t>
      </w:r>
      <w:r w:rsidR="009152CC" w:rsidRPr="0066775E">
        <w:rPr>
          <w:lang w:val="en-GB"/>
        </w:rPr>
        <w:t xml:space="preserve">the </w:t>
      </w:r>
      <w:r w:rsidR="00FA1689" w:rsidRPr="0066775E">
        <w:rPr>
          <w:lang w:val="en-GB"/>
        </w:rPr>
        <w:t>CH</w:t>
      </w:r>
      <w:r w:rsidR="00FA1689" w:rsidRPr="0066775E">
        <w:rPr>
          <w:vertAlign w:val="subscript"/>
          <w:lang w:val="en-GB"/>
        </w:rPr>
        <w:t>4</w:t>
      </w:r>
      <w:r w:rsidR="00FA1689" w:rsidRPr="0066775E">
        <w:rPr>
          <w:lang w:val="en-GB"/>
        </w:rPr>
        <w:t xml:space="preserve"> yield</w:t>
      </w:r>
      <w:r w:rsidR="009152CC" w:rsidRPr="0066775E">
        <w:rPr>
          <w:lang w:val="en-GB"/>
        </w:rPr>
        <w:t xml:space="preserve"> and the H</w:t>
      </w:r>
      <w:r w:rsidR="009152CC" w:rsidRPr="0066775E">
        <w:rPr>
          <w:vertAlign w:val="subscript"/>
          <w:lang w:val="en-GB"/>
        </w:rPr>
        <w:t>2</w:t>
      </w:r>
      <w:r w:rsidR="00FA1689" w:rsidRPr="0066775E">
        <w:rPr>
          <w:lang w:val="en-GB"/>
        </w:rPr>
        <w:t xml:space="preserve"> conversion is less straightforward in respect to the previous case</w:t>
      </w:r>
      <w:r w:rsidR="0038421D" w:rsidRPr="0066775E">
        <w:rPr>
          <w:lang w:val="en-GB"/>
        </w:rPr>
        <w:t>, and is consequently more dependent on the system design.</w:t>
      </w:r>
    </w:p>
    <w:p w14:paraId="6D59E65E" w14:textId="1041CAA1" w:rsidR="00712132" w:rsidRPr="0066775E" w:rsidRDefault="0002224D" w:rsidP="0097461C">
      <w:pPr>
        <w:pStyle w:val="Nessunaspaziatura"/>
      </w:pPr>
      <w:r w:rsidRPr="0066775E">
        <w:rPr>
          <w:noProof/>
        </w:rPr>
        <w:drawing>
          <wp:inline distT="0" distB="0" distL="0" distR="0" wp14:anchorId="1FF8E23F" wp14:editId="07CB53A8">
            <wp:extent cx="5281071" cy="2000250"/>
            <wp:effectExtent l="0" t="0" r="0" b="0"/>
            <wp:docPr id="13" name="Picture 6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37" cy="200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7A0D5" w14:textId="77777777" w:rsidR="0000029E" w:rsidRPr="0066775E" w:rsidRDefault="00474CDD" w:rsidP="00876656">
      <w:pPr>
        <w:pStyle w:val="CETCaption"/>
        <w:spacing w:before="0"/>
      </w:pPr>
      <w:r w:rsidRPr="0066775E">
        <w:t xml:space="preserve">Figure </w:t>
      </w:r>
      <w:r w:rsidR="00A14EE1" w:rsidRPr="0066775E">
        <w:t>4</w:t>
      </w:r>
      <w:r w:rsidRPr="0066775E">
        <w:t>: (a) Methane transient evolution at different methanation step duration for the R-N-CZ sample. The average values are reported as dashed lines. (b) H</w:t>
      </w:r>
      <w:r w:rsidRPr="0066775E">
        <w:rPr>
          <w:vertAlign w:val="subscript"/>
        </w:rPr>
        <w:t>2</w:t>
      </w:r>
      <w:r w:rsidRPr="0066775E">
        <w:t xml:space="preserve"> conversion and specific CH</w:t>
      </w:r>
      <w:r w:rsidRPr="0066775E">
        <w:rPr>
          <w:vertAlign w:val="subscript"/>
        </w:rPr>
        <w:t>4</w:t>
      </w:r>
      <w:r w:rsidRPr="0066775E">
        <w:t xml:space="preserve"> yield as a function of the methanation step time. Both capture and methanation </w:t>
      </w:r>
      <w:r w:rsidR="00E67E06" w:rsidRPr="0066775E">
        <w:t>were</w:t>
      </w:r>
      <w:r w:rsidRPr="0066775E">
        <w:t xml:space="preserve"> performed at 350 °C.</w:t>
      </w:r>
    </w:p>
    <w:p w14:paraId="4D11C872" w14:textId="62B07993" w:rsidR="00FF5073" w:rsidRPr="0066775E" w:rsidRDefault="00752240" w:rsidP="00F75E84">
      <w:pPr>
        <w:pStyle w:val="CETBodytext"/>
        <w:rPr>
          <w:lang w:val="en-GB"/>
        </w:rPr>
      </w:pPr>
      <w:r w:rsidRPr="0066775E">
        <w:rPr>
          <w:iCs/>
          <w:lang w:val="en-GB"/>
        </w:rPr>
        <w:t xml:space="preserve">Table </w:t>
      </w:r>
      <w:r w:rsidR="00EC4A8D" w:rsidRPr="0066775E">
        <w:rPr>
          <w:iCs/>
          <w:lang w:val="en-GB"/>
        </w:rPr>
        <w:t>2</w:t>
      </w:r>
      <w:r w:rsidR="004911E8" w:rsidRPr="0066775E">
        <w:rPr>
          <w:iCs/>
          <w:lang w:val="en-GB"/>
        </w:rPr>
        <w:t xml:space="preserve"> summari</w:t>
      </w:r>
      <w:r w:rsidR="00F648DD" w:rsidRPr="0066775E">
        <w:rPr>
          <w:iCs/>
          <w:lang w:val="en-GB"/>
        </w:rPr>
        <w:t>z</w:t>
      </w:r>
      <w:r w:rsidR="004911E8" w:rsidRPr="0066775E">
        <w:rPr>
          <w:iCs/>
          <w:lang w:val="en-GB"/>
        </w:rPr>
        <w:t>es</w:t>
      </w:r>
      <w:r w:rsidR="00D5760C" w:rsidRPr="0066775E">
        <w:rPr>
          <w:iCs/>
          <w:lang w:val="en-GB"/>
        </w:rPr>
        <w:t xml:space="preserve"> </w:t>
      </w:r>
      <w:r w:rsidR="00B67DDE" w:rsidRPr="0066775E">
        <w:rPr>
          <w:iCs/>
          <w:lang w:val="en-GB"/>
        </w:rPr>
        <w:t>the DFMs performance indicators previously discussed as a function of the methanation step duration.</w:t>
      </w:r>
      <w:r w:rsidR="004911E8" w:rsidRPr="0066775E">
        <w:rPr>
          <w:iCs/>
          <w:lang w:val="en-GB"/>
        </w:rPr>
        <w:t xml:space="preserve"> </w:t>
      </w:r>
      <w:r w:rsidR="008A55C0" w:rsidRPr="0066775E">
        <w:rPr>
          <w:iCs/>
          <w:lang w:val="en-GB"/>
        </w:rPr>
        <w:t>As an additional indicator, t</w:t>
      </w:r>
      <w:r w:rsidR="004911E8" w:rsidRPr="0066775E">
        <w:rPr>
          <w:iCs/>
          <w:lang w:val="en-GB"/>
        </w:rPr>
        <w:t>he average specific productivity is reported</w:t>
      </w:r>
      <w:r w:rsidR="008A55C0" w:rsidRPr="0066775E">
        <w:rPr>
          <w:iCs/>
          <w:lang w:val="en-GB"/>
        </w:rPr>
        <w:t xml:space="preserve"> also </w:t>
      </w:r>
      <w:r w:rsidR="00BF36D6" w:rsidRPr="0066775E">
        <w:rPr>
          <w:iCs/>
          <w:lang w:val="en-GB"/>
        </w:rPr>
        <w:t xml:space="preserve">on a Ru mass basis, since the material cost is presumably largely determined by the </w:t>
      </w:r>
      <w:r w:rsidR="00C200D7" w:rsidRPr="0066775E">
        <w:rPr>
          <w:iCs/>
          <w:lang w:val="en-GB"/>
        </w:rPr>
        <w:t>active metal loading.</w:t>
      </w:r>
      <w:r w:rsidR="008A55C0" w:rsidRPr="0066775E">
        <w:rPr>
          <w:iCs/>
          <w:lang w:val="en-GB"/>
        </w:rPr>
        <w:t xml:space="preserve"> </w:t>
      </w:r>
      <w:r w:rsidR="004911E8" w:rsidRPr="0066775E">
        <w:rPr>
          <w:lang w:val="en-GB"/>
        </w:rPr>
        <w:t>T</w:t>
      </w:r>
      <w:r w:rsidR="00CE6A7C" w:rsidRPr="0066775E">
        <w:rPr>
          <w:lang w:val="en-GB"/>
        </w:rPr>
        <w:t>he values obtained on this mechanochemically prepared DFM</w:t>
      </w:r>
      <w:r w:rsidR="000D4E69" w:rsidRPr="0066775E">
        <w:rPr>
          <w:lang w:val="en-GB"/>
        </w:rPr>
        <w:t>s</w:t>
      </w:r>
      <w:r w:rsidR="00CE6A7C" w:rsidRPr="0066775E">
        <w:rPr>
          <w:lang w:val="en-GB"/>
        </w:rPr>
        <w:t xml:space="preserve"> are </w:t>
      </w:r>
      <w:r w:rsidR="00361576" w:rsidRPr="0066775E">
        <w:rPr>
          <w:lang w:val="en-GB"/>
        </w:rPr>
        <w:t xml:space="preserve">comparable or superior to </w:t>
      </w:r>
      <w:r w:rsidR="004E14B6" w:rsidRPr="0066775E">
        <w:rPr>
          <w:lang w:val="en-GB"/>
        </w:rPr>
        <w:t xml:space="preserve">similar formulations </w:t>
      </w:r>
      <w:r w:rsidR="00F06E14" w:rsidRPr="0066775E">
        <w:rPr>
          <w:lang w:val="en-GB"/>
        </w:rPr>
        <w:t>prepared</w:t>
      </w:r>
      <w:r w:rsidR="000A42B2" w:rsidRPr="0066775E">
        <w:rPr>
          <w:lang w:val="en-GB"/>
        </w:rPr>
        <w:t xml:space="preserve"> via conventional wet synthesis approach</w:t>
      </w:r>
      <w:r w:rsidR="00F06E14" w:rsidRPr="0066775E">
        <w:rPr>
          <w:lang w:val="en-GB"/>
        </w:rPr>
        <w:t xml:space="preserve"> </w:t>
      </w:r>
      <w:r w:rsidR="000A42B2" w:rsidRPr="0066775E">
        <w:rPr>
          <w:lang w:val="en-GB"/>
        </w:rPr>
        <w:t>and tested</w:t>
      </w:r>
      <w:r w:rsidR="00CE6A7C" w:rsidRPr="0066775E">
        <w:rPr>
          <w:lang w:val="en-GB"/>
        </w:rPr>
        <w:t xml:space="preserve"> under similar experimental conditions</w:t>
      </w:r>
      <w:r w:rsidR="004E14B6" w:rsidRPr="0066775E">
        <w:rPr>
          <w:lang w:val="en-GB"/>
        </w:rPr>
        <w:t xml:space="preserve"> </w:t>
      </w:r>
      <w:r w:rsidR="00C24C51" w:rsidRPr="0066775E">
        <w:rPr>
          <w:noProof/>
          <w:lang w:val="en-GB"/>
        </w:rPr>
        <w:t>(Bermejo-López et al. 2022)</w:t>
      </w:r>
      <w:r w:rsidR="00CE6A7C" w:rsidRPr="0066775E">
        <w:rPr>
          <w:lang w:val="en-GB"/>
        </w:rPr>
        <w:t xml:space="preserve">. </w:t>
      </w:r>
      <w:r w:rsidR="00FA2C8F" w:rsidRPr="0066775E">
        <w:rPr>
          <w:lang w:val="en-GB"/>
        </w:rPr>
        <w:t>From the results reported above, the steeper the CH</w:t>
      </w:r>
      <w:r w:rsidR="00FA2C8F" w:rsidRPr="0066775E">
        <w:rPr>
          <w:vertAlign w:val="subscript"/>
          <w:lang w:val="en-GB"/>
        </w:rPr>
        <w:t>4</w:t>
      </w:r>
      <w:r w:rsidR="00FA2C8F" w:rsidRPr="0066775E">
        <w:rPr>
          <w:lang w:val="en-GB"/>
        </w:rPr>
        <w:t xml:space="preserve"> release profile, the higher the improvement in the average specific CH</w:t>
      </w:r>
      <w:r w:rsidR="00FA2C8F" w:rsidRPr="0066775E">
        <w:rPr>
          <w:vertAlign w:val="subscript"/>
          <w:lang w:val="en-GB"/>
        </w:rPr>
        <w:t>4</w:t>
      </w:r>
      <w:r w:rsidR="00FA2C8F" w:rsidRPr="0066775E">
        <w:rPr>
          <w:lang w:val="en-GB"/>
        </w:rPr>
        <w:t xml:space="preserve"> production rate obtained by decreasing the cycle time</w:t>
      </w:r>
      <w:r w:rsidR="0017002A" w:rsidRPr="0066775E">
        <w:rPr>
          <w:lang w:val="en-GB"/>
        </w:rPr>
        <w:t xml:space="preserve">, </w:t>
      </w:r>
      <w:r w:rsidR="00772A1C" w:rsidRPr="0066775E">
        <w:rPr>
          <w:lang w:val="en-GB"/>
        </w:rPr>
        <w:t>and the smaller is the penalty on the stepwise CH</w:t>
      </w:r>
      <w:r w:rsidR="00772A1C" w:rsidRPr="0066775E">
        <w:rPr>
          <w:vertAlign w:val="subscript"/>
          <w:lang w:val="en-GB"/>
        </w:rPr>
        <w:t>4</w:t>
      </w:r>
      <w:r w:rsidR="00772A1C" w:rsidRPr="0066775E">
        <w:rPr>
          <w:lang w:val="en-GB"/>
        </w:rPr>
        <w:t xml:space="preserve"> yield</w:t>
      </w:r>
      <w:r w:rsidR="00FA2C8F" w:rsidRPr="0066775E">
        <w:rPr>
          <w:lang w:val="en-GB"/>
        </w:rPr>
        <w:t>. This finding requires some other parameter to correlate the cycle time duration with the catalytic kinetics, as it is clear that the overall efficiency depends on both properties.</w:t>
      </w:r>
      <w:r w:rsidR="00F75E84" w:rsidRPr="0066775E">
        <w:rPr>
          <w:lang w:val="en-GB"/>
        </w:rPr>
        <w:t xml:space="preserve"> </w:t>
      </w:r>
      <w:r w:rsidR="00317073" w:rsidRPr="0066775E">
        <w:rPr>
          <w:lang w:val="en-GB"/>
        </w:rPr>
        <w:t>The optimal design of an ICCU system utilizing DFMs for the methanation reaction should carefully consider the intrinsic properties of the sorbent</w:t>
      </w:r>
      <w:r w:rsidR="001340C2" w:rsidRPr="0066775E">
        <w:rPr>
          <w:lang w:val="en-GB"/>
        </w:rPr>
        <w:t>, including the CO</w:t>
      </w:r>
      <w:r w:rsidR="001340C2" w:rsidRPr="0066775E">
        <w:rPr>
          <w:vertAlign w:val="subscript"/>
          <w:lang w:val="en-GB"/>
        </w:rPr>
        <w:t>2</w:t>
      </w:r>
      <w:r w:rsidR="001340C2" w:rsidRPr="0066775E">
        <w:rPr>
          <w:lang w:val="en-GB"/>
        </w:rPr>
        <w:t xml:space="preserve"> release dynamics,</w:t>
      </w:r>
      <w:r w:rsidR="00317073" w:rsidRPr="0066775E">
        <w:rPr>
          <w:lang w:val="en-GB"/>
        </w:rPr>
        <w:t xml:space="preserve"> to meet </w:t>
      </w:r>
      <w:r w:rsidR="00F26A5F" w:rsidRPr="0066775E">
        <w:rPr>
          <w:lang w:val="en-GB"/>
        </w:rPr>
        <w:t>the desired performance</w:t>
      </w:r>
      <w:r w:rsidR="00317073" w:rsidRPr="0066775E">
        <w:rPr>
          <w:lang w:val="en-GB"/>
        </w:rPr>
        <w:t xml:space="preserve"> requirements.</w:t>
      </w:r>
    </w:p>
    <w:p w14:paraId="3E4398AD" w14:textId="77777777" w:rsidR="00651C80" w:rsidRPr="0066775E" w:rsidRDefault="00651C80" w:rsidP="00651C80">
      <w:pPr>
        <w:pStyle w:val="CETTabletitle"/>
        <w:rPr>
          <w:color w:val="000000"/>
        </w:rPr>
      </w:pPr>
      <w:r w:rsidRPr="0066775E">
        <w:rPr>
          <w:color w:val="000000"/>
        </w:rPr>
        <w:t xml:space="preserve">Table </w:t>
      </w:r>
      <w:r w:rsidR="00EC4A8D" w:rsidRPr="0066775E">
        <w:rPr>
          <w:color w:val="000000"/>
        </w:rPr>
        <w:t>2</w:t>
      </w:r>
      <w:r w:rsidRPr="0066775E">
        <w:rPr>
          <w:color w:val="000000"/>
        </w:rPr>
        <w:t>: average total CH</w:t>
      </w:r>
      <w:r w:rsidRPr="0066775E">
        <w:rPr>
          <w:color w:val="000000"/>
          <w:vertAlign w:val="subscript"/>
        </w:rPr>
        <w:t>4</w:t>
      </w:r>
      <w:r w:rsidRPr="0066775E">
        <w:rPr>
          <w:color w:val="000000"/>
        </w:rPr>
        <w:t xml:space="preserve"> production and specific CH</w:t>
      </w:r>
      <w:r w:rsidRPr="0066775E">
        <w:rPr>
          <w:color w:val="000000"/>
          <w:vertAlign w:val="subscript"/>
        </w:rPr>
        <w:t>4</w:t>
      </w:r>
      <w:r w:rsidRPr="0066775E">
        <w:rPr>
          <w:color w:val="000000"/>
        </w:rPr>
        <w:t xml:space="preserve"> production rate for the two materials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6"/>
        <w:gridCol w:w="1821"/>
        <w:gridCol w:w="1822"/>
        <w:gridCol w:w="1821"/>
        <w:gridCol w:w="1822"/>
      </w:tblGrid>
      <w:tr w:rsidR="00651C80" w:rsidRPr="0066775E" w14:paraId="122F376E" w14:textId="77777777" w:rsidTr="007C3D90">
        <w:tc>
          <w:tcPr>
            <w:tcW w:w="1496" w:type="dxa"/>
            <w:tcBorders>
              <w:top w:val="single" w:sz="12" w:space="0" w:color="008000"/>
              <w:bottom w:val="single" w:sz="6" w:space="0" w:color="008000"/>
              <w:right w:val="nil"/>
            </w:tcBorders>
            <w:shd w:val="clear" w:color="auto" w:fill="FFFFFF"/>
          </w:tcPr>
          <w:p w14:paraId="424507D4" w14:textId="77777777" w:rsidR="00651C80" w:rsidRPr="0066775E" w:rsidRDefault="00651C80" w:rsidP="00C33D15">
            <w:pPr>
              <w:pStyle w:val="CETBodytext"/>
              <w:jc w:val="center"/>
              <w:rPr>
                <w:color w:val="000000"/>
                <w:lang w:val="en-GB"/>
              </w:rPr>
            </w:pPr>
            <w:r w:rsidRPr="0066775E">
              <w:rPr>
                <w:color w:val="000000"/>
                <w:lang w:val="en-GB"/>
              </w:rPr>
              <w:t>Sample</w:t>
            </w:r>
          </w:p>
        </w:tc>
        <w:tc>
          <w:tcPr>
            <w:tcW w:w="1821" w:type="dxa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shd w:val="clear" w:color="auto" w:fill="FFFFFF"/>
          </w:tcPr>
          <w:p w14:paraId="6D4A27D4" w14:textId="77777777" w:rsidR="00651C80" w:rsidRPr="0066775E" w:rsidRDefault="00651C80" w:rsidP="00C33D15">
            <w:pPr>
              <w:pStyle w:val="CETBodytext"/>
              <w:jc w:val="center"/>
              <w:rPr>
                <w:color w:val="000000"/>
              </w:rPr>
            </w:pPr>
            <w:r w:rsidRPr="0066775E">
              <w:rPr>
                <w:color w:val="000000"/>
              </w:rPr>
              <w:t>Step time (min)</w:t>
            </w:r>
          </w:p>
        </w:tc>
        <w:tc>
          <w:tcPr>
            <w:tcW w:w="1822" w:type="dxa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shd w:val="clear" w:color="auto" w:fill="FFFFFF"/>
          </w:tcPr>
          <w:p w14:paraId="50E6EBB9" w14:textId="77777777" w:rsidR="00651C80" w:rsidRPr="0066775E" w:rsidRDefault="00651C80" w:rsidP="00C33D15">
            <w:pPr>
              <w:pStyle w:val="CETBodytext"/>
              <w:jc w:val="center"/>
              <w:rPr>
                <w:color w:val="000000"/>
              </w:rPr>
            </w:pPr>
            <w:r w:rsidRPr="0066775E">
              <w:rPr>
                <w:color w:val="000000"/>
              </w:rPr>
              <w:t>Total CH</w:t>
            </w:r>
            <w:r w:rsidRPr="0066775E">
              <w:rPr>
                <w:color w:val="000000"/>
                <w:vertAlign w:val="subscript"/>
              </w:rPr>
              <w:t>4</w:t>
            </w:r>
            <w:r w:rsidRPr="0066775E">
              <w:rPr>
                <w:color w:val="000000"/>
              </w:rPr>
              <w:t xml:space="preserve"> production</w:t>
            </w:r>
          </w:p>
          <w:p w14:paraId="45EDEDDA" w14:textId="77777777" w:rsidR="00651C80" w:rsidRPr="0066775E" w:rsidRDefault="00651C80" w:rsidP="007C3D90">
            <w:pPr>
              <w:pStyle w:val="CETBodytext"/>
              <w:jc w:val="center"/>
              <w:rPr>
                <w:color w:val="000000"/>
                <w:lang w:val="en-GB"/>
              </w:rPr>
            </w:pPr>
            <w:r w:rsidRPr="0066775E">
              <w:rPr>
                <w:color w:val="000000"/>
              </w:rPr>
              <w:t>(</w:t>
            </w:r>
            <w:proofErr w:type="spellStart"/>
            <w:r w:rsidRPr="0066775E">
              <w:rPr>
                <w:lang w:val="en-GB"/>
              </w:rPr>
              <w:t>μmol</w:t>
            </w:r>
            <w:proofErr w:type="spellEnd"/>
            <w:r w:rsidRPr="0066775E">
              <w:rPr>
                <w:lang w:val="en-GB"/>
              </w:rPr>
              <w:t xml:space="preserve"> g</w:t>
            </w:r>
            <w:r w:rsidRPr="0066775E">
              <w:rPr>
                <w:vertAlign w:val="superscript"/>
                <w:lang w:val="en-GB"/>
              </w:rPr>
              <w:t>-1</w:t>
            </w:r>
            <w:r w:rsidRPr="0066775E">
              <w:rPr>
                <w:lang w:val="en-GB"/>
              </w:rPr>
              <w:t>)</w:t>
            </w:r>
          </w:p>
        </w:tc>
        <w:tc>
          <w:tcPr>
            <w:tcW w:w="1821" w:type="dxa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shd w:val="clear" w:color="auto" w:fill="FFFFFF"/>
          </w:tcPr>
          <w:p w14:paraId="53CA8F46" w14:textId="06493A91" w:rsidR="00651C80" w:rsidRPr="0066775E" w:rsidRDefault="00651C80" w:rsidP="007C3D90">
            <w:pPr>
              <w:pStyle w:val="CETBodytext"/>
              <w:jc w:val="center"/>
              <w:rPr>
                <w:color w:val="000000"/>
              </w:rPr>
            </w:pPr>
            <w:r w:rsidRPr="0066775E">
              <w:rPr>
                <w:color w:val="000000"/>
              </w:rPr>
              <w:t>r</w:t>
            </w:r>
            <w:r w:rsidRPr="0066775E">
              <w:rPr>
                <w:color w:val="000000"/>
                <w:vertAlign w:val="subscript"/>
              </w:rPr>
              <w:t>CH4, av</w:t>
            </w:r>
            <w:r w:rsidR="00B1494D" w:rsidRPr="0066775E">
              <w:rPr>
                <w:color w:val="000000"/>
                <w:vertAlign w:val="subscript"/>
              </w:rPr>
              <w:t>g</w:t>
            </w:r>
          </w:p>
          <w:p w14:paraId="1CE74A6C" w14:textId="77777777" w:rsidR="00651C80" w:rsidRPr="0066775E" w:rsidRDefault="00651C80" w:rsidP="007C3D90">
            <w:pPr>
              <w:pStyle w:val="CETBodytext"/>
              <w:jc w:val="center"/>
              <w:rPr>
                <w:color w:val="000000"/>
                <w:lang w:val="en-GB"/>
              </w:rPr>
            </w:pPr>
            <w:r w:rsidRPr="0066775E">
              <w:rPr>
                <w:color w:val="000000"/>
              </w:rPr>
              <w:t>(</w:t>
            </w:r>
            <w:proofErr w:type="spellStart"/>
            <w:r w:rsidRPr="0066775E">
              <w:rPr>
                <w:lang w:val="en-GB"/>
              </w:rPr>
              <w:t>μmol</w:t>
            </w:r>
            <w:proofErr w:type="spellEnd"/>
            <w:r w:rsidRPr="0066775E">
              <w:rPr>
                <w:lang w:val="en-GB"/>
              </w:rPr>
              <w:t xml:space="preserve"> g</w:t>
            </w:r>
            <w:r w:rsidRPr="0066775E">
              <w:rPr>
                <w:vertAlign w:val="superscript"/>
                <w:lang w:val="en-GB"/>
              </w:rPr>
              <w:t>-1</w:t>
            </w:r>
            <w:r w:rsidR="00215370" w:rsidRPr="0066775E">
              <w:rPr>
                <w:vertAlign w:val="superscript"/>
                <w:lang w:val="en-GB"/>
              </w:rPr>
              <w:t xml:space="preserve"> </w:t>
            </w:r>
            <w:r w:rsidRPr="0066775E">
              <w:rPr>
                <w:lang w:val="en-GB"/>
              </w:rPr>
              <w:t>min</w:t>
            </w:r>
            <w:r w:rsidRPr="0066775E">
              <w:rPr>
                <w:vertAlign w:val="superscript"/>
                <w:lang w:val="en-GB"/>
              </w:rPr>
              <w:t>-1</w:t>
            </w:r>
            <w:r w:rsidRPr="0066775E">
              <w:rPr>
                <w:lang w:val="en-GB"/>
              </w:rPr>
              <w:t>)</w:t>
            </w:r>
          </w:p>
        </w:tc>
        <w:tc>
          <w:tcPr>
            <w:tcW w:w="1822" w:type="dxa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shd w:val="clear" w:color="auto" w:fill="FFFFFF"/>
          </w:tcPr>
          <w:p w14:paraId="701ECA7A" w14:textId="77777777" w:rsidR="00651C80" w:rsidRPr="0066775E" w:rsidRDefault="00651C80" w:rsidP="007C3D90">
            <w:pPr>
              <w:pStyle w:val="CETBodytext"/>
              <w:jc w:val="center"/>
              <w:rPr>
                <w:color w:val="000000"/>
                <w:lang w:val="fr-BE"/>
              </w:rPr>
            </w:pPr>
            <w:proofErr w:type="gramStart"/>
            <w:r w:rsidRPr="0066775E">
              <w:rPr>
                <w:color w:val="000000"/>
                <w:lang w:val="fr-BE"/>
              </w:rPr>
              <w:t>r</w:t>
            </w:r>
            <w:r w:rsidRPr="0066775E">
              <w:rPr>
                <w:color w:val="000000"/>
                <w:vertAlign w:val="subscript"/>
                <w:lang w:val="fr-BE"/>
              </w:rPr>
              <w:t>CH</w:t>
            </w:r>
            <w:proofErr w:type="gramEnd"/>
            <w:r w:rsidRPr="0066775E">
              <w:rPr>
                <w:color w:val="000000"/>
                <w:vertAlign w:val="subscript"/>
                <w:lang w:val="fr-BE"/>
              </w:rPr>
              <w:t>4</w:t>
            </w:r>
            <w:r w:rsidRPr="0066775E">
              <w:rPr>
                <w:color w:val="000000"/>
                <w:lang w:val="fr-BE"/>
              </w:rPr>
              <w:t>(Ru)</w:t>
            </w:r>
          </w:p>
          <w:p w14:paraId="684AA1D4" w14:textId="77777777" w:rsidR="00651C80" w:rsidRPr="0066775E" w:rsidRDefault="00651C80" w:rsidP="007C3D90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fr-BE"/>
              </w:rPr>
            </w:pPr>
            <w:r w:rsidRPr="0066775E">
              <w:rPr>
                <w:color w:val="000000"/>
                <w:lang w:val="fr-BE"/>
              </w:rPr>
              <w:t>(</w:t>
            </w:r>
            <w:proofErr w:type="spellStart"/>
            <w:proofErr w:type="gramStart"/>
            <w:r w:rsidRPr="0066775E">
              <w:rPr>
                <w:lang w:val="fr-BE"/>
              </w:rPr>
              <w:t>mmol</w:t>
            </w:r>
            <w:proofErr w:type="spellEnd"/>
            <w:proofErr w:type="gramEnd"/>
            <w:r w:rsidRPr="0066775E">
              <w:rPr>
                <w:lang w:val="fr-BE"/>
              </w:rPr>
              <w:t xml:space="preserve"> g</w:t>
            </w:r>
            <w:r w:rsidRPr="0066775E">
              <w:rPr>
                <w:vertAlign w:val="subscript"/>
                <w:lang w:val="fr-BE"/>
              </w:rPr>
              <w:t>Ru</w:t>
            </w:r>
            <w:r w:rsidRPr="0066775E">
              <w:rPr>
                <w:vertAlign w:val="superscript"/>
                <w:lang w:val="fr-BE"/>
              </w:rPr>
              <w:t>-1</w:t>
            </w:r>
            <w:r w:rsidR="00215370" w:rsidRPr="0066775E">
              <w:rPr>
                <w:vertAlign w:val="superscript"/>
                <w:lang w:val="fr-BE"/>
              </w:rPr>
              <w:t xml:space="preserve"> </w:t>
            </w:r>
            <w:r w:rsidRPr="0066775E">
              <w:rPr>
                <w:lang w:val="fr-BE"/>
              </w:rPr>
              <w:t>min</w:t>
            </w:r>
            <w:r w:rsidRPr="0066775E">
              <w:rPr>
                <w:vertAlign w:val="superscript"/>
                <w:lang w:val="fr-BE"/>
              </w:rPr>
              <w:t>-1</w:t>
            </w:r>
            <w:r w:rsidRPr="0066775E">
              <w:rPr>
                <w:lang w:val="fr-BE"/>
              </w:rPr>
              <w:t>)</w:t>
            </w:r>
          </w:p>
        </w:tc>
      </w:tr>
      <w:tr w:rsidR="003E2061" w:rsidRPr="0066775E" w14:paraId="23ACC958" w14:textId="77777777" w:rsidTr="007C3D90">
        <w:trPr>
          <w:trHeight w:val="70"/>
        </w:trPr>
        <w:tc>
          <w:tcPr>
            <w:tcW w:w="1496" w:type="dxa"/>
            <w:vMerge w:val="restart"/>
            <w:tcBorders>
              <w:right w:val="nil"/>
            </w:tcBorders>
            <w:shd w:val="clear" w:color="auto" w:fill="FFFFFF"/>
          </w:tcPr>
          <w:p w14:paraId="386E42A4" w14:textId="77777777" w:rsidR="003E2061" w:rsidRPr="0066775E" w:rsidRDefault="003E2061" w:rsidP="003E2061">
            <w:pPr>
              <w:pStyle w:val="CETBodytext"/>
              <w:rPr>
                <w:color w:val="000000"/>
                <w:lang w:val="it-IT"/>
              </w:rPr>
            </w:pPr>
            <w:r w:rsidRPr="0066775E">
              <w:rPr>
                <w:lang w:val="it-IT"/>
              </w:rPr>
              <w:t>R-N Ru/Na</w:t>
            </w:r>
            <w:r w:rsidRPr="0066775E">
              <w:rPr>
                <w:vertAlign w:val="subscript"/>
                <w:lang w:val="it-IT"/>
              </w:rPr>
              <w:t>2</w:t>
            </w:r>
            <w:r w:rsidRPr="0066775E">
              <w:rPr>
                <w:lang w:val="it-IT"/>
              </w:rPr>
              <w:t>O/Al</w:t>
            </w:r>
            <w:r w:rsidRPr="0066775E">
              <w:rPr>
                <w:vertAlign w:val="subscript"/>
                <w:lang w:val="it-IT"/>
              </w:rPr>
              <w:t>2</w:t>
            </w:r>
            <w:r w:rsidRPr="0066775E">
              <w:rPr>
                <w:lang w:val="it-IT"/>
              </w:rPr>
              <w:t>O</w:t>
            </w:r>
            <w:r w:rsidRPr="0066775E">
              <w:rPr>
                <w:vertAlign w:val="subscript"/>
                <w:lang w:val="it-IT"/>
              </w:rPr>
              <w:t>3</w:t>
            </w:r>
          </w:p>
        </w:tc>
        <w:tc>
          <w:tcPr>
            <w:tcW w:w="1821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FF5295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3</w:t>
            </w:r>
          </w:p>
        </w:tc>
        <w:tc>
          <w:tcPr>
            <w:tcW w:w="1822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10297E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142.4</w:t>
            </w:r>
          </w:p>
        </w:tc>
        <w:tc>
          <w:tcPr>
            <w:tcW w:w="1821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4C147" w14:textId="45213BA1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47.7</w:t>
            </w:r>
          </w:p>
        </w:tc>
        <w:tc>
          <w:tcPr>
            <w:tcW w:w="1822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47C065" w14:textId="26F95B9E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4.77</w:t>
            </w:r>
          </w:p>
        </w:tc>
      </w:tr>
      <w:tr w:rsidR="003E2061" w:rsidRPr="0066775E" w14:paraId="0A6A0BAF" w14:textId="77777777" w:rsidTr="00C33D15">
        <w:trPr>
          <w:trHeight w:val="70"/>
        </w:trPr>
        <w:tc>
          <w:tcPr>
            <w:tcW w:w="1496" w:type="dxa"/>
            <w:vMerge/>
            <w:tcBorders>
              <w:right w:val="nil"/>
            </w:tcBorders>
            <w:shd w:val="clear" w:color="auto" w:fill="FFFFFF"/>
          </w:tcPr>
          <w:p w14:paraId="36B508F7" w14:textId="77777777" w:rsidR="003E2061" w:rsidRPr="0066775E" w:rsidRDefault="003E2061" w:rsidP="003E2061">
            <w:pPr>
              <w:pStyle w:val="CETBodytext"/>
              <w:rPr>
                <w:lang w:val="it-IT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25B6F5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E8BCED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174.6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A4CDD4" w14:textId="473C84DB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34.9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791010" w14:textId="77C191D5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3.49</w:t>
            </w:r>
          </w:p>
        </w:tc>
      </w:tr>
      <w:tr w:rsidR="003E2061" w:rsidRPr="0066775E" w14:paraId="05A6C122" w14:textId="77777777" w:rsidTr="007C3D90">
        <w:trPr>
          <w:trHeight w:val="70"/>
        </w:trPr>
        <w:tc>
          <w:tcPr>
            <w:tcW w:w="1496" w:type="dxa"/>
            <w:vMerge/>
            <w:tcBorders>
              <w:bottom w:val="single" w:sz="4" w:space="0" w:color="008000"/>
              <w:right w:val="nil"/>
            </w:tcBorders>
            <w:shd w:val="clear" w:color="auto" w:fill="FFFFFF"/>
          </w:tcPr>
          <w:p w14:paraId="214EF232" w14:textId="77777777" w:rsidR="003E2061" w:rsidRPr="0066775E" w:rsidRDefault="003E2061" w:rsidP="003E2061">
            <w:pPr>
              <w:pStyle w:val="CETBodytext"/>
              <w:rPr>
                <w:lang w:val="it-IT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FFFFFF"/>
            <w:vAlign w:val="center"/>
          </w:tcPr>
          <w:p w14:paraId="6CAE35CA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FFFFFF"/>
            <w:vAlign w:val="center"/>
          </w:tcPr>
          <w:p w14:paraId="7252671D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181.8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FFFFFF"/>
            <w:vAlign w:val="center"/>
          </w:tcPr>
          <w:p w14:paraId="5E4AB08E" w14:textId="58049522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18.2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FFFFFF"/>
            <w:vAlign w:val="center"/>
          </w:tcPr>
          <w:p w14:paraId="72641C83" w14:textId="42DA23D3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1.82</w:t>
            </w:r>
          </w:p>
        </w:tc>
      </w:tr>
      <w:tr w:rsidR="003E2061" w:rsidRPr="0066775E" w14:paraId="3EE2BCC8" w14:textId="77777777" w:rsidTr="007C3D90">
        <w:trPr>
          <w:trHeight w:val="70"/>
        </w:trPr>
        <w:tc>
          <w:tcPr>
            <w:tcW w:w="1496" w:type="dxa"/>
            <w:vMerge w:val="restart"/>
            <w:tcBorders>
              <w:top w:val="single" w:sz="4" w:space="0" w:color="008000"/>
              <w:bottom w:val="nil"/>
              <w:right w:val="nil"/>
            </w:tcBorders>
            <w:shd w:val="clear" w:color="auto" w:fill="FFFFFF"/>
          </w:tcPr>
          <w:p w14:paraId="694BEC6C" w14:textId="77777777" w:rsidR="003E2061" w:rsidRPr="0066775E" w:rsidRDefault="003E2061" w:rsidP="003E2061">
            <w:pPr>
              <w:pStyle w:val="CETBodytext"/>
              <w:ind w:right="-1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lang w:val="it-IT"/>
              </w:rPr>
              <w:t>R-N-CZ Ru/Na</w:t>
            </w:r>
            <w:r w:rsidRPr="0066775E">
              <w:rPr>
                <w:vertAlign w:val="subscript"/>
                <w:lang w:val="it-IT"/>
              </w:rPr>
              <w:t>2</w:t>
            </w:r>
            <w:r w:rsidRPr="0066775E">
              <w:rPr>
                <w:lang w:val="it-IT"/>
              </w:rPr>
              <w:t>O/CZ/Al</w:t>
            </w:r>
            <w:r w:rsidRPr="0066775E">
              <w:rPr>
                <w:vertAlign w:val="subscript"/>
                <w:lang w:val="it-IT"/>
              </w:rPr>
              <w:t>2</w:t>
            </w:r>
            <w:r w:rsidRPr="0066775E">
              <w:rPr>
                <w:lang w:val="it-IT"/>
              </w:rPr>
              <w:t>O</w:t>
            </w:r>
            <w:r w:rsidRPr="0066775E">
              <w:rPr>
                <w:vertAlign w:val="subscript"/>
                <w:lang w:val="it-IT"/>
              </w:rPr>
              <w:t>3</w:t>
            </w:r>
          </w:p>
        </w:tc>
        <w:tc>
          <w:tcPr>
            <w:tcW w:w="1821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9D87B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3</w:t>
            </w:r>
          </w:p>
        </w:tc>
        <w:tc>
          <w:tcPr>
            <w:tcW w:w="1822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B2BA15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165.2</w:t>
            </w:r>
          </w:p>
        </w:tc>
        <w:tc>
          <w:tcPr>
            <w:tcW w:w="1821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9717A" w14:textId="4F233832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55.1</w:t>
            </w:r>
          </w:p>
        </w:tc>
        <w:tc>
          <w:tcPr>
            <w:tcW w:w="1822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A3117D" w14:textId="152FAC09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5.51</w:t>
            </w:r>
          </w:p>
        </w:tc>
      </w:tr>
      <w:tr w:rsidR="003E2061" w:rsidRPr="0066775E" w14:paraId="60213538" w14:textId="77777777" w:rsidTr="007C3D90">
        <w:trPr>
          <w:trHeight w:val="70"/>
        </w:trPr>
        <w:tc>
          <w:tcPr>
            <w:tcW w:w="1496" w:type="dxa"/>
            <w:vMerge/>
            <w:tcBorders>
              <w:top w:val="nil"/>
              <w:right w:val="nil"/>
            </w:tcBorders>
            <w:shd w:val="clear" w:color="auto" w:fill="FFFFFF"/>
          </w:tcPr>
          <w:p w14:paraId="1B710C5D" w14:textId="77777777" w:rsidR="003E2061" w:rsidRPr="0066775E" w:rsidRDefault="003E2061" w:rsidP="003E2061">
            <w:pPr>
              <w:pStyle w:val="CETBodytext"/>
              <w:ind w:right="-1"/>
              <w:rPr>
                <w:lang w:val="it-IT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F41F1B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A280C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234.9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F3B03" w14:textId="60E78EE3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47.0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7B616" w14:textId="2E618E75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4.70</w:t>
            </w:r>
          </w:p>
        </w:tc>
      </w:tr>
      <w:tr w:rsidR="003E2061" w:rsidRPr="0066775E" w14:paraId="55A2FA55" w14:textId="77777777" w:rsidTr="007C3D90">
        <w:trPr>
          <w:trHeight w:val="70"/>
        </w:trPr>
        <w:tc>
          <w:tcPr>
            <w:tcW w:w="1496" w:type="dxa"/>
            <w:vMerge/>
            <w:tcBorders>
              <w:right w:val="nil"/>
            </w:tcBorders>
            <w:shd w:val="clear" w:color="auto" w:fill="FFFFFF"/>
          </w:tcPr>
          <w:p w14:paraId="75038D44" w14:textId="77777777" w:rsidR="003E2061" w:rsidRPr="0066775E" w:rsidRDefault="003E2061" w:rsidP="003E2061">
            <w:pPr>
              <w:pStyle w:val="CETBodytext"/>
              <w:ind w:right="-1"/>
              <w:rPr>
                <w:lang w:val="it-IT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  <w:vAlign w:val="center"/>
          </w:tcPr>
          <w:p w14:paraId="244F676F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  <w:vAlign w:val="center"/>
          </w:tcPr>
          <w:p w14:paraId="153FDF60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284.4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  <w:vAlign w:val="center"/>
          </w:tcPr>
          <w:p w14:paraId="4E691561" w14:textId="6FA2D8DF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28.4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  <w:vAlign w:val="center"/>
          </w:tcPr>
          <w:p w14:paraId="30660A39" w14:textId="5566CFF5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2.84</w:t>
            </w:r>
          </w:p>
        </w:tc>
      </w:tr>
    </w:tbl>
    <w:p w14:paraId="5648A09E" w14:textId="2253FA71" w:rsidR="000E7717" w:rsidRPr="0066775E" w:rsidRDefault="000E7717" w:rsidP="002E2DA2">
      <w:pPr>
        <w:tabs>
          <w:tab w:val="clear" w:pos="7100"/>
        </w:tabs>
        <w:spacing w:before="120" w:after="120" w:line="276" w:lineRule="auto"/>
        <w:jc w:val="left"/>
        <w:rPr>
          <w:b/>
          <w:bCs/>
        </w:rPr>
      </w:pPr>
      <w:r w:rsidRPr="0066775E">
        <w:rPr>
          <w:b/>
          <w:bCs/>
        </w:rPr>
        <w:t>Conclusions</w:t>
      </w:r>
    </w:p>
    <w:p w14:paraId="3B46AB49" w14:textId="2734E36E" w:rsidR="000E7717" w:rsidRPr="0066775E" w:rsidRDefault="0068712B" w:rsidP="002E2DA2">
      <w:pPr>
        <w:tabs>
          <w:tab w:val="clear" w:pos="7100"/>
        </w:tabs>
        <w:spacing w:line="276" w:lineRule="auto"/>
      </w:pPr>
      <w:r w:rsidRPr="0066775E">
        <w:t xml:space="preserve">In this work the </w:t>
      </w:r>
      <w:r w:rsidR="00CA5AA1" w:rsidRPr="0066775E">
        <w:t>effect of the methanation step duration is investigated for two DFMs with</w:t>
      </w:r>
      <w:r w:rsidR="00F663B3" w:rsidRPr="0066775E">
        <w:t xml:space="preserve"> comparable CO</w:t>
      </w:r>
      <w:r w:rsidR="00F663B3" w:rsidRPr="0066775E">
        <w:rPr>
          <w:vertAlign w:val="subscript"/>
        </w:rPr>
        <w:t>2</w:t>
      </w:r>
      <w:r w:rsidR="00F663B3" w:rsidRPr="0066775E">
        <w:t xml:space="preserve"> adsorption </w:t>
      </w:r>
      <w:r w:rsidR="00294FE8" w:rsidRPr="0066775E">
        <w:t>dynamics but</w:t>
      </w:r>
      <w:r w:rsidR="00CA5AA1" w:rsidRPr="0066775E">
        <w:t xml:space="preserve"> different methanation kinetics</w:t>
      </w:r>
      <w:r w:rsidR="005216C0" w:rsidRPr="0066775E">
        <w:t xml:space="preserve">. </w:t>
      </w:r>
      <w:r w:rsidR="00512523" w:rsidRPr="0066775E">
        <w:t xml:space="preserve">From the comparison of the two samples, </w:t>
      </w:r>
      <w:r w:rsidR="009024C5" w:rsidRPr="0066775E">
        <w:t xml:space="preserve">it appears that </w:t>
      </w:r>
      <w:r w:rsidR="00CB3E89" w:rsidRPr="0066775E">
        <w:t xml:space="preserve">the shortening of the methanation step can be a valid strategy to </w:t>
      </w:r>
      <w:r w:rsidR="0063320C" w:rsidRPr="0066775E">
        <w:t>maximize the average specific CH</w:t>
      </w:r>
      <w:r w:rsidR="0063320C" w:rsidRPr="0066775E">
        <w:rPr>
          <w:vertAlign w:val="subscript"/>
        </w:rPr>
        <w:t>4</w:t>
      </w:r>
      <w:r w:rsidR="0063320C" w:rsidRPr="0066775E">
        <w:t xml:space="preserve"> production rate</w:t>
      </w:r>
      <w:r w:rsidR="0055428E" w:rsidRPr="0066775E">
        <w:t xml:space="preserve"> when the material </w:t>
      </w:r>
      <w:r w:rsidR="00BF0F26" w:rsidRPr="0066775E">
        <w:t>has a fast methanation kinetics, with a positive impact also on</w:t>
      </w:r>
      <w:r w:rsidR="00CD7CA9" w:rsidRPr="0066775E">
        <w:t xml:space="preserve"> the efficiency of</w:t>
      </w:r>
      <w:r w:rsidR="00BF0F26" w:rsidRPr="0066775E">
        <w:t xml:space="preserve"> </w:t>
      </w:r>
      <w:r w:rsidR="00CD7CA9" w:rsidRPr="0066775E">
        <w:t>H</w:t>
      </w:r>
      <w:r w:rsidR="00CD7CA9" w:rsidRPr="0066775E">
        <w:rPr>
          <w:vertAlign w:val="subscript"/>
        </w:rPr>
        <w:t>2</w:t>
      </w:r>
      <w:r w:rsidR="00CD7CA9" w:rsidRPr="0066775E">
        <w:t xml:space="preserve"> utilization</w:t>
      </w:r>
      <w:r w:rsidR="00D10E3D" w:rsidRPr="0066775E">
        <w:t xml:space="preserve"> that </w:t>
      </w:r>
      <w:r w:rsidR="00A81B52" w:rsidRPr="0066775E">
        <w:t>is</w:t>
      </w:r>
      <w:r w:rsidR="00D10E3D" w:rsidRPr="0066775E">
        <w:t xml:space="preserve"> a relevant</w:t>
      </w:r>
      <w:r w:rsidR="00A81B52" w:rsidRPr="0066775E">
        <w:t xml:space="preserve"> aspect of ICCU-MET systems</w:t>
      </w:r>
      <w:r w:rsidR="002A240E" w:rsidRPr="0066775E">
        <w:t xml:space="preserve"> relying on renewable hydrogen</w:t>
      </w:r>
      <w:r w:rsidR="00A81B52" w:rsidRPr="0066775E">
        <w:t>.</w:t>
      </w:r>
      <w:r w:rsidR="00FA46AA" w:rsidRPr="0066775E">
        <w:t xml:space="preserve"> In particular, by </w:t>
      </w:r>
      <w:r w:rsidR="001B6A8B" w:rsidRPr="0066775E">
        <w:lastRenderedPageBreak/>
        <w:t>reducing</w:t>
      </w:r>
      <w:r w:rsidR="00FA46AA" w:rsidRPr="0066775E">
        <w:t xml:space="preserve"> the</w:t>
      </w:r>
      <w:r w:rsidR="00EA6C25" w:rsidRPr="0066775E">
        <w:t xml:space="preserve"> step time from 10 to 3 minutes, </w:t>
      </w:r>
      <w:r w:rsidR="001B6A8B" w:rsidRPr="0066775E">
        <w:t xml:space="preserve">an increase of </w:t>
      </w:r>
      <w:r w:rsidR="000B4123" w:rsidRPr="0066775E">
        <w:t xml:space="preserve">62% in </w:t>
      </w:r>
      <w:r w:rsidR="007D25EB" w:rsidRPr="0066775E">
        <w:t>CH</w:t>
      </w:r>
      <w:r w:rsidR="007D25EB" w:rsidRPr="0066775E">
        <w:rPr>
          <w:vertAlign w:val="subscript"/>
        </w:rPr>
        <w:t>4</w:t>
      </w:r>
      <w:r w:rsidR="000B4123" w:rsidRPr="0066775E">
        <w:t xml:space="preserve"> productivity per mole of</w:t>
      </w:r>
      <w:r w:rsidR="002522CD" w:rsidRPr="0066775E">
        <w:t xml:space="preserve"> ruthenium is observed.</w:t>
      </w:r>
      <w:r w:rsidR="001F0EC6" w:rsidRPr="0066775E">
        <w:t xml:space="preserve"> In the case of slower kinetics, instead, </w:t>
      </w:r>
      <w:r w:rsidR="00E56D05" w:rsidRPr="0066775E">
        <w:t>the methanation step</w:t>
      </w:r>
      <w:r w:rsidR="00C50A45" w:rsidRPr="0066775E">
        <w:t xml:space="preserve"> duration is less relevant</w:t>
      </w:r>
      <w:r w:rsidR="00B34078" w:rsidRPr="0066775E">
        <w:t xml:space="preserve"> (48% productivity improvement per mole of Ru)</w:t>
      </w:r>
      <w:r w:rsidR="007A4C51" w:rsidRPr="0066775E">
        <w:t xml:space="preserve"> and finding optimal operating conditions</w:t>
      </w:r>
      <w:r w:rsidR="00FE0882" w:rsidRPr="0066775E">
        <w:t xml:space="preserve"> for both methane yield and hydrogen conversion</w:t>
      </w:r>
      <w:r w:rsidR="007A4C51" w:rsidRPr="0066775E">
        <w:t xml:space="preserve"> is not </w:t>
      </w:r>
      <w:r w:rsidR="00FE0882" w:rsidRPr="0066775E">
        <w:t>straightforward.</w:t>
      </w:r>
      <w:r w:rsidR="00F633B4" w:rsidRPr="0066775E">
        <w:t xml:space="preserve"> Overall, the results </w:t>
      </w:r>
      <w:r w:rsidR="000621A8" w:rsidRPr="0066775E">
        <w:t>presented here clearly show that a combined analysis of system operating parameters</w:t>
      </w:r>
      <w:r w:rsidR="00874B62" w:rsidRPr="0066775E">
        <w:t xml:space="preserve"> and</w:t>
      </w:r>
      <w:r w:rsidR="00B421CB" w:rsidRPr="0066775E">
        <w:t xml:space="preserve"> DFM</w:t>
      </w:r>
      <w:r w:rsidR="000D4E69" w:rsidRPr="0066775E">
        <w:t>s</w:t>
      </w:r>
      <w:r w:rsidR="00874B62" w:rsidRPr="0066775E">
        <w:t xml:space="preserve"> intrinsic properties</w:t>
      </w:r>
      <w:r w:rsidR="0078695B" w:rsidRPr="0066775E">
        <w:t xml:space="preserve">, both catalytic and </w:t>
      </w:r>
      <w:r w:rsidR="00D33918" w:rsidRPr="0066775E">
        <w:t>sorption</w:t>
      </w:r>
      <w:r w:rsidR="002F29A8" w:rsidRPr="0066775E">
        <w:t>,</w:t>
      </w:r>
      <w:r w:rsidR="00874B62" w:rsidRPr="0066775E">
        <w:t xml:space="preserve"> is required to </w:t>
      </w:r>
      <w:r w:rsidR="00717255" w:rsidRPr="0066775E">
        <w:t xml:space="preserve">operate the ICCU-MET process </w:t>
      </w:r>
      <w:r w:rsidR="00742578" w:rsidRPr="0066775E">
        <w:t>efficiently</w:t>
      </w:r>
      <w:r w:rsidR="00717255" w:rsidRPr="0066775E">
        <w:t xml:space="preserve"> </w:t>
      </w:r>
      <w:r w:rsidR="00EC7EC5" w:rsidRPr="0066775E">
        <w:t>in light of a</w:t>
      </w:r>
      <w:r w:rsidR="00F25274" w:rsidRPr="0066775E">
        <w:t>n</w:t>
      </w:r>
      <w:r w:rsidR="00EC7EC5" w:rsidRPr="0066775E">
        <w:t xml:space="preserve"> </w:t>
      </w:r>
      <w:r w:rsidR="00F25274" w:rsidRPr="0066775E">
        <w:t>effective</w:t>
      </w:r>
      <w:r w:rsidR="00EC7EC5" w:rsidRPr="0066775E">
        <w:t xml:space="preserve"> process intensification approach.</w:t>
      </w:r>
    </w:p>
    <w:p w14:paraId="2125D9DA" w14:textId="77777777" w:rsidR="004543AD" w:rsidRPr="0066775E" w:rsidRDefault="001A215A" w:rsidP="002E2DA2">
      <w:pPr>
        <w:tabs>
          <w:tab w:val="clear" w:pos="7100"/>
        </w:tabs>
        <w:spacing w:before="120" w:after="120" w:line="276" w:lineRule="auto"/>
        <w:jc w:val="left"/>
        <w:rPr>
          <w:b/>
          <w:bCs/>
        </w:rPr>
      </w:pPr>
      <w:r w:rsidRPr="0066775E">
        <w:rPr>
          <w:b/>
          <w:bCs/>
        </w:rPr>
        <w:t>A</w:t>
      </w:r>
      <w:r w:rsidR="004543AD" w:rsidRPr="0066775E">
        <w:rPr>
          <w:b/>
          <w:bCs/>
        </w:rPr>
        <w:t>cknowledgments</w:t>
      </w:r>
    </w:p>
    <w:p w14:paraId="44233ADD" w14:textId="77777777" w:rsidR="004543AD" w:rsidRPr="0066775E" w:rsidRDefault="004543AD" w:rsidP="004543AD">
      <w:pPr>
        <w:pStyle w:val="CETBodytext"/>
        <w:rPr>
          <w:color w:val="A6A6A6"/>
          <w:lang w:val="en-GB"/>
        </w:rPr>
      </w:pPr>
      <w:r w:rsidRPr="0066775E">
        <w:t>This study was carried out within the Interconnected Nord-Est Innovation Ecosystem (</w:t>
      </w:r>
      <w:proofErr w:type="spellStart"/>
      <w:r w:rsidRPr="0066775E">
        <w:t>iNEST</w:t>
      </w:r>
      <w:proofErr w:type="spellEnd"/>
      <w:r w:rsidRPr="0066775E">
        <w:t>) and received funding from the European Union Next-Generation</w:t>
      </w:r>
      <w:r w:rsidR="00767F39" w:rsidRPr="0066775E">
        <w:t xml:space="preserve"> </w:t>
      </w:r>
      <w:r w:rsidRPr="0066775E">
        <w:t>EU (PIANO NAZIONALE DI RIPRESA E RESILIENZA (PNRR) – MISSIONE 4 COMPONENTE 2, INVESTIMENTO 1.5 – D.D. 1058 23/06/2022, ECS00000043, CUP: G23C22001130006). M.D. is grateful for funding under the REACT EU Italian PON 2014–2020 Program – Action IV.4 – Innovation (DM 1062, 10/08/2021, CUP G51B21006040007). SC acknowledges funding by the European Commission under the framework of C-NET project, HORIZON-MSCA-2023-SE-01, Project reference: 101182598.</w:t>
      </w:r>
    </w:p>
    <w:p w14:paraId="1659D06D" w14:textId="77777777" w:rsidR="007F6299" w:rsidRPr="0066775E" w:rsidRDefault="007F6299" w:rsidP="007F6299">
      <w:pPr>
        <w:pStyle w:val="CETReference"/>
        <w:jc w:val="both"/>
        <w:rPr>
          <w:lang w:val="en-US"/>
        </w:rPr>
      </w:pPr>
      <w:r w:rsidRPr="0066775E">
        <w:rPr>
          <w:lang w:val="en-US"/>
        </w:rPr>
        <w:t>References</w:t>
      </w:r>
    </w:p>
    <w:p w14:paraId="0E9DB16E" w14:textId="5D036072" w:rsidR="00293059" w:rsidRPr="0066775E" w:rsidRDefault="00293059" w:rsidP="003E6BC5">
      <w:pPr>
        <w:widowControl w:val="0"/>
        <w:autoSpaceDE w:val="0"/>
        <w:autoSpaceDN w:val="0"/>
        <w:adjustRightInd w:val="0"/>
        <w:ind w:left="284" w:hanging="284"/>
        <w:rPr>
          <w:rFonts w:cs="Arial"/>
          <w:noProof/>
          <w:szCs w:val="24"/>
        </w:rPr>
      </w:pPr>
      <w:r w:rsidRPr="0066775E">
        <w:rPr>
          <w:rFonts w:cs="Arial"/>
          <w:noProof/>
          <w:szCs w:val="24"/>
          <w:lang w:val="en-US"/>
        </w:rPr>
        <w:t>Aresta</w:t>
      </w:r>
      <w:r w:rsidR="00980DEE" w:rsidRPr="0066775E">
        <w:rPr>
          <w:rFonts w:cs="Arial"/>
          <w:noProof/>
          <w:szCs w:val="24"/>
          <w:lang w:val="en-US"/>
        </w:rPr>
        <w:t>,</w:t>
      </w:r>
      <w:r w:rsidR="00482351" w:rsidRPr="0066775E">
        <w:rPr>
          <w:rFonts w:cs="Arial"/>
          <w:noProof/>
          <w:szCs w:val="24"/>
          <w:lang w:val="en-US"/>
        </w:rPr>
        <w:t xml:space="preserve"> </w:t>
      </w:r>
      <w:r w:rsidRPr="0066775E">
        <w:rPr>
          <w:rFonts w:cs="Arial"/>
          <w:noProof/>
          <w:szCs w:val="24"/>
          <w:lang w:val="en-US"/>
        </w:rPr>
        <w:t>M</w:t>
      </w:r>
      <w:r w:rsidR="00156BCB" w:rsidRPr="0066775E">
        <w:rPr>
          <w:rFonts w:cs="Arial"/>
          <w:noProof/>
          <w:szCs w:val="24"/>
          <w:lang w:val="en-US"/>
        </w:rPr>
        <w:t>.</w:t>
      </w:r>
      <w:r w:rsidRPr="0066775E">
        <w:rPr>
          <w:rFonts w:cs="Arial"/>
          <w:noProof/>
          <w:szCs w:val="24"/>
          <w:lang w:val="en-US"/>
        </w:rPr>
        <w:t>, Dibenedetto</w:t>
      </w:r>
      <w:r w:rsidR="00980DEE" w:rsidRPr="0066775E">
        <w:rPr>
          <w:rFonts w:cs="Arial"/>
          <w:noProof/>
          <w:szCs w:val="24"/>
          <w:lang w:val="en-US"/>
        </w:rPr>
        <w:t>,</w:t>
      </w:r>
      <w:r w:rsidR="00482351" w:rsidRPr="0066775E">
        <w:rPr>
          <w:rFonts w:cs="Arial"/>
          <w:noProof/>
          <w:szCs w:val="24"/>
          <w:lang w:val="en-US"/>
        </w:rPr>
        <w:t xml:space="preserve"> </w:t>
      </w:r>
      <w:r w:rsidR="00156BCB" w:rsidRPr="0066775E">
        <w:rPr>
          <w:rFonts w:cs="Arial"/>
          <w:noProof/>
          <w:szCs w:val="24"/>
          <w:lang w:val="en-US"/>
        </w:rPr>
        <w:t>A</w:t>
      </w:r>
      <w:r w:rsidRPr="0066775E">
        <w:rPr>
          <w:rFonts w:cs="Arial"/>
          <w:noProof/>
          <w:szCs w:val="24"/>
          <w:lang w:val="en-US"/>
        </w:rPr>
        <w:t>.</w:t>
      </w:r>
      <w:r w:rsidR="00F15AAD" w:rsidRPr="0066775E">
        <w:rPr>
          <w:rFonts w:cs="Arial"/>
          <w:noProof/>
          <w:szCs w:val="24"/>
          <w:lang w:val="en-US"/>
        </w:rPr>
        <w:t>,</w:t>
      </w:r>
      <w:r w:rsidRPr="0066775E">
        <w:rPr>
          <w:rFonts w:cs="Arial"/>
          <w:noProof/>
          <w:szCs w:val="24"/>
          <w:lang w:val="en-US"/>
        </w:rPr>
        <w:t xml:space="preserve"> 2024</w:t>
      </w:r>
      <w:r w:rsidR="0000426E" w:rsidRPr="0066775E">
        <w:rPr>
          <w:rFonts w:cs="Arial"/>
          <w:noProof/>
          <w:szCs w:val="24"/>
          <w:lang w:val="en-US"/>
        </w:rPr>
        <w:t xml:space="preserve">, </w:t>
      </w:r>
      <w:r w:rsidRPr="0066775E">
        <w:rPr>
          <w:rFonts w:cs="Arial"/>
          <w:noProof/>
          <w:szCs w:val="24"/>
        </w:rPr>
        <w:t>Merging the Green-H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 xml:space="preserve"> Production with Carbon Recycling for Stepping towards the Carbon Cyclic Economy</w:t>
      </w:r>
      <w:r w:rsidR="003E0446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Journal of CO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 xml:space="preserve"> Utilization</w:t>
      </w:r>
      <w:r w:rsidR="00E4282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80</w:t>
      </w:r>
      <w:r w:rsidR="00DE0381" w:rsidRPr="0066775E">
        <w:rPr>
          <w:rFonts w:cs="Arial"/>
          <w:noProof/>
          <w:szCs w:val="24"/>
        </w:rPr>
        <w:t>, 102688</w:t>
      </w:r>
      <w:r w:rsidR="003C4C87" w:rsidRPr="0066775E">
        <w:rPr>
          <w:rFonts w:cs="Arial"/>
          <w:noProof/>
          <w:szCs w:val="24"/>
        </w:rPr>
        <w:t>.</w:t>
      </w:r>
    </w:p>
    <w:p w14:paraId="52AC758B" w14:textId="6597DDA3" w:rsidR="00293059" w:rsidRPr="0066775E" w:rsidRDefault="00293059" w:rsidP="003E6BC5">
      <w:pPr>
        <w:widowControl w:val="0"/>
        <w:autoSpaceDE w:val="0"/>
        <w:autoSpaceDN w:val="0"/>
        <w:adjustRightInd w:val="0"/>
        <w:ind w:left="284" w:hanging="284"/>
        <w:rPr>
          <w:rFonts w:cs="Arial"/>
          <w:noProof/>
          <w:szCs w:val="24"/>
        </w:rPr>
      </w:pPr>
      <w:r w:rsidRPr="0066775E">
        <w:rPr>
          <w:rFonts w:cs="Arial"/>
          <w:noProof/>
          <w:szCs w:val="24"/>
        </w:rPr>
        <w:t>Bermejo-López</w:t>
      </w:r>
      <w:r w:rsidR="00980DEE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A</w:t>
      </w:r>
      <w:r w:rsidR="003C4C87" w:rsidRPr="0066775E">
        <w:rPr>
          <w:rFonts w:cs="Arial"/>
          <w:noProof/>
          <w:szCs w:val="24"/>
        </w:rPr>
        <w:t>.</w:t>
      </w:r>
      <w:r w:rsidRPr="0066775E">
        <w:rPr>
          <w:rFonts w:cs="Arial"/>
          <w:noProof/>
          <w:szCs w:val="24"/>
        </w:rPr>
        <w:t>, Pereda-Ayo</w:t>
      </w:r>
      <w:r w:rsidR="00980DEE" w:rsidRPr="0066775E">
        <w:rPr>
          <w:rFonts w:cs="Arial"/>
          <w:noProof/>
          <w:szCs w:val="24"/>
        </w:rPr>
        <w:t>,</w:t>
      </w:r>
      <w:r w:rsidR="00C36EE6" w:rsidRPr="0066775E">
        <w:rPr>
          <w:rFonts w:cs="Arial"/>
          <w:noProof/>
          <w:szCs w:val="24"/>
        </w:rPr>
        <w:t xml:space="preserve"> B.</w:t>
      </w:r>
      <w:r w:rsidRPr="0066775E">
        <w:rPr>
          <w:rFonts w:cs="Arial"/>
          <w:noProof/>
          <w:szCs w:val="24"/>
        </w:rPr>
        <w:t>, González-Marcos</w:t>
      </w:r>
      <w:r w:rsidR="00980DEE" w:rsidRPr="0066775E">
        <w:rPr>
          <w:rFonts w:cs="Arial"/>
          <w:noProof/>
          <w:szCs w:val="24"/>
        </w:rPr>
        <w:t>,</w:t>
      </w:r>
      <w:r w:rsidR="00C36EE6" w:rsidRPr="0066775E">
        <w:rPr>
          <w:rFonts w:cs="Arial"/>
          <w:noProof/>
          <w:szCs w:val="24"/>
        </w:rPr>
        <w:t xml:space="preserve"> J.A.</w:t>
      </w:r>
      <w:r w:rsidRPr="0066775E">
        <w:rPr>
          <w:rFonts w:cs="Arial"/>
          <w:noProof/>
          <w:szCs w:val="24"/>
        </w:rPr>
        <w:t>, González-Velasco</w:t>
      </w:r>
      <w:r w:rsidR="00980DEE" w:rsidRPr="0066775E">
        <w:rPr>
          <w:rFonts w:cs="Arial"/>
          <w:noProof/>
          <w:szCs w:val="24"/>
        </w:rPr>
        <w:t>,</w:t>
      </w:r>
      <w:r w:rsidR="00F15437" w:rsidRPr="0066775E">
        <w:rPr>
          <w:rFonts w:cs="Arial"/>
          <w:noProof/>
          <w:szCs w:val="24"/>
        </w:rPr>
        <w:t xml:space="preserve"> J.R.</w:t>
      </w:r>
      <w:r w:rsidR="00F15AAD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2022</w:t>
      </w:r>
      <w:r w:rsidR="003E0446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Simulation-Based Optimization of Cycle Timing for CO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 xml:space="preserve"> Capture and Hydrogenation with Dual Function Catalyst</w:t>
      </w:r>
      <w:r w:rsidR="003E0446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Catalysis Today</w:t>
      </w:r>
      <w:r w:rsidR="00E4282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394–396</w:t>
      </w:r>
      <w:r w:rsidR="00F15437" w:rsidRPr="0066775E">
        <w:rPr>
          <w:rFonts w:cs="Arial"/>
          <w:noProof/>
          <w:szCs w:val="24"/>
        </w:rPr>
        <w:t xml:space="preserve">, </w:t>
      </w:r>
      <w:r w:rsidRPr="0066775E">
        <w:rPr>
          <w:rFonts w:cs="Arial"/>
          <w:noProof/>
          <w:szCs w:val="24"/>
        </w:rPr>
        <w:t>314–</w:t>
      </w:r>
      <w:r w:rsidR="00F15437" w:rsidRPr="0066775E">
        <w:rPr>
          <w:rFonts w:cs="Arial"/>
          <w:noProof/>
          <w:szCs w:val="24"/>
        </w:rPr>
        <w:t>3</w:t>
      </w:r>
      <w:r w:rsidRPr="0066775E">
        <w:rPr>
          <w:rFonts w:cs="Arial"/>
          <w:noProof/>
          <w:szCs w:val="24"/>
        </w:rPr>
        <w:t>24.</w:t>
      </w:r>
    </w:p>
    <w:p w14:paraId="6C5B8058" w14:textId="74C7C917" w:rsidR="00DA2B8C" w:rsidRPr="0066775E" w:rsidRDefault="00DA2B8C" w:rsidP="003E6BC5">
      <w:pPr>
        <w:pStyle w:val="CETReference"/>
        <w:spacing w:before="0" w:after="0" w:line="264" w:lineRule="auto"/>
        <w:ind w:left="284" w:hanging="284"/>
        <w:jc w:val="both"/>
        <w:rPr>
          <w:rStyle w:val="Collegamentoipertestuale"/>
          <w:b w:val="0"/>
          <w:bCs/>
          <w:color w:val="auto"/>
          <w:u w:val="none"/>
          <w:lang w:val="en-US"/>
        </w:rPr>
      </w:pPr>
      <w:r w:rsidRPr="0066775E">
        <w:rPr>
          <w:b w:val="0"/>
          <w:bCs/>
          <w:lang w:val="it-IT"/>
        </w:rPr>
        <w:t>Braga</w:t>
      </w:r>
      <w:r w:rsidR="00980DEE" w:rsidRPr="0066775E">
        <w:rPr>
          <w:b w:val="0"/>
          <w:bCs/>
          <w:lang w:val="it-IT"/>
        </w:rPr>
        <w:t>,</w:t>
      </w:r>
      <w:r w:rsidRPr="0066775E">
        <w:rPr>
          <w:b w:val="0"/>
          <w:bCs/>
          <w:lang w:val="it-IT"/>
        </w:rPr>
        <w:t xml:space="preserve"> A., Danielis</w:t>
      </w:r>
      <w:r w:rsidR="00980DEE" w:rsidRPr="0066775E">
        <w:rPr>
          <w:b w:val="0"/>
          <w:bCs/>
          <w:lang w:val="it-IT"/>
        </w:rPr>
        <w:t>,</w:t>
      </w:r>
      <w:r w:rsidRPr="0066775E">
        <w:rPr>
          <w:b w:val="0"/>
          <w:bCs/>
          <w:lang w:val="it-IT"/>
        </w:rPr>
        <w:t xml:space="preserve"> M., Colussi</w:t>
      </w:r>
      <w:r w:rsidR="00980DEE" w:rsidRPr="0066775E">
        <w:rPr>
          <w:b w:val="0"/>
          <w:bCs/>
          <w:lang w:val="it-IT"/>
        </w:rPr>
        <w:t>,</w:t>
      </w:r>
      <w:r w:rsidRPr="0066775E">
        <w:rPr>
          <w:b w:val="0"/>
          <w:bCs/>
          <w:lang w:val="it-IT"/>
        </w:rPr>
        <w:t xml:space="preserve"> S., Trovarelli</w:t>
      </w:r>
      <w:r w:rsidR="00980DEE" w:rsidRPr="0066775E">
        <w:rPr>
          <w:b w:val="0"/>
          <w:bCs/>
          <w:lang w:val="it-IT"/>
        </w:rPr>
        <w:t>,</w:t>
      </w:r>
      <w:r w:rsidRPr="0066775E">
        <w:rPr>
          <w:b w:val="0"/>
          <w:bCs/>
          <w:lang w:val="it-IT"/>
        </w:rPr>
        <w:t xml:space="preserve"> A.</w:t>
      </w:r>
      <w:r w:rsidR="00F15AAD" w:rsidRPr="0066775E">
        <w:rPr>
          <w:b w:val="0"/>
          <w:bCs/>
          <w:lang w:val="it-IT"/>
        </w:rPr>
        <w:t>,</w:t>
      </w:r>
      <w:r w:rsidRPr="0066775E">
        <w:rPr>
          <w:b w:val="0"/>
          <w:bCs/>
          <w:lang w:val="it-IT"/>
        </w:rPr>
        <w:t xml:space="preserve"> 2024. </w:t>
      </w:r>
      <w:r w:rsidRPr="0066775E">
        <w:rPr>
          <w:b w:val="0"/>
          <w:bCs/>
        </w:rPr>
        <w:t>Dataset for paper "Rational Screening of Milling Parameters for Ru-Na/Al</w:t>
      </w:r>
      <w:r w:rsidRPr="0066775E">
        <w:rPr>
          <w:b w:val="0"/>
          <w:bCs/>
          <w:vertAlign w:val="subscript"/>
        </w:rPr>
        <w:t>2</w:t>
      </w:r>
      <w:r w:rsidRPr="0066775E">
        <w:rPr>
          <w:b w:val="0"/>
          <w:bCs/>
        </w:rPr>
        <w:t>O</w:t>
      </w:r>
      <w:r w:rsidRPr="0066775E">
        <w:rPr>
          <w:b w:val="0"/>
          <w:bCs/>
          <w:vertAlign w:val="subscript"/>
        </w:rPr>
        <w:t>3</w:t>
      </w:r>
      <w:r w:rsidRPr="0066775E">
        <w:rPr>
          <w:b w:val="0"/>
          <w:bCs/>
        </w:rPr>
        <w:t xml:space="preserve"> Dual Function Materials for the Integrated CO</w:t>
      </w:r>
      <w:r w:rsidRPr="0066775E">
        <w:rPr>
          <w:b w:val="0"/>
          <w:bCs/>
          <w:vertAlign w:val="subscript"/>
        </w:rPr>
        <w:t>2</w:t>
      </w:r>
      <w:r w:rsidRPr="0066775E">
        <w:rPr>
          <w:b w:val="0"/>
          <w:bCs/>
        </w:rPr>
        <w:t xml:space="preserve"> Capture and Methanation" [Data set]. </w:t>
      </w:r>
      <w:proofErr w:type="spellStart"/>
      <w:r w:rsidRPr="0066775E">
        <w:rPr>
          <w:b w:val="0"/>
          <w:bCs/>
          <w:lang w:val="en-US"/>
        </w:rPr>
        <w:t>Zenodo</w:t>
      </w:r>
      <w:proofErr w:type="spellEnd"/>
      <w:r w:rsidRPr="0066775E">
        <w:rPr>
          <w:b w:val="0"/>
          <w:bCs/>
          <w:lang w:val="en-US"/>
        </w:rPr>
        <w:t xml:space="preserve">. </w:t>
      </w:r>
      <w:hyperlink r:id="rId14" w:tgtFrame="_blank" w:history="1">
        <w:r w:rsidRPr="0066775E">
          <w:rPr>
            <w:rStyle w:val="Collegamentoipertestuale"/>
            <w:b w:val="0"/>
            <w:bCs/>
            <w:color w:val="auto"/>
            <w:u w:val="none"/>
            <w:lang w:val="en-US"/>
          </w:rPr>
          <w:t>https://doi.org/10.5281/zenodo.14415918</w:t>
        </w:r>
      </w:hyperlink>
      <w:r w:rsidR="00F21236" w:rsidRPr="0066775E">
        <w:rPr>
          <w:rStyle w:val="Collegamentoipertestuale"/>
          <w:b w:val="0"/>
          <w:bCs/>
          <w:color w:val="auto"/>
          <w:u w:val="none"/>
          <w:lang w:val="en-US"/>
        </w:rPr>
        <w:t>.</w:t>
      </w:r>
    </w:p>
    <w:p w14:paraId="2F7A6C8B" w14:textId="2E3B5BBC" w:rsidR="00466358" w:rsidRPr="0066775E" w:rsidRDefault="00466358" w:rsidP="003E6BC5">
      <w:pPr>
        <w:pStyle w:val="CETReference"/>
        <w:spacing w:before="0" w:after="0" w:line="264" w:lineRule="auto"/>
        <w:ind w:left="284" w:hanging="284"/>
        <w:jc w:val="both"/>
        <w:rPr>
          <w:rStyle w:val="Collegamentoipertestuale"/>
          <w:b w:val="0"/>
          <w:bCs/>
          <w:color w:val="auto"/>
          <w:u w:val="none"/>
          <w:lang w:val="en-US"/>
        </w:rPr>
      </w:pPr>
      <w:proofErr w:type="spellStart"/>
      <w:r w:rsidRPr="0066775E">
        <w:rPr>
          <w:rStyle w:val="Collegamentoipertestuale"/>
          <w:b w:val="0"/>
          <w:bCs/>
          <w:color w:val="auto"/>
          <w:u w:val="none"/>
          <w:lang w:val="en-US"/>
        </w:rPr>
        <w:t>Buelens</w:t>
      </w:r>
      <w:proofErr w:type="spellEnd"/>
      <w:r w:rsidRPr="0066775E">
        <w:rPr>
          <w:rStyle w:val="Collegamentoipertestuale"/>
          <w:b w:val="0"/>
          <w:bCs/>
          <w:color w:val="auto"/>
          <w:u w:val="none"/>
          <w:lang w:val="en-US"/>
        </w:rPr>
        <w:t xml:space="preserve">, L.C., Van der </w:t>
      </w:r>
      <w:proofErr w:type="spellStart"/>
      <w:r w:rsidRPr="0066775E">
        <w:rPr>
          <w:rStyle w:val="Collegamentoipertestuale"/>
          <w:b w:val="0"/>
          <w:bCs/>
          <w:color w:val="auto"/>
          <w:u w:val="none"/>
          <w:lang w:val="en-US"/>
        </w:rPr>
        <w:t>Voorde</w:t>
      </w:r>
      <w:proofErr w:type="spellEnd"/>
      <w:r w:rsidRPr="0066775E">
        <w:rPr>
          <w:rStyle w:val="Collegamentoipertestuale"/>
          <w:b w:val="0"/>
          <w:bCs/>
          <w:color w:val="auto"/>
          <w:u w:val="none"/>
          <w:lang w:val="en-US"/>
        </w:rPr>
        <w:t xml:space="preserve">, L., Singh, V.J., Van </w:t>
      </w:r>
      <w:proofErr w:type="spellStart"/>
      <w:r w:rsidRPr="0066775E">
        <w:rPr>
          <w:rStyle w:val="Collegamentoipertestuale"/>
          <w:b w:val="0"/>
          <w:bCs/>
          <w:color w:val="auto"/>
          <w:u w:val="none"/>
          <w:lang w:val="en-US"/>
        </w:rPr>
        <w:t>Cauwelaert</w:t>
      </w:r>
      <w:proofErr w:type="spellEnd"/>
      <w:r w:rsidRPr="0066775E">
        <w:rPr>
          <w:rStyle w:val="Collegamentoipertestuale"/>
          <w:b w:val="0"/>
          <w:bCs/>
          <w:color w:val="auto"/>
          <w:u w:val="none"/>
          <w:lang w:val="en-US"/>
        </w:rPr>
        <w:t xml:space="preserve">, M.W.F., Poelman, H., Van </w:t>
      </w:r>
      <w:proofErr w:type="spellStart"/>
      <w:r w:rsidRPr="0066775E">
        <w:rPr>
          <w:rStyle w:val="Collegamentoipertestuale"/>
          <w:b w:val="0"/>
          <w:bCs/>
          <w:color w:val="auto"/>
          <w:u w:val="none"/>
          <w:lang w:val="en-US"/>
        </w:rPr>
        <w:t>Geem</w:t>
      </w:r>
      <w:proofErr w:type="spellEnd"/>
      <w:r w:rsidRPr="0066775E">
        <w:rPr>
          <w:rStyle w:val="Collegamentoipertestuale"/>
          <w:b w:val="0"/>
          <w:bCs/>
          <w:color w:val="auto"/>
          <w:u w:val="none"/>
          <w:lang w:val="en-US"/>
        </w:rPr>
        <w:t xml:space="preserve">, K.M., </w:t>
      </w:r>
      <w:proofErr w:type="spellStart"/>
      <w:r w:rsidRPr="0066775E">
        <w:rPr>
          <w:rStyle w:val="Collegamentoipertestuale"/>
          <w:b w:val="0"/>
          <w:bCs/>
          <w:color w:val="auto"/>
          <w:u w:val="none"/>
          <w:lang w:val="en-US"/>
        </w:rPr>
        <w:t>Galvita</w:t>
      </w:r>
      <w:proofErr w:type="spellEnd"/>
      <w:r w:rsidRPr="0066775E">
        <w:rPr>
          <w:rStyle w:val="Collegamentoipertestuale"/>
          <w:b w:val="0"/>
          <w:bCs/>
          <w:color w:val="auto"/>
          <w:u w:val="none"/>
          <w:lang w:val="en-US"/>
        </w:rPr>
        <w:t>, V.V., 2025, Chemical Engineering Journal, 505, 159596.</w:t>
      </w:r>
    </w:p>
    <w:p w14:paraId="2B8F5B4C" w14:textId="31C96DF3" w:rsidR="005E058D" w:rsidRPr="0066775E" w:rsidRDefault="002E2DA2" w:rsidP="005E058D">
      <w:pPr>
        <w:pStyle w:val="CETReference"/>
        <w:spacing w:before="0" w:after="0"/>
        <w:ind w:left="284" w:hanging="284"/>
        <w:jc w:val="both"/>
        <w:rPr>
          <w:b w:val="0"/>
          <w:bCs/>
          <w:lang w:val="en-US"/>
        </w:rPr>
      </w:pPr>
      <w:r w:rsidRPr="0066775E">
        <w:rPr>
          <w:rStyle w:val="Collegamentoipertestuale"/>
          <w:b w:val="0"/>
          <w:bCs/>
          <w:color w:val="auto"/>
          <w:u w:val="none"/>
          <w:lang w:val="en-US"/>
        </w:rPr>
        <w:t xml:space="preserve">Chen, Y., Shen, L., Chen, L., </w:t>
      </w:r>
      <w:r w:rsidR="005E058D" w:rsidRPr="0066775E">
        <w:rPr>
          <w:rStyle w:val="Collegamentoipertestuale"/>
          <w:b w:val="0"/>
          <w:bCs/>
          <w:color w:val="auto"/>
          <w:u w:val="none"/>
          <w:lang w:val="en-US"/>
        </w:rPr>
        <w:t>2024,</w:t>
      </w:r>
      <w:r w:rsidR="005E058D" w:rsidRPr="0066775E">
        <w:t xml:space="preserve"> </w:t>
      </w:r>
      <w:r w:rsidR="005E058D" w:rsidRPr="0066775E">
        <w:rPr>
          <w:rStyle w:val="Collegamentoipertestuale"/>
          <w:b w:val="0"/>
          <w:bCs/>
          <w:color w:val="auto"/>
          <w:u w:val="none"/>
          <w:lang w:val="en-US"/>
        </w:rPr>
        <w:t>Sensitivity study of integrated carbon capture and methanation process using dual function materials, Separation and Purification Technology, 344, 127170.</w:t>
      </w:r>
    </w:p>
    <w:p w14:paraId="3D263242" w14:textId="4957AEEB" w:rsidR="00293059" w:rsidRPr="0066775E" w:rsidRDefault="00293059" w:rsidP="003E6BC5">
      <w:pPr>
        <w:widowControl w:val="0"/>
        <w:autoSpaceDE w:val="0"/>
        <w:autoSpaceDN w:val="0"/>
        <w:adjustRightInd w:val="0"/>
        <w:ind w:left="284" w:hanging="284"/>
        <w:rPr>
          <w:rFonts w:cs="Arial"/>
          <w:noProof/>
          <w:szCs w:val="24"/>
        </w:rPr>
      </w:pPr>
      <w:r w:rsidRPr="0066775E">
        <w:rPr>
          <w:rFonts w:cs="Arial"/>
          <w:noProof/>
          <w:szCs w:val="24"/>
          <w:lang w:val="en-US"/>
        </w:rPr>
        <w:t>Danielis</w:t>
      </w:r>
      <w:r w:rsidR="00980DEE" w:rsidRPr="0066775E">
        <w:rPr>
          <w:rFonts w:cs="Arial"/>
          <w:noProof/>
          <w:szCs w:val="24"/>
          <w:lang w:val="en-US"/>
        </w:rPr>
        <w:t>,</w:t>
      </w:r>
      <w:r w:rsidR="009A7D30" w:rsidRPr="0066775E">
        <w:rPr>
          <w:rFonts w:cs="Arial"/>
          <w:noProof/>
          <w:szCs w:val="24"/>
          <w:lang w:val="en-US"/>
        </w:rPr>
        <w:t xml:space="preserve"> </w:t>
      </w:r>
      <w:r w:rsidRPr="0066775E">
        <w:rPr>
          <w:rFonts w:cs="Arial"/>
          <w:noProof/>
          <w:szCs w:val="24"/>
          <w:lang w:val="en-US"/>
        </w:rPr>
        <w:t>M</w:t>
      </w:r>
      <w:r w:rsidR="009A7D30" w:rsidRPr="0066775E">
        <w:rPr>
          <w:rFonts w:cs="Arial"/>
          <w:noProof/>
          <w:szCs w:val="24"/>
          <w:lang w:val="en-US"/>
        </w:rPr>
        <w:t>.</w:t>
      </w:r>
      <w:r w:rsidRPr="0066775E">
        <w:rPr>
          <w:rFonts w:cs="Arial"/>
          <w:noProof/>
          <w:szCs w:val="24"/>
          <w:lang w:val="en-US"/>
        </w:rPr>
        <w:t>, Merkouri</w:t>
      </w:r>
      <w:r w:rsidR="00980DEE" w:rsidRPr="0066775E">
        <w:rPr>
          <w:rFonts w:cs="Arial"/>
          <w:noProof/>
          <w:szCs w:val="24"/>
          <w:lang w:val="en-US"/>
        </w:rPr>
        <w:t>,</w:t>
      </w:r>
      <w:r w:rsidR="004071A5" w:rsidRPr="0066775E">
        <w:rPr>
          <w:rFonts w:cs="Arial"/>
          <w:noProof/>
          <w:szCs w:val="24"/>
          <w:lang w:val="en-US"/>
        </w:rPr>
        <w:t xml:space="preserve"> L.P.</w:t>
      </w:r>
      <w:r w:rsidRPr="0066775E">
        <w:rPr>
          <w:rFonts w:cs="Arial"/>
          <w:noProof/>
          <w:szCs w:val="24"/>
          <w:lang w:val="en-US"/>
        </w:rPr>
        <w:t>, Braga</w:t>
      </w:r>
      <w:r w:rsidR="00980DEE" w:rsidRPr="0066775E">
        <w:rPr>
          <w:rFonts w:cs="Arial"/>
          <w:noProof/>
          <w:szCs w:val="24"/>
          <w:lang w:val="en-US"/>
        </w:rPr>
        <w:t>,</w:t>
      </w:r>
      <w:r w:rsidR="004071A5" w:rsidRPr="0066775E">
        <w:rPr>
          <w:rFonts w:cs="Arial"/>
          <w:noProof/>
          <w:szCs w:val="24"/>
          <w:lang w:val="en-US"/>
        </w:rPr>
        <w:t xml:space="preserve"> A.</w:t>
      </w:r>
      <w:r w:rsidRPr="0066775E">
        <w:rPr>
          <w:rFonts w:cs="Arial"/>
          <w:noProof/>
          <w:szCs w:val="24"/>
          <w:lang w:val="en-US"/>
        </w:rPr>
        <w:t>, Trovarelli</w:t>
      </w:r>
      <w:r w:rsidR="00980DEE" w:rsidRPr="0066775E">
        <w:rPr>
          <w:rFonts w:cs="Arial"/>
          <w:noProof/>
          <w:szCs w:val="24"/>
          <w:lang w:val="en-US"/>
        </w:rPr>
        <w:t>,</w:t>
      </w:r>
      <w:r w:rsidR="004071A5" w:rsidRPr="0066775E">
        <w:rPr>
          <w:rFonts w:cs="Arial"/>
          <w:noProof/>
          <w:szCs w:val="24"/>
          <w:lang w:val="en-US"/>
        </w:rPr>
        <w:t xml:space="preserve"> A.</w:t>
      </w:r>
      <w:r w:rsidRPr="0066775E">
        <w:rPr>
          <w:rFonts w:cs="Arial"/>
          <w:noProof/>
          <w:szCs w:val="24"/>
          <w:lang w:val="en-US"/>
        </w:rPr>
        <w:t>, Duyar</w:t>
      </w:r>
      <w:r w:rsidR="00980DEE" w:rsidRPr="0066775E">
        <w:rPr>
          <w:rFonts w:cs="Arial"/>
          <w:noProof/>
          <w:szCs w:val="24"/>
          <w:lang w:val="en-US"/>
        </w:rPr>
        <w:t>,</w:t>
      </w:r>
      <w:r w:rsidR="004071A5" w:rsidRPr="0066775E">
        <w:rPr>
          <w:rFonts w:cs="Arial"/>
          <w:noProof/>
          <w:szCs w:val="24"/>
          <w:lang w:val="en-US"/>
        </w:rPr>
        <w:t xml:space="preserve"> M.S.</w:t>
      </w:r>
      <w:r w:rsidRPr="0066775E">
        <w:rPr>
          <w:rFonts w:cs="Arial"/>
          <w:noProof/>
          <w:szCs w:val="24"/>
          <w:lang w:val="en-US"/>
        </w:rPr>
        <w:t>, Colussi</w:t>
      </w:r>
      <w:r w:rsidR="00980DEE" w:rsidRPr="0066775E">
        <w:rPr>
          <w:rFonts w:cs="Arial"/>
          <w:noProof/>
          <w:szCs w:val="24"/>
          <w:lang w:val="en-US"/>
        </w:rPr>
        <w:t>,</w:t>
      </w:r>
      <w:r w:rsidR="004071A5" w:rsidRPr="0066775E">
        <w:rPr>
          <w:rFonts w:cs="Arial"/>
          <w:noProof/>
          <w:szCs w:val="24"/>
          <w:lang w:val="en-US"/>
        </w:rPr>
        <w:t xml:space="preserve"> S</w:t>
      </w:r>
      <w:r w:rsidRPr="0066775E">
        <w:rPr>
          <w:rFonts w:cs="Arial"/>
          <w:noProof/>
          <w:szCs w:val="24"/>
          <w:lang w:val="en-US"/>
        </w:rPr>
        <w:t>.</w:t>
      </w:r>
      <w:r w:rsidR="00F15AAD" w:rsidRPr="0066775E">
        <w:rPr>
          <w:rFonts w:cs="Arial"/>
          <w:noProof/>
          <w:szCs w:val="24"/>
          <w:lang w:val="en-US"/>
        </w:rPr>
        <w:t>,</w:t>
      </w:r>
      <w:r w:rsidRPr="0066775E">
        <w:rPr>
          <w:rFonts w:cs="Arial"/>
          <w:noProof/>
          <w:szCs w:val="24"/>
          <w:lang w:val="en-US"/>
        </w:rPr>
        <w:t xml:space="preserve"> 2024</w:t>
      </w:r>
      <w:r w:rsidR="00F609B9" w:rsidRPr="0066775E">
        <w:rPr>
          <w:rFonts w:cs="Arial"/>
          <w:noProof/>
          <w:szCs w:val="24"/>
          <w:lang w:val="en-US"/>
        </w:rPr>
        <w:t xml:space="preserve">, </w:t>
      </w:r>
      <w:r w:rsidRPr="0066775E">
        <w:rPr>
          <w:rFonts w:cs="Arial"/>
          <w:noProof/>
          <w:szCs w:val="24"/>
        </w:rPr>
        <w:t>Feasibility of Green Mechanochemical Synthesis for Dual Function Materials Preparation</w:t>
      </w:r>
      <w:r w:rsidR="00F609B9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Journal of CO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 xml:space="preserve"> Utilization</w:t>
      </w:r>
      <w:r w:rsidR="00E4282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86</w:t>
      </w:r>
      <w:r w:rsidR="00AE58F4" w:rsidRPr="0066775E">
        <w:rPr>
          <w:rFonts w:cs="Arial"/>
          <w:noProof/>
          <w:szCs w:val="24"/>
        </w:rPr>
        <w:t xml:space="preserve">, </w:t>
      </w:r>
      <w:r w:rsidR="004E0F86" w:rsidRPr="0066775E">
        <w:rPr>
          <w:rFonts w:cs="Arial"/>
          <w:noProof/>
          <w:szCs w:val="24"/>
        </w:rPr>
        <w:t>102895</w:t>
      </w:r>
      <w:r w:rsidRPr="0066775E">
        <w:rPr>
          <w:rFonts w:cs="Arial"/>
          <w:noProof/>
          <w:szCs w:val="24"/>
        </w:rPr>
        <w:t>.</w:t>
      </w:r>
    </w:p>
    <w:p w14:paraId="7D62E2DE" w14:textId="43DE36CD" w:rsidR="00293059" w:rsidRPr="0066775E" w:rsidRDefault="00293059" w:rsidP="003E6BC5">
      <w:pPr>
        <w:widowControl w:val="0"/>
        <w:autoSpaceDE w:val="0"/>
        <w:autoSpaceDN w:val="0"/>
        <w:adjustRightInd w:val="0"/>
        <w:ind w:left="284" w:hanging="284"/>
        <w:rPr>
          <w:rFonts w:cs="Arial"/>
          <w:noProof/>
          <w:szCs w:val="24"/>
        </w:rPr>
      </w:pPr>
      <w:r w:rsidRPr="0066775E">
        <w:rPr>
          <w:rFonts w:cs="Arial"/>
          <w:noProof/>
          <w:szCs w:val="24"/>
        </w:rPr>
        <w:t>Gao</w:t>
      </w:r>
      <w:r w:rsidR="00980DEE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W</w:t>
      </w:r>
      <w:r w:rsidR="000A32C0" w:rsidRPr="0066775E">
        <w:rPr>
          <w:rFonts w:cs="Arial"/>
          <w:noProof/>
          <w:szCs w:val="24"/>
        </w:rPr>
        <w:t>.</w:t>
      </w:r>
      <w:r w:rsidRPr="0066775E">
        <w:rPr>
          <w:rFonts w:cs="Arial"/>
          <w:noProof/>
          <w:szCs w:val="24"/>
        </w:rPr>
        <w:t>, Liang</w:t>
      </w:r>
      <w:r w:rsidR="00980DEE" w:rsidRPr="0066775E">
        <w:rPr>
          <w:rFonts w:cs="Arial"/>
          <w:noProof/>
          <w:szCs w:val="24"/>
        </w:rPr>
        <w:t>,</w:t>
      </w:r>
      <w:r w:rsidR="000A32C0" w:rsidRPr="0066775E">
        <w:rPr>
          <w:rFonts w:cs="Arial"/>
          <w:noProof/>
          <w:szCs w:val="24"/>
        </w:rPr>
        <w:t xml:space="preserve"> S.</w:t>
      </w:r>
      <w:r w:rsidRPr="0066775E">
        <w:rPr>
          <w:rFonts w:cs="Arial"/>
          <w:noProof/>
          <w:szCs w:val="24"/>
        </w:rPr>
        <w:t>, Wang</w:t>
      </w:r>
      <w:r w:rsidR="00980DEE" w:rsidRPr="0066775E">
        <w:rPr>
          <w:rFonts w:cs="Arial"/>
          <w:noProof/>
          <w:szCs w:val="24"/>
        </w:rPr>
        <w:t>,</w:t>
      </w:r>
      <w:r w:rsidR="000A32C0" w:rsidRPr="0066775E">
        <w:rPr>
          <w:rFonts w:cs="Arial"/>
          <w:noProof/>
          <w:szCs w:val="24"/>
        </w:rPr>
        <w:t xml:space="preserve"> R.</w:t>
      </w:r>
      <w:r w:rsidRPr="0066775E">
        <w:rPr>
          <w:rFonts w:cs="Arial"/>
          <w:noProof/>
          <w:szCs w:val="24"/>
        </w:rPr>
        <w:t>, Jiang</w:t>
      </w:r>
      <w:r w:rsidR="00980DEE" w:rsidRPr="0066775E">
        <w:rPr>
          <w:rFonts w:cs="Arial"/>
          <w:noProof/>
          <w:szCs w:val="24"/>
        </w:rPr>
        <w:t>,</w:t>
      </w:r>
      <w:r w:rsidR="00C741E6" w:rsidRPr="0066775E">
        <w:rPr>
          <w:rFonts w:cs="Arial"/>
          <w:noProof/>
          <w:szCs w:val="24"/>
        </w:rPr>
        <w:t xml:space="preserve"> Q.</w:t>
      </w:r>
      <w:r w:rsidRPr="0066775E">
        <w:rPr>
          <w:rFonts w:cs="Arial"/>
          <w:noProof/>
          <w:szCs w:val="24"/>
        </w:rPr>
        <w:t>, Zhang</w:t>
      </w:r>
      <w:r w:rsidR="00980DEE" w:rsidRPr="0066775E">
        <w:rPr>
          <w:rFonts w:cs="Arial"/>
          <w:noProof/>
          <w:szCs w:val="24"/>
        </w:rPr>
        <w:t>,</w:t>
      </w:r>
      <w:r w:rsidR="00C741E6" w:rsidRPr="0066775E">
        <w:rPr>
          <w:rFonts w:cs="Arial"/>
          <w:noProof/>
          <w:szCs w:val="24"/>
        </w:rPr>
        <w:t xml:space="preserve"> Y.</w:t>
      </w:r>
      <w:r w:rsidRPr="0066775E">
        <w:rPr>
          <w:rFonts w:cs="Arial"/>
          <w:noProof/>
          <w:szCs w:val="24"/>
        </w:rPr>
        <w:t>, Zheng</w:t>
      </w:r>
      <w:r w:rsidR="00980DEE" w:rsidRPr="0066775E">
        <w:rPr>
          <w:rFonts w:cs="Arial"/>
          <w:noProof/>
          <w:szCs w:val="24"/>
        </w:rPr>
        <w:t>,</w:t>
      </w:r>
      <w:r w:rsidR="00C741E6" w:rsidRPr="0066775E">
        <w:rPr>
          <w:rFonts w:cs="Arial"/>
          <w:noProof/>
          <w:szCs w:val="24"/>
        </w:rPr>
        <w:t xml:space="preserve"> Q.</w:t>
      </w:r>
      <w:r w:rsidRPr="0066775E">
        <w:rPr>
          <w:rFonts w:cs="Arial"/>
          <w:noProof/>
          <w:szCs w:val="24"/>
        </w:rPr>
        <w:t>, Xie</w:t>
      </w:r>
      <w:r w:rsidR="00980DEE" w:rsidRPr="0066775E">
        <w:rPr>
          <w:rFonts w:cs="Arial"/>
          <w:noProof/>
          <w:szCs w:val="24"/>
        </w:rPr>
        <w:t>,</w:t>
      </w:r>
      <w:r w:rsidR="00C741E6" w:rsidRPr="0066775E">
        <w:rPr>
          <w:rFonts w:cs="Arial"/>
          <w:noProof/>
          <w:szCs w:val="24"/>
        </w:rPr>
        <w:t xml:space="preserve"> B.</w:t>
      </w:r>
      <w:r w:rsidRPr="0066775E">
        <w:rPr>
          <w:rFonts w:cs="Arial"/>
          <w:noProof/>
          <w:szCs w:val="24"/>
        </w:rPr>
        <w:t>, Toe</w:t>
      </w:r>
      <w:r w:rsidR="00980DEE" w:rsidRPr="0066775E">
        <w:rPr>
          <w:rFonts w:cs="Arial"/>
          <w:noProof/>
          <w:szCs w:val="24"/>
        </w:rPr>
        <w:t>,</w:t>
      </w:r>
      <w:r w:rsidR="00196DB4" w:rsidRPr="0066775E">
        <w:rPr>
          <w:rFonts w:cs="Arial"/>
          <w:noProof/>
          <w:szCs w:val="24"/>
        </w:rPr>
        <w:t xml:space="preserve"> C.Y.</w:t>
      </w:r>
      <w:r w:rsidRPr="0066775E">
        <w:rPr>
          <w:rFonts w:cs="Arial"/>
          <w:noProof/>
          <w:szCs w:val="24"/>
        </w:rPr>
        <w:t>, Zhu</w:t>
      </w:r>
      <w:r w:rsidR="00980DEE" w:rsidRPr="0066775E">
        <w:rPr>
          <w:rFonts w:cs="Arial"/>
          <w:noProof/>
          <w:szCs w:val="24"/>
        </w:rPr>
        <w:t>,</w:t>
      </w:r>
      <w:r w:rsidR="00196DB4" w:rsidRPr="0066775E">
        <w:rPr>
          <w:rFonts w:cs="Arial"/>
          <w:noProof/>
          <w:szCs w:val="24"/>
        </w:rPr>
        <w:t xml:space="preserve"> X.</w:t>
      </w:r>
      <w:r w:rsidRPr="0066775E">
        <w:rPr>
          <w:rFonts w:cs="Arial"/>
          <w:noProof/>
          <w:szCs w:val="24"/>
        </w:rPr>
        <w:t>, Wang</w:t>
      </w:r>
      <w:r w:rsidR="00980DEE" w:rsidRPr="0066775E">
        <w:rPr>
          <w:rFonts w:cs="Arial"/>
          <w:noProof/>
          <w:szCs w:val="24"/>
        </w:rPr>
        <w:t>,</w:t>
      </w:r>
      <w:r w:rsidR="00196DB4" w:rsidRPr="0066775E">
        <w:rPr>
          <w:rFonts w:cs="Arial"/>
          <w:noProof/>
          <w:szCs w:val="24"/>
        </w:rPr>
        <w:t xml:space="preserve"> J.</w:t>
      </w:r>
      <w:r w:rsidRPr="0066775E">
        <w:rPr>
          <w:rFonts w:cs="Arial"/>
          <w:noProof/>
          <w:szCs w:val="24"/>
        </w:rPr>
        <w:t>, Huang</w:t>
      </w:r>
      <w:r w:rsidR="00980DEE" w:rsidRPr="0066775E">
        <w:rPr>
          <w:rFonts w:cs="Arial"/>
          <w:noProof/>
          <w:szCs w:val="24"/>
        </w:rPr>
        <w:t>,</w:t>
      </w:r>
      <w:r w:rsidR="00196DB4" w:rsidRPr="0066775E">
        <w:rPr>
          <w:rFonts w:cs="Arial"/>
          <w:noProof/>
          <w:szCs w:val="24"/>
        </w:rPr>
        <w:t xml:space="preserve"> L.</w:t>
      </w:r>
      <w:r w:rsidRPr="0066775E">
        <w:rPr>
          <w:rFonts w:cs="Arial"/>
          <w:noProof/>
          <w:szCs w:val="24"/>
        </w:rPr>
        <w:t>, Gao</w:t>
      </w:r>
      <w:r w:rsidR="00980DEE" w:rsidRPr="0066775E">
        <w:rPr>
          <w:rFonts w:cs="Arial"/>
          <w:noProof/>
          <w:szCs w:val="24"/>
        </w:rPr>
        <w:t>,</w:t>
      </w:r>
      <w:r w:rsidR="007F43AB" w:rsidRPr="0066775E">
        <w:rPr>
          <w:rFonts w:cs="Arial"/>
          <w:noProof/>
          <w:szCs w:val="24"/>
        </w:rPr>
        <w:t xml:space="preserve"> Y.</w:t>
      </w:r>
      <w:r w:rsidRPr="0066775E">
        <w:rPr>
          <w:rFonts w:cs="Arial"/>
          <w:noProof/>
          <w:szCs w:val="24"/>
        </w:rPr>
        <w:t>, Wang</w:t>
      </w:r>
      <w:r w:rsidR="00980DEE" w:rsidRPr="0066775E">
        <w:rPr>
          <w:rFonts w:cs="Arial"/>
          <w:noProof/>
          <w:szCs w:val="24"/>
        </w:rPr>
        <w:t>,</w:t>
      </w:r>
      <w:r w:rsidR="007F43AB" w:rsidRPr="0066775E">
        <w:rPr>
          <w:rFonts w:cs="Arial"/>
          <w:noProof/>
          <w:szCs w:val="24"/>
        </w:rPr>
        <w:t xml:space="preserve"> Z.</w:t>
      </w:r>
      <w:r w:rsidRPr="0066775E">
        <w:rPr>
          <w:rFonts w:cs="Arial"/>
          <w:noProof/>
          <w:szCs w:val="24"/>
        </w:rPr>
        <w:t>, Jo</w:t>
      </w:r>
      <w:r w:rsidR="00980DEE" w:rsidRPr="0066775E">
        <w:rPr>
          <w:rFonts w:cs="Arial"/>
          <w:noProof/>
          <w:szCs w:val="24"/>
        </w:rPr>
        <w:t>,</w:t>
      </w:r>
      <w:r w:rsidR="007F43AB" w:rsidRPr="0066775E">
        <w:rPr>
          <w:rFonts w:cs="Arial"/>
          <w:noProof/>
          <w:szCs w:val="24"/>
        </w:rPr>
        <w:t xml:space="preserve"> C.</w:t>
      </w:r>
      <w:r w:rsidRPr="0066775E">
        <w:rPr>
          <w:rFonts w:cs="Arial"/>
          <w:noProof/>
          <w:szCs w:val="24"/>
        </w:rPr>
        <w:t>, Wang</w:t>
      </w:r>
      <w:r w:rsidR="00980DEE" w:rsidRPr="0066775E">
        <w:rPr>
          <w:rFonts w:cs="Arial"/>
          <w:noProof/>
          <w:szCs w:val="24"/>
        </w:rPr>
        <w:t>,</w:t>
      </w:r>
      <w:r w:rsidR="007F43AB" w:rsidRPr="0066775E">
        <w:rPr>
          <w:rFonts w:cs="Arial"/>
          <w:noProof/>
          <w:szCs w:val="24"/>
        </w:rPr>
        <w:t xml:space="preserve"> Q.</w:t>
      </w:r>
      <w:r w:rsidRPr="0066775E">
        <w:rPr>
          <w:rFonts w:cs="Arial"/>
          <w:noProof/>
          <w:szCs w:val="24"/>
        </w:rPr>
        <w:t>, Wang</w:t>
      </w:r>
      <w:r w:rsidR="00980DEE" w:rsidRPr="0066775E">
        <w:rPr>
          <w:rFonts w:cs="Arial"/>
          <w:noProof/>
          <w:szCs w:val="24"/>
        </w:rPr>
        <w:t>,</w:t>
      </w:r>
      <w:r w:rsidR="007F43AB" w:rsidRPr="0066775E">
        <w:rPr>
          <w:rFonts w:cs="Arial"/>
          <w:noProof/>
          <w:szCs w:val="24"/>
        </w:rPr>
        <w:t xml:space="preserve"> L.</w:t>
      </w:r>
      <w:r w:rsidRPr="0066775E">
        <w:rPr>
          <w:rFonts w:cs="Arial"/>
          <w:noProof/>
          <w:szCs w:val="24"/>
        </w:rPr>
        <w:t>, Liu</w:t>
      </w:r>
      <w:r w:rsidR="00980DEE" w:rsidRPr="0066775E">
        <w:rPr>
          <w:rFonts w:cs="Arial"/>
          <w:noProof/>
          <w:szCs w:val="24"/>
        </w:rPr>
        <w:t>,</w:t>
      </w:r>
      <w:r w:rsidR="007F43AB" w:rsidRPr="0066775E">
        <w:rPr>
          <w:rFonts w:cs="Arial"/>
          <w:noProof/>
          <w:szCs w:val="24"/>
        </w:rPr>
        <w:t xml:space="preserve"> Y.</w:t>
      </w:r>
      <w:r w:rsidRPr="0066775E">
        <w:rPr>
          <w:rFonts w:cs="Arial"/>
          <w:noProof/>
          <w:szCs w:val="24"/>
        </w:rPr>
        <w:t>, Louis</w:t>
      </w:r>
      <w:r w:rsidR="00980DEE" w:rsidRPr="0066775E">
        <w:rPr>
          <w:rFonts w:cs="Arial"/>
          <w:noProof/>
          <w:szCs w:val="24"/>
        </w:rPr>
        <w:t>,</w:t>
      </w:r>
      <w:r w:rsidR="00634F82" w:rsidRPr="0066775E">
        <w:rPr>
          <w:rFonts w:cs="Arial"/>
          <w:noProof/>
          <w:szCs w:val="24"/>
        </w:rPr>
        <w:t xml:space="preserve"> B.</w:t>
      </w:r>
      <w:r w:rsidRPr="0066775E">
        <w:rPr>
          <w:rFonts w:cs="Arial"/>
          <w:noProof/>
          <w:szCs w:val="24"/>
        </w:rPr>
        <w:t>, Scott</w:t>
      </w:r>
      <w:r w:rsidR="00980DEE" w:rsidRPr="0066775E">
        <w:rPr>
          <w:rFonts w:cs="Arial"/>
          <w:noProof/>
          <w:szCs w:val="24"/>
        </w:rPr>
        <w:t>,</w:t>
      </w:r>
      <w:r w:rsidR="00634F82" w:rsidRPr="0066775E">
        <w:rPr>
          <w:rFonts w:cs="Arial"/>
          <w:noProof/>
          <w:szCs w:val="24"/>
        </w:rPr>
        <w:t xml:space="preserve"> J.</w:t>
      </w:r>
      <w:r w:rsidRPr="0066775E">
        <w:rPr>
          <w:rFonts w:cs="Arial"/>
          <w:noProof/>
          <w:szCs w:val="24"/>
        </w:rPr>
        <w:t>, Roger</w:t>
      </w:r>
      <w:r w:rsidR="00980DEE" w:rsidRPr="0066775E">
        <w:rPr>
          <w:rFonts w:cs="Arial"/>
          <w:noProof/>
          <w:szCs w:val="24"/>
        </w:rPr>
        <w:t>,</w:t>
      </w:r>
      <w:r w:rsidR="00634F82" w:rsidRPr="0066775E">
        <w:rPr>
          <w:rFonts w:cs="Arial"/>
          <w:noProof/>
          <w:szCs w:val="24"/>
        </w:rPr>
        <w:t xml:space="preserve"> A.C.</w:t>
      </w:r>
      <w:r w:rsidRPr="0066775E">
        <w:rPr>
          <w:rFonts w:cs="Arial"/>
          <w:noProof/>
          <w:szCs w:val="24"/>
        </w:rPr>
        <w:t>, Amal</w:t>
      </w:r>
      <w:r w:rsidR="00980DEE" w:rsidRPr="0066775E">
        <w:rPr>
          <w:rFonts w:cs="Arial"/>
          <w:noProof/>
          <w:szCs w:val="24"/>
        </w:rPr>
        <w:t>,</w:t>
      </w:r>
      <w:r w:rsidR="00634F82" w:rsidRPr="0066775E">
        <w:rPr>
          <w:rFonts w:cs="Arial"/>
          <w:noProof/>
          <w:szCs w:val="24"/>
        </w:rPr>
        <w:t xml:space="preserve"> R.</w:t>
      </w:r>
      <w:r w:rsidRPr="0066775E">
        <w:rPr>
          <w:rFonts w:cs="Arial"/>
          <w:noProof/>
          <w:szCs w:val="24"/>
        </w:rPr>
        <w:t>, He</w:t>
      </w:r>
      <w:r w:rsidR="00980DEE" w:rsidRPr="0066775E">
        <w:rPr>
          <w:rFonts w:cs="Arial"/>
          <w:noProof/>
          <w:szCs w:val="24"/>
        </w:rPr>
        <w:t>,</w:t>
      </w:r>
      <w:r w:rsidR="00290A64" w:rsidRPr="0066775E">
        <w:rPr>
          <w:rFonts w:cs="Arial"/>
          <w:noProof/>
          <w:szCs w:val="24"/>
        </w:rPr>
        <w:t xml:space="preserve"> H.</w:t>
      </w:r>
      <w:r w:rsidRPr="0066775E">
        <w:rPr>
          <w:rFonts w:cs="Arial"/>
          <w:noProof/>
          <w:szCs w:val="24"/>
        </w:rPr>
        <w:t>, Park</w:t>
      </w:r>
      <w:r w:rsidR="00980DEE" w:rsidRPr="0066775E">
        <w:rPr>
          <w:rFonts w:cs="Arial"/>
          <w:noProof/>
          <w:szCs w:val="24"/>
        </w:rPr>
        <w:t>,</w:t>
      </w:r>
      <w:r w:rsidR="00290A64" w:rsidRPr="0066775E">
        <w:rPr>
          <w:rFonts w:cs="Arial"/>
          <w:noProof/>
          <w:szCs w:val="24"/>
        </w:rPr>
        <w:t xml:space="preserve"> S.E</w:t>
      </w:r>
      <w:r w:rsidRPr="0066775E">
        <w:rPr>
          <w:rFonts w:cs="Arial"/>
          <w:noProof/>
          <w:szCs w:val="24"/>
        </w:rPr>
        <w:t>.</w:t>
      </w:r>
      <w:r w:rsidR="00F15AAD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2020</w:t>
      </w:r>
      <w:r w:rsidR="00F609B9" w:rsidRPr="0066775E">
        <w:rPr>
          <w:rFonts w:cs="Arial"/>
          <w:noProof/>
          <w:szCs w:val="24"/>
        </w:rPr>
        <w:t xml:space="preserve">, </w:t>
      </w:r>
      <w:r w:rsidRPr="0066775E">
        <w:rPr>
          <w:rFonts w:cs="Arial"/>
          <w:noProof/>
          <w:szCs w:val="24"/>
        </w:rPr>
        <w:t>Industrial Carbon Dioxide Capture and Utilization: State of the Art and Future Challenges</w:t>
      </w:r>
      <w:r w:rsidR="00E4282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Chemical Society Reviews</w:t>
      </w:r>
      <w:r w:rsidR="00E4282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49</w:t>
      </w:r>
      <w:r w:rsidR="00971835" w:rsidRPr="0066775E">
        <w:rPr>
          <w:rFonts w:cs="Arial"/>
          <w:noProof/>
          <w:szCs w:val="24"/>
        </w:rPr>
        <w:t xml:space="preserve">, </w:t>
      </w:r>
      <w:r w:rsidRPr="0066775E">
        <w:rPr>
          <w:rFonts w:cs="Arial"/>
          <w:noProof/>
          <w:szCs w:val="24"/>
        </w:rPr>
        <w:t>8584</w:t>
      </w:r>
      <w:r w:rsidR="00971835" w:rsidRPr="0066775E">
        <w:rPr>
          <w:rFonts w:cs="Arial"/>
          <w:noProof/>
          <w:szCs w:val="24"/>
        </w:rPr>
        <w:t>-8686</w:t>
      </w:r>
      <w:r w:rsidRPr="0066775E">
        <w:rPr>
          <w:rFonts w:cs="Arial"/>
          <w:noProof/>
          <w:szCs w:val="24"/>
        </w:rPr>
        <w:t>.</w:t>
      </w:r>
    </w:p>
    <w:p w14:paraId="55A65722" w14:textId="0FBBF780" w:rsidR="00293059" w:rsidRPr="0066775E" w:rsidRDefault="00293059" w:rsidP="00F609B9">
      <w:pPr>
        <w:widowControl w:val="0"/>
        <w:autoSpaceDE w:val="0"/>
        <w:autoSpaceDN w:val="0"/>
        <w:adjustRightInd w:val="0"/>
        <w:ind w:left="284" w:hanging="284"/>
        <w:rPr>
          <w:rFonts w:cs="Arial"/>
          <w:noProof/>
          <w:szCs w:val="24"/>
        </w:rPr>
      </w:pPr>
      <w:r w:rsidRPr="0066775E">
        <w:rPr>
          <w:rFonts w:cs="Arial"/>
          <w:noProof/>
          <w:szCs w:val="24"/>
        </w:rPr>
        <w:t>Huang</w:t>
      </w:r>
      <w:r w:rsidR="00460182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Y.,</w:t>
      </w:r>
      <w:r w:rsidR="002C6476" w:rsidRPr="0066775E">
        <w:rPr>
          <w:rFonts w:cs="Arial"/>
          <w:noProof/>
          <w:szCs w:val="24"/>
        </w:rPr>
        <w:t xml:space="preserve"> </w:t>
      </w:r>
      <w:r w:rsidRPr="0066775E">
        <w:rPr>
          <w:rFonts w:cs="Arial"/>
          <w:noProof/>
          <w:szCs w:val="24"/>
        </w:rPr>
        <w:t>Liu</w:t>
      </w:r>
      <w:r w:rsidR="00460182" w:rsidRPr="0066775E">
        <w:rPr>
          <w:rFonts w:cs="Arial"/>
          <w:noProof/>
          <w:szCs w:val="24"/>
        </w:rPr>
        <w:t>,</w:t>
      </w:r>
      <w:r w:rsidR="002C6476" w:rsidRPr="0066775E">
        <w:rPr>
          <w:rFonts w:cs="Arial"/>
          <w:noProof/>
          <w:szCs w:val="24"/>
        </w:rPr>
        <w:t xml:space="preserve"> W.</w:t>
      </w:r>
      <w:r w:rsidRPr="0066775E">
        <w:rPr>
          <w:rFonts w:cs="Arial"/>
          <w:noProof/>
          <w:szCs w:val="24"/>
        </w:rPr>
        <w:t>, Yong</w:t>
      </w:r>
      <w:r w:rsidR="00460182" w:rsidRPr="0066775E">
        <w:rPr>
          <w:rFonts w:cs="Arial"/>
          <w:noProof/>
          <w:szCs w:val="24"/>
        </w:rPr>
        <w:t>,</w:t>
      </w:r>
      <w:r w:rsidR="002C6476" w:rsidRPr="0066775E">
        <w:rPr>
          <w:rFonts w:cs="Arial"/>
          <w:noProof/>
          <w:szCs w:val="24"/>
        </w:rPr>
        <w:t xml:space="preserve"> J.Y.</w:t>
      </w:r>
      <w:r w:rsidRPr="0066775E">
        <w:rPr>
          <w:rFonts w:cs="Arial"/>
          <w:noProof/>
          <w:szCs w:val="24"/>
        </w:rPr>
        <w:t>, Zhang</w:t>
      </w:r>
      <w:r w:rsidR="00460182" w:rsidRPr="0066775E">
        <w:rPr>
          <w:rFonts w:cs="Arial"/>
          <w:noProof/>
          <w:szCs w:val="24"/>
        </w:rPr>
        <w:t>,</w:t>
      </w:r>
      <w:r w:rsidR="002C6476" w:rsidRPr="0066775E">
        <w:rPr>
          <w:rFonts w:cs="Arial"/>
          <w:noProof/>
          <w:szCs w:val="24"/>
        </w:rPr>
        <w:t xml:space="preserve"> X.</w:t>
      </w:r>
      <w:r w:rsidRPr="0066775E">
        <w:rPr>
          <w:rFonts w:cs="Arial"/>
          <w:noProof/>
          <w:szCs w:val="24"/>
        </w:rPr>
        <w:t>, Wu</w:t>
      </w:r>
      <w:r w:rsidR="00460182" w:rsidRPr="0066775E">
        <w:rPr>
          <w:rFonts w:cs="Arial"/>
          <w:noProof/>
          <w:szCs w:val="24"/>
        </w:rPr>
        <w:t>,</w:t>
      </w:r>
      <w:r w:rsidR="002C6476" w:rsidRPr="0066775E">
        <w:rPr>
          <w:rFonts w:cs="Arial"/>
          <w:noProof/>
          <w:szCs w:val="24"/>
        </w:rPr>
        <w:t xml:space="preserve"> C.</w:t>
      </w:r>
      <w:r w:rsidRPr="0066775E">
        <w:rPr>
          <w:rFonts w:cs="Arial"/>
          <w:noProof/>
          <w:szCs w:val="24"/>
        </w:rPr>
        <w:t>, Jiang</w:t>
      </w:r>
      <w:r w:rsidR="00266C07" w:rsidRPr="0066775E">
        <w:rPr>
          <w:rFonts w:cs="Arial"/>
          <w:noProof/>
          <w:szCs w:val="24"/>
        </w:rPr>
        <w:t>,</w:t>
      </w:r>
      <w:r w:rsidR="00410610" w:rsidRPr="0066775E">
        <w:rPr>
          <w:rFonts w:cs="Arial"/>
          <w:noProof/>
          <w:szCs w:val="24"/>
        </w:rPr>
        <w:t xml:space="preserve"> L</w:t>
      </w:r>
      <w:r w:rsidRPr="0066775E">
        <w:rPr>
          <w:rFonts w:cs="Arial"/>
          <w:noProof/>
          <w:szCs w:val="24"/>
        </w:rPr>
        <w:t>.</w:t>
      </w:r>
      <w:r w:rsidR="00266C0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2025</w:t>
      </w:r>
      <w:r w:rsidR="00F609B9" w:rsidRPr="0066775E">
        <w:rPr>
          <w:rFonts w:cs="Arial"/>
          <w:noProof/>
          <w:szCs w:val="24"/>
        </w:rPr>
        <w:t xml:space="preserve">, </w:t>
      </w:r>
      <w:r w:rsidRPr="0066775E">
        <w:rPr>
          <w:rFonts w:cs="Arial"/>
          <w:noProof/>
          <w:szCs w:val="24"/>
        </w:rPr>
        <w:t>Environmental Tradeoff on Integrated Carbon Capture and In-Situ Methanation Technology</w:t>
      </w:r>
      <w:r w:rsidR="00F609B9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Renewable and Sustainable Energy Reviews</w:t>
      </w:r>
      <w:r w:rsidR="00E4282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208</w:t>
      </w:r>
      <w:r w:rsidR="00593F16" w:rsidRPr="0066775E">
        <w:rPr>
          <w:rFonts w:cs="Arial"/>
          <w:noProof/>
          <w:szCs w:val="24"/>
        </w:rPr>
        <w:t xml:space="preserve">, </w:t>
      </w:r>
      <w:r w:rsidR="00D100D3" w:rsidRPr="0066775E">
        <w:rPr>
          <w:rFonts w:cs="Arial"/>
          <w:noProof/>
          <w:szCs w:val="24"/>
        </w:rPr>
        <w:t>115029</w:t>
      </w:r>
      <w:r w:rsidRPr="0066775E">
        <w:rPr>
          <w:rFonts w:cs="Arial"/>
          <w:noProof/>
          <w:szCs w:val="24"/>
        </w:rPr>
        <w:t>.</w:t>
      </w:r>
    </w:p>
    <w:p w14:paraId="6969902F" w14:textId="39129B2E" w:rsidR="00293059" w:rsidRPr="0066775E" w:rsidRDefault="00293059" w:rsidP="003E6BC5">
      <w:pPr>
        <w:widowControl w:val="0"/>
        <w:autoSpaceDE w:val="0"/>
        <w:autoSpaceDN w:val="0"/>
        <w:adjustRightInd w:val="0"/>
        <w:ind w:left="284" w:hanging="284"/>
        <w:rPr>
          <w:rFonts w:cs="Arial"/>
          <w:noProof/>
          <w:szCs w:val="24"/>
        </w:rPr>
      </w:pPr>
      <w:r w:rsidRPr="0066775E">
        <w:rPr>
          <w:rFonts w:cs="Arial"/>
          <w:noProof/>
          <w:szCs w:val="24"/>
        </w:rPr>
        <w:t>Merkouri</w:t>
      </w:r>
      <w:r w:rsidR="00460182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</w:t>
      </w:r>
      <w:r w:rsidR="00D100D3" w:rsidRPr="0066775E">
        <w:rPr>
          <w:rFonts w:cs="Arial"/>
          <w:noProof/>
          <w:szCs w:val="24"/>
        </w:rPr>
        <w:t>L.P.</w:t>
      </w:r>
      <w:r w:rsidRPr="0066775E">
        <w:rPr>
          <w:rFonts w:cs="Arial"/>
          <w:noProof/>
          <w:szCs w:val="24"/>
        </w:rPr>
        <w:t>, Ramirez Reina</w:t>
      </w:r>
      <w:r w:rsidR="00460182" w:rsidRPr="0066775E">
        <w:rPr>
          <w:rFonts w:cs="Arial"/>
          <w:noProof/>
          <w:szCs w:val="24"/>
        </w:rPr>
        <w:t xml:space="preserve">, </w:t>
      </w:r>
      <w:r w:rsidR="00D100D3" w:rsidRPr="0066775E">
        <w:rPr>
          <w:rFonts w:cs="Arial"/>
          <w:noProof/>
          <w:szCs w:val="24"/>
        </w:rPr>
        <w:t>T.</w:t>
      </w:r>
      <w:r w:rsidRPr="0066775E">
        <w:rPr>
          <w:rFonts w:cs="Arial"/>
          <w:noProof/>
          <w:szCs w:val="24"/>
        </w:rPr>
        <w:t>, Duyar</w:t>
      </w:r>
      <w:r w:rsidR="00460182" w:rsidRPr="0066775E">
        <w:rPr>
          <w:rFonts w:cs="Arial"/>
          <w:noProof/>
          <w:szCs w:val="24"/>
        </w:rPr>
        <w:t>,</w:t>
      </w:r>
      <w:r w:rsidR="00D100D3" w:rsidRPr="0066775E">
        <w:rPr>
          <w:rFonts w:cs="Arial"/>
          <w:noProof/>
          <w:szCs w:val="24"/>
        </w:rPr>
        <w:t xml:space="preserve"> M.S</w:t>
      </w:r>
      <w:r w:rsidRPr="0066775E">
        <w:rPr>
          <w:rFonts w:cs="Arial"/>
          <w:noProof/>
          <w:szCs w:val="24"/>
        </w:rPr>
        <w:t>.</w:t>
      </w:r>
      <w:r w:rsidR="00266C0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2022</w:t>
      </w:r>
      <w:r w:rsidR="00BA0641" w:rsidRPr="0066775E">
        <w:rPr>
          <w:rFonts w:cs="Arial"/>
          <w:noProof/>
          <w:szCs w:val="24"/>
        </w:rPr>
        <w:t xml:space="preserve">, </w:t>
      </w:r>
      <w:r w:rsidRPr="0066775E">
        <w:rPr>
          <w:rFonts w:cs="Arial"/>
          <w:noProof/>
          <w:szCs w:val="24"/>
        </w:rPr>
        <w:t>Feasibility of Switchable Dual Function Materials as a Flexible Technology for CO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 xml:space="preserve"> Capture and Utilisation and Evidence of Passive Direct Air Capture</w:t>
      </w:r>
      <w:r w:rsidR="00BA0641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Nanoscale</w:t>
      </w:r>
      <w:r w:rsidR="00E4282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</w:t>
      </w:r>
      <w:r w:rsidR="00D12C04" w:rsidRPr="0066775E">
        <w:rPr>
          <w:rFonts w:cs="Arial"/>
          <w:noProof/>
          <w:szCs w:val="24"/>
        </w:rPr>
        <w:t>35,</w:t>
      </w:r>
      <w:r w:rsidRPr="0066775E">
        <w:rPr>
          <w:rFonts w:cs="Arial"/>
          <w:noProof/>
          <w:szCs w:val="24"/>
        </w:rPr>
        <w:t>12620–</w:t>
      </w:r>
      <w:r w:rsidR="00D12C04" w:rsidRPr="0066775E">
        <w:rPr>
          <w:rFonts w:cs="Arial"/>
          <w:noProof/>
          <w:szCs w:val="24"/>
        </w:rPr>
        <w:t>126</w:t>
      </w:r>
      <w:r w:rsidRPr="0066775E">
        <w:rPr>
          <w:rFonts w:cs="Arial"/>
          <w:noProof/>
          <w:szCs w:val="24"/>
        </w:rPr>
        <w:t>37.</w:t>
      </w:r>
    </w:p>
    <w:p w14:paraId="5E75B3B3" w14:textId="19D7F799" w:rsidR="00241C6A" w:rsidRPr="0066775E" w:rsidRDefault="00241C6A" w:rsidP="003E6BC5">
      <w:pPr>
        <w:tabs>
          <w:tab w:val="clear" w:pos="7100"/>
        </w:tabs>
        <w:ind w:left="284" w:hanging="284"/>
        <w:rPr>
          <w:lang w:val="en-US"/>
        </w:rPr>
      </w:pPr>
      <w:r w:rsidRPr="0066775E">
        <w:t>Qiao</w:t>
      </w:r>
      <w:r w:rsidR="00460182" w:rsidRPr="0066775E">
        <w:t>,</w:t>
      </w:r>
      <w:r w:rsidRPr="0066775E">
        <w:t xml:space="preserve"> Y., Liu</w:t>
      </w:r>
      <w:r w:rsidR="00460182" w:rsidRPr="0066775E">
        <w:t>,</w:t>
      </w:r>
      <w:r w:rsidRPr="0066775E">
        <w:t xml:space="preserve"> W., Guo</w:t>
      </w:r>
      <w:r w:rsidR="00460182" w:rsidRPr="0066775E">
        <w:t>,</w:t>
      </w:r>
      <w:r w:rsidRPr="0066775E">
        <w:t xml:space="preserve"> R., Sun</w:t>
      </w:r>
      <w:r w:rsidR="00460182" w:rsidRPr="0066775E">
        <w:t>,</w:t>
      </w:r>
      <w:r w:rsidRPr="0066775E">
        <w:t xml:space="preserve"> S., Zhang</w:t>
      </w:r>
      <w:r w:rsidR="00460182" w:rsidRPr="0066775E">
        <w:t>,</w:t>
      </w:r>
      <w:r w:rsidRPr="0066775E">
        <w:t xml:space="preserve"> S., Bailey</w:t>
      </w:r>
      <w:r w:rsidR="00460182" w:rsidRPr="0066775E">
        <w:t>,</w:t>
      </w:r>
      <w:r w:rsidRPr="0066775E">
        <w:t xml:space="preserve"> J.J., Fang</w:t>
      </w:r>
      <w:r w:rsidR="00460182" w:rsidRPr="0066775E">
        <w:t>,</w:t>
      </w:r>
      <w:r w:rsidRPr="0066775E">
        <w:t xml:space="preserve"> M., Wu</w:t>
      </w:r>
      <w:r w:rsidR="00460182" w:rsidRPr="0066775E">
        <w:t>,</w:t>
      </w:r>
      <w:r w:rsidRPr="0066775E">
        <w:t xml:space="preserve"> C.</w:t>
      </w:r>
      <w:r w:rsidR="00266C07" w:rsidRPr="0066775E">
        <w:t>,</w:t>
      </w:r>
      <w:r w:rsidRPr="0066775E">
        <w:t xml:space="preserve"> 2023</w:t>
      </w:r>
      <w:r w:rsidR="00BA0641" w:rsidRPr="0066775E">
        <w:t xml:space="preserve">, </w:t>
      </w:r>
      <w:r w:rsidRPr="0066775E">
        <w:t>Techno-economic analysis of integrated carbon capture and utilisation compared with carbon capture and utilisation with syngas production</w:t>
      </w:r>
      <w:r w:rsidR="00BA0641" w:rsidRPr="0066775E">
        <w:t xml:space="preserve">, </w:t>
      </w:r>
      <w:r w:rsidRPr="0066775E">
        <w:rPr>
          <w:lang w:val="en-US"/>
        </w:rPr>
        <w:t>Fuel</w:t>
      </w:r>
      <w:r w:rsidR="00E42827" w:rsidRPr="0066775E">
        <w:rPr>
          <w:lang w:val="en-US"/>
        </w:rPr>
        <w:t xml:space="preserve">, </w:t>
      </w:r>
      <w:r w:rsidRPr="0066775E">
        <w:rPr>
          <w:lang w:val="en-US"/>
        </w:rPr>
        <w:t>332, 125972.</w:t>
      </w:r>
    </w:p>
    <w:p w14:paraId="14508E4B" w14:textId="162C6141" w:rsidR="007B5AD2" w:rsidRPr="0066775E" w:rsidRDefault="007B5AD2" w:rsidP="00350352">
      <w:pPr>
        <w:tabs>
          <w:tab w:val="clear" w:pos="7100"/>
        </w:tabs>
        <w:ind w:left="284" w:hanging="284"/>
        <w:rPr>
          <w:lang w:val="en-US"/>
        </w:rPr>
      </w:pPr>
      <w:r w:rsidRPr="0066775E">
        <w:rPr>
          <w:lang w:val="en-US"/>
        </w:rPr>
        <w:t>Stefanelli</w:t>
      </w:r>
      <w:r w:rsidR="00980DEE" w:rsidRPr="0066775E">
        <w:rPr>
          <w:lang w:val="en-US"/>
        </w:rPr>
        <w:t xml:space="preserve">, E., </w:t>
      </w:r>
      <w:r w:rsidR="00B24B4B" w:rsidRPr="0066775E">
        <w:rPr>
          <w:lang w:val="en-US"/>
        </w:rPr>
        <w:t>Vitolo, S., Malquori, S., Puccini, M.</w:t>
      </w:r>
      <w:r w:rsidR="00350352" w:rsidRPr="0066775E">
        <w:rPr>
          <w:lang w:val="en-US"/>
        </w:rPr>
        <w:t>, 2023, Li</w:t>
      </w:r>
      <w:r w:rsidR="00350352" w:rsidRPr="0066775E">
        <w:rPr>
          <w:vertAlign w:val="subscript"/>
          <w:lang w:val="en-US"/>
        </w:rPr>
        <w:t>4</w:t>
      </w:r>
      <w:r w:rsidR="00350352" w:rsidRPr="0066775E">
        <w:rPr>
          <w:lang w:val="en-US"/>
        </w:rPr>
        <w:t>SiO</w:t>
      </w:r>
      <w:r w:rsidR="00350352" w:rsidRPr="0066775E">
        <w:rPr>
          <w:vertAlign w:val="subscript"/>
          <w:lang w:val="en-US"/>
        </w:rPr>
        <w:t>4</w:t>
      </w:r>
      <w:r w:rsidR="00350352" w:rsidRPr="0066775E">
        <w:rPr>
          <w:lang w:val="en-US"/>
        </w:rPr>
        <w:t>-based Adsorbents for CO</w:t>
      </w:r>
      <w:r w:rsidR="00350352" w:rsidRPr="0066775E">
        <w:rPr>
          <w:vertAlign w:val="subscript"/>
          <w:lang w:val="en-US"/>
        </w:rPr>
        <w:t>2</w:t>
      </w:r>
      <w:r w:rsidR="00350352" w:rsidRPr="0066775E">
        <w:rPr>
          <w:lang w:val="en-US"/>
        </w:rPr>
        <w:t xml:space="preserve"> Capture at High Temperature: Performance Enhancement by Ball Milling Process, Chemical Engineering Transactions</w:t>
      </w:r>
      <w:r w:rsidR="006F0AC0" w:rsidRPr="0066775E">
        <w:rPr>
          <w:lang w:val="en-US"/>
        </w:rPr>
        <w:t>, 100, 1</w:t>
      </w:r>
      <w:r w:rsidR="008C060B" w:rsidRPr="0066775E">
        <w:rPr>
          <w:lang w:val="en-US"/>
        </w:rPr>
        <w:t>93-198.</w:t>
      </w:r>
    </w:p>
    <w:p w14:paraId="11CD5D4D" w14:textId="212AF6A6" w:rsidR="00293059" w:rsidRPr="0066775E" w:rsidRDefault="00293059" w:rsidP="003E6BC5">
      <w:pPr>
        <w:widowControl w:val="0"/>
        <w:autoSpaceDE w:val="0"/>
        <w:autoSpaceDN w:val="0"/>
        <w:adjustRightInd w:val="0"/>
        <w:ind w:left="284" w:hanging="284"/>
        <w:rPr>
          <w:rFonts w:cs="Arial"/>
          <w:noProof/>
          <w:szCs w:val="24"/>
        </w:rPr>
      </w:pPr>
      <w:r w:rsidRPr="0066775E">
        <w:rPr>
          <w:rFonts w:cs="Arial"/>
          <w:noProof/>
          <w:szCs w:val="24"/>
          <w:lang w:val="en-US"/>
        </w:rPr>
        <w:t>Tada</w:t>
      </w:r>
      <w:r w:rsidR="007D1813" w:rsidRPr="0066775E">
        <w:rPr>
          <w:rFonts w:cs="Arial"/>
          <w:noProof/>
          <w:szCs w:val="24"/>
          <w:lang w:val="en-US"/>
        </w:rPr>
        <w:t>,</w:t>
      </w:r>
      <w:r w:rsidR="00807991" w:rsidRPr="0066775E">
        <w:rPr>
          <w:rFonts w:cs="Arial"/>
          <w:noProof/>
          <w:szCs w:val="24"/>
          <w:lang w:val="en-US"/>
        </w:rPr>
        <w:t xml:space="preserve"> </w:t>
      </w:r>
      <w:r w:rsidRPr="0066775E">
        <w:rPr>
          <w:rFonts w:cs="Arial"/>
          <w:noProof/>
          <w:szCs w:val="24"/>
          <w:lang w:val="en-US"/>
        </w:rPr>
        <w:t>S., Ochieng</w:t>
      </w:r>
      <w:r w:rsidR="007D1813" w:rsidRPr="0066775E">
        <w:rPr>
          <w:rFonts w:cs="Arial"/>
          <w:noProof/>
          <w:szCs w:val="24"/>
          <w:lang w:val="en-US"/>
        </w:rPr>
        <w:t>,</w:t>
      </w:r>
      <w:r w:rsidR="00807991" w:rsidRPr="0066775E">
        <w:rPr>
          <w:rFonts w:cs="Arial"/>
          <w:noProof/>
          <w:szCs w:val="24"/>
          <w:lang w:val="en-US"/>
        </w:rPr>
        <w:t xml:space="preserve"> O.J.</w:t>
      </w:r>
      <w:r w:rsidRPr="0066775E">
        <w:rPr>
          <w:rFonts w:cs="Arial"/>
          <w:noProof/>
          <w:szCs w:val="24"/>
          <w:lang w:val="en-US"/>
        </w:rPr>
        <w:t>, Kikuchi</w:t>
      </w:r>
      <w:r w:rsidR="007D1813" w:rsidRPr="0066775E">
        <w:rPr>
          <w:rFonts w:cs="Arial"/>
          <w:noProof/>
          <w:szCs w:val="24"/>
          <w:lang w:val="en-US"/>
        </w:rPr>
        <w:t>,</w:t>
      </w:r>
      <w:r w:rsidR="00807991" w:rsidRPr="0066775E">
        <w:rPr>
          <w:rFonts w:cs="Arial"/>
          <w:noProof/>
          <w:szCs w:val="24"/>
          <w:lang w:val="en-US"/>
        </w:rPr>
        <w:t xml:space="preserve"> R.</w:t>
      </w:r>
      <w:r w:rsidRPr="0066775E">
        <w:rPr>
          <w:rFonts w:cs="Arial"/>
          <w:noProof/>
          <w:szCs w:val="24"/>
          <w:lang w:val="en-US"/>
        </w:rPr>
        <w:t>, Haneda</w:t>
      </w:r>
      <w:r w:rsidR="007D1813" w:rsidRPr="0066775E">
        <w:rPr>
          <w:rFonts w:cs="Arial"/>
          <w:noProof/>
          <w:szCs w:val="24"/>
          <w:lang w:val="en-US"/>
        </w:rPr>
        <w:t>,</w:t>
      </w:r>
      <w:r w:rsidR="00807991" w:rsidRPr="0066775E">
        <w:rPr>
          <w:rFonts w:cs="Arial"/>
          <w:noProof/>
          <w:szCs w:val="24"/>
          <w:lang w:val="en-US"/>
        </w:rPr>
        <w:t xml:space="preserve"> T.</w:t>
      </w:r>
      <w:r w:rsidRPr="0066775E">
        <w:rPr>
          <w:rFonts w:cs="Arial"/>
          <w:noProof/>
          <w:szCs w:val="24"/>
          <w:lang w:val="en-US"/>
        </w:rPr>
        <w:t>, Kameyama</w:t>
      </w:r>
      <w:r w:rsidR="007D1813" w:rsidRPr="0066775E">
        <w:rPr>
          <w:rFonts w:cs="Arial"/>
          <w:noProof/>
          <w:szCs w:val="24"/>
          <w:lang w:val="en-US"/>
        </w:rPr>
        <w:t>,</w:t>
      </w:r>
      <w:r w:rsidR="00807991" w:rsidRPr="0066775E">
        <w:rPr>
          <w:rFonts w:cs="Arial"/>
          <w:noProof/>
          <w:szCs w:val="24"/>
          <w:lang w:val="en-US"/>
        </w:rPr>
        <w:t xml:space="preserve"> H</w:t>
      </w:r>
      <w:r w:rsidRPr="0066775E">
        <w:rPr>
          <w:rFonts w:cs="Arial"/>
          <w:noProof/>
          <w:szCs w:val="24"/>
          <w:lang w:val="en-US"/>
        </w:rPr>
        <w:t>.</w:t>
      </w:r>
      <w:r w:rsidR="007D1813" w:rsidRPr="0066775E">
        <w:rPr>
          <w:rFonts w:cs="Arial"/>
          <w:noProof/>
          <w:szCs w:val="24"/>
          <w:lang w:val="en-US"/>
        </w:rPr>
        <w:t>,</w:t>
      </w:r>
      <w:r w:rsidRPr="0066775E">
        <w:rPr>
          <w:rFonts w:cs="Arial"/>
          <w:noProof/>
          <w:szCs w:val="24"/>
          <w:lang w:val="en-US"/>
        </w:rPr>
        <w:t xml:space="preserve"> 2014</w:t>
      </w:r>
      <w:r w:rsidR="00BA0641" w:rsidRPr="0066775E">
        <w:rPr>
          <w:rFonts w:cs="Arial"/>
          <w:noProof/>
          <w:szCs w:val="24"/>
          <w:lang w:val="en-US"/>
        </w:rPr>
        <w:t xml:space="preserve">, </w:t>
      </w:r>
      <w:r w:rsidRPr="0066775E">
        <w:rPr>
          <w:rFonts w:cs="Arial"/>
          <w:noProof/>
          <w:szCs w:val="24"/>
        </w:rPr>
        <w:t>Promotion of CO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 xml:space="preserve"> Methanation Activity and CH</w:t>
      </w:r>
      <w:r w:rsidRPr="0066775E">
        <w:rPr>
          <w:rFonts w:cs="Arial"/>
          <w:noProof/>
          <w:szCs w:val="24"/>
          <w:vertAlign w:val="subscript"/>
        </w:rPr>
        <w:t>4</w:t>
      </w:r>
      <w:r w:rsidRPr="0066775E">
        <w:rPr>
          <w:rFonts w:cs="Arial"/>
          <w:noProof/>
          <w:szCs w:val="24"/>
        </w:rPr>
        <w:t xml:space="preserve"> Selectivity at Low Temperatures over Ru/CeO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>/Al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>O</w:t>
      </w:r>
      <w:r w:rsidRPr="0066775E">
        <w:rPr>
          <w:rFonts w:cs="Arial"/>
          <w:noProof/>
          <w:szCs w:val="24"/>
          <w:vertAlign w:val="subscript"/>
        </w:rPr>
        <w:t>3</w:t>
      </w:r>
      <w:r w:rsidRPr="0066775E">
        <w:rPr>
          <w:rFonts w:cs="Arial"/>
          <w:noProof/>
          <w:szCs w:val="24"/>
        </w:rPr>
        <w:t xml:space="preserve"> Catalysts</w:t>
      </w:r>
      <w:r w:rsidR="00BA0641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International Journal of Hydrogen Energy</w:t>
      </w:r>
      <w:r w:rsidR="00E4282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19</w:t>
      </w:r>
      <w:r w:rsidR="00E81CB8" w:rsidRPr="0066775E">
        <w:rPr>
          <w:rFonts w:cs="Arial"/>
          <w:noProof/>
          <w:szCs w:val="24"/>
        </w:rPr>
        <w:t xml:space="preserve">, </w:t>
      </w:r>
      <w:r w:rsidRPr="0066775E">
        <w:rPr>
          <w:rFonts w:cs="Arial"/>
          <w:noProof/>
          <w:szCs w:val="24"/>
        </w:rPr>
        <w:t>10090–</w:t>
      </w:r>
      <w:r w:rsidR="008D6059" w:rsidRPr="0066775E">
        <w:rPr>
          <w:rFonts w:cs="Arial"/>
          <w:noProof/>
          <w:szCs w:val="24"/>
        </w:rPr>
        <w:t>10</w:t>
      </w:r>
      <w:r w:rsidRPr="0066775E">
        <w:rPr>
          <w:rFonts w:cs="Arial"/>
          <w:noProof/>
          <w:szCs w:val="24"/>
        </w:rPr>
        <w:t>100.</w:t>
      </w:r>
    </w:p>
    <w:p w14:paraId="7D021E2A" w14:textId="5048FE43" w:rsidR="00AB4761" w:rsidRPr="0066775E" w:rsidRDefault="00AB4761" w:rsidP="003E6BC5">
      <w:pPr>
        <w:pStyle w:val="CETReference"/>
        <w:spacing w:before="0" w:after="0" w:line="264" w:lineRule="auto"/>
        <w:ind w:left="284" w:hanging="284"/>
        <w:jc w:val="both"/>
        <w:rPr>
          <w:b w:val="0"/>
          <w:bCs/>
        </w:rPr>
      </w:pPr>
      <w:r w:rsidRPr="0066775E">
        <w:rPr>
          <w:b w:val="0"/>
          <w:bCs/>
        </w:rPr>
        <w:t>Yoshikawa</w:t>
      </w:r>
      <w:r w:rsidR="007D1813" w:rsidRPr="0066775E">
        <w:rPr>
          <w:b w:val="0"/>
          <w:bCs/>
        </w:rPr>
        <w:t>,</w:t>
      </w:r>
      <w:r w:rsidRPr="0066775E">
        <w:rPr>
          <w:b w:val="0"/>
          <w:bCs/>
        </w:rPr>
        <w:t xml:space="preserve"> K., Sato</w:t>
      </w:r>
      <w:r w:rsidR="007D1813" w:rsidRPr="0066775E">
        <w:rPr>
          <w:b w:val="0"/>
          <w:bCs/>
        </w:rPr>
        <w:t>,</w:t>
      </w:r>
      <w:r w:rsidRPr="0066775E">
        <w:rPr>
          <w:b w:val="0"/>
          <w:bCs/>
        </w:rPr>
        <w:t xml:space="preserve"> H., </w:t>
      </w:r>
      <w:proofErr w:type="spellStart"/>
      <w:r w:rsidRPr="0066775E">
        <w:rPr>
          <w:b w:val="0"/>
          <w:bCs/>
        </w:rPr>
        <w:t>Kaneeda</w:t>
      </w:r>
      <w:proofErr w:type="spellEnd"/>
      <w:r w:rsidR="007D1813" w:rsidRPr="0066775E">
        <w:rPr>
          <w:b w:val="0"/>
          <w:bCs/>
        </w:rPr>
        <w:t>,</w:t>
      </w:r>
      <w:r w:rsidRPr="0066775E">
        <w:rPr>
          <w:b w:val="0"/>
          <w:bCs/>
        </w:rPr>
        <w:t xml:space="preserve"> M., Kondo</w:t>
      </w:r>
      <w:r w:rsidR="007D1813" w:rsidRPr="0066775E">
        <w:rPr>
          <w:b w:val="0"/>
          <w:bCs/>
        </w:rPr>
        <w:t>,</w:t>
      </w:r>
      <w:r w:rsidRPr="0066775E">
        <w:rPr>
          <w:b w:val="0"/>
          <w:bCs/>
        </w:rPr>
        <w:t xml:space="preserve"> J.N.</w:t>
      </w:r>
      <w:r w:rsidR="007D1813" w:rsidRPr="0066775E">
        <w:rPr>
          <w:b w:val="0"/>
          <w:bCs/>
        </w:rPr>
        <w:t>,</w:t>
      </w:r>
      <w:r w:rsidRPr="0066775E">
        <w:rPr>
          <w:b w:val="0"/>
          <w:bCs/>
        </w:rPr>
        <w:t xml:space="preserve"> 2014</w:t>
      </w:r>
      <w:r w:rsidR="00BA0641" w:rsidRPr="0066775E">
        <w:rPr>
          <w:b w:val="0"/>
          <w:bCs/>
        </w:rPr>
        <w:t>,</w:t>
      </w:r>
      <w:r w:rsidRPr="0066775E">
        <w:rPr>
          <w:b w:val="0"/>
          <w:bCs/>
        </w:rPr>
        <w:t xml:space="preserve"> Synthesis and analysis of CO</w:t>
      </w:r>
      <w:r w:rsidRPr="0066775E">
        <w:rPr>
          <w:b w:val="0"/>
          <w:bCs/>
          <w:vertAlign w:val="subscript"/>
        </w:rPr>
        <w:t>2</w:t>
      </w:r>
      <w:r w:rsidRPr="0066775E">
        <w:rPr>
          <w:b w:val="0"/>
          <w:bCs/>
        </w:rPr>
        <w:t xml:space="preserve"> adsorbents based on cerium oxide</w:t>
      </w:r>
      <w:r w:rsidR="00BA0641" w:rsidRPr="0066775E">
        <w:rPr>
          <w:b w:val="0"/>
          <w:bCs/>
        </w:rPr>
        <w:t>,</w:t>
      </w:r>
      <w:r w:rsidRPr="0066775E">
        <w:rPr>
          <w:b w:val="0"/>
          <w:bCs/>
        </w:rPr>
        <w:t xml:space="preserve"> Journal of CO</w:t>
      </w:r>
      <w:r w:rsidRPr="0066775E">
        <w:rPr>
          <w:b w:val="0"/>
          <w:bCs/>
          <w:vertAlign w:val="subscript"/>
        </w:rPr>
        <w:t>2</w:t>
      </w:r>
      <w:r w:rsidRPr="0066775E">
        <w:rPr>
          <w:b w:val="0"/>
          <w:bCs/>
        </w:rPr>
        <w:t xml:space="preserve"> Utilization, 8, 34-38.</w:t>
      </w:r>
    </w:p>
    <w:p w14:paraId="0E8120FA" w14:textId="4EB13A1A" w:rsidR="00293059" w:rsidRPr="00293059" w:rsidRDefault="00293059" w:rsidP="003E6BC5">
      <w:pPr>
        <w:widowControl w:val="0"/>
        <w:autoSpaceDE w:val="0"/>
        <w:autoSpaceDN w:val="0"/>
        <w:adjustRightInd w:val="0"/>
        <w:ind w:left="284" w:hanging="284"/>
        <w:rPr>
          <w:rFonts w:cs="Arial"/>
          <w:noProof/>
        </w:rPr>
      </w:pPr>
      <w:r w:rsidRPr="0066775E">
        <w:rPr>
          <w:rFonts w:cs="Arial"/>
          <w:noProof/>
          <w:szCs w:val="24"/>
        </w:rPr>
        <w:t>Zhang</w:t>
      </w:r>
      <w:r w:rsidR="002503DC" w:rsidRPr="0066775E">
        <w:rPr>
          <w:rFonts w:cs="Arial"/>
          <w:noProof/>
          <w:szCs w:val="24"/>
        </w:rPr>
        <w:t>,</w:t>
      </w:r>
      <w:r w:rsidR="0043063A" w:rsidRPr="0066775E">
        <w:rPr>
          <w:rFonts w:cs="Arial"/>
          <w:noProof/>
          <w:szCs w:val="24"/>
        </w:rPr>
        <w:t xml:space="preserve"> </w:t>
      </w:r>
      <w:r w:rsidRPr="0066775E">
        <w:rPr>
          <w:rFonts w:cs="Arial"/>
          <w:noProof/>
          <w:szCs w:val="24"/>
        </w:rPr>
        <w:t>Y</w:t>
      </w:r>
      <w:r w:rsidR="0043063A" w:rsidRPr="0066775E">
        <w:rPr>
          <w:rFonts w:cs="Arial"/>
          <w:noProof/>
          <w:szCs w:val="24"/>
        </w:rPr>
        <w:t>.</w:t>
      </w:r>
      <w:r w:rsidRPr="0066775E">
        <w:rPr>
          <w:rFonts w:cs="Arial"/>
          <w:noProof/>
          <w:szCs w:val="24"/>
        </w:rPr>
        <w:t>, Zhao</w:t>
      </w:r>
      <w:r w:rsidR="002503DC" w:rsidRPr="0066775E">
        <w:rPr>
          <w:rFonts w:cs="Arial"/>
          <w:noProof/>
          <w:szCs w:val="24"/>
        </w:rPr>
        <w:t>,</w:t>
      </w:r>
      <w:r w:rsidR="00E24E57" w:rsidRPr="0066775E">
        <w:rPr>
          <w:rFonts w:cs="Arial"/>
          <w:noProof/>
          <w:szCs w:val="24"/>
        </w:rPr>
        <w:t xml:space="preserve"> S.</w:t>
      </w:r>
      <w:r w:rsidRPr="0066775E">
        <w:rPr>
          <w:rFonts w:cs="Arial"/>
          <w:noProof/>
          <w:szCs w:val="24"/>
        </w:rPr>
        <w:t>, Li</w:t>
      </w:r>
      <w:r w:rsidR="002503DC" w:rsidRPr="0066775E">
        <w:rPr>
          <w:rFonts w:cs="Arial"/>
          <w:noProof/>
          <w:szCs w:val="24"/>
        </w:rPr>
        <w:t>,</w:t>
      </w:r>
      <w:r w:rsidR="00E24E57" w:rsidRPr="0066775E">
        <w:rPr>
          <w:rFonts w:cs="Arial"/>
          <w:noProof/>
          <w:szCs w:val="24"/>
        </w:rPr>
        <w:t xml:space="preserve"> L.</w:t>
      </w:r>
      <w:r w:rsidRPr="0066775E">
        <w:rPr>
          <w:rFonts w:cs="Arial"/>
          <w:noProof/>
          <w:szCs w:val="24"/>
        </w:rPr>
        <w:t>, Feng</w:t>
      </w:r>
      <w:r w:rsidR="002503DC" w:rsidRPr="0066775E">
        <w:rPr>
          <w:rFonts w:cs="Arial"/>
          <w:noProof/>
          <w:szCs w:val="24"/>
        </w:rPr>
        <w:t>,</w:t>
      </w:r>
      <w:r w:rsidR="00E24E57" w:rsidRPr="0066775E">
        <w:rPr>
          <w:rFonts w:cs="Arial"/>
          <w:noProof/>
          <w:szCs w:val="24"/>
        </w:rPr>
        <w:t xml:space="preserve"> J.</w:t>
      </w:r>
      <w:r w:rsidRPr="0066775E">
        <w:rPr>
          <w:rFonts w:cs="Arial"/>
          <w:noProof/>
          <w:szCs w:val="24"/>
        </w:rPr>
        <w:t>, Li</w:t>
      </w:r>
      <w:r w:rsidR="002503DC" w:rsidRPr="0066775E">
        <w:rPr>
          <w:rFonts w:cs="Arial"/>
          <w:noProof/>
          <w:szCs w:val="24"/>
        </w:rPr>
        <w:t xml:space="preserve">, </w:t>
      </w:r>
      <w:r w:rsidR="00E24E57" w:rsidRPr="0066775E">
        <w:rPr>
          <w:rFonts w:cs="Arial"/>
          <w:noProof/>
          <w:szCs w:val="24"/>
        </w:rPr>
        <w:t>K.</w:t>
      </w:r>
      <w:r w:rsidRPr="0066775E">
        <w:rPr>
          <w:rFonts w:cs="Arial"/>
          <w:noProof/>
          <w:szCs w:val="24"/>
        </w:rPr>
        <w:t>, Huang</w:t>
      </w:r>
      <w:r w:rsidR="002503DC" w:rsidRPr="0066775E">
        <w:rPr>
          <w:rFonts w:cs="Arial"/>
          <w:noProof/>
          <w:szCs w:val="24"/>
        </w:rPr>
        <w:t>,</w:t>
      </w:r>
      <w:r w:rsidR="00E24E57" w:rsidRPr="0066775E">
        <w:rPr>
          <w:rFonts w:cs="Arial"/>
          <w:noProof/>
          <w:szCs w:val="24"/>
        </w:rPr>
        <w:t xml:space="preserve"> Z.</w:t>
      </w:r>
      <w:r w:rsidRPr="0066775E">
        <w:rPr>
          <w:rFonts w:cs="Arial"/>
          <w:noProof/>
          <w:szCs w:val="24"/>
        </w:rPr>
        <w:t>, Lin</w:t>
      </w:r>
      <w:r w:rsidR="002503DC" w:rsidRPr="0066775E">
        <w:rPr>
          <w:rFonts w:cs="Arial"/>
          <w:noProof/>
          <w:szCs w:val="24"/>
        </w:rPr>
        <w:t>,</w:t>
      </w:r>
      <w:r w:rsidR="007F4BA4" w:rsidRPr="0066775E">
        <w:rPr>
          <w:rFonts w:cs="Arial"/>
          <w:noProof/>
          <w:szCs w:val="24"/>
        </w:rPr>
        <w:t xml:space="preserve"> H</w:t>
      </w:r>
      <w:r w:rsidRPr="0066775E">
        <w:rPr>
          <w:rFonts w:cs="Arial"/>
          <w:noProof/>
          <w:szCs w:val="24"/>
        </w:rPr>
        <w:t>.</w:t>
      </w:r>
      <w:r w:rsidR="002503DC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2024</w:t>
      </w:r>
      <w:r w:rsidR="00EB2C0C" w:rsidRPr="0066775E">
        <w:rPr>
          <w:rFonts w:cs="Arial"/>
          <w:noProof/>
          <w:szCs w:val="24"/>
        </w:rPr>
        <w:t xml:space="preserve">, </w:t>
      </w:r>
      <w:r w:rsidRPr="0066775E">
        <w:rPr>
          <w:rFonts w:cs="Arial"/>
          <w:noProof/>
          <w:szCs w:val="24"/>
        </w:rPr>
        <w:t>Integrated CO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 xml:space="preserve"> Capture and Utilization: A Review of the Synergistic Effects of Dual Function Materials</w:t>
      </w:r>
      <w:r w:rsidR="00EB2C0C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Catalysis Science and Technology</w:t>
      </w:r>
      <w:r w:rsidR="00EB2C0C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4</w:t>
      </w:r>
      <w:r w:rsidR="007F4BA4" w:rsidRPr="0066775E">
        <w:rPr>
          <w:rFonts w:cs="Arial"/>
          <w:noProof/>
          <w:szCs w:val="24"/>
        </w:rPr>
        <w:t xml:space="preserve">, </w:t>
      </w:r>
      <w:r w:rsidRPr="0066775E">
        <w:rPr>
          <w:rFonts w:cs="Arial"/>
          <w:noProof/>
          <w:szCs w:val="24"/>
        </w:rPr>
        <w:t>790–819.</w:t>
      </w:r>
    </w:p>
    <w:p w14:paraId="5B8CA835" w14:textId="7720D3C0" w:rsidR="00F9068C" w:rsidRPr="00E163AF" w:rsidRDefault="00F9068C" w:rsidP="00660162">
      <w:pPr>
        <w:tabs>
          <w:tab w:val="clear" w:pos="7100"/>
        </w:tabs>
        <w:spacing w:line="240" w:lineRule="auto"/>
        <w:rPr>
          <w:bCs/>
        </w:rPr>
      </w:pPr>
    </w:p>
    <w:sectPr w:rsidR="00F9068C" w:rsidRPr="00E163AF" w:rsidSect="00CA2DFE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1454" w14:textId="77777777" w:rsidR="002A29AD" w:rsidRDefault="002A29AD" w:rsidP="004F5E36">
      <w:r>
        <w:separator/>
      </w:r>
    </w:p>
  </w:endnote>
  <w:endnote w:type="continuationSeparator" w:id="0">
    <w:p w14:paraId="07BC1C0A" w14:textId="77777777" w:rsidR="002A29AD" w:rsidRDefault="002A29AD" w:rsidP="004F5E36">
      <w:r>
        <w:continuationSeparator/>
      </w:r>
    </w:p>
  </w:endnote>
  <w:endnote w:type="continuationNotice" w:id="1">
    <w:p w14:paraId="63F85205" w14:textId="77777777" w:rsidR="002A29AD" w:rsidRDefault="002A29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9F2F" w14:textId="77777777" w:rsidR="002A29AD" w:rsidRDefault="002A29AD" w:rsidP="004F5E36">
      <w:r>
        <w:separator/>
      </w:r>
    </w:p>
  </w:footnote>
  <w:footnote w:type="continuationSeparator" w:id="0">
    <w:p w14:paraId="7E1E41ED" w14:textId="77777777" w:rsidR="002A29AD" w:rsidRDefault="002A29AD" w:rsidP="004F5E36">
      <w:r>
        <w:continuationSeparator/>
      </w:r>
    </w:p>
  </w:footnote>
  <w:footnote w:type="continuationNotice" w:id="1">
    <w:p w14:paraId="0687C155" w14:textId="77777777" w:rsidR="002A29AD" w:rsidRDefault="002A29A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8E8AA7A8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2"/>
  </w:num>
  <w:num w:numId="14">
    <w:abstractNumId w:val="18"/>
  </w:num>
  <w:num w:numId="15">
    <w:abstractNumId w:val="20"/>
  </w:num>
  <w:num w:numId="16">
    <w:abstractNumId w:val="19"/>
  </w:num>
  <w:num w:numId="17">
    <w:abstractNumId w:val="11"/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5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029E"/>
    <w:rsid w:val="000027C0"/>
    <w:rsid w:val="0000426E"/>
    <w:rsid w:val="000052FB"/>
    <w:rsid w:val="00005A19"/>
    <w:rsid w:val="00005AA0"/>
    <w:rsid w:val="00006B30"/>
    <w:rsid w:val="000077BD"/>
    <w:rsid w:val="000108C7"/>
    <w:rsid w:val="000117CB"/>
    <w:rsid w:val="00012A4F"/>
    <w:rsid w:val="00013E90"/>
    <w:rsid w:val="00013F2D"/>
    <w:rsid w:val="00015E5F"/>
    <w:rsid w:val="0001789A"/>
    <w:rsid w:val="0002224D"/>
    <w:rsid w:val="00023145"/>
    <w:rsid w:val="00031410"/>
    <w:rsid w:val="0003148D"/>
    <w:rsid w:val="00031EEC"/>
    <w:rsid w:val="00032943"/>
    <w:rsid w:val="0003435E"/>
    <w:rsid w:val="00037D72"/>
    <w:rsid w:val="00040E98"/>
    <w:rsid w:val="000419BA"/>
    <w:rsid w:val="0004585B"/>
    <w:rsid w:val="000465B0"/>
    <w:rsid w:val="00051566"/>
    <w:rsid w:val="000519C9"/>
    <w:rsid w:val="00054208"/>
    <w:rsid w:val="00054288"/>
    <w:rsid w:val="000551CA"/>
    <w:rsid w:val="000562A9"/>
    <w:rsid w:val="00061510"/>
    <w:rsid w:val="000621A8"/>
    <w:rsid w:val="000628DE"/>
    <w:rsid w:val="00062A9A"/>
    <w:rsid w:val="00063A5E"/>
    <w:rsid w:val="000640CF"/>
    <w:rsid w:val="00064CFB"/>
    <w:rsid w:val="00065058"/>
    <w:rsid w:val="000708D2"/>
    <w:rsid w:val="00071D0A"/>
    <w:rsid w:val="00072CEA"/>
    <w:rsid w:val="00073923"/>
    <w:rsid w:val="0007634A"/>
    <w:rsid w:val="00077B02"/>
    <w:rsid w:val="00077F4F"/>
    <w:rsid w:val="00080110"/>
    <w:rsid w:val="00086C39"/>
    <w:rsid w:val="000905B6"/>
    <w:rsid w:val="000919D6"/>
    <w:rsid w:val="00091C23"/>
    <w:rsid w:val="00092F03"/>
    <w:rsid w:val="000948DB"/>
    <w:rsid w:val="00097202"/>
    <w:rsid w:val="00097550"/>
    <w:rsid w:val="00097930"/>
    <w:rsid w:val="000A03B2"/>
    <w:rsid w:val="000A1AE9"/>
    <w:rsid w:val="000A20FD"/>
    <w:rsid w:val="000A251B"/>
    <w:rsid w:val="000A32C0"/>
    <w:rsid w:val="000A42B2"/>
    <w:rsid w:val="000B2702"/>
    <w:rsid w:val="000B4123"/>
    <w:rsid w:val="000B494E"/>
    <w:rsid w:val="000B7A6B"/>
    <w:rsid w:val="000C6404"/>
    <w:rsid w:val="000C7EAF"/>
    <w:rsid w:val="000D0017"/>
    <w:rsid w:val="000D0120"/>
    <w:rsid w:val="000D0268"/>
    <w:rsid w:val="000D34BE"/>
    <w:rsid w:val="000D4E69"/>
    <w:rsid w:val="000D5F8D"/>
    <w:rsid w:val="000D6245"/>
    <w:rsid w:val="000D65ED"/>
    <w:rsid w:val="000D66AE"/>
    <w:rsid w:val="000D6953"/>
    <w:rsid w:val="000E102F"/>
    <w:rsid w:val="000E36F1"/>
    <w:rsid w:val="000E3A73"/>
    <w:rsid w:val="000E414A"/>
    <w:rsid w:val="000E7717"/>
    <w:rsid w:val="000F08BE"/>
    <w:rsid w:val="000F093C"/>
    <w:rsid w:val="000F3C94"/>
    <w:rsid w:val="000F450A"/>
    <w:rsid w:val="000F5363"/>
    <w:rsid w:val="000F5481"/>
    <w:rsid w:val="000F787B"/>
    <w:rsid w:val="000F7FF5"/>
    <w:rsid w:val="00100A2D"/>
    <w:rsid w:val="00101750"/>
    <w:rsid w:val="001017DA"/>
    <w:rsid w:val="001026B0"/>
    <w:rsid w:val="00102ABC"/>
    <w:rsid w:val="001049D3"/>
    <w:rsid w:val="0010509B"/>
    <w:rsid w:val="00112207"/>
    <w:rsid w:val="00112807"/>
    <w:rsid w:val="0011304F"/>
    <w:rsid w:val="00115549"/>
    <w:rsid w:val="0011727D"/>
    <w:rsid w:val="0012083B"/>
    <w:rsid w:val="0012091F"/>
    <w:rsid w:val="00126BC2"/>
    <w:rsid w:val="00127168"/>
    <w:rsid w:val="0012764E"/>
    <w:rsid w:val="001308B6"/>
    <w:rsid w:val="0013121F"/>
    <w:rsid w:val="00131FE6"/>
    <w:rsid w:val="0013263F"/>
    <w:rsid w:val="00132FCE"/>
    <w:rsid w:val="001331DF"/>
    <w:rsid w:val="00133222"/>
    <w:rsid w:val="001340C2"/>
    <w:rsid w:val="00134BED"/>
    <w:rsid w:val="00134DE4"/>
    <w:rsid w:val="001402B7"/>
    <w:rsid w:val="0014034D"/>
    <w:rsid w:val="00141FD2"/>
    <w:rsid w:val="00142E31"/>
    <w:rsid w:val="00143317"/>
    <w:rsid w:val="001438FC"/>
    <w:rsid w:val="00144D16"/>
    <w:rsid w:val="0014511E"/>
    <w:rsid w:val="00150E59"/>
    <w:rsid w:val="00151EBA"/>
    <w:rsid w:val="00152913"/>
    <w:rsid w:val="00152A7D"/>
    <w:rsid w:val="00152DE3"/>
    <w:rsid w:val="00156BCB"/>
    <w:rsid w:val="0016205C"/>
    <w:rsid w:val="00163499"/>
    <w:rsid w:val="00164CF9"/>
    <w:rsid w:val="001667A6"/>
    <w:rsid w:val="0017002A"/>
    <w:rsid w:val="0017005A"/>
    <w:rsid w:val="00170AB1"/>
    <w:rsid w:val="00173D0A"/>
    <w:rsid w:val="00174D6C"/>
    <w:rsid w:val="00180AB4"/>
    <w:rsid w:val="00181CB4"/>
    <w:rsid w:val="00182FE2"/>
    <w:rsid w:val="00183EF7"/>
    <w:rsid w:val="00184720"/>
    <w:rsid w:val="00184AD6"/>
    <w:rsid w:val="001876AE"/>
    <w:rsid w:val="00191A3D"/>
    <w:rsid w:val="00191B7F"/>
    <w:rsid w:val="00191BC6"/>
    <w:rsid w:val="00192CA7"/>
    <w:rsid w:val="00196DB4"/>
    <w:rsid w:val="001A0A77"/>
    <w:rsid w:val="001A1DB9"/>
    <w:rsid w:val="001A215A"/>
    <w:rsid w:val="001A3082"/>
    <w:rsid w:val="001A32BE"/>
    <w:rsid w:val="001A3BBA"/>
    <w:rsid w:val="001A4AF7"/>
    <w:rsid w:val="001A7CEC"/>
    <w:rsid w:val="001B0349"/>
    <w:rsid w:val="001B1E93"/>
    <w:rsid w:val="001B28BD"/>
    <w:rsid w:val="001B53E5"/>
    <w:rsid w:val="001B65C1"/>
    <w:rsid w:val="001B6A8B"/>
    <w:rsid w:val="001B6AB3"/>
    <w:rsid w:val="001B7E15"/>
    <w:rsid w:val="001C00BE"/>
    <w:rsid w:val="001C1837"/>
    <w:rsid w:val="001C1C9C"/>
    <w:rsid w:val="001C2C53"/>
    <w:rsid w:val="001C301C"/>
    <w:rsid w:val="001C47FB"/>
    <w:rsid w:val="001C684B"/>
    <w:rsid w:val="001C6E57"/>
    <w:rsid w:val="001C78C5"/>
    <w:rsid w:val="001D0CFB"/>
    <w:rsid w:val="001D1020"/>
    <w:rsid w:val="001D19E9"/>
    <w:rsid w:val="001D1BE3"/>
    <w:rsid w:val="001D21AF"/>
    <w:rsid w:val="001D2B0A"/>
    <w:rsid w:val="001D2BAA"/>
    <w:rsid w:val="001D49B1"/>
    <w:rsid w:val="001D4C2D"/>
    <w:rsid w:val="001D4D90"/>
    <w:rsid w:val="001D53FC"/>
    <w:rsid w:val="001D5C66"/>
    <w:rsid w:val="001E23F5"/>
    <w:rsid w:val="001E5E20"/>
    <w:rsid w:val="001E64F7"/>
    <w:rsid w:val="001E725B"/>
    <w:rsid w:val="001E762F"/>
    <w:rsid w:val="001F0B80"/>
    <w:rsid w:val="001F0D0B"/>
    <w:rsid w:val="001F0EC6"/>
    <w:rsid w:val="001F12F7"/>
    <w:rsid w:val="001F1553"/>
    <w:rsid w:val="001F2594"/>
    <w:rsid w:val="001F2AB7"/>
    <w:rsid w:val="001F42A5"/>
    <w:rsid w:val="001F618A"/>
    <w:rsid w:val="001F67D2"/>
    <w:rsid w:val="001F7788"/>
    <w:rsid w:val="001F7B9D"/>
    <w:rsid w:val="00200353"/>
    <w:rsid w:val="00201C93"/>
    <w:rsid w:val="002033D7"/>
    <w:rsid w:val="00203D46"/>
    <w:rsid w:val="00204AE4"/>
    <w:rsid w:val="002053AD"/>
    <w:rsid w:val="00205E06"/>
    <w:rsid w:val="002067DA"/>
    <w:rsid w:val="00207F4D"/>
    <w:rsid w:val="00210A1A"/>
    <w:rsid w:val="00215370"/>
    <w:rsid w:val="0021553F"/>
    <w:rsid w:val="00215E4D"/>
    <w:rsid w:val="0021714F"/>
    <w:rsid w:val="0021739B"/>
    <w:rsid w:val="002224B4"/>
    <w:rsid w:val="00223AC6"/>
    <w:rsid w:val="002240A8"/>
    <w:rsid w:val="002241C8"/>
    <w:rsid w:val="00224684"/>
    <w:rsid w:val="00230BED"/>
    <w:rsid w:val="002311C4"/>
    <w:rsid w:val="00232317"/>
    <w:rsid w:val="002334C3"/>
    <w:rsid w:val="00234337"/>
    <w:rsid w:val="00237074"/>
    <w:rsid w:val="002409D2"/>
    <w:rsid w:val="00241C6A"/>
    <w:rsid w:val="00244295"/>
    <w:rsid w:val="002447EF"/>
    <w:rsid w:val="002461BB"/>
    <w:rsid w:val="002503DC"/>
    <w:rsid w:val="00251550"/>
    <w:rsid w:val="002519D8"/>
    <w:rsid w:val="002522CD"/>
    <w:rsid w:val="00252EC5"/>
    <w:rsid w:val="002532EF"/>
    <w:rsid w:val="002555D4"/>
    <w:rsid w:val="00263004"/>
    <w:rsid w:val="00263B05"/>
    <w:rsid w:val="00265012"/>
    <w:rsid w:val="0026630A"/>
    <w:rsid w:val="00266C07"/>
    <w:rsid w:val="0027221A"/>
    <w:rsid w:val="00275007"/>
    <w:rsid w:val="00275B61"/>
    <w:rsid w:val="00275F1F"/>
    <w:rsid w:val="00276922"/>
    <w:rsid w:val="00276A86"/>
    <w:rsid w:val="00277014"/>
    <w:rsid w:val="00277A52"/>
    <w:rsid w:val="00280FAF"/>
    <w:rsid w:val="00282656"/>
    <w:rsid w:val="00282A7C"/>
    <w:rsid w:val="00282CA9"/>
    <w:rsid w:val="002855D4"/>
    <w:rsid w:val="00286090"/>
    <w:rsid w:val="00290A64"/>
    <w:rsid w:val="002924E3"/>
    <w:rsid w:val="00293059"/>
    <w:rsid w:val="00294F4A"/>
    <w:rsid w:val="00294FE8"/>
    <w:rsid w:val="002965BC"/>
    <w:rsid w:val="00296B83"/>
    <w:rsid w:val="00296EBE"/>
    <w:rsid w:val="00297770"/>
    <w:rsid w:val="0029791D"/>
    <w:rsid w:val="002A240E"/>
    <w:rsid w:val="002A24C6"/>
    <w:rsid w:val="002A29AD"/>
    <w:rsid w:val="002A2BEE"/>
    <w:rsid w:val="002A4D97"/>
    <w:rsid w:val="002A5CAF"/>
    <w:rsid w:val="002A7650"/>
    <w:rsid w:val="002B0E9F"/>
    <w:rsid w:val="002B150C"/>
    <w:rsid w:val="002B1D72"/>
    <w:rsid w:val="002B4015"/>
    <w:rsid w:val="002B41D0"/>
    <w:rsid w:val="002B55C2"/>
    <w:rsid w:val="002B5CA4"/>
    <w:rsid w:val="002B659A"/>
    <w:rsid w:val="002B6E06"/>
    <w:rsid w:val="002B78CE"/>
    <w:rsid w:val="002C2289"/>
    <w:rsid w:val="002C2FB6"/>
    <w:rsid w:val="002C5635"/>
    <w:rsid w:val="002C5A0E"/>
    <w:rsid w:val="002C6476"/>
    <w:rsid w:val="002C67E7"/>
    <w:rsid w:val="002D1CA3"/>
    <w:rsid w:val="002E0436"/>
    <w:rsid w:val="002E0595"/>
    <w:rsid w:val="002E094C"/>
    <w:rsid w:val="002E1B21"/>
    <w:rsid w:val="002E2DA2"/>
    <w:rsid w:val="002E5FA7"/>
    <w:rsid w:val="002E6181"/>
    <w:rsid w:val="002E6678"/>
    <w:rsid w:val="002F29A8"/>
    <w:rsid w:val="002F3309"/>
    <w:rsid w:val="002F400D"/>
    <w:rsid w:val="002F42F6"/>
    <w:rsid w:val="002F592B"/>
    <w:rsid w:val="002F5B8B"/>
    <w:rsid w:val="002F70D4"/>
    <w:rsid w:val="002F720A"/>
    <w:rsid w:val="003008CE"/>
    <w:rsid w:val="003009B7"/>
    <w:rsid w:val="00300E56"/>
    <w:rsid w:val="0030152C"/>
    <w:rsid w:val="0030469C"/>
    <w:rsid w:val="003046B3"/>
    <w:rsid w:val="0030511E"/>
    <w:rsid w:val="00306007"/>
    <w:rsid w:val="0031147B"/>
    <w:rsid w:val="00311B9E"/>
    <w:rsid w:val="00317073"/>
    <w:rsid w:val="00321CA6"/>
    <w:rsid w:val="00323763"/>
    <w:rsid w:val="00323C5F"/>
    <w:rsid w:val="003245BB"/>
    <w:rsid w:val="00325CDC"/>
    <w:rsid w:val="00325F12"/>
    <w:rsid w:val="00326164"/>
    <w:rsid w:val="003263FE"/>
    <w:rsid w:val="0032660B"/>
    <w:rsid w:val="00333176"/>
    <w:rsid w:val="00334C09"/>
    <w:rsid w:val="00335D6A"/>
    <w:rsid w:val="00337421"/>
    <w:rsid w:val="003410C8"/>
    <w:rsid w:val="0034303F"/>
    <w:rsid w:val="00350352"/>
    <w:rsid w:val="0035238E"/>
    <w:rsid w:val="00352AD3"/>
    <w:rsid w:val="0035362C"/>
    <w:rsid w:val="00354003"/>
    <w:rsid w:val="00361576"/>
    <w:rsid w:val="00363756"/>
    <w:rsid w:val="00363FB0"/>
    <w:rsid w:val="0036437B"/>
    <w:rsid w:val="00364B05"/>
    <w:rsid w:val="00364BD5"/>
    <w:rsid w:val="00364DAC"/>
    <w:rsid w:val="00366C21"/>
    <w:rsid w:val="00367179"/>
    <w:rsid w:val="00371BF5"/>
    <w:rsid w:val="003723D4"/>
    <w:rsid w:val="0037422D"/>
    <w:rsid w:val="00374F0E"/>
    <w:rsid w:val="00375C84"/>
    <w:rsid w:val="003760BB"/>
    <w:rsid w:val="003768F1"/>
    <w:rsid w:val="00377251"/>
    <w:rsid w:val="00377B7C"/>
    <w:rsid w:val="00381154"/>
    <w:rsid w:val="00381905"/>
    <w:rsid w:val="0038421D"/>
    <w:rsid w:val="00384CC8"/>
    <w:rsid w:val="003871FD"/>
    <w:rsid w:val="003876A6"/>
    <w:rsid w:val="003876B2"/>
    <w:rsid w:val="00390121"/>
    <w:rsid w:val="003905AF"/>
    <w:rsid w:val="003934FC"/>
    <w:rsid w:val="00394985"/>
    <w:rsid w:val="00394F70"/>
    <w:rsid w:val="00395F55"/>
    <w:rsid w:val="003A0D59"/>
    <w:rsid w:val="003A1E30"/>
    <w:rsid w:val="003A2351"/>
    <w:rsid w:val="003A2829"/>
    <w:rsid w:val="003A696D"/>
    <w:rsid w:val="003A772D"/>
    <w:rsid w:val="003A7D1C"/>
    <w:rsid w:val="003B16F7"/>
    <w:rsid w:val="003B304B"/>
    <w:rsid w:val="003B3146"/>
    <w:rsid w:val="003B3C3C"/>
    <w:rsid w:val="003B54FA"/>
    <w:rsid w:val="003B7790"/>
    <w:rsid w:val="003C03FA"/>
    <w:rsid w:val="003C05AF"/>
    <w:rsid w:val="003C0C06"/>
    <w:rsid w:val="003C2C0B"/>
    <w:rsid w:val="003C312D"/>
    <w:rsid w:val="003C36C0"/>
    <w:rsid w:val="003C49E8"/>
    <w:rsid w:val="003C4C87"/>
    <w:rsid w:val="003D3E1D"/>
    <w:rsid w:val="003D3F66"/>
    <w:rsid w:val="003D5EA5"/>
    <w:rsid w:val="003D6622"/>
    <w:rsid w:val="003E0446"/>
    <w:rsid w:val="003E2061"/>
    <w:rsid w:val="003E520A"/>
    <w:rsid w:val="003E6BC5"/>
    <w:rsid w:val="003E7E46"/>
    <w:rsid w:val="003F015E"/>
    <w:rsid w:val="003F0A53"/>
    <w:rsid w:val="003F2AFA"/>
    <w:rsid w:val="003F4AC8"/>
    <w:rsid w:val="00400414"/>
    <w:rsid w:val="00403E40"/>
    <w:rsid w:val="0040668D"/>
    <w:rsid w:val="00407031"/>
    <w:rsid w:val="004071A5"/>
    <w:rsid w:val="004103F2"/>
    <w:rsid w:val="00410529"/>
    <w:rsid w:val="00410610"/>
    <w:rsid w:val="00410831"/>
    <w:rsid w:val="00413624"/>
    <w:rsid w:val="0041446B"/>
    <w:rsid w:val="00415FE8"/>
    <w:rsid w:val="004171E1"/>
    <w:rsid w:val="0042132B"/>
    <w:rsid w:val="00421C53"/>
    <w:rsid w:val="00422471"/>
    <w:rsid w:val="00422C27"/>
    <w:rsid w:val="00423000"/>
    <w:rsid w:val="00423205"/>
    <w:rsid w:val="00430039"/>
    <w:rsid w:val="00430153"/>
    <w:rsid w:val="0043063A"/>
    <w:rsid w:val="00431D67"/>
    <w:rsid w:val="004331E7"/>
    <w:rsid w:val="004334F0"/>
    <w:rsid w:val="0044071E"/>
    <w:rsid w:val="00442C5E"/>
    <w:rsid w:val="0044329C"/>
    <w:rsid w:val="004446F0"/>
    <w:rsid w:val="0045329D"/>
    <w:rsid w:val="0045385D"/>
    <w:rsid w:val="00453E24"/>
    <w:rsid w:val="004543AD"/>
    <w:rsid w:val="00455A4D"/>
    <w:rsid w:val="004561B8"/>
    <w:rsid w:val="00457456"/>
    <w:rsid w:val="004577FE"/>
    <w:rsid w:val="00457B9C"/>
    <w:rsid w:val="00457F74"/>
    <w:rsid w:val="00460182"/>
    <w:rsid w:val="0046164A"/>
    <w:rsid w:val="00461B2A"/>
    <w:rsid w:val="004628D2"/>
    <w:rsid w:val="00462DCD"/>
    <w:rsid w:val="004648AD"/>
    <w:rsid w:val="00466358"/>
    <w:rsid w:val="00466435"/>
    <w:rsid w:val="00467879"/>
    <w:rsid w:val="004703A9"/>
    <w:rsid w:val="004731E3"/>
    <w:rsid w:val="00473552"/>
    <w:rsid w:val="00474CDD"/>
    <w:rsid w:val="00475BD6"/>
    <w:rsid w:val="004760DE"/>
    <w:rsid w:val="00476104"/>
    <w:rsid w:val="004763D7"/>
    <w:rsid w:val="00480DF1"/>
    <w:rsid w:val="00482351"/>
    <w:rsid w:val="0048315A"/>
    <w:rsid w:val="004840BF"/>
    <w:rsid w:val="00485079"/>
    <w:rsid w:val="00485DD0"/>
    <w:rsid w:val="004862C7"/>
    <w:rsid w:val="0048760A"/>
    <w:rsid w:val="00490786"/>
    <w:rsid w:val="004911E8"/>
    <w:rsid w:val="004A004E"/>
    <w:rsid w:val="004A0310"/>
    <w:rsid w:val="004A086E"/>
    <w:rsid w:val="004A24CF"/>
    <w:rsid w:val="004A2EC1"/>
    <w:rsid w:val="004A4215"/>
    <w:rsid w:val="004A507C"/>
    <w:rsid w:val="004A5F30"/>
    <w:rsid w:val="004A63A7"/>
    <w:rsid w:val="004A6D8D"/>
    <w:rsid w:val="004B1985"/>
    <w:rsid w:val="004B2318"/>
    <w:rsid w:val="004B40B1"/>
    <w:rsid w:val="004B466A"/>
    <w:rsid w:val="004B4EF7"/>
    <w:rsid w:val="004B6144"/>
    <w:rsid w:val="004B7E45"/>
    <w:rsid w:val="004C09D2"/>
    <w:rsid w:val="004C0BCD"/>
    <w:rsid w:val="004C252A"/>
    <w:rsid w:val="004C3D1D"/>
    <w:rsid w:val="004C3D84"/>
    <w:rsid w:val="004C5476"/>
    <w:rsid w:val="004C7744"/>
    <w:rsid w:val="004C7913"/>
    <w:rsid w:val="004C7DD1"/>
    <w:rsid w:val="004D1AB4"/>
    <w:rsid w:val="004D5DC6"/>
    <w:rsid w:val="004D7097"/>
    <w:rsid w:val="004D7F24"/>
    <w:rsid w:val="004E0773"/>
    <w:rsid w:val="004E0F86"/>
    <w:rsid w:val="004E14B6"/>
    <w:rsid w:val="004E4DD6"/>
    <w:rsid w:val="004E713F"/>
    <w:rsid w:val="004F16DA"/>
    <w:rsid w:val="004F4DBB"/>
    <w:rsid w:val="004F4EB5"/>
    <w:rsid w:val="004F5E36"/>
    <w:rsid w:val="004F66A5"/>
    <w:rsid w:val="00501F02"/>
    <w:rsid w:val="00502167"/>
    <w:rsid w:val="005023FA"/>
    <w:rsid w:val="00502B64"/>
    <w:rsid w:val="00502FAB"/>
    <w:rsid w:val="00503520"/>
    <w:rsid w:val="00505C7B"/>
    <w:rsid w:val="00506F8A"/>
    <w:rsid w:val="005077F5"/>
    <w:rsid w:val="00507B47"/>
    <w:rsid w:val="00507BEF"/>
    <w:rsid w:val="00507CC9"/>
    <w:rsid w:val="005119A5"/>
    <w:rsid w:val="00512523"/>
    <w:rsid w:val="00512BC8"/>
    <w:rsid w:val="0051315B"/>
    <w:rsid w:val="00514D6F"/>
    <w:rsid w:val="00521514"/>
    <w:rsid w:val="005216C0"/>
    <w:rsid w:val="00522412"/>
    <w:rsid w:val="00524FB8"/>
    <w:rsid w:val="005278B7"/>
    <w:rsid w:val="00532016"/>
    <w:rsid w:val="005342E3"/>
    <w:rsid w:val="005346C8"/>
    <w:rsid w:val="0054067B"/>
    <w:rsid w:val="00541336"/>
    <w:rsid w:val="00542674"/>
    <w:rsid w:val="00543E7D"/>
    <w:rsid w:val="00547A68"/>
    <w:rsid w:val="00550A6D"/>
    <w:rsid w:val="00551734"/>
    <w:rsid w:val="005522D2"/>
    <w:rsid w:val="00552634"/>
    <w:rsid w:val="005531C9"/>
    <w:rsid w:val="0055428E"/>
    <w:rsid w:val="00557E00"/>
    <w:rsid w:val="005614C4"/>
    <w:rsid w:val="005640FF"/>
    <w:rsid w:val="00564D5B"/>
    <w:rsid w:val="0056569F"/>
    <w:rsid w:val="005657EF"/>
    <w:rsid w:val="005659A8"/>
    <w:rsid w:val="0056677B"/>
    <w:rsid w:val="00567362"/>
    <w:rsid w:val="00570C43"/>
    <w:rsid w:val="00571067"/>
    <w:rsid w:val="00575A84"/>
    <w:rsid w:val="00580493"/>
    <w:rsid w:val="00581E30"/>
    <w:rsid w:val="0058215E"/>
    <w:rsid w:val="00583F55"/>
    <w:rsid w:val="00585E62"/>
    <w:rsid w:val="00590E17"/>
    <w:rsid w:val="00593F16"/>
    <w:rsid w:val="005A3597"/>
    <w:rsid w:val="005A6D05"/>
    <w:rsid w:val="005B114B"/>
    <w:rsid w:val="005B2110"/>
    <w:rsid w:val="005B2151"/>
    <w:rsid w:val="005B61E6"/>
    <w:rsid w:val="005C2423"/>
    <w:rsid w:val="005C4A2F"/>
    <w:rsid w:val="005C7497"/>
    <w:rsid w:val="005C77E1"/>
    <w:rsid w:val="005D20FB"/>
    <w:rsid w:val="005D2565"/>
    <w:rsid w:val="005D5480"/>
    <w:rsid w:val="005D593C"/>
    <w:rsid w:val="005D661E"/>
    <w:rsid w:val="005D668A"/>
    <w:rsid w:val="005D6A2F"/>
    <w:rsid w:val="005E058D"/>
    <w:rsid w:val="005E0B19"/>
    <w:rsid w:val="005E1A82"/>
    <w:rsid w:val="005E2D6B"/>
    <w:rsid w:val="005E58FB"/>
    <w:rsid w:val="005E606C"/>
    <w:rsid w:val="005E6746"/>
    <w:rsid w:val="005E71FB"/>
    <w:rsid w:val="005E794C"/>
    <w:rsid w:val="005F0A28"/>
    <w:rsid w:val="005F0E5E"/>
    <w:rsid w:val="005F42DA"/>
    <w:rsid w:val="00600535"/>
    <w:rsid w:val="00604F9F"/>
    <w:rsid w:val="0061084D"/>
    <w:rsid w:val="00610CD6"/>
    <w:rsid w:val="006119FB"/>
    <w:rsid w:val="00616820"/>
    <w:rsid w:val="00617629"/>
    <w:rsid w:val="00620DEE"/>
    <w:rsid w:val="00621F92"/>
    <w:rsid w:val="0062280A"/>
    <w:rsid w:val="00622BD4"/>
    <w:rsid w:val="00622C5D"/>
    <w:rsid w:val="00625639"/>
    <w:rsid w:val="00627000"/>
    <w:rsid w:val="0062702A"/>
    <w:rsid w:val="006317EB"/>
    <w:rsid w:val="00631B33"/>
    <w:rsid w:val="00632F7D"/>
    <w:rsid w:val="0063320C"/>
    <w:rsid w:val="00634F82"/>
    <w:rsid w:val="0064184D"/>
    <w:rsid w:val="006418FF"/>
    <w:rsid w:val="00641E47"/>
    <w:rsid w:val="006422CC"/>
    <w:rsid w:val="0064358B"/>
    <w:rsid w:val="00650DAD"/>
    <w:rsid w:val="00651C80"/>
    <w:rsid w:val="00651FD9"/>
    <w:rsid w:val="00654063"/>
    <w:rsid w:val="00654D08"/>
    <w:rsid w:val="00656CEF"/>
    <w:rsid w:val="00660162"/>
    <w:rsid w:val="00660E3E"/>
    <w:rsid w:val="00662E74"/>
    <w:rsid w:val="0066454A"/>
    <w:rsid w:val="00665860"/>
    <w:rsid w:val="0066775E"/>
    <w:rsid w:val="00673E8E"/>
    <w:rsid w:val="006759AA"/>
    <w:rsid w:val="0067748E"/>
    <w:rsid w:val="00680C23"/>
    <w:rsid w:val="00682508"/>
    <w:rsid w:val="00682D13"/>
    <w:rsid w:val="00686460"/>
    <w:rsid w:val="00686C9D"/>
    <w:rsid w:val="0068712B"/>
    <w:rsid w:val="00690C30"/>
    <w:rsid w:val="00693766"/>
    <w:rsid w:val="00694EEC"/>
    <w:rsid w:val="00695053"/>
    <w:rsid w:val="00695BF5"/>
    <w:rsid w:val="00697024"/>
    <w:rsid w:val="006A121C"/>
    <w:rsid w:val="006A21E9"/>
    <w:rsid w:val="006A2E89"/>
    <w:rsid w:val="006A3281"/>
    <w:rsid w:val="006A56BD"/>
    <w:rsid w:val="006B12F5"/>
    <w:rsid w:val="006B1B04"/>
    <w:rsid w:val="006B3D2D"/>
    <w:rsid w:val="006B4888"/>
    <w:rsid w:val="006B5A32"/>
    <w:rsid w:val="006C041C"/>
    <w:rsid w:val="006C0F32"/>
    <w:rsid w:val="006C201F"/>
    <w:rsid w:val="006C2E45"/>
    <w:rsid w:val="006C359C"/>
    <w:rsid w:val="006C4112"/>
    <w:rsid w:val="006C522A"/>
    <w:rsid w:val="006C5579"/>
    <w:rsid w:val="006D1443"/>
    <w:rsid w:val="006D3154"/>
    <w:rsid w:val="006D4B68"/>
    <w:rsid w:val="006D6488"/>
    <w:rsid w:val="006D6E8B"/>
    <w:rsid w:val="006E43AE"/>
    <w:rsid w:val="006E7338"/>
    <w:rsid w:val="006E737D"/>
    <w:rsid w:val="006F0AC0"/>
    <w:rsid w:val="006F5083"/>
    <w:rsid w:val="007009F6"/>
    <w:rsid w:val="007045DB"/>
    <w:rsid w:val="00704BB9"/>
    <w:rsid w:val="00704F82"/>
    <w:rsid w:val="0070563E"/>
    <w:rsid w:val="0070566D"/>
    <w:rsid w:val="00707971"/>
    <w:rsid w:val="00707DD1"/>
    <w:rsid w:val="00712132"/>
    <w:rsid w:val="007128EC"/>
    <w:rsid w:val="00713973"/>
    <w:rsid w:val="00715E03"/>
    <w:rsid w:val="00717255"/>
    <w:rsid w:val="00720A24"/>
    <w:rsid w:val="00721252"/>
    <w:rsid w:val="007213B9"/>
    <w:rsid w:val="00723F27"/>
    <w:rsid w:val="00724AF0"/>
    <w:rsid w:val="0072716E"/>
    <w:rsid w:val="007309C2"/>
    <w:rsid w:val="00732386"/>
    <w:rsid w:val="00733247"/>
    <w:rsid w:val="00733278"/>
    <w:rsid w:val="00734C07"/>
    <w:rsid w:val="0073514D"/>
    <w:rsid w:val="00742578"/>
    <w:rsid w:val="0074349C"/>
    <w:rsid w:val="007434B2"/>
    <w:rsid w:val="007447F3"/>
    <w:rsid w:val="00745E1B"/>
    <w:rsid w:val="007473F3"/>
    <w:rsid w:val="00747A11"/>
    <w:rsid w:val="00747BCA"/>
    <w:rsid w:val="00747E75"/>
    <w:rsid w:val="00751B16"/>
    <w:rsid w:val="00752240"/>
    <w:rsid w:val="007528DB"/>
    <w:rsid w:val="0075499F"/>
    <w:rsid w:val="00755B6F"/>
    <w:rsid w:val="00760DFC"/>
    <w:rsid w:val="007661C8"/>
    <w:rsid w:val="00766C71"/>
    <w:rsid w:val="00767F39"/>
    <w:rsid w:val="00770235"/>
    <w:rsid w:val="0077098D"/>
    <w:rsid w:val="00770B5A"/>
    <w:rsid w:val="00772A1C"/>
    <w:rsid w:val="00773411"/>
    <w:rsid w:val="007745CA"/>
    <w:rsid w:val="00774724"/>
    <w:rsid w:val="00774C18"/>
    <w:rsid w:val="0077511D"/>
    <w:rsid w:val="007760F3"/>
    <w:rsid w:val="00777B2C"/>
    <w:rsid w:val="00783BFA"/>
    <w:rsid w:val="0078695B"/>
    <w:rsid w:val="00787579"/>
    <w:rsid w:val="007875E1"/>
    <w:rsid w:val="00787784"/>
    <w:rsid w:val="007923F6"/>
    <w:rsid w:val="00792B81"/>
    <w:rsid w:val="007931FA"/>
    <w:rsid w:val="007939D5"/>
    <w:rsid w:val="00794EB2"/>
    <w:rsid w:val="00797606"/>
    <w:rsid w:val="007A0411"/>
    <w:rsid w:val="007A196C"/>
    <w:rsid w:val="007A4861"/>
    <w:rsid w:val="007A4C51"/>
    <w:rsid w:val="007A7BBA"/>
    <w:rsid w:val="007B0565"/>
    <w:rsid w:val="007B0C50"/>
    <w:rsid w:val="007B1BDF"/>
    <w:rsid w:val="007B262C"/>
    <w:rsid w:val="007B3928"/>
    <w:rsid w:val="007B47FD"/>
    <w:rsid w:val="007B48F9"/>
    <w:rsid w:val="007B5AD2"/>
    <w:rsid w:val="007B636A"/>
    <w:rsid w:val="007B6C6C"/>
    <w:rsid w:val="007B6F0A"/>
    <w:rsid w:val="007C00CD"/>
    <w:rsid w:val="007C0F59"/>
    <w:rsid w:val="007C138F"/>
    <w:rsid w:val="007C1A43"/>
    <w:rsid w:val="007C3D90"/>
    <w:rsid w:val="007C567A"/>
    <w:rsid w:val="007C5CD1"/>
    <w:rsid w:val="007C7995"/>
    <w:rsid w:val="007C7E5B"/>
    <w:rsid w:val="007D0951"/>
    <w:rsid w:val="007D1258"/>
    <w:rsid w:val="007D1813"/>
    <w:rsid w:val="007D25EB"/>
    <w:rsid w:val="007D43B7"/>
    <w:rsid w:val="007D64C9"/>
    <w:rsid w:val="007E46DB"/>
    <w:rsid w:val="007E7AAF"/>
    <w:rsid w:val="007F3740"/>
    <w:rsid w:val="007F4293"/>
    <w:rsid w:val="007F43AB"/>
    <w:rsid w:val="007F4BA4"/>
    <w:rsid w:val="007F5146"/>
    <w:rsid w:val="007F6299"/>
    <w:rsid w:val="007F6460"/>
    <w:rsid w:val="0080013E"/>
    <w:rsid w:val="00804391"/>
    <w:rsid w:val="008056FC"/>
    <w:rsid w:val="00806632"/>
    <w:rsid w:val="0080789E"/>
    <w:rsid w:val="00807991"/>
    <w:rsid w:val="00811C18"/>
    <w:rsid w:val="008122AF"/>
    <w:rsid w:val="00813288"/>
    <w:rsid w:val="008138DB"/>
    <w:rsid w:val="00813A4F"/>
    <w:rsid w:val="00814884"/>
    <w:rsid w:val="008168FC"/>
    <w:rsid w:val="00824958"/>
    <w:rsid w:val="00830996"/>
    <w:rsid w:val="00833B6E"/>
    <w:rsid w:val="00833FA7"/>
    <w:rsid w:val="008345B7"/>
    <w:rsid w:val="008345F1"/>
    <w:rsid w:val="00834B21"/>
    <w:rsid w:val="00836E10"/>
    <w:rsid w:val="0084040D"/>
    <w:rsid w:val="00842C31"/>
    <w:rsid w:val="008503F2"/>
    <w:rsid w:val="00851968"/>
    <w:rsid w:val="008523B1"/>
    <w:rsid w:val="008653BE"/>
    <w:rsid w:val="00865B07"/>
    <w:rsid w:val="00866137"/>
    <w:rsid w:val="008667E1"/>
    <w:rsid w:val="008667EA"/>
    <w:rsid w:val="008678E3"/>
    <w:rsid w:val="0087177C"/>
    <w:rsid w:val="00874B62"/>
    <w:rsid w:val="0087637F"/>
    <w:rsid w:val="0087646E"/>
    <w:rsid w:val="00876656"/>
    <w:rsid w:val="00877B40"/>
    <w:rsid w:val="0088088D"/>
    <w:rsid w:val="00884256"/>
    <w:rsid w:val="00885A05"/>
    <w:rsid w:val="00885EB9"/>
    <w:rsid w:val="008864F0"/>
    <w:rsid w:val="00886974"/>
    <w:rsid w:val="00886E76"/>
    <w:rsid w:val="00887ABA"/>
    <w:rsid w:val="00892AD5"/>
    <w:rsid w:val="008944F7"/>
    <w:rsid w:val="008A02BD"/>
    <w:rsid w:val="008A0A33"/>
    <w:rsid w:val="008A1512"/>
    <w:rsid w:val="008A17E8"/>
    <w:rsid w:val="008A2D77"/>
    <w:rsid w:val="008A486D"/>
    <w:rsid w:val="008A55C0"/>
    <w:rsid w:val="008A6860"/>
    <w:rsid w:val="008B4FE1"/>
    <w:rsid w:val="008C060B"/>
    <w:rsid w:val="008C240B"/>
    <w:rsid w:val="008D005C"/>
    <w:rsid w:val="008D1429"/>
    <w:rsid w:val="008D32B9"/>
    <w:rsid w:val="008D433B"/>
    <w:rsid w:val="008D4A16"/>
    <w:rsid w:val="008D5FBD"/>
    <w:rsid w:val="008D6059"/>
    <w:rsid w:val="008E00CB"/>
    <w:rsid w:val="008E0B4F"/>
    <w:rsid w:val="008E4F8C"/>
    <w:rsid w:val="008E50B8"/>
    <w:rsid w:val="008E566E"/>
    <w:rsid w:val="008E74C9"/>
    <w:rsid w:val="008F0F85"/>
    <w:rsid w:val="008F3454"/>
    <w:rsid w:val="008F3B03"/>
    <w:rsid w:val="008F7F4A"/>
    <w:rsid w:val="00900A83"/>
    <w:rsid w:val="0090161A"/>
    <w:rsid w:val="00901EB6"/>
    <w:rsid w:val="009024C5"/>
    <w:rsid w:val="00904469"/>
    <w:rsid w:val="00904C62"/>
    <w:rsid w:val="00905C66"/>
    <w:rsid w:val="00906110"/>
    <w:rsid w:val="00906F03"/>
    <w:rsid w:val="00910A6C"/>
    <w:rsid w:val="009112B3"/>
    <w:rsid w:val="009152CC"/>
    <w:rsid w:val="009158FD"/>
    <w:rsid w:val="0091625B"/>
    <w:rsid w:val="00916AB0"/>
    <w:rsid w:val="00916B73"/>
    <w:rsid w:val="00921120"/>
    <w:rsid w:val="00921929"/>
    <w:rsid w:val="009228C0"/>
    <w:rsid w:val="00922BA8"/>
    <w:rsid w:val="009238A7"/>
    <w:rsid w:val="00924DAC"/>
    <w:rsid w:val="00926F57"/>
    <w:rsid w:val="00927058"/>
    <w:rsid w:val="0093028A"/>
    <w:rsid w:val="00930332"/>
    <w:rsid w:val="00930DCF"/>
    <w:rsid w:val="00931287"/>
    <w:rsid w:val="00933407"/>
    <w:rsid w:val="00934E5B"/>
    <w:rsid w:val="0093717E"/>
    <w:rsid w:val="00940041"/>
    <w:rsid w:val="0094047D"/>
    <w:rsid w:val="00941947"/>
    <w:rsid w:val="00942750"/>
    <w:rsid w:val="00943047"/>
    <w:rsid w:val="009450CE"/>
    <w:rsid w:val="009459BB"/>
    <w:rsid w:val="00947179"/>
    <w:rsid w:val="0095164B"/>
    <w:rsid w:val="00954090"/>
    <w:rsid w:val="0095428A"/>
    <w:rsid w:val="009573E7"/>
    <w:rsid w:val="00961E6E"/>
    <w:rsid w:val="00962686"/>
    <w:rsid w:val="00963C6C"/>
    <w:rsid w:val="00963E05"/>
    <w:rsid w:val="00964A45"/>
    <w:rsid w:val="00967843"/>
    <w:rsid w:val="00967D54"/>
    <w:rsid w:val="00971028"/>
    <w:rsid w:val="009710AE"/>
    <w:rsid w:val="00971835"/>
    <w:rsid w:val="009722A9"/>
    <w:rsid w:val="00973E78"/>
    <w:rsid w:val="0097430E"/>
    <w:rsid w:val="0097461C"/>
    <w:rsid w:val="009748C5"/>
    <w:rsid w:val="0097542D"/>
    <w:rsid w:val="00976368"/>
    <w:rsid w:val="0097761E"/>
    <w:rsid w:val="00980DEE"/>
    <w:rsid w:val="009816BC"/>
    <w:rsid w:val="00981C73"/>
    <w:rsid w:val="00982FF0"/>
    <w:rsid w:val="00984FB3"/>
    <w:rsid w:val="00990912"/>
    <w:rsid w:val="009921B3"/>
    <w:rsid w:val="00993B84"/>
    <w:rsid w:val="0099489A"/>
    <w:rsid w:val="00995753"/>
    <w:rsid w:val="00995788"/>
    <w:rsid w:val="00996483"/>
    <w:rsid w:val="00996F5A"/>
    <w:rsid w:val="009A2E1D"/>
    <w:rsid w:val="009A3955"/>
    <w:rsid w:val="009A7370"/>
    <w:rsid w:val="009A7D30"/>
    <w:rsid w:val="009B028A"/>
    <w:rsid w:val="009B041A"/>
    <w:rsid w:val="009B0D02"/>
    <w:rsid w:val="009B0DB5"/>
    <w:rsid w:val="009B314F"/>
    <w:rsid w:val="009B4FF2"/>
    <w:rsid w:val="009B6287"/>
    <w:rsid w:val="009B6A8F"/>
    <w:rsid w:val="009B7164"/>
    <w:rsid w:val="009B7CC4"/>
    <w:rsid w:val="009C041B"/>
    <w:rsid w:val="009C0AB4"/>
    <w:rsid w:val="009C299E"/>
    <w:rsid w:val="009C37C3"/>
    <w:rsid w:val="009C3C3D"/>
    <w:rsid w:val="009C70FB"/>
    <w:rsid w:val="009C7C86"/>
    <w:rsid w:val="009D2FF7"/>
    <w:rsid w:val="009D432D"/>
    <w:rsid w:val="009D7096"/>
    <w:rsid w:val="009E1815"/>
    <w:rsid w:val="009E19CD"/>
    <w:rsid w:val="009E1E02"/>
    <w:rsid w:val="009E605C"/>
    <w:rsid w:val="009E6831"/>
    <w:rsid w:val="009E7884"/>
    <w:rsid w:val="009E788A"/>
    <w:rsid w:val="009E797F"/>
    <w:rsid w:val="009E7A82"/>
    <w:rsid w:val="009E7FAA"/>
    <w:rsid w:val="009F0474"/>
    <w:rsid w:val="009F0E08"/>
    <w:rsid w:val="009F22CA"/>
    <w:rsid w:val="009F55D9"/>
    <w:rsid w:val="009F584E"/>
    <w:rsid w:val="009F7DAB"/>
    <w:rsid w:val="00A0006F"/>
    <w:rsid w:val="00A0071C"/>
    <w:rsid w:val="00A04DCC"/>
    <w:rsid w:val="00A107D3"/>
    <w:rsid w:val="00A11C00"/>
    <w:rsid w:val="00A11F70"/>
    <w:rsid w:val="00A13B2D"/>
    <w:rsid w:val="00A145F0"/>
    <w:rsid w:val="00A14EE1"/>
    <w:rsid w:val="00A1763D"/>
    <w:rsid w:val="00A17CEC"/>
    <w:rsid w:val="00A2066E"/>
    <w:rsid w:val="00A23BF7"/>
    <w:rsid w:val="00A248F9"/>
    <w:rsid w:val="00A24DB0"/>
    <w:rsid w:val="00A27206"/>
    <w:rsid w:val="00A27EF0"/>
    <w:rsid w:val="00A334E9"/>
    <w:rsid w:val="00A362E1"/>
    <w:rsid w:val="00A41F01"/>
    <w:rsid w:val="00A42361"/>
    <w:rsid w:val="00A4339D"/>
    <w:rsid w:val="00A441FE"/>
    <w:rsid w:val="00A44A74"/>
    <w:rsid w:val="00A452F6"/>
    <w:rsid w:val="00A50B20"/>
    <w:rsid w:val="00A50ED9"/>
    <w:rsid w:val="00A51390"/>
    <w:rsid w:val="00A53C7B"/>
    <w:rsid w:val="00A55EE9"/>
    <w:rsid w:val="00A55F82"/>
    <w:rsid w:val="00A60D13"/>
    <w:rsid w:val="00A63684"/>
    <w:rsid w:val="00A63B51"/>
    <w:rsid w:val="00A65B36"/>
    <w:rsid w:val="00A65E14"/>
    <w:rsid w:val="00A663FB"/>
    <w:rsid w:val="00A66737"/>
    <w:rsid w:val="00A6722D"/>
    <w:rsid w:val="00A67828"/>
    <w:rsid w:val="00A714EF"/>
    <w:rsid w:val="00A7223D"/>
    <w:rsid w:val="00A72745"/>
    <w:rsid w:val="00A72B41"/>
    <w:rsid w:val="00A72D58"/>
    <w:rsid w:val="00A72F28"/>
    <w:rsid w:val="00A75218"/>
    <w:rsid w:val="00A75B41"/>
    <w:rsid w:val="00A76EFC"/>
    <w:rsid w:val="00A770AB"/>
    <w:rsid w:val="00A7762B"/>
    <w:rsid w:val="00A81B52"/>
    <w:rsid w:val="00A82C1F"/>
    <w:rsid w:val="00A84502"/>
    <w:rsid w:val="00A85643"/>
    <w:rsid w:val="00A87D50"/>
    <w:rsid w:val="00A90C0C"/>
    <w:rsid w:val="00A91010"/>
    <w:rsid w:val="00A95899"/>
    <w:rsid w:val="00A95D63"/>
    <w:rsid w:val="00A96ABC"/>
    <w:rsid w:val="00A97F29"/>
    <w:rsid w:val="00AA702E"/>
    <w:rsid w:val="00AA7D26"/>
    <w:rsid w:val="00AB0382"/>
    <w:rsid w:val="00AB0964"/>
    <w:rsid w:val="00AB0A75"/>
    <w:rsid w:val="00AB19C6"/>
    <w:rsid w:val="00AB2CFD"/>
    <w:rsid w:val="00AB4761"/>
    <w:rsid w:val="00AB5011"/>
    <w:rsid w:val="00AB6FF3"/>
    <w:rsid w:val="00AB77B5"/>
    <w:rsid w:val="00AC3463"/>
    <w:rsid w:val="00AC4B3D"/>
    <w:rsid w:val="00AC5103"/>
    <w:rsid w:val="00AC6003"/>
    <w:rsid w:val="00AC64C2"/>
    <w:rsid w:val="00AC7368"/>
    <w:rsid w:val="00AD00F2"/>
    <w:rsid w:val="00AD163B"/>
    <w:rsid w:val="00AD16B9"/>
    <w:rsid w:val="00AD20E0"/>
    <w:rsid w:val="00AD30D3"/>
    <w:rsid w:val="00AD3CE0"/>
    <w:rsid w:val="00AD5F96"/>
    <w:rsid w:val="00AD6630"/>
    <w:rsid w:val="00AE0040"/>
    <w:rsid w:val="00AE1330"/>
    <w:rsid w:val="00AE1818"/>
    <w:rsid w:val="00AE2D40"/>
    <w:rsid w:val="00AE377D"/>
    <w:rsid w:val="00AE58F4"/>
    <w:rsid w:val="00AF004F"/>
    <w:rsid w:val="00AF0EBA"/>
    <w:rsid w:val="00AF5208"/>
    <w:rsid w:val="00AF58A8"/>
    <w:rsid w:val="00AF62C6"/>
    <w:rsid w:val="00AF6785"/>
    <w:rsid w:val="00B02BC8"/>
    <w:rsid w:val="00B02C8A"/>
    <w:rsid w:val="00B05415"/>
    <w:rsid w:val="00B0639C"/>
    <w:rsid w:val="00B100C6"/>
    <w:rsid w:val="00B11ECF"/>
    <w:rsid w:val="00B1494D"/>
    <w:rsid w:val="00B14D4E"/>
    <w:rsid w:val="00B17FBD"/>
    <w:rsid w:val="00B20517"/>
    <w:rsid w:val="00B20C47"/>
    <w:rsid w:val="00B215DF"/>
    <w:rsid w:val="00B21D65"/>
    <w:rsid w:val="00B23E32"/>
    <w:rsid w:val="00B24B4B"/>
    <w:rsid w:val="00B26F83"/>
    <w:rsid w:val="00B30179"/>
    <w:rsid w:val="00B3130A"/>
    <w:rsid w:val="00B315A6"/>
    <w:rsid w:val="00B31813"/>
    <w:rsid w:val="00B31F78"/>
    <w:rsid w:val="00B3303E"/>
    <w:rsid w:val="00B33365"/>
    <w:rsid w:val="00B34078"/>
    <w:rsid w:val="00B342ED"/>
    <w:rsid w:val="00B35151"/>
    <w:rsid w:val="00B35DF8"/>
    <w:rsid w:val="00B421CB"/>
    <w:rsid w:val="00B45821"/>
    <w:rsid w:val="00B471EA"/>
    <w:rsid w:val="00B4790D"/>
    <w:rsid w:val="00B51D57"/>
    <w:rsid w:val="00B54223"/>
    <w:rsid w:val="00B54AED"/>
    <w:rsid w:val="00B57B36"/>
    <w:rsid w:val="00B57E6F"/>
    <w:rsid w:val="00B57FE3"/>
    <w:rsid w:val="00B61FA2"/>
    <w:rsid w:val="00B63271"/>
    <w:rsid w:val="00B64CCF"/>
    <w:rsid w:val="00B67DDE"/>
    <w:rsid w:val="00B703DD"/>
    <w:rsid w:val="00B712FA"/>
    <w:rsid w:val="00B72326"/>
    <w:rsid w:val="00B723BF"/>
    <w:rsid w:val="00B77966"/>
    <w:rsid w:val="00B82059"/>
    <w:rsid w:val="00B82BC1"/>
    <w:rsid w:val="00B8686D"/>
    <w:rsid w:val="00B878A0"/>
    <w:rsid w:val="00B878DE"/>
    <w:rsid w:val="00B93F69"/>
    <w:rsid w:val="00B94814"/>
    <w:rsid w:val="00B9589F"/>
    <w:rsid w:val="00B9757C"/>
    <w:rsid w:val="00BA0641"/>
    <w:rsid w:val="00BA0E89"/>
    <w:rsid w:val="00BA31C0"/>
    <w:rsid w:val="00BA49AE"/>
    <w:rsid w:val="00BA54C0"/>
    <w:rsid w:val="00BA5633"/>
    <w:rsid w:val="00BB0BF7"/>
    <w:rsid w:val="00BB1DDC"/>
    <w:rsid w:val="00BB29C8"/>
    <w:rsid w:val="00BB5513"/>
    <w:rsid w:val="00BB570F"/>
    <w:rsid w:val="00BB6A19"/>
    <w:rsid w:val="00BB6C27"/>
    <w:rsid w:val="00BB7243"/>
    <w:rsid w:val="00BC2371"/>
    <w:rsid w:val="00BC30C9"/>
    <w:rsid w:val="00BC5BA9"/>
    <w:rsid w:val="00BD077D"/>
    <w:rsid w:val="00BD76A2"/>
    <w:rsid w:val="00BE0778"/>
    <w:rsid w:val="00BE2610"/>
    <w:rsid w:val="00BE2AC0"/>
    <w:rsid w:val="00BE3A94"/>
    <w:rsid w:val="00BE3E58"/>
    <w:rsid w:val="00BE43B9"/>
    <w:rsid w:val="00BE56B0"/>
    <w:rsid w:val="00BE6611"/>
    <w:rsid w:val="00BE6C55"/>
    <w:rsid w:val="00BF0F26"/>
    <w:rsid w:val="00BF36D6"/>
    <w:rsid w:val="00BF475D"/>
    <w:rsid w:val="00BF645A"/>
    <w:rsid w:val="00BF6E04"/>
    <w:rsid w:val="00BF7DEA"/>
    <w:rsid w:val="00C00670"/>
    <w:rsid w:val="00C01616"/>
    <w:rsid w:val="00C0162B"/>
    <w:rsid w:val="00C01A38"/>
    <w:rsid w:val="00C03AD2"/>
    <w:rsid w:val="00C0504D"/>
    <w:rsid w:val="00C068ED"/>
    <w:rsid w:val="00C07550"/>
    <w:rsid w:val="00C0759A"/>
    <w:rsid w:val="00C127F8"/>
    <w:rsid w:val="00C152FA"/>
    <w:rsid w:val="00C155AB"/>
    <w:rsid w:val="00C1564B"/>
    <w:rsid w:val="00C158DA"/>
    <w:rsid w:val="00C16095"/>
    <w:rsid w:val="00C1707F"/>
    <w:rsid w:val="00C200D7"/>
    <w:rsid w:val="00C2192E"/>
    <w:rsid w:val="00C229BD"/>
    <w:rsid w:val="00C22E0C"/>
    <w:rsid w:val="00C24C51"/>
    <w:rsid w:val="00C279EC"/>
    <w:rsid w:val="00C27C55"/>
    <w:rsid w:val="00C327B7"/>
    <w:rsid w:val="00C33D15"/>
    <w:rsid w:val="00C345B1"/>
    <w:rsid w:val="00C3478D"/>
    <w:rsid w:val="00C36569"/>
    <w:rsid w:val="00C3663B"/>
    <w:rsid w:val="00C36EE6"/>
    <w:rsid w:val="00C36F5A"/>
    <w:rsid w:val="00C37F86"/>
    <w:rsid w:val="00C37FD0"/>
    <w:rsid w:val="00C40142"/>
    <w:rsid w:val="00C439DA"/>
    <w:rsid w:val="00C43D06"/>
    <w:rsid w:val="00C44D86"/>
    <w:rsid w:val="00C50A45"/>
    <w:rsid w:val="00C50D3A"/>
    <w:rsid w:val="00C52473"/>
    <w:rsid w:val="00C52AC1"/>
    <w:rsid w:val="00C52C3C"/>
    <w:rsid w:val="00C53A25"/>
    <w:rsid w:val="00C542B8"/>
    <w:rsid w:val="00C54C03"/>
    <w:rsid w:val="00C55AE1"/>
    <w:rsid w:val="00C57182"/>
    <w:rsid w:val="00C57863"/>
    <w:rsid w:val="00C607CF"/>
    <w:rsid w:val="00C61387"/>
    <w:rsid w:val="00C640AF"/>
    <w:rsid w:val="00C64EE0"/>
    <w:rsid w:val="00C655FD"/>
    <w:rsid w:val="00C73671"/>
    <w:rsid w:val="00C741E6"/>
    <w:rsid w:val="00C7437B"/>
    <w:rsid w:val="00C75407"/>
    <w:rsid w:val="00C75623"/>
    <w:rsid w:val="00C76EED"/>
    <w:rsid w:val="00C841C6"/>
    <w:rsid w:val="00C8440B"/>
    <w:rsid w:val="00C84A5B"/>
    <w:rsid w:val="00C870A8"/>
    <w:rsid w:val="00C91236"/>
    <w:rsid w:val="00C926DC"/>
    <w:rsid w:val="00C927F2"/>
    <w:rsid w:val="00C93441"/>
    <w:rsid w:val="00C94434"/>
    <w:rsid w:val="00C94DED"/>
    <w:rsid w:val="00CA0386"/>
    <w:rsid w:val="00CA0D75"/>
    <w:rsid w:val="00CA1204"/>
    <w:rsid w:val="00CA1C95"/>
    <w:rsid w:val="00CA2DFE"/>
    <w:rsid w:val="00CA5000"/>
    <w:rsid w:val="00CA5A9C"/>
    <w:rsid w:val="00CA5AA1"/>
    <w:rsid w:val="00CA63C8"/>
    <w:rsid w:val="00CB0731"/>
    <w:rsid w:val="00CB3E89"/>
    <w:rsid w:val="00CB6DFF"/>
    <w:rsid w:val="00CC0690"/>
    <w:rsid w:val="00CC2BBB"/>
    <w:rsid w:val="00CC454E"/>
    <w:rsid w:val="00CC4C20"/>
    <w:rsid w:val="00CC5AC0"/>
    <w:rsid w:val="00CD19DC"/>
    <w:rsid w:val="00CD25F6"/>
    <w:rsid w:val="00CD3517"/>
    <w:rsid w:val="00CD4707"/>
    <w:rsid w:val="00CD5FE2"/>
    <w:rsid w:val="00CD75BF"/>
    <w:rsid w:val="00CD78B7"/>
    <w:rsid w:val="00CD7CA9"/>
    <w:rsid w:val="00CE029E"/>
    <w:rsid w:val="00CE05EE"/>
    <w:rsid w:val="00CE5AED"/>
    <w:rsid w:val="00CE6A7C"/>
    <w:rsid w:val="00CE7C68"/>
    <w:rsid w:val="00CF0A22"/>
    <w:rsid w:val="00CF617D"/>
    <w:rsid w:val="00D02B4C"/>
    <w:rsid w:val="00D040C4"/>
    <w:rsid w:val="00D04E1D"/>
    <w:rsid w:val="00D100D3"/>
    <w:rsid w:val="00D10300"/>
    <w:rsid w:val="00D10975"/>
    <w:rsid w:val="00D10E3D"/>
    <w:rsid w:val="00D12C04"/>
    <w:rsid w:val="00D20AD1"/>
    <w:rsid w:val="00D2582C"/>
    <w:rsid w:val="00D33918"/>
    <w:rsid w:val="00D359F7"/>
    <w:rsid w:val="00D36CFF"/>
    <w:rsid w:val="00D37597"/>
    <w:rsid w:val="00D37A40"/>
    <w:rsid w:val="00D4172D"/>
    <w:rsid w:val="00D4382D"/>
    <w:rsid w:val="00D43C4E"/>
    <w:rsid w:val="00D44103"/>
    <w:rsid w:val="00D458FA"/>
    <w:rsid w:val="00D46B7E"/>
    <w:rsid w:val="00D50D72"/>
    <w:rsid w:val="00D5130C"/>
    <w:rsid w:val="00D55CD5"/>
    <w:rsid w:val="00D5655F"/>
    <w:rsid w:val="00D5760C"/>
    <w:rsid w:val="00D57C84"/>
    <w:rsid w:val="00D6057D"/>
    <w:rsid w:val="00D63AE1"/>
    <w:rsid w:val="00D65195"/>
    <w:rsid w:val="00D715CA"/>
    <w:rsid w:val="00D71640"/>
    <w:rsid w:val="00D723B8"/>
    <w:rsid w:val="00D7332F"/>
    <w:rsid w:val="00D73AA4"/>
    <w:rsid w:val="00D73EF0"/>
    <w:rsid w:val="00D75B37"/>
    <w:rsid w:val="00D760C3"/>
    <w:rsid w:val="00D77462"/>
    <w:rsid w:val="00D828DE"/>
    <w:rsid w:val="00D8324C"/>
    <w:rsid w:val="00D836C5"/>
    <w:rsid w:val="00D84576"/>
    <w:rsid w:val="00D8580D"/>
    <w:rsid w:val="00D8606C"/>
    <w:rsid w:val="00D93FCC"/>
    <w:rsid w:val="00D959BD"/>
    <w:rsid w:val="00DA1399"/>
    <w:rsid w:val="00DA20FC"/>
    <w:rsid w:val="00DA24C6"/>
    <w:rsid w:val="00DA2B50"/>
    <w:rsid w:val="00DA2B8C"/>
    <w:rsid w:val="00DA3F27"/>
    <w:rsid w:val="00DA447E"/>
    <w:rsid w:val="00DA4A84"/>
    <w:rsid w:val="00DA4D7B"/>
    <w:rsid w:val="00DB187C"/>
    <w:rsid w:val="00DB2781"/>
    <w:rsid w:val="00DB2A97"/>
    <w:rsid w:val="00DB6C88"/>
    <w:rsid w:val="00DB7F73"/>
    <w:rsid w:val="00DC16CF"/>
    <w:rsid w:val="00DC2BA6"/>
    <w:rsid w:val="00DC3FCF"/>
    <w:rsid w:val="00DC5B9A"/>
    <w:rsid w:val="00DC623A"/>
    <w:rsid w:val="00DC7C98"/>
    <w:rsid w:val="00DD271C"/>
    <w:rsid w:val="00DD2E41"/>
    <w:rsid w:val="00DD33B1"/>
    <w:rsid w:val="00DE0381"/>
    <w:rsid w:val="00DE0463"/>
    <w:rsid w:val="00DE1160"/>
    <w:rsid w:val="00DE17B8"/>
    <w:rsid w:val="00DE264A"/>
    <w:rsid w:val="00DE3E85"/>
    <w:rsid w:val="00DE5589"/>
    <w:rsid w:val="00DF31A9"/>
    <w:rsid w:val="00DF5072"/>
    <w:rsid w:val="00E00853"/>
    <w:rsid w:val="00E02D18"/>
    <w:rsid w:val="00E041E7"/>
    <w:rsid w:val="00E05156"/>
    <w:rsid w:val="00E05219"/>
    <w:rsid w:val="00E07E64"/>
    <w:rsid w:val="00E109BA"/>
    <w:rsid w:val="00E163AF"/>
    <w:rsid w:val="00E208A0"/>
    <w:rsid w:val="00E21AF5"/>
    <w:rsid w:val="00E2296D"/>
    <w:rsid w:val="00E23CA1"/>
    <w:rsid w:val="00E24E57"/>
    <w:rsid w:val="00E257F6"/>
    <w:rsid w:val="00E26E96"/>
    <w:rsid w:val="00E32E45"/>
    <w:rsid w:val="00E36C9A"/>
    <w:rsid w:val="00E409A8"/>
    <w:rsid w:val="00E40AEF"/>
    <w:rsid w:val="00E42827"/>
    <w:rsid w:val="00E43BD0"/>
    <w:rsid w:val="00E453CA"/>
    <w:rsid w:val="00E47B99"/>
    <w:rsid w:val="00E501AA"/>
    <w:rsid w:val="00E50C12"/>
    <w:rsid w:val="00E52AF0"/>
    <w:rsid w:val="00E56D05"/>
    <w:rsid w:val="00E62CBF"/>
    <w:rsid w:val="00E62E25"/>
    <w:rsid w:val="00E63934"/>
    <w:rsid w:val="00E65B91"/>
    <w:rsid w:val="00E65EA5"/>
    <w:rsid w:val="00E661CD"/>
    <w:rsid w:val="00E662E6"/>
    <w:rsid w:val="00E678E3"/>
    <w:rsid w:val="00E67E06"/>
    <w:rsid w:val="00E7181E"/>
    <w:rsid w:val="00E7209D"/>
    <w:rsid w:val="00E72EAD"/>
    <w:rsid w:val="00E73225"/>
    <w:rsid w:val="00E77223"/>
    <w:rsid w:val="00E7753B"/>
    <w:rsid w:val="00E81CB8"/>
    <w:rsid w:val="00E8359E"/>
    <w:rsid w:val="00E85000"/>
    <w:rsid w:val="00E8528B"/>
    <w:rsid w:val="00E85B5F"/>
    <w:rsid w:val="00E85B94"/>
    <w:rsid w:val="00E87FC0"/>
    <w:rsid w:val="00E946E0"/>
    <w:rsid w:val="00E949CD"/>
    <w:rsid w:val="00E97052"/>
    <w:rsid w:val="00E978D0"/>
    <w:rsid w:val="00EA06E0"/>
    <w:rsid w:val="00EA1E6E"/>
    <w:rsid w:val="00EA4613"/>
    <w:rsid w:val="00EA5730"/>
    <w:rsid w:val="00EA68B6"/>
    <w:rsid w:val="00EA6AA7"/>
    <w:rsid w:val="00EA6C25"/>
    <w:rsid w:val="00EA7F91"/>
    <w:rsid w:val="00EB12E9"/>
    <w:rsid w:val="00EB1523"/>
    <w:rsid w:val="00EB2C0C"/>
    <w:rsid w:val="00EB58F4"/>
    <w:rsid w:val="00EC0726"/>
    <w:rsid w:val="00EC0E49"/>
    <w:rsid w:val="00EC101F"/>
    <w:rsid w:val="00EC1D9F"/>
    <w:rsid w:val="00EC31A8"/>
    <w:rsid w:val="00EC36B9"/>
    <w:rsid w:val="00EC4A8D"/>
    <w:rsid w:val="00EC7EC5"/>
    <w:rsid w:val="00ED0489"/>
    <w:rsid w:val="00ED45E5"/>
    <w:rsid w:val="00EE0131"/>
    <w:rsid w:val="00EE17B0"/>
    <w:rsid w:val="00EE2812"/>
    <w:rsid w:val="00EE45B2"/>
    <w:rsid w:val="00EF06D9"/>
    <w:rsid w:val="00EF1A48"/>
    <w:rsid w:val="00EF26A0"/>
    <w:rsid w:val="00F002A5"/>
    <w:rsid w:val="00F002D7"/>
    <w:rsid w:val="00F06E14"/>
    <w:rsid w:val="00F10DAF"/>
    <w:rsid w:val="00F12424"/>
    <w:rsid w:val="00F136A3"/>
    <w:rsid w:val="00F140FD"/>
    <w:rsid w:val="00F14BF8"/>
    <w:rsid w:val="00F15437"/>
    <w:rsid w:val="00F15AAD"/>
    <w:rsid w:val="00F17129"/>
    <w:rsid w:val="00F1776E"/>
    <w:rsid w:val="00F21236"/>
    <w:rsid w:val="00F22DA1"/>
    <w:rsid w:val="00F243AD"/>
    <w:rsid w:val="00F25274"/>
    <w:rsid w:val="00F2585A"/>
    <w:rsid w:val="00F265EB"/>
    <w:rsid w:val="00F26A5F"/>
    <w:rsid w:val="00F27E5A"/>
    <w:rsid w:val="00F3049E"/>
    <w:rsid w:val="00F30C64"/>
    <w:rsid w:val="00F32250"/>
    <w:rsid w:val="00F32BA2"/>
    <w:rsid w:val="00F32CDB"/>
    <w:rsid w:val="00F3344B"/>
    <w:rsid w:val="00F34F92"/>
    <w:rsid w:val="00F36C43"/>
    <w:rsid w:val="00F373B4"/>
    <w:rsid w:val="00F4034E"/>
    <w:rsid w:val="00F41BD0"/>
    <w:rsid w:val="00F424E7"/>
    <w:rsid w:val="00F43A84"/>
    <w:rsid w:val="00F54BB1"/>
    <w:rsid w:val="00F54DDA"/>
    <w:rsid w:val="00F5652A"/>
    <w:rsid w:val="00F565FE"/>
    <w:rsid w:val="00F56F87"/>
    <w:rsid w:val="00F57378"/>
    <w:rsid w:val="00F609B9"/>
    <w:rsid w:val="00F633B4"/>
    <w:rsid w:val="00F63A70"/>
    <w:rsid w:val="00F63D8C"/>
    <w:rsid w:val="00F644E3"/>
    <w:rsid w:val="00F648DD"/>
    <w:rsid w:val="00F64F17"/>
    <w:rsid w:val="00F663B3"/>
    <w:rsid w:val="00F66807"/>
    <w:rsid w:val="00F700F5"/>
    <w:rsid w:val="00F731FA"/>
    <w:rsid w:val="00F734B2"/>
    <w:rsid w:val="00F7510C"/>
    <w:rsid w:val="00F7534E"/>
    <w:rsid w:val="00F75E84"/>
    <w:rsid w:val="00F7672A"/>
    <w:rsid w:val="00F7712C"/>
    <w:rsid w:val="00F77DFA"/>
    <w:rsid w:val="00F80689"/>
    <w:rsid w:val="00F80F15"/>
    <w:rsid w:val="00F81CD2"/>
    <w:rsid w:val="00F8440B"/>
    <w:rsid w:val="00F851B0"/>
    <w:rsid w:val="00F8556C"/>
    <w:rsid w:val="00F85C8A"/>
    <w:rsid w:val="00F9068C"/>
    <w:rsid w:val="00F91A8D"/>
    <w:rsid w:val="00F93EDF"/>
    <w:rsid w:val="00F94CB3"/>
    <w:rsid w:val="00F96A4F"/>
    <w:rsid w:val="00FA1689"/>
    <w:rsid w:val="00FA1802"/>
    <w:rsid w:val="00FA21D0"/>
    <w:rsid w:val="00FA2C8F"/>
    <w:rsid w:val="00FA46AA"/>
    <w:rsid w:val="00FA56A7"/>
    <w:rsid w:val="00FA5F5F"/>
    <w:rsid w:val="00FA71EA"/>
    <w:rsid w:val="00FB0C48"/>
    <w:rsid w:val="00FB3EA6"/>
    <w:rsid w:val="00FB6C7F"/>
    <w:rsid w:val="00FB7265"/>
    <w:rsid w:val="00FB730C"/>
    <w:rsid w:val="00FC2695"/>
    <w:rsid w:val="00FC3E03"/>
    <w:rsid w:val="00FC3FC1"/>
    <w:rsid w:val="00FC702B"/>
    <w:rsid w:val="00FC7B70"/>
    <w:rsid w:val="00FC7F3B"/>
    <w:rsid w:val="00FD2174"/>
    <w:rsid w:val="00FD36B6"/>
    <w:rsid w:val="00FD3703"/>
    <w:rsid w:val="00FE0882"/>
    <w:rsid w:val="00FE0BC6"/>
    <w:rsid w:val="00FE1E24"/>
    <w:rsid w:val="00FE21B2"/>
    <w:rsid w:val="00FE3746"/>
    <w:rsid w:val="00FE3AED"/>
    <w:rsid w:val="00FE4B01"/>
    <w:rsid w:val="00FE55AA"/>
    <w:rsid w:val="00FE736A"/>
    <w:rsid w:val="00FE7D71"/>
    <w:rsid w:val="00FF0E52"/>
    <w:rsid w:val="00FF4011"/>
    <w:rsid w:val="00FF5073"/>
    <w:rsid w:val="00FF6F5C"/>
    <w:rsid w:val="00FF7A08"/>
    <w:rsid w:val="02501371"/>
    <w:rsid w:val="0382AD83"/>
    <w:rsid w:val="0426A956"/>
    <w:rsid w:val="0A94A20B"/>
    <w:rsid w:val="0DB830FA"/>
    <w:rsid w:val="109353D7"/>
    <w:rsid w:val="12FDDE6A"/>
    <w:rsid w:val="14E25148"/>
    <w:rsid w:val="1B566489"/>
    <w:rsid w:val="21366B09"/>
    <w:rsid w:val="23BE69CC"/>
    <w:rsid w:val="34DB557A"/>
    <w:rsid w:val="3E078074"/>
    <w:rsid w:val="3FE93249"/>
    <w:rsid w:val="4CB206EC"/>
    <w:rsid w:val="4E0E5C40"/>
    <w:rsid w:val="6A3287E9"/>
    <w:rsid w:val="6E6E770C"/>
    <w:rsid w:val="73ADD4C1"/>
    <w:rsid w:val="742176B3"/>
    <w:rsid w:val="78458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61132911"/>
  <w14:defaultImageDpi w14:val="330"/>
  <w15:docId w15:val="{888742BF-D200-4BA6-B058-471AB89A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line="264" w:lineRule="auto"/>
      <w:jc w:val="both"/>
    </w:pPr>
    <w:rPr>
      <w:rFonts w:ascii="Arial" w:eastAsia="Times New Roman" w:hAnsi="Arial" w:cs="Times New Roman"/>
      <w:sz w:val="18"/>
      <w:lang w:val="en-GB" w:eastAsia="en-US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="Cambria" w:eastAsia="SimSun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="Cambria" w:eastAsia="SimSun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="Cambria" w:eastAsia="SimSun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="Cambria" w:eastAsia="SimSun" w:hAnsi="Cambria"/>
      <w:color w:val="40404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="Cambria" w:eastAsia="SimSun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lang w:val="en-GB" w:eastAsia="en-US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/>
    </w:pPr>
    <w:rPr>
      <w:rFonts w:ascii="Arial" w:eastAsia="Times New Roman" w:hAnsi="Arial" w:cs="Times New Roman"/>
      <w:b/>
      <w:lang w:val="en-US" w:eastAsia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line="264" w:lineRule="auto"/>
      <w:jc w:val="both"/>
    </w:pPr>
    <w:rPr>
      <w:rFonts w:ascii="Arial" w:eastAsia="Times New Roman" w:hAnsi="Arial" w:cs="Times New Roman"/>
      <w:sz w:val="18"/>
      <w:lang w:val="en-US" w:eastAsia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2E2DA2"/>
    <w:pPr>
      <w:keepNext/>
      <w:numPr>
        <w:ilvl w:val="2"/>
        <w:numId w:val="1"/>
      </w:numPr>
      <w:suppressAutoHyphens/>
      <w:spacing w:before="120" w:after="120"/>
    </w:pPr>
    <w:rPr>
      <w:rFonts w:ascii="Arial" w:eastAsia="Times New Roman" w:hAnsi="Arial" w:cs="Times New Roman"/>
      <w:b/>
      <w:sz w:val="18"/>
      <w:lang w:val="en-US" w:eastAsia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line="276" w:lineRule="auto"/>
      <w:contextualSpacing/>
    </w:pPr>
    <w:rPr>
      <w:rFonts w:ascii="Arial" w:eastAsia="Times New Roman" w:hAnsi="Arial" w:cs="Times New Roman"/>
      <w:noProof/>
      <w:sz w:val="16"/>
      <w:lang w:val="en-GB" w:eastAsia="en-US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line="264" w:lineRule="auto"/>
      <w:jc w:val="both"/>
    </w:pPr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lang w:val="en-GB" w:eastAsia="en-US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lang w:val="en-GB" w:eastAsia="en-US"/>
    </w:rPr>
  </w:style>
  <w:style w:type="character" w:customStyle="1" w:styleId="CETheadingxCarattere">
    <w:name w:val="CET headingx Carattere"/>
    <w:link w:val="CETheadingx"/>
    <w:rsid w:val="002E2DA2"/>
    <w:rPr>
      <w:rFonts w:ascii="Arial" w:eastAsia="Times New Roman" w:hAnsi="Arial" w:cs="Times New Roman"/>
      <w:b/>
      <w:sz w:val="18"/>
      <w:lang w:val="en-US" w:eastAsia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SimSun" w:hAnsi="Cambria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="Cambria" w:eastAsia="SimSun" w:hAnsi="Cambria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SimSun" w:hAnsi="Cambria"/>
      <w:sz w:val="24"/>
      <w:szCs w:val="24"/>
    </w:rPr>
  </w:style>
  <w:style w:type="character" w:customStyle="1" w:styleId="IntestazionemessaggioCarattere">
    <w:name w:val="Intestazione messaggio Carattere"/>
    <w:link w:val="Intestazionemessaggio"/>
    <w:uiPriority w:val="99"/>
    <w:semiHidden/>
    <w:rsid w:val="0003148D"/>
    <w:rPr>
      <w:rFonts w:ascii="Cambria" w:eastAsia="SimSun" w:hAnsi="Cambria" w:cs="Times New Roman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SimSun"/>
      <w:i/>
      <w:iCs/>
      <w:color w:val="4F81BD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lang w:eastAsia="en-US"/>
    </w:rPr>
  </w:style>
  <w:style w:type="character" w:customStyle="1" w:styleId="TestomacroCarattere">
    <w:name w:val="Testo macro Carattere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link w:val="Titolo2"/>
    <w:uiPriority w:val="9"/>
    <w:semiHidden/>
    <w:rsid w:val="0003148D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semiHidden/>
    <w:rsid w:val="0003148D"/>
    <w:rPr>
      <w:rFonts w:ascii="Cambria" w:eastAsia="SimSun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semiHidden/>
    <w:rsid w:val="0003148D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semiHidden/>
    <w:rsid w:val="0003148D"/>
    <w:rPr>
      <w:rFonts w:ascii="Cambria" w:eastAsia="SimSun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semiHidden/>
    <w:rsid w:val="0003148D"/>
    <w:rPr>
      <w:rFonts w:ascii="Cambria" w:eastAsia="SimSun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semiHidden/>
    <w:rsid w:val="0003148D"/>
    <w:rPr>
      <w:rFonts w:ascii="Cambria" w:eastAsia="SimSun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semiHidden/>
    <w:rsid w:val="0003148D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03148D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="Cambria" w:eastAsia="SimSun" w:hAnsi="Cambria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="Cambria" w:eastAsia="SimSun" w:hAnsi="Cambria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 w:line="276" w:lineRule="auto"/>
    </w:pPr>
    <w:rPr>
      <w:rFonts w:ascii="Arial" w:eastAsia="Times New Roman" w:hAnsi="Arial" w:cs="Times New Roman"/>
      <w:noProof/>
      <w:sz w:val="16"/>
      <w:lang w:val="en-GB" w:eastAsia="en-US"/>
    </w:rPr>
  </w:style>
  <w:style w:type="character" w:customStyle="1" w:styleId="CETAddressCarattere">
    <w:name w:val="CET Address Carattere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line="264" w:lineRule="auto"/>
    </w:pPr>
    <w:rPr>
      <w:rFonts w:ascii="Arial" w:eastAsia="Times New Roman" w:hAnsi="Arial" w:cs="Times New Roman"/>
      <w:sz w:val="18"/>
      <w:lang w:val="en-GB" w:eastAsia="en-US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line="264" w:lineRule="auto"/>
      <w:ind w:left="340" w:hanging="227"/>
    </w:pPr>
    <w:rPr>
      <w:rFonts w:ascii="Arial" w:eastAsia="Times New Roman" w:hAnsi="Arial" w:cs="Times New Roman"/>
      <w:sz w:val="18"/>
      <w:lang w:val="en-US" w:eastAsia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line="264" w:lineRule="auto"/>
    </w:pPr>
    <w:rPr>
      <w:rFonts w:ascii="Arial" w:eastAsia="Times New Roman" w:hAnsi="Arial" w:cs="Times New Roman"/>
      <w:sz w:val="18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904C62"/>
    <w:rPr>
      <w:color w:val="0000FF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line="264" w:lineRule="auto"/>
      <w:ind w:left="340" w:hanging="227"/>
      <w:jc w:val="both"/>
    </w:pPr>
    <w:rPr>
      <w:rFonts w:ascii="Arial" w:eastAsia="Times New Roman" w:hAnsi="Arial" w:cs="Times New Roman"/>
      <w:sz w:val="18"/>
      <w:lang w:val="en-GB" w:eastAsia="en-US"/>
    </w:rPr>
  </w:style>
  <w:style w:type="paragraph" w:customStyle="1" w:styleId="CETReferencetext">
    <w:name w:val="CET Reference text"/>
    <w:qFormat/>
    <w:rsid w:val="00600535"/>
    <w:pPr>
      <w:spacing w:line="264" w:lineRule="auto"/>
      <w:ind w:left="284" w:hanging="284"/>
      <w:jc w:val="both"/>
    </w:pPr>
    <w:rPr>
      <w:rFonts w:ascii="Arial" w:eastAsia="Times New Roman" w:hAnsi="Arial" w:cs="Times New Roman"/>
      <w:sz w:val="18"/>
      <w:lang w:val="en-GB" w:eastAsia="en-US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lang w:val="en-GB" w:eastAsia="en-US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 w:line="276" w:lineRule="auto"/>
    </w:pPr>
    <w:rPr>
      <w:rFonts w:ascii="Arial" w:eastAsia="Times New Roman" w:hAnsi="Arial" w:cs="Times New Roman"/>
      <w:b/>
      <w:sz w:val="18"/>
      <w:lang w:val="en-GB" w:eastAsia="en-US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character" w:customStyle="1" w:styleId="gmail-apple-converted-space">
    <w:name w:val="gmail-apple-converted-space"/>
    <w:basedOn w:val="Carpredefinitoparagrafo"/>
    <w:rsid w:val="00005A19"/>
  </w:style>
  <w:style w:type="paragraph" w:styleId="Revisione">
    <w:name w:val="Revision"/>
    <w:hidden/>
    <w:uiPriority w:val="99"/>
    <w:semiHidden/>
    <w:rsid w:val="00023145"/>
    <w:rPr>
      <w:rFonts w:ascii="Arial" w:eastAsia="Times New Roman" w:hAnsi="Arial" w:cs="Times New Roman"/>
      <w:sz w:val="18"/>
      <w:lang w:val="en-GB" w:eastAsia="en-US"/>
    </w:rPr>
  </w:style>
  <w:style w:type="paragraph" w:styleId="Nessunaspaziatura">
    <w:name w:val="No Spacing"/>
    <w:uiPriority w:val="1"/>
    <w:qFormat/>
    <w:rsid w:val="0097461C"/>
    <w:pPr>
      <w:tabs>
        <w:tab w:val="right" w:pos="7100"/>
      </w:tabs>
      <w:jc w:val="both"/>
    </w:pPr>
    <w:rPr>
      <w:rFonts w:ascii="Arial" w:eastAsia="Times New Roman" w:hAnsi="Arial" w:cs="Times New Roman"/>
      <w:sz w:val="18"/>
      <w:lang w:val="en-GB" w:eastAsia="en-US"/>
    </w:rPr>
  </w:style>
  <w:style w:type="character" w:styleId="Testosegnaposto">
    <w:name w:val="Placeholder Text"/>
    <w:uiPriority w:val="99"/>
    <w:semiHidden/>
    <w:rsid w:val="009E605C"/>
    <w:rPr>
      <w:color w:val="808080"/>
    </w:rPr>
  </w:style>
  <w:style w:type="paragraph" w:customStyle="1" w:styleId="RSCB02ArticleText">
    <w:name w:val="RSC B02 Article Text"/>
    <w:basedOn w:val="Normale"/>
    <w:link w:val="RSCB02ArticleTextChar"/>
    <w:qFormat/>
    <w:rsid w:val="00DA2B50"/>
    <w:pPr>
      <w:tabs>
        <w:tab w:val="clear" w:pos="7100"/>
      </w:tabs>
      <w:spacing w:line="240" w:lineRule="exact"/>
    </w:pPr>
    <w:rPr>
      <w:rFonts w:ascii="Calibri" w:eastAsia="Calibri" w:hAnsi="Calibri"/>
      <w:w w:val="108"/>
      <w:szCs w:val="18"/>
    </w:rPr>
  </w:style>
  <w:style w:type="character" w:customStyle="1" w:styleId="RSCB02ArticleTextChar">
    <w:name w:val="RSC B02 Article Text Char"/>
    <w:link w:val="RSCB02ArticleText"/>
    <w:rsid w:val="00DA2B50"/>
    <w:rPr>
      <w:rFonts w:cs="Times New Roman"/>
      <w:w w:val="108"/>
      <w:sz w:val="18"/>
      <w:szCs w:val="18"/>
      <w:lang w:val="en-GB"/>
    </w:rPr>
  </w:style>
  <w:style w:type="paragraph" w:customStyle="1" w:styleId="RSCB03MathematicsGreeketc">
    <w:name w:val="RSC B03 Mathematics/Greek etc"/>
    <w:basedOn w:val="Normale"/>
    <w:link w:val="RSCB03MathematicsGreeketcChar"/>
    <w:qFormat/>
    <w:rsid w:val="00DA2B50"/>
    <w:pPr>
      <w:tabs>
        <w:tab w:val="clear" w:pos="7100"/>
        <w:tab w:val="center" w:pos="2268"/>
        <w:tab w:val="right" w:pos="4536"/>
      </w:tabs>
      <w:spacing w:before="160" w:after="160" w:line="240" w:lineRule="auto"/>
      <w:jc w:val="left"/>
    </w:pPr>
    <w:rPr>
      <w:rFonts w:ascii="Times New Roman" w:eastAsia="Calibri" w:hAnsi="Times New Roman" w:cs="Arial"/>
      <w:szCs w:val="22"/>
    </w:rPr>
  </w:style>
  <w:style w:type="character" w:customStyle="1" w:styleId="RSCB03MathematicsGreeketcChar">
    <w:name w:val="RSC B03 Mathematics/Greek etc Char"/>
    <w:link w:val="RSCB03MathematicsGreeketc"/>
    <w:rsid w:val="00DA2B50"/>
    <w:rPr>
      <w:rFonts w:ascii="Times New Roman" w:hAnsi="Times New Roman"/>
      <w:sz w:val="18"/>
      <w:lang w:val="en-GB"/>
    </w:rPr>
  </w:style>
  <w:style w:type="character" w:styleId="Enfasigrassetto">
    <w:name w:val="Strong"/>
    <w:uiPriority w:val="22"/>
    <w:qFormat/>
    <w:rsid w:val="00DA2B50"/>
    <w:rPr>
      <w:b/>
      <w:bCs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205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i.org/10.5281/zenodo.1441591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3611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23469</CharactersWithSpaces>
  <SharedDoc>false</SharedDoc>
  <HLinks>
    <vt:vector size="6" baseType="variant">
      <vt:variant>
        <vt:i4>8060987</vt:i4>
      </vt:variant>
      <vt:variant>
        <vt:i4>9</vt:i4>
      </vt:variant>
      <vt:variant>
        <vt:i4>0</vt:i4>
      </vt:variant>
      <vt:variant>
        <vt:i4>5</vt:i4>
      </vt:variant>
      <vt:variant>
        <vt:lpwstr>https://doi.org/10.5281/zenodo.14415918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cp:lastModifiedBy>Maila Danielis</cp:lastModifiedBy>
  <cp:revision>3</cp:revision>
  <cp:lastPrinted>2015-05-12T18:31:00Z</cp:lastPrinted>
  <dcterms:created xsi:type="dcterms:W3CDTF">2025-03-18T11:44:00Z</dcterms:created>
  <dcterms:modified xsi:type="dcterms:W3CDTF">2025-03-18T11:44:00Z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Mendeley Recent Style Id 0_1">
    <vt:lpwstr>http://www.zotero.org/styles/acs-applied-materials-and-interfaces</vt:lpwstr>
  </property>
  <property fmtid="{D5CDD505-2E9C-101B-9397-08002B2CF9AE}" pid="5" name="Mendeley Recent Style Name 0_1">
    <vt:lpwstr>ACS Applied Materials &amp; Interfaces</vt:lpwstr>
  </property>
  <property fmtid="{D5CDD505-2E9C-101B-9397-08002B2CF9AE}" pid="6" name="Mendeley Recent Style Id 1_1">
    <vt:lpwstr>http://csl.mendeley.com/styles/475281181/ACS2</vt:lpwstr>
  </property>
  <property fmtid="{D5CDD505-2E9C-101B-9397-08002B2CF9AE}" pid="7" name="Mendeley Recent Style Name 1_1">
    <vt:lpwstr>American Chemical Society - Sara Colussi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 6th edition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17th edition (author-date)</vt:lpwstr>
  </property>
  <property fmtid="{D5CDD505-2E9C-101B-9397-08002B2CF9AE}" pid="12" name="Mendeley Recent Style Id 4_1">
    <vt:lpwstr>http://www.zotero.org/styles/harvard-cite-them-right</vt:lpwstr>
  </property>
  <property fmtid="{D5CDD505-2E9C-101B-9397-08002B2CF9AE}" pid="13" name="Mendeley Recent Style Name 4_1">
    <vt:lpwstr>Cite Them Right 10th edition - Harvard</vt:lpwstr>
  </property>
  <property fmtid="{D5CDD505-2E9C-101B-9397-08002B2CF9AE}" pid="14" name="Mendeley Recent Style Id 5_1">
    <vt:lpwstr>http://www.zotero.org/styles/crystals</vt:lpwstr>
  </property>
  <property fmtid="{D5CDD505-2E9C-101B-9397-08002B2CF9AE}" pid="15" name="Mendeley Recent Style Name 5_1">
    <vt:lpwstr>Crystals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</Properties>
</file>