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24A8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24A8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24A8D">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044C719" w:rsidR="00E978D0" w:rsidRPr="00B57B36" w:rsidRDefault="00524A8D" w:rsidP="00E978D0">
      <w:pPr>
        <w:pStyle w:val="CETTitle"/>
      </w:pPr>
      <w:r w:rsidRPr="00524A8D">
        <w:t>Evaluating the Wettability of Hydrophobized Granular Solids via Rheological Analysis of Surfactant-Induced Modifications</w:t>
      </w:r>
    </w:p>
    <w:p w14:paraId="0488FED2" w14:textId="13B0DDAA" w:rsidR="00B57E6F" w:rsidRPr="0083098C" w:rsidRDefault="007E4AA6" w:rsidP="00B57E6F">
      <w:pPr>
        <w:pStyle w:val="CETAuthors"/>
        <w:rPr>
          <w:lang w:val="es-CO"/>
        </w:rPr>
      </w:pPr>
      <w:r w:rsidRPr="0083098C">
        <w:rPr>
          <w:lang w:val="es-CO"/>
        </w:rPr>
        <w:t>Ronald Mercado</w:t>
      </w:r>
      <w:r>
        <w:rPr>
          <w:lang w:val="es-CO"/>
        </w:rPr>
        <w:t xml:space="preserve">*, </w:t>
      </w:r>
      <w:r w:rsidR="000A3D89" w:rsidRPr="0083098C">
        <w:rPr>
          <w:lang w:val="es-CO"/>
        </w:rPr>
        <w:t xml:space="preserve">Arlex Chaves-Guerrero, </w:t>
      </w:r>
    </w:p>
    <w:p w14:paraId="6B2D21B3" w14:textId="742E06F5" w:rsidR="00B57E6F" w:rsidRPr="003F5793" w:rsidRDefault="0083098C" w:rsidP="00B57E6F">
      <w:pPr>
        <w:pStyle w:val="CETAddress"/>
        <w:rPr>
          <w:lang w:val="en-US"/>
        </w:rPr>
      </w:pPr>
      <w:r w:rsidRPr="0083098C">
        <w:rPr>
          <w:lang w:val="es-CO"/>
        </w:rPr>
        <w:t xml:space="preserve">Grupo de Investigación en Fenómenos Interfaciales, Reología y Simulación de Transporte – FIRST. </w:t>
      </w:r>
      <w:r w:rsidRPr="003F5793">
        <w:rPr>
          <w:lang w:val="en-US"/>
        </w:rPr>
        <w:t>Universidad Industrial de Santander, Bucaramanga – Colombia</w:t>
      </w:r>
    </w:p>
    <w:p w14:paraId="73F1267A" w14:textId="2519E9BE" w:rsidR="00B57E6F" w:rsidRPr="003F5793" w:rsidRDefault="000A3D89" w:rsidP="00B57E6F">
      <w:pPr>
        <w:pStyle w:val="CETemail"/>
        <w:rPr>
          <w:lang w:val="en-US"/>
        </w:rPr>
      </w:pPr>
      <w:r w:rsidRPr="003F5793">
        <w:rPr>
          <w:lang w:val="en-US"/>
        </w:rPr>
        <w:t>ramerca@uis.edu.co</w:t>
      </w:r>
    </w:p>
    <w:p w14:paraId="5113BD9B" w14:textId="51646D9A" w:rsidR="003F3F84" w:rsidRDefault="003F3F84" w:rsidP="00600535">
      <w:pPr>
        <w:pStyle w:val="CETBodytext"/>
        <w:rPr>
          <w:lang w:val="en-GB"/>
        </w:rPr>
      </w:pPr>
      <w:r w:rsidRPr="00185CF6">
        <w:rPr>
          <w:szCs w:val="18"/>
          <w:lang w:val="en-GB"/>
        </w:rPr>
        <w:t xml:space="preserve">The wettability of granular solids plays a critical role in multiple industrial applications, including enhanced oil recovery, advanced material coatings, and nanotechnology. Despite its significance, traditional methods of assessing wettability, such as contact angle measurements, encounter challenges when applied to heterogeneous and porous solids. This study introduces a rheological methodology as an alternative approach for determining the wettability of granular solids, specifically bentonite clay, modified by sodium dodecylbenzene sulfonate adsorption. Aqueous suspensions of bentonite with varying degrees of hydrophobicity were evaluated through viscosity measurements, oscillatory amplitude sweeps, and thixotropic recovery tests. Results revealed distinct correlations between surface coverage and rheological </w:t>
      </w:r>
      <w:proofErr w:type="spellStart"/>
      <w:r w:rsidRPr="00185CF6">
        <w:rPr>
          <w:szCs w:val="18"/>
          <w:lang w:val="en-GB"/>
        </w:rPr>
        <w:t>behavior</w:t>
      </w:r>
      <w:proofErr w:type="spellEnd"/>
      <w:r w:rsidRPr="00185CF6">
        <w:rPr>
          <w:szCs w:val="18"/>
          <w:lang w:val="en-GB"/>
        </w:rPr>
        <w:t>, including reduced viscosity and viscoelasticity with increasing hydrophobicity in aqueous systems</w:t>
      </w:r>
      <w:r w:rsidR="00AF0F1D">
        <w:rPr>
          <w:szCs w:val="18"/>
          <w:lang w:val="en-GB"/>
        </w:rPr>
        <w:t>.</w:t>
      </w:r>
      <w:r w:rsidRPr="00185CF6">
        <w:rPr>
          <w:szCs w:val="18"/>
          <w:lang w:val="en-GB"/>
        </w:rPr>
        <w:t xml:space="preserve"> The proposed rheological methodology not only addresses the limitations of conventional wettability assessments but also provides a comprehensive framework for characterizing and tailoring the interfacial properties of particulate systems. This work has implications for a range of industries, from petroleum and coatings to material science, offering a new avenue for designing systems with optimized wettability and flow properties</w:t>
      </w:r>
      <w:r w:rsidRPr="003F3F84">
        <w:rPr>
          <w:lang w:val="en-GB"/>
        </w:rPr>
        <w:t>.</w:t>
      </w:r>
    </w:p>
    <w:p w14:paraId="476B2F2E" w14:textId="52B36035" w:rsidR="00600535" w:rsidRPr="00B57B36" w:rsidRDefault="00600535" w:rsidP="00600535">
      <w:pPr>
        <w:pStyle w:val="CETHeading1"/>
        <w:rPr>
          <w:lang w:val="en-GB"/>
        </w:rPr>
      </w:pPr>
      <w:r w:rsidRPr="00B57B36">
        <w:rPr>
          <w:lang w:val="en-GB"/>
        </w:rPr>
        <w:t>Introduction</w:t>
      </w:r>
    </w:p>
    <w:p w14:paraId="2F3A94D2" w14:textId="789541BD" w:rsidR="00F60808" w:rsidRPr="00F60808" w:rsidRDefault="00F60808" w:rsidP="00F60808">
      <w:pPr>
        <w:pStyle w:val="CETBodytext"/>
        <w:rPr>
          <w:lang w:val="en-GB"/>
        </w:rPr>
      </w:pPr>
      <w:r w:rsidRPr="00F60808">
        <w:rPr>
          <w:lang w:val="en-GB"/>
        </w:rPr>
        <w:t xml:space="preserve">The degree of hydrophobicity of a solid is a highly relevant property because of its wide range of applications in various fields. Modifying the wettability of solid surfaces has significant implications in areas ranging from the petroleum industry, where enhanced oil recovery is requested, to the textile industry, as well as in the protection of infrastructure such as solar panels and satellites, and in coatings for the materials industry </w:t>
      </w:r>
      <w:r w:rsidR="00312239">
        <w:rPr>
          <w:lang w:val="en-GB"/>
        </w:rPr>
        <w:fldChar w:fldCharType="begin"/>
      </w:r>
      <w:r w:rsidR="00312239">
        <w:rPr>
          <w:lang w:val="en-GB"/>
        </w:rPr>
        <w:instrText xml:space="preserve"> ADDIN ZOTERO_ITEM CSL_CITATION {"citationID":"IHBvzpr0","properties":{"formattedCitation":"(Cuevas Becerra, 2006; Dos Santos and Goncalves, 2016)","plainCitation":"(Cuevas Becerra, 2006; Dos Santos and Goncalves, 2016)","noteIndex":0},"citationItems":[{"id":1509,"uris":["http://zotero.org/users/4184494/items/2GVKDCBC"],"itemData":{"id":1509,"type":"article-journal","container-title":"Revista de la ciencia del suelo y nutrición vegetal","DOI":"10.4067/S0718-27912006000200002","ISSN":"0718-2791","issue":"2","note":"publisher: Sociedad Chilena de la Ciencia del Suelo","page":"13-27","source":"SciELO","title":"Organic matter and management effect over hydrophobicity in volcanic ash soils","volume":"6","author":[{"family":"Cuevas Becerra","given":"José"}],"issued":{"date-parts":[["2006"]]}}},{"id":1507,"uris":["http://zotero.org/users/4184494/items/S6R6R784"],"itemData":{"id":1507,"type":"article-journal","container-title":"Maderas. Ciencia y tecnología","DOI":"10.4067/S0718-221X2016005000035","ISSN":"0718-221X","issue":"2","note":"publisher: Universidad del Bío-Bío","page":"383-394","source":"SciELO","title":"Variations in wettability on heat-treated wood surfaces: Contact angles and surface free energy","title-short":"Variations in wettability on heat-treated wood surfaces","volume":"18","author":[{"family":"Dos Santos","given":"Sabrina N. C."},{"family":"Goncalves","given":"Débora"}],"issued":{"date-parts":[["2016",4]]}}}],"schema":"https://github.com/citation-style-language/schema/raw/master/csl-citation.json"} </w:instrText>
      </w:r>
      <w:r w:rsidR="00312239">
        <w:rPr>
          <w:lang w:val="en-GB"/>
        </w:rPr>
        <w:fldChar w:fldCharType="separate"/>
      </w:r>
      <w:r w:rsidR="00312239" w:rsidRPr="00312239">
        <w:rPr>
          <w:rFonts w:cs="Arial"/>
        </w:rPr>
        <w:t>(Cuevas Becerra, 2006; Dos Santos and Goncalves, 2016)</w:t>
      </w:r>
      <w:r w:rsidR="00312239">
        <w:rPr>
          <w:lang w:val="en-GB"/>
        </w:rPr>
        <w:fldChar w:fldCharType="end"/>
      </w:r>
      <w:r w:rsidRPr="00F60808">
        <w:rPr>
          <w:lang w:val="en-GB"/>
        </w:rPr>
        <w:t xml:space="preserve">. </w:t>
      </w:r>
    </w:p>
    <w:p w14:paraId="756C0E55" w14:textId="6584B328" w:rsidR="00F60808" w:rsidRPr="00F60808" w:rsidRDefault="00F60808" w:rsidP="00F60808">
      <w:pPr>
        <w:pStyle w:val="CETBodytext"/>
        <w:rPr>
          <w:lang w:val="en-GB"/>
        </w:rPr>
      </w:pPr>
      <w:r w:rsidRPr="00F60808">
        <w:rPr>
          <w:lang w:val="en-GB"/>
        </w:rPr>
        <w:t xml:space="preserve">The study of wettability and its modulation remains a vibrant area of research due to its relevance in both fundamental science and technological applications. Recent advances in surface science have provided insight into the molecular-level interactions driving wettability, particularly in systems involving surfactants and mixed-phase media. However, the intricate interplay between surface roughness, chemical heterogeneity, and interfacial energy continues to pose significant challenges in achieving precise wettability characterization </w:t>
      </w:r>
      <w:r w:rsidR="00B26182">
        <w:rPr>
          <w:lang w:val="en-GB"/>
        </w:rPr>
        <w:fldChar w:fldCharType="begin"/>
      </w:r>
      <w:r w:rsidR="00B26182">
        <w:rPr>
          <w:lang w:val="en-GB"/>
        </w:rPr>
        <w:instrText xml:space="preserve"> ADDIN ZOTERO_ITEM CSL_CITATION {"citationID":"EtPPqU3R","properties":{"formattedCitation":"(Tadros, 2011)","plainCitation":"(Tadros, 2011)","noteIndex":0},"citationItems":[{"id":53,"uris":["http://zotero.org/users/4184494/items/M3SEQX42"],"itemData":{"id":53,"type":"book","abstract":"A dispersion is a system of unmixable phases in which one phase is continuous and at least one is finely distributed. Examples are found in many industrial applications, including emulsions, suspensions, foams, and geld. The control of their flow characteristics - rheology - is essential in their preparation, long-term physical stability and application. Filling the need for a practical, up-to-date book connecting the stability/instability of the dispersion to its rheological behavior, this title aids in understanding the principles of rheology and the techniques that can be applied.  From the contents: * General Introduction * Interparticle Interactions and Their Combination * Principles of Viscoelastic Behavior * Rheology of Suspensions * Rheology of Emulsions * Rheology of Modifiers, Thickeners, and Gels * Use of Rheological Measurements for Assessment and Prediction of the Long-Term Physical Stability of Formulations (Creaming and Sedimentation)","ISBN":"978-3-527-63239-8","language":"en","note":"Google-Books-ID: wgOV1udoioQC","number-of-pages":"221","publisher":"John Wiley &amp; Sons","source":"Google Books","title":"Rheology of Dispersions: Principles and Applications","title-short":"Rheology of Dispersions","author":[{"family":"Tadros","given":"Tharwat F."}],"issued":{"date-parts":[["2011",7,18]]}}}],"schema":"https://github.com/citation-style-language/schema/raw/master/csl-citation.json"} </w:instrText>
      </w:r>
      <w:r w:rsidR="00B26182">
        <w:rPr>
          <w:lang w:val="en-GB"/>
        </w:rPr>
        <w:fldChar w:fldCharType="separate"/>
      </w:r>
      <w:r w:rsidR="00B26182" w:rsidRPr="00B26182">
        <w:rPr>
          <w:rFonts w:cs="Arial"/>
        </w:rPr>
        <w:t>(Tadros, 2011)</w:t>
      </w:r>
      <w:r w:rsidR="00B26182">
        <w:rPr>
          <w:lang w:val="en-GB"/>
        </w:rPr>
        <w:fldChar w:fldCharType="end"/>
      </w:r>
      <w:r w:rsidRPr="00F60808">
        <w:rPr>
          <w:lang w:val="en-GB"/>
        </w:rPr>
        <w:t xml:space="preserve">. These complexities are magnified in granular and porous solids, where conventional methods often fail to capture the nuanced </w:t>
      </w:r>
      <w:proofErr w:type="spellStart"/>
      <w:r w:rsidRPr="00F60808">
        <w:rPr>
          <w:lang w:val="en-GB"/>
        </w:rPr>
        <w:t>behavior</w:t>
      </w:r>
      <w:proofErr w:type="spellEnd"/>
      <w:r w:rsidRPr="00F60808">
        <w:rPr>
          <w:lang w:val="en-GB"/>
        </w:rPr>
        <w:t xml:space="preserve"> of such systems under real-world conditions.</w:t>
      </w:r>
    </w:p>
    <w:p w14:paraId="124EFC0C" w14:textId="3E544EA8" w:rsidR="00F60808" w:rsidRPr="00F60808" w:rsidRDefault="00F60808" w:rsidP="00F60808">
      <w:pPr>
        <w:pStyle w:val="CETBodytext"/>
        <w:rPr>
          <w:lang w:val="en-GB"/>
        </w:rPr>
      </w:pPr>
      <w:r w:rsidRPr="00F60808">
        <w:rPr>
          <w:lang w:val="en-GB"/>
        </w:rPr>
        <w:t xml:space="preserve">Despite numerous studies on the phenomena that affect wettability, it has been challenging to establish unequivocal rules that relate it to various variables such as temperature, the type of solid, the chemical composition, and the presence of surfactants. For example, in enhanced oil recovery (EOR) processes, alteration of rock wettability is a critical factor </w:t>
      </w:r>
      <w:r w:rsidR="009433EC">
        <w:rPr>
          <w:lang w:val="en-GB"/>
        </w:rPr>
        <w:fldChar w:fldCharType="begin"/>
      </w:r>
      <w:r w:rsidR="009433EC">
        <w:rPr>
          <w:lang w:val="en-GB"/>
        </w:rPr>
        <w:instrText xml:space="preserve"> ADDIN ZOTERO_ITEM CSL_CITATION {"citationID":"9x07iMUu","properties":{"formattedCitation":"(Deng et al., 2021)","plainCitation":"(Deng et al., 2021)","noteIndex":0},"citationItems":[{"id":1540,"uris":["http://zotero.org/users/4184494/items/6F7CX4F5"],"itemData":{"id":1540,"type":"article-journal","abstract":"Interfacial tension (IFT) reduction and wettability alteration (WA) are important enhanced oil recovery (EOR) mechanisms that help displace residual oil from the reservoir. Many studies have been done to investigate the effect of IFT reduction and WA on EOR processes. Most of the studies suggested a combination of IFT reduction and WA from oil-wet to water-wet as the principal mechanism for increased oil recovery. However, some studies hold different opinions regarding the optimal IFT and wettability modification. This work discussed the relative contribution of IFT reduction and WA for different residual oil categories and in different types of reservoirs. In this review, the residual oil is divided into five categories depending on its locations and forms: oil film, dead-end oil, pore throat oil, residual oil clusters, and trapped oil droplets. The factors affecting IFT reduction and WA on residual oil recovery separately or simultaneously are reviewed. It was noted that IFT reduction alone increases residual oil recovery in all wettability cases. However, the effect of WA differs due to different initial wetting state. This review will help in the best possible designing of the chemical EOR (cEOR) method by considering the effect of IFT reduction and WA in line with the effect of the relative amount of each residual oil category, the magnitude of the capillary force, the aspect ratio, and gravity and viscous forces.","container-title":"Journal of Molecular Liquids","DOI":"10.1016/j.molliq.2020.115175","ISSN":"0167-7322","journalAbbreviation":"Journal of Molecular Liquids","page":"115175","source":"ScienceDirect","title":"Relative contribution of wettability Alteration and interfacial tension reduction in EOR: A critical review","title-short":"Relative contribution of wettability Alteration and interfacial tension reduction in EOR","volume":"325","author":[{"family":"Deng","given":"Xiao"},{"family":"Tariq","given":"Zeeshan"},{"family":"Murtaza","given":"Mobeen"},{"family":"Patil","given":"Shirish"},{"family":"Mahmoud","given":"Mohamed"},{"family":"Kamal","given":"Muhammad Shahzad"}],"issued":{"date-parts":[["2021",3,1]]}}}],"schema":"https://github.com/citation-style-language/schema/raw/master/csl-citation.json"} </w:instrText>
      </w:r>
      <w:r w:rsidR="009433EC">
        <w:rPr>
          <w:lang w:val="en-GB"/>
        </w:rPr>
        <w:fldChar w:fldCharType="separate"/>
      </w:r>
      <w:r w:rsidR="009433EC" w:rsidRPr="009433EC">
        <w:rPr>
          <w:rFonts w:cs="Arial"/>
        </w:rPr>
        <w:t>(Deng et al., 2021)</w:t>
      </w:r>
      <w:r w:rsidR="009433EC">
        <w:rPr>
          <w:lang w:val="en-GB"/>
        </w:rPr>
        <w:fldChar w:fldCharType="end"/>
      </w:r>
      <w:r w:rsidRPr="00F60808">
        <w:rPr>
          <w:lang w:val="en-GB"/>
        </w:rPr>
        <w:t xml:space="preserve">. Surfactants are often used to modify the surface interaction between oil, water, and mineral surfaces, significantly impacting the efficiency of oil recovery </w:t>
      </w:r>
      <w:r w:rsidR="00F111BF">
        <w:rPr>
          <w:lang w:val="en-GB"/>
        </w:rPr>
        <w:fldChar w:fldCharType="begin"/>
      </w:r>
      <w:r w:rsidR="00F111BF">
        <w:rPr>
          <w:lang w:val="en-GB"/>
        </w:rPr>
        <w:instrText xml:space="preserve"> ADDIN ZOTERO_ITEM CSL_CITATION {"citationID":"jtHQlyHy","properties":{"formattedCitation":"(Pu et al., 2016)","plainCitation":"(Pu et al., 2016)","noteIndex":0},"citationItems":[{"id":1512,"uris":["http://zotero.org/users/4184494/items/TFAI5LFG"],"itemData":{"id":1512,"type":"article-journal","abstract":"Wettablity alteration of rock surface is an important mechanism for surfactant-based enhanced oil recovery (EOR) processes. Two salt and temperature-tolerant surfactant formulations were developed based on the conditions of high temperature (97–120°C) and high salinity (20 × 104 mg/L) reservoirs where a surfactant-based EOR process is attempted. Both the two sufactant formulations can achieve ultralow interfacial tension level (≤10−3 mN/m) with crude oil after aging for 125 days at reservoir conditions. Wettability alteration of core slices induced by the two surfactant formulations was evalutated by measuring contact angles. Core flooding experiments were carried out to study the influence of initial rock wettabilities on oil recovery in the crude oil/surfactant/formation water/rock system. The results indicated that the two formulations could turn oil-wet core slices into water-wet at 90–120°C and 20 × 104 mg/L salinity, while the water-wet core slices retained their hydrophilic nature. The core flooding experiments showed that the water-wet cores could yield higher oil recovery compared with the oil-wet cores in water flooding, surfactant, and subsequent water flooding process. The two surfactant formulations could successfully yield additional oil recovery in both oil-wet and water-wet cores.","container-title":"Journal of Dispersion Science and Technology","DOI":"10.1080/01932691.2015.1053144","ISSN":"0193-2691","issue":"4","note":"publisher: Taylor &amp; Francis\n_eprint: https://doi.org/10.1080/01932691.2015.1053144","page":"602-611","source":"Taylor and Francis+NEJM","title":"The Wettability Alteration and the Effect of Initial Rock Wettability on Oil Recovery in Surfactant-based Enhanced Oil Recovery Processes","volume":"37","author":[{"family":"Pu","given":"Wan-Fen"},{"family":"Yuan","given":"Cheng-Dong"},{"family":"Wang","given":"Xiao-chao"},{"family":"Sun","given":"Lin"},{"family":"Zhao","given":"Ruo-kun"},{"family":"Song","given":"Wen-jing"},{"family":"Li","given":"Xiao-feng"}],"issued":{"date-parts":[["2016",4,2]]}}}],"schema":"https://github.com/citation-style-language/schema/raw/master/csl-citation.json"} </w:instrText>
      </w:r>
      <w:r w:rsidR="00F111BF">
        <w:rPr>
          <w:lang w:val="en-GB"/>
        </w:rPr>
        <w:fldChar w:fldCharType="separate"/>
      </w:r>
      <w:r w:rsidR="00F111BF" w:rsidRPr="00F111BF">
        <w:rPr>
          <w:rFonts w:cs="Arial"/>
        </w:rPr>
        <w:t>(Pu et al., 2016)</w:t>
      </w:r>
      <w:r w:rsidR="00F111BF">
        <w:rPr>
          <w:lang w:val="en-GB"/>
        </w:rPr>
        <w:fldChar w:fldCharType="end"/>
      </w:r>
      <w:r w:rsidRPr="00F60808">
        <w:rPr>
          <w:lang w:val="en-GB"/>
        </w:rPr>
        <w:t>.</w:t>
      </w:r>
      <w:r w:rsidR="007F5B2C">
        <w:rPr>
          <w:lang w:val="en-GB"/>
        </w:rPr>
        <w:t xml:space="preserve"> </w:t>
      </w:r>
      <w:r w:rsidRPr="00F60808">
        <w:rPr>
          <w:lang w:val="en-GB"/>
        </w:rPr>
        <w:t xml:space="preserve">The determination of the degree of wettability in particulate solids and non-ideal surfaces, such as those found in oil reservoirs, is particularly relevant due to the roughness and heterogeneity of minerals like clay, silica, and limestone. This variability makes it difficult to obtain a precise contact angle, which in turn complicates the reliable estimation of the solid's hydrophobicity. </w:t>
      </w:r>
    </w:p>
    <w:p w14:paraId="7B281FB0" w14:textId="5FC9ECF0" w:rsidR="00F60808" w:rsidRPr="00F60808" w:rsidRDefault="00F60808" w:rsidP="00F60808">
      <w:pPr>
        <w:pStyle w:val="CETBodytext"/>
        <w:rPr>
          <w:lang w:val="en-GB"/>
        </w:rPr>
      </w:pPr>
      <w:r w:rsidRPr="00F60808">
        <w:rPr>
          <w:lang w:val="en-GB"/>
        </w:rPr>
        <w:t xml:space="preserve">Understanding the rheological properties of suspensions formed with granular solids is crucial for optimizing processes in the petroleum, coatings, and materials industries. The rheology of these systems is strongly </w:t>
      </w:r>
      <w:r w:rsidRPr="00F60808">
        <w:rPr>
          <w:lang w:val="en-GB"/>
        </w:rPr>
        <w:lastRenderedPageBreak/>
        <w:t xml:space="preserve">influenced by the wettability of the suspended particles, which affects particle-particle interactions, aggregation, and dispersion stability. For instance, clay suspensions with varying degrees of hydrophobicity exhibit distinct flow </w:t>
      </w:r>
      <w:proofErr w:type="spellStart"/>
      <w:r w:rsidRPr="00F60808">
        <w:rPr>
          <w:lang w:val="en-GB"/>
        </w:rPr>
        <w:t>behaviors</w:t>
      </w:r>
      <w:proofErr w:type="spellEnd"/>
      <w:r w:rsidRPr="00F60808">
        <w:rPr>
          <w:lang w:val="en-GB"/>
        </w:rPr>
        <w:t>, ranging from Newtonian to highly shear-thinning or viscoelastic responses</w:t>
      </w:r>
      <w:r w:rsidR="004C60D6">
        <w:rPr>
          <w:lang w:val="en-GB"/>
        </w:rPr>
        <w:fldChar w:fldCharType="begin"/>
      </w:r>
      <w:r w:rsidR="004C60D6">
        <w:rPr>
          <w:lang w:val="en-GB"/>
        </w:rPr>
        <w:instrText xml:space="preserve"> ADDIN ZOTERO_ITEM CSL_CITATION {"citationID":"eEcOtneF","properties":{"formattedCitation":"(Abrougui et al., 2018; Pal, 2024)","plainCitation":"(Abrougui et al., 2018; Pal, 2024)","noteIndex":0},"citationItems":[{"id":1539,"uris":["http://zotero.org/users/4184494/items/PXMV9PMP"],"itemData":{"id":1539,"type":"article-journal","abstract":"Suspensions of bentonite clays are usually employed at industrial scale in different processes as drilling fluids as well as adsorbents for removing pollutants in muds or natural waters. For these purposes, avoiding the gravitational settling of the particles is a requirement for achieving\na high efficiency and a low cost operation. Unfortunately, the clays in natural deposits are usually mixed with particles of other minerals with similar density, making difficult the separation process by usual gravitational methods. Among the most efficient and lowest cost processes, the\nseparation by hydrocyclone is preferred because of a number of advantages at the industrial scale. In this work we verify, by different experimental methods, the efficiency of this wet separation process for removing impurities in a raw bentonite mineral, and at the same time to transform\na calcium bentonite in a sodium one by dissolving sodium carbonate in the liquid phase of the hidrocyclone. Afterwards, we checked by using rheological measurements the best protocol for the preparation of the suspension. We studied the rheological behaviour of clay suspensions, with different\ndegree of impurities removal and with different solid concentration, in order to determine the minimal conditions for obtaining bentonite suspensions that do not suffer from gravitational settling during a long period of time. For this purpose, we investigated the deformation and flow of different\nsuspensions, under steady state and oscillatory shear, and determined when they developed a high enough yield stress and an appropriate elastic response to avoid particle settling. We explain the results in view of the energy of interaction between the different surfaces (faces, edges) of\nthe clay platelets, which favours the formation of a soft gel in which the particles are entrapped in loose flocculi that extent along all the volume of the suspensions.","container-title":"Journal of Nanofluids","DOI":"10.1166/jon.2018.1460","issue":"2","journalAbbreviation":"Journal of Nanofluids","page":"258-268","source":"IngentaConnect","title":"Rheological Properties of Clay Suspensions Treated by Hydrocyclone Process","volume":"7","author":[{"family":"Abrougui","given":"Mariem Mekni"},{"family":"Bonhome-Espinosa","given":"Ana Belén"},{"family":"Bahri","given":"Dhouha"},{"family":"López-López","given":"Modesto T."},{"family":"Durán","given":"Juan D. G."},{"family":"Srasra","given":"Ezzeddine"}],"issued":{"date-parts":[["2018",4,1]]}}},{"id":1538,"uris":["http://zotero.org/users/4184494/items/YYCUSBBC"],"itemData":{"id":1538,"type":"article-journal","abstract":"The mechanisms of non-Newtonian behaviour of suspensions and emulsions in steady shear flow are reviewed. The review is divided into two parts. In the first part, the mechanisms of non-Newtonian behaviour in suspensions and emulsions composed of Newtonian matrix are reviewed. Both dilute and concentrated systems are discussed. In the second part, the mechanisms of non-Newtonian behaviour in suspensions and emulsions composed of non-Newtonian matrix are reviewed. Where appropriate, mathematical models describing the rheology are included.","container-title":"Advances in Colloid and Interface Science","DOI":"10.1016/j.cis.2024.103299","ISSN":"0001-8686","journalAbbreviation":"Advances in Colloid and Interface Science","page":"103299","source":"ScienceDirect","title":"Non-Newtonian behaviour of suspensions and emulsions: Review of different mechanisms","title-short":"Non-Newtonian behaviour of suspensions and emulsions","volume":"333","author":[{"family":"Pal","given":"Rajinder"}],"issued":{"date-parts":[["2024",11,1]]}}}],"schema":"https://github.com/citation-style-language/schema/raw/master/csl-citation.json"} </w:instrText>
      </w:r>
      <w:r w:rsidR="004C60D6">
        <w:rPr>
          <w:lang w:val="en-GB"/>
        </w:rPr>
        <w:fldChar w:fldCharType="separate"/>
      </w:r>
      <w:r w:rsidR="004C60D6" w:rsidRPr="004C60D6">
        <w:rPr>
          <w:rFonts w:cs="Arial"/>
        </w:rPr>
        <w:t>(Abrougui et al., 2018; Pal, 2024)</w:t>
      </w:r>
      <w:r w:rsidR="004C60D6">
        <w:rPr>
          <w:lang w:val="en-GB"/>
        </w:rPr>
        <w:fldChar w:fldCharType="end"/>
      </w:r>
      <w:r w:rsidRPr="00F60808">
        <w:rPr>
          <w:lang w:val="en-GB"/>
        </w:rPr>
        <w:t xml:space="preserve">. However, the quantitative relationship between hydrophobicity and rheological </w:t>
      </w:r>
      <w:proofErr w:type="spellStart"/>
      <w:r w:rsidRPr="00F60808">
        <w:rPr>
          <w:lang w:val="en-GB"/>
        </w:rPr>
        <w:t>behavior</w:t>
      </w:r>
      <w:proofErr w:type="spellEnd"/>
      <w:r w:rsidRPr="00F60808">
        <w:rPr>
          <w:lang w:val="en-GB"/>
        </w:rPr>
        <w:t xml:space="preserve"> remains an underexplored area, limiting the predictive capabilities required for industrial applications.</w:t>
      </w:r>
    </w:p>
    <w:p w14:paraId="283CA395" w14:textId="012EB547" w:rsidR="00F23F1B" w:rsidRDefault="00F60808" w:rsidP="00F60808">
      <w:pPr>
        <w:pStyle w:val="CETBodytext"/>
        <w:rPr>
          <w:lang w:val="en-GB"/>
        </w:rPr>
      </w:pPr>
      <w:r w:rsidRPr="00F60808">
        <w:rPr>
          <w:lang w:val="en-GB"/>
        </w:rPr>
        <w:t>Beyond traditional applications, this research has implications for designing advanced materials with tailored surface properties. For instance, hydrophobically modified clay particles could serve as templates for developing functionalized coatings, or as additives in nanocomposites to enhance mechanical and barrier properties. Therefore, the objective of this work is to propose a methodology to determine the wettability degree of a granular solid, using clay suspended in a</w:t>
      </w:r>
      <w:r w:rsidR="00E30D66">
        <w:rPr>
          <w:lang w:val="en-GB"/>
        </w:rPr>
        <w:t>n aq</w:t>
      </w:r>
      <w:r w:rsidR="00E41DC4">
        <w:rPr>
          <w:lang w:val="en-GB"/>
        </w:rPr>
        <w:t>ueous</w:t>
      </w:r>
      <w:r w:rsidRPr="00F60808">
        <w:rPr>
          <w:lang w:val="en-GB"/>
        </w:rPr>
        <w:t xml:space="preserve"> continuous phase to form a suspension. Wettability can be then assessed by the rheological response in terms of viscosity or viscoelasticity. This approach not only aims to improve the understanding of hydrophobicity in granular solids, but also provides practical applications in various industries, including petroleum recovery, surface coatings, and advanced material engineering</w:t>
      </w:r>
      <w:r w:rsidR="00F23F1B">
        <w:rPr>
          <w:lang w:val="en-GB"/>
        </w:rPr>
        <w:t>.</w:t>
      </w:r>
    </w:p>
    <w:p w14:paraId="2ACAB2BF" w14:textId="77777777" w:rsidR="006E6C74" w:rsidRDefault="00B9779D" w:rsidP="00453E24">
      <w:pPr>
        <w:pStyle w:val="CETHeading1"/>
      </w:pPr>
      <w:r>
        <w:t xml:space="preserve">Experimental </w:t>
      </w:r>
      <w:r w:rsidR="006E6C74">
        <w:t>procedures</w:t>
      </w:r>
    </w:p>
    <w:p w14:paraId="25F33388" w14:textId="2731526C" w:rsidR="006033B4" w:rsidRDefault="006033B4" w:rsidP="006033B4">
      <w:pPr>
        <w:pStyle w:val="CETBodytext"/>
      </w:pPr>
      <w:r w:rsidRPr="006033B4">
        <w:rPr>
          <w:b/>
          <w:bCs/>
        </w:rPr>
        <w:t>2.1 Materials</w:t>
      </w:r>
      <w:r>
        <w:t xml:space="preserve">. Sodium dodecylbenzene sulfonate (SDBS) of 99.9 purity (supplied by ALDRICH) was used as an amphiphilic molecule.  This molecule can absorb electromagnetic radiation in the ultraviolet (UV) range, offering a maximum absorbance wavelength of 224 nm. This property is useful for quantifying its concentration in solution by UV spectroscopy. The critical micellar concentration (CMC) was </w:t>
      </w:r>
      <w:r w:rsidR="00966A94">
        <w:t>determined</w:t>
      </w:r>
      <w:r>
        <w:t xml:space="preserve"> at 0.1 % </w:t>
      </w:r>
      <w:proofErr w:type="spellStart"/>
      <w:r>
        <w:t>wt</w:t>
      </w:r>
      <w:proofErr w:type="spellEnd"/>
      <w:r>
        <w:t xml:space="preserve">/v (0.001 g/ml) using </w:t>
      </w:r>
      <w:r w:rsidR="002E44DB">
        <w:t xml:space="preserve">the surface </w:t>
      </w:r>
      <w:r>
        <w:t>tensio</w:t>
      </w:r>
      <w:r w:rsidR="002E44DB">
        <w:t xml:space="preserve">n </w:t>
      </w:r>
      <w:r>
        <w:t>method.</w:t>
      </w:r>
    </w:p>
    <w:p w14:paraId="7E0CB7AD" w14:textId="410A6E83" w:rsidR="006033B4" w:rsidRDefault="006033B4" w:rsidP="006033B4">
      <w:pPr>
        <w:pStyle w:val="CETBodytext"/>
      </w:pPr>
      <w:r>
        <w:t xml:space="preserve">A bentonite mineral (provided by </w:t>
      </w:r>
      <w:proofErr w:type="spellStart"/>
      <w:r>
        <w:t>Acofarma</w:t>
      </w:r>
      <w:proofErr w:type="spellEnd"/>
      <w:r>
        <w:t xml:space="preserve"> S.A), a montmorillonite-type clay with hydrophilic properties was the solid used in this study. This clay has a high capacity to adsorb anionic compounds due to its structure</w:t>
      </w:r>
      <w:r w:rsidR="00DF6C71">
        <w:t xml:space="preserve">. Its </w:t>
      </w:r>
      <w:r>
        <w:t xml:space="preserve">surface area (BET) </w:t>
      </w:r>
      <w:r w:rsidR="00DF6C71">
        <w:t xml:space="preserve">was determined </w:t>
      </w:r>
      <w:r>
        <w:t xml:space="preserve">at 65.26 m²/g. </w:t>
      </w:r>
      <w:r w:rsidR="00B57501">
        <w:t>The</w:t>
      </w:r>
      <w:r>
        <w:t xml:space="preserve"> average particle diameter was measured to be about 1.06 </w:t>
      </w:r>
      <w:r w:rsidRPr="0079105F">
        <w:rPr>
          <w:rFonts w:ascii="Symbol" w:hAnsi="Symbol"/>
        </w:rPr>
        <w:t></w:t>
      </w:r>
      <w:r>
        <w:t>m, exhibiting a narrow monomodal size distribution. The clay was washed several times with distilled water and dried for further use.</w:t>
      </w:r>
    </w:p>
    <w:p w14:paraId="48EF6ECB" w14:textId="2E637E52" w:rsidR="006033B4" w:rsidRDefault="006033B4" w:rsidP="006033B4">
      <w:pPr>
        <w:pStyle w:val="CETBodytext"/>
      </w:pPr>
      <w:r w:rsidRPr="0079105F">
        <w:rPr>
          <w:b/>
          <w:bCs/>
        </w:rPr>
        <w:t xml:space="preserve">2.2. Formulation of </w:t>
      </w:r>
      <w:r w:rsidR="0079105F">
        <w:rPr>
          <w:b/>
          <w:bCs/>
        </w:rPr>
        <w:t>s</w:t>
      </w:r>
      <w:r w:rsidRPr="0079105F">
        <w:rPr>
          <w:b/>
          <w:bCs/>
        </w:rPr>
        <w:t>uspensions</w:t>
      </w:r>
      <w:r>
        <w:t xml:space="preserve">. In this study, </w:t>
      </w:r>
      <w:r w:rsidR="00601C4C">
        <w:t xml:space="preserve">an </w:t>
      </w:r>
      <w:r w:rsidRPr="001F689E">
        <w:rPr>
          <w:color w:val="FF0000"/>
        </w:rPr>
        <w:t xml:space="preserve">aqueous </w:t>
      </w:r>
      <w:r w:rsidR="00A53FEE" w:rsidRPr="001F689E">
        <w:rPr>
          <w:color w:val="FF0000"/>
        </w:rPr>
        <w:t xml:space="preserve">slurry </w:t>
      </w:r>
      <w:r w:rsidR="00A414CC">
        <w:t>was first formulated.</w:t>
      </w:r>
      <w:r>
        <w:t xml:space="preserve"> This step allowed the determination of the most suitable solid/liquid ratio through rheological </w:t>
      </w:r>
      <w:r w:rsidRPr="00573D42">
        <w:rPr>
          <w:color w:val="FF0000"/>
        </w:rPr>
        <w:t>tests</w:t>
      </w:r>
      <w:r>
        <w:t>. Suspensions of bentonite in distilled water were prepared at several weight/volume concentrations</w:t>
      </w:r>
      <w:r w:rsidR="00EF7685">
        <w:t xml:space="preserve">. </w:t>
      </w:r>
      <w:r>
        <w:t xml:space="preserve">The suspensions were stirred at 20 rpm for 45 minutes to ensure uniform distribution before being characterized by </w:t>
      </w:r>
      <w:r w:rsidR="00BB6001">
        <w:t>rheological assessments</w:t>
      </w:r>
      <w:r>
        <w:t>.</w:t>
      </w:r>
    </w:p>
    <w:p w14:paraId="247A40D5" w14:textId="60BB2EF9" w:rsidR="006033B4" w:rsidRDefault="006033B4" w:rsidP="006033B4">
      <w:pPr>
        <w:pStyle w:val="CETBodytext"/>
      </w:pPr>
      <w:r w:rsidRPr="0079105F">
        <w:rPr>
          <w:b/>
          <w:bCs/>
        </w:rPr>
        <w:t xml:space="preserve">2.3. Rheological </w:t>
      </w:r>
      <w:r w:rsidR="0078682D">
        <w:rPr>
          <w:b/>
          <w:bCs/>
        </w:rPr>
        <w:t>c</w:t>
      </w:r>
      <w:r w:rsidRPr="0079105F">
        <w:rPr>
          <w:b/>
          <w:bCs/>
        </w:rPr>
        <w:t>haracterizations</w:t>
      </w:r>
      <w:r>
        <w:t xml:space="preserve">. Rheological data were obtained using an Anton Paar MCR-302 rheometer with </w:t>
      </w:r>
      <w:proofErr w:type="spellStart"/>
      <w:r>
        <w:t>RheoCompass</w:t>
      </w:r>
      <w:proofErr w:type="spellEnd"/>
      <w:r>
        <w:t xml:space="preserve"> software. Tests were carried out in a Couette geometry formed by an outer static cup of 40 mL volume and an inner double-helix spindle (ST24-2HR-37/120, Anton Paar) that </w:t>
      </w:r>
      <w:proofErr w:type="gramStart"/>
      <w:r>
        <w:t>is able to</w:t>
      </w:r>
      <w:proofErr w:type="gramEnd"/>
      <w:r>
        <w:t xml:space="preserve"> mix the solution and measure the rheological properties. This geometry was used in order to ensure a good dispersion of solid particles </w:t>
      </w:r>
      <w:r w:rsidR="00B44107">
        <w:t>since it</w:t>
      </w:r>
      <w:r>
        <w:t xml:space="preserve"> is highly recommended for measuring suspensions </w:t>
      </w:r>
      <w:r w:rsidR="00785FF3">
        <w:fldChar w:fldCharType="begin"/>
      </w:r>
      <w:r w:rsidR="00785FF3">
        <w:instrText xml:space="preserve"> ADDIN ZOTERO_ITEM CSL_CITATION {"citationID":"RLHCANLV","properties":{"formattedCitation":"(Bbosa et al., 2017; Kapur and Meloy, 1999)","plainCitation":"(Bbosa et al., 2017; Kapur and Meloy, 1999)","noteIndex":0},"citationItems":[{"id":1544,"uris":["http://zotero.org/users/4184494/items/NQNWDUDM"],"itemData":{"id":1544,"type":"article-journal","abstract":"Slurry transport has become a subject of interest in several industries, including oil and gas. The importance of slurry/solid transport in the oil and gas industry is evident in areas of cuttings transport, sand transport and, lately, hydrates. There is therefore a great need to develop instrumentation capable of characterizing fluids with high solid content. Presence of solids in fluids makes the rheological characterization of these systems difficult. This is because available rheometers are designed with a narrow gap and cannot prevent solids from settling. The main aim of this paper is to present a step-by-step procedure of converting torque and shaft speed into viscosity information by applying the Couette analogy, equivalent diameter and inverse line concepts. The use of traditional impeller geometries such as cone and plate may be challenging due to their narrow gap and inability to prevent settling. Therefore, the use of non-conventional impeller geometry is imperative when dealing with settling slurries and suspensions. The most challenging task using complex geometry impeller is data interpretation especially when dealing with complex rheology fluids. In this work, an autoclave is transformed into a mixer-type viscometer by modifying its mixing, cooling and data acquisition systems. Mathematical models relating the measured torque to shear stress and the measured shaft speed to shear rate were developed and expressed in terms of the equivalent diameter. The shear rate and shear stress constants were expressed in terms of equivalent diameter and measureable parameters such as impeller speed and torque. The mixer-type viscometer was calibrated using four Newtonian and four Power-Law fluids to determine the rheological constants (equivalent diameter, shear rate and shear stress constants). The concept of inverse line was used to identify the laminar flow regime. The calibrated instrument was used to characterize two Power-Law fluids. This procedure can be extended to any rheological model. Methods developed in this work can be used to characterize fluids with high solid content. This is particularly important when dealing with complex rheology slurries such as those encountered in food processing, oil and gas and pharmaceuticals.","container-title":"Journal of Petroleum Exploration and Production Technology","DOI":"10.1007/s13202-016-0270-6","ISSN":"2190-0566","issue":"2","journalAbbreviation":"J Petrol Explor Prod Technol","language":"en","page":"511-520","source":"Springer Link","title":"Development of a mixer-viscometer for studying rheological behavior of settling and non-settling slurries","volume":"7","author":[{"family":"Bbosa","given":"Ben"},{"family":"DelleCase","given":"Emmanuel"},{"family":"Volk","given":"Michael"},{"family":"Ozbayoglu","given":"Evren"}],"issued":{"date-parts":[["2017",6,1]]}}},{"id":1546,"uris":["http://zotero.org/users/4184494/items/QWUFREAL"],"itemData":{"id":1546,"type":"article-journal","abstract":"Gravity, centrifugal, drag, lift and friction forces act on a particle during its passage down the curvilinear path of the spiral. The resultant force function dictates the separation of particles on the spiral deck by their size and density. Except for gravity force, all other forces depend on the hydrodynamics prevailing on the spiral. The flow of fluid, in turn, is determined by the spiral geometry. In order to develop a tractable and working model for simulation and design of industrial spirals, we describe the spiral geometry in detail, test the suitability of various empirical power laws for different flow regimes that are available in fluvial hydrology and estimate the magnitude of forces acting on particles. It is shown that of the four laws examined, the transitional or mixed flow power law is seemingly most appropriate for simulating the flow indices, such as the water line profile, local flow velocity, flow depth and flow rate along the spiral trough. The power law involves relatively simple computations and mimics the principal features and broad trends of flows as measured experimentally or simulated by highly computationally intensive solution of the Navier–Stokes equations for spiral geometry. The magnitude of individual forces acting on a particle in most instances is less than 10−4 N, with considerable overlap between the forces. As a consequence, in general no force overwhelms the other forces and apparently it is the rate of change of forces with size, density, velocity and radial location which drives the separation.","container-title":"Powder Technology","DOI":"10.1016/S0032-5910(98)00214-9","ISSN":"0032-5910","issue":"3","journalAbbreviation":"Powder Technology","page":"244-252","source":"ScienceDirect","title":"Industrial modeling of spirals for optimal configuration and design: spiral geometry, fluid flow and forces on particles","title-short":"Industrial modeling of spirals for optimal configuration and design","volume":"102","author":[{"family":"Kapur","given":"P. C"},{"family":"Meloy","given":"T. P"}],"issued":{"date-parts":[["1999",5,24]]}}}],"schema":"https://github.com/citation-style-language/schema/raw/master/csl-citation.json"} </w:instrText>
      </w:r>
      <w:r w:rsidR="00785FF3">
        <w:fldChar w:fldCharType="separate"/>
      </w:r>
      <w:r w:rsidR="00785FF3" w:rsidRPr="00785FF3">
        <w:rPr>
          <w:rFonts w:cs="Arial"/>
        </w:rPr>
        <w:t>(Bbosa et al., 2017; Kapur and Meloy, 1999)</w:t>
      </w:r>
      <w:r w:rsidR="00785FF3">
        <w:fldChar w:fldCharType="end"/>
      </w:r>
      <w:r>
        <w:t xml:space="preserve">. The temperature was kept constant at 25 °C in all rheological </w:t>
      </w:r>
      <w:r w:rsidRPr="00573D42">
        <w:rPr>
          <w:color w:val="FF0000"/>
        </w:rPr>
        <w:t>test</w:t>
      </w:r>
      <w:r w:rsidR="00764662" w:rsidRPr="00573D42">
        <w:rPr>
          <w:color w:val="FF0000"/>
        </w:rPr>
        <w:t>s</w:t>
      </w:r>
      <w:r>
        <w:t>.</w:t>
      </w:r>
    </w:p>
    <w:p w14:paraId="0115F21E" w14:textId="5D1EF009" w:rsidR="006033B4" w:rsidRDefault="006033B4" w:rsidP="006033B4">
      <w:pPr>
        <w:pStyle w:val="CETBodytext"/>
      </w:pPr>
      <w:r>
        <w:t>For viscosity curves, a shear rate sweep was performed from 100 to 0.1 s</w:t>
      </w:r>
      <w:r>
        <w:rPr>
          <w:rFonts w:ascii="Cambria Math" w:hAnsi="Cambria Math" w:cs="Cambria Math"/>
        </w:rPr>
        <w:t>⁻</w:t>
      </w:r>
      <w:r>
        <w:rPr>
          <w:rFonts w:cs="Arial"/>
        </w:rPr>
        <w:t>¹</w:t>
      </w:r>
      <w:r>
        <w:t xml:space="preserve"> using a logarithmic ramp.  Moreover, oscillatory amplitude sweeps were performed from 0.01% to 100% strain at a constant angular frequency of 10 rad/s.  To evaluate thixotropy of the suspensions, an oscillatory-rotational-oscillatory (ORO) test was carried out.  The initial and final step were conducted at 10 rad/s and 0.1% strain (constant parameters), since the rotational step was developed at 1000 s</w:t>
      </w:r>
      <w:r>
        <w:rPr>
          <w:rFonts w:ascii="Cambria Math" w:hAnsi="Cambria Math" w:cs="Cambria Math"/>
        </w:rPr>
        <w:t>⁻</w:t>
      </w:r>
      <w:r>
        <w:rPr>
          <w:rFonts w:cs="Arial"/>
        </w:rPr>
        <w:t>¹</w:t>
      </w:r>
      <w:r>
        <w:t>.  All steps in the ORO test</w:t>
      </w:r>
      <w:r w:rsidR="00764662">
        <w:t>s</w:t>
      </w:r>
      <w:r>
        <w:t xml:space="preserve"> were conducted during 300 s.</w:t>
      </w:r>
    </w:p>
    <w:p w14:paraId="41F607FE" w14:textId="7CCE0B47" w:rsidR="006033B4" w:rsidRDefault="006033B4" w:rsidP="006033B4">
      <w:pPr>
        <w:pStyle w:val="CETBodytext"/>
      </w:pPr>
      <w:r w:rsidRPr="0078682D">
        <w:rPr>
          <w:b/>
          <w:bCs/>
        </w:rPr>
        <w:t xml:space="preserve">2.4. Quantification of </w:t>
      </w:r>
      <w:r w:rsidR="0078682D">
        <w:rPr>
          <w:b/>
          <w:bCs/>
        </w:rPr>
        <w:t>s</w:t>
      </w:r>
      <w:r w:rsidRPr="0078682D">
        <w:rPr>
          <w:b/>
          <w:bCs/>
        </w:rPr>
        <w:t xml:space="preserve">urfactant </w:t>
      </w:r>
      <w:r w:rsidR="0078682D">
        <w:rPr>
          <w:b/>
          <w:bCs/>
        </w:rPr>
        <w:t>c</w:t>
      </w:r>
      <w:r w:rsidRPr="0078682D">
        <w:rPr>
          <w:b/>
          <w:bCs/>
        </w:rPr>
        <w:t>oncentration</w:t>
      </w:r>
      <w:r>
        <w:t xml:space="preserve">. The SDBS concentration in aqueous solutions was estimated through spectrometry measurements using a </w:t>
      </w:r>
      <w:proofErr w:type="spellStart"/>
      <w:r>
        <w:t>Mapada</w:t>
      </w:r>
      <w:proofErr w:type="spellEnd"/>
      <w:r>
        <w:t xml:space="preserve"> P5 spectrophotometer, at the wavelength of the maximum absorbance for SDBS, i.e. at 224 nm. </w:t>
      </w:r>
    </w:p>
    <w:p w14:paraId="169D83BA" w14:textId="142A33E6" w:rsidR="006033B4" w:rsidRPr="0078682D" w:rsidRDefault="006033B4" w:rsidP="006033B4">
      <w:pPr>
        <w:pStyle w:val="CETBodytext"/>
        <w:rPr>
          <w:b/>
          <w:bCs/>
        </w:rPr>
      </w:pPr>
      <w:r w:rsidRPr="0078682D">
        <w:rPr>
          <w:b/>
          <w:bCs/>
        </w:rPr>
        <w:t xml:space="preserve">2.5 SDBS </w:t>
      </w:r>
      <w:r w:rsidR="0078682D">
        <w:rPr>
          <w:b/>
          <w:bCs/>
        </w:rPr>
        <w:t>i</w:t>
      </w:r>
      <w:r w:rsidRPr="0078682D">
        <w:rPr>
          <w:b/>
          <w:bCs/>
        </w:rPr>
        <w:t xml:space="preserve">sotherm on </w:t>
      </w:r>
      <w:r w:rsidR="0078682D">
        <w:rPr>
          <w:b/>
          <w:bCs/>
        </w:rPr>
        <w:t>b</w:t>
      </w:r>
      <w:r w:rsidRPr="0078682D">
        <w:rPr>
          <w:b/>
          <w:bCs/>
        </w:rPr>
        <w:t xml:space="preserve">entonite. </w:t>
      </w:r>
    </w:p>
    <w:p w14:paraId="49E95E89" w14:textId="6FF89EDD" w:rsidR="006033B4" w:rsidRDefault="006033B4" w:rsidP="006033B4">
      <w:pPr>
        <w:pStyle w:val="CETBodytext"/>
      </w:pPr>
      <w:r>
        <w:t xml:space="preserve">The adsorption of the surfactant onto bentonite was also quantified at 25 °C. Samples were stirred using a </w:t>
      </w:r>
      <w:proofErr w:type="spellStart"/>
      <w:r>
        <w:t>Thermo</w:t>
      </w:r>
      <w:proofErr w:type="spellEnd"/>
      <w:r>
        <w:t xml:space="preserve"> Scientific roller agitation system (model 8881003), to improve the system homogenization at 20 rpm. Every sample was composed of bentonite and SDBS solution at a constant 1</w:t>
      </w:r>
      <w:r w:rsidR="00CC5BA9">
        <w:t>g</w:t>
      </w:r>
      <w:r>
        <w:t>/10</w:t>
      </w:r>
      <w:r w:rsidR="00CC5BA9">
        <w:t>mL</w:t>
      </w:r>
      <w:r>
        <w:t xml:space="preserve"> ratio.  After an equilibration time of 24 h, solids were separated from the solution using a centrifuge system (Dathan Scientific, model Cef-50.6) at 3400 rpm for 20 minutes.  The amount of adsorbed surfactant was then calculated from the mass balances</w:t>
      </w:r>
      <w:r w:rsidR="002434E7">
        <w:t xml:space="preserve"> </w:t>
      </w:r>
      <w:r w:rsidR="002434E7" w:rsidRPr="002753CD">
        <w:rPr>
          <w:color w:val="FF0000"/>
        </w:rPr>
        <w:fldChar w:fldCharType="begin"/>
      </w:r>
      <w:r w:rsidR="002434E7" w:rsidRPr="002753CD">
        <w:rPr>
          <w:color w:val="FF0000"/>
        </w:rPr>
        <w:instrText xml:space="preserve"> ADDIN ZOTERO_ITEM CSL_CITATION {"citationID":"CtObnlke","properties":{"formattedCitation":"(Amran et al., 2022)","plainCitation":"(Amran et al., 2022)","noteIndex":0},"citationItems":[{"id":1666,"uris":["http://zotero.org/users/4184494/items/KRKTVRPE"],"itemData":{"id":1666,"type":"article-journal","abstract":"Alkaline-surfactant-polymer (ASP) flooding is a formulation designed on the basis of alkali, surfactant and polymer flooding to enhance oil recovery, however, surfactant loss in ASP could degrade the efficiency of the process. This study highlights the characterization of quartz sand as an adsorbent for adsorption of anionic Sodium Dodecyl Sulphate (SDS) surfactant with presences of alkaline and polymer. Quartz sand was characterized using SEM-EDX and FTIR analyses.","container-title":"Chemical Engineering Transactions","DOI":"10.3303/CET2295048","ISSN":"2283-9216","language":"en","license":"Copyright (c) 2022 AIDIC Servizi Srl","page":"283-288","source":"www.cetjournal.it","title":"Characterization of Quartz Sand as an Adsorbent for Anionic Surfactant Adsorption with Presences of Alkaline and Polymer","volume":"95","author":[{"family":"Amran","given":"Tengku"},{"family":"Mohd","given":"Tengku"},{"family":"Bohairah","given":"TeNur Amelina"},{"family":"Jaafar","given":"Mohd Zaidi"}],"issued":{"date-parts":[["2022",10,15]]}}}],"schema":"https://github.com/citation-style-language/schema/raw/master/csl-citation.json"} </w:instrText>
      </w:r>
      <w:r w:rsidR="002434E7" w:rsidRPr="002753CD">
        <w:rPr>
          <w:color w:val="FF0000"/>
        </w:rPr>
        <w:fldChar w:fldCharType="separate"/>
      </w:r>
      <w:r w:rsidR="002434E7" w:rsidRPr="002753CD">
        <w:rPr>
          <w:rFonts w:cs="Arial"/>
          <w:color w:val="FF0000"/>
        </w:rPr>
        <w:t>(Amran et al., 2022)</w:t>
      </w:r>
      <w:r w:rsidR="002434E7" w:rsidRPr="002753CD">
        <w:rPr>
          <w:color w:val="FF0000"/>
        </w:rPr>
        <w:fldChar w:fldCharType="end"/>
      </w:r>
      <w:r>
        <w:t>.  In all cases, the temperature was maintained constant at 25 °C.</w:t>
      </w:r>
    </w:p>
    <w:p w14:paraId="5741900F" w14:textId="51BDADD1" w:rsidR="00453E24" w:rsidRDefault="00621D6B" w:rsidP="00453E24">
      <w:pPr>
        <w:pStyle w:val="CETHeading1"/>
      </w:pPr>
      <w:r w:rsidRPr="00621D6B">
        <w:t>Results and discussion</w:t>
      </w:r>
    </w:p>
    <w:p w14:paraId="0636B784" w14:textId="544B9F1D" w:rsidR="00453E24" w:rsidRDefault="00546CBE" w:rsidP="00453E24">
      <w:pPr>
        <w:pStyle w:val="CETheadingx"/>
      </w:pPr>
      <w:r w:rsidRPr="00546CBE">
        <w:t xml:space="preserve">Determination of the more </w:t>
      </w:r>
      <w:r>
        <w:t>s</w:t>
      </w:r>
      <w:r w:rsidRPr="00546CBE">
        <w:t xml:space="preserve">uitable </w:t>
      </w:r>
      <w:r>
        <w:t>s</w:t>
      </w:r>
      <w:r w:rsidRPr="00546CBE">
        <w:t xml:space="preserve">olid </w:t>
      </w:r>
      <w:r>
        <w:t>c</w:t>
      </w:r>
      <w:r w:rsidRPr="00546CBE">
        <w:t xml:space="preserve">oncentration in </w:t>
      </w:r>
      <w:r>
        <w:t>s</w:t>
      </w:r>
      <w:r w:rsidRPr="00546CBE">
        <w:t>uspensions</w:t>
      </w:r>
    </w:p>
    <w:p w14:paraId="7A54379B" w14:textId="1B84C598" w:rsidR="00381AC6" w:rsidRDefault="00381AC6" w:rsidP="00453E24">
      <w:pPr>
        <w:pStyle w:val="CETBodytext"/>
      </w:pPr>
      <w:r w:rsidRPr="00381AC6">
        <w:t>Four aqueous dispersions with varying bentonite concentrations (4%, 6%, 8%, and 10% wt./v) were analyzed; the resulting viscosity curves are illustrated in Figure 1</w:t>
      </w:r>
      <w:r w:rsidR="002460BE">
        <w:t>a</w:t>
      </w:r>
      <w:r w:rsidRPr="00381AC6">
        <w:t xml:space="preserve">. </w:t>
      </w:r>
      <w:r w:rsidR="002460BE">
        <w:t>I</w:t>
      </w:r>
      <w:r w:rsidRPr="00381AC6">
        <w:t xml:space="preserve">t can be observed that as solid content </w:t>
      </w:r>
      <w:r w:rsidR="00337527">
        <w:t>is augmented</w:t>
      </w:r>
      <w:r w:rsidRPr="00381AC6">
        <w:t xml:space="preserve">, the viscosity profile also increases (Figure 1a). A shear-thinning behavior can be observed for all suspensions except for 4 %. Shear-thinning is typically exhibited in highly concentrated bentonite suspensions, which means </w:t>
      </w:r>
      <w:r w:rsidRPr="00381AC6">
        <w:lastRenderedPageBreak/>
        <w:t xml:space="preserve">that resistance to flow decreases with increasing deformation rate due to interactions between particles, such as interparticle double-layer repulsions </w:t>
      </w:r>
      <w:r w:rsidR="00BE596E" w:rsidRPr="0066209C">
        <w:rPr>
          <w:color w:val="FF0000"/>
        </w:rPr>
        <w:fldChar w:fldCharType="begin"/>
      </w:r>
      <w:r w:rsidR="00BE596E" w:rsidRPr="0066209C">
        <w:rPr>
          <w:color w:val="FF0000"/>
        </w:rPr>
        <w:instrText xml:space="preserve"> ADDIN ZOTERO_ITEM CSL_CITATION {"citationID":"tO94DiPq","properties":{"formattedCitation":"(Luckham and Rossi, 1999)","plainCitation":"(Luckham and Rossi, 1999)","noteIndex":0},"citationItems":[{"id":1530,"uris":["http://zotero.org/users/4184494/items/ZP8ZIPM9"],"itemData":{"id":1530,"type":"article-journal","abstract":"The objective of this paper is to give an overview of the colloidal properties of clays and to describe the work performed until the present moment in the area of adsorption of non-ionic polymers onto clay and the rheology of clay suspensions. The review is particularly focused on Na+-montmorillonite clay of the smectite group (Bentonite), due to its high swelling capacity, the ability to adsorb significant amounts of polymer on its surfaces, and the formation of a gel-like structure with yield characteristics and viscoelastic properties at relatively low clay concentrations. A significant amount of research has been performed in these areas with applicability to various fields, such as soil science and drilling fluids, where interaction of organic polymers with the clay surface and the rheological response in the presence of electrolytes under different temperature and pressure conditions are of considerable relevance. In order to understand the interaction of these compounds with the clay surface and the rheological response of the resulting suspensions, it becomes essential to understand the structure of clay minerals, the interaction of clay particles in aqueous medium, the swelling behaviour and electrokinetic properties of Na+-montmorillonite clay. For this reason, the above topics are addressed, along with the general features of stabilisation of colloidal particles and the adsorption mechanism of non-ionic compounds on hydrophilic surfaces. A comprehensive review of the most relevant studies of the adsorption of non-ionic surfactants and polymers onto both silica and clay is presented. Finally, an overview of the rheological behaviour of concentrated suspensions and models used to describe the flow behaviour of clay suspensions is given, along with the effect of electrolytes, polymers, high pressure and high temperature on the flow behaviour of Na+-montmorillonite suspensions.","container-title":"Advances in Colloid and Interface Science","DOI":"10.1016/S0001-8686(99)00005-6","ISSN":"0001-8686","issue":"1","journalAbbreviation":"Advances in Colloid and Interface Science","page":"43-92","source":"ScienceDirect","title":"The colloidal and rheological properties of bentonite suspensions","volume":"82","author":[{"family":"Luckham","given":"Paul F"},{"family":"Rossi","given":"Sylvia"}],"issued":{"date-parts":[["1999",10,1]]}}}],"schema":"https://github.com/citation-style-language/schema/raw/master/csl-citation.json"} </w:instrText>
      </w:r>
      <w:r w:rsidR="00BE596E" w:rsidRPr="0066209C">
        <w:rPr>
          <w:color w:val="FF0000"/>
        </w:rPr>
        <w:fldChar w:fldCharType="separate"/>
      </w:r>
      <w:r w:rsidR="00BE596E" w:rsidRPr="0066209C">
        <w:rPr>
          <w:rFonts w:cs="Arial"/>
          <w:color w:val="FF0000"/>
        </w:rPr>
        <w:t>(Luckham and Rossi, 1999)</w:t>
      </w:r>
      <w:r w:rsidR="00BE596E" w:rsidRPr="0066209C">
        <w:rPr>
          <w:color w:val="FF0000"/>
        </w:rPr>
        <w:fldChar w:fldCharType="end"/>
      </w:r>
      <w:r w:rsidRPr="00381AC6">
        <w:t>.</w:t>
      </w:r>
    </w:p>
    <w:p w14:paraId="305A4315" w14:textId="52D00B0C" w:rsidR="00C57E9C" w:rsidRDefault="00ED2777" w:rsidP="00453E24">
      <w:pPr>
        <w:pStyle w:val="CETBodytext"/>
      </w:pPr>
      <w:r>
        <w:t>S</w:t>
      </w:r>
      <w:r w:rsidR="00C57E9C" w:rsidRPr="00C57E9C">
        <w:t xml:space="preserve">uspension with 4% of bentonite does not show deviation from Newtonian behavior. This is probably due to negligible interactions between particles. This fact let us discard this concentration in </w:t>
      </w:r>
      <w:r w:rsidR="00F52EE3">
        <w:t>the</w:t>
      </w:r>
      <w:r w:rsidR="00C57E9C" w:rsidRPr="00C57E9C">
        <w:t xml:space="preserve"> study.  Important deviations from ideal behavior are suitable for further tests because different particle´s hydrophobic degrees are expected to show more important differences in rheological assessments.  This is more likely to be exhibited if the behavior is not Newtonian.</w:t>
      </w:r>
    </w:p>
    <w:p w14:paraId="516729AF" w14:textId="6B0AC423" w:rsidR="00381AC6" w:rsidRDefault="00EF4BA2" w:rsidP="00412D20">
      <w:pPr>
        <w:pStyle w:val="CETBodytext"/>
        <w:jc w:val="left"/>
      </w:pPr>
      <w:r>
        <w:rPr>
          <w:noProof/>
        </w:rPr>
        <w:drawing>
          <wp:inline distT="0" distB="0" distL="0" distR="0" wp14:anchorId="71F0759C" wp14:editId="630A92B3">
            <wp:extent cx="3439473" cy="1764000"/>
            <wp:effectExtent l="0" t="0" r="0" b="8255"/>
            <wp:docPr id="11814550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473" cy="1764000"/>
                    </a:xfrm>
                    <a:prstGeom prst="rect">
                      <a:avLst/>
                    </a:prstGeom>
                    <a:noFill/>
                    <a:ln>
                      <a:noFill/>
                    </a:ln>
                  </pic:spPr>
                </pic:pic>
              </a:graphicData>
            </a:graphic>
          </wp:inline>
        </w:drawing>
      </w:r>
    </w:p>
    <w:p w14:paraId="0C747C46" w14:textId="307B45C4" w:rsidR="00C167E4" w:rsidRPr="00490D4E" w:rsidRDefault="002923F3" w:rsidP="00412D20">
      <w:pPr>
        <w:pStyle w:val="CETBodytext"/>
        <w:jc w:val="left"/>
        <w:rPr>
          <w:i/>
          <w:iCs/>
          <w:color w:val="FF0000"/>
        </w:rPr>
      </w:pPr>
      <w:r w:rsidRPr="00490D4E">
        <w:rPr>
          <w:i/>
          <w:iCs/>
          <w:color w:val="FF0000"/>
        </w:rPr>
        <w:t xml:space="preserve">Figure 1. </w:t>
      </w:r>
      <w:r w:rsidR="00192A26" w:rsidRPr="00490D4E">
        <w:rPr>
          <w:i/>
          <w:iCs/>
          <w:color w:val="FF0000"/>
        </w:rPr>
        <w:t xml:space="preserve">a) </w:t>
      </w:r>
      <w:r w:rsidRPr="00490D4E">
        <w:rPr>
          <w:i/>
          <w:iCs/>
          <w:color w:val="FF0000"/>
        </w:rPr>
        <w:t>Viscosity curves as a function of solids content.</w:t>
      </w:r>
      <w:r w:rsidR="00C26C38" w:rsidRPr="00490D4E">
        <w:rPr>
          <w:i/>
          <w:iCs/>
          <w:color w:val="FF0000"/>
        </w:rPr>
        <w:t xml:space="preserve"> </w:t>
      </w:r>
      <w:r w:rsidRPr="00490D4E">
        <w:rPr>
          <w:i/>
          <w:iCs/>
          <w:color w:val="FF0000"/>
        </w:rPr>
        <w:t xml:space="preserve">b) </w:t>
      </w:r>
      <w:r w:rsidR="0067411F" w:rsidRPr="00490D4E">
        <w:rPr>
          <w:i/>
          <w:iCs/>
          <w:color w:val="FF0000"/>
        </w:rPr>
        <w:t>Amplitude sweeps as a function of solids content at 10 rad/s.</w:t>
      </w:r>
    </w:p>
    <w:p w14:paraId="5C609E75" w14:textId="13DD3449" w:rsidR="00C167E4" w:rsidRDefault="00F87AFB" w:rsidP="00F87AFB">
      <w:pPr>
        <w:pStyle w:val="CETBodytext"/>
      </w:pPr>
      <w:r>
        <w:t>The interactions between particles depend on their hydrophilicity.  The aim of this study is to note these interactions from rheological characterizations.  The viscosity curves for the suspensions</w:t>
      </w:r>
      <w:r w:rsidR="009255D3">
        <w:t xml:space="preserve"> </w:t>
      </w:r>
      <w:r>
        <w:t>depend on these interactions.</w:t>
      </w:r>
      <w:r w:rsidR="00205840">
        <w:t xml:space="preserve"> </w:t>
      </w:r>
      <w:r w:rsidR="00132A23">
        <w:t>T</w:t>
      </w:r>
      <w:r w:rsidR="00DF3951">
        <w:t xml:space="preserve">o provide confirmatory test </w:t>
      </w:r>
      <w:r w:rsidR="00E60168">
        <w:t xml:space="preserve">to viscosity curve, </w:t>
      </w:r>
      <w:r>
        <w:t xml:space="preserve">amplitude sweeps were performed, and the results are shown in Figure </w:t>
      </w:r>
      <w:r w:rsidR="000D2FA9">
        <w:t>1b</w:t>
      </w:r>
      <w:r>
        <w:t>.  It can be observed that at low strains, the elastic modulus (G') is greater than the viscous modulus (</w:t>
      </w:r>
      <w:proofErr w:type="gramStart"/>
      <w:r>
        <w:t>G''</w:t>
      </w:r>
      <w:proofErr w:type="gramEnd"/>
      <w:r>
        <w:t xml:space="preserve">), indicating that the system is predominantly elastic (solid structure) and can store energy at low strains; see Figure </w:t>
      </w:r>
      <w:r w:rsidR="009928AE">
        <w:t>1b</w:t>
      </w:r>
      <w:r>
        <w:t xml:space="preserve">. As strain increases, the network collapse results in greater energy dissipation; both moduli decrease continuously, but the elastic component drop is more important than the viscous one, consequently suspensions behave as a viscous liquid at high strains. Now, for 10% aqueous suspension, the elastic and viscous moduli are above 10 Pa, but a crossover point between G´ and G″ is obtained at 2.2%. However, 8% and 6% suspensions exhibit lower modulus, but they start to drop at higher strains.  This is a very interesting behavior, because the solid structure remains at high shear strains and the crossover point is reached at about 100% strain in both suspensions.  In the case of the suspension of 4%, results are not shown in Figure </w:t>
      </w:r>
      <w:r w:rsidR="00DC11D4">
        <w:t>1b</w:t>
      </w:r>
      <w:r>
        <w:t xml:space="preserve"> since no important viscoelasticity is obtained. This behavior is consistent with the Newtonian behavior seen in the viscosity curve (Figure 1a).</w:t>
      </w:r>
    </w:p>
    <w:p w14:paraId="441D46D7" w14:textId="4DD43312" w:rsidR="00824199" w:rsidRDefault="00824199" w:rsidP="00F87AFB">
      <w:pPr>
        <w:pStyle w:val="CETBodytext"/>
      </w:pPr>
      <w:r>
        <w:rPr>
          <w:noProof/>
        </w:rPr>
        <w:drawing>
          <wp:inline distT="0" distB="0" distL="0" distR="0" wp14:anchorId="60B80CDC" wp14:editId="35045DDB">
            <wp:extent cx="2663905" cy="1764000"/>
            <wp:effectExtent l="0" t="0" r="3175" b="8255"/>
            <wp:docPr id="17310629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905" cy="1764000"/>
                    </a:xfrm>
                    <a:prstGeom prst="rect">
                      <a:avLst/>
                    </a:prstGeom>
                    <a:noFill/>
                    <a:ln>
                      <a:noFill/>
                    </a:ln>
                  </pic:spPr>
                </pic:pic>
              </a:graphicData>
            </a:graphic>
          </wp:inline>
        </w:drawing>
      </w:r>
    </w:p>
    <w:p w14:paraId="464FB404" w14:textId="409B9E6D" w:rsidR="00824199" w:rsidRPr="00490D4E" w:rsidRDefault="00824199" w:rsidP="00824199">
      <w:pPr>
        <w:pStyle w:val="CETBodytext"/>
        <w:jc w:val="left"/>
        <w:rPr>
          <w:i/>
          <w:iCs/>
          <w:color w:val="FF0000"/>
        </w:rPr>
      </w:pPr>
      <w:r w:rsidRPr="00490D4E">
        <w:rPr>
          <w:i/>
          <w:iCs/>
          <w:color w:val="FF0000"/>
        </w:rPr>
        <w:t>Figure 2. ORO test</w:t>
      </w:r>
      <w:r w:rsidR="00A356BE" w:rsidRPr="00490D4E">
        <w:rPr>
          <w:i/>
          <w:iCs/>
          <w:color w:val="FF0000"/>
        </w:rPr>
        <w:t>s</w:t>
      </w:r>
      <w:r w:rsidRPr="00490D4E">
        <w:rPr>
          <w:i/>
          <w:iCs/>
          <w:color w:val="FF0000"/>
        </w:rPr>
        <w:t xml:space="preserve"> for suspension at several bentonite concentrations.</w:t>
      </w:r>
    </w:p>
    <w:p w14:paraId="7718478C" w14:textId="7A52CF66" w:rsidR="00A353C5" w:rsidRDefault="00D67656" w:rsidP="00A353C5">
      <w:pPr>
        <w:pStyle w:val="CETBodytext"/>
      </w:pPr>
      <w:r>
        <w:t>T</w:t>
      </w:r>
      <w:r w:rsidR="00560123">
        <w:t xml:space="preserve">o determine the most appropriate solids concentration to continue the study, the recovery kinetics of the suspensions must be studied.  This is necessary, since several studies have demonstrated the thixotropic behavior of bentonite suspensions </w:t>
      </w:r>
      <w:r w:rsidR="00195A80">
        <w:fldChar w:fldCharType="begin"/>
      </w:r>
      <w:r w:rsidR="00195A80">
        <w:instrText xml:space="preserve"> ADDIN ZOTERO_ITEM CSL_CITATION {"citationID":"DAvI4GDg","properties":{"formattedCitation":"(Ren et al., 2021)","plainCitation":"(Ren et al., 2021)","noteIndex":0},"citationItems":[{"id":1533,"uris":["http://zotero.org/users/4184494/items/WYMW655R"],"itemData":{"id":1533,"type":"article-journal","abstract":"Bentonite suspension have been widely used as drilling fluid in drilling engineerings. In this work, a modified thixotropic loop test was conducted on 6 wt% bentonite suspensions with 4 solution salinities, to investigate the influence of salinity on rheological behaviors of Na-bentonite suspensions. Most of flow curves were well fitted with Herschel-Bulkley model except first upward curves, where stress overshoot appeared in the initial stage. It was found that the yield stress and flow index decreased with increasing salinity. The suspensions present shear thinning behavior in the first upward curves but shear thickening or Bingham behavior in the second loops. Besides, at 20 and 14 °C, a notable thixotropic type transition was observed from positive to negative when the second shear loop was applied to the suspensions in case of low salinity. Both the change of flow type and thixotropy mentioned before may be attributed to the further structural evolution resulting from the long-time shearing at low salinities. However, this change was suppressed at 4 g/L due to the effect of high salinity on particle association mode. The test at 7 °C showed interesting results that the twice upward flow curves presented the stress overshoot and the twice loops performed a positive thixotropic behavior, not as same as the cases of the other temperatures. It indicates the structural evolution during shear process may be affected at low enough temperatures.","container-title":"Engineering Geology","DOI":"10.1016/j.enggeo.2021.106435","ISSN":"0013-7952","journalAbbreviation":"Engineering Geology","page":"106435","source":"ScienceDirect","title":"Rheological behavior of bentonite-water suspension at various temperatures: Effect of solution salinity","title-short":"Rheological behavior of bentonite-water suspension at various temperatures","volume":"295","author":[{"family":"Ren","given":"Jiangtao"},{"family":"Deshun","given":"Yin"},{"family":"Zhai","given":"Ruizhi"}],"issued":{"date-parts":[["2021",12,20]]}}}],"schema":"https://github.com/citation-style-language/schema/raw/master/csl-citation.json"} </w:instrText>
      </w:r>
      <w:r w:rsidR="00195A80">
        <w:fldChar w:fldCharType="separate"/>
      </w:r>
      <w:r w:rsidR="00195A80" w:rsidRPr="00195A80">
        <w:rPr>
          <w:rFonts w:cs="Arial"/>
        </w:rPr>
        <w:t>(Ren et al., 2021)</w:t>
      </w:r>
      <w:r w:rsidR="00195A80">
        <w:fldChar w:fldCharType="end"/>
      </w:r>
      <w:r w:rsidR="00560123">
        <w:t>.</w:t>
      </w:r>
      <w:r w:rsidR="008E36B6">
        <w:t xml:space="preserve"> </w:t>
      </w:r>
      <w:r w:rsidR="00560123">
        <w:t>Thixotropy describes the gradual decrease in viscosity of fluids when subjected to a constant shear force over time, with partial or full recovery of its initial structure when the force is removed. The ORO (Oscillatory-Rotational-Oscillatory) tests allow determination of recovery speed and rheological behavior characterization. The results are shown in Figure</w:t>
      </w:r>
      <w:r w:rsidR="00574939">
        <w:t xml:space="preserve"> </w:t>
      </w:r>
      <w:r w:rsidR="0067411F">
        <w:t>2</w:t>
      </w:r>
      <w:r w:rsidR="00560123">
        <w:t>.</w:t>
      </w:r>
      <w:r w:rsidR="00F40921">
        <w:t xml:space="preserve"> In this figure, it can be o</w:t>
      </w:r>
      <w:r w:rsidR="007E6083">
        <w:t>bserved that a</w:t>
      </w:r>
      <w:r w:rsidR="00A85C52" w:rsidRPr="00A85C52">
        <w:t>ll suspensions exhibit similar rheological behavior</w:t>
      </w:r>
      <w:r w:rsidR="007E3EF5">
        <w:t xml:space="preserve"> and </w:t>
      </w:r>
      <w:r w:rsidR="00A85C52" w:rsidRPr="00A85C52">
        <w:t>that a rapid recovery of the elastic modulus after rotational shear is removed. The value used for rotational speed is very high (1000 s</w:t>
      </w:r>
      <w:r w:rsidR="00A85C52" w:rsidRPr="00CD6837">
        <w:rPr>
          <w:vertAlign w:val="superscript"/>
        </w:rPr>
        <w:t>-1</w:t>
      </w:r>
      <w:r w:rsidR="00A85C52" w:rsidRPr="00A85C52">
        <w:t>) to ensure the complete structure´s breakup, then after 300 seconds of rest, the 10% suspension achieves 45% recovery, while the 8% suspension recovers 29.4% and the 6% suspension recovers 5.8%</w:t>
      </w:r>
      <w:r w:rsidR="005F175D">
        <w:t>.</w:t>
      </w:r>
    </w:p>
    <w:p w14:paraId="18BAFA6F" w14:textId="74F69C6B" w:rsidR="00453E24" w:rsidRPr="00B57B36" w:rsidRDefault="0070103D" w:rsidP="00453E24">
      <w:pPr>
        <w:pStyle w:val="CETheadingx"/>
      </w:pPr>
      <w:r w:rsidRPr="0070103D">
        <w:t xml:space="preserve">Effect of </w:t>
      </w:r>
      <w:r>
        <w:t>b</w:t>
      </w:r>
      <w:r w:rsidRPr="0070103D">
        <w:t xml:space="preserve">entonite </w:t>
      </w:r>
      <w:r>
        <w:t>h</w:t>
      </w:r>
      <w:r w:rsidRPr="0070103D">
        <w:t xml:space="preserve">ydrophobicity </w:t>
      </w:r>
      <w:r>
        <w:t>d</w:t>
      </w:r>
      <w:r w:rsidRPr="0070103D">
        <w:t xml:space="preserve">egree on the </w:t>
      </w:r>
      <w:r>
        <w:t>r</w:t>
      </w:r>
      <w:r w:rsidRPr="0070103D">
        <w:t xml:space="preserve">heological </w:t>
      </w:r>
      <w:r>
        <w:t>b</w:t>
      </w:r>
      <w:r w:rsidRPr="0070103D">
        <w:t xml:space="preserve">ehavior of </w:t>
      </w:r>
      <w:r>
        <w:t>s</w:t>
      </w:r>
      <w:r w:rsidRPr="0070103D">
        <w:t>uspensions</w:t>
      </w:r>
    </w:p>
    <w:p w14:paraId="43BB4F0B" w14:textId="18C1E549" w:rsidR="00B20EE8" w:rsidRPr="00B20EE8" w:rsidRDefault="00B20EE8" w:rsidP="00B20EE8">
      <w:pPr>
        <w:pStyle w:val="CETBodytext"/>
        <w:rPr>
          <w:lang w:val="en-GB"/>
        </w:rPr>
      </w:pPr>
      <w:r w:rsidRPr="00B20EE8">
        <w:rPr>
          <w:lang w:val="en-GB"/>
        </w:rPr>
        <w:t xml:space="preserve">The CMC of SDBS was </w:t>
      </w:r>
      <w:r w:rsidR="00C84A2A">
        <w:rPr>
          <w:lang w:val="en-GB"/>
        </w:rPr>
        <w:t>determined</w:t>
      </w:r>
      <w:r w:rsidRPr="00B20EE8">
        <w:rPr>
          <w:lang w:val="en-GB"/>
        </w:rPr>
        <w:t xml:space="preserve"> from surface tension assessments. At 25°C, the CMC is reported to be 0.1% wt./v (2.87 mM). This value is in line with other values calculated by conductivity </w:t>
      </w:r>
      <w:r w:rsidR="006F5159">
        <w:rPr>
          <w:lang w:val="en-GB"/>
        </w:rPr>
        <w:fldChar w:fldCharType="begin"/>
      </w:r>
      <w:r w:rsidR="006F5159">
        <w:rPr>
          <w:lang w:val="en-GB"/>
        </w:rPr>
        <w:instrText xml:space="preserve"> ADDIN ZOTERO_ITEM CSL_CITATION {"citationID":"yIKdUcrc","properties":{"formattedCitation":"(Hait et al., 2003; Sood and Aggarwal, 2018)","plainCitation":"(Hait et al., 2003; Sood and Aggarwal, 2018)","noteIndex":0},"citationItems":[{"id":1558,"uris":["http://zotero.org/users/4184494/items/AJ2GWVBG"],"itemData":{"id":1558,"type":"article-journal","abstract":"The self-aggregation of sodium dodecyl benzene sulfonate (SDBS) and its solution behaviors have been critically assessed by conductometric, tensiometric, spectrophotometric, flourimetric, and calorimetric methods. The interfacial adsorption behaviors of SDBS have also been assessed critically. Based on the isothermal titration calorimetric (ITC) measurements, the thermodynamics of micellization of SDBS have been examined in the light of both “mass action” and “pseudophase” principles. A method of simulation has been used to evaluate the aggregation number and the free energy of micellization according to the mass action model. The thermodynamic parameters derived indirectly from the rationale of van't Hoff and directly by microcalorimetry have been compared and discussed. The interaction of SDBS with the water-soluble polymers poly(vinyl pyrrolidone) (PVP), the chloride salt of the N,N-dimethyl-N-methyl derivative of hydroxyethylcellulose (JR 400), and the chloride salt of the N,N-dimethyl-N-dodecyl derivative of hydroxyethylcellulose (LM 200) have been also investigated by the conductometric and microcalorimetric methods. The critical aggregation concentration (cac) and the thermodynamics of binding of the aggregates with the polymer segments, as well as the thermodynamics of formation of free micelles in solution, in the presence of PVP, JR 400, and LM 200 have been quantitatively assessed.","container-title":"The Journal of Physical Chemistry B","DOI":"10.1021/jp027379r","ISSN":"1520-6106","issue":"15","journalAbbreviation":"J. Phys. Chem. B","note":"publisher: American Chemical Society","page":"3650-3658","source":"ACS Publications","title":"A Critical Assessment of Micellization of Sodium Dodecyl Benzene Sulfonate (SDBS) and Its Interaction with Poly(vinyl pyrrolidone) and Hydrophobically Modified Polymers, JR 400 and LM 200","volume":"107","author":[{"family":"Hait","given":"S. K."},{"family":"Majhi","given":"P. R."},{"family":"Blume","given":"A."},{"family":"Moulik","given":"S. P."}],"issued":{"date-parts":[["2003",4,1]]}}},{"id":1556,"uris":["http://zotero.org/users/4184494/items/2ZSE8QV9"],"itemData":{"id":1556,"type":"article-journal","abstract":"The influence of some salts (NaCl, KCl, $$\\hbox {NH}_{4}$$Cl and $$\\hbox {MgCl}_{2})$$on the critical micelle concentration (CMC) and fraction of counterion dissociation ($$\\alpha $$) of sodium dodecylbenzene sulphonate (SDBS) have been determined by conductometric and dynamic light scattering (DLS) methods at 298.15 K. The CMC determination involves fitting of experimental conductivity-surfactant concentration data into the integral form of Boltzmann-type sigmoidal equation. The procedure provides much better results compared to the conventional and differential methods for surfactant such as SDBS that exhibits a gradual transition from pre-micellar to the post-micellar region. The decrease in CMC of SDBS was found to be the highest in the presence of $$\\hbox {MgCl}_{2}$$and least in the case of NaCl among the studied salts. The fraction of counter ion dissociation decreases sharply at lower concentrations of the salts (except NaCl) which have been discussed in terms of effective ionic charge on the micelles. Using CMC and $$\\alpha $$value, the aggregation number of the micelle, micellar surface area and packing parameter has been calculated and were seen to agree well with the corresponding literature values obtained by using fluorescence and surface tension measurements. The effect of salts on the change in micellar size and the surface charge has also been evaluated with the help of DLS experiments and transmission electron microscopy (TEM) images.","container-title":"Journal of Chemical Sciences","DOI":"10.1007/s12039-018-1446-z","ISSN":"0973-7103","issue":"4","journalAbbreviation":"J Chem Sci","language":"en","page":"39","source":"Springer Link","title":"Evaluation of micellar properties of sodium dodecylbenzene sulphonate in the presence of some salts","volume":"130","author":[{"family":"Sood","given":"Ashwani Kumar"},{"family":"Aggarwal","given":"Meenu"}],"issued":{"date-parts":[["2018",3,27]]}}}],"schema":"https://github.com/citation-style-language/schema/raw/master/csl-citation.json"} </w:instrText>
      </w:r>
      <w:r w:rsidR="006F5159">
        <w:rPr>
          <w:lang w:val="en-GB"/>
        </w:rPr>
        <w:fldChar w:fldCharType="separate"/>
      </w:r>
      <w:r w:rsidR="006F5159" w:rsidRPr="006F5159">
        <w:rPr>
          <w:rFonts w:cs="Arial"/>
        </w:rPr>
        <w:t>(Hait et al., 2003; Sood and Aggarwal, 2018)</w:t>
      </w:r>
      <w:r w:rsidR="006F5159">
        <w:rPr>
          <w:lang w:val="en-GB"/>
        </w:rPr>
        <w:fldChar w:fldCharType="end"/>
      </w:r>
      <w:r w:rsidRPr="00B20EE8">
        <w:rPr>
          <w:lang w:val="en-GB"/>
        </w:rPr>
        <w:t>. The Gibbs isotherm equation was used to determine the specific surface area of the surfactant molecules</w:t>
      </w:r>
      <w:r w:rsidR="008A72C3">
        <w:rPr>
          <w:lang w:val="en-GB"/>
        </w:rPr>
        <w:t xml:space="preserve">, see </w:t>
      </w:r>
      <w:proofErr w:type="spellStart"/>
      <w:r w:rsidR="008A72C3">
        <w:rPr>
          <w:lang w:val="en-GB"/>
        </w:rPr>
        <w:t>Eq</w:t>
      </w:r>
      <w:proofErr w:type="spellEnd"/>
      <w:r w:rsidR="00E75268">
        <w:rPr>
          <w:lang w:val="en-GB"/>
        </w:rPr>
        <w:t xml:space="preserve"> </w:t>
      </w:r>
      <w:r w:rsidR="008A72C3">
        <w:rPr>
          <w:lang w:val="en-GB"/>
        </w:rPr>
        <w:t>(1)</w:t>
      </w:r>
      <w:r w:rsidR="00684D35">
        <w:rPr>
          <w:lang w:val="en-GB"/>
        </w:rPr>
        <w:t>,</w:t>
      </w:r>
      <w:r w:rsidRPr="00B20EE8">
        <w:rPr>
          <w:lang w:val="en-GB"/>
        </w:rPr>
        <w:t xml:space="preserve"> (8.68×10</w:t>
      </w:r>
      <w:r w:rsidRPr="00C2444E">
        <w:rPr>
          <w:vertAlign w:val="superscript"/>
          <w:lang w:val="en-GB"/>
        </w:rPr>
        <w:t>-10</w:t>
      </w:r>
      <w:r w:rsidRPr="00B20EE8">
        <w:rPr>
          <w:lang w:val="en-GB"/>
        </w:rPr>
        <w:t xml:space="preserve"> moles/cm</w:t>
      </w:r>
      <w:r w:rsidRPr="00684D35">
        <w:rPr>
          <w:vertAlign w:val="superscript"/>
          <w:lang w:val="en-GB"/>
        </w:rPr>
        <w:t>2</w:t>
      </w:r>
      <w:r w:rsidRPr="00B20EE8">
        <w:rPr>
          <w:lang w:val="en-GB"/>
        </w:rPr>
        <w:t>). This parameter is very important since the adsorption isotherm can be expressed in terms of surface coverage instead of traditional moles of surfactant adsorbed per solid mass ratio.</w:t>
      </w:r>
    </w:p>
    <w:p w14:paraId="03D44007" w14:textId="3DFF7DFD" w:rsidR="00B20EE8" w:rsidRPr="00B20EE8" w:rsidRDefault="0069124C" w:rsidP="00315981">
      <w:pPr>
        <w:pStyle w:val="CETBodytext"/>
        <w:jc w:val="right"/>
        <w:rPr>
          <w:lang w:val="en-GB"/>
        </w:rPr>
      </w:pPr>
      <w:r>
        <w:rPr>
          <w:noProof/>
          <w:position w:val="-24"/>
        </w:rPr>
        <w:drawing>
          <wp:inline distT="0" distB="0" distL="0" distR="0" wp14:anchorId="18AB62E7" wp14:editId="51A226A8">
            <wp:extent cx="866633" cy="294592"/>
            <wp:effectExtent l="0" t="0" r="0" b="0"/>
            <wp:docPr id="525028123" name="Picture 1" descr="{&quot;mathml&quot;:&quot;&lt;math style=\&quot;font-family:stix;font-size:16px;\&quot; xmlns=\&quot;http://www.w3.org/1998/Math/MathML\&quot;&gt;&lt;mstyle mathsize=\&quot;16px\&quot;&gt;&lt;msub&gt;&lt;mi&gt;&amp;#x3A4;&lt;/mi&gt;&lt;mi&gt;i&lt;/mi&gt;&lt;/msub&gt;&lt;mo&gt;=&lt;/mo&gt;&lt;mfrac&gt;&lt;mn&gt;1&lt;/mn&gt;&lt;mrow&gt;&lt;mi&gt;R&lt;/mi&gt;&lt;mi&gt;T&lt;/mi&gt;&lt;/mrow&gt;&lt;/mfrac&gt;&lt;mfenced&gt;&lt;mrow&gt;&lt;mo&gt;-&lt;/mo&gt;&lt;mfrac&gt;&lt;mrow&gt;&lt;mo&gt;&amp;#x2202;&lt;/mo&gt;&lt;mi&gt;&amp;#x3B3;&lt;/mi&gt;&lt;/mrow&gt;&lt;mrow&gt;&lt;mo&gt;&amp;#x2202;&lt;/mo&gt;&lt;mi&gt;ln&lt;/mi&gt;&lt;mi&gt;C&lt;/mi&gt;&lt;/mrow&gt;&lt;/mfrac&gt;&lt;/mrow&gt;&lt;/mfenced&gt;&lt;/mstyle&gt;&lt;/math&gt;&quot;,&quot;origin&quot;:&quot;MathType for Microsoft Add-in&quot;}" title="mayúscula tau subíndice i igual fracción numerador 1 entre denominador R T fin fracción abrir paréntesis menos fracción numerador derivada parcial gamma entre denominador derivada parcial ln C fin fracción cerrar paré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amp;#x3A4;&lt;/mi&gt;&lt;mi&gt;i&lt;/mi&gt;&lt;/msub&gt;&lt;mo&gt;=&lt;/mo&gt;&lt;mfrac&gt;&lt;mn&gt;1&lt;/mn&gt;&lt;mrow&gt;&lt;mi&gt;R&lt;/mi&gt;&lt;mi&gt;T&lt;/mi&gt;&lt;/mrow&gt;&lt;/mfrac&gt;&lt;mfenced&gt;&lt;mrow&gt;&lt;mo&gt;-&lt;/mo&gt;&lt;mfrac&gt;&lt;mrow&gt;&lt;mo&gt;&amp;#x2202;&lt;/mo&gt;&lt;mi&gt;&amp;#x3B3;&lt;/mi&gt;&lt;/mrow&gt;&lt;mrow&gt;&lt;mo&gt;&amp;#x2202;&lt;/mo&gt;&lt;mi&gt;ln&lt;/mi&gt;&lt;mi&gt;C&lt;/mi&gt;&lt;/mrow&gt;&lt;/mfrac&gt;&lt;/mrow&gt;&lt;/mfenced&gt;&lt;/mstyle&gt;&lt;/math&gt;&quot;,&quot;origin&quot;:&quot;MathType for Microsoft Add-in&quot;}" title="mayúscula tau subíndice i igual fracción numerador 1 entre denominador R T fin fracción abrir paréntesis menos fracción numerador derivada parcial gamma entre denominador derivada parcial ln C fin fracción cerrar paréntesi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0296" cy="299236"/>
                    </a:xfrm>
                    <a:prstGeom prst="rect">
                      <a:avLst/>
                    </a:prstGeom>
                  </pic:spPr>
                </pic:pic>
              </a:graphicData>
            </a:graphic>
          </wp:inline>
        </w:drawing>
      </w:r>
      <w:r>
        <w:rPr>
          <w:lang w:val="en-GB"/>
        </w:rPr>
        <w:t xml:space="preserve">            </w:t>
      </w:r>
      <w:r w:rsidR="00315981">
        <w:rPr>
          <w:lang w:val="en-GB"/>
        </w:rPr>
        <w:t xml:space="preserve">                                                                </w:t>
      </w:r>
      <w:r w:rsidR="002C79A3">
        <w:rPr>
          <w:lang w:val="en-GB"/>
        </w:rPr>
        <w:t>(</w:t>
      </w:r>
      <w:r w:rsidR="00B20EE8" w:rsidRPr="00B20EE8">
        <w:rPr>
          <w:lang w:val="en-GB"/>
        </w:rPr>
        <w:t>1</w:t>
      </w:r>
      <w:r w:rsidR="002C79A3">
        <w:rPr>
          <w:lang w:val="en-GB"/>
        </w:rPr>
        <w:t>)</w:t>
      </w:r>
    </w:p>
    <w:p w14:paraId="2CB5E361" w14:textId="4098F4F4" w:rsidR="0069124C" w:rsidRDefault="00B20EE8" w:rsidP="00B20EE8">
      <w:pPr>
        <w:pStyle w:val="CETBodytext"/>
        <w:rPr>
          <w:lang w:val="en-GB"/>
        </w:rPr>
      </w:pPr>
      <w:r w:rsidRPr="00B20EE8">
        <w:rPr>
          <w:lang w:val="en-GB"/>
        </w:rPr>
        <w:t xml:space="preserve">In </w:t>
      </w:r>
      <w:r w:rsidR="00D3643E">
        <w:rPr>
          <w:lang w:val="en-GB"/>
        </w:rPr>
        <w:t xml:space="preserve">the </w:t>
      </w:r>
      <w:r w:rsidR="00FF5AA3">
        <w:rPr>
          <w:lang w:val="en-GB"/>
        </w:rPr>
        <w:t xml:space="preserve">latter </w:t>
      </w:r>
      <w:r w:rsidRPr="00B20EE8">
        <w:rPr>
          <w:lang w:val="en-GB"/>
        </w:rPr>
        <w:t>equation, Ti represents the excess interface concentration [moles/cm</w:t>
      </w:r>
      <w:r w:rsidRPr="00FF5AA3">
        <w:rPr>
          <w:vertAlign w:val="superscript"/>
          <w:lang w:val="en-GB"/>
        </w:rPr>
        <w:t>2</w:t>
      </w:r>
      <w:r w:rsidRPr="00B20EE8">
        <w:rPr>
          <w:lang w:val="en-GB"/>
        </w:rPr>
        <w:t>], R is the Universal gas constant, and T is the Absolute Temperature, [K]</w:t>
      </w:r>
      <w:r w:rsidR="0069124C">
        <w:rPr>
          <w:lang w:val="en-GB"/>
        </w:rPr>
        <w:t>.</w:t>
      </w:r>
    </w:p>
    <w:p w14:paraId="6F9D1B7C" w14:textId="77777777" w:rsidR="00F40B55" w:rsidRPr="00E34EFA" w:rsidRDefault="00F40B55" w:rsidP="00F40B55">
      <w:pPr>
        <w:pStyle w:val="CETBodytext"/>
        <w:rPr>
          <w:u w:val="single"/>
          <w:lang w:val="en-GB"/>
        </w:rPr>
      </w:pPr>
      <w:r w:rsidRPr="00E34EFA">
        <w:rPr>
          <w:u w:val="single"/>
          <w:lang w:val="en-GB"/>
        </w:rPr>
        <w:t>Adsorption Isotherm Calculation</w:t>
      </w:r>
    </w:p>
    <w:p w14:paraId="7934654C" w14:textId="77777777" w:rsidR="00F40B55" w:rsidRDefault="00F40B55" w:rsidP="00F40B55">
      <w:pPr>
        <w:pStyle w:val="CETBodytext"/>
        <w:rPr>
          <w:lang w:val="en-GB"/>
        </w:rPr>
      </w:pPr>
      <w:r w:rsidRPr="00F40B55">
        <w:rPr>
          <w:lang w:val="en-GB"/>
        </w:rPr>
        <w:t>The adsorption isotherm was determined by quantifying the amount of SDBS adsorbed onto the solid while varying its initial concentration at a constant temperature of 25 °C. This step provides insight into the different surface coverage levels exhibited by the solid as a function of the equilibrium surfactant concentration/CMC ratio.</w:t>
      </w:r>
    </w:p>
    <w:p w14:paraId="6040CD3D" w14:textId="0793D623" w:rsidR="00A03D6C" w:rsidRDefault="008D6E8A" w:rsidP="00412D20">
      <w:pPr>
        <w:pStyle w:val="CETBodytext"/>
        <w:jc w:val="left"/>
        <w:rPr>
          <w:lang w:val="en-GB"/>
        </w:rPr>
      </w:pPr>
      <w:r>
        <w:rPr>
          <w:noProof/>
          <w:lang w:val="en-GB"/>
        </w:rPr>
        <w:drawing>
          <wp:inline distT="0" distB="0" distL="0" distR="0" wp14:anchorId="774BABB5" wp14:editId="098453EE">
            <wp:extent cx="2706259" cy="1764000"/>
            <wp:effectExtent l="0" t="0" r="0" b="8255"/>
            <wp:docPr id="868410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259" cy="1764000"/>
                    </a:xfrm>
                    <a:prstGeom prst="rect">
                      <a:avLst/>
                    </a:prstGeom>
                    <a:noFill/>
                    <a:ln>
                      <a:noFill/>
                    </a:ln>
                  </pic:spPr>
                </pic:pic>
              </a:graphicData>
            </a:graphic>
          </wp:inline>
        </w:drawing>
      </w:r>
    </w:p>
    <w:p w14:paraId="10422701" w14:textId="6AE34708" w:rsidR="009918AE" w:rsidRPr="00490D4E" w:rsidRDefault="009918AE" w:rsidP="00412D20">
      <w:pPr>
        <w:pStyle w:val="CETBodytext"/>
        <w:jc w:val="left"/>
        <w:rPr>
          <w:i/>
          <w:iCs/>
          <w:color w:val="FF0000"/>
          <w:lang w:val="en-GB"/>
        </w:rPr>
      </w:pPr>
      <w:r w:rsidRPr="00490D4E">
        <w:rPr>
          <w:i/>
          <w:iCs/>
          <w:color w:val="FF0000"/>
          <w:lang w:val="en-GB"/>
        </w:rPr>
        <w:t xml:space="preserve">Figure </w:t>
      </w:r>
      <w:r w:rsidR="003E42CB" w:rsidRPr="00490D4E">
        <w:rPr>
          <w:i/>
          <w:iCs/>
          <w:color w:val="FF0000"/>
          <w:lang w:val="en-GB"/>
        </w:rPr>
        <w:t>3</w:t>
      </w:r>
      <w:r w:rsidRPr="00490D4E">
        <w:rPr>
          <w:i/>
          <w:iCs/>
          <w:color w:val="FF0000"/>
          <w:lang w:val="en-GB"/>
        </w:rPr>
        <w:t xml:space="preserve">. Adsorption Isotherm of SDBS on bentonite at 25°C. </w:t>
      </w:r>
    </w:p>
    <w:p w14:paraId="4238D043" w14:textId="54DF1792" w:rsidR="00A03D6C" w:rsidRDefault="009918AE" w:rsidP="00412D20">
      <w:pPr>
        <w:pStyle w:val="CETBodytext"/>
        <w:jc w:val="left"/>
        <w:rPr>
          <w:lang w:val="en-GB"/>
        </w:rPr>
      </w:pPr>
      <w:r w:rsidRPr="009918AE">
        <w:rPr>
          <w:lang w:val="en-GB"/>
        </w:rPr>
        <w:t>The surface coverage is presented as a function of equilibrium concentration</w:t>
      </w:r>
    </w:p>
    <w:p w14:paraId="6A1EFB2F" w14:textId="44309348" w:rsidR="00F40B55" w:rsidRPr="00F40B55" w:rsidRDefault="00F40B55" w:rsidP="00F40B55">
      <w:pPr>
        <w:pStyle w:val="CETBodytext"/>
        <w:rPr>
          <w:lang w:val="en-GB"/>
        </w:rPr>
      </w:pPr>
      <w:r w:rsidRPr="00F40B55">
        <w:rPr>
          <w:lang w:val="en-GB"/>
        </w:rPr>
        <w:t xml:space="preserve">In Figure </w:t>
      </w:r>
      <w:r w:rsidR="003E42CB">
        <w:rPr>
          <w:lang w:val="en-GB"/>
        </w:rPr>
        <w:t>3</w:t>
      </w:r>
      <w:r w:rsidRPr="00F40B55">
        <w:rPr>
          <w:lang w:val="en-GB"/>
        </w:rPr>
        <w:t xml:space="preserve">, the isotherm is represented using a normal-log scale to easily observe the whole range of solid surface coverage.  Upon evaluating the isotherm, the </w:t>
      </w:r>
      <w:proofErr w:type="spellStart"/>
      <w:r w:rsidRPr="00F40B55">
        <w:rPr>
          <w:lang w:val="en-GB"/>
        </w:rPr>
        <w:t>behavior</w:t>
      </w:r>
      <w:proofErr w:type="spellEnd"/>
      <w:r w:rsidRPr="00F40B55">
        <w:rPr>
          <w:lang w:val="en-GB"/>
        </w:rPr>
        <w:t xml:space="preserve"> aligns closely with an S-type isotherm </w:t>
      </w:r>
      <w:r w:rsidR="00EF5885">
        <w:rPr>
          <w:lang w:val="en-GB"/>
        </w:rPr>
        <w:fldChar w:fldCharType="begin"/>
      </w:r>
      <w:r w:rsidR="00EF5885">
        <w:rPr>
          <w:lang w:val="en-GB"/>
        </w:rPr>
        <w:instrText xml:space="preserve"> ADDIN ZOTERO_ITEM CSL_CITATION {"citationID":"4blOgziC","properties":{"formattedCitation":"(Kalam et al., 2021)","plainCitation":"(Kalam et al., 2021)","noteIndex":0},"citationItems":[{"id":1550,"uris":["http://zotero.org/users/4184494/items/PJPYT938"],"itemData":{"id":1550,"type":"article-journal","abstract":"The need to minimize surfactant adsorption on rock surfaces has been a challenge for surfactant-based, chemical-enhanced oil recovery (cEOR) techniques. Modeling of adsorption experimental data is very useful in estimating the extent of adsorption and, hence, optimizing the process. This paper presents a mini-review of surfactant adsorption isotherms, focusing on theories of adsorption and the most frequently used adsorption isotherm models. Two-step and four-region adsorption theories are well-known, with the former representing adsorption in two steps, while the latter distinguishes four regions in the adsorption isotherm. Langmuir and Freundlich are two-parameter adsorption isotherms that are widely used in cEOR studies. The Langmuir isotherm is applied to monolayer adsorption on homogeneous sites, whereas the Freundlich isotherm suites are applied to multilayer adsorption on heterogeneous sites. Some more complex adsorption isotherms are also discussed in this paper, such as Redlich–Peterson and Sips isotherms, both involve three parameters. This paper will help select and apply a suitable adsorption isotherm to experimental data.","container-title":"ACS Omega","DOI":"10.1021/acsomega.1c04661","issue":"48","journalAbbreviation":"ACS Omega","note":"publisher: American Chemical Society","page":"32342-32348","source":"ACS Publications","title":"Surfactant Adsorption Isotherms: A Review","title-short":"Surfactant Adsorption Isotherms","volume":"6","author":[{"family":"Kalam","given":"Shams"},{"family":"Abu-Khamsin","given":"Sidqi A."},{"family":"Kamal","given":"Muhammad Shahzad"},{"family":"Patil","given":"Shirish"}],"issued":{"date-parts":[["2021",12,7]]}}}],"schema":"https://github.com/citation-style-language/schema/raw/master/csl-citation.json"} </w:instrText>
      </w:r>
      <w:r w:rsidR="00EF5885">
        <w:rPr>
          <w:lang w:val="en-GB"/>
        </w:rPr>
        <w:fldChar w:fldCharType="separate"/>
      </w:r>
      <w:r w:rsidR="00EF5885" w:rsidRPr="00EF5885">
        <w:rPr>
          <w:rFonts w:cs="Arial"/>
        </w:rPr>
        <w:t>(Kalam et al., 2021)</w:t>
      </w:r>
      <w:r w:rsidR="00EF5885">
        <w:rPr>
          <w:lang w:val="en-GB"/>
        </w:rPr>
        <w:fldChar w:fldCharType="end"/>
      </w:r>
      <w:r w:rsidRPr="00F40B55">
        <w:rPr>
          <w:lang w:val="en-GB"/>
        </w:rPr>
        <w:t xml:space="preserve">. The dotted line describes the general </w:t>
      </w:r>
      <w:proofErr w:type="spellStart"/>
      <w:r w:rsidRPr="00F40B55">
        <w:rPr>
          <w:lang w:val="en-GB"/>
        </w:rPr>
        <w:t>behavior</w:t>
      </w:r>
      <w:proofErr w:type="spellEnd"/>
      <w:r w:rsidRPr="00F40B55">
        <w:rPr>
          <w:lang w:val="en-GB"/>
        </w:rPr>
        <w:t xml:space="preserve"> of the adsorption. Some authors suggest that the adsorption of surfactants on solid surfaces in simple systems or those with a single surfactant can be described using a four region or two step models </w:t>
      </w:r>
      <w:r w:rsidR="00671423">
        <w:rPr>
          <w:lang w:val="en-GB"/>
        </w:rPr>
        <w:fldChar w:fldCharType="begin"/>
      </w:r>
      <w:r w:rsidR="00671423">
        <w:rPr>
          <w:lang w:val="en-GB"/>
        </w:rPr>
        <w:instrText xml:space="preserve"> ADDIN ZOTERO_ITEM CSL_CITATION {"citationID":"DGbywImA","properties":{"formattedCitation":"(Schramm, 2000)","plainCitation":"(Schramm, 2000)","noteIndex":0},"citationItems":[{"id":1579,"uris":["http://zotero.org/users/4184494/items/CFAB92U7"],"itemData":{"id":1579,"type":"book","abstract":"Here is a comprehensive introduction to the highly practical and diverse applications of surfactants within the petroleum industry, detailing their nature, occurrence, physical properties, propagation, and uses. The focus is on the knowledge and practices needed to successfully deal with surfactants in the petroleum production process: in reservoirs, in oil and gas wells, in surface processing operations, and in environmental, health and safety applications. Throughout, important applications of colloid and interface science principles are emphasized and real-world processes and problems are clearly illustrated. The book also includes a comprehensive glossary.","edition":"1st edition","event-place":"Cambridge","ISBN":"978-0-521-64067-1","language":"English","number-of-pages":"632","publisher":"Cambridge University Press","publisher-place":"Cambridge","source":"Amazon","title":"Surfactants: Fundamentals and Applications in the Petroleum Industry","title-short":"Surfactants","editor":[{"family":"Schramm","given":"Laurier L."}],"issued":{"date-parts":[["2000",4,13]]}}}],"schema":"https://github.com/citation-style-language/schema/raw/master/csl-citation.json"} </w:instrText>
      </w:r>
      <w:r w:rsidR="00671423">
        <w:rPr>
          <w:lang w:val="en-GB"/>
        </w:rPr>
        <w:fldChar w:fldCharType="separate"/>
      </w:r>
      <w:r w:rsidR="00671423" w:rsidRPr="00671423">
        <w:rPr>
          <w:rFonts w:cs="Arial"/>
        </w:rPr>
        <w:t>(Schramm, 2000)</w:t>
      </w:r>
      <w:r w:rsidR="00671423">
        <w:rPr>
          <w:lang w:val="en-GB"/>
        </w:rPr>
        <w:fldChar w:fldCharType="end"/>
      </w:r>
      <w:r w:rsidRPr="00F40B55">
        <w:rPr>
          <w:lang w:val="en-GB"/>
        </w:rPr>
        <w:t xml:space="preserve">. However, in this study, the x-axis range is limited to basically one order of magnitude.  The goal is to control the </w:t>
      </w:r>
      <w:proofErr w:type="spellStart"/>
      <w:r w:rsidRPr="00F40B55">
        <w:rPr>
          <w:lang w:val="en-GB"/>
        </w:rPr>
        <w:t>hydrophobization</w:t>
      </w:r>
      <w:proofErr w:type="spellEnd"/>
      <w:r w:rsidRPr="00F40B55">
        <w:rPr>
          <w:lang w:val="en-GB"/>
        </w:rPr>
        <w:t xml:space="preserve"> of the bentonite surface avoiding the formation of hemi-micelles structures.  A monomolecular adsorption quasi-vertical step is observed and consequently the surface coverage increases with the concentration of surfactant (see Figure </w:t>
      </w:r>
      <w:r w:rsidR="003E42CB">
        <w:rPr>
          <w:lang w:val="en-GB"/>
        </w:rPr>
        <w:t>3</w:t>
      </w:r>
      <w:r w:rsidRPr="00F40B55">
        <w:rPr>
          <w:lang w:val="en-GB"/>
        </w:rPr>
        <w:t>).  Beyond the maximum concentration value used in this study (0.021), a plateau-step is expected followed by a second increase in surfactant adsorption, the latter characterized by the appearance of hemi-micelles when the surface coverage is higher than one (</w:t>
      </w:r>
      <w:r w:rsidRPr="00F40B55">
        <w:rPr>
          <w:rFonts w:ascii="Symbol" w:hAnsi="Symbol"/>
          <w:lang w:val="en-GB"/>
        </w:rPr>
        <w:t></w:t>
      </w:r>
      <w:r w:rsidRPr="00F40B55">
        <w:rPr>
          <w:rFonts w:ascii="Symbol" w:hAnsi="Symbol"/>
          <w:lang w:val="en-GB"/>
        </w:rPr>
        <w:t></w:t>
      </w:r>
      <w:r w:rsidRPr="00F40B55">
        <w:rPr>
          <w:lang w:val="en-GB"/>
        </w:rPr>
        <w:t xml:space="preserve">&gt;1). This </w:t>
      </w:r>
      <w:proofErr w:type="spellStart"/>
      <w:r w:rsidRPr="00F40B55">
        <w:rPr>
          <w:lang w:val="en-GB"/>
        </w:rPr>
        <w:t>behavior</w:t>
      </w:r>
      <w:proofErr w:type="spellEnd"/>
      <w:r w:rsidRPr="00F40B55">
        <w:rPr>
          <w:lang w:val="en-GB"/>
        </w:rPr>
        <w:t xml:space="preserve"> is typically associated with a two-step model</w:t>
      </w:r>
      <w:r w:rsidR="008D2297">
        <w:rPr>
          <w:lang w:val="en-GB"/>
        </w:rPr>
        <w:t>,</w:t>
      </w:r>
      <w:r w:rsidR="00D26759">
        <w:rPr>
          <w:lang w:val="en-GB"/>
        </w:rPr>
        <w:t xml:space="preserve"> as explai</w:t>
      </w:r>
      <w:r w:rsidR="00E132CC">
        <w:rPr>
          <w:lang w:val="en-GB"/>
        </w:rPr>
        <w:t xml:space="preserve">ned by </w:t>
      </w:r>
      <w:r w:rsidRPr="003C4690">
        <w:rPr>
          <w:color w:val="FF0000"/>
          <w:lang w:val="en-GB"/>
        </w:rPr>
        <w:t>Cases et al.</w:t>
      </w:r>
      <w:r w:rsidR="008D2297" w:rsidRPr="003C4690">
        <w:rPr>
          <w:color w:val="FF0000"/>
          <w:lang w:val="en-GB"/>
        </w:rPr>
        <w:t>,</w:t>
      </w:r>
      <w:r w:rsidRPr="003C4690">
        <w:rPr>
          <w:color w:val="FF0000"/>
          <w:lang w:val="en-GB"/>
        </w:rPr>
        <w:t xml:space="preserve"> </w:t>
      </w:r>
      <w:r w:rsidRPr="00F40B55">
        <w:rPr>
          <w:lang w:val="en-GB"/>
        </w:rPr>
        <w:t xml:space="preserve">for systems with strong normal adsorbate-adsorbent bonds </w:t>
      </w:r>
      <w:r w:rsidR="00124C47">
        <w:rPr>
          <w:lang w:val="en-GB"/>
        </w:rPr>
        <w:fldChar w:fldCharType="begin"/>
      </w:r>
      <w:r w:rsidR="00124C47">
        <w:rPr>
          <w:lang w:val="en-GB"/>
        </w:rPr>
        <w:instrText xml:space="preserve"> ADDIN ZOTERO_ITEM CSL_CITATION {"citationID":"lvqo2Z1V","properties":{"formattedCitation":"(Cases et al., 2002)","plainCitation":"(Cases et al., 2002)","noteIndex":0},"citationItems":[{"id":24,"uris":["http://zotero.org/users/4184494/items/IF7U4T85"],"itemData":{"id":24,"type":"article-journal","abstract":"The authors present the different steps required for understanding the adsorption of long chain ionic surfactants at the solid-aqueous solution interface. First, the physical chemistry of the surfactant in solution has to be well documented. This requires to know the phase diagram of the surfactant that yields the Krafft point and the value of the critical micellar concentration (CMC) of the spherical micellar phase (T&gt;TKrafft) or the saturation concentration of the hydrated-crystal phase (T&lt;TKrafft). Second, a thermodynamical approach, 2-D condensation on heterogeneous surfaces, should be applied in the domain where true adsorption takes place (Δμ&lt;0). The physical significance of the plots θ versus lnCe and θ versus Δμ are discussed in details: they allow to determine surface heterogeneity (energetic distribution function) and to characterize the state of the condensed adsorbed layer (liquid-crystal state or hydrated-crystal state) from either the cross sectional area of the hydrocarbon chain in the adsorbed layer or the value of the free energy change of a CH2 group, Δg. Two different systems (aggregative process) are discussed; (i) systems with strong normal and lateral bonds; (ii) systems with weak normal bonds and strong lateral bonds. The conditions for possible surface precipitation are also presented. In all cases, the choice of an appropriate reference phase is necessary and in those conditions, the use of sophisticated models to estimate the conformational entropy of the hydrocarbon chain is not needed.","container-title":"Colloids and Surfaces A: Physicochemical and Engineering Aspects","DOI":"10.1016/S0927-7757(01)01151-7","ISSN":"0927-7757","issue":"1","journalAbbreviation":"Colloids and Surfaces A: Physicochemical and Engineering Aspects","page":"85-99","source":"ScienceDirect","title":"Long chain ionic surfactants: the understanding of adsorption mechanisms from the resolution of adsorption isotherms","title-short":"Long chain ionic surfactants","volume":"205","author":[{"family":"Cases","given":"J. M."},{"family":"Villiéras","given":"F."},{"family":"Michot","given":"L. J."},{"family":"Bersillon","given":"J. L."}],"issued":{"date-parts":[["2002",6,11]]}}}],"schema":"https://github.com/citation-style-language/schema/raw/master/csl-citation.json"} </w:instrText>
      </w:r>
      <w:r w:rsidR="00124C47">
        <w:rPr>
          <w:lang w:val="en-GB"/>
        </w:rPr>
        <w:fldChar w:fldCharType="separate"/>
      </w:r>
      <w:r w:rsidR="00124C47" w:rsidRPr="00124C47">
        <w:rPr>
          <w:rFonts w:cs="Arial"/>
        </w:rPr>
        <w:t>(Cases et al., 2002)</w:t>
      </w:r>
      <w:r w:rsidR="00124C47">
        <w:rPr>
          <w:lang w:val="en-GB"/>
        </w:rPr>
        <w:fldChar w:fldCharType="end"/>
      </w:r>
      <w:r w:rsidRPr="00F40B55">
        <w:rPr>
          <w:lang w:val="en-GB"/>
        </w:rPr>
        <w:t xml:space="preserve">.  In the range of surfactant concentration used in this work, only a surfactant monolayer </w:t>
      </w:r>
      <w:proofErr w:type="gramStart"/>
      <w:r w:rsidRPr="00F40B55">
        <w:rPr>
          <w:lang w:val="en-GB"/>
        </w:rPr>
        <w:t>is able to</w:t>
      </w:r>
      <w:proofErr w:type="gramEnd"/>
      <w:r w:rsidRPr="00F40B55">
        <w:rPr>
          <w:lang w:val="en-GB"/>
        </w:rPr>
        <w:t xml:space="preserve"> be formed.  This is very convenient in view of the application of the study since bentonite particles can become hydrophilic again if a partial bilayer is produced on its surface. In line with th</w:t>
      </w:r>
      <w:r w:rsidR="00342629">
        <w:rPr>
          <w:lang w:val="en-GB"/>
        </w:rPr>
        <w:t xml:space="preserve">is </w:t>
      </w:r>
      <w:proofErr w:type="spellStart"/>
      <w:r w:rsidR="00342629">
        <w:rPr>
          <w:lang w:val="en-GB"/>
        </w:rPr>
        <w:t>behavior</w:t>
      </w:r>
      <w:proofErr w:type="spellEnd"/>
      <w:r w:rsidRPr="00F40B55">
        <w:rPr>
          <w:lang w:val="en-GB"/>
        </w:rPr>
        <w:t xml:space="preserve">, it is appropriate to state that, for this analysis, the data aligns with a single step adsorption isotherm.  In the first region, between 0.004 and 0.012 on the x-axis, only a few molecules adsorb onto the bentonite surface. Then adsorption increases and the surface coverage rises several orders of magnitudes between 0.012 and 0.018. This </w:t>
      </w:r>
      <w:proofErr w:type="spellStart"/>
      <w:r w:rsidRPr="00F40B55">
        <w:rPr>
          <w:lang w:val="en-GB"/>
        </w:rPr>
        <w:t>behavior</w:t>
      </w:r>
      <w:proofErr w:type="spellEnd"/>
      <w:r w:rsidRPr="00F40B55">
        <w:rPr>
          <w:lang w:val="en-GB"/>
        </w:rPr>
        <w:t xml:space="preserve"> continues until 0.021, wherein the surface of the solid is half saturated (</w:t>
      </w:r>
      <w:r w:rsidRPr="00F40B55">
        <w:rPr>
          <w:rFonts w:ascii="Symbol" w:hAnsi="Symbol"/>
          <w:lang w:val="en-GB"/>
        </w:rPr>
        <w:t></w:t>
      </w:r>
      <w:r w:rsidRPr="00F40B55">
        <w:rPr>
          <w:rFonts w:ascii="Symbol" w:hAnsi="Symbol"/>
          <w:lang w:val="en-GB"/>
        </w:rPr>
        <w:t></w:t>
      </w:r>
      <w:r w:rsidRPr="00F40B55">
        <w:rPr>
          <w:lang w:val="en-GB"/>
        </w:rPr>
        <w:t>= 0.51), marked by a change in the slope. Beyond this concentration, no additional data were obtained, first because there is no particular interest in reaching higher surface coverages and second, because of the high adsorption capacity of bentonite, characterized by an extremely large surface area (65.3 m</w:t>
      </w:r>
      <w:r w:rsidRPr="00430673">
        <w:rPr>
          <w:vertAlign w:val="superscript"/>
          <w:lang w:val="en-GB"/>
        </w:rPr>
        <w:t>2</w:t>
      </w:r>
      <w:r w:rsidRPr="00F40B55">
        <w:rPr>
          <w:lang w:val="en-GB"/>
        </w:rPr>
        <w:t>/g).  In fact, a surfactant concentration close to the solution saturation was used to obtain the last point of the curve.</w:t>
      </w:r>
    </w:p>
    <w:p w14:paraId="1D553ACF" w14:textId="2862A0CB" w:rsidR="009D02C6" w:rsidRPr="00967AFD" w:rsidRDefault="00937B68" w:rsidP="00F40B55">
      <w:pPr>
        <w:pStyle w:val="CETBodytext"/>
        <w:rPr>
          <w:color w:val="FF0000"/>
          <w:lang w:val="en-GB"/>
        </w:rPr>
      </w:pPr>
      <w:r>
        <w:t>T</w:t>
      </w:r>
      <w:r w:rsidRPr="002F3B6A">
        <w:t xml:space="preserve">he different </w:t>
      </w:r>
      <w:r>
        <w:t xml:space="preserve">surface </w:t>
      </w:r>
      <w:r w:rsidRPr="002F3B6A">
        <w:t>coverage</w:t>
      </w:r>
      <w:r>
        <w:t>s</w:t>
      </w:r>
      <w:r w:rsidRPr="002F3B6A">
        <w:t xml:space="preserve"> exhibited by the solid are defined as a function of the </w:t>
      </w:r>
      <w:r>
        <w:t xml:space="preserve">equilibrium </w:t>
      </w:r>
      <w:r w:rsidRPr="002F3B6A">
        <w:t>surfactant concentration</w:t>
      </w:r>
      <w:r>
        <w:t xml:space="preserve">. </w:t>
      </w:r>
      <w:r w:rsidRPr="00D53E7C">
        <w:t>These concentrations are marked with a red arrow on the is</w:t>
      </w:r>
      <w:r w:rsidRPr="002F3B6A">
        <w:t>otherm</w:t>
      </w:r>
      <w:r w:rsidR="000D260F">
        <w:t xml:space="preserve">, see Figure </w:t>
      </w:r>
      <w:r w:rsidR="00BF182D">
        <w:t>3</w:t>
      </w:r>
      <w:r w:rsidR="000D260F">
        <w:t>.</w:t>
      </w:r>
    </w:p>
    <w:p w14:paraId="3D5BAFF6" w14:textId="387B300C" w:rsidR="00890416" w:rsidRPr="00577E95" w:rsidRDefault="00BF182D" w:rsidP="00890416">
      <w:pPr>
        <w:pStyle w:val="CETBodytext"/>
        <w:rPr>
          <w:u w:val="single"/>
          <w:lang w:val="en-GB"/>
        </w:rPr>
      </w:pPr>
      <w:r>
        <w:rPr>
          <w:u w:val="single"/>
          <w:lang w:val="en-GB"/>
        </w:rPr>
        <w:t xml:space="preserve">Effect </w:t>
      </w:r>
      <w:r w:rsidR="00890416" w:rsidRPr="00577E95">
        <w:rPr>
          <w:u w:val="single"/>
          <w:lang w:val="en-GB"/>
        </w:rPr>
        <w:t xml:space="preserve">of the Surface Coverage on Rheological </w:t>
      </w:r>
      <w:proofErr w:type="spellStart"/>
      <w:r w:rsidR="00890416" w:rsidRPr="00577E95">
        <w:rPr>
          <w:u w:val="single"/>
          <w:lang w:val="en-GB"/>
        </w:rPr>
        <w:t>Behavior</w:t>
      </w:r>
      <w:proofErr w:type="spellEnd"/>
    </w:p>
    <w:p w14:paraId="5E04C38E" w14:textId="39800065" w:rsidR="00890416" w:rsidRDefault="00890416" w:rsidP="00890416">
      <w:pPr>
        <w:pStyle w:val="CETBodytext"/>
        <w:rPr>
          <w:lang w:val="en-GB"/>
        </w:rPr>
      </w:pPr>
      <w:r w:rsidRPr="00890416">
        <w:rPr>
          <w:lang w:val="en-GB"/>
        </w:rPr>
        <w:t xml:space="preserve">In the case of aqueous suspensions, a clear trend can be observed in Figure </w:t>
      </w:r>
      <w:r w:rsidR="007758BD">
        <w:rPr>
          <w:lang w:val="en-GB"/>
        </w:rPr>
        <w:t>4</w:t>
      </w:r>
      <w:r w:rsidR="00007C3C">
        <w:rPr>
          <w:lang w:val="en-GB"/>
        </w:rPr>
        <w:t>a</w:t>
      </w:r>
      <w:r w:rsidRPr="00890416">
        <w:rPr>
          <w:lang w:val="en-GB"/>
        </w:rPr>
        <w:t>.  The higher the coverage of the sold surface, the lower the viscosity. The suspension containing completely hydrophilic solids (bentonite without adsorbed SDBS molecules) exhibits the highest viscosity, although it is very similar to the curve corresponding to suspensions with particles B (</w:t>
      </w:r>
      <w:r w:rsidRPr="002D1F63">
        <w:rPr>
          <w:rFonts w:ascii="Symbol" w:hAnsi="Symbol"/>
          <w:lang w:val="en-GB"/>
        </w:rPr>
        <w:t></w:t>
      </w:r>
      <w:r w:rsidRPr="002D1F63">
        <w:rPr>
          <w:rFonts w:ascii="Symbol" w:hAnsi="Symbol"/>
          <w:lang w:val="en-GB"/>
        </w:rPr>
        <w:t></w:t>
      </w:r>
      <w:r w:rsidRPr="00890416">
        <w:rPr>
          <w:lang w:val="en-GB"/>
        </w:rPr>
        <w:t>= 6.9 ×10</w:t>
      </w:r>
      <w:r w:rsidRPr="00717F79">
        <w:rPr>
          <w:vertAlign w:val="superscript"/>
          <w:lang w:val="en-GB"/>
        </w:rPr>
        <w:t>-7</w:t>
      </w:r>
      <w:r w:rsidRPr="00890416">
        <w:rPr>
          <w:lang w:val="en-GB"/>
        </w:rPr>
        <w:t xml:space="preserve">). </w:t>
      </w:r>
      <w:r w:rsidRPr="007668DB">
        <w:rPr>
          <w:lang w:val="en-GB"/>
        </w:rPr>
        <w:t xml:space="preserve">This </w:t>
      </w:r>
      <w:proofErr w:type="spellStart"/>
      <w:r w:rsidRPr="007668DB">
        <w:rPr>
          <w:lang w:val="en-GB"/>
        </w:rPr>
        <w:t>behavior</w:t>
      </w:r>
      <w:proofErr w:type="spellEnd"/>
      <w:r w:rsidRPr="007668DB">
        <w:rPr>
          <w:lang w:val="en-GB"/>
        </w:rPr>
        <w:t xml:space="preserve"> is due to the negative surface charge of bentonite particles, which generates a strong electrostatic repulsion between them, increasing the system's viscosity.</w:t>
      </w:r>
      <w:r w:rsidRPr="00890416">
        <w:rPr>
          <w:lang w:val="en-GB"/>
        </w:rPr>
        <w:t xml:space="preserve">  The adsorption of DBSS mitigates this repulsion, as the surfactant concentration increases, the surface coverage rises, enhancing interparticle lubrication. This effect occurs because the hydrophobic tails of the surfactant partially cover the particle surfaces, reducing direct interactions between them. Consequently, electrostatic repulsions are attenuated, and the attractive forces between the hydrophobic tails become dominan</w:t>
      </w:r>
      <w:r w:rsidR="004C2EF2">
        <w:rPr>
          <w:lang w:val="en-GB"/>
        </w:rPr>
        <w:t xml:space="preserve">t </w:t>
      </w:r>
      <w:r w:rsidR="004C2EF2" w:rsidRPr="00C2716C">
        <w:rPr>
          <w:color w:val="FF0000"/>
          <w:lang w:val="en-GB"/>
        </w:rPr>
        <w:fldChar w:fldCharType="begin"/>
      </w:r>
      <w:r w:rsidR="004C2EF2" w:rsidRPr="00C2716C">
        <w:rPr>
          <w:color w:val="FF0000"/>
          <w:lang w:val="en-GB"/>
        </w:rPr>
        <w:instrText xml:space="preserve"> ADDIN ZOTERO_ITEM CSL_CITATION {"citationID":"CepZgzYX","properties":{"formattedCitation":"(Luckham and Rossi, 1999)","plainCitation":"(Luckham and Rossi, 1999)","noteIndex":0},"citationItems":[{"id":1530,"uris":["http://zotero.org/users/4184494/items/ZP8ZIPM9"],"itemData":{"id":1530,"type":"article-journal","abstract":"The objective of this paper is to give an overview of the colloidal properties of clays and to describe the work performed until the present moment in the area of adsorption of non-ionic polymers onto clay and the rheology of clay suspensions. The review is particularly focused on Na+-montmorillonite clay of the smectite group (Bentonite), due to its high swelling capacity, the ability to adsorb significant amounts of polymer on its surfaces, and the formation of a gel-like structure with yield characteristics and viscoelastic properties at relatively low clay concentrations. A significant amount of research has been performed in these areas with applicability to various fields, such as soil science and drilling fluids, where interaction of organic polymers with the clay surface and the rheological response in the presence of electrolytes under different temperature and pressure conditions are of considerable relevance. In order to understand the interaction of these compounds with the clay surface and the rheological response of the resulting suspensions, it becomes essential to understand the structure of clay minerals, the interaction of clay particles in aqueous medium, the swelling behaviour and electrokinetic properties of Na+-montmorillonite clay. For this reason, the above topics are addressed, along with the general features of stabilisation of colloidal particles and the adsorption mechanism of non-ionic compounds on hydrophilic surfaces. A comprehensive review of the most relevant studies of the adsorption of non-ionic surfactants and polymers onto both silica and clay is presented. Finally, an overview of the rheological behaviour of concentrated suspensions and models used to describe the flow behaviour of clay suspensions is given, along with the effect of electrolytes, polymers, high pressure and high temperature on the flow behaviour of Na+-montmorillonite suspensions.","container-title":"Advances in Colloid and Interface Science","DOI":"10.1016/S0001-8686(99)00005-6","ISSN":"0001-8686","issue":"1","journalAbbreviation":"Advances in Colloid and Interface Science","page":"43-92","source":"ScienceDirect","title":"The colloidal and rheological properties of bentonite suspensions","volume":"82","author":[{"family":"Luckham","given":"Paul F"},{"family":"Rossi","given":"Sylvia"}],"issued":{"date-parts":[["1999",10,1]]}}}],"schema":"https://github.com/citation-style-language/schema/raw/master/csl-citation.json"} </w:instrText>
      </w:r>
      <w:r w:rsidR="004C2EF2" w:rsidRPr="00C2716C">
        <w:rPr>
          <w:color w:val="FF0000"/>
          <w:lang w:val="en-GB"/>
        </w:rPr>
        <w:fldChar w:fldCharType="separate"/>
      </w:r>
      <w:r w:rsidR="004C2EF2" w:rsidRPr="00C2716C">
        <w:rPr>
          <w:rFonts w:cs="Arial"/>
          <w:color w:val="FF0000"/>
        </w:rPr>
        <w:t>(Luckham and Rossi, 1999)</w:t>
      </w:r>
      <w:r w:rsidR="004C2EF2" w:rsidRPr="00C2716C">
        <w:rPr>
          <w:color w:val="FF0000"/>
          <w:lang w:val="en-GB"/>
        </w:rPr>
        <w:fldChar w:fldCharType="end"/>
      </w:r>
      <w:r w:rsidRPr="00C2716C">
        <w:rPr>
          <w:color w:val="FF0000"/>
          <w:lang w:val="en-GB"/>
        </w:rPr>
        <w:t xml:space="preserve">. </w:t>
      </w:r>
      <w:r w:rsidRPr="00890416">
        <w:rPr>
          <w:lang w:val="en-GB"/>
        </w:rPr>
        <w:t>As a result, a decrease in viscosity is observed.</w:t>
      </w:r>
    </w:p>
    <w:p w14:paraId="5436D977" w14:textId="074C724C" w:rsidR="00453E24" w:rsidRDefault="0026333C" w:rsidP="00412D20">
      <w:pPr>
        <w:pStyle w:val="CETBodytext"/>
        <w:jc w:val="left"/>
      </w:pPr>
      <w:r>
        <w:rPr>
          <w:noProof/>
        </w:rPr>
        <w:drawing>
          <wp:inline distT="0" distB="0" distL="0" distR="0" wp14:anchorId="445803F6" wp14:editId="3D589AFF">
            <wp:extent cx="5291397" cy="1764000"/>
            <wp:effectExtent l="0" t="0" r="5080" b="8255"/>
            <wp:docPr id="198921537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1397" cy="1764000"/>
                    </a:xfrm>
                    <a:prstGeom prst="rect">
                      <a:avLst/>
                    </a:prstGeom>
                    <a:noFill/>
                    <a:ln>
                      <a:noFill/>
                    </a:ln>
                  </pic:spPr>
                </pic:pic>
              </a:graphicData>
            </a:graphic>
          </wp:inline>
        </w:drawing>
      </w:r>
    </w:p>
    <w:p w14:paraId="1994CBF6" w14:textId="12F3EE30" w:rsidR="0026333C" w:rsidRPr="00490D4E" w:rsidRDefault="006437BB" w:rsidP="00DF30E8">
      <w:pPr>
        <w:spacing w:line="240" w:lineRule="auto"/>
        <w:jc w:val="left"/>
        <w:rPr>
          <w:i/>
          <w:iCs/>
          <w:color w:val="FF0000"/>
        </w:rPr>
      </w:pPr>
      <w:r w:rsidRPr="00490D4E">
        <w:rPr>
          <w:i/>
          <w:iCs/>
          <w:color w:val="FF0000"/>
        </w:rPr>
        <w:t xml:space="preserve">Figure </w:t>
      </w:r>
      <w:r w:rsidR="00A87CE9" w:rsidRPr="00490D4E">
        <w:rPr>
          <w:i/>
          <w:iCs/>
          <w:color w:val="FF0000"/>
        </w:rPr>
        <w:t>4</w:t>
      </w:r>
      <w:r w:rsidRPr="00490D4E">
        <w:rPr>
          <w:i/>
          <w:iCs/>
          <w:color w:val="FF0000"/>
        </w:rPr>
        <w:t xml:space="preserve">. </w:t>
      </w:r>
      <w:r w:rsidR="007758BD" w:rsidRPr="00490D4E">
        <w:rPr>
          <w:i/>
          <w:iCs/>
          <w:color w:val="FF0000"/>
        </w:rPr>
        <w:t xml:space="preserve">a) </w:t>
      </w:r>
      <w:r w:rsidRPr="00490D4E">
        <w:rPr>
          <w:i/>
          <w:iCs/>
          <w:color w:val="FF0000"/>
        </w:rPr>
        <w:t>Viscosity curves as a function of particles coverage.</w:t>
      </w:r>
      <w:r w:rsidR="00DF30E8" w:rsidRPr="00490D4E">
        <w:rPr>
          <w:i/>
          <w:iCs/>
          <w:color w:val="FF0000"/>
        </w:rPr>
        <w:t xml:space="preserve"> </w:t>
      </w:r>
      <w:r w:rsidR="00007C3C" w:rsidRPr="00490D4E">
        <w:rPr>
          <w:i/>
          <w:iCs/>
          <w:color w:val="FF0000"/>
        </w:rPr>
        <w:t xml:space="preserve">b) </w:t>
      </w:r>
      <w:r w:rsidR="0026333C" w:rsidRPr="00490D4E">
        <w:rPr>
          <w:i/>
          <w:iCs/>
          <w:color w:val="FF0000"/>
        </w:rPr>
        <w:t xml:space="preserve">Oscillatory amplitude strain sweeps as a function of particles </w:t>
      </w:r>
      <w:r w:rsidR="00007C3C" w:rsidRPr="00490D4E">
        <w:rPr>
          <w:i/>
          <w:iCs/>
          <w:color w:val="FF0000"/>
        </w:rPr>
        <w:t xml:space="preserve">A, B and C </w:t>
      </w:r>
      <w:r w:rsidR="0026333C" w:rsidRPr="00490D4E">
        <w:rPr>
          <w:i/>
          <w:iCs/>
          <w:color w:val="FF0000"/>
        </w:rPr>
        <w:t>coverage</w:t>
      </w:r>
      <w:r w:rsidR="00DF30E8" w:rsidRPr="00490D4E">
        <w:rPr>
          <w:i/>
          <w:iCs/>
          <w:color w:val="FF0000"/>
        </w:rPr>
        <w:t xml:space="preserve">. </w:t>
      </w:r>
      <w:r w:rsidR="00007C3C" w:rsidRPr="00490D4E">
        <w:rPr>
          <w:i/>
          <w:iCs/>
          <w:color w:val="FF0000"/>
        </w:rPr>
        <w:t>c) Oscillatory amplitude strain sweeps as a function of particles A, D and E coverage</w:t>
      </w:r>
      <w:r w:rsidR="00DF30E8" w:rsidRPr="00490D4E">
        <w:rPr>
          <w:i/>
          <w:iCs/>
          <w:color w:val="FF0000"/>
        </w:rPr>
        <w:t>.</w:t>
      </w:r>
    </w:p>
    <w:p w14:paraId="798DE449" w14:textId="05C721B4" w:rsidR="006437BB" w:rsidRDefault="0024471B" w:rsidP="004B5841">
      <w:pPr>
        <w:pStyle w:val="CETBodytext"/>
      </w:pPr>
      <w:r>
        <w:t>It is important to note that when hydrophobized particles are used, a plateau appears at high shear rates.  That is, the behavior changes with respect to uncoated particles (</w:t>
      </w:r>
      <w:r w:rsidRPr="002D1F63">
        <w:rPr>
          <w:rFonts w:ascii="Symbol" w:hAnsi="Symbol"/>
        </w:rPr>
        <w:t></w:t>
      </w:r>
      <w:r w:rsidRPr="002D1F63">
        <w:rPr>
          <w:rFonts w:ascii="Symbol" w:hAnsi="Symbol"/>
        </w:rPr>
        <w:t></w:t>
      </w:r>
      <w:r>
        <w:t>= 0)</w:t>
      </w:r>
      <w:r w:rsidR="004B5841">
        <w:t>. T</w:t>
      </w:r>
      <w:r>
        <w:t>he surface coverage evaluated in this study is less than one (</w:t>
      </w:r>
      <w:r w:rsidRPr="002D1F63">
        <w:rPr>
          <w:rFonts w:ascii="Symbol" w:hAnsi="Symbol"/>
        </w:rPr>
        <w:t></w:t>
      </w:r>
      <w:r w:rsidRPr="002D1F63">
        <w:rPr>
          <w:rFonts w:ascii="Symbol" w:hAnsi="Symbol"/>
        </w:rPr>
        <w:t></w:t>
      </w:r>
      <w:r>
        <w:t xml:space="preserve">&lt; 1), hence, the results are </w:t>
      </w:r>
      <w:r w:rsidR="0085260E">
        <w:t>aligned</w:t>
      </w:r>
      <w:r>
        <w:t xml:space="preserve"> with expectations.  Now, if the coverage is increased and </w:t>
      </w:r>
      <w:proofErr w:type="spellStart"/>
      <w:r>
        <w:t>hemimicellar</w:t>
      </w:r>
      <w:proofErr w:type="spellEnd"/>
      <w:r>
        <w:t xml:space="preserve"> structures are formed, the solid not only becomes hydrophilic again, but the apparent size of the particles would also increase as well as the apparent solids concentration.  This would lead to an increase in viscosity and again we would observe significant deviations from Newton's Law.  This fact can be a disadvantage from the point of view of the purpose of the technique, so it is advisable to have a well-defined calibration system where the surface coverage of the solid is between 0 and 1 (0 ≤ </w:t>
      </w:r>
      <w:r w:rsidRPr="002D1F63">
        <w:rPr>
          <w:rFonts w:ascii="Symbol" w:hAnsi="Symbol"/>
        </w:rPr>
        <w:t></w:t>
      </w:r>
      <w:r w:rsidRPr="002D1F63">
        <w:rPr>
          <w:rFonts w:ascii="Symbol" w:hAnsi="Symbol"/>
        </w:rPr>
        <w:t></w:t>
      </w:r>
      <w:r>
        <w:t>≤ 1).</w:t>
      </w:r>
    </w:p>
    <w:p w14:paraId="5D41BD18" w14:textId="0A20D29A" w:rsidR="006F2DEC" w:rsidRDefault="006F2DEC" w:rsidP="006F2DEC">
      <w:pPr>
        <w:pStyle w:val="CETBodytext"/>
      </w:pPr>
      <w:r>
        <w:t xml:space="preserve">Moreover, oscillatory amplitude sweep tests were performed at a constant frequency (10 rad/s) on the same aqueous suspensions, see Figure </w:t>
      </w:r>
      <w:r w:rsidR="007E4AA6">
        <w:t>4</w:t>
      </w:r>
      <w:r>
        <w:t xml:space="preserve">. Similarly, fully hydrophilic particles exhibit the highest viscoelasticity in aqueous suspensions (Figure </w:t>
      </w:r>
      <w:r w:rsidR="007E4AA6">
        <w:t>4b</w:t>
      </w:r>
      <w:r>
        <w:t xml:space="preserve">), the elastic modulus reaches values above 10 Pa.  As discussed before, this structured system is dominated by electrostatic repulsions. Nevertheless, as the surface coverage increases, the elastic modulus (G’) progressively decreases (see Figures </w:t>
      </w:r>
      <w:r w:rsidR="000536DE">
        <w:t>4b</w:t>
      </w:r>
      <w:r>
        <w:t xml:space="preserve"> and </w:t>
      </w:r>
      <w:r w:rsidR="000536DE">
        <w:t>4c</w:t>
      </w:r>
      <w:r>
        <w:t>). At surface coverages of 9.47x10</w:t>
      </w:r>
      <w:r w:rsidRPr="00717F79">
        <w:rPr>
          <w:vertAlign w:val="superscript"/>
        </w:rPr>
        <w:t>-6</w:t>
      </w:r>
      <w:r>
        <w:t xml:space="preserve"> and 1.01x10</w:t>
      </w:r>
      <w:r w:rsidRPr="00717F79">
        <w:rPr>
          <w:vertAlign w:val="superscript"/>
        </w:rPr>
        <w:t>-4</w:t>
      </w:r>
      <w:r>
        <w:t xml:space="preserve"> (particles B and C), the magnitudes of the viscous and elastic moduli are comparable, around 1 Pa, see Figure </w:t>
      </w:r>
      <w:r w:rsidR="000536DE">
        <w:t>4b</w:t>
      </w:r>
      <w:r>
        <w:t xml:space="preserve">. For these two systems, viscoelasticity of the formed structures is reduced, and the elastic component is no longer greater than the viscous modulus. In the shear strain range studied, the crossover points between G' and G” are not observed.  This point is known as the yield stress and could eventually be used as a calibration parameter for particles with different surface coverages.  Another interesting point to be highlighted in the oscillatory tests is that the fact that viscous modulus exhibits an increase in magnitude from 10% strain.  This increase is clearly observed in suspensions with more hydrophilic particles (particles A, B and C in Figure </w:t>
      </w:r>
      <w:r w:rsidR="00107382">
        <w:t>4b</w:t>
      </w:r>
      <w:r>
        <w:t xml:space="preserve">) and is usually associated with the formation of microcracks within the conformation of the suspension structure.  On the other hand, suspensions with higher surface coverage, particles exhibit a decrease in this parameter from 10% strain onwards (particles D and E in Figure </w:t>
      </w:r>
      <w:r w:rsidR="00107382">
        <w:t>4c</w:t>
      </w:r>
      <w:r>
        <w:t>).</w:t>
      </w:r>
    </w:p>
    <w:p w14:paraId="677EBFF0" w14:textId="634719FE" w:rsidR="00600535" w:rsidRDefault="00823A5B" w:rsidP="00600535">
      <w:pPr>
        <w:pStyle w:val="CETHeading1"/>
        <w:tabs>
          <w:tab w:val="clear" w:pos="360"/>
          <w:tab w:val="right" w:pos="7100"/>
        </w:tabs>
        <w:jc w:val="both"/>
        <w:rPr>
          <w:lang w:val="en-GB"/>
        </w:rPr>
      </w:pPr>
      <w:r>
        <w:rPr>
          <w:lang w:val="en-GB"/>
        </w:rPr>
        <w:t>Conclusions</w:t>
      </w:r>
    </w:p>
    <w:p w14:paraId="7FDE5EE5" w14:textId="77777777" w:rsidR="00315981" w:rsidRDefault="00315981" w:rsidP="00315981">
      <w:pPr>
        <w:pStyle w:val="CETBodytext"/>
      </w:pPr>
      <w:r>
        <w:t xml:space="preserve">According to the findings of this research, the degree of hydrophobicity, modulated by surfactant adsorption, significantly impacts the rheological properties of bentonite suspensions. The aqueous suspensions showed a progressive reduction in viscosity and viscoelastic </w:t>
      </w:r>
      <w:proofErr w:type="gramStart"/>
      <w:r>
        <w:t>modulus</w:t>
      </w:r>
      <w:proofErr w:type="gramEnd"/>
      <w:r>
        <w:t xml:space="preserve"> with increasing surface coverage, attributed to the attenuation of electrostatic repulsions and enhanced interparticle lubrication.</w:t>
      </w:r>
    </w:p>
    <w:p w14:paraId="10EB6EEE" w14:textId="43F490D7" w:rsidR="00315981" w:rsidRDefault="006E3D3A" w:rsidP="00315981">
      <w:pPr>
        <w:pStyle w:val="CETBodytext"/>
      </w:pPr>
      <w:r>
        <w:t>H</w:t>
      </w:r>
      <w:r w:rsidR="00315981">
        <w:t>ydrophobic modifications led to a marked transition from shear-thinning to near-Newtonian behavior, with a decrease in structural rigidity reflected in lower elastic (G') and viscous (</w:t>
      </w:r>
      <w:proofErr w:type="gramStart"/>
      <w:r w:rsidR="00315981">
        <w:t>G''</w:t>
      </w:r>
      <w:proofErr w:type="gramEnd"/>
      <w:r w:rsidR="00315981">
        <w:t>) moduli. Thixotropic recovery tests demonstrated that higher solid concentrations (e.g., 8% wt./v) recover their structure more efficiently, confirming their suitability for studying hydrophobic modifications. Faster recovery ensures reliable rheological behavior during repeated deformation cycles.</w:t>
      </w:r>
    </w:p>
    <w:p w14:paraId="330B5E21" w14:textId="77777777" w:rsidR="00315981" w:rsidRDefault="00315981" w:rsidP="00315981">
      <w:pPr>
        <w:pStyle w:val="CETBodytext"/>
      </w:pPr>
      <w:r>
        <w:t>This study establishes rheology as a sensitive quantitative tool for assessing the wettability of particulate solids, overcoming the limitations of conventional methods on heterogeneous and porous materials. The methodology enables fine-tuning of solid-liquid systems to meet specific application requirements in industries such as oil recovery, coatings, and advanced materials.</w:t>
      </w:r>
    </w:p>
    <w:p w14:paraId="7609A20C" w14:textId="5626DE45" w:rsidR="00956E63" w:rsidRPr="00315981" w:rsidRDefault="00315981" w:rsidP="00315981">
      <w:pPr>
        <w:pStyle w:val="CETBodytext"/>
      </w:pPr>
      <w:r>
        <w:t>Finally, this research lays the foundation for broader applications, suggesting that similar approaches could be extended to more complex systems, including composite materials, oilfield rocks, or modified particles with multiple surfactants. Further investigations will explore the interplay between surface chemistry, interfacial forces, and rheological properties to enhance predictive capabilities.</w:t>
      </w:r>
    </w:p>
    <w:p w14:paraId="459D05E6" w14:textId="77777777" w:rsidR="00600535" w:rsidRPr="00B57B36" w:rsidRDefault="00600535" w:rsidP="00600535">
      <w:pPr>
        <w:pStyle w:val="CETAcknowledgementstitle"/>
      </w:pPr>
      <w:r w:rsidRPr="00B57B36">
        <w:t>Acknowledgments</w:t>
      </w:r>
    </w:p>
    <w:p w14:paraId="0D35C2EE" w14:textId="77777777" w:rsidR="006E31E5" w:rsidRDefault="006E31E5" w:rsidP="00600535">
      <w:pPr>
        <w:pStyle w:val="CETBodytext"/>
        <w:rPr>
          <w:lang w:val="en-GB"/>
        </w:rPr>
      </w:pPr>
      <w:r w:rsidRPr="006E31E5">
        <w:rPr>
          <w:lang w:val="en-GB"/>
        </w:rPr>
        <w:t>The authors express their gratitude to the “</w:t>
      </w:r>
      <w:proofErr w:type="spellStart"/>
      <w:r w:rsidRPr="006E31E5">
        <w:rPr>
          <w:lang w:val="en-GB"/>
        </w:rPr>
        <w:t>Ministerio</w:t>
      </w:r>
      <w:proofErr w:type="spellEnd"/>
      <w:r w:rsidRPr="006E31E5">
        <w:rPr>
          <w:lang w:val="en-GB"/>
        </w:rPr>
        <w:t xml:space="preserve"> de Ciencia y </w:t>
      </w:r>
      <w:proofErr w:type="spellStart"/>
      <w:r w:rsidRPr="006E31E5">
        <w:rPr>
          <w:lang w:val="en-GB"/>
        </w:rPr>
        <w:t>Tecnología</w:t>
      </w:r>
      <w:proofErr w:type="spellEnd"/>
      <w:r w:rsidRPr="006E31E5">
        <w:rPr>
          <w:lang w:val="en-GB"/>
        </w:rPr>
        <w:t xml:space="preserve"> (MINCIENCIAS)” and the “Agencia Nacional de </w:t>
      </w:r>
      <w:proofErr w:type="spellStart"/>
      <w:r w:rsidRPr="006E31E5">
        <w:rPr>
          <w:lang w:val="en-GB"/>
        </w:rPr>
        <w:t>Hidrocarburos</w:t>
      </w:r>
      <w:proofErr w:type="spellEnd"/>
      <w:r w:rsidRPr="006E31E5">
        <w:rPr>
          <w:lang w:val="en-GB"/>
        </w:rPr>
        <w:t xml:space="preserve"> (ANH)” for the financial support. This work was financially supported by Project 1102-1035-92931 contract 036 2023.</w:t>
      </w:r>
    </w:p>
    <w:p w14:paraId="4F1327F8" w14:textId="77777777" w:rsidR="00600535" w:rsidRPr="00B57B36" w:rsidRDefault="00600535" w:rsidP="00600535">
      <w:pPr>
        <w:pStyle w:val="CETReference"/>
      </w:pPr>
      <w:r w:rsidRPr="00B57B36">
        <w:t>References</w:t>
      </w:r>
    </w:p>
    <w:p w14:paraId="30EBF125" w14:textId="77777777" w:rsidR="002434E7" w:rsidRPr="002434E7" w:rsidRDefault="00A03883" w:rsidP="002434E7">
      <w:pPr>
        <w:pStyle w:val="Bibliografa"/>
        <w:rPr>
          <w:rFonts w:cs="Arial"/>
        </w:rPr>
      </w:pPr>
      <w:r>
        <w:fldChar w:fldCharType="begin"/>
      </w:r>
      <w:r>
        <w:instrText xml:space="preserve"> ADDIN ZOTERO_BIBL {"uncited":[],"omitted":[],"custom":[]} CSL_BIBLIOGRAPHY </w:instrText>
      </w:r>
      <w:r>
        <w:fldChar w:fldCharType="separate"/>
      </w:r>
      <w:r w:rsidR="002434E7" w:rsidRPr="002434E7">
        <w:rPr>
          <w:rFonts w:cs="Arial"/>
        </w:rPr>
        <w:t>Abrougui, M.M., Bonhome-Espinosa, A.B., Bahri, D., López-López, M.T., Durán, J.D.G., Srasra, E., 2018. Rheological Properties of Clay Suspensions Treated by Hydrocyclone Process. Journal of Nanofluids 7, 258–268. https://doi.org/10.1166/jon.2018.1460</w:t>
      </w:r>
    </w:p>
    <w:p w14:paraId="668EE3D1" w14:textId="77777777" w:rsidR="002434E7" w:rsidRPr="00981339" w:rsidRDefault="002434E7" w:rsidP="002434E7">
      <w:pPr>
        <w:pStyle w:val="Bibliografa"/>
        <w:rPr>
          <w:rFonts w:cs="Arial"/>
          <w:color w:val="FF0000"/>
        </w:rPr>
      </w:pPr>
      <w:r w:rsidRPr="00981339">
        <w:rPr>
          <w:rFonts w:cs="Arial"/>
          <w:color w:val="FF0000"/>
        </w:rPr>
        <w:t>Amran, T., Mohd, T., Bohairah, T.A., Jaafar, M.Z., 2022. Characterization of Quartz Sand as an Adsorbent for Anionic Surfactant Adsorption with Presences of Alkaline and Polymer. Chemical Engineering Transactions 95, 283–288. https://doi.org/10.3303/CET2295048</w:t>
      </w:r>
    </w:p>
    <w:p w14:paraId="12C6BECB" w14:textId="77777777" w:rsidR="002434E7" w:rsidRPr="002434E7" w:rsidRDefault="002434E7" w:rsidP="002434E7">
      <w:pPr>
        <w:pStyle w:val="Bibliografa"/>
        <w:rPr>
          <w:rFonts w:cs="Arial"/>
        </w:rPr>
      </w:pPr>
      <w:r w:rsidRPr="002434E7">
        <w:rPr>
          <w:rFonts w:cs="Arial"/>
        </w:rPr>
        <w:t>Bbosa, B., DelleCase, E., Volk, M., Ozbayoglu, E., 2017. Development of a mixer-viscometer for studying rheological behavior of settling and non-settling slurries. J Petrol Explor Prod Technol 7, 511–520. https://doi.org/10.1007/s13202-016-0270-6</w:t>
      </w:r>
    </w:p>
    <w:p w14:paraId="6D921A81" w14:textId="77777777" w:rsidR="002434E7" w:rsidRPr="002434E7" w:rsidRDefault="002434E7" w:rsidP="002434E7">
      <w:pPr>
        <w:pStyle w:val="Bibliografa"/>
        <w:rPr>
          <w:rFonts w:cs="Arial"/>
        </w:rPr>
      </w:pPr>
      <w:r w:rsidRPr="002434E7">
        <w:rPr>
          <w:rFonts w:cs="Arial"/>
        </w:rPr>
        <w:t>Cases, J.M., Villiéras, F., Michot, L.J., Bersillon, J.L., 2002. Long chain ionic surfactants: the understanding of adsorption mechanisms from the resolution of adsorption isotherms. Colloids and Surfaces A: Physicochemical and Engineering Aspects 205, 85–99. https://doi.org/10.1016/S0927-7757(01)01151-7</w:t>
      </w:r>
    </w:p>
    <w:p w14:paraId="190FBFE0" w14:textId="77777777" w:rsidR="002434E7" w:rsidRPr="008961E1" w:rsidRDefault="002434E7" w:rsidP="002434E7">
      <w:pPr>
        <w:pStyle w:val="Bibliografa"/>
        <w:rPr>
          <w:rFonts w:cs="Arial"/>
          <w:lang w:val="es-CO"/>
        </w:rPr>
      </w:pPr>
      <w:r w:rsidRPr="002434E7">
        <w:rPr>
          <w:rFonts w:cs="Arial"/>
        </w:rPr>
        <w:t xml:space="preserve">Cuevas Becerra, J., 2006. Organic matter and management effect over hydrophobicity in volcanic ash soils. </w:t>
      </w:r>
      <w:r w:rsidRPr="008961E1">
        <w:rPr>
          <w:rFonts w:cs="Arial"/>
          <w:lang w:val="es-CO"/>
        </w:rPr>
        <w:t>Revista de la ciencia del suelo y nutrición vegetal 6, 13–27. https://doi.org/10.4067/S0718-27912006000200002</w:t>
      </w:r>
    </w:p>
    <w:p w14:paraId="0C40B557" w14:textId="77777777" w:rsidR="002434E7" w:rsidRPr="002434E7" w:rsidRDefault="002434E7" w:rsidP="002434E7">
      <w:pPr>
        <w:pStyle w:val="Bibliografa"/>
        <w:rPr>
          <w:rFonts w:cs="Arial"/>
        </w:rPr>
      </w:pPr>
      <w:r w:rsidRPr="008961E1">
        <w:rPr>
          <w:rFonts w:cs="Arial"/>
          <w:lang w:val="es-CO"/>
        </w:rPr>
        <w:t xml:space="preserve">Deng, X., Tariq, Z., Murtaza, M., Patil, S., Mahmoud, M., Kamal, M.S., 2021. </w:t>
      </w:r>
      <w:r w:rsidRPr="002434E7">
        <w:rPr>
          <w:rFonts w:cs="Arial"/>
        </w:rPr>
        <w:t>Relative contribution of wettability Alteration and interfacial tension reduction in EOR: A critical review. Journal of Molecular Liquids 325, 115175. https://doi.org/10.1016/j.molliq.2020.115175</w:t>
      </w:r>
    </w:p>
    <w:p w14:paraId="29799097" w14:textId="77777777" w:rsidR="002434E7" w:rsidRPr="008961E1" w:rsidRDefault="002434E7" w:rsidP="002434E7">
      <w:pPr>
        <w:pStyle w:val="Bibliografa"/>
        <w:rPr>
          <w:rFonts w:cs="Arial"/>
          <w:lang w:val="es-CO"/>
        </w:rPr>
      </w:pPr>
      <w:r w:rsidRPr="002434E7">
        <w:rPr>
          <w:rFonts w:cs="Arial"/>
        </w:rPr>
        <w:t xml:space="preserve">Dos Santos, S.N.C., Goncalves, D., 2016. Variations in wettability on heat-treated wood surfaces: Contact angles and surface free energy. </w:t>
      </w:r>
      <w:r w:rsidRPr="008961E1">
        <w:rPr>
          <w:rFonts w:cs="Arial"/>
          <w:lang w:val="es-CO"/>
        </w:rPr>
        <w:t>Maderas. Ciencia y tecnología 18, 383–394. https://doi.org/10.4067/S0718-221X2016005000035</w:t>
      </w:r>
    </w:p>
    <w:p w14:paraId="37ACBD5C" w14:textId="77777777" w:rsidR="002434E7" w:rsidRPr="002434E7" w:rsidRDefault="002434E7" w:rsidP="002434E7">
      <w:pPr>
        <w:pStyle w:val="Bibliografa"/>
        <w:rPr>
          <w:rFonts w:cs="Arial"/>
        </w:rPr>
      </w:pPr>
      <w:r w:rsidRPr="008961E1">
        <w:rPr>
          <w:rFonts w:cs="Arial"/>
          <w:lang w:val="es-CO"/>
        </w:rPr>
        <w:t xml:space="preserve">Hait, S.K., Majhi, P.R., Blume, A., Moulik, S.P., 2003. </w:t>
      </w:r>
      <w:r w:rsidRPr="002434E7">
        <w:rPr>
          <w:rFonts w:cs="Arial"/>
        </w:rPr>
        <w:t>A Critical Assessment of Micellization of Sodium Dodecyl Benzene Sulfonate (SDBS) and Its Interaction with Poly(vinyl pyrrolidone) and Hydrophobically Modified Polymers, JR 400 and LM 200. J. Phys. Chem. B 107, 3650–3658. https://doi.org/10.1021/jp027379r</w:t>
      </w:r>
    </w:p>
    <w:p w14:paraId="78E9375A" w14:textId="77777777" w:rsidR="002434E7" w:rsidRPr="002434E7" w:rsidRDefault="002434E7" w:rsidP="002434E7">
      <w:pPr>
        <w:pStyle w:val="Bibliografa"/>
        <w:rPr>
          <w:rFonts w:cs="Arial"/>
        </w:rPr>
      </w:pPr>
      <w:r w:rsidRPr="002434E7">
        <w:rPr>
          <w:rFonts w:cs="Arial"/>
        </w:rPr>
        <w:t>Kalam, S., Abu-Khamsin, S.A., Kamal, M.S., Patil, S., 2021. Surfactant Adsorption Isotherms: A Review. ACS Omega 6, 32342–32348. https://doi.org/10.1021/acsomega.1c04661</w:t>
      </w:r>
    </w:p>
    <w:p w14:paraId="25FD7C18" w14:textId="77777777" w:rsidR="002434E7" w:rsidRPr="002434E7" w:rsidRDefault="002434E7" w:rsidP="002434E7">
      <w:pPr>
        <w:pStyle w:val="Bibliografa"/>
        <w:rPr>
          <w:rFonts w:cs="Arial"/>
        </w:rPr>
      </w:pPr>
      <w:r w:rsidRPr="002434E7">
        <w:rPr>
          <w:rFonts w:cs="Arial"/>
        </w:rPr>
        <w:t>Kapur, P.C., Meloy, T.P., 1999. Industrial modeling of spirals for optimal configuration and design: spiral geometry, fluid flow and forces on particles. Powder Technology 102, 244–252. https://doi.org/10.1016/S0032-5910(98)00214-9</w:t>
      </w:r>
    </w:p>
    <w:p w14:paraId="088E7D10" w14:textId="77777777" w:rsidR="002434E7" w:rsidRPr="002434E7" w:rsidRDefault="002434E7" w:rsidP="002434E7">
      <w:pPr>
        <w:pStyle w:val="Bibliografa"/>
        <w:rPr>
          <w:rFonts w:cs="Arial"/>
        </w:rPr>
      </w:pPr>
      <w:r w:rsidRPr="002434E7">
        <w:rPr>
          <w:rFonts w:cs="Arial"/>
        </w:rPr>
        <w:t>Luckham, P.F., Rossi, S., 1999. The colloidal and rheological properties of bentonite suspensions. Advances in Colloid and Interface Science 82, 43–92. https://doi.org/10.1016/S0001-8686(99)00005-6</w:t>
      </w:r>
    </w:p>
    <w:p w14:paraId="5D608835" w14:textId="77777777" w:rsidR="002434E7" w:rsidRPr="002434E7" w:rsidRDefault="002434E7" w:rsidP="002434E7">
      <w:pPr>
        <w:pStyle w:val="Bibliografa"/>
        <w:rPr>
          <w:rFonts w:cs="Arial"/>
        </w:rPr>
      </w:pPr>
      <w:r w:rsidRPr="002434E7">
        <w:rPr>
          <w:rFonts w:cs="Arial"/>
        </w:rPr>
        <w:t>Pal, R., 2024. Non-Newtonian behaviour of suspensions and emulsions: Review of different mechanisms. Advances in Colloid and Interface Science 333, 103299. https://doi.org/10.1016/j.cis.2024.103299</w:t>
      </w:r>
    </w:p>
    <w:p w14:paraId="5B563856" w14:textId="77777777" w:rsidR="002434E7" w:rsidRPr="002434E7" w:rsidRDefault="002434E7" w:rsidP="002434E7">
      <w:pPr>
        <w:pStyle w:val="Bibliografa"/>
        <w:rPr>
          <w:rFonts w:cs="Arial"/>
        </w:rPr>
      </w:pPr>
      <w:r w:rsidRPr="002434E7">
        <w:rPr>
          <w:rFonts w:cs="Arial"/>
        </w:rPr>
        <w:t>Pu, W.-F., Yuan, C.-D., Wang, X., Sun, L., Zhao, R., Song, W., Li, X., 2016. The Wettability Alteration and the Effect of Initial Rock Wettability on Oil Recovery in Surfactant-based Enhanced Oil Recovery Processes. Journal of Dispersion Science and Technology 37, 602–611. https://doi.org/10.1080/01932691.2015.1053144</w:t>
      </w:r>
    </w:p>
    <w:p w14:paraId="15BC2857" w14:textId="77777777" w:rsidR="002434E7" w:rsidRPr="002434E7" w:rsidRDefault="002434E7" w:rsidP="002434E7">
      <w:pPr>
        <w:pStyle w:val="Bibliografa"/>
        <w:rPr>
          <w:rFonts w:cs="Arial"/>
        </w:rPr>
      </w:pPr>
      <w:r w:rsidRPr="002434E7">
        <w:rPr>
          <w:rFonts w:cs="Arial"/>
        </w:rPr>
        <w:t>Ren, J., Deshun, Y., Zhai, R., 2021. Rheological behavior of bentonite-water suspension at various temperatures: Effect of solution salinity. Engineering Geology 295, 106435. https://doi.org/10.1016/j.enggeo.2021.106435</w:t>
      </w:r>
    </w:p>
    <w:p w14:paraId="6E645710" w14:textId="77777777" w:rsidR="002434E7" w:rsidRPr="002434E7" w:rsidRDefault="002434E7" w:rsidP="002434E7">
      <w:pPr>
        <w:pStyle w:val="Bibliografa"/>
        <w:rPr>
          <w:rFonts w:cs="Arial"/>
        </w:rPr>
      </w:pPr>
      <w:r w:rsidRPr="002434E7">
        <w:rPr>
          <w:rFonts w:cs="Arial"/>
        </w:rPr>
        <w:t>Schramm, L.L. (Ed.), 2000. Surfactants: Fundamentals and Applications in the Petroleum Industry, 1st edition. ed. Cambridge University Press, Cambridge.</w:t>
      </w:r>
    </w:p>
    <w:p w14:paraId="1A6CE944" w14:textId="77777777" w:rsidR="002434E7" w:rsidRPr="002434E7" w:rsidRDefault="002434E7" w:rsidP="002434E7">
      <w:pPr>
        <w:pStyle w:val="Bibliografa"/>
        <w:rPr>
          <w:rFonts w:cs="Arial"/>
        </w:rPr>
      </w:pPr>
      <w:r w:rsidRPr="002434E7">
        <w:rPr>
          <w:rFonts w:cs="Arial"/>
        </w:rPr>
        <w:t>Sood, A.K., Aggarwal, M., 2018. Evaluation of micellar properties of sodium dodecylbenzene sulphonate in the presence of some salts. J Chem Sci 130, 39. https://doi.org/10.1007/s12039-018-1446-z</w:t>
      </w:r>
    </w:p>
    <w:p w14:paraId="19C4FC68" w14:textId="0E5AE85D" w:rsidR="004628D2" w:rsidRDefault="002434E7" w:rsidP="00523B46">
      <w:pPr>
        <w:pStyle w:val="Bibliografa"/>
      </w:pPr>
      <w:r w:rsidRPr="002434E7">
        <w:rPr>
          <w:rFonts w:cs="Arial"/>
        </w:rPr>
        <w:t>Tadros, T.F., 2011. Rheology of Dispersions: Principles and Applications. John Wiley &amp; Sons.</w:t>
      </w:r>
      <w:r w:rsidR="00A03883">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527E" w14:textId="77777777" w:rsidR="003A7510" w:rsidRDefault="003A7510" w:rsidP="004F5E36">
      <w:r>
        <w:separator/>
      </w:r>
    </w:p>
  </w:endnote>
  <w:endnote w:type="continuationSeparator" w:id="0">
    <w:p w14:paraId="2B3174F2" w14:textId="77777777" w:rsidR="003A7510" w:rsidRDefault="003A751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A4C64" w14:textId="77777777" w:rsidR="003A7510" w:rsidRDefault="003A7510" w:rsidP="004F5E36">
      <w:r>
        <w:separator/>
      </w:r>
    </w:p>
  </w:footnote>
  <w:footnote w:type="continuationSeparator" w:id="0">
    <w:p w14:paraId="682F2AB4" w14:textId="77777777" w:rsidR="003A7510" w:rsidRDefault="003A751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8D52FCA"/>
    <w:multiLevelType w:val="hybridMultilevel"/>
    <w:tmpl w:val="F54853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BB7802"/>
    <w:multiLevelType w:val="hybridMultilevel"/>
    <w:tmpl w:val="8A7678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527D"/>
    <w:multiLevelType w:val="hybridMultilevel"/>
    <w:tmpl w:val="47C23A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4088001">
    <w:abstractNumId w:val="11"/>
  </w:num>
  <w:num w:numId="2" w16cid:durableId="1642229800">
    <w:abstractNumId w:val="8"/>
  </w:num>
  <w:num w:numId="3" w16cid:durableId="1921210105">
    <w:abstractNumId w:val="3"/>
  </w:num>
  <w:num w:numId="4" w16cid:durableId="1554348463">
    <w:abstractNumId w:val="2"/>
  </w:num>
  <w:num w:numId="5" w16cid:durableId="1309483343">
    <w:abstractNumId w:val="1"/>
  </w:num>
  <w:num w:numId="6" w16cid:durableId="127862412">
    <w:abstractNumId w:val="0"/>
  </w:num>
  <w:num w:numId="7" w16cid:durableId="363092286">
    <w:abstractNumId w:val="9"/>
  </w:num>
  <w:num w:numId="8" w16cid:durableId="1948656444">
    <w:abstractNumId w:val="7"/>
  </w:num>
  <w:num w:numId="9" w16cid:durableId="1725832440">
    <w:abstractNumId w:val="6"/>
  </w:num>
  <w:num w:numId="10" w16cid:durableId="913784257">
    <w:abstractNumId w:val="5"/>
  </w:num>
  <w:num w:numId="11" w16cid:durableId="106050983">
    <w:abstractNumId w:val="4"/>
  </w:num>
  <w:num w:numId="12" w16cid:durableId="1640065470">
    <w:abstractNumId w:val="21"/>
  </w:num>
  <w:num w:numId="13" w16cid:durableId="1931039735">
    <w:abstractNumId w:val="14"/>
  </w:num>
  <w:num w:numId="14" w16cid:durableId="807939725">
    <w:abstractNumId w:val="22"/>
  </w:num>
  <w:num w:numId="15" w16cid:durableId="238440018">
    <w:abstractNumId w:val="24"/>
  </w:num>
  <w:num w:numId="16" w16cid:durableId="1892382109">
    <w:abstractNumId w:val="23"/>
  </w:num>
  <w:num w:numId="17" w16cid:durableId="2020426299">
    <w:abstractNumId w:val="13"/>
  </w:num>
  <w:num w:numId="18" w16cid:durableId="1508904945">
    <w:abstractNumId w:val="14"/>
    <w:lvlOverride w:ilvl="0">
      <w:startOverride w:val="1"/>
    </w:lvlOverride>
  </w:num>
  <w:num w:numId="19" w16cid:durableId="1527056649">
    <w:abstractNumId w:val="19"/>
  </w:num>
  <w:num w:numId="20" w16cid:durableId="1135484907">
    <w:abstractNumId w:val="18"/>
  </w:num>
  <w:num w:numId="21" w16cid:durableId="1079600369">
    <w:abstractNumId w:val="16"/>
  </w:num>
  <w:num w:numId="22" w16cid:durableId="1058213493">
    <w:abstractNumId w:val="15"/>
  </w:num>
  <w:num w:numId="23" w16cid:durableId="594047639">
    <w:abstractNumId w:val="10"/>
  </w:num>
  <w:num w:numId="24" w16cid:durableId="186990581">
    <w:abstractNumId w:val="12"/>
  </w:num>
  <w:num w:numId="25" w16cid:durableId="1222326894">
    <w:abstractNumId w:val="20"/>
  </w:num>
  <w:num w:numId="26" w16cid:durableId="122624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7D5"/>
    <w:rsid w:val="000052FB"/>
    <w:rsid w:val="00005A19"/>
    <w:rsid w:val="00007C3C"/>
    <w:rsid w:val="000117CB"/>
    <w:rsid w:val="0003148D"/>
    <w:rsid w:val="00031EEC"/>
    <w:rsid w:val="00046F6B"/>
    <w:rsid w:val="00051566"/>
    <w:rsid w:val="000536DE"/>
    <w:rsid w:val="000562A9"/>
    <w:rsid w:val="00062A9A"/>
    <w:rsid w:val="00065058"/>
    <w:rsid w:val="00072DBB"/>
    <w:rsid w:val="00086C39"/>
    <w:rsid w:val="000A03B2"/>
    <w:rsid w:val="000A3D89"/>
    <w:rsid w:val="000A7C75"/>
    <w:rsid w:val="000D0268"/>
    <w:rsid w:val="000D260F"/>
    <w:rsid w:val="000D2FA9"/>
    <w:rsid w:val="000D34BE"/>
    <w:rsid w:val="000E0B3C"/>
    <w:rsid w:val="000E102F"/>
    <w:rsid w:val="000E18B6"/>
    <w:rsid w:val="000E36F1"/>
    <w:rsid w:val="000E3A73"/>
    <w:rsid w:val="000E414A"/>
    <w:rsid w:val="000E75FD"/>
    <w:rsid w:val="000F093C"/>
    <w:rsid w:val="000F787B"/>
    <w:rsid w:val="00100EAC"/>
    <w:rsid w:val="001057B7"/>
    <w:rsid w:val="00107382"/>
    <w:rsid w:val="0012091F"/>
    <w:rsid w:val="00124C47"/>
    <w:rsid w:val="00126BC2"/>
    <w:rsid w:val="001308B6"/>
    <w:rsid w:val="0013121F"/>
    <w:rsid w:val="00131FE6"/>
    <w:rsid w:val="0013263F"/>
    <w:rsid w:val="00132A23"/>
    <w:rsid w:val="001331DF"/>
    <w:rsid w:val="00134DE4"/>
    <w:rsid w:val="0014034D"/>
    <w:rsid w:val="00140FE3"/>
    <w:rsid w:val="00144D16"/>
    <w:rsid w:val="0014563B"/>
    <w:rsid w:val="0014689C"/>
    <w:rsid w:val="00150E59"/>
    <w:rsid w:val="00152DE3"/>
    <w:rsid w:val="00164CF9"/>
    <w:rsid w:val="0016668E"/>
    <w:rsid w:val="001667A6"/>
    <w:rsid w:val="0018171E"/>
    <w:rsid w:val="00184AD6"/>
    <w:rsid w:val="00185CF6"/>
    <w:rsid w:val="00190E04"/>
    <w:rsid w:val="00192A26"/>
    <w:rsid w:val="00195A80"/>
    <w:rsid w:val="001A4AF7"/>
    <w:rsid w:val="001B0349"/>
    <w:rsid w:val="001B1E93"/>
    <w:rsid w:val="001B32F0"/>
    <w:rsid w:val="001B65C1"/>
    <w:rsid w:val="001C260F"/>
    <w:rsid w:val="001C5C3A"/>
    <w:rsid w:val="001C684B"/>
    <w:rsid w:val="001D0CFB"/>
    <w:rsid w:val="001D21AF"/>
    <w:rsid w:val="001D3D32"/>
    <w:rsid w:val="001D53FC"/>
    <w:rsid w:val="001E38D1"/>
    <w:rsid w:val="001F42A5"/>
    <w:rsid w:val="001F689E"/>
    <w:rsid w:val="001F7B9D"/>
    <w:rsid w:val="00201C93"/>
    <w:rsid w:val="0020529E"/>
    <w:rsid w:val="00205840"/>
    <w:rsid w:val="00213884"/>
    <w:rsid w:val="002224B4"/>
    <w:rsid w:val="002230FA"/>
    <w:rsid w:val="002434E7"/>
    <w:rsid w:val="0024471B"/>
    <w:rsid w:val="002447EF"/>
    <w:rsid w:val="002460BE"/>
    <w:rsid w:val="00251550"/>
    <w:rsid w:val="00256970"/>
    <w:rsid w:val="0026333C"/>
    <w:rsid w:val="00263B05"/>
    <w:rsid w:val="0027221A"/>
    <w:rsid w:val="002753CD"/>
    <w:rsid w:val="00275B61"/>
    <w:rsid w:val="00280FAF"/>
    <w:rsid w:val="00282656"/>
    <w:rsid w:val="002923F3"/>
    <w:rsid w:val="00296B83"/>
    <w:rsid w:val="002A5DB9"/>
    <w:rsid w:val="002B4015"/>
    <w:rsid w:val="002B78CE"/>
    <w:rsid w:val="002C2FB6"/>
    <w:rsid w:val="002C79A3"/>
    <w:rsid w:val="002D1F63"/>
    <w:rsid w:val="002D5A8E"/>
    <w:rsid w:val="002E44DB"/>
    <w:rsid w:val="002E5FA7"/>
    <w:rsid w:val="002F3309"/>
    <w:rsid w:val="003008CE"/>
    <w:rsid w:val="003009B7"/>
    <w:rsid w:val="00300E56"/>
    <w:rsid w:val="0030152C"/>
    <w:rsid w:val="003045AA"/>
    <w:rsid w:val="0030469C"/>
    <w:rsid w:val="00304CE8"/>
    <w:rsid w:val="00312239"/>
    <w:rsid w:val="00315981"/>
    <w:rsid w:val="00320703"/>
    <w:rsid w:val="00321CA6"/>
    <w:rsid w:val="00323763"/>
    <w:rsid w:val="00323C5F"/>
    <w:rsid w:val="00324D9D"/>
    <w:rsid w:val="00326575"/>
    <w:rsid w:val="00333FC5"/>
    <w:rsid w:val="00334C09"/>
    <w:rsid w:val="00337527"/>
    <w:rsid w:val="00342629"/>
    <w:rsid w:val="00357E5E"/>
    <w:rsid w:val="00370760"/>
    <w:rsid w:val="003723D4"/>
    <w:rsid w:val="003760DE"/>
    <w:rsid w:val="00381905"/>
    <w:rsid w:val="00381AC6"/>
    <w:rsid w:val="00382410"/>
    <w:rsid w:val="00384CC8"/>
    <w:rsid w:val="003871FD"/>
    <w:rsid w:val="003A1E30"/>
    <w:rsid w:val="003A2829"/>
    <w:rsid w:val="003A7510"/>
    <w:rsid w:val="003A7D1C"/>
    <w:rsid w:val="003B1A44"/>
    <w:rsid w:val="003B304B"/>
    <w:rsid w:val="003B3146"/>
    <w:rsid w:val="003B49CD"/>
    <w:rsid w:val="003B60AE"/>
    <w:rsid w:val="003C4690"/>
    <w:rsid w:val="003D1E02"/>
    <w:rsid w:val="003D53F4"/>
    <w:rsid w:val="003E42CB"/>
    <w:rsid w:val="003F015E"/>
    <w:rsid w:val="003F3F84"/>
    <w:rsid w:val="003F5793"/>
    <w:rsid w:val="00400414"/>
    <w:rsid w:val="00412D20"/>
    <w:rsid w:val="0041446B"/>
    <w:rsid w:val="00427FA7"/>
    <w:rsid w:val="00430673"/>
    <w:rsid w:val="00433194"/>
    <w:rsid w:val="0044071E"/>
    <w:rsid w:val="0044329C"/>
    <w:rsid w:val="00453E24"/>
    <w:rsid w:val="00457456"/>
    <w:rsid w:val="004577FE"/>
    <w:rsid w:val="00457B9C"/>
    <w:rsid w:val="0046164A"/>
    <w:rsid w:val="004628D2"/>
    <w:rsid w:val="00462DCD"/>
    <w:rsid w:val="004648AD"/>
    <w:rsid w:val="004703A9"/>
    <w:rsid w:val="004716AF"/>
    <w:rsid w:val="004760DE"/>
    <w:rsid w:val="004763D7"/>
    <w:rsid w:val="00490D4E"/>
    <w:rsid w:val="004A004E"/>
    <w:rsid w:val="004A24CF"/>
    <w:rsid w:val="004A572F"/>
    <w:rsid w:val="004B059C"/>
    <w:rsid w:val="004B5841"/>
    <w:rsid w:val="004C2EF2"/>
    <w:rsid w:val="004C3D1D"/>
    <w:rsid w:val="004C3D84"/>
    <w:rsid w:val="004C60D6"/>
    <w:rsid w:val="004C7913"/>
    <w:rsid w:val="004D383A"/>
    <w:rsid w:val="004E4DD6"/>
    <w:rsid w:val="004F5E36"/>
    <w:rsid w:val="004F7413"/>
    <w:rsid w:val="00507B47"/>
    <w:rsid w:val="00507BEF"/>
    <w:rsid w:val="00507CC9"/>
    <w:rsid w:val="005119A5"/>
    <w:rsid w:val="00517175"/>
    <w:rsid w:val="00523B46"/>
    <w:rsid w:val="00524A8D"/>
    <w:rsid w:val="005278B7"/>
    <w:rsid w:val="00532016"/>
    <w:rsid w:val="005346C8"/>
    <w:rsid w:val="00543E7D"/>
    <w:rsid w:val="00546CBE"/>
    <w:rsid w:val="00547A68"/>
    <w:rsid w:val="005531C9"/>
    <w:rsid w:val="00554879"/>
    <w:rsid w:val="00560123"/>
    <w:rsid w:val="00563F6C"/>
    <w:rsid w:val="00570C43"/>
    <w:rsid w:val="00573D42"/>
    <w:rsid w:val="00574939"/>
    <w:rsid w:val="00577E95"/>
    <w:rsid w:val="00592274"/>
    <w:rsid w:val="005B2110"/>
    <w:rsid w:val="005B350B"/>
    <w:rsid w:val="005B61E6"/>
    <w:rsid w:val="005C77E1"/>
    <w:rsid w:val="005D668A"/>
    <w:rsid w:val="005D6A2F"/>
    <w:rsid w:val="005E0592"/>
    <w:rsid w:val="005E19E0"/>
    <w:rsid w:val="005E1A82"/>
    <w:rsid w:val="005E794C"/>
    <w:rsid w:val="005F0A28"/>
    <w:rsid w:val="005F0E5E"/>
    <w:rsid w:val="005F175D"/>
    <w:rsid w:val="00600535"/>
    <w:rsid w:val="00601C4C"/>
    <w:rsid w:val="006033B4"/>
    <w:rsid w:val="00610CD6"/>
    <w:rsid w:val="00617539"/>
    <w:rsid w:val="006209DE"/>
    <w:rsid w:val="00620DEE"/>
    <w:rsid w:val="00621042"/>
    <w:rsid w:val="00621D6B"/>
    <w:rsid w:val="00621F92"/>
    <w:rsid w:val="0062280A"/>
    <w:rsid w:val="006231E1"/>
    <w:rsid w:val="00625639"/>
    <w:rsid w:val="00626342"/>
    <w:rsid w:val="00631B33"/>
    <w:rsid w:val="0064184D"/>
    <w:rsid w:val="006422CC"/>
    <w:rsid w:val="006437BB"/>
    <w:rsid w:val="00651D18"/>
    <w:rsid w:val="00660E3E"/>
    <w:rsid w:val="0066209C"/>
    <w:rsid w:val="00662E74"/>
    <w:rsid w:val="006679F8"/>
    <w:rsid w:val="00671423"/>
    <w:rsid w:val="006728F8"/>
    <w:rsid w:val="0067411F"/>
    <w:rsid w:val="00680C23"/>
    <w:rsid w:val="00683E23"/>
    <w:rsid w:val="0068420F"/>
    <w:rsid w:val="00684D35"/>
    <w:rsid w:val="0069124C"/>
    <w:rsid w:val="00693766"/>
    <w:rsid w:val="006979FF"/>
    <w:rsid w:val="006A0A85"/>
    <w:rsid w:val="006A3281"/>
    <w:rsid w:val="006A6DE5"/>
    <w:rsid w:val="006B4888"/>
    <w:rsid w:val="006C2E45"/>
    <w:rsid w:val="006C359C"/>
    <w:rsid w:val="006C5579"/>
    <w:rsid w:val="006C5B67"/>
    <w:rsid w:val="006D6E8B"/>
    <w:rsid w:val="006D7209"/>
    <w:rsid w:val="006E1066"/>
    <w:rsid w:val="006E31E5"/>
    <w:rsid w:val="006E3D3A"/>
    <w:rsid w:val="006E6C74"/>
    <w:rsid w:val="006E737D"/>
    <w:rsid w:val="006F2DEC"/>
    <w:rsid w:val="006F5159"/>
    <w:rsid w:val="0070103D"/>
    <w:rsid w:val="00707DD1"/>
    <w:rsid w:val="007106D8"/>
    <w:rsid w:val="00713973"/>
    <w:rsid w:val="00717F79"/>
    <w:rsid w:val="00720A24"/>
    <w:rsid w:val="00725AF3"/>
    <w:rsid w:val="00727610"/>
    <w:rsid w:val="00732386"/>
    <w:rsid w:val="0073514D"/>
    <w:rsid w:val="007447F3"/>
    <w:rsid w:val="0075499F"/>
    <w:rsid w:val="00756AD4"/>
    <w:rsid w:val="00764662"/>
    <w:rsid w:val="007661C8"/>
    <w:rsid w:val="007668DB"/>
    <w:rsid w:val="0077098D"/>
    <w:rsid w:val="00772EA4"/>
    <w:rsid w:val="007749D8"/>
    <w:rsid w:val="007758BD"/>
    <w:rsid w:val="00785BF9"/>
    <w:rsid w:val="00785FF3"/>
    <w:rsid w:val="0078682D"/>
    <w:rsid w:val="00786A50"/>
    <w:rsid w:val="00790CB7"/>
    <w:rsid w:val="0079105F"/>
    <w:rsid w:val="007931FA"/>
    <w:rsid w:val="00797371"/>
    <w:rsid w:val="007A4861"/>
    <w:rsid w:val="007A7BBA"/>
    <w:rsid w:val="007B0C50"/>
    <w:rsid w:val="007B48F9"/>
    <w:rsid w:val="007C1A43"/>
    <w:rsid w:val="007D0951"/>
    <w:rsid w:val="007D610D"/>
    <w:rsid w:val="007E3EF5"/>
    <w:rsid w:val="007E4AA6"/>
    <w:rsid w:val="007E523B"/>
    <w:rsid w:val="007E6083"/>
    <w:rsid w:val="007E6E78"/>
    <w:rsid w:val="007E7D22"/>
    <w:rsid w:val="007F5B2C"/>
    <w:rsid w:val="0080013E"/>
    <w:rsid w:val="00801759"/>
    <w:rsid w:val="00802B83"/>
    <w:rsid w:val="00803F74"/>
    <w:rsid w:val="00805AA9"/>
    <w:rsid w:val="00813288"/>
    <w:rsid w:val="008168FC"/>
    <w:rsid w:val="00823A5B"/>
    <w:rsid w:val="00824199"/>
    <w:rsid w:val="0083098C"/>
    <w:rsid w:val="00830996"/>
    <w:rsid w:val="008345F1"/>
    <w:rsid w:val="0085260E"/>
    <w:rsid w:val="00855C21"/>
    <w:rsid w:val="00865B07"/>
    <w:rsid w:val="008667EA"/>
    <w:rsid w:val="0087637F"/>
    <w:rsid w:val="00877042"/>
    <w:rsid w:val="00890416"/>
    <w:rsid w:val="00892AD5"/>
    <w:rsid w:val="008961E1"/>
    <w:rsid w:val="008A1512"/>
    <w:rsid w:val="008A5666"/>
    <w:rsid w:val="008A72C3"/>
    <w:rsid w:val="008A7F8A"/>
    <w:rsid w:val="008D2297"/>
    <w:rsid w:val="008D32B9"/>
    <w:rsid w:val="008D433B"/>
    <w:rsid w:val="008D4A16"/>
    <w:rsid w:val="008D6E8A"/>
    <w:rsid w:val="008E36B6"/>
    <w:rsid w:val="008E5401"/>
    <w:rsid w:val="008E566E"/>
    <w:rsid w:val="0090161A"/>
    <w:rsid w:val="00901EB6"/>
    <w:rsid w:val="009041F8"/>
    <w:rsid w:val="00904C62"/>
    <w:rsid w:val="00922BA8"/>
    <w:rsid w:val="00924DAC"/>
    <w:rsid w:val="009255D3"/>
    <w:rsid w:val="009257ED"/>
    <w:rsid w:val="00927058"/>
    <w:rsid w:val="00937B68"/>
    <w:rsid w:val="00942750"/>
    <w:rsid w:val="009433EC"/>
    <w:rsid w:val="009450CE"/>
    <w:rsid w:val="009459BB"/>
    <w:rsid w:val="00947179"/>
    <w:rsid w:val="0095164B"/>
    <w:rsid w:val="00954090"/>
    <w:rsid w:val="00956E63"/>
    <w:rsid w:val="009573E7"/>
    <w:rsid w:val="00963E05"/>
    <w:rsid w:val="00964A45"/>
    <w:rsid w:val="00966A94"/>
    <w:rsid w:val="00967843"/>
    <w:rsid w:val="00967AFD"/>
    <w:rsid w:val="00967D54"/>
    <w:rsid w:val="00971028"/>
    <w:rsid w:val="00981339"/>
    <w:rsid w:val="009918AE"/>
    <w:rsid w:val="009928AE"/>
    <w:rsid w:val="00993B84"/>
    <w:rsid w:val="00994C6A"/>
    <w:rsid w:val="00996483"/>
    <w:rsid w:val="00996F5A"/>
    <w:rsid w:val="009B041A"/>
    <w:rsid w:val="009B6E57"/>
    <w:rsid w:val="009C37C3"/>
    <w:rsid w:val="009C7C86"/>
    <w:rsid w:val="009D02C6"/>
    <w:rsid w:val="009D2FF7"/>
    <w:rsid w:val="009D72C4"/>
    <w:rsid w:val="009E7884"/>
    <w:rsid w:val="009E788A"/>
    <w:rsid w:val="009F0E08"/>
    <w:rsid w:val="009F558F"/>
    <w:rsid w:val="00A0290F"/>
    <w:rsid w:val="00A03883"/>
    <w:rsid w:val="00A03D6C"/>
    <w:rsid w:val="00A0794F"/>
    <w:rsid w:val="00A079AE"/>
    <w:rsid w:val="00A1763D"/>
    <w:rsid w:val="00A17CEC"/>
    <w:rsid w:val="00A27EF0"/>
    <w:rsid w:val="00A30E96"/>
    <w:rsid w:val="00A353C5"/>
    <w:rsid w:val="00A356BE"/>
    <w:rsid w:val="00A414CC"/>
    <w:rsid w:val="00A422A4"/>
    <w:rsid w:val="00A42361"/>
    <w:rsid w:val="00A509AA"/>
    <w:rsid w:val="00A50B20"/>
    <w:rsid w:val="00A51390"/>
    <w:rsid w:val="00A53FEE"/>
    <w:rsid w:val="00A60D13"/>
    <w:rsid w:val="00A7223D"/>
    <w:rsid w:val="00A72745"/>
    <w:rsid w:val="00A7477B"/>
    <w:rsid w:val="00A76EFC"/>
    <w:rsid w:val="00A81AB0"/>
    <w:rsid w:val="00A85C52"/>
    <w:rsid w:val="00A85F43"/>
    <w:rsid w:val="00A87CE9"/>
    <w:rsid w:val="00A87D50"/>
    <w:rsid w:val="00A91010"/>
    <w:rsid w:val="00A97F29"/>
    <w:rsid w:val="00AA5B9A"/>
    <w:rsid w:val="00AA702E"/>
    <w:rsid w:val="00AA7D26"/>
    <w:rsid w:val="00AB0964"/>
    <w:rsid w:val="00AB5011"/>
    <w:rsid w:val="00AC7368"/>
    <w:rsid w:val="00AD16B9"/>
    <w:rsid w:val="00AE0E94"/>
    <w:rsid w:val="00AE377D"/>
    <w:rsid w:val="00AE5561"/>
    <w:rsid w:val="00AF0BD7"/>
    <w:rsid w:val="00AF0EBA"/>
    <w:rsid w:val="00AF0F1D"/>
    <w:rsid w:val="00AF2463"/>
    <w:rsid w:val="00B02C8A"/>
    <w:rsid w:val="00B17FBD"/>
    <w:rsid w:val="00B20CCB"/>
    <w:rsid w:val="00B20EE8"/>
    <w:rsid w:val="00B24D32"/>
    <w:rsid w:val="00B26182"/>
    <w:rsid w:val="00B315A6"/>
    <w:rsid w:val="00B31813"/>
    <w:rsid w:val="00B33365"/>
    <w:rsid w:val="00B44107"/>
    <w:rsid w:val="00B475A2"/>
    <w:rsid w:val="00B57501"/>
    <w:rsid w:val="00B57679"/>
    <w:rsid w:val="00B57B36"/>
    <w:rsid w:val="00B57E6F"/>
    <w:rsid w:val="00B82856"/>
    <w:rsid w:val="00B8686D"/>
    <w:rsid w:val="00B93F69"/>
    <w:rsid w:val="00B9779D"/>
    <w:rsid w:val="00BB1DDC"/>
    <w:rsid w:val="00BB6001"/>
    <w:rsid w:val="00BC30C9"/>
    <w:rsid w:val="00BD077D"/>
    <w:rsid w:val="00BE3E58"/>
    <w:rsid w:val="00BE596E"/>
    <w:rsid w:val="00BF13CE"/>
    <w:rsid w:val="00BF182D"/>
    <w:rsid w:val="00C01616"/>
    <w:rsid w:val="00C0162B"/>
    <w:rsid w:val="00C068ED"/>
    <w:rsid w:val="00C167E4"/>
    <w:rsid w:val="00C218B9"/>
    <w:rsid w:val="00C22E0C"/>
    <w:rsid w:val="00C2444E"/>
    <w:rsid w:val="00C26C38"/>
    <w:rsid w:val="00C2716C"/>
    <w:rsid w:val="00C345B1"/>
    <w:rsid w:val="00C40142"/>
    <w:rsid w:val="00C52C3C"/>
    <w:rsid w:val="00C57182"/>
    <w:rsid w:val="00C57863"/>
    <w:rsid w:val="00C57E9C"/>
    <w:rsid w:val="00C640AF"/>
    <w:rsid w:val="00C655FD"/>
    <w:rsid w:val="00C75407"/>
    <w:rsid w:val="00C81669"/>
    <w:rsid w:val="00C841C6"/>
    <w:rsid w:val="00C84A2A"/>
    <w:rsid w:val="00C870A8"/>
    <w:rsid w:val="00C90CFC"/>
    <w:rsid w:val="00C92CEE"/>
    <w:rsid w:val="00C94434"/>
    <w:rsid w:val="00CA0D75"/>
    <w:rsid w:val="00CA1C95"/>
    <w:rsid w:val="00CA5A9C"/>
    <w:rsid w:val="00CB2634"/>
    <w:rsid w:val="00CC4C20"/>
    <w:rsid w:val="00CC5BA9"/>
    <w:rsid w:val="00CD2DBB"/>
    <w:rsid w:val="00CD3517"/>
    <w:rsid w:val="00CD5FE2"/>
    <w:rsid w:val="00CD6837"/>
    <w:rsid w:val="00CD74BB"/>
    <w:rsid w:val="00CE7C68"/>
    <w:rsid w:val="00D02B4C"/>
    <w:rsid w:val="00D040C4"/>
    <w:rsid w:val="00D207BF"/>
    <w:rsid w:val="00D20AD1"/>
    <w:rsid w:val="00D2582C"/>
    <w:rsid w:val="00D26759"/>
    <w:rsid w:val="00D34423"/>
    <w:rsid w:val="00D3643E"/>
    <w:rsid w:val="00D46B7E"/>
    <w:rsid w:val="00D57C84"/>
    <w:rsid w:val="00D60184"/>
    <w:rsid w:val="00D6057D"/>
    <w:rsid w:val="00D67656"/>
    <w:rsid w:val="00D71640"/>
    <w:rsid w:val="00D836C5"/>
    <w:rsid w:val="00D84576"/>
    <w:rsid w:val="00DA1399"/>
    <w:rsid w:val="00DA24C6"/>
    <w:rsid w:val="00DA4D7B"/>
    <w:rsid w:val="00DC11D4"/>
    <w:rsid w:val="00DC2840"/>
    <w:rsid w:val="00DC73EE"/>
    <w:rsid w:val="00DD271C"/>
    <w:rsid w:val="00DD39D7"/>
    <w:rsid w:val="00DE264A"/>
    <w:rsid w:val="00DF2B59"/>
    <w:rsid w:val="00DF30E8"/>
    <w:rsid w:val="00DF3951"/>
    <w:rsid w:val="00DF5072"/>
    <w:rsid w:val="00DF6C71"/>
    <w:rsid w:val="00E02D18"/>
    <w:rsid w:val="00E041E7"/>
    <w:rsid w:val="00E132CC"/>
    <w:rsid w:val="00E23CA1"/>
    <w:rsid w:val="00E2512D"/>
    <w:rsid w:val="00E30D66"/>
    <w:rsid w:val="00E34EFA"/>
    <w:rsid w:val="00E409A8"/>
    <w:rsid w:val="00E41DC4"/>
    <w:rsid w:val="00E50C12"/>
    <w:rsid w:val="00E60168"/>
    <w:rsid w:val="00E65B91"/>
    <w:rsid w:val="00E709D3"/>
    <w:rsid w:val="00E7209D"/>
    <w:rsid w:val="00E72EAD"/>
    <w:rsid w:val="00E75268"/>
    <w:rsid w:val="00E77223"/>
    <w:rsid w:val="00E8528B"/>
    <w:rsid w:val="00E85B94"/>
    <w:rsid w:val="00E922B6"/>
    <w:rsid w:val="00E9615F"/>
    <w:rsid w:val="00E978D0"/>
    <w:rsid w:val="00EA4613"/>
    <w:rsid w:val="00EA7F91"/>
    <w:rsid w:val="00EB1523"/>
    <w:rsid w:val="00EB1C24"/>
    <w:rsid w:val="00EC0E49"/>
    <w:rsid w:val="00EC101F"/>
    <w:rsid w:val="00EC1D9F"/>
    <w:rsid w:val="00ED2777"/>
    <w:rsid w:val="00EE0131"/>
    <w:rsid w:val="00EE17B0"/>
    <w:rsid w:val="00EF06D9"/>
    <w:rsid w:val="00EF4BA2"/>
    <w:rsid w:val="00EF5885"/>
    <w:rsid w:val="00EF7685"/>
    <w:rsid w:val="00F06069"/>
    <w:rsid w:val="00F111BF"/>
    <w:rsid w:val="00F17B5E"/>
    <w:rsid w:val="00F23F1B"/>
    <w:rsid w:val="00F3049E"/>
    <w:rsid w:val="00F30C64"/>
    <w:rsid w:val="00F32BA2"/>
    <w:rsid w:val="00F32CDB"/>
    <w:rsid w:val="00F40921"/>
    <w:rsid w:val="00F40B55"/>
    <w:rsid w:val="00F41EE4"/>
    <w:rsid w:val="00F52EE3"/>
    <w:rsid w:val="00F565FE"/>
    <w:rsid w:val="00F60808"/>
    <w:rsid w:val="00F63A70"/>
    <w:rsid w:val="00F63D8C"/>
    <w:rsid w:val="00F7534E"/>
    <w:rsid w:val="00F75355"/>
    <w:rsid w:val="00F87AFB"/>
    <w:rsid w:val="00F93EDF"/>
    <w:rsid w:val="00FA0C44"/>
    <w:rsid w:val="00FA1802"/>
    <w:rsid w:val="00FA21D0"/>
    <w:rsid w:val="00FA5F5F"/>
    <w:rsid w:val="00FB730C"/>
    <w:rsid w:val="00FC14A0"/>
    <w:rsid w:val="00FC2695"/>
    <w:rsid w:val="00FC3E03"/>
    <w:rsid w:val="00FC3FC1"/>
    <w:rsid w:val="00FE336A"/>
    <w:rsid w:val="00FF5AA3"/>
    <w:rsid w:val="00FF6FD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paragraph" w:styleId="Revisin">
    <w:name w:val="Revision"/>
    <w:hidden/>
    <w:uiPriority w:val="99"/>
    <w:semiHidden/>
    <w:rsid w:val="000E18B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10042</Words>
  <Characters>55235</Characters>
  <Application>Microsoft Office Word</Application>
  <DocSecurity>0</DocSecurity>
  <Lines>460</Lines>
  <Paragraphs>130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RONALD ALFONSO MERCADO OJEDA</cp:lastModifiedBy>
  <cp:revision>243</cp:revision>
  <cp:lastPrinted>2015-05-12T18:31:00Z</cp:lastPrinted>
  <dcterms:created xsi:type="dcterms:W3CDTF">2024-02-20T10:29:00Z</dcterms:created>
  <dcterms:modified xsi:type="dcterms:W3CDTF">2025-03-18T12:25:00Z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id="lp0HRHIu"/&gt;&lt;style id="http://www.zotero.org/styles/chemical-engineering-research-and-design" hasBibliography="1" bibliographyStyleHasBeenSet="1"/&gt;&lt;prefs&gt;&lt;pref name="fieldType" value="Field"/&gt;&lt;pre</vt:lpwstr>
  </property>
  <property fmtid="{D5CDD505-2E9C-101B-9397-08002B2CF9AE}" pid="3" name="ZOTERO_PREF_2">
    <vt:lpwstr>f name="storeReferences" value="true"/&gt;&lt;/prefs&gt;&lt;/data&gt;</vt:lpwstr>
  </property>
</Properties>
</file>