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F443B1">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F443B1">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F443B1">
        <w:trPr>
          <w:trHeight w:val="68"/>
          <w:jc w:val="center"/>
        </w:trPr>
        <w:tc>
          <w:tcPr>
            <w:tcW w:w="8782"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61E45883" w14:textId="3C45D9BB" w:rsidR="00F443B1" w:rsidRDefault="00F443B1" w:rsidP="00B57E6F">
      <w:pPr>
        <w:pStyle w:val="CETAuthors"/>
        <w:rPr>
          <w:noProof w:val="0"/>
          <w:sz w:val="32"/>
        </w:rPr>
      </w:pPr>
      <w:r w:rsidRPr="00F443B1">
        <w:rPr>
          <w:noProof w:val="0"/>
          <w:sz w:val="32"/>
        </w:rPr>
        <w:t>Analysis of methanol production from bio-syngas through an innovative reactor</w:t>
      </w:r>
    </w:p>
    <w:p w14:paraId="04B5285C" w14:textId="634222BA" w:rsidR="00F443B1" w:rsidRDefault="00F443B1" w:rsidP="00F443B1">
      <w:pPr>
        <w:pStyle w:val="CETAuthors"/>
        <w:rPr>
          <w:lang w:val="it-IT"/>
        </w:rPr>
      </w:pPr>
      <w:r>
        <w:rPr>
          <w:lang w:val="it-IT"/>
        </w:rPr>
        <w:t xml:space="preserve">Roberto </w:t>
      </w:r>
      <w:r w:rsidRPr="00F443B1">
        <w:rPr>
          <w:lang w:val="it-IT"/>
        </w:rPr>
        <w:t>Baratti</w:t>
      </w:r>
      <w:r w:rsidRPr="00F443B1">
        <w:rPr>
          <w:vertAlign w:val="superscript"/>
          <w:lang w:val="it-IT"/>
        </w:rPr>
        <w:t>a</w:t>
      </w:r>
      <w:r w:rsidRPr="00F443B1">
        <w:rPr>
          <w:lang w:val="it-IT"/>
        </w:rPr>
        <w:t xml:space="preserve">, </w:t>
      </w:r>
      <w:r>
        <w:rPr>
          <w:lang w:val="it-IT"/>
        </w:rPr>
        <w:t xml:space="preserve">Piero </w:t>
      </w:r>
      <w:r w:rsidRPr="00F443B1">
        <w:rPr>
          <w:lang w:val="it-IT"/>
        </w:rPr>
        <w:t>Bareschino</w:t>
      </w:r>
      <w:r w:rsidRPr="00F443B1">
        <w:rPr>
          <w:vertAlign w:val="superscript"/>
          <w:lang w:val="it-IT"/>
        </w:rPr>
        <w:t>b</w:t>
      </w:r>
      <w:r w:rsidRPr="00F443B1">
        <w:rPr>
          <w:lang w:val="it-IT"/>
        </w:rPr>
        <w:t xml:space="preserve">, </w:t>
      </w:r>
      <w:r w:rsidR="00046B13">
        <w:rPr>
          <w:lang w:val="it-IT"/>
        </w:rPr>
        <w:t>Francesco Stellato</w:t>
      </w:r>
      <w:r w:rsidR="00046B13" w:rsidRPr="00046B13">
        <w:rPr>
          <w:vertAlign w:val="superscript"/>
          <w:lang w:val="it-IT"/>
        </w:rPr>
        <w:t>c</w:t>
      </w:r>
      <w:r w:rsidR="00046B13">
        <w:rPr>
          <w:lang w:val="it-IT"/>
        </w:rPr>
        <w:t xml:space="preserve">, Alessio </w:t>
      </w:r>
      <w:r w:rsidR="00046B13" w:rsidRPr="00F443B1">
        <w:rPr>
          <w:lang w:val="it-IT"/>
        </w:rPr>
        <w:t>Caravella</w:t>
      </w:r>
      <w:r w:rsidR="00046B13" w:rsidRPr="00F443B1">
        <w:rPr>
          <w:vertAlign w:val="superscript"/>
          <w:lang w:val="it-IT"/>
        </w:rPr>
        <w:t>c</w:t>
      </w:r>
      <w:r w:rsidR="00046B13" w:rsidRPr="00F443B1">
        <w:rPr>
          <w:lang w:val="it-IT"/>
        </w:rPr>
        <w:t xml:space="preserve">, </w:t>
      </w:r>
      <w:r>
        <w:rPr>
          <w:lang w:val="it-IT"/>
        </w:rPr>
        <w:t xml:space="preserve">Massimiliano </w:t>
      </w:r>
      <w:r w:rsidRPr="00F443B1">
        <w:rPr>
          <w:lang w:val="it-IT"/>
        </w:rPr>
        <w:t>Grosso</w:t>
      </w:r>
      <w:r w:rsidRPr="00F443B1">
        <w:rPr>
          <w:vertAlign w:val="superscript"/>
          <w:lang w:val="it-IT"/>
        </w:rPr>
        <w:t>a</w:t>
      </w:r>
      <w:r w:rsidRPr="00F443B1">
        <w:rPr>
          <w:lang w:val="it-IT"/>
        </w:rPr>
        <w:t xml:space="preserve">, </w:t>
      </w:r>
      <w:r>
        <w:rPr>
          <w:lang w:val="it-IT"/>
        </w:rPr>
        <w:t xml:space="preserve">Erasmo </w:t>
      </w:r>
      <w:r w:rsidRPr="00F443B1">
        <w:rPr>
          <w:lang w:val="it-IT"/>
        </w:rPr>
        <w:t>Mancusi</w:t>
      </w:r>
      <w:r w:rsidRPr="00F443B1">
        <w:rPr>
          <w:vertAlign w:val="superscript"/>
          <w:lang w:val="it-IT"/>
        </w:rPr>
        <w:t>b</w:t>
      </w:r>
      <w:r w:rsidRPr="00F443B1">
        <w:rPr>
          <w:lang w:val="it-IT"/>
        </w:rPr>
        <w:t xml:space="preserve">, </w:t>
      </w:r>
      <w:r>
        <w:rPr>
          <w:lang w:val="it-IT"/>
        </w:rPr>
        <w:t xml:space="preserve">Stefania </w:t>
      </w:r>
      <w:r w:rsidRPr="00F443B1">
        <w:rPr>
          <w:lang w:val="it-IT"/>
        </w:rPr>
        <w:t>Tronci</w:t>
      </w:r>
      <w:r w:rsidRPr="00F443B1">
        <w:rPr>
          <w:vertAlign w:val="superscript"/>
          <w:lang w:val="it-IT"/>
        </w:rPr>
        <w:t>a</w:t>
      </w:r>
      <w:r w:rsidRPr="00F443B1">
        <w:rPr>
          <w:lang w:val="it-IT"/>
        </w:rPr>
        <w:t>,</w:t>
      </w:r>
      <w:r>
        <w:rPr>
          <w:lang w:val="it-IT"/>
        </w:rPr>
        <w:t xml:space="preserve"> Grazia</w:t>
      </w:r>
      <w:r w:rsidRPr="00F443B1">
        <w:rPr>
          <w:lang w:val="it-IT"/>
        </w:rPr>
        <w:t xml:space="preserve"> Leonzio</w:t>
      </w:r>
      <w:r w:rsidRPr="00F443B1">
        <w:rPr>
          <w:vertAlign w:val="superscript"/>
          <w:lang w:val="it-IT"/>
        </w:rPr>
        <w:t>a</w:t>
      </w:r>
    </w:p>
    <w:p w14:paraId="6B2D21B3" w14:textId="768900DA" w:rsidR="00B57E6F" w:rsidRPr="00F443B1" w:rsidRDefault="00B57E6F" w:rsidP="00046B13">
      <w:pPr>
        <w:pStyle w:val="CETAddress"/>
        <w:jc w:val="both"/>
        <w:rPr>
          <w:lang w:val="it-IT"/>
        </w:rPr>
      </w:pPr>
      <w:r w:rsidRPr="00F443B1">
        <w:rPr>
          <w:vertAlign w:val="superscript"/>
          <w:lang w:val="it-IT"/>
        </w:rPr>
        <w:t>a</w:t>
      </w:r>
      <w:r w:rsidR="00F443B1" w:rsidRPr="00F443B1">
        <w:rPr>
          <w:lang w:val="it-IT"/>
        </w:rPr>
        <w:t>Dipartimento di Ingegneria Meccanica</w:t>
      </w:r>
      <w:r w:rsidR="00F443B1">
        <w:rPr>
          <w:lang w:val="it-IT"/>
        </w:rPr>
        <w:t xml:space="preserve"> </w:t>
      </w:r>
      <w:r w:rsidR="00F443B1" w:rsidRPr="00F443B1">
        <w:rPr>
          <w:lang w:val="it-IT"/>
        </w:rPr>
        <w:t>Chimica e dei Materiali</w:t>
      </w:r>
      <w:r w:rsidR="00F443B1">
        <w:rPr>
          <w:lang w:val="it-IT"/>
        </w:rPr>
        <w:t xml:space="preserve"> </w:t>
      </w:r>
      <w:r w:rsidR="00F443B1" w:rsidRPr="00F443B1">
        <w:rPr>
          <w:lang w:val="it-IT"/>
        </w:rPr>
        <w:t>Università degli Studi di Cagliari</w:t>
      </w:r>
      <w:r w:rsidR="00F443B1">
        <w:rPr>
          <w:lang w:val="it-IT"/>
        </w:rPr>
        <w:t xml:space="preserve">, </w:t>
      </w:r>
      <w:r w:rsidR="00F443B1" w:rsidRPr="00F443B1">
        <w:rPr>
          <w:lang w:val="it-IT"/>
        </w:rPr>
        <w:t>Via Marengo 2, 09123 Cagliari, Italy</w:t>
      </w:r>
    </w:p>
    <w:p w14:paraId="3D72B0B0" w14:textId="1344FB0A" w:rsidR="00B57E6F" w:rsidRDefault="00B57E6F" w:rsidP="00046B13">
      <w:pPr>
        <w:pStyle w:val="CETAddress"/>
        <w:jc w:val="both"/>
        <w:rPr>
          <w:lang w:val="it-IT"/>
        </w:rPr>
      </w:pPr>
      <w:r w:rsidRPr="00F443B1">
        <w:rPr>
          <w:vertAlign w:val="superscript"/>
          <w:lang w:val="it-IT"/>
        </w:rPr>
        <w:t>b</w:t>
      </w:r>
      <w:r w:rsidR="00F443B1" w:rsidRPr="00F443B1">
        <w:rPr>
          <w:lang w:val="it-IT"/>
        </w:rPr>
        <w:t>Dipartimento di Ingegneria - Università Degli Studi del Sannio, Piazza Roma 21, 82100 Benevento, Italy</w:t>
      </w:r>
    </w:p>
    <w:p w14:paraId="7921D42A" w14:textId="3337C054" w:rsidR="00F443B1" w:rsidRPr="00F443B1" w:rsidRDefault="00F443B1" w:rsidP="00046B13">
      <w:pPr>
        <w:pStyle w:val="CETAddress"/>
        <w:jc w:val="both"/>
        <w:rPr>
          <w:lang w:val="it-IT"/>
        </w:rPr>
      </w:pPr>
      <w:r w:rsidRPr="00F443B1">
        <w:rPr>
          <w:vertAlign w:val="superscript"/>
          <w:lang w:val="it-IT"/>
        </w:rPr>
        <w:t>c</w:t>
      </w:r>
      <w:r w:rsidRPr="00F443B1">
        <w:rPr>
          <w:lang w:val="it-IT"/>
        </w:rPr>
        <w:t>Dipartimento</w:t>
      </w:r>
      <w:r w:rsidRPr="00F443B1">
        <w:rPr>
          <w:vertAlign w:val="subscript"/>
          <w:lang w:val="it-IT"/>
        </w:rPr>
        <w:t xml:space="preserve"> </w:t>
      </w:r>
      <w:r w:rsidRPr="00F443B1">
        <w:rPr>
          <w:lang w:val="it-IT"/>
        </w:rPr>
        <w:t>di Ingegneria Informatica, Modellistica, Elettronica e Sistemistica (DIM</w:t>
      </w:r>
      <w:r w:rsidR="00046B13">
        <w:rPr>
          <w:lang w:val="it-IT"/>
        </w:rPr>
        <w:t>ES), Università della Calabria,</w:t>
      </w:r>
      <w:r w:rsidR="00046B13">
        <w:rPr>
          <w:lang w:val="it-IT"/>
        </w:rPr>
        <w:br/>
      </w:r>
      <w:r w:rsidRPr="00F443B1">
        <w:rPr>
          <w:lang w:val="it-IT"/>
        </w:rPr>
        <w:t>Via P. Bucci, Cubo 42C, 87036 Rende, Ital</w:t>
      </w:r>
      <w:r>
        <w:rPr>
          <w:lang w:val="it-IT"/>
        </w:rPr>
        <w:t>y</w:t>
      </w:r>
    </w:p>
    <w:p w14:paraId="73F1267A" w14:textId="22DBE741" w:rsidR="00B57E6F" w:rsidRPr="00F443B1" w:rsidRDefault="00B57E6F" w:rsidP="00B57E6F">
      <w:pPr>
        <w:pStyle w:val="CETemail"/>
        <w:rPr>
          <w:lang w:val="en-US"/>
        </w:rPr>
      </w:pPr>
      <w:r w:rsidRPr="00F443B1">
        <w:rPr>
          <w:lang w:val="it-IT"/>
        </w:rPr>
        <w:t xml:space="preserve"> </w:t>
      </w:r>
      <w:r w:rsidR="00F443B1" w:rsidRPr="00F443B1">
        <w:rPr>
          <w:lang w:val="en-US"/>
        </w:rPr>
        <w:t>erasmo</w:t>
      </w:r>
      <w:r w:rsidRPr="00F443B1">
        <w:rPr>
          <w:lang w:val="en-US"/>
        </w:rPr>
        <w:t>.</w:t>
      </w:r>
      <w:r w:rsidR="00F443B1" w:rsidRPr="00F443B1">
        <w:rPr>
          <w:lang w:val="en-US"/>
        </w:rPr>
        <w:t>mancusi</w:t>
      </w:r>
      <w:r w:rsidRPr="00F443B1">
        <w:rPr>
          <w:lang w:val="en-US"/>
        </w:rPr>
        <w:t>@</w:t>
      </w:r>
      <w:r w:rsidR="00F443B1" w:rsidRPr="00F443B1">
        <w:rPr>
          <w:lang w:val="en-US"/>
        </w:rPr>
        <w:t>unisannio.it</w:t>
      </w:r>
    </w:p>
    <w:p w14:paraId="04B319EE" w14:textId="69CF9EE8" w:rsidR="00600535" w:rsidRPr="00B57B36" w:rsidRDefault="00FD37EE" w:rsidP="00600535">
      <w:pPr>
        <w:pStyle w:val="CETBodytext"/>
        <w:rPr>
          <w:lang w:val="en-GB"/>
        </w:rPr>
      </w:pPr>
      <w:bookmarkStart w:id="1" w:name="_Hlk495475023"/>
      <w:r w:rsidRPr="00FD37EE">
        <w:rPr>
          <w:lang w:val="en-GB"/>
        </w:rPr>
        <w:t xml:space="preserve">This work aims to develop a novel co-generative technology to produce methanol through bio-syngas from waste biomass. To this aim, residual biomasses in southern Italy will be </w:t>
      </w:r>
      <w:r w:rsidR="00894B66">
        <w:rPr>
          <w:lang w:val="en-GB"/>
        </w:rPr>
        <w:t>characterized</w:t>
      </w:r>
      <w:r w:rsidRPr="00FD37EE">
        <w:rPr>
          <w:lang w:val="en-GB"/>
        </w:rPr>
        <w:t xml:space="preserve"> </w:t>
      </w:r>
      <w:r w:rsidR="00190C52">
        <w:rPr>
          <w:lang w:val="en-GB"/>
        </w:rPr>
        <w:t xml:space="preserve">by proximate and ultimate analyses and </w:t>
      </w:r>
      <w:r w:rsidR="00AD6154">
        <w:rPr>
          <w:lang w:val="en-GB"/>
        </w:rPr>
        <w:t xml:space="preserve">used as fed </w:t>
      </w:r>
      <w:r w:rsidRPr="00FD37EE">
        <w:rPr>
          <w:lang w:val="en-GB"/>
        </w:rPr>
        <w:t>in syngas production for methanol synthesis</w:t>
      </w:r>
      <w:r>
        <w:rPr>
          <w:lang w:val="en-GB"/>
        </w:rPr>
        <w:t xml:space="preserve">. </w:t>
      </w:r>
      <w:r w:rsidRPr="00FD37EE">
        <w:rPr>
          <w:lang w:val="en-GB"/>
        </w:rPr>
        <w:t xml:space="preserve">A non-stoichiometric method based on Gibbs free energy </w:t>
      </w:r>
      <w:r w:rsidR="00894B66">
        <w:rPr>
          <w:lang w:val="en-GB"/>
        </w:rPr>
        <w:t>minimization</w:t>
      </w:r>
      <w:r w:rsidRPr="00FD37EE">
        <w:rPr>
          <w:lang w:val="en-GB"/>
        </w:rPr>
        <w:t xml:space="preserve"> was used to simulate biomass </w:t>
      </w:r>
      <w:r w:rsidR="00516809">
        <w:rPr>
          <w:lang w:val="en-GB"/>
        </w:rPr>
        <w:t xml:space="preserve">steam </w:t>
      </w:r>
      <w:r w:rsidRPr="00FD37EE">
        <w:rPr>
          <w:lang w:val="en-GB"/>
        </w:rPr>
        <w:t>gasification</w:t>
      </w:r>
      <w:r w:rsidR="00B6231C">
        <w:rPr>
          <w:lang w:val="en-GB"/>
        </w:rPr>
        <w:t xml:space="preserve"> </w:t>
      </w:r>
      <w:r w:rsidRPr="00FD37EE">
        <w:rPr>
          <w:lang w:val="en-GB"/>
        </w:rPr>
        <w:t xml:space="preserve">and subsequent syngas adjustment through WGS reaction. The </w:t>
      </w:r>
      <w:r w:rsidR="0015410B">
        <w:rPr>
          <w:lang w:val="en-GB"/>
        </w:rPr>
        <w:t>processed</w:t>
      </w:r>
      <w:r w:rsidR="0015410B" w:rsidRPr="00FD37EE">
        <w:rPr>
          <w:lang w:val="en-GB"/>
        </w:rPr>
        <w:t xml:space="preserve"> </w:t>
      </w:r>
      <w:r w:rsidRPr="00FD37EE">
        <w:rPr>
          <w:lang w:val="en-GB"/>
        </w:rPr>
        <w:t xml:space="preserve">syngas </w:t>
      </w:r>
      <w:proofErr w:type="gramStart"/>
      <w:r w:rsidR="002D2EC7">
        <w:rPr>
          <w:lang w:val="en-GB"/>
        </w:rPr>
        <w:t>are</w:t>
      </w:r>
      <w:proofErr w:type="gramEnd"/>
      <w:r w:rsidR="002D2EC7" w:rsidRPr="00FD37EE">
        <w:rPr>
          <w:lang w:val="en-GB"/>
        </w:rPr>
        <w:t xml:space="preserve"> </w:t>
      </w:r>
      <w:r w:rsidRPr="00FD37EE">
        <w:rPr>
          <w:lang w:val="en-GB"/>
        </w:rPr>
        <w:t>fed to a methanol reactor</w:t>
      </w:r>
      <w:r>
        <w:rPr>
          <w:lang w:val="en-GB"/>
        </w:rPr>
        <w:t xml:space="preserve"> consisting </w:t>
      </w:r>
      <w:r w:rsidRPr="00FD37EE">
        <w:rPr>
          <w:lang w:val="en-GB"/>
        </w:rPr>
        <w:t xml:space="preserve">of a membrane for water separation, an </w:t>
      </w:r>
      <w:proofErr w:type="spellStart"/>
      <w:r w:rsidR="00894B66">
        <w:rPr>
          <w:lang w:val="en-GB"/>
        </w:rPr>
        <w:t>electrolyzer</w:t>
      </w:r>
      <w:proofErr w:type="spellEnd"/>
      <w:r w:rsidRPr="00FD37EE">
        <w:rPr>
          <w:lang w:val="en-GB"/>
        </w:rPr>
        <w:t xml:space="preserve"> splitting the water produced by methanol synthesis</w:t>
      </w:r>
      <w:r w:rsidR="0015410B">
        <w:rPr>
          <w:lang w:val="en-GB"/>
        </w:rPr>
        <w:t>,</w:t>
      </w:r>
      <w:r w:rsidRPr="00FD37EE">
        <w:rPr>
          <w:lang w:val="en-GB"/>
        </w:rPr>
        <w:t xml:space="preserve"> and a heat exchanger for heat recovery integrated into one equipment. </w:t>
      </w:r>
      <w:r w:rsidR="0064258F">
        <w:rPr>
          <w:lang w:val="en-GB"/>
        </w:rPr>
        <w:t>By</w:t>
      </w:r>
      <w:r w:rsidRPr="00FD37EE">
        <w:rPr>
          <w:lang w:val="en-GB"/>
        </w:rPr>
        <w:t xml:space="preserve"> this reactor, methanol production</w:t>
      </w:r>
      <w:r w:rsidR="009063E8">
        <w:rPr>
          <w:lang w:val="en-GB"/>
        </w:rPr>
        <w:t xml:space="preserve"> yield</w:t>
      </w:r>
      <w:r w:rsidRPr="00FD37EE">
        <w:rPr>
          <w:lang w:val="en-GB"/>
        </w:rPr>
        <w:t xml:space="preserve"> is studied </w:t>
      </w:r>
      <w:r w:rsidR="0015410B">
        <w:rPr>
          <w:lang w:val="en-GB"/>
        </w:rPr>
        <w:t>for</w:t>
      </w:r>
      <w:r w:rsidR="0015410B" w:rsidRPr="00FD37EE">
        <w:rPr>
          <w:lang w:val="en-GB"/>
        </w:rPr>
        <w:t xml:space="preserve"> </w:t>
      </w:r>
      <w:r w:rsidR="0015410B">
        <w:rPr>
          <w:lang w:val="en-GB"/>
        </w:rPr>
        <w:t>several</w:t>
      </w:r>
      <w:r w:rsidR="0015410B" w:rsidRPr="00FD37EE">
        <w:rPr>
          <w:lang w:val="en-GB"/>
        </w:rPr>
        <w:t xml:space="preserve"> </w:t>
      </w:r>
      <w:proofErr w:type="spellStart"/>
      <w:r w:rsidR="0015410B">
        <w:rPr>
          <w:lang w:val="en-GB"/>
        </w:rPr>
        <w:t>gasified</w:t>
      </w:r>
      <w:proofErr w:type="spellEnd"/>
      <w:r w:rsidR="0015410B" w:rsidRPr="00FD37EE">
        <w:rPr>
          <w:lang w:val="en-GB"/>
        </w:rPr>
        <w:t xml:space="preserve"> </w:t>
      </w:r>
      <w:r w:rsidRPr="00FD37EE">
        <w:rPr>
          <w:lang w:val="en-GB"/>
        </w:rPr>
        <w:t>biomasses.</w:t>
      </w:r>
    </w:p>
    <w:bookmarkEnd w:id="1"/>
    <w:p w14:paraId="476B2F2E" w14:textId="52B36035" w:rsidR="00600535" w:rsidRPr="00B57B36" w:rsidRDefault="00600535" w:rsidP="00600535">
      <w:pPr>
        <w:pStyle w:val="CETHeading1"/>
        <w:rPr>
          <w:lang w:val="en-GB"/>
        </w:rPr>
      </w:pPr>
      <w:r w:rsidRPr="00B57B36">
        <w:rPr>
          <w:lang w:val="en-GB"/>
        </w:rPr>
        <w:t>Introduction</w:t>
      </w:r>
    </w:p>
    <w:p w14:paraId="067432DD" w14:textId="5983A92A" w:rsidR="008F7C23" w:rsidRDefault="006B3DD7" w:rsidP="008F7C23">
      <w:pPr>
        <w:pStyle w:val="CETBodytext"/>
        <w:rPr>
          <w:lang w:val="en-GB"/>
        </w:rPr>
      </w:pPr>
      <w:r w:rsidRPr="006B3DD7">
        <w:rPr>
          <w:lang w:val="en-GB"/>
        </w:rPr>
        <w:t>Methanol is a promising energy vector with a worldwide increasing demand, and</w:t>
      </w:r>
      <w:r w:rsidR="009C5BFE">
        <w:rPr>
          <w:lang w:val="en-GB"/>
        </w:rPr>
        <w:t>,</w:t>
      </w:r>
      <w:r w:rsidRPr="006B3DD7">
        <w:rPr>
          <w:lang w:val="en-GB"/>
        </w:rPr>
        <w:t xml:space="preserve"> as a raw material, it is used as a feedstock to </w:t>
      </w:r>
      <w:r w:rsidR="00894B66">
        <w:rPr>
          <w:lang w:val="en-GB"/>
        </w:rPr>
        <w:t>synthesize</w:t>
      </w:r>
      <w:r w:rsidRPr="006B3DD7">
        <w:rPr>
          <w:lang w:val="en-GB"/>
        </w:rPr>
        <w:t xml:space="preserve"> many chemicals such as formaldehyde, acetic acid dimethyl and methyl tertiary butyl ether. Additionally, due to its </w:t>
      </w:r>
      <w:r w:rsidR="00E93FC8" w:rsidRPr="006B3DD7">
        <w:rPr>
          <w:lang w:val="en-GB"/>
        </w:rPr>
        <w:t>high-octane</w:t>
      </w:r>
      <w:r w:rsidRPr="006B3DD7">
        <w:rPr>
          <w:lang w:val="en-GB"/>
        </w:rPr>
        <w:t xml:space="preserve"> content, methanol plays a crucial role as a synfuel, e.g., in biodiesel production and direct gasoline blending</w:t>
      </w:r>
      <w:r w:rsidR="00C216EE">
        <w:rPr>
          <w:lang w:val="en-GB"/>
        </w:rPr>
        <w:t xml:space="preserve"> (</w:t>
      </w:r>
      <w:proofErr w:type="spellStart"/>
      <w:r w:rsidR="00C216EE">
        <w:t>S</w:t>
      </w:r>
      <w:r w:rsidR="00C216EE" w:rsidRPr="00C216EE">
        <w:t>arvestan</w:t>
      </w:r>
      <w:r w:rsidR="00C216EE">
        <w:t>i</w:t>
      </w:r>
      <w:proofErr w:type="spellEnd"/>
      <w:r w:rsidR="00C216EE">
        <w:t xml:space="preserve"> et al., 2024)</w:t>
      </w:r>
      <w:r w:rsidRPr="006B3DD7">
        <w:rPr>
          <w:lang w:val="en-GB"/>
        </w:rPr>
        <w:t>. Commercially, methanol is produced from syngas through three main stages: syngas production through natural gas reforming, methanol synthesis, and purification. Syngas production is unquestionably the most expensive step in this production chain since it is an energy-intensive process; conventional methanol production emits between 20.9 and 45.4 kg CO</w:t>
      </w:r>
      <w:r w:rsidR="0064258F" w:rsidRPr="0064258F">
        <w:rPr>
          <w:vertAlign w:val="subscript"/>
          <w:lang w:val="en-GB"/>
        </w:rPr>
        <w:t>2</w:t>
      </w:r>
      <w:r w:rsidRPr="006B3DD7">
        <w:rPr>
          <w:lang w:val="en-GB"/>
        </w:rPr>
        <w:t xml:space="preserve">/GJ depending on the process configuration and feedstock </w:t>
      </w:r>
      <w:r w:rsidR="00C216EE">
        <w:rPr>
          <w:lang w:val="en-GB"/>
        </w:rPr>
        <w:t>(</w:t>
      </w:r>
      <w:proofErr w:type="spellStart"/>
      <w:r w:rsidR="00C216EE" w:rsidRPr="00C216EE">
        <w:rPr>
          <w:lang w:val="en-GB"/>
        </w:rPr>
        <w:t>Kafrudi</w:t>
      </w:r>
      <w:proofErr w:type="spellEnd"/>
      <w:r w:rsidR="00C216EE" w:rsidRPr="00C216EE">
        <w:rPr>
          <w:lang w:val="en-GB"/>
        </w:rPr>
        <w:t xml:space="preserve"> et al., 2022)</w:t>
      </w:r>
      <w:r w:rsidRPr="006B3DD7">
        <w:rPr>
          <w:lang w:val="en-GB"/>
        </w:rPr>
        <w:t>. So, it is necessary to identify new processing routes and raw materials to reduce greenhouse gas (GHG) emissions and meet the IPCC and COP27 goals</w:t>
      </w:r>
      <w:r w:rsidR="009063E8">
        <w:rPr>
          <w:lang w:val="en-GB"/>
        </w:rPr>
        <w:t xml:space="preserve"> (</w:t>
      </w:r>
      <w:proofErr w:type="spellStart"/>
      <w:r w:rsidR="009063E8">
        <w:rPr>
          <w:lang w:val="en-GB"/>
        </w:rPr>
        <w:t>Moosman</w:t>
      </w:r>
      <w:proofErr w:type="spellEnd"/>
      <w:r w:rsidR="009063E8">
        <w:rPr>
          <w:lang w:val="en-GB"/>
        </w:rPr>
        <w:t xml:space="preserve"> et al. 2022)</w:t>
      </w:r>
      <w:r w:rsidRPr="006B3DD7">
        <w:rPr>
          <w:lang w:val="en-GB"/>
        </w:rPr>
        <w:t xml:space="preserve">. </w:t>
      </w:r>
      <w:r w:rsidR="00ED15CE" w:rsidRPr="00ED15CE">
        <w:rPr>
          <w:lang w:val="en-GB"/>
        </w:rPr>
        <w:t>In this context, starting from renewable sources</w:t>
      </w:r>
      <w:r w:rsidR="00E0475C">
        <w:rPr>
          <w:lang w:val="en-GB"/>
        </w:rPr>
        <w:t>, methanol production</w:t>
      </w:r>
      <w:r w:rsidR="00ED15CE" w:rsidRPr="00ED15CE">
        <w:rPr>
          <w:lang w:val="en-GB"/>
        </w:rPr>
        <w:t xml:space="preserve"> could be a new route to achieve these objectives. </w:t>
      </w:r>
      <w:r w:rsidR="00E0475C" w:rsidRPr="00ED15CE">
        <w:rPr>
          <w:lang w:val="en-GB"/>
        </w:rPr>
        <w:t>Natural</w:t>
      </w:r>
      <w:r w:rsidR="00ED15CE" w:rsidRPr="00ED15CE">
        <w:rPr>
          <w:lang w:val="en-GB"/>
        </w:rPr>
        <w:t xml:space="preserve"> gas can be substituted by biomass that produces bio-syngas containing hydrogen, carbon monoxide, carbon dioxide, and methane</w:t>
      </w:r>
      <w:r w:rsidR="00E0475C">
        <w:rPr>
          <w:lang w:val="en-GB"/>
        </w:rPr>
        <w:t xml:space="preserve"> through gasification</w:t>
      </w:r>
      <w:r w:rsidR="00ED15CE" w:rsidRPr="00ED15CE">
        <w:rPr>
          <w:lang w:val="en-GB"/>
        </w:rPr>
        <w:t>. As a sustainable and climate change</w:t>
      </w:r>
      <w:r w:rsidR="00E0475C">
        <w:rPr>
          <w:lang w:val="en-GB"/>
        </w:rPr>
        <w:t>-</w:t>
      </w:r>
      <w:r w:rsidR="00ED15CE" w:rsidRPr="00ED15CE">
        <w:rPr>
          <w:lang w:val="en-GB"/>
        </w:rPr>
        <w:t xml:space="preserve">neutral fuel, biomass is increasingly </w:t>
      </w:r>
      <w:r w:rsidR="00E0475C">
        <w:rPr>
          <w:lang w:val="en-GB"/>
        </w:rPr>
        <w:t>considered</w:t>
      </w:r>
      <w:r w:rsidR="00ED15CE" w:rsidRPr="00ED15CE">
        <w:rPr>
          <w:lang w:val="en-GB"/>
        </w:rPr>
        <w:t xml:space="preserve"> a competitive energy source. </w:t>
      </w:r>
      <w:r w:rsidR="007D338B">
        <w:rPr>
          <w:lang w:val="en-GB"/>
        </w:rPr>
        <w:t>B</w:t>
      </w:r>
      <w:r w:rsidR="00ED15CE" w:rsidRPr="00ED15CE">
        <w:rPr>
          <w:lang w:val="en-GB"/>
        </w:rPr>
        <w:t xml:space="preserve">iomass can be converted into added-value products </w:t>
      </w:r>
      <w:proofErr w:type="gramStart"/>
      <w:r w:rsidR="00ED15CE" w:rsidRPr="00ED15CE">
        <w:rPr>
          <w:lang w:val="en-GB"/>
        </w:rPr>
        <w:t>similar to</w:t>
      </w:r>
      <w:proofErr w:type="gramEnd"/>
      <w:r w:rsidR="00ED15CE" w:rsidRPr="00ED15CE">
        <w:rPr>
          <w:lang w:val="en-GB"/>
        </w:rPr>
        <w:t xml:space="preserve"> fossil fuels and power. </w:t>
      </w:r>
      <w:r w:rsidR="00E0475C">
        <w:rPr>
          <w:lang w:val="en-GB"/>
        </w:rPr>
        <w:t>T</w:t>
      </w:r>
      <w:r w:rsidR="00ED15CE" w:rsidRPr="00ED15CE">
        <w:rPr>
          <w:lang w:val="en-GB"/>
        </w:rPr>
        <w:t xml:space="preserve">he biomass-to-methanol process may </w:t>
      </w:r>
      <w:r w:rsidR="00E0475C">
        <w:rPr>
          <w:lang w:val="en-GB"/>
        </w:rPr>
        <w:t>be essential</w:t>
      </w:r>
      <w:r w:rsidR="00ED15CE" w:rsidRPr="00ED15CE">
        <w:rPr>
          <w:lang w:val="en-GB"/>
        </w:rPr>
        <w:t xml:space="preserve"> in introducing renewables in the industry chain for chemical and fuel production</w:t>
      </w:r>
      <w:r w:rsidR="00ED15CE">
        <w:rPr>
          <w:lang w:val="en-GB"/>
        </w:rPr>
        <w:t xml:space="preserve"> (</w:t>
      </w:r>
      <w:r w:rsidR="00086551">
        <w:rPr>
          <w:lang w:val="en-GB"/>
        </w:rPr>
        <w:t>Gautam et al. 2020)</w:t>
      </w:r>
      <w:r w:rsidRPr="006B3DD7">
        <w:rPr>
          <w:lang w:val="en-GB"/>
        </w:rPr>
        <w:t xml:space="preserve">. </w:t>
      </w:r>
      <w:r w:rsidR="00D9641E" w:rsidRPr="00D9641E">
        <w:rPr>
          <w:lang w:val="en-GB"/>
        </w:rPr>
        <w:t>CO and CO</w:t>
      </w:r>
      <w:r w:rsidR="00D9641E" w:rsidRPr="00F41B46">
        <w:rPr>
          <w:vertAlign w:val="subscript"/>
          <w:lang w:val="en-GB"/>
        </w:rPr>
        <w:t>2</w:t>
      </w:r>
      <w:r w:rsidR="00D9641E" w:rsidRPr="00D9641E">
        <w:rPr>
          <w:lang w:val="en-GB"/>
        </w:rPr>
        <w:t xml:space="preserve">, primarily derived from </w:t>
      </w:r>
      <w:r w:rsidR="00F41B46">
        <w:rPr>
          <w:lang w:val="en-GB"/>
        </w:rPr>
        <w:t>biomass gasification</w:t>
      </w:r>
      <w:r w:rsidR="00D9641E" w:rsidRPr="00D9641E">
        <w:rPr>
          <w:lang w:val="en-GB"/>
        </w:rPr>
        <w:t>, are typically catalytically hydrogenated to produce methano</w:t>
      </w:r>
      <w:r w:rsidR="00E0475C">
        <w:rPr>
          <w:lang w:val="en-GB"/>
        </w:rPr>
        <w:t>l</w:t>
      </w:r>
      <w:r w:rsidR="00D9641E" w:rsidRPr="00D9641E">
        <w:rPr>
          <w:lang w:val="en-GB"/>
        </w:rPr>
        <w:t xml:space="preserve"> </w:t>
      </w:r>
      <w:r w:rsidR="008F7C23">
        <w:rPr>
          <w:lang w:val="en-GB"/>
        </w:rPr>
        <w:t>according to the following main reactions:</w:t>
      </w:r>
    </w:p>
    <w:p w14:paraId="5999E5BF" w14:textId="1CEEE6D6" w:rsidR="00E0475C" w:rsidRDefault="008F7C23" w:rsidP="008F7C23">
      <w:pPr>
        <w:pStyle w:val="CETEquation"/>
      </w:pPr>
      <m:oMath>
        <m:r>
          <w:rPr>
            <w:rFonts w:ascii="Cambria Math" w:hAnsi="Cambria Math"/>
          </w:rPr>
          <m:t>CO</m:t>
        </m:r>
        <m:r>
          <m:rPr>
            <m:sty m:val="p"/>
          </m:rPr>
          <w:rPr>
            <w:rFonts w:ascii="Cambria Math" w:hAnsi="Cambria Math"/>
          </w:rPr>
          <m:t>+</m:t>
        </m:r>
        <m:sSub>
          <m:sSubPr>
            <m:ctrlPr>
              <w:rPr>
                <w:rFonts w:ascii="Cambria Math" w:hAnsi="Cambria Math"/>
              </w:rPr>
            </m:ctrlPr>
          </m:sSubPr>
          <m:e>
            <m:r>
              <w:rPr>
                <w:rFonts w:ascii="Cambria Math" w:hAnsi="Cambria Math"/>
              </w:rPr>
              <m:t>2H</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CH</m:t>
            </m:r>
          </m:e>
          <m:sub>
            <m:r>
              <m:rPr>
                <m:sty m:val="p"/>
              </m:rPr>
              <w:rPr>
                <w:rFonts w:ascii="Cambria Math" w:hAnsi="Cambria Math"/>
              </w:rPr>
              <m:t>3</m:t>
            </m:r>
          </m:sub>
        </m:sSub>
        <m:r>
          <w:rPr>
            <w:rFonts w:ascii="Cambria Math" w:hAnsi="Cambria Math"/>
          </w:rPr>
          <m:t>OH</m:t>
        </m:r>
        <m:r>
          <m:rPr>
            <m:sty m:val="p"/>
          </m:rPr>
          <w:rPr>
            <w:rFonts w:ascii="Cambria Math" w:hAnsi="Cambria Math"/>
          </w:rPr>
          <m:t xml:space="preserve">                      Δ</m:t>
        </m:r>
        <m:r>
          <w:rPr>
            <w:rFonts w:ascii="Cambria Math" w:hAnsi="Cambria Math"/>
          </w:rPr>
          <m:t>H</m:t>
        </m:r>
        <m:r>
          <m:rPr>
            <m:sty m:val="p"/>
          </m:rPr>
          <w:rPr>
            <w:rFonts w:ascii="Cambria Math" w:hAnsi="Cambria Math"/>
          </w:rPr>
          <m:t>°=-90</m:t>
        </m:r>
        <m:f>
          <m:fPr>
            <m:ctrlPr>
              <w:rPr>
                <w:rFonts w:ascii="Cambria Math" w:hAnsi="Cambria Math"/>
              </w:rPr>
            </m:ctrlPr>
          </m:fPr>
          <m:num>
            <m:r>
              <w:rPr>
                <w:rFonts w:ascii="Cambria Math" w:hAnsi="Cambria Math"/>
              </w:rPr>
              <m:t>kJ</m:t>
            </m:r>
          </m:num>
          <m:den>
            <m:r>
              <w:rPr>
                <w:rFonts w:ascii="Cambria Math" w:hAnsi="Cambria Math"/>
              </w:rPr>
              <m:t>mol</m:t>
            </m:r>
          </m:den>
        </m:f>
      </m:oMath>
      <w:r>
        <w:t xml:space="preserve"> </w:t>
      </w:r>
      <w:r>
        <w:tab/>
      </w:r>
      <w:r>
        <w:tab/>
      </w:r>
      <w:r>
        <w:tab/>
        <w:t>(1)</w:t>
      </w:r>
    </w:p>
    <w:p w14:paraId="5E7E2C11" w14:textId="205BD3F6" w:rsidR="008F7C23" w:rsidRPr="00E760FC" w:rsidRDefault="008F7C23" w:rsidP="008F7C23">
      <w:pPr>
        <w:pStyle w:val="CETEquation"/>
      </w:pPr>
      <m:oMath>
        <m:r>
          <w:rPr>
            <w:rFonts w:ascii="Cambria Math" w:hAnsi="Cambria Math"/>
          </w:rPr>
          <m:t>C</m:t>
        </m:r>
        <m:sSub>
          <m:sSubPr>
            <m:ctrlPr>
              <w:rPr>
                <w:rFonts w:ascii="Cambria Math" w:hAnsi="Cambria Math"/>
                <w:i/>
                <w:iCs/>
                <w:lang w:val="it-IT"/>
              </w:rPr>
            </m:ctrlPr>
          </m:sSubPr>
          <m:e>
            <m:r>
              <w:rPr>
                <w:rFonts w:ascii="Cambria Math" w:hAnsi="Cambria Math"/>
                <w:lang w:val="it-IT"/>
              </w:rPr>
              <m:t>O</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3H</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CH</m:t>
            </m:r>
          </m:e>
          <m:sub>
            <m:r>
              <m:rPr>
                <m:sty m:val="p"/>
              </m:rPr>
              <w:rPr>
                <w:rFonts w:ascii="Cambria Math" w:hAnsi="Cambria Math"/>
              </w:rPr>
              <m:t>3</m:t>
            </m:r>
          </m:sub>
        </m:sSub>
        <m:r>
          <w:rPr>
            <w:rFonts w:ascii="Cambria Math" w:hAnsi="Cambria Math"/>
          </w:rPr>
          <m:t>OH+</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r>
          <m:rPr>
            <m:sty m:val="p"/>
          </m:rPr>
          <w:rPr>
            <w:rFonts w:ascii="Cambria Math" w:hAnsi="Cambria Math"/>
          </w:rPr>
          <m:t>O      Δ</m:t>
        </m:r>
        <m:r>
          <w:rPr>
            <w:rFonts w:ascii="Cambria Math" w:hAnsi="Cambria Math"/>
          </w:rPr>
          <m:t>H</m:t>
        </m:r>
        <m:r>
          <m:rPr>
            <m:sty m:val="p"/>
          </m:rPr>
          <w:rPr>
            <w:rFonts w:ascii="Cambria Math" w:hAnsi="Cambria Math"/>
          </w:rPr>
          <m:t>°=-49.67</m:t>
        </m:r>
        <m:f>
          <m:fPr>
            <m:ctrlPr>
              <w:rPr>
                <w:rFonts w:ascii="Cambria Math" w:hAnsi="Cambria Math"/>
              </w:rPr>
            </m:ctrlPr>
          </m:fPr>
          <m:num>
            <m:r>
              <w:rPr>
                <w:rFonts w:ascii="Cambria Math" w:hAnsi="Cambria Math"/>
              </w:rPr>
              <m:t>kJ</m:t>
            </m:r>
          </m:num>
          <m:den>
            <m:r>
              <w:rPr>
                <w:rFonts w:ascii="Cambria Math" w:hAnsi="Cambria Math"/>
              </w:rPr>
              <m:t>mol</m:t>
            </m:r>
          </m:den>
        </m:f>
      </m:oMath>
      <w:r w:rsidRPr="00E760FC">
        <w:t xml:space="preserve"> </w:t>
      </w:r>
      <w:r w:rsidRPr="00E760FC">
        <w:tab/>
      </w:r>
      <w:r w:rsidRPr="00E760FC">
        <w:tab/>
      </w:r>
      <w:r w:rsidRPr="00E760FC">
        <w:tab/>
        <w:t>(2)</w:t>
      </w:r>
    </w:p>
    <w:p w14:paraId="582920CA" w14:textId="7B523CAE" w:rsidR="008F7C23" w:rsidRPr="00E760FC" w:rsidRDefault="008F7C23" w:rsidP="008F7C23">
      <w:pPr>
        <w:pStyle w:val="CETEquation"/>
      </w:pPr>
      <m:oMath>
        <m:r>
          <w:rPr>
            <w:rFonts w:ascii="Cambria Math" w:hAnsi="Cambria Math"/>
          </w:rPr>
          <m:t>C</m:t>
        </m:r>
        <m:sSub>
          <m:sSubPr>
            <m:ctrlPr>
              <w:rPr>
                <w:rFonts w:ascii="Cambria Math" w:hAnsi="Cambria Math"/>
                <w:i/>
                <w:iCs/>
                <w:lang w:val="it-IT"/>
              </w:rPr>
            </m:ctrlPr>
          </m:sSubPr>
          <m:e>
            <m:r>
              <w:rPr>
                <w:rFonts w:ascii="Cambria Math" w:hAnsi="Cambria Math"/>
                <w:lang w:val="it-IT"/>
              </w:rPr>
              <m:t>O</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r>
          <m:rPr>
            <m:sty m:val="p"/>
          </m:rPr>
          <w:rPr>
            <w:rFonts w:ascii="Cambria Math" w:hAnsi="Cambria Math"/>
          </w:rPr>
          <m:t>⇌CO</m:t>
        </m:r>
        <m: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r>
          <m:rPr>
            <m:sty m:val="p"/>
          </m:rPr>
          <w:rPr>
            <w:rFonts w:ascii="Cambria Math" w:hAnsi="Cambria Math"/>
          </w:rPr>
          <m:t>O                Δ</m:t>
        </m:r>
        <m:r>
          <w:rPr>
            <w:rFonts w:ascii="Cambria Math" w:hAnsi="Cambria Math"/>
          </w:rPr>
          <m:t>H</m:t>
        </m:r>
        <m:r>
          <m:rPr>
            <m:sty m:val="p"/>
          </m:rPr>
          <w:rPr>
            <w:rFonts w:ascii="Cambria Math" w:hAnsi="Cambria Math"/>
          </w:rPr>
          <m:t>°=41</m:t>
        </m:r>
        <m:f>
          <m:fPr>
            <m:ctrlPr>
              <w:rPr>
                <w:rFonts w:ascii="Cambria Math" w:hAnsi="Cambria Math"/>
              </w:rPr>
            </m:ctrlPr>
          </m:fPr>
          <m:num>
            <m:r>
              <w:rPr>
                <w:rFonts w:ascii="Cambria Math" w:hAnsi="Cambria Math"/>
              </w:rPr>
              <m:t>kJ</m:t>
            </m:r>
          </m:num>
          <m:den>
            <m:r>
              <w:rPr>
                <w:rFonts w:ascii="Cambria Math" w:hAnsi="Cambria Math"/>
              </w:rPr>
              <m:t>mol</m:t>
            </m:r>
          </m:den>
        </m:f>
      </m:oMath>
      <w:r w:rsidRPr="00E760FC">
        <w:t xml:space="preserve"> </w:t>
      </w:r>
      <w:r w:rsidRPr="00E760FC">
        <w:tab/>
      </w:r>
      <w:r w:rsidRPr="00E760FC">
        <w:tab/>
      </w:r>
      <w:r w:rsidRPr="00E760FC">
        <w:tab/>
        <w:t>(3)</w:t>
      </w:r>
    </w:p>
    <w:p w14:paraId="762BAB00" w14:textId="77777777" w:rsidR="008F7C23" w:rsidRPr="00E760FC" w:rsidRDefault="008F7C23" w:rsidP="008F7C23">
      <w:pPr>
        <w:pStyle w:val="CETBodytext"/>
        <w:rPr>
          <w:lang w:val="en-GB"/>
        </w:rPr>
      </w:pPr>
    </w:p>
    <w:p w14:paraId="10982997" w14:textId="0B26220A" w:rsidR="00D9641E" w:rsidRPr="006B3DD7" w:rsidRDefault="008F7C23" w:rsidP="00D9641E">
      <w:pPr>
        <w:pStyle w:val="CETBodytext"/>
        <w:rPr>
          <w:lang w:val="en-GB"/>
        </w:rPr>
      </w:pPr>
      <w:r>
        <w:rPr>
          <w:lang w:val="en-GB"/>
        </w:rPr>
        <w:lastRenderedPageBreak/>
        <w:t xml:space="preserve">According to </w:t>
      </w:r>
      <w:proofErr w:type="spellStart"/>
      <w:r>
        <w:rPr>
          <w:lang w:val="en-GB"/>
        </w:rPr>
        <w:t>Eqs</w:t>
      </w:r>
      <w:proofErr w:type="spellEnd"/>
      <w:r w:rsidR="0033595B">
        <w:rPr>
          <w:lang w:val="en-GB"/>
        </w:rPr>
        <w:t xml:space="preserve"> </w:t>
      </w:r>
      <w:r>
        <w:rPr>
          <w:lang w:val="en-GB"/>
        </w:rPr>
        <w:t>(1)-(3)</w:t>
      </w:r>
      <w:r w:rsidR="000E432C">
        <w:rPr>
          <w:lang w:val="en-GB"/>
        </w:rPr>
        <w:t>,</w:t>
      </w:r>
      <w:r>
        <w:rPr>
          <w:lang w:val="en-GB"/>
        </w:rPr>
        <w:t xml:space="preserve"> methanol production</w:t>
      </w:r>
      <w:r w:rsidR="0033595B">
        <w:rPr>
          <w:lang w:val="en-GB"/>
        </w:rPr>
        <w:t xml:space="preserve"> is an exothermic process that</w:t>
      </w:r>
      <w:r>
        <w:rPr>
          <w:lang w:val="en-GB"/>
        </w:rPr>
        <w:t xml:space="preserve"> occurs with a significant mole reduction</w:t>
      </w:r>
      <w:r w:rsidR="00282192">
        <w:rPr>
          <w:lang w:val="en-GB"/>
        </w:rPr>
        <w:t xml:space="preserve"> according to several potential kinetic models (</w:t>
      </w:r>
      <w:proofErr w:type="spellStart"/>
      <w:r w:rsidR="00282192">
        <w:rPr>
          <w:lang w:val="en-GB"/>
        </w:rPr>
        <w:t>Leonzio</w:t>
      </w:r>
      <w:proofErr w:type="spellEnd"/>
      <w:r w:rsidR="00282192">
        <w:rPr>
          <w:lang w:val="en-GB"/>
        </w:rPr>
        <w:t>, 2020)</w:t>
      </w:r>
      <w:r w:rsidR="000E432C">
        <w:rPr>
          <w:lang w:val="en-GB"/>
        </w:rPr>
        <w:t xml:space="preserve">. Thus, methanol production is thermodynamically favoured by </w:t>
      </w:r>
      <w:r w:rsidR="000E432C" w:rsidRPr="000E432C">
        <w:rPr>
          <w:lang w:val="en-GB"/>
        </w:rPr>
        <w:t>high</w:t>
      </w:r>
      <w:r w:rsidR="000E432C">
        <w:rPr>
          <w:lang w:val="en-GB"/>
        </w:rPr>
        <w:t xml:space="preserve"> p</w:t>
      </w:r>
      <w:r w:rsidR="000E432C" w:rsidRPr="000E432C">
        <w:rPr>
          <w:lang w:val="en-GB"/>
        </w:rPr>
        <w:t>ressure</w:t>
      </w:r>
      <w:r w:rsidR="000E432C">
        <w:rPr>
          <w:lang w:val="en-GB"/>
        </w:rPr>
        <w:t xml:space="preserve"> (</w:t>
      </w:r>
      <w:r w:rsidR="000E432C" w:rsidRPr="00D9641E">
        <w:rPr>
          <w:lang w:val="en-GB"/>
        </w:rPr>
        <w:t>50-100 bars</w:t>
      </w:r>
      <w:r w:rsidR="000E432C">
        <w:rPr>
          <w:lang w:val="en-GB"/>
        </w:rPr>
        <w:t>)</w:t>
      </w:r>
      <w:r w:rsidR="000E432C" w:rsidRPr="000E432C">
        <w:rPr>
          <w:lang w:val="en-GB"/>
        </w:rPr>
        <w:t xml:space="preserve"> and temperature</w:t>
      </w:r>
      <w:r w:rsidR="0064258F">
        <w:rPr>
          <w:lang w:val="en-GB"/>
        </w:rPr>
        <w:t xml:space="preserve"> below</w:t>
      </w:r>
      <w:r>
        <w:rPr>
          <w:lang w:val="en-GB"/>
        </w:rPr>
        <w:t xml:space="preserve"> </w:t>
      </w:r>
      <w:r w:rsidRPr="00D9641E">
        <w:rPr>
          <w:lang w:val="en-GB"/>
        </w:rPr>
        <w:t xml:space="preserve">300°C </w:t>
      </w:r>
      <w:r>
        <w:rPr>
          <w:lang w:val="en-GB"/>
        </w:rPr>
        <w:t>(</w:t>
      </w:r>
      <w:proofErr w:type="spellStart"/>
      <w:r>
        <w:t>S</w:t>
      </w:r>
      <w:r w:rsidRPr="00C216EE">
        <w:t>arvestan</w:t>
      </w:r>
      <w:r>
        <w:t>i</w:t>
      </w:r>
      <w:proofErr w:type="spellEnd"/>
      <w:r>
        <w:t xml:space="preserve"> et al., 2024)</w:t>
      </w:r>
      <w:r>
        <w:rPr>
          <w:lang w:val="en-GB"/>
        </w:rPr>
        <w:t>.</w:t>
      </w:r>
      <w:r w:rsidRPr="00D9641E">
        <w:rPr>
          <w:lang w:val="en-GB"/>
        </w:rPr>
        <w:t xml:space="preserve"> </w:t>
      </w:r>
      <w:r w:rsidR="000E432C">
        <w:rPr>
          <w:lang w:val="en-GB"/>
        </w:rPr>
        <w:t>Moreover, t</w:t>
      </w:r>
      <w:r w:rsidR="000E432C" w:rsidRPr="00D9641E">
        <w:rPr>
          <w:lang w:val="en-GB"/>
        </w:rPr>
        <w:t>he exothermic nature of methanol synthesis requires efficient heat removal to prevent catalyst deactivation and by-product formation.</w:t>
      </w:r>
      <w:r w:rsidR="000E432C">
        <w:rPr>
          <w:lang w:val="en-GB"/>
        </w:rPr>
        <w:t xml:space="preserve"> </w:t>
      </w:r>
      <w:r w:rsidR="00D9641E" w:rsidRPr="00D9641E">
        <w:rPr>
          <w:lang w:val="en-GB"/>
        </w:rPr>
        <w:t>Due to their high selectivity and activity, copper-based catalysts are commonly used in industrial applications</w:t>
      </w:r>
      <w:r w:rsidR="00805B0B">
        <w:rPr>
          <w:lang w:val="en-GB"/>
        </w:rPr>
        <w:t>. S</w:t>
      </w:r>
      <w:r w:rsidR="00805B0B" w:rsidRPr="00D9641E">
        <w:rPr>
          <w:lang w:val="en-GB"/>
        </w:rPr>
        <w:t>upporting materials such as silica, alumina, and zirconia</w:t>
      </w:r>
      <w:r w:rsidR="00805B0B">
        <w:rPr>
          <w:lang w:val="en-GB"/>
        </w:rPr>
        <w:t xml:space="preserve"> enhance thermal stability and catalyst dispersion</w:t>
      </w:r>
      <w:r w:rsidR="000E432C">
        <w:rPr>
          <w:lang w:val="en-GB"/>
        </w:rPr>
        <w:t>,</w:t>
      </w:r>
      <w:r w:rsidR="00805B0B">
        <w:rPr>
          <w:lang w:val="en-GB"/>
        </w:rPr>
        <w:t xml:space="preserve"> while</w:t>
      </w:r>
      <w:r w:rsidR="00D9641E" w:rsidRPr="00D9641E">
        <w:rPr>
          <w:lang w:val="en-GB"/>
        </w:rPr>
        <w:t xml:space="preserve"> </w:t>
      </w:r>
      <w:r w:rsidR="00805B0B">
        <w:rPr>
          <w:lang w:val="en-GB"/>
        </w:rPr>
        <w:t>z</w:t>
      </w:r>
      <w:r w:rsidR="00D9641E" w:rsidRPr="00D9641E">
        <w:rPr>
          <w:lang w:val="en-GB"/>
        </w:rPr>
        <w:t>inc oxide (</w:t>
      </w:r>
      <w:proofErr w:type="spellStart"/>
      <w:r w:rsidR="00D9641E" w:rsidRPr="00D9641E">
        <w:rPr>
          <w:lang w:val="en-GB"/>
        </w:rPr>
        <w:t>ZnO</w:t>
      </w:r>
      <w:proofErr w:type="spellEnd"/>
      <w:r w:rsidR="00D9641E" w:rsidRPr="00D9641E">
        <w:rPr>
          <w:lang w:val="en-GB"/>
        </w:rPr>
        <w:t>) helps protect copper from contaminants and mitigates the acidic nature of alumina, reducing the formation of dimethyl ether</w:t>
      </w:r>
      <w:r w:rsidR="00781A59">
        <w:rPr>
          <w:lang w:val="en-GB"/>
        </w:rPr>
        <w:t xml:space="preserve"> (</w:t>
      </w:r>
      <w:proofErr w:type="spellStart"/>
      <w:r w:rsidR="00781A59">
        <w:t>S</w:t>
      </w:r>
      <w:r w:rsidR="00781A59" w:rsidRPr="00C216EE">
        <w:t>arvestan</w:t>
      </w:r>
      <w:r w:rsidR="00781A59">
        <w:t>i</w:t>
      </w:r>
      <w:proofErr w:type="spellEnd"/>
      <w:r w:rsidR="00781A59">
        <w:t xml:space="preserve"> et al., 2024)</w:t>
      </w:r>
      <w:r w:rsidR="00D9641E" w:rsidRPr="00D9641E">
        <w:rPr>
          <w:lang w:val="en-GB"/>
        </w:rPr>
        <w:t xml:space="preserve">. </w:t>
      </w:r>
      <w:r w:rsidR="000E432C">
        <w:rPr>
          <w:lang w:val="en-GB"/>
        </w:rPr>
        <w:t>G</w:t>
      </w:r>
      <w:r w:rsidR="00D9641E" w:rsidRPr="00D9641E">
        <w:rPr>
          <w:lang w:val="en-GB"/>
        </w:rPr>
        <w:t>as-phase reactors with precise temperature control are primarily used</w:t>
      </w:r>
      <w:r w:rsidR="000E432C">
        <w:rPr>
          <w:lang w:val="en-GB"/>
        </w:rPr>
        <w:t xml:space="preserve"> to produce methanol</w:t>
      </w:r>
      <w:r w:rsidR="00D9641E" w:rsidRPr="00D9641E">
        <w:rPr>
          <w:lang w:val="en-GB"/>
        </w:rPr>
        <w:t>. Typically, fixed-bed reactors operate under adiabatic conditions with multiple reactors connected in series and intermediate cooling to recover heat</w:t>
      </w:r>
      <w:r w:rsidR="00805B0B">
        <w:rPr>
          <w:lang w:val="en-GB"/>
        </w:rPr>
        <w:t xml:space="preserve"> (</w:t>
      </w:r>
      <w:proofErr w:type="spellStart"/>
      <w:r w:rsidR="00805B0B">
        <w:rPr>
          <w:lang w:val="en-GB"/>
        </w:rPr>
        <w:t>Mancusi</w:t>
      </w:r>
      <w:proofErr w:type="spellEnd"/>
      <w:r w:rsidR="00805B0B">
        <w:rPr>
          <w:lang w:val="en-GB"/>
        </w:rPr>
        <w:t xml:space="preserve"> et al.</w:t>
      </w:r>
      <w:r w:rsidR="005802CE">
        <w:rPr>
          <w:lang w:val="en-GB"/>
        </w:rPr>
        <w:t>,</w:t>
      </w:r>
      <w:r w:rsidR="00805B0B">
        <w:rPr>
          <w:lang w:val="en-GB"/>
        </w:rPr>
        <w:t xml:space="preserve"> 2021)</w:t>
      </w:r>
      <w:r w:rsidR="00D9641E" w:rsidRPr="00D9641E">
        <w:rPr>
          <w:lang w:val="en-GB"/>
        </w:rPr>
        <w:t>. The isothermal reactors developed by Linde offer better temperature control</w:t>
      </w:r>
      <w:r w:rsidR="000E432C">
        <w:rPr>
          <w:lang w:val="en-GB"/>
        </w:rPr>
        <w:t xml:space="preserve"> and</w:t>
      </w:r>
      <w:r w:rsidR="00D9641E" w:rsidRPr="00D9641E">
        <w:rPr>
          <w:lang w:val="en-GB"/>
        </w:rPr>
        <w:t xml:space="preserve"> lower conversion efficiency per pass, necessitating high recycling rates. Despite their superior temperature control, liquid-phase reactors are less common due to scaling and model</w:t>
      </w:r>
      <w:r w:rsidR="000E432C">
        <w:rPr>
          <w:lang w:val="en-GB"/>
        </w:rPr>
        <w:t>l</w:t>
      </w:r>
      <w:r w:rsidR="00D9641E" w:rsidRPr="00D9641E">
        <w:rPr>
          <w:lang w:val="en-GB"/>
        </w:rPr>
        <w:t>ing challenges, although they are preferred when gas feeds have a high hydrogen-to-carbon ratio. In recent years, zeolite and ceramic membrane reactors have been developed, which reduce capital and operating costs by removing methanol and water during the reaction, thereby increasing methanol yield.</w:t>
      </w:r>
    </w:p>
    <w:p w14:paraId="3349398D" w14:textId="3122E7B9" w:rsidR="006B3DD7" w:rsidRDefault="002D2EC7" w:rsidP="006B3DD7">
      <w:pPr>
        <w:pStyle w:val="CETBodytext"/>
        <w:rPr>
          <w:lang w:val="en-GB"/>
        </w:rPr>
      </w:pPr>
      <w:r>
        <w:rPr>
          <w:lang w:val="en-GB"/>
        </w:rPr>
        <w:t xml:space="preserve">Overall, this work </w:t>
      </w:r>
      <w:r w:rsidR="006B3DD7" w:rsidRPr="006B3DD7">
        <w:rPr>
          <w:lang w:val="en-GB"/>
        </w:rPr>
        <w:t xml:space="preserve">aims to develop a novel co-generative technology to produce methanol through bio-syngas from waste biomass. </w:t>
      </w:r>
      <w:r w:rsidR="000B2233">
        <w:rPr>
          <w:lang w:val="en-GB"/>
        </w:rPr>
        <w:t>For this purpose</w:t>
      </w:r>
      <w:r w:rsidR="006B3DD7" w:rsidRPr="006B3DD7">
        <w:rPr>
          <w:lang w:val="en-GB"/>
        </w:rPr>
        <w:t xml:space="preserve">, residual biomasses in southern Italy will be selected and </w:t>
      </w:r>
      <w:r w:rsidR="00894B66">
        <w:rPr>
          <w:lang w:val="en-GB"/>
        </w:rPr>
        <w:t>characterized</w:t>
      </w:r>
      <w:r w:rsidR="006B3DD7" w:rsidRPr="006B3DD7">
        <w:rPr>
          <w:lang w:val="en-GB"/>
        </w:rPr>
        <w:t xml:space="preserve"> for their use in syngas production for methanol synthesis. A non-stoichiometric method based on Gibbs free energy </w:t>
      </w:r>
      <w:r w:rsidR="00894B66">
        <w:rPr>
          <w:lang w:val="en-GB"/>
        </w:rPr>
        <w:t>minimization</w:t>
      </w:r>
      <w:r w:rsidR="006B3DD7" w:rsidRPr="006B3DD7">
        <w:rPr>
          <w:lang w:val="en-GB"/>
        </w:rPr>
        <w:t xml:space="preserve"> was used to simulate biomass gasification for syngas production with steam as a </w:t>
      </w:r>
      <w:proofErr w:type="spellStart"/>
      <w:r w:rsidR="006B3DD7" w:rsidRPr="006B3DD7">
        <w:rPr>
          <w:lang w:val="en-GB"/>
        </w:rPr>
        <w:t>gasifying</w:t>
      </w:r>
      <w:proofErr w:type="spellEnd"/>
      <w:r w:rsidR="006B3DD7" w:rsidRPr="006B3DD7">
        <w:rPr>
          <w:lang w:val="en-GB"/>
        </w:rPr>
        <w:t xml:space="preserve"> agent and subsequent syngas adjustment through WGS reaction. The produced syngas </w:t>
      </w:r>
      <w:proofErr w:type="gramStart"/>
      <w:r>
        <w:rPr>
          <w:lang w:val="en-GB"/>
        </w:rPr>
        <w:t>are</w:t>
      </w:r>
      <w:proofErr w:type="gramEnd"/>
      <w:r w:rsidRPr="006B3DD7">
        <w:rPr>
          <w:lang w:val="en-GB"/>
        </w:rPr>
        <w:t xml:space="preserve"> </w:t>
      </w:r>
      <w:r w:rsidR="006B3DD7" w:rsidRPr="006B3DD7">
        <w:rPr>
          <w:lang w:val="en-GB"/>
        </w:rPr>
        <w:t xml:space="preserve">fed to a methanol reactor. </w:t>
      </w:r>
      <w:r w:rsidR="00894B66" w:rsidRPr="006B3DD7">
        <w:rPr>
          <w:lang w:val="en-GB"/>
        </w:rPr>
        <w:t>We</w:t>
      </w:r>
      <w:r w:rsidR="006B3DD7" w:rsidRPr="006B3DD7">
        <w:rPr>
          <w:lang w:val="en-GB"/>
        </w:rPr>
        <w:t xml:space="preserve"> want to propose a methanol reactor configuration consisting of a membrane for water separation, an </w:t>
      </w:r>
      <w:proofErr w:type="spellStart"/>
      <w:r w:rsidR="00894B66">
        <w:rPr>
          <w:lang w:val="en-GB"/>
        </w:rPr>
        <w:t>electrolyzer</w:t>
      </w:r>
      <w:proofErr w:type="spellEnd"/>
      <w:r w:rsidR="006B3DD7" w:rsidRPr="006B3DD7">
        <w:rPr>
          <w:lang w:val="en-GB"/>
        </w:rPr>
        <w:t xml:space="preserve"> splitting the water produced by methanol synthesis and a heat exchanger for heat recovery integrated into one equipment. This reactor</w:t>
      </w:r>
      <w:r w:rsidR="0064258F">
        <w:rPr>
          <w:lang w:val="en-GB"/>
        </w:rPr>
        <w:t xml:space="preserve"> studies methanol production</w:t>
      </w:r>
      <w:r w:rsidR="006B3DD7" w:rsidRPr="006B3DD7">
        <w:rPr>
          <w:lang w:val="en-GB"/>
        </w:rPr>
        <w:t xml:space="preserve"> </w:t>
      </w:r>
      <w:r w:rsidR="0064258F" w:rsidRPr="0064258F">
        <w:rPr>
          <w:lang w:val="en-GB"/>
        </w:rPr>
        <w:t xml:space="preserve">for different biomasses under </w:t>
      </w:r>
      <w:r>
        <w:rPr>
          <w:lang w:val="en-GB"/>
        </w:rPr>
        <w:t xml:space="preserve">the </w:t>
      </w:r>
      <w:r w:rsidR="0064258F" w:rsidRPr="0064258F">
        <w:rPr>
          <w:lang w:val="en-GB"/>
        </w:rPr>
        <w:t>gasification process</w:t>
      </w:r>
      <w:r w:rsidR="006B3DD7" w:rsidRPr="006B3DD7">
        <w:rPr>
          <w:lang w:val="en-GB"/>
        </w:rPr>
        <w:t>.</w:t>
      </w:r>
    </w:p>
    <w:p w14:paraId="5741900F" w14:textId="07C4297E" w:rsidR="00453E24" w:rsidRDefault="00AB76E7" w:rsidP="00453E24">
      <w:pPr>
        <w:pStyle w:val="CETHeading1"/>
      </w:pPr>
      <w:r>
        <w:t>Biomass characterization and syngas production</w:t>
      </w:r>
    </w:p>
    <w:p w14:paraId="039B6090" w14:textId="10374D88" w:rsidR="00AB1AD8" w:rsidRDefault="005802CE" w:rsidP="00AB1AD8">
      <w:pPr>
        <w:autoSpaceDE w:val="0"/>
        <w:autoSpaceDN w:val="0"/>
        <w:spacing w:after="120"/>
        <w:contextualSpacing/>
      </w:pPr>
      <w:r>
        <w:t>To</w:t>
      </w:r>
      <w:r w:rsidR="00AB76E7" w:rsidRPr="00AB76E7">
        <w:t xml:space="preserve"> assess the potential availability of biomass and by-products in southern Italy, a preliminary analysis has been performed using the </w:t>
      </w:r>
      <w:proofErr w:type="spellStart"/>
      <w:r w:rsidR="00AB76E7" w:rsidRPr="00AB76E7">
        <w:t>WebGis</w:t>
      </w:r>
      <w:proofErr w:type="spellEnd"/>
      <w:r w:rsidR="00AB76E7" w:rsidRPr="00AB76E7">
        <w:t xml:space="preserve"> ENEA portal </w:t>
      </w:r>
      <w:r w:rsidR="000340AC">
        <w:t>“</w:t>
      </w:r>
      <w:proofErr w:type="spellStart"/>
      <w:r w:rsidR="00AB76E7" w:rsidRPr="00AB76E7">
        <w:t>Atlante</w:t>
      </w:r>
      <w:proofErr w:type="spellEnd"/>
      <w:r w:rsidR="00AB76E7" w:rsidRPr="00AB76E7">
        <w:t xml:space="preserve"> </w:t>
      </w:r>
      <w:proofErr w:type="spellStart"/>
      <w:r w:rsidR="00AB76E7" w:rsidRPr="00AB76E7">
        <w:t>delle</w:t>
      </w:r>
      <w:proofErr w:type="spellEnd"/>
      <w:r w:rsidR="00AB76E7" w:rsidRPr="00AB76E7">
        <w:t xml:space="preserve"> </w:t>
      </w:r>
      <w:proofErr w:type="spellStart"/>
      <w:r w:rsidR="00AB76E7" w:rsidRPr="00AB76E7">
        <w:t>Biomasse</w:t>
      </w:r>
      <w:proofErr w:type="spellEnd"/>
      <w:r w:rsidR="000340AC">
        <w:t>”</w:t>
      </w:r>
      <w:r w:rsidR="00E47493">
        <w:t xml:space="preserve"> (Pierro et al., 2021)</w:t>
      </w:r>
      <w:r w:rsidR="00AB76E7" w:rsidRPr="00AB76E7">
        <w:t>.  </w:t>
      </w:r>
      <w:r w:rsidR="001E1BCB">
        <w:t xml:space="preserve">Generally, </w:t>
      </w:r>
      <w:r w:rsidR="005A6851">
        <w:t>many miscellaneous biomass types exist</w:t>
      </w:r>
      <w:r w:rsidR="001E1BCB" w:rsidRPr="001E1BCB">
        <w:t xml:space="preserve"> whose gasification lead</w:t>
      </w:r>
      <w:r w:rsidR="005A6851">
        <w:t>s</w:t>
      </w:r>
      <w:r w:rsidR="001E1BCB" w:rsidRPr="001E1BCB">
        <w:t xml:space="preserve"> to a wide range of gas stream composition. To </w:t>
      </w:r>
      <w:r w:rsidR="005A6851">
        <w:t>consider</w:t>
      </w:r>
      <w:r w:rsidR="001E1BCB" w:rsidRPr="001E1BCB">
        <w:t xml:space="preserve"> this context with a good approximation, we used several heterogeneous biomasses as feed for gasification. Such a variety of gasification feed for simulation ensures that actual experimental data </w:t>
      </w:r>
      <w:r w:rsidR="005A6851">
        <w:t>ar</w:t>
      </w:r>
      <w:r w:rsidR="001E1BCB" w:rsidRPr="001E1BCB">
        <w:t>e well described.</w:t>
      </w:r>
      <w:r w:rsidR="004D57C4">
        <w:t xml:space="preserve"> </w:t>
      </w:r>
      <w:r w:rsidR="005A6851">
        <w:t>Based</w:t>
      </w:r>
      <w:r w:rsidR="00AB76E7" w:rsidRPr="00AB76E7">
        <w:t xml:space="preserve"> on an average of the trends from 2013-2023, cereal straw (3850 kt</w:t>
      </w:r>
      <w:r w:rsidR="000B006C">
        <w:t>/</w:t>
      </w:r>
      <w:r w:rsidR="00AB76E7" w:rsidRPr="00AB76E7">
        <w:t>y), pruning waste (2200 kt</w:t>
      </w:r>
      <w:r w:rsidR="000B006C">
        <w:t>/y</w:t>
      </w:r>
      <w:r w:rsidR="00AB76E7" w:rsidRPr="00AB76E7">
        <w:t>) and</w:t>
      </w:r>
      <w:r w:rsidR="0064258F">
        <w:t xml:space="preserve"> grape</w:t>
      </w:r>
      <w:r w:rsidR="00AB76E7" w:rsidRPr="00AB76E7">
        <w:t xml:space="preserve"> marc (880 kt</w:t>
      </w:r>
      <w:r w:rsidR="000B006C">
        <w:t>/y</w:t>
      </w:r>
      <w:r w:rsidR="00AB76E7" w:rsidRPr="00AB76E7">
        <w:t xml:space="preserve">) were found to be the three most commonly available biomass types. Due to the heterogeneous nature of pruning waste, we focused our research solely on cereal straw and </w:t>
      </w:r>
      <w:r w:rsidR="0064258F">
        <w:t xml:space="preserve">grape </w:t>
      </w:r>
      <w:r w:rsidR="00AB76E7" w:rsidRPr="00AB76E7">
        <w:t>marc waste.</w:t>
      </w:r>
      <w:r w:rsidR="00E47493">
        <w:t xml:space="preserve"> </w:t>
      </w:r>
      <w:r w:rsidR="0038308A" w:rsidRPr="0038308A">
        <w:t>Considering the importance of the agri-food sector in southern Italy</w:t>
      </w:r>
      <w:r w:rsidR="00FD5B00">
        <w:t>,</w:t>
      </w:r>
      <w:r w:rsidR="0038308A" w:rsidRPr="0038308A">
        <w:t xml:space="preserve"> particularly tomato production, tomato peel biomass was selected. Almost all tomato processing industries </w:t>
      </w:r>
      <w:r w:rsidR="004D57C4" w:rsidRPr="0038308A">
        <w:t>are in</w:t>
      </w:r>
      <w:r w:rsidR="0038308A" w:rsidRPr="0038308A">
        <w:t xml:space="preserve"> </w:t>
      </w:r>
      <w:r w:rsidR="007D338B">
        <w:t>south</w:t>
      </w:r>
      <w:r w:rsidR="0038308A" w:rsidRPr="0038308A">
        <w:t xml:space="preserve"> Italy, and tomato peels are an important by-product.</w:t>
      </w:r>
      <w:r w:rsidR="0038308A">
        <w:t xml:space="preserve"> </w:t>
      </w:r>
      <w:r w:rsidR="00E47493">
        <w:t>In the Campania agr</w:t>
      </w:r>
      <w:r w:rsidR="005C7C31">
        <w:t>i</w:t>
      </w:r>
      <w:r w:rsidR="00E47493">
        <w:t>-food sector, tomato cultivation accounts for 30% of regional food production and 15% of national horticulture production</w:t>
      </w:r>
      <w:r w:rsidR="009A4F6C">
        <w:t xml:space="preserve"> (Di </w:t>
      </w:r>
      <w:proofErr w:type="spellStart"/>
      <w:r w:rsidR="009A4F6C">
        <w:t>Fraia</w:t>
      </w:r>
      <w:proofErr w:type="spellEnd"/>
      <w:r w:rsidR="009A4F6C">
        <w:t xml:space="preserve"> et al., 2020).</w:t>
      </w:r>
      <w:r w:rsidR="005A6851">
        <w:t xml:space="preserve"> </w:t>
      </w:r>
      <w:r w:rsidR="00AB1AD8">
        <w:t xml:space="preserve">The proximate and ultimate analyses of the selected type of biomass </w:t>
      </w:r>
      <w:r w:rsidR="00CC3907">
        <w:t>have been</w:t>
      </w:r>
      <w:r w:rsidR="00AB1AD8">
        <w:t xml:space="preserve"> carried out according to ASTM D5142 and ASTM D5373 procedures. The proximate analysis provide</w:t>
      </w:r>
      <w:r w:rsidR="00CC3907">
        <w:t>d</w:t>
      </w:r>
      <w:r w:rsidR="00AB1AD8">
        <w:t xml:space="preserve"> the percentages of volatile matter, fixed carbon, and inorganics (ash). In contrast, the ultimate analysis </w:t>
      </w:r>
      <w:r w:rsidR="00CC3907">
        <w:t xml:space="preserve">has </w:t>
      </w:r>
      <w:r w:rsidR="00AB1AD8">
        <w:t>give</w:t>
      </w:r>
      <w:r w:rsidR="00CC3907">
        <w:t>n</w:t>
      </w:r>
      <w:r w:rsidR="00AB1AD8">
        <w:t xml:space="preserve"> an insight into the elemental composition of the considered biomass in terms of C, H and N. The ultimate analysis of the samples was carried out using a LECO CHN 628 (ASTM D5373) for the determination of C, H, and N content), whereas the proximate analysis was performed by means of a LECO TG701 according to ASTM D5142 for the evaluation of moisture, volatile matter, ash, and fixed carbon contents. </w:t>
      </w:r>
    </w:p>
    <w:p w14:paraId="09DB43E0" w14:textId="352EF5D5" w:rsidR="00AB1AD8" w:rsidRPr="00B57B36" w:rsidRDefault="00AB1AD8" w:rsidP="00AB1AD8">
      <w:pPr>
        <w:pStyle w:val="CETTabletitle"/>
      </w:pPr>
      <w:r w:rsidRPr="00B57B36">
        <w:t xml:space="preserve">Table 1: </w:t>
      </w:r>
      <w:r w:rsidRPr="00AB1AD8">
        <w:t>Proximate analysis</w:t>
      </w:r>
      <w:r w:rsidR="00174820">
        <w:t xml:space="preserve"> (as received),</w:t>
      </w:r>
      <w:r w:rsidRPr="00AB1AD8">
        <w:t xml:space="preserve"> </w:t>
      </w:r>
      <w:r>
        <w:t>u</w:t>
      </w:r>
      <w:r w:rsidRPr="00AB1AD8">
        <w:t>ltimate analysis</w:t>
      </w:r>
      <w:r w:rsidR="00174820">
        <w:t xml:space="preserve"> (on dry basis), and HHV experimental</w:t>
      </w:r>
      <w:r w:rsidRPr="00AB1AD8">
        <w:t xml:space="preserve"> </w:t>
      </w:r>
      <w:r w:rsidR="00174820">
        <w:t>results</w:t>
      </w:r>
      <w:r w:rsidRPr="00AB1AD8">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1276"/>
        <w:gridCol w:w="1276"/>
        <w:gridCol w:w="1276"/>
      </w:tblGrid>
      <w:tr w:rsidR="00AB1AD8" w:rsidRPr="00B57B36" w14:paraId="401451E1" w14:textId="77777777" w:rsidTr="008F74C7">
        <w:tc>
          <w:tcPr>
            <w:tcW w:w="1276" w:type="dxa"/>
            <w:tcBorders>
              <w:top w:val="single" w:sz="12" w:space="0" w:color="008000"/>
              <w:bottom w:val="single" w:sz="6" w:space="0" w:color="008000"/>
            </w:tcBorders>
            <w:shd w:val="clear" w:color="auto" w:fill="FFFFFF"/>
          </w:tcPr>
          <w:p w14:paraId="3BC79AE1" w14:textId="77777777" w:rsidR="00AB1AD8" w:rsidRPr="00B57B36" w:rsidRDefault="00AB1AD8" w:rsidP="00342965">
            <w:pPr>
              <w:pStyle w:val="CETBodytext"/>
              <w:rPr>
                <w:lang w:val="en-GB"/>
              </w:rPr>
            </w:pPr>
          </w:p>
        </w:tc>
        <w:tc>
          <w:tcPr>
            <w:tcW w:w="1276" w:type="dxa"/>
            <w:tcBorders>
              <w:top w:val="single" w:sz="12" w:space="0" w:color="008000"/>
              <w:bottom w:val="single" w:sz="6" w:space="0" w:color="008000"/>
            </w:tcBorders>
            <w:shd w:val="clear" w:color="auto" w:fill="FFFFFF"/>
          </w:tcPr>
          <w:p w14:paraId="738D6D8C" w14:textId="42E1C35E" w:rsidR="00AB1AD8" w:rsidRPr="00B57B36" w:rsidRDefault="008F74C7" w:rsidP="00342965">
            <w:pPr>
              <w:pStyle w:val="CETBodytext"/>
              <w:rPr>
                <w:lang w:val="en-GB"/>
              </w:rPr>
            </w:pPr>
            <w:r>
              <w:rPr>
                <w:lang w:val="en-GB"/>
              </w:rPr>
              <w:t>Cereal</w:t>
            </w:r>
            <w:r w:rsidR="00AB1AD8">
              <w:rPr>
                <w:lang w:val="en-GB"/>
              </w:rPr>
              <w:t xml:space="preserve"> </w:t>
            </w:r>
            <w:r>
              <w:rPr>
                <w:lang w:val="en-GB"/>
              </w:rPr>
              <w:t>s</w:t>
            </w:r>
            <w:r w:rsidR="00AB1AD8">
              <w:rPr>
                <w:lang w:val="en-GB"/>
              </w:rPr>
              <w:t>traw</w:t>
            </w:r>
          </w:p>
        </w:tc>
        <w:tc>
          <w:tcPr>
            <w:tcW w:w="1276" w:type="dxa"/>
            <w:tcBorders>
              <w:top w:val="single" w:sz="12" w:space="0" w:color="008000"/>
              <w:bottom w:val="single" w:sz="6" w:space="0" w:color="008000"/>
            </w:tcBorders>
            <w:shd w:val="clear" w:color="auto" w:fill="FFFFFF"/>
          </w:tcPr>
          <w:p w14:paraId="13B07C76" w14:textId="46C24467" w:rsidR="00AB1AD8" w:rsidRPr="00B57B36" w:rsidRDefault="00AB1AD8" w:rsidP="00342965">
            <w:pPr>
              <w:pStyle w:val="CETBodytext"/>
              <w:rPr>
                <w:lang w:val="en-GB"/>
              </w:rPr>
            </w:pPr>
            <w:r>
              <w:rPr>
                <w:lang w:val="en-GB"/>
              </w:rPr>
              <w:t xml:space="preserve">Grape </w:t>
            </w:r>
            <w:r w:rsidR="008F74C7">
              <w:rPr>
                <w:lang w:val="en-GB"/>
              </w:rPr>
              <w:t>m</w:t>
            </w:r>
            <w:r>
              <w:rPr>
                <w:lang w:val="en-GB"/>
              </w:rPr>
              <w:t>arc</w:t>
            </w:r>
          </w:p>
        </w:tc>
        <w:tc>
          <w:tcPr>
            <w:tcW w:w="1276" w:type="dxa"/>
            <w:tcBorders>
              <w:top w:val="single" w:sz="12" w:space="0" w:color="008000"/>
              <w:bottom w:val="single" w:sz="6" w:space="0" w:color="008000"/>
            </w:tcBorders>
            <w:shd w:val="clear" w:color="auto" w:fill="FFFFFF"/>
          </w:tcPr>
          <w:p w14:paraId="74A38438" w14:textId="77777777" w:rsidR="00AB1AD8" w:rsidRPr="00B57B36" w:rsidRDefault="00AB1AD8" w:rsidP="00342965">
            <w:pPr>
              <w:pStyle w:val="CETBodytext"/>
              <w:ind w:right="-1"/>
              <w:rPr>
                <w:rFonts w:cs="Arial"/>
                <w:szCs w:val="18"/>
                <w:lang w:val="en-GB"/>
              </w:rPr>
            </w:pPr>
            <w:r>
              <w:rPr>
                <w:rFonts w:ascii="Helvetica" w:eastAsiaTheme="minorHAnsi" w:hAnsi="Helvetica" w:cs="Helvetica"/>
                <w:color w:val="000000"/>
                <w:szCs w:val="18"/>
                <w:lang w:val="it-IT"/>
              </w:rPr>
              <w:t xml:space="preserve">Tomato </w:t>
            </w:r>
            <w:proofErr w:type="spellStart"/>
            <w:r>
              <w:rPr>
                <w:rFonts w:ascii="Helvetica" w:eastAsiaTheme="minorHAnsi" w:hAnsi="Helvetica" w:cs="Helvetica"/>
                <w:color w:val="000000"/>
                <w:szCs w:val="18"/>
                <w:lang w:val="it-IT"/>
              </w:rPr>
              <w:t>peels</w:t>
            </w:r>
            <w:proofErr w:type="spellEnd"/>
          </w:p>
        </w:tc>
      </w:tr>
      <w:tr w:rsidR="00AB1AD8" w:rsidRPr="00B57B36" w14:paraId="30D37BF1" w14:textId="77777777" w:rsidTr="008F74C7">
        <w:tc>
          <w:tcPr>
            <w:tcW w:w="1276" w:type="dxa"/>
            <w:shd w:val="clear" w:color="auto" w:fill="FFFFFF"/>
          </w:tcPr>
          <w:p w14:paraId="6695F00A" w14:textId="77777777" w:rsidR="00AB1AD8" w:rsidRPr="00F76B8D" w:rsidRDefault="00AB1AD8" w:rsidP="00342965">
            <w:pPr>
              <w:pStyle w:val="CETBodytext"/>
              <w:rPr>
                <w:rFonts w:cs="Arial"/>
                <w:lang w:val="en-GB"/>
              </w:rPr>
            </w:pPr>
            <w:r w:rsidRPr="00F76B8D">
              <w:rPr>
                <w:rFonts w:cs="Arial"/>
                <w:spacing w:val="-3"/>
              </w:rPr>
              <w:t>Moisture</w:t>
            </w:r>
            <w:r>
              <w:rPr>
                <w:rFonts w:cs="Arial"/>
                <w:spacing w:val="-3"/>
              </w:rPr>
              <w:t xml:space="preserve">     </w:t>
            </w:r>
          </w:p>
        </w:tc>
        <w:tc>
          <w:tcPr>
            <w:tcW w:w="1276" w:type="dxa"/>
            <w:shd w:val="clear" w:color="auto" w:fill="FFFFFF"/>
          </w:tcPr>
          <w:p w14:paraId="21269E87" w14:textId="26390187" w:rsidR="00AB1AD8" w:rsidRPr="00464A8E" w:rsidRDefault="00AB1AD8" w:rsidP="00342965">
            <w:pPr>
              <w:pStyle w:val="CETBodytext"/>
              <w:rPr>
                <w:rFonts w:cs="Arial"/>
                <w:szCs w:val="18"/>
                <w:lang w:val="en-GB"/>
              </w:rPr>
            </w:pPr>
            <w:r>
              <w:rPr>
                <w:rFonts w:cs="Arial"/>
                <w:szCs w:val="18"/>
              </w:rPr>
              <w:t>65.14</w:t>
            </w:r>
            <m:oMath>
              <m:r>
                <w:rPr>
                  <w:rFonts w:ascii="Cambria Math" w:hAnsi="Cambria Math" w:cs="Arial"/>
                  <w:szCs w:val="18"/>
                </w:rPr>
                <m:t>±0.12</m:t>
              </m:r>
            </m:oMath>
          </w:p>
        </w:tc>
        <w:tc>
          <w:tcPr>
            <w:tcW w:w="1276" w:type="dxa"/>
            <w:shd w:val="clear" w:color="auto" w:fill="FFFFFF"/>
          </w:tcPr>
          <w:p w14:paraId="619C7449" w14:textId="414F1745" w:rsidR="00AB1AD8" w:rsidRPr="00B57B36" w:rsidRDefault="00AB1AD8" w:rsidP="00342965">
            <w:pPr>
              <w:pStyle w:val="CETBodytext"/>
              <w:rPr>
                <w:lang w:val="en-GB"/>
              </w:rPr>
            </w:pPr>
            <w:r>
              <w:rPr>
                <w:lang w:val="en-GB"/>
              </w:rPr>
              <w:t>13.25</w:t>
            </w:r>
            <m:oMath>
              <m:r>
                <w:rPr>
                  <w:rFonts w:ascii="Cambria Math" w:hAnsi="Cambria Math" w:cs="Arial"/>
                  <w:szCs w:val="18"/>
                </w:rPr>
                <m:t>±0.02</m:t>
              </m:r>
            </m:oMath>
          </w:p>
        </w:tc>
        <w:tc>
          <w:tcPr>
            <w:tcW w:w="1276" w:type="dxa"/>
            <w:shd w:val="clear" w:color="auto" w:fill="FFFFFF"/>
          </w:tcPr>
          <w:p w14:paraId="4A260D27" w14:textId="296336AC" w:rsidR="00AB1AD8" w:rsidRPr="00B57B36" w:rsidRDefault="00AB1AD8" w:rsidP="00342965">
            <w:pPr>
              <w:pStyle w:val="CETBodytext"/>
              <w:ind w:right="-1"/>
              <w:rPr>
                <w:rFonts w:cs="Arial"/>
                <w:szCs w:val="18"/>
                <w:lang w:val="en-GB"/>
              </w:rPr>
            </w:pPr>
            <w:r>
              <w:rPr>
                <w:rFonts w:cs="Arial"/>
                <w:szCs w:val="18"/>
                <w:lang w:val="en-GB"/>
              </w:rPr>
              <w:t>80.5</w:t>
            </w:r>
            <m:oMath>
              <m:r>
                <w:rPr>
                  <w:rFonts w:ascii="Cambria Math" w:hAnsi="Cambria Math" w:cs="Arial"/>
                  <w:szCs w:val="18"/>
                </w:rPr>
                <m:t>±0.14</m:t>
              </m:r>
            </m:oMath>
          </w:p>
        </w:tc>
      </w:tr>
      <w:tr w:rsidR="00AB1AD8" w:rsidRPr="00B57B36" w14:paraId="7B4E8EB5" w14:textId="77777777" w:rsidTr="008F74C7">
        <w:tc>
          <w:tcPr>
            <w:tcW w:w="1276" w:type="dxa"/>
            <w:shd w:val="clear" w:color="auto" w:fill="FFFFFF"/>
          </w:tcPr>
          <w:p w14:paraId="3C46A02C" w14:textId="77777777" w:rsidR="00AB1AD8" w:rsidRPr="00F76B8D" w:rsidRDefault="00AB1AD8" w:rsidP="00342965">
            <w:pPr>
              <w:pStyle w:val="CETBodytext"/>
              <w:ind w:right="-1"/>
              <w:rPr>
                <w:rFonts w:cs="Arial"/>
                <w:szCs w:val="18"/>
                <w:lang w:val="en-GB"/>
              </w:rPr>
            </w:pPr>
            <w:r w:rsidRPr="00F76B8D">
              <w:rPr>
                <w:rFonts w:cs="Arial"/>
                <w:spacing w:val="-3"/>
              </w:rPr>
              <w:t>Fixed Carbon</w:t>
            </w:r>
          </w:p>
        </w:tc>
        <w:tc>
          <w:tcPr>
            <w:tcW w:w="1276" w:type="dxa"/>
            <w:shd w:val="clear" w:color="auto" w:fill="FFFFFF"/>
          </w:tcPr>
          <w:p w14:paraId="7C7B86BB" w14:textId="38CB7FB9" w:rsidR="00AB1AD8" w:rsidRPr="00464A8E" w:rsidRDefault="00AB1AD8" w:rsidP="00342965">
            <w:pPr>
              <w:pStyle w:val="CETBodytext"/>
              <w:ind w:right="-1"/>
              <w:rPr>
                <w:rFonts w:cs="Arial"/>
                <w:szCs w:val="18"/>
                <w:lang w:val="en-GB"/>
              </w:rPr>
            </w:pPr>
            <w:r>
              <w:rPr>
                <w:rFonts w:cs="Arial"/>
                <w:spacing w:val="-3"/>
                <w:szCs w:val="18"/>
              </w:rPr>
              <w:t>8.89</w:t>
            </w:r>
            <m:oMath>
              <m:r>
                <w:rPr>
                  <w:rFonts w:ascii="Cambria Math" w:hAnsi="Cambria Math" w:cs="Arial"/>
                  <w:szCs w:val="18"/>
                </w:rPr>
                <m:t>±0.11</m:t>
              </m:r>
            </m:oMath>
          </w:p>
        </w:tc>
        <w:tc>
          <w:tcPr>
            <w:tcW w:w="1276" w:type="dxa"/>
            <w:shd w:val="clear" w:color="auto" w:fill="FFFFFF"/>
          </w:tcPr>
          <w:p w14:paraId="29ECB077" w14:textId="0E83F751" w:rsidR="00AB1AD8" w:rsidRPr="00B57B36" w:rsidRDefault="00AB1AD8" w:rsidP="00342965">
            <w:pPr>
              <w:pStyle w:val="CETBodytext"/>
              <w:ind w:right="-1"/>
              <w:rPr>
                <w:rFonts w:cs="Arial"/>
                <w:szCs w:val="18"/>
                <w:lang w:val="en-GB"/>
              </w:rPr>
            </w:pPr>
            <w:r>
              <w:rPr>
                <w:rFonts w:cs="Arial"/>
                <w:szCs w:val="18"/>
                <w:lang w:val="en-GB"/>
              </w:rPr>
              <w:t>20.87</w:t>
            </w:r>
            <m:oMath>
              <m:r>
                <w:rPr>
                  <w:rFonts w:ascii="Cambria Math" w:hAnsi="Cambria Math" w:cs="Arial"/>
                  <w:szCs w:val="18"/>
                </w:rPr>
                <m:t>±0.26</m:t>
              </m:r>
            </m:oMath>
          </w:p>
        </w:tc>
        <w:tc>
          <w:tcPr>
            <w:tcW w:w="1276" w:type="dxa"/>
            <w:shd w:val="clear" w:color="auto" w:fill="FFFFFF"/>
          </w:tcPr>
          <w:p w14:paraId="783A9AB8" w14:textId="3CE3ADAD" w:rsidR="00AB1AD8" w:rsidRPr="00B57B36" w:rsidRDefault="00AB1AD8" w:rsidP="00342965">
            <w:pPr>
              <w:pStyle w:val="CETBodytext"/>
              <w:ind w:right="-1"/>
              <w:rPr>
                <w:rFonts w:cs="Arial"/>
                <w:szCs w:val="18"/>
                <w:lang w:val="en-GB"/>
              </w:rPr>
            </w:pPr>
            <w:r>
              <w:rPr>
                <w:rFonts w:cs="Arial"/>
                <w:szCs w:val="18"/>
                <w:lang w:val="en-GB"/>
              </w:rPr>
              <w:t>2.28</w:t>
            </w:r>
            <m:oMath>
              <m:r>
                <w:rPr>
                  <w:rFonts w:ascii="Cambria Math" w:hAnsi="Cambria Math" w:cs="Arial"/>
                  <w:szCs w:val="18"/>
                </w:rPr>
                <m:t>±0.03</m:t>
              </m:r>
            </m:oMath>
          </w:p>
        </w:tc>
      </w:tr>
      <w:tr w:rsidR="00AB1AD8" w:rsidRPr="00B57B36" w14:paraId="27BDF853" w14:textId="77777777" w:rsidTr="008F74C7">
        <w:tc>
          <w:tcPr>
            <w:tcW w:w="1276" w:type="dxa"/>
            <w:shd w:val="clear" w:color="auto" w:fill="FFFFFF"/>
          </w:tcPr>
          <w:p w14:paraId="0FC5BE5A" w14:textId="77777777" w:rsidR="00AB1AD8" w:rsidRPr="00F76B8D" w:rsidRDefault="00AB1AD8" w:rsidP="00342965">
            <w:pPr>
              <w:pStyle w:val="CETBodytext"/>
              <w:ind w:right="-1"/>
              <w:rPr>
                <w:rFonts w:cs="Arial"/>
                <w:szCs w:val="18"/>
                <w:lang w:val="en-GB"/>
              </w:rPr>
            </w:pPr>
            <w:r w:rsidRPr="00F76B8D">
              <w:rPr>
                <w:rFonts w:cs="Arial"/>
                <w:spacing w:val="-3"/>
              </w:rPr>
              <w:t>Volatiles</w:t>
            </w:r>
          </w:p>
        </w:tc>
        <w:tc>
          <w:tcPr>
            <w:tcW w:w="1276" w:type="dxa"/>
            <w:shd w:val="clear" w:color="auto" w:fill="FFFFFF"/>
          </w:tcPr>
          <w:p w14:paraId="30243B44" w14:textId="19A5B9E1" w:rsidR="00AB1AD8" w:rsidRPr="00464A8E" w:rsidRDefault="00AB1AD8" w:rsidP="00342965">
            <w:pPr>
              <w:pStyle w:val="CETBodytext"/>
              <w:ind w:right="-1"/>
              <w:rPr>
                <w:rFonts w:cs="Arial"/>
                <w:szCs w:val="18"/>
                <w:lang w:val="en-GB"/>
              </w:rPr>
            </w:pPr>
            <w:r>
              <w:rPr>
                <w:rFonts w:cs="Arial"/>
                <w:szCs w:val="18"/>
              </w:rPr>
              <w:t>9.50</w:t>
            </w:r>
            <m:oMath>
              <m:r>
                <w:rPr>
                  <w:rFonts w:ascii="Cambria Math" w:hAnsi="Cambria Math" w:cs="Arial"/>
                  <w:szCs w:val="18"/>
                </w:rPr>
                <m:t>±0.11</m:t>
              </m:r>
            </m:oMath>
          </w:p>
        </w:tc>
        <w:tc>
          <w:tcPr>
            <w:tcW w:w="1276" w:type="dxa"/>
            <w:shd w:val="clear" w:color="auto" w:fill="FFFFFF"/>
          </w:tcPr>
          <w:p w14:paraId="79027EDC" w14:textId="6A043B41" w:rsidR="00AB1AD8" w:rsidRPr="00B57B36" w:rsidRDefault="00AB1AD8" w:rsidP="00342965">
            <w:pPr>
              <w:pStyle w:val="CETBodytext"/>
              <w:ind w:right="-1"/>
              <w:rPr>
                <w:rFonts w:cs="Arial"/>
                <w:szCs w:val="18"/>
                <w:lang w:val="en-GB"/>
              </w:rPr>
            </w:pPr>
            <w:r>
              <w:rPr>
                <w:rFonts w:cs="Arial"/>
                <w:szCs w:val="18"/>
                <w:lang w:val="en-GB"/>
              </w:rPr>
              <w:t>62.58</w:t>
            </w:r>
            <m:oMath>
              <m:r>
                <w:rPr>
                  <w:rFonts w:ascii="Cambria Math" w:hAnsi="Cambria Math" w:cs="Arial"/>
                  <w:szCs w:val="18"/>
                </w:rPr>
                <m:t>±0.26</m:t>
              </m:r>
            </m:oMath>
          </w:p>
        </w:tc>
        <w:tc>
          <w:tcPr>
            <w:tcW w:w="1276" w:type="dxa"/>
            <w:shd w:val="clear" w:color="auto" w:fill="FFFFFF"/>
          </w:tcPr>
          <w:p w14:paraId="6FC9B1FC" w14:textId="60F2828B" w:rsidR="00AB1AD8" w:rsidRPr="00B57B36" w:rsidRDefault="00AB1AD8" w:rsidP="00342965">
            <w:pPr>
              <w:pStyle w:val="CETBodytext"/>
              <w:ind w:right="-1"/>
              <w:rPr>
                <w:rFonts w:cs="Arial"/>
                <w:szCs w:val="18"/>
                <w:lang w:val="en-GB"/>
              </w:rPr>
            </w:pPr>
            <w:r>
              <w:rPr>
                <w:rFonts w:cs="Arial"/>
                <w:szCs w:val="18"/>
                <w:lang w:val="en-GB"/>
              </w:rPr>
              <w:t>16.87</w:t>
            </w:r>
            <m:oMath>
              <m:r>
                <w:rPr>
                  <w:rFonts w:ascii="Cambria Math" w:hAnsi="Cambria Math" w:cs="Arial"/>
                  <w:szCs w:val="18"/>
                </w:rPr>
                <m:t>±0.03</m:t>
              </m:r>
            </m:oMath>
          </w:p>
        </w:tc>
      </w:tr>
      <w:tr w:rsidR="00AB1AD8" w:rsidRPr="00B57B36" w14:paraId="33861AA0" w14:textId="77777777" w:rsidTr="008F74C7">
        <w:tc>
          <w:tcPr>
            <w:tcW w:w="1276" w:type="dxa"/>
            <w:shd w:val="clear" w:color="auto" w:fill="FFFFFF"/>
          </w:tcPr>
          <w:p w14:paraId="3DEC51A8" w14:textId="77777777" w:rsidR="00AB1AD8" w:rsidRPr="00F76B8D" w:rsidRDefault="00AB1AD8" w:rsidP="00342965">
            <w:pPr>
              <w:pStyle w:val="CETBodytext"/>
              <w:ind w:right="-1"/>
              <w:rPr>
                <w:rFonts w:cs="Arial"/>
                <w:szCs w:val="18"/>
                <w:lang w:val="en-GB"/>
              </w:rPr>
            </w:pPr>
            <w:r w:rsidRPr="00F76B8D">
              <w:rPr>
                <w:rFonts w:cs="Arial"/>
                <w:spacing w:val="-3"/>
              </w:rPr>
              <w:t>Ash</w:t>
            </w:r>
          </w:p>
        </w:tc>
        <w:tc>
          <w:tcPr>
            <w:tcW w:w="1276" w:type="dxa"/>
            <w:shd w:val="clear" w:color="auto" w:fill="FFFFFF"/>
          </w:tcPr>
          <w:p w14:paraId="2E057B24" w14:textId="466929C0" w:rsidR="00AB1AD8" w:rsidRPr="00464A8E" w:rsidRDefault="00AB1AD8" w:rsidP="00342965">
            <w:pPr>
              <w:pStyle w:val="CETBodytext"/>
              <w:ind w:right="-1"/>
              <w:rPr>
                <w:rFonts w:cs="Arial"/>
                <w:szCs w:val="18"/>
                <w:lang w:val="en-GB"/>
              </w:rPr>
            </w:pPr>
            <w:r>
              <w:rPr>
                <w:rFonts w:cs="Arial"/>
                <w:spacing w:val="-3"/>
                <w:szCs w:val="18"/>
              </w:rPr>
              <w:t>16.47</w:t>
            </w:r>
            <m:oMath>
              <m:r>
                <w:rPr>
                  <w:rFonts w:ascii="Cambria Math" w:hAnsi="Cambria Math" w:cs="Arial"/>
                  <w:szCs w:val="18"/>
                </w:rPr>
                <m:t>±0.25</m:t>
              </m:r>
            </m:oMath>
          </w:p>
        </w:tc>
        <w:tc>
          <w:tcPr>
            <w:tcW w:w="1276" w:type="dxa"/>
            <w:shd w:val="clear" w:color="auto" w:fill="FFFFFF"/>
          </w:tcPr>
          <w:p w14:paraId="2351D724" w14:textId="201842BF" w:rsidR="00AB1AD8" w:rsidRPr="00B57B36" w:rsidRDefault="00AB1AD8" w:rsidP="00342965">
            <w:pPr>
              <w:pStyle w:val="CETBodytext"/>
              <w:ind w:right="-1"/>
              <w:rPr>
                <w:rFonts w:cs="Arial"/>
                <w:szCs w:val="18"/>
                <w:lang w:val="en-GB"/>
              </w:rPr>
            </w:pPr>
            <w:r>
              <w:rPr>
                <w:rFonts w:cs="Arial"/>
                <w:szCs w:val="18"/>
                <w:lang w:val="en-GB"/>
              </w:rPr>
              <w:t>3.31</w:t>
            </w:r>
            <m:oMath>
              <m:r>
                <w:rPr>
                  <w:rFonts w:ascii="Cambria Math" w:hAnsi="Cambria Math" w:cs="Arial"/>
                  <w:szCs w:val="18"/>
                </w:rPr>
                <m:t>±0.05</m:t>
              </m:r>
            </m:oMath>
          </w:p>
        </w:tc>
        <w:tc>
          <w:tcPr>
            <w:tcW w:w="1276" w:type="dxa"/>
            <w:shd w:val="clear" w:color="auto" w:fill="FFFFFF"/>
          </w:tcPr>
          <w:p w14:paraId="15B7495C" w14:textId="4F920B34" w:rsidR="00AB1AD8" w:rsidRPr="00B57B36" w:rsidRDefault="00AB1AD8" w:rsidP="00342965">
            <w:pPr>
              <w:pStyle w:val="CETBodytext"/>
              <w:ind w:right="-1"/>
              <w:rPr>
                <w:rFonts w:cs="Arial"/>
                <w:szCs w:val="18"/>
                <w:lang w:val="en-GB"/>
              </w:rPr>
            </w:pPr>
            <w:r>
              <w:rPr>
                <w:rFonts w:cs="Arial"/>
                <w:szCs w:val="18"/>
                <w:lang w:val="en-GB"/>
              </w:rPr>
              <w:t>0.35</w:t>
            </w:r>
            <m:oMath>
              <m:r>
                <w:rPr>
                  <w:rFonts w:ascii="Cambria Math" w:hAnsi="Cambria Math" w:cs="Arial"/>
                  <w:szCs w:val="18"/>
                </w:rPr>
                <m:t>±0.01</m:t>
              </m:r>
            </m:oMath>
          </w:p>
        </w:tc>
      </w:tr>
      <w:tr w:rsidR="00AB1AD8" w:rsidRPr="00B57B36" w14:paraId="7DF6DE0E" w14:textId="77777777" w:rsidTr="008F74C7">
        <w:tc>
          <w:tcPr>
            <w:tcW w:w="1276" w:type="dxa"/>
            <w:shd w:val="clear" w:color="auto" w:fill="FFFFFF"/>
          </w:tcPr>
          <w:p w14:paraId="3AB83B8D" w14:textId="77777777" w:rsidR="00AB1AD8" w:rsidRPr="00F76B8D" w:rsidRDefault="00AB1AD8" w:rsidP="00342965">
            <w:pPr>
              <w:pStyle w:val="CETBodytext"/>
              <w:rPr>
                <w:rFonts w:cs="Arial"/>
              </w:rPr>
            </w:pPr>
            <w:r w:rsidRPr="00F76B8D">
              <w:rPr>
                <w:rFonts w:cs="Arial"/>
              </w:rPr>
              <w:t>C</w:t>
            </w:r>
          </w:p>
        </w:tc>
        <w:tc>
          <w:tcPr>
            <w:tcW w:w="1276" w:type="dxa"/>
            <w:shd w:val="clear" w:color="auto" w:fill="FFFFFF"/>
          </w:tcPr>
          <w:p w14:paraId="48D15861" w14:textId="217A925F" w:rsidR="00AB1AD8" w:rsidRPr="00464A8E" w:rsidRDefault="00AB1AD8" w:rsidP="00342965">
            <w:pPr>
              <w:pStyle w:val="CETBodytext"/>
              <w:ind w:right="-1"/>
              <w:rPr>
                <w:rFonts w:cs="Arial"/>
                <w:szCs w:val="18"/>
                <w:lang w:val="en-GB"/>
              </w:rPr>
            </w:pPr>
            <w:r>
              <w:rPr>
                <w:rFonts w:cs="Arial"/>
                <w:szCs w:val="18"/>
              </w:rPr>
              <w:t>38.07</w:t>
            </w:r>
            <m:oMath>
              <m:r>
                <w:rPr>
                  <w:rFonts w:ascii="Cambria Math" w:hAnsi="Cambria Math" w:cs="Arial"/>
                  <w:szCs w:val="18"/>
                </w:rPr>
                <m:t>±0.42</m:t>
              </m:r>
            </m:oMath>
          </w:p>
        </w:tc>
        <w:tc>
          <w:tcPr>
            <w:tcW w:w="1276" w:type="dxa"/>
            <w:shd w:val="clear" w:color="auto" w:fill="FFFFFF"/>
          </w:tcPr>
          <w:p w14:paraId="22385802" w14:textId="67D2D68D" w:rsidR="00AB1AD8" w:rsidRPr="00B57B36" w:rsidRDefault="00AB1AD8" w:rsidP="00342965">
            <w:pPr>
              <w:pStyle w:val="CETBodytext"/>
              <w:ind w:right="-1"/>
              <w:rPr>
                <w:rFonts w:cs="Arial"/>
                <w:szCs w:val="18"/>
                <w:lang w:val="en-GB"/>
              </w:rPr>
            </w:pPr>
            <w:r>
              <w:rPr>
                <w:rFonts w:cs="Arial"/>
                <w:szCs w:val="18"/>
                <w:lang w:val="en-GB"/>
              </w:rPr>
              <w:t>41.82</w:t>
            </w:r>
            <m:oMath>
              <m:r>
                <w:rPr>
                  <w:rFonts w:ascii="Cambria Math" w:hAnsi="Cambria Math" w:cs="Arial"/>
                  <w:szCs w:val="18"/>
                </w:rPr>
                <m:t>±0.46</m:t>
              </m:r>
            </m:oMath>
          </w:p>
        </w:tc>
        <w:tc>
          <w:tcPr>
            <w:tcW w:w="1276" w:type="dxa"/>
            <w:shd w:val="clear" w:color="auto" w:fill="FFFFFF"/>
          </w:tcPr>
          <w:p w14:paraId="6695053D" w14:textId="33DDD577" w:rsidR="00AB1AD8" w:rsidRPr="00B57B36" w:rsidRDefault="00AB1AD8" w:rsidP="00342965">
            <w:pPr>
              <w:pStyle w:val="CETBodytext"/>
              <w:ind w:right="-1"/>
              <w:rPr>
                <w:rFonts w:cs="Arial"/>
                <w:szCs w:val="18"/>
                <w:lang w:val="en-GB"/>
              </w:rPr>
            </w:pPr>
            <w:r>
              <w:rPr>
                <w:rFonts w:cs="Arial"/>
                <w:szCs w:val="18"/>
                <w:lang w:val="en-GB"/>
              </w:rPr>
              <w:t>58.3</w:t>
            </w:r>
            <m:oMath>
              <m:r>
                <w:rPr>
                  <w:rFonts w:ascii="Cambria Math" w:hAnsi="Cambria Math" w:cs="Arial"/>
                  <w:szCs w:val="18"/>
                </w:rPr>
                <m:t>±0.64</m:t>
              </m:r>
            </m:oMath>
          </w:p>
        </w:tc>
      </w:tr>
      <w:tr w:rsidR="00AB1AD8" w:rsidRPr="00B57B36" w14:paraId="4BE408D4" w14:textId="77777777" w:rsidTr="008F74C7">
        <w:tc>
          <w:tcPr>
            <w:tcW w:w="1276" w:type="dxa"/>
            <w:shd w:val="clear" w:color="auto" w:fill="FFFFFF"/>
          </w:tcPr>
          <w:p w14:paraId="02B1CAAE" w14:textId="77777777" w:rsidR="00AB1AD8" w:rsidRPr="00F76B8D" w:rsidRDefault="00AB1AD8" w:rsidP="00342965">
            <w:pPr>
              <w:pStyle w:val="CETBodytext"/>
              <w:ind w:right="-1"/>
              <w:rPr>
                <w:rFonts w:cs="Arial"/>
                <w:szCs w:val="18"/>
                <w:lang w:val="en-GB"/>
              </w:rPr>
            </w:pPr>
            <w:r w:rsidRPr="00F76B8D">
              <w:rPr>
                <w:rFonts w:cs="Arial"/>
                <w:szCs w:val="18"/>
                <w:lang w:val="en-GB"/>
              </w:rPr>
              <w:t>H</w:t>
            </w:r>
          </w:p>
        </w:tc>
        <w:tc>
          <w:tcPr>
            <w:tcW w:w="1276" w:type="dxa"/>
            <w:shd w:val="clear" w:color="auto" w:fill="FFFFFF"/>
          </w:tcPr>
          <w:p w14:paraId="79B937F8" w14:textId="0921FD39" w:rsidR="00AB1AD8" w:rsidRPr="00464A8E" w:rsidRDefault="00AB1AD8" w:rsidP="00342965">
            <w:pPr>
              <w:pStyle w:val="CETBodytext"/>
              <w:ind w:right="-1"/>
              <w:rPr>
                <w:rFonts w:cs="Arial"/>
                <w:szCs w:val="18"/>
                <w:lang w:val="en-GB"/>
              </w:rPr>
            </w:pPr>
            <w:r>
              <w:rPr>
                <w:rFonts w:cs="Arial"/>
                <w:spacing w:val="-3"/>
                <w:szCs w:val="18"/>
              </w:rPr>
              <w:t>7.27</w:t>
            </w:r>
            <m:oMath>
              <m:r>
                <w:rPr>
                  <w:rFonts w:ascii="Cambria Math" w:hAnsi="Cambria Math" w:cs="Arial"/>
                  <w:szCs w:val="18"/>
                </w:rPr>
                <m:t>±0.01</m:t>
              </m:r>
            </m:oMath>
          </w:p>
        </w:tc>
        <w:tc>
          <w:tcPr>
            <w:tcW w:w="1276" w:type="dxa"/>
            <w:shd w:val="clear" w:color="auto" w:fill="FFFFFF"/>
          </w:tcPr>
          <w:p w14:paraId="51A51F3A" w14:textId="5891DBC1" w:rsidR="00AB1AD8" w:rsidRPr="00B57B36" w:rsidRDefault="00AB1AD8" w:rsidP="00342965">
            <w:pPr>
              <w:pStyle w:val="CETBodytext"/>
              <w:ind w:right="-1"/>
              <w:rPr>
                <w:rFonts w:cs="Arial"/>
                <w:szCs w:val="18"/>
                <w:lang w:val="en-GB"/>
              </w:rPr>
            </w:pPr>
            <w:r>
              <w:rPr>
                <w:rFonts w:cs="Arial"/>
                <w:szCs w:val="18"/>
                <w:lang w:val="en-GB"/>
              </w:rPr>
              <w:t>6.18</w:t>
            </w:r>
            <m:oMath>
              <m:r>
                <w:rPr>
                  <w:rFonts w:ascii="Cambria Math" w:hAnsi="Cambria Math" w:cs="Arial"/>
                  <w:szCs w:val="18"/>
                </w:rPr>
                <m:t>±0.01</m:t>
              </m:r>
            </m:oMath>
          </w:p>
        </w:tc>
        <w:tc>
          <w:tcPr>
            <w:tcW w:w="1276" w:type="dxa"/>
            <w:shd w:val="clear" w:color="auto" w:fill="FFFFFF"/>
          </w:tcPr>
          <w:p w14:paraId="46ABE7AF" w14:textId="216F1DB7" w:rsidR="00AB1AD8" w:rsidRPr="00B57B36" w:rsidRDefault="00AB1AD8" w:rsidP="00342965">
            <w:pPr>
              <w:pStyle w:val="CETBodytext"/>
              <w:ind w:right="-1"/>
              <w:rPr>
                <w:rFonts w:cs="Arial"/>
                <w:szCs w:val="18"/>
                <w:lang w:val="en-GB"/>
              </w:rPr>
            </w:pPr>
            <w:r>
              <w:rPr>
                <w:rFonts w:cs="Arial"/>
                <w:szCs w:val="18"/>
                <w:lang w:val="en-GB"/>
              </w:rPr>
              <w:t>7.72</w:t>
            </w:r>
            <m:oMath>
              <m:r>
                <w:rPr>
                  <w:rFonts w:ascii="Cambria Math" w:hAnsi="Cambria Math" w:cs="Arial"/>
                  <w:szCs w:val="18"/>
                </w:rPr>
                <m:t>±0.02</m:t>
              </m:r>
            </m:oMath>
          </w:p>
        </w:tc>
      </w:tr>
      <w:tr w:rsidR="00AB1AD8" w:rsidRPr="00B57B36" w14:paraId="33D6C023" w14:textId="77777777" w:rsidTr="008F74C7">
        <w:tc>
          <w:tcPr>
            <w:tcW w:w="1276" w:type="dxa"/>
            <w:shd w:val="clear" w:color="auto" w:fill="FFFFFF"/>
          </w:tcPr>
          <w:p w14:paraId="06338835" w14:textId="77777777" w:rsidR="00AB1AD8" w:rsidRPr="00F76B8D" w:rsidRDefault="00AB1AD8" w:rsidP="00342965">
            <w:pPr>
              <w:pStyle w:val="CETBodytext"/>
              <w:ind w:right="-1"/>
              <w:rPr>
                <w:rFonts w:cs="Arial"/>
                <w:szCs w:val="18"/>
                <w:lang w:val="en-GB"/>
              </w:rPr>
            </w:pPr>
            <w:r>
              <w:rPr>
                <w:rFonts w:cs="Arial"/>
                <w:szCs w:val="18"/>
                <w:lang w:val="en-GB"/>
              </w:rPr>
              <w:t>N</w:t>
            </w:r>
          </w:p>
        </w:tc>
        <w:tc>
          <w:tcPr>
            <w:tcW w:w="1276" w:type="dxa"/>
            <w:shd w:val="clear" w:color="auto" w:fill="FFFFFF"/>
          </w:tcPr>
          <w:p w14:paraId="01FD0EE8" w14:textId="3E304B87" w:rsidR="00AB1AD8" w:rsidRDefault="00AB1AD8" w:rsidP="00342965">
            <w:pPr>
              <w:pStyle w:val="CETBodytext"/>
              <w:ind w:right="-1"/>
              <w:rPr>
                <w:rFonts w:cs="Arial"/>
                <w:spacing w:val="-3"/>
                <w:szCs w:val="18"/>
              </w:rPr>
            </w:pPr>
            <w:r>
              <w:rPr>
                <w:rFonts w:cs="Arial"/>
                <w:spacing w:val="-3"/>
                <w:szCs w:val="18"/>
              </w:rPr>
              <w:t>0.3</w:t>
            </w:r>
            <m:oMath>
              <m:r>
                <w:rPr>
                  <w:rFonts w:ascii="Cambria Math" w:hAnsi="Cambria Math" w:cs="Arial"/>
                  <w:szCs w:val="18"/>
                </w:rPr>
                <m:t>±0.01</m:t>
              </m:r>
            </m:oMath>
          </w:p>
        </w:tc>
        <w:tc>
          <w:tcPr>
            <w:tcW w:w="1276" w:type="dxa"/>
            <w:shd w:val="clear" w:color="auto" w:fill="FFFFFF"/>
          </w:tcPr>
          <w:p w14:paraId="64318FDA" w14:textId="77777777" w:rsidR="00AB1AD8" w:rsidRDefault="00AB1AD8" w:rsidP="00342965">
            <w:pPr>
              <w:pStyle w:val="CETBodytext"/>
              <w:ind w:right="-1"/>
              <w:rPr>
                <w:rFonts w:cs="Arial"/>
                <w:szCs w:val="18"/>
                <w:lang w:val="en-GB"/>
              </w:rPr>
            </w:pPr>
            <w:r>
              <w:rPr>
                <w:rFonts w:cs="Arial"/>
                <w:szCs w:val="18"/>
                <w:lang w:val="en-GB"/>
              </w:rPr>
              <w:t>0</w:t>
            </w:r>
          </w:p>
        </w:tc>
        <w:tc>
          <w:tcPr>
            <w:tcW w:w="1276" w:type="dxa"/>
            <w:shd w:val="clear" w:color="auto" w:fill="FFFFFF"/>
          </w:tcPr>
          <w:p w14:paraId="5C689987" w14:textId="066B0832" w:rsidR="00AB1AD8" w:rsidRPr="00B57B36" w:rsidRDefault="00AB1AD8" w:rsidP="00342965">
            <w:pPr>
              <w:pStyle w:val="CETBodytext"/>
              <w:ind w:right="-1"/>
              <w:rPr>
                <w:rFonts w:cs="Arial"/>
                <w:szCs w:val="18"/>
                <w:lang w:val="en-GB"/>
              </w:rPr>
            </w:pPr>
            <w:r>
              <w:rPr>
                <w:rFonts w:cs="Arial"/>
                <w:szCs w:val="18"/>
                <w:lang w:val="en-GB"/>
              </w:rPr>
              <w:t>1.49</w:t>
            </w:r>
            <m:oMath>
              <m:r>
                <w:rPr>
                  <w:rFonts w:ascii="Cambria Math" w:hAnsi="Cambria Math" w:cs="Arial"/>
                  <w:szCs w:val="18"/>
                </w:rPr>
                <m:t>±0.01</m:t>
              </m:r>
            </m:oMath>
          </w:p>
        </w:tc>
      </w:tr>
      <w:tr w:rsidR="00AB1AD8" w:rsidRPr="00B57B36" w14:paraId="49B2C15B" w14:textId="77777777" w:rsidTr="008F74C7">
        <w:tc>
          <w:tcPr>
            <w:tcW w:w="1276" w:type="dxa"/>
            <w:shd w:val="clear" w:color="auto" w:fill="FFFFFF"/>
          </w:tcPr>
          <w:p w14:paraId="4B4E2D30" w14:textId="77777777" w:rsidR="00AB1AD8" w:rsidRPr="00E760FC" w:rsidRDefault="00AB1AD8" w:rsidP="00342965">
            <w:pPr>
              <w:pStyle w:val="CETBodytext"/>
              <w:ind w:right="-1"/>
              <w:rPr>
                <w:rFonts w:cs="Arial"/>
                <w:szCs w:val="18"/>
                <w:lang w:val="en-GB"/>
              </w:rPr>
            </w:pPr>
            <w:proofErr w:type="spellStart"/>
            <w:r>
              <w:rPr>
                <w:rFonts w:cs="Arial"/>
                <w:szCs w:val="18"/>
                <w:lang w:val="en-GB"/>
              </w:rPr>
              <w:t>HHV</w:t>
            </w:r>
            <w:r w:rsidRPr="00E760FC">
              <w:rPr>
                <w:rFonts w:cs="Arial"/>
                <w:szCs w:val="18"/>
                <w:vertAlign w:val="subscript"/>
                <w:lang w:val="en-GB"/>
              </w:rPr>
              <w:t>db</w:t>
            </w:r>
            <w:proofErr w:type="spellEnd"/>
            <w:r>
              <w:rPr>
                <w:rFonts w:cs="Arial"/>
                <w:szCs w:val="18"/>
                <w:lang w:val="en-GB"/>
              </w:rPr>
              <w:t xml:space="preserve"> kJ/kg</w:t>
            </w:r>
          </w:p>
        </w:tc>
        <w:tc>
          <w:tcPr>
            <w:tcW w:w="1276" w:type="dxa"/>
            <w:shd w:val="clear" w:color="auto" w:fill="FFFFFF"/>
          </w:tcPr>
          <w:p w14:paraId="1128791C" w14:textId="77777777" w:rsidR="00AB1AD8" w:rsidRDefault="00AB1AD8" w:rsidP="00342965">
            <w:pPr>
              <w:pStyle w:val="CETBodytext"/>
              <w:ind w:right="-1"/>
              <w:rPr>
                <w:rFonts w:cs="Arial"/>
                <w:szCs w:val="18"/>
                <w:lang w:val="en-GB"/>
              </w:rPr>
            </w:pPr>
            <w:r>
              <w:rPr>
                <w:rFonts w:cs="Arial"/>
                <w:szCs w:val="18"/>
                <w:lang w:val="en-GB"/>
              </w:rPr>
              <w:t>16379</w:t>
            </w:r>
          </w:p>
        </w:tc>
        <w:tc>
          <w:tcPr>
            <w:tcW w:w="1276" w:type="dxa"/>
            <w:shd w:val="clear" w:color="auto" w:fill="FFFFFF"/>
          </w:tcPr>
          <w:p w14:paraId="58BAE583" w14:textId="77777777" w:rsidR="00AB1AD8" w:rsidRPr="00B57B36" w:rsidRDefault="00AB1AD8" w:rsidP="00342965">
            <w:pPr>
              <w:pStyle w:val="CETBodytext"/>
              <w:ind w:right="-1"/>
              <w:rPr>
                <w:rFonts w:cs="Arial"/>
                <w:szCs w:val="18"/>
                <w:lang w:val="en-GB"/>
              </w:rPr>
            </w:pPr>
            <w:r>
              <w:rPr>
                <w:rFonts w:cs="Arial"/>
                <w:szCs w:val="18"/>
                <w:lang w:val="en-GB"/>
              </w:rPr>
              <w:t>16942</w:t>
            </w:r>
          </w:p>
        </w:tc>
        <w:tc>
          <w:tcPr>
            <w:tcW w:w="1276" w:type="dxa"/>
            <w:shd w:val="clear" w:color="auto" w:fill="FFFFFF"/>
          </w:tcPr>
          <w:p w14:paraId="1503B13A" w14:textId="77777777" w:rsidR="00AB1AD8" w:rsidRPr="00B57B36" w:rsidRDefault="00AB1AD8" w:rsidP="00342965">
            <w:pPr>
              <w:pStyle w:val="CETBodytext"/>
              <w:ind w:right="-1"/>
              <w:rPr>
                <w:rFonts w:cs="Arial"/>
                <w:szCs w:val="18"/>
                <w:lang w:val="en-GB"/>
              </w:rPr>
            </w:pPr>
            <w:r>
              <w:rPr>
                <w:rFonts w:cs="Arial"/>
                <w:szCs w:val="18"/>
                <w:lang w:val="en-GB"/>
              </w:rPr>
              <w:t>25820</w:t>
            </w:r>
          </w:p>
        </w:tc>
      </w:tr>
    </w:tbl>
    <w:p w14:paraId="35D6BB46" w14:textId="77777777" w:rsidR="00AB1AD8" w:rsidRDefault="00AB1AD8" w:rsidP="00E16448">
      <w:pPr>
        <w:autoSpaceDE w:val="0"/>
        <w:autoSpaceDN w:val="0"/>
        <w:spacing w:after="120"/>
      </w:pPr>
    </w:p>
    <w:p w14:paraId="2C6C144E" w14:textId="68CC3B45" w:rsidR="00E16448" w:rsidRPr="00E16448" w:rsidRDefault="000B145B" w:rsidP="00E16448">
      <w:pPr>
        <w:autoSpaceDE w:val="0"/>
        <w:autoSpaceDN w:val="0"/>
        <w:spacing w:after="120"/>
      </w:pPr>
      <w:r>
        <w:t xml:space="preserve">Experimental results are reported in Table 1 Higher Heating Value on dry basis (HHV), carried out using a PARR 6200 </w:t>
      </w:r>
      <w:proofErr w:type="spellStart"/>
      <w:r>
        <w:t>Isoperibol</w:t>
      </w:r>
      <w:proofErr w:type="spellEnd"/>
      <w:r>
        <w:t xml:space="preserve"> Oxygen Bomb Calorimeter. </w:t>
      </w:r>
      <w:r w:rsidR="00E16448">
        <w:t xml:space="preserve">Biomass is converted into </w:t>
      </w:r>
      <w:r w:rsidR="000B006C">
        <w:t>syngas</w:t>
      </w:r>
      <w:r w:rsidR="00E16448">
        <w:t xml:space="preserve"> through the gasification process, which is model</w:t>
      </w:r>
      <w:r w:rsidR="005A6851">
        <w:t>l</w:t>
      </w:r>
      <w:r w:rsidR="00E16448">
        <w:t xml:space="preserve">ed under equilibrium conditions. Mathematical models based on thermodynamic equilibrium </w:t>
      </w:r>
      <w:r w:rsidR="000B006C">
        <w:t>accurately predict</w:t>
      </w:r>
      <w:r w:rsidR="00E16448">
        <w:t xml:space="preserve"> the maximum yield of a desired product within a reacting system, providing an upper limit of its composition. </w:t>
      </w:r>
      <w:r w:rsidR="000340AC">
        <w:t>They</w:t>
      </w:r>
      <w:r w:rsidR="00E16448">
        <w:t xml:space="preserve"> are unaffected by specific gasifier designs</w:t>
      </w:r>
      <w:r w:rsidR="00894B66">
        <w:t>,</w:t>
      </w:r>
      <w:r w:rsidR="00E16448">
        <w:t xml:space="preserve"> so only fuel and process parameters can be considered. Two different approaches can be pursued in equilibrium modelling (Patra and </w:t>
      </w:r>
      <w:r w:rsidR="00E16448" w:rsidRPr="00E16448">
        <w:rPr>
          <w:lang w:val="en-US"/>
        </w:rPr>
        <w:t>Sheth</w:t>
      </w:r>
      <w:r w:rsidR="00E16448">
        <w:rPr>
          <w:lang w:val="en-US"/>
        </w:rPr>
        <w:t>, 2015)</w:t>
      </w:r>
      <w:r w:rsidR="00007E5C">
        <w:rPr>
          <w:lang w:val="en-US"/>
        </w:rPr>
        <w:t xml:space="preserve">, namely the </w:t>
      </w:r>
      <w:r w:rsidR="00007E5C" w:rsidRPr="00E16448">
        <w:t>stoichiometric</w:t>
      </w:r>
      <w:r w:rsidR="00E16448" w:rsidRPr="00E16448">
        <w:t xml:space="preserve"> </w:t>
      </w:r>
      <w:r w:rsidR="000340AC">
        <w:t>and</w:t>
      </w:r>
      <w:r w:rsidR="00E16448">
        <w:t xml:space="preserve"> </w:t>
      </w:r>
      <w:r w:rsidR="000340AC">
        <w:t>n</w:t>
      </w:r>
      <w:r w:rsidR="00E16448" w:rsidRPr="00E16448">
        <w:t xml:space="preserve">on-stoichiometric </w:t>
      </w:r>
      <w:r w:rsidR="00FD5B00">
        <w:t>methods</w:t>
      </w:r>
      <w:r w:rsidR="00E16448" w:rsidRPr="00E16448">
        <w:t>.</w:t>
      </w:r>
      <w:r w:rsidR="00E16448">
        <w:t xml:space="preserve"> </w:t>
      </w:r>
      <w:r w:rsidR="00E16448" w:rsidRPr="00E16448">
        <w:t xml:space="preserve">In the first case, a detailed specification of all the chemical reactions and species involved in the model is required. At the same time, the non-stoichiometric method is based on Gibbs free energy </w:t>
      </w:r>
      <w:r w:rsidR="00894B66">
        <w:t>minimization</w:t>
      </w:r>
      <w:r w:rsidR="00E16448" w:rsidRPr="00E16448">
        <w:t xml:space="preserve">. By </w:t>
      </w:r>
      <w:r w:rsidR="00656A06">
        <w:t xml:space="preserve">minimizing </w:t>
      </w:r>
      <w:r w:rsidR="00E16448" w:rsidRPr="00E16448">
        <w:t xml:space="preserve">Gibbs free energy,  the concentration values </w:t>
      </w:r>
      <w:r w:rsidR="000F0A6D" w:rsidRPr="00E16448">
        <w:t xml:space="preserve">at equilibrium </w:t>
      </w:r>
      <w:r w:rsidR="000F0A6D">
        <w:t xml:space="preserve">of all reactive species, both products and reactants, </w:t>
      </w:r>
      <w:r w:rsidR="00E16448" w:rsidRPr="00E16448">
        <w:t>can be evaluated using a general mathematical technique</w:t>
      </w:r>
      <w:r w:rsidR="000F0A6D">
        <w:t>,</w:t>
      </w:r>
      <w:r w:rsidR="00E16448" w:rsidRPr="00E16448">
        <w:t xml:space="preserve"> even if the kinetic pathway is unknown. </w:t>
      </w:r>
      <w:r w:rsidR="005A6851">
        <w:t>T</w:t>
      </w:r>
      <w:r w:rsidR="00E16448" w:rsidRPr="00E16448">
        <w:t>he non-stoichiometric method has been used to model the gasification process</w:t>
      </w:r>
      <w:r w:rsidR="0014140F">
        <w:t xml:space="preserve"> and water gas shift reactor</w:t>
      </w:r>
      <w:r w:rsidR="00E16448" w:rsidRPr="00E16448">
        <w:t>. The outcoming gas composition has been calculated considering that Gibbs energy, accounting for condensed and non-reacting species, reaches its minimum value at chemical equilibrium. The total Gibbs energy is given by:</w:t>
      </w:r>
    </w:p>
    <w:p w14:paraId="6ED9AA3A" w14:textId="4B7B68ED" w:rsidR="00E16448" w:rsidRPr="00894B66" w:rsidRDefault="00000000" w:rsidP="00894B66">
      <w:pPr>
        <w:pStyle w:val="CETEquation"/>
      </w:pPr>
      <m:oMath>
        <m:sSub>
          <m:sSubPr>
            <m:ctrlPr>
              <w:rPr>
                <w:rFonts w:ascii="Cambria Math" w:hAnsi="Cambria Math"/>
              </w:rPr>
            </m:ctrlPr>
          </m:sSubPr>
          <m:e>
            <m:d>
              <m:dPr>
                <m:ctrlPr>
                  <w:rPr>
                    <w:rFonts w:ascii="Cambria Math" w:hAnsi="Cambria Math"/>
                  </w:rPr>
                </m:ctrlPr>
              </m:dPr>
              <m:e>
                <m:sSup>
                  <m:sSupPr>
                    <m:ctrlPr>
                      <w:rPr>
                        <w:rFonts w:ascii="Cambria Math" w:hAnsi="Cambria Math"/>
                      </w:rPr>
                    </m:ctrlPr>
                  </m:sSupPr>
                  <m:e>
                    <m:r>
                      <w:rPr>
                        <w:rFonts w:ascii="Cambria Math" w:hAnsi="Cambria Math"/>
                      </w:rPr>
                      <m:t>G</m:t>
                    </m:r>
                  </m:e>
                  <m:sup>
                    <m:r>
                      <w:rPr>
                        <w:rFonts w:ascii="Cambria Math" w:hAnsi="Cambria Math"/>
                      </w:rPr>
                      <m:t>t</m:t>
                    </m:r>
                  </m:sup>
                </m:sSup>
              </m:e>
            </m:d>
          </m:e>
          <m:sub>
            <m:r>
              <w:rPr>
                <w:rFonts w:ascii="Cambria Math" w:hAnsi="Cambria Math"/>
              </w:rPr>
              <m:t>T</m:t>
            </m:r>
            <m:r>
              <m:rPr>
                <m:sty m:val="p"/>
              </m:rPr>
              <w:rPr>
                <w:rFonts w:ascii="Cambria Math" w:hAnsi="Cambria Math"/>
              </w:rPr>
              <m:t>,</m:t>
            </m:r>
            <m:r>
              <w:rPr>
                <w:rFonts w:ascii="Cambria Math" w:hAnsi="Cambria Math"/>
              </w:rPr>
              <m:t>P</m:t>
            </m:r>
          </m:sub>
        </m:sSub>
        <m:r>
          <m:rPr>
            <m:sty m:val="p"/>
          </m:rPr>
          <w:rPr>
            <w:rFonts w:ascii="Cambria Math" w:hAnsi="Cambria Math"/>
          </w:rPr>
          <m:t>=</m:t>
        </m:r>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N</m:t>
                </m:r>
              </m:sub>
            </m:sSub>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n</m:t>
                </m:r>
              </m:e>
              <m:sub>
                <m:r>
                  <w:rPr>
                    <w:rFonts w:ascii="Cambria Math" w:hAnsi="Cambria Math"/>
                  </w:rPr>
                  <m:t>i</m:t>
                </m:r>
              </m:sub>
            </m:sSub>
            <m:sSubSup>
              <m:sSubSupPr>
                <m:ctrlPr>
                  <w:rPr>
                    <w:rFonts w:ascii="Cambria Math" w:hAnsi="Cambria Math"/>
                  </w:rPr>
                </m:ctrlPr>
              </m:sSubSupPr>
              <m:e>
                <m:r>
                  <w:rPr>
                    <w:rFonts w:ascii="Cambria Math" w:hAnsi="Cambria Math"/>
                  </w:rPr>
                  <m:t>G</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r>
              <w:rPr>
                <w:rFonts w:ascii="Cambria Math" w:hAnsi="Cambria Math"/>
              </w:rPr>
              <m:t>RT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w:rPr>
                    <w:rFonts w:ascii="Cambria Math" w:hAnsi="Cambria Math"/>
                  </w:rPr>
                  <m:t>ln</m:t>
                </m:r>
                <m:d>
                  <m:dPr>
                    <m:ctrlPr>
                      <w:rPr>
                        <w:rFonts w:ascii="Cambria Math" w:hAnsi="Cambria Math"/>
                      </w:rPr>
                    </m:ctrlPr>
                  </m:dPr>
                  <m:e>
                    <m:f>
                      <m:fPr>
                        <m:ctrlPr>
                          <w:rPr>
                            <w:rFonts w:ascii="Cambria Math" w:hAnsi="Cambria Math"/>
                          </w:rPr>
                        </m:ctrlPr>
                      </m:fPr>
                      <m:num>
                        <m:acc>
                          <m:accPr>
                            <m:ctrlPr>
                              <w:rPr>
                                <w:rFonts w:ascii="Cambria Math" w:hAnsi="Cambria Math"/>
                              </w:rPr>
                            </m:ctrlPr>
                          </m:accPr>
                          <m:e>
                            <m:sSub>
                              <m:sSubPr>
                                <m:ctrlPr>
                                  <w:rPr>
                                    <w:rFonts w:ascii="Cambria Math" w:hAnsi="Cambria Math"/>
                                  </w:rPr>
                                </m:ctrlPr>
                              </m:sSubPr>
                              <m:e>
                                <m:r>
                                  <w:rPr>
                                    <w:rFonts w:ascii="Cambria Math" w:hAnsi="Cambria Math"/>
                                  </w:rPr>
                                  <m:t>f</m:t>
                                </m:r>
                              </m:e>
                              <m:sub>
                                <m:r>
                                  <w:rPr>
                                    <w:rFonts w:ascii="Cambria Math" w:hAnsi="Cambria Math"/>
                                  </w:rPr>
                                  <m:t>i</m:t>
                                </m:r>
                              </m:sub>
                            </m:sSub>
                          </m:e>
                        </m:acc>
                      </m:num>
                      <m:den>
                        <m:sSubSup>
                          <m:sSubSupPr>
                            <m:ctrlPr>
                              <w:rPr>
                                <w:rFonts w:ascii="Cambria Math" w:hAnsi="Cambria Math"/>
                              </w:rPr>
                            </m:ctrlPr>
                          </m:sSubSupPr>
                          <m:e>
                            <m:r>
                              <w:rPr>
                                <w:rFonts w:ascii="Cambria Math" w:hAnsi="Cambria Math"/>
                              </w:rPr>
                              <m:t>f</m:t>
                            </m:r>
                          </m:e>
                          <m:sub>
                            <m:r>
                              <w:rPr>
                                <w:rFonts w:ascii="Cambria Math" w:hAnsi="Cambria Math"/>
                              </w:rPr>
                              <m:t>i</m:t>
                            </m:r>
                          </m:sub>
                          <m:sup>
                            <m:r>
                              <m:rPr>
                                <m:sty m:val="p"/>
                              </m:rPr>
                              <w:rPr>
                                <w:rFonts w:ascii="Cambria Math" w:hAnsi="Cambria Math"/>
                              </w:rPr>
                              <m:t>0</m:t>
                            </m:r>
                          </m:sup>
                        </m:sSubSup>
                      </m:den>
                    </m:f>
                  </m:e>
                </m:d>
              </m:e>
            </m:nary>
          </m:e>
        </m:nary>
      </m:oMath>
      <w:r w:rsidR="00E16448" w:rsidRPr="00894B66">
        <w:tab/>
      </w:r>
      <w:r w:rsidR="00E16448" w:rsidRPr="00894B66">
        <w:tab/>
      </w:r>
      <w:r w:rsidR="00E16448" w:rsidRPr="00894B66">
        <w:tab/>
        <w:t>(4)</w:t>
      </w:r>
    </w:p>
    <w:p w14:paraId="0629F4EC" w14:textId="0D5C609F" w:rsidR="00E16448" w:rsidRPr="00E16448" w:rsidRDefault="00E16448" w:rsidP="00E16448">
      <w:pPr>
        <w:pStyle w:val="CETBodytext"/>
        <w:rPr>
          <w:lang w:val="en-GB"/>
        </w:rPr>
      </w:pPr>
      <w:r w:rsidRPr="00E16448">
        <w:rPr>
          <w:lang w:val="en-GB"/>
        </w:rPr>
        <w:t xml:space="preserve">The problem is finding the set </w:t>
      </w:r>
      <w:proofErr w:type="spellStart"/>
      <w:r w:rsidRPr="000340AC">
        <w:rPr>
          <w:i/>
          <w:iCs/>
          <w:lang w:val="en-GB"/>
        </w:rPr>
        <w:t>n</w:t>
      </w:r>
      <w:r w:rsidRPr="000340AC">
        <w:rPr>
          <w:i/>
          <w:iCs/>
          <w:vertAlign w:val="subscript"/>
          <w:lang w:val="en-GB"/>
        </w:rPr>
        <w:t>i</w:t>
      </w:r>
      <w:proofErr w:type="spellEnd"/>
      <w:r w:rsidRPr="00E16448">
        <w:rPr>
          <w:lang w:val="en-GB"/>
        </w:rPr>
        <w:t xml:space="preserve"> that </w:t>
      </w:r>
      <w:r w:rsidR="00894B66">
        <w:rPr>
          <w:lang w:val="en-GB"/>
        </w:rPr>
        <w:t>minimizes</w:t>
      </w:r>
      <w:r w:rsidRPr="00E16448">
        <w:rPr>
          <w:lang w:val="en-GB"/>
        </w:rPr>
        <w:t xml:space="preserve"> </w:t>
      </w:r>
      <w:r w:rsidRPr="000340AC">
        <w:rPr>
          <w:i/>
          <w:iCs/>
          <w:lang w:val="en-GB"/>
        </w:rPr>
        <w:t>G</w:t>
      </w:r>
      <w:r w:rsidRPr="000340AC">
        <w:rPr>
          <w:i/>
          <w:iCs/>
          <w:vertAlign w:val="superscript"/>
          <w:lang w:val="en-GB"/>
        </w:rPr>
        <w:t>t</w:t>
      </w:r>
      <w:r w:rsidRPr="00E16448">
        <w:rPr>
          <w:lang w:val="en-GB"/>
        </w:rPr>
        <w:t xml:space="preserve"> for given values of pressure and temperature, subject to the constraints of the material balances. The material balance on each element </w:t>
      </w:r>
      <w:r w:rsidRPr="000340AC">
        <w:rPr>
          <w:i/>
          <w:iCs/>
          <w:lang w:val="en-GB"/>
        </w:rPr>
        <w:t>k</w:t>
      </w:r>
      <w:r w:rsidRPr="00E16448">
        <w:rPr>
          <w:lang w:val="en-GB"/>
        </w:rPr>
        <w:t xml:space="preserve"> may be written assuming that the total number of atoms of each element is constant:</w:t>
      </w:r>
    </w:p>
    <w:p w14:paraId="78F4F7FF" w14:textId="2045BB28" w:rsidR="00E16448" w:rsidRPr="00E760FC" w:rsidRDefault="00000000" w:rsidP="00894B66">
      <w:pPr>
        <w:pStyle w:val="CETEquation"/>
        <w:rPr>
          <w:lang w:val="it-IT"/>
        </w:rPr>
      </w:pPr>
      <m:oMath>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n</m:t>
                </m:r>
              </m:e>
              <m:sub>
                <m:r>
                  <w:rPr>
                    <w:rFonts w:ascii="Cambria Math" w:hAnsi="Cambria Math"/>
                  </w:rPr>
                  <m:t>i</m:t>
                </m:r>
              </m:sub>
            </m:sSub>
            <m:sSub>
              <m:sSubPr>
                <m:ctrlPr>
                  <w:rPr>
                    <w:rFonts w:ascii="Cambria Math" w:hAnsi="Cambria Math"/>
                  </w:rPr>
                </m:ctrlPr>
              </m:sSubPr>
              <m:e>
                <m:r>
                  <w:rPr>
                    <w:rFonts w:ascii="Cambria Math" w:hAnsi="Cambria Math"/>
                  </w:rPr>
                  <m:t>υ</m:t>
                </m:r>
              </m:e>
              <m:sub>
                <m:r>
                  <w:rPr>
                    <w:rFonts w:ascii="Cambria Math" w:hAnsi="Cambria Math"/>
                  </w:rPr>
                  <m:t>i</m:t>
                </m:r>
                <m:r>
                  <m:rPr>
                    <m:sty m:val="p"/>
                  </m:rPr>
                  <w:rPr>
                    <w:rFonts w:ascii="Cambria Math" w:hAnsi="Cambria Math"/>
                    <w:lang w:val="it-IT"/>
                  </w:rPr>
                  <m:t>,</m:t>
                </m:r>
                <m:r>
                  <w:rPr>
                    <w:rFonts w:ascii="Cambria Math" w:hAnsi="Cambria Math"/>
                  </w:rPr>
                  <m:t>k</m:t>
                </m:r>
              </m:sub>
            </m:sSub>
            <m:r>
              <m:rPr>
                <m:sty m:val="p"/>
              </m:rPr>
              <w:rPr>
                <w:rFonts w:ascii="Cambria Math" w:hAnsi="Cambria Math"/>
                <w:lang w:val="it-IT"/>
              </w:rPr>
              <m:t>=</m:t>
            </m:r>
            <m:sSub>
              <m:sSubPr>
                <m:ctrlPr>
                  <w:rPr>
                    <w:rFonts w:ascii="Cambria Math" w:hAnsi="Cambria Math"/>
                  </w:rPr>
                </m:ctrlPr>
              </m:sSubPr>
              <m:e>
                <m:r>
                  <w:rPr>
                    <w:rFonts w:ascii="Cambria Math" w:hAnsi="Cambria Math"/>
                  </w:rPr>
                  <m:t>A</m:t>
                </m:r>
              </m:e>
              <m:sub>
                <m:r>
                  <w:rPr>
                    <w:rFonts w:ascii="Cambria Math" w:hAnsi="Cambria Math"/>
                  </w:rPr>
                  <m:t>k</m:t>
                </m:r>
              </m:sub>
            </m:sSub>
          </m:e>
        </m:nary>
      </m:oMath>
      <w:r w:rsidR="00E16448" w:rsidRPr="00E760FC">
        <w:rPr>
          <w:lang w:val="it-IT"/>
        </w:rPr>
        <w:t xml:space="preserve"> </w:t>
      </w:r>
      <w:r w:rsidR="00E16448" w:rsidRPr="00E760FC">
        <w:rPr>
          <w:lang w:val="it-IT"/>
        </w:rPr>
        <w:tab/>
      </w:r>
      <w:r w:rsidR="00E16448" w:rsidRPr="00E760FC">
        <w:rPr>
          <w:lang w:val="it-IT"/>
        </w:rPr>
        <w:tab/>
      </w:r>
      <w:r w:rsidR="00E16448" w:rsidRPr="00E760FC">
        <w:rPr>
          <w:lang w:val="it-IT"/>
        </w:rPr>
        <w:tab/>
        <w:t>(5)</w:t>
      </w:r>
    </w:p>
    <w:p w14:paraId="68DAD9DC" w14:textId="25029B9C" w:rsidR="00E16448" w:rsidRPr="00E16448" w:rsidRDefault="00E16448" w:rsidP="00E16448">
      <w:pPr>
        <w:pStyle w:val="CETBodytext"/>
        <w:rPr>
          <w:lang w:val="en-GB"/>
        </w:rPr>
      </w:pPr>
      <w:r w:rsidRPr="00301D2F">
        <w:rPr>
          <w:lang w:val="it-IT"/>
        </w:rPr>
        <w:t xml:space="preserve">In </w:t>
      </w:r>
      <w:proofErr w:type="spellStart"/>
      <w:r w:rsidRPr="00301D2F">
        <w:rPr>
          <w:lang w:val="it-IT"/>
        </w:rPr>
        <w:t>Eq</w:t>
      </w:r>
      <w:proofErr w:type="spellEnd"/>
      <w:r w:rsidRPr="00301D2F">
        <w:rPr>
          <w:lang w:val="it-IT"/>
        </w:rPr>
        <w:t xml:space="preserve">. </w:t>
      </w:r>
      <w:r w:rsidRPr="00E16448">
        <w:rPr>
          <w:lang w:val="en-GB"/>
        </w:rPr>
        <w:t>(</w:t>
      </w:r>
      <w:r>
        <w:rPr>
          <w:lang w:val="en-GB"/>
        </w:rPr>
        <w:t>5</w:t>
      </w:r>
      <w:r w:rsidRPr="00E16448">
        <w:rPr>
          <w:lang w:val="en-GB"/>
        </w:rPr>
        <w:t>)</w:t>
      </w:r>
      <w:r w:rsidR="002D2EC7">
        <w:rPr>
          <w:lang w:val="en-GB"/>
        </w:rPr>
        <w:t>,</w:t>
      </w:r>
      <w:r w:rsidRPr="00E16448">
        <w:rPr>
          <w:lang w:val="en-GB"/>
        </w:rPr>
        <w:t xml:space="preserve"> A</w:t>
      </w:r>
      <w:r w:rsidRPr="00E16448">
        <w:rPr>
          <w:vertAlign w:val="subscript"/>
          <w:lang w:val="en-GB"/>
        </w:rPr>
        <w:t>k</w:t>
      </w:r>
      <w:r w:rsidRPr="00E16448">
        <w:rPr>
          <w:lang w:val="en-GB"/>
        </w:rPr>
        <w:t xml:space="preserve"> is the total number of atomic masses of the k</w:t>
      </w:r>
      <w:r w:rsidRPr="00F4505D">
        <w:rPr>
          <w:vertAlign w:val="superscript"/>
          <w:lang w:val="en-GB"/>
        </w:rPr>
        <w:t>th</w:t>
      </w:r>
      <w:r w:rsidRPr="00E16448">
        <w:rPr>
          <w:lang w:val="en-GB"/>
        </w:rPr>
        <w:t xml:space="preserve"> element (according to ultimate analysis C, H, O, N, S) in the system, as determined by the initial </w:t>
      </w:r>
      <w:r w:rsidR="00D777F1" w:rsidRPr="00E16448">
        <w:rPr>
          <w:lang w:val="en-GB"/>
        </w:rPr>
        <w:t>constitution of</w:t>
      </w:r>
      <w:r w:rsidRPr="00E16448">
        <w:rPr>
          <w:lang w:val="en-GB"/>
        </w:rPr>
        <w:t xml:space="preserve"> </w:t>
      </w:r>
      <w:r w:rsidR="00D777F1">
        <w:rPr>
          <w:lang w:val="en-GB"/>
        </w:rPr>
        <w:t>the</w:t>
      </w:r>
      <w:r w:rsidRPr="00E16448">
        <w:rPr>
          <w:lang w:val="en-GB"/>
        </w:rPr>
        <w:t xml:space="preserve"> system; </w:t>
      </w:r>
      <m:oMath>
        <m:sSub>
          <m:sSubPr>
            <m:ctrlPr>
              <w:rPr>
                <w:rFonts w:ascii="Cambria Math" w:hAnsi="Cambria Math"/>
                <w:lang w:val="en-GB"/>
              </w:rPr>
            </m:ctrlPr>
          </m:sSubPr>
          <m:e>
            <m:r>
              <w:rPr>
                <w:rFonts w:ascii="Cambria Math" w:hAnsi="Cambria Math"/>
                <w:lang w:val="en-GB"/>
              </w:rPr>
              <m:t>υ</m:t>
            </m:r>
          </m:e>
          <m:sub>
            <m:r>
              <w:rPr>
                <w:rFonts w:ascii="Cambria Math" w:hAnsi="Cambria Math"/>
                <w:lang w:val="en-GB"/>
              </w:rPr>
              <m:t>i</m:t>
            </m:r>
            <m:r>
              <m:rPr>
                <m:sty m:val="p"/>
              </m:rPr>
              <w:rPr>
                <w:rFonts w:ascii="Cambria Math" w:hAnsi="Cambria Math"/>
                <w:lang w:val="en-GB"/>
              </w:rPr>
              <m:t>,</m:t>
            </m:r>
            <m:r>
              <w:rPr>
                <w:rFonts w:ascii="Cambria Math" w:hAnsi="Cambria Math"/>
                <w:lang w:val="en-GB"/>
              </w:rPr>
              <m:t>k</m:t>
            </m:r>
          </m:sub>
        </m:sSub>
      </m:oMath>
      <w:r w:rsidRPr="00E16448">
        <w:rPr>
          <w:lang w:val="en-GB"/>
        </w:rPr>
        <w:t xml:space="preserve"> is the number of atoms of the k</w:t>
      </w:r>
      <w:r w:rsidRPr="005C7C31">
        <w:rPr>
          <w:vertAlign w:val="superscript"/>
          <w:lang w:val="en-GB"/>
        </w:rPr>
        <w:t>th</w:t>
      </w:r>
      <w:r w:rsidRPr="00E16448">
        <w:rPr>
          <w:lang w:val="en-GB"/>
        </w:rPr>
        <w:t xml:space="preserve"> element present in each molecule of chemical species </w:t>
      </w:r>
      <w:proofErr w:type="spellStart"/>
      <w:r w:rsidRPr="000340AC">
        <w:rPr>
          <w:i/>
          <w:iCs/>
          <w:lang w:val="en-GB"/>
        </w:rPr>
        <w:t>i</w:t>
      </w:r>
      <w:proofErr w:type="spellEnd"/>
      <w:r w:rsidRPr="00E16448">
        <w:rPr>
          <w:lang w:val="en-GB"/>
        </w:rPr>
        <w:t>. The Gibbs energy for these species is calculated from the Gibbs-Helmholtz relation:</w:t>
      </w:r>
    </w:p>
    <w:p w14:paraId="2EE4C03D" w14:textId="7324E69F" w:rsidR="00E16448" w:rsidRDefault="00E16448" w:rsidP="00894B66">
      <w:pPr>
        <w:pStyle w:val="CETEquation"/>
      </w:pPr>
      <m:oMath>
        <m:r>
          <w:rPr>
            <w:rFonts w:ascii="Cambria Math" w:hAnsi="Cambria Math"/>
          </w:rPr>
          <m:t>G</m:t>
        </m:r>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TS</m:t>
        </m:r>
      </m:oMath>
      <w:r w:rsidRPr="00E16448">
        <w:t xml:space="preserve"> </w:t>
      </w:r>
      <w:r w:rsidRPr="00E16448">
        <w:tab/>
      </w:r>
      <w:r w:rsidRPr="00E16448">
        <w:tab/>
      </w:r>
      <w:r w:rsidR="00894B66">
        <w:tab/>
      </w:r>
      <w:r w:rsidRPr="00E16448">
        <w:t>(</w:t>
      </w:r>
      <w:r w:rsidR="00894B66">
        <w:t>6</w:t>
      </w:r>
      <w:r w:rsidRPr="00E16448">
        <w:t>)</w:t>
      </w:r>
    </w:p>
    <w:p w14:paraId="6F440F21" w14:textId="1342FA31" w:rsidR="00FF5607" w:rsidRPr="00FF5607" w:rsidRDefault="00FF5607" w:rsidP="00FF5607">
      <w:pPr>
        <w:pStyle w:val="CETBodytext"/>
        <w:rPr>
          <w:lang w:val="en-GB"/>
        </w:rPr>
      </w:pPr>
      <w:r>
        <w:rPr>
          <w:lang w:val="en-GB"/>
        </w:rPr>
        <w:t>Enthalpy and entropy in Eq.</w:t>
      </w:r>
      <w:r w:rsidR="000B2233">
        <w:rPr>
          <w:lang w:val="en-GB"/>
        </w:rPr>
        <w:t xml:space="preserve"> </w:t>
      </w:r>
      <w:r>
        <w:rPr>
          <w:lang w:val="en-GB"/>
        </w:rPr>
        <w:t xml:space="preserve">(6) have been calculated by the NIST </w:t>
      </w:r>
      <w:proofErr w:type="spellStart"/>
      <w:r>
        <w:rPr>
          <w:lang w:val="en-GB"/>
        </w:rPr>
        <w:t>WebBook</w:t>
      </w:r>
      <w:proofErr w:type="spellEnd"/>
      <w:r>
        <w:rPr>
          <w:lang w:val="en-GB"/>
        </w:rPr>
        <w:t xml:space="preserve"> formulas and coefficients (</w:t>
      </w:r>
      <w:proofErr w:type="spellStart"/>
      <w:r>
        <w:rPr>
          <w:lang w:val="en-GB"/>
        </w:rPr>
        <w:t>Linstrom</w:t>
      </w:r>
      <w:proofErr w:type="spellEnd"/>
      <w:r>
        <w:rPr>
          <w:lang w:val="en-GB"/>
        </w:rPr>
        <w:t xml:space="preserve"> and Mallard, 2014</w:t>
      </w:r>
      <w:r w:rsidR="005C7C31">
        <w:rPr>
          <w:lang w:val="en-GB"/>
        </w:rPr>
        <w:t>)</w:t>
      </w:r>
      <w:r w:rsidR="00BB3CBF">
        <w:rPr>
          <w:lang w:val="en-GB"/>
        </w:rPr>
        <w:t xml:space="preserve">. </w:t>
      </w:r>
      <w:r w:rsidR="0034205B">
        <w:rPr>
          <w:lang w:val="en-GB"/>
        </w:rPr>
        <w:t>The gasification product for several temperatures and S/B feed ratios is reported for the</w:t>
      </w:r>
      <w:r w:rsidR="000B2233">
        <w:rPr>
          <w:lang w:val="en-GB"/>
        </w:rPr>
        <w:t xml:space="preserve"> three analysed biomass in Fig. </w:t>
      </w:r>
      <w:r w:rsidR="0034205B">
        <w:rPr>
          <w:lang w:val="en-GB"/>
        </w:rPr>
        <w:t>1.</w:t>
      </w:r>
    </w:p>
    <w:p w14:paraId="088A134E" w14:textId="45F7FEB5" w:rsidR="00600535" w:rsidRPr="00B57B36" w:rsidRDefault="00215D67" w:rsidP="0034205B">
      <w:pPr>
        <w:pStyle w:val="CETheadingx"/>
        <w:numPr>
          <w:ilvl w:val="0"/>
          <w:numId w:val="0"/>
        </w:numPr>
        <w:jc w:val="center"/>
      </w:pPr>
      <w:bookmarkStart w:id="2" w:name="PasteStart"/>
      <w:bookmarkStart w:id="3" w:name="PasteEnd"/>
      <w:bookmarkEnd w:id="2"/>
      <w:bookmarkEnd w:id="3"/>
      <w:r w:rsidRPr="00215D67">
        <w:rPr>
          <w:noProof/>
          <w:lang w:val="it-IT" w:eastAsia="it-IT"/>
        </w:rPr>
        <w:drawing>
          <wp:inline distT="0" distB="0" distL="0" distR="0" wp14:anchorId="2BDB5109" wp14:editId="52E4AE90">
            <wp:extent cx="4684825" cy="1584000"/>
            <wp:effectExtent l="0" t="0" r="1905" b="0"/>
            <wp:docPr id="722798573" name="Immagine 1" descr="Immagine che contiene diagramma, linea, testo,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98573" name="Immagine 1" descr="Immagine che contiene diagramma, linea, testo, Diagramma&#10;&#10;Il contenuto generato dall'IA potrebbe non essere corretto."/>
                    <pic:cNvPicPr/>
                  </pic:nvPicPr>
                  <pic:blipFill>
                    <a:blip r:embed="rId10"/>
                    <a:stretch>
                      <a:fillRect/>
                    </a:stretch>
                  </pic:blipFill>
                  <pic:spPr>
                    <a:xfrm>
                      <a:off x="0" y="0"/>
                      <a:ext cx="4684825" cy="1584000"/>
                    </a:xfrm>
                    <a:prstGeom prst="rect">
                      <a:avLst/>
                    </a:prstGeom>
                  </pic:spPr>
                </pic:pic>
              </a:graphicData>
            </a:graphic>
          </wp:inline>
        </w:drawing>
      </w:r>
    </w:p>
    <w:p w14:paraId="65E73FAD" w14:textId="3D5843EA" w:rsidR="00600535" w:rsidRDefault="00600535" w:rsidP="00BD077D">
      <w:pPr>
        <w:pStyle w:val="CETCaption"/>
      </w:pPr>
      <w:r w:rsidRPr="00BD077D">
        <w:rPr>
          <w:rStyle w:val="CETCaptionCarattere"/>
          <w:i/>
        </w:rPr>
        <w:t xml:space="preserve">Figure 1: </w:t>
      </w:r>
      <w:r w:rsidR="0034205B">
        <w:rPr>
          <w:rStyle w:val="CETCaptionCarattere"/>
          <w:i/>
        </w:rPr>
        <w:t>Effect of gasification temperature and S/B ratio on H</w:t>
      </w:r>
      <w:r w:rsidR="0034205B" w:rsidRPr="00086FC9">
        <w:rPr>
          <w:rStyle w:val="CETCaptionCarattere"/>
          <w:i/>
          <w:vertAlign w:val="subscript"/>
        </w:rPr>
        <w:t>2</w:t>
      </w:r>
      <w:r w:rsidR="0034205B">
        <w:rPr>
          <w:rStyle w:val="CETCaptionCarattere"/>
          <w:i/>
        </w:rPr>
        <w:t xml:space="preserve">/CO molar ratio for: (a) Cereal straw; (b) grape marc; (c) tomato peels. </w:t>
      </w:r>
    </w:p>
    <w:p w14:paraId="355A9801" w14:textId="0A9AC94D" w:rsidR="002973BB" w:rsidRDefault="002973BB" w:rsidP="00342252">
      <w:pPr>
        <w:pStyle w:val="CETBodytext"/>
      </w:pPr>
      <w:r w:rsidRPr="002973BB">
        <w:t>As biomass gasification temperature increases, the H</w:t>
      </w:r>
      <w:r w:rsidRPr="002973BB">
        <w:rPr>
          <w:vertAlign w:val="subscript"/>
        </w:rPr>
        <w:t>2</w:t>
      </w:r>
      <w:r w:rsidRPr="002973BB">
        <w:t xml:space="preserve">/CO ratio decreases. In the </w:t>
      </w:r>
      <w:r>
        <w:t xml:space="preserve">explored </w:t>
      </w:r>
      <w:r w:rsidRPr="002973BB">
        <w:t xml:space="preserve">gasification temperature range, the </w:t>
      </w:r>
      <w:proofErr w:type="spellStart"/>
      <w:r w:rsidRPr="002973BB">
        <w:t>Boudouard</w:t>
      </w:r>
      <w:proofErr w:type="spellEnd"/>
      <w:r w:rsidRPr="002973BB">
        <w:t xml:space="preserve"> reaction</w:t>
      </w:r>
      <w:r>
        <w:t xml:space="preserve"> (</w:t>
      </w:r>
      <m:oMath>
        <m:r>
          <w:rPr>
            <w:rFonts w:ascii="Cambria Math" w:hAnsi="Cambria Math"/>
          </w:rPr>
          <m:t>C+C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→2CO</m:t>
        </m:r>
      </m:oMath>
      <w:r>
        <w:t>)</w:t>
      </w:r>
      <w:r w:rsidRPr="002973BB">
        <w:t xml:space="preserve"> predominated over the water gas reaction</w:t>
      </w:r>
      <w:r>
        <w:t xml:space="preserve"> (C</w:t>
      </w: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O→CO+</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oMath>
      <w:r w:rsidRPr="002973BB">
        <w:t xml:space="preserve">. Thus, </w:t>
      </w:r>
      <w:r>
        <w:t>i</w:t>
      </w:r>
      <w:r w:rsidRPr="002973BB">
        <w:t>ncreasing gasification temperature led to increased CO concentration, whereas H</w:t>
      </w:r>
      <w:r w:rsidRPr="002973BB">
        <w:rPr>
          <w:vertAlign w:val="subscript"/>
        </w:rPr>
        <w:t>2</w:t>
      </w:r>
      <w:r w:rsidRPr="002973BB">
        <w:t xml:space="preserve"> concentration remained relatively constant. With </w:t>
      </w:r>
      <w:r>
        <w:t xml:space="preserve">an </w:t>
      </w:r>
      <w:r w:rsidRPr="002973BB">
        <w:t xml:space="preserve">increasing S/B ratio, steam is added to the feed, enhancing the water gas and steam methane reforming reactions, which </w:t>
      </w:r>
      <w:r w:rsidR="00635A99">
        <w:t>increase</w:t>
      </w:r>
      <w:r w:rsidRPr="002973BB">
        <w:t xml:space="preserve"> CO and H</w:t>
      </w:r>
      <w:r w:rsidRPr="002973BB">
        <w:rPr>
          <w:vertAlign w:val="subscript"/>
        </w:rPr>
        <w:t>2</w:t>
      </w:r>
      <w:r w:rsidR="00635A99">
        <w:t xml:space="preserve"> concentrations</w:t>
      </w:r>
      <w:r w:rsidRPr="002973BB">
        <w:t xml:space="preserve">. </w:t>
      </w:r>
      <w:r w:rsidR="00F4505D" w:rsidRPr="00F4505D">
        <w:t xml:space="preserve">The benefits of high gasification temperatures include a greater </w:t>
      </w:r>
      <w:r w:rsidR="00A65FC0">
        <w:t>production</w:t>
      </w:r>
      <w:r w:rsidR="00A65FC0" w:rsidRPr="00F4505D">
        <w:t xml:space="preserve"> </w:t>
      </w:r>
      <w:r w:rsidR="00F4505D" w:rsidRPr="00F4505D">
        <w:t>of gaseous products and an improved degree of tar reduction, especially without catalysts</w:t>
      </w:r>
      <w:r w:rsidR="00F723AF">
        <w:t>. However,</w:t>
      </w:r>
      <w:r w:rsidR="00F4505D" w:rsidRPr="00F4505D">
        <w:t xml:space="preserve"> they also significantly impact the </w:t>
      </w:r>
      <w:r w:rsidR="00F723AF">
        <w:t>equipment cos</w:t>
      </w:r>
      <w:r w:rsidR="00F4505D" w:rsidRPr="00F4505D">
        <w:t>t as the temperature rises above 900</w:t>
      </w:r>
      <w:r w:rsidR="00F4505D">
        <w:t>°C</w:t>
      </w:r>
      <w:r w:rsidR="00F723AF">
        <w:t xml:space="preserve"> (Thomson et al., 2020)</w:t>
      </w:r>
      <w:r w:rsidR="00F4505D" w:rsidRPr="00F4505D">
        <w:t>.</w:t>
      </w:r>
      <w:r w:rsidR="000B145B">
        <w:t xml:space="preserve"> </w:t>
      </w:r>
      <w:r w:rsidR="00342252">
        <w:t xml:space="preserve">Moreover, </w:t>
      </w:r>
      <w:r w:rsidR="00635A99">
        <w:t xml:space="preserve">feeding only a low amount of steam is advantageous </w:t>
      </w:r>
      <w:r w:rsidR="00342252">
        <w:t xml:space="preserve">because </w:t>
      </w:r>
      <w:r w:rsidR="00F723AF">
        <w:t>producing</w:t>
      </w:r>
      <w:r w:rsidR="00342252">
        <w:t xml:space="preserve"> steam is energy-intensive (Thomson et al., 2020).</w:t>
      </w:r>
      <w:r w:rsidR="00F723AF">
        <w:t xml:space="preserve"> The gas composition for a gasification temperature of 900°C and S/B equal 2 are reported in Table 2.</w:t>
      </w:r>
    </w:p>
    <w:p w14:paraId="2E0EF607" w14:textId="6B50261F" w:rsidR="00F723AF" w:rsidRPr="00B57B36" w:rsidRDefault="00F723AF" w:rsidP="00F723AF">
      <w:pPr>
        <w:pStyle w:val="CETTabletitle"/>
      </w:pPr>
      <w:r w:rsidRPr="00B57B36">
        <w:lastRenderedPageBreak/>
        <w:t xml:space="preserve">Table </w:t>
      </w:r>
      <w:r>
        <w:t>2</w:t>
      </w:r>
      <w:r w:rsidRPr="00B57B36">
        <w:t xml:space="preserve">: </w:t>
      </w:r>
      <w:r>
        <w:t>Gas composition</w:t>
      </w:r>
      <w:r w:rsidR="00E401AD">
        <w:t xml:space="preserve"> percentage</w:t>
      </w:r>
      <w:r>
        <w:t xml:space="preserve"> on dry basis for a gasification temperature of 900°C and S/B=</w:t>
      </w:r>
      <w:r w:rsidR="00BD3107">
        <w:t>0.</w:t>
      </w:r>
      <w:r>
        <w:t>2</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567"/>
        <w:gridCol w:w="567"/>
        <w:gridCol w:w="567"/>
        <w:gridCol w:w="567"/>
        <w:gridCol w:w="567"/>
        <w:gridCol w:w="567"/>
      </w:tblGrid>
      <w:tr w:rsidR="00F723AF" w:rsidRPr="00B57B36" w14:paraId="7E627F44" w14:textId="40D01D05" w:rsidTr="00827C27">
        <w:tc>
          <w:tcPr>
            <w:tcW w:w="1276" w:type="dxa"/>
            <w:tcBorders>
              <w:top w:val="single" w:sz="12" w:space="0" w:color="008000"/>
              <w:bottom w:val="single" w:sz="12" w:space="0" w:color="008000"/>
            </w:tcBorders>
            <w:shd w:val="clear" w:color="auto" w:fill="FFFFFF"/>
          </w:tcPr>
          <w:p w14:paraId="0F012DC2" w14:textId="64E24FC9" w:rsidR="00F723AF" w:rsidRPr="00B57B36" w:rsidRDefault="00F723AF" w:rsidP="00463BB9">
            <w:pPr>
              <w:pStyle w:val="CETBodytext"/>
              <w:rPr>
                <w:lang w:val="en-GB"/>
              </w:rPr>
            </w:pPr>
            <w:r>
              <w:rPr>
                <w:lang w:val="en-GB"/>
              </w:rPr>
              <w:t>Feedstock</w:t>
            </w:r>
          </w:p>
        </w:tc>
        <w:tc>
          <w:tcPr>
            <w:tcW w:w="567" w:type="dxa"/>
            <w:tcBorders>
              <w:top w:val="single" w:sz="12" w:space="0" w:color="008000"/>
              <w:bottom w:val="single" w:sz="12" w:space="0" w:color="008000"/>
            </w:tcBorders>
            <w:shd w:val="clear" w:color="auto" w:fill="FFFFFF"/>
          </w:tcPr>
          <w:p w14:paraId="3B451C55" w14:textId="1BABC82E" w:rsidR="00F723AF" w:rsidRPr="00E401AD" w:rsidRDefault="00F723AF" w:rsidP="00E560C1">
            <w:pPr>
              <w:pStyle w:val="CETBodytext"/>
              <w:jc w:val="center"/>
              <w:rPr>
                <w:vertAlign w:val="subscript"/>
                <w:lang w:val="en-GB"/>
              </w:rPr>
            </w:pPr>
            <w:r>
              <w:rPr>
                <w:lang w:val="en-GB"/>
              </w:rPr>
              <w:t>H</w:t>
            </w:r>
            <w:r w:rsidRPr="00A90CDA">
              <w:rPr>
                <w:vertAlign w:val="subscript"/>
                <w:lang w:val="en-GB"/>
              </w:rPr>
              <w:t>2</w:t>
            </w:r>
          </w:p>
        </w:tc>
        <w:tc>
          <w:tcPr>
            <w:tcW w:w="567" w:type="dxa"/>
            <w:tcBorders>
              <w:top w:val="single" w:sz="12" w:space="0" w:color="008000"/>
              <w:bottom w:val="single" w:sz="12" w:space="0" w:color="008000"/>
            </w:tcBorders>
            <w:shd w:val="clear" w:color="auto" w:fill="FFFFFF"/>
          </w:tcPr>
          <w:p w14:paraId="655CACD6" w14:textId="282B5E29" w:rsidR="00F723AF" w:rsidRPr="00B57B36" w:rsidRDefault="00F723AF" w:rsidP="00E560C1">
            <w:pPr>
              <w:pStyle w:val="CETBodytext"/>
              <w:jc w:val="center"/>
              <w:rPr>
                <w:lang w:val="en-GB"/>
              </w:rPr>
            </w:pPr>
            <w:r>
              <w:rPr>
                <w:lang w:val="en-GB"/>
              </w:rPr>
              <w:t>CO</w:t>
            </w:r>
          </w:p>
        </w:tc>
        <w:tc>
          <w:tcPr>
            <w:tcW w:w="567" w:type="dxa"/>
            <w:tcBorders>
              <w:top w:val="single" w:sz="12" w:space="0" w:color="008000"/>
              <w:bottom w:val="single" w:sz="12" w:space="0" w:color="008000"/>
            </w:tcBorders>
            <w:shd w:val="clear" w:color="auto" w:fill="FFFFFF"/>
          </w:tcPr>
          <w:p w14:paraId="2F5F8448" w14:textId="4519D011" w:rsidR="00F723AF" w:rsidRPr="00E401AD" w:rsidRDefault="00F723AF" w:rsidP="00E560C1">
            <w:pPr>
              <w:pStyle w:val="CETBodytext"/>
              <w:ind w:right="-1"/>
              <w:jc w:val="center"/>
              <w:rPr>
                <w:rFonts w:cs="Arial"/>
                <w:szCs w:val="18"/>
                <w:lang w:val="en-GB"/>
              </w:rPr>
            </w:pPr>
            <w:r>
              <w:rPr>
                <w:rFonts w:ascii="Helvetica" w:eastAsiaTheme="minorHAnsi" w:hAnsi="Helvetica" w:cs="Helvetica"/>
                <w:color w:val="000000"/>
                <w:szCs w:val="18"/>
                <w:lang w:val="it-IT"/>
              </w:rPr>
              <w:t>CO</w:t>
            </w:r>
            <w:r w:rsidRPr="00A90CDA">
              <w:rPr>
                <w:rFonts w:ascii="Helvetica" w:eastAsiaTheme="minorHAnsi" w:hAnsi="Helvetica" w:cs="Helvetica"/>
                <w:color w:val="000000"/>
                <w:szCs w:val="18"/>
                <w:vertAlign w:val="subscript"/>
                <w:lang w:val="it-IT"/>
              </w:rPr>
              <w:t>2</w:t>
            </w:r>
          </w:p>
        </w:tc>
        <w:tc>
          <w:tcPr>
            <w:tcW w:w="567" w:type="dxa"/>
            <w:tcBorders>
              <w:top w:val="single" w:sz="12" w:space="0" w:color="008000"/>
              <w:bottom w:val="single" w:sz="12" w:space="0" w:color="008000"/>
            </w:tcBorders>
            <w:shd w:val="clear" w:color="auto" w:fill="FFFFFF"/>
          </w:tcPr>
          <w:p w14:paraId="21443D27" w14:textId="0A4FF678" w:rsidR="00F723AF" w:rsidRPr="00E401AD" w:rsidRDefault="00F723AF" w:rsidP="00E560C1">
            <w:pPr>
              <w:pStyle w:val="CETBodytext"/>
              <w:ind w:right="-1"/>
              <w:jc w:val="center"/>
              <w:rPr>
                <w:rFonts w:ascii="Helvetica" w:eastAsiaTheme="minorHAnsi" w:hAnsi="Helvetica" w:cs="Helvetica"/>
                <w:color w:val="000000"/>
                <w:szCs w:val="18"/>
                <w:lang w:val="it-IT"/>
              </w:rPr>
            </w:pPr>
            <w:r>
              <w:rPr>
                <w:rFonts w:ascii="Helvetica" w:eastAsiaTheme="minorHAnsi" w:hAnsi="Helvetica" w:cs="Helvetica"/>
                <w:color w:val="000000"/>
                <w:szCs w:val="18"/>
                <w:lang w:val="it-IT"/>
              </w:rPr>
              <w:t>CH</w:t>
            </w:r>
            <w:r w:rsidRPr="00A90CDA">
              <w:rPr>
                <w:rFonts w:ascii="Helvetica" w:eastAsiaTheme="minorHAnsi" w:hAnsi="Helvetica" w:cs="Helvetica"/>
                <w:color w:val="000000"/>
                <w:szCs w:val="18"/>
                <w:vertAlign w:val="subscript"/>
                <w:lang w:val="it-IT"/>
              </w:rPr>
              <w:t>4</w:t>
            </w:r>
          </w:p>
        </w:tc>
        <w:tc>
          <w:tcPr>
            <w:tcW w:w="567" w:type="dxa"/>
            <w:tcBorders>
              <w:top w:val="single" w:sz="12" w:space="0" w:color="008000"/>
              <w:bottom w:val="single" w:sz="12" w:space="0" w:color="008000"/>
            </w:tcBorders>
            <w:shd w:val="clear" w:color="auto" w:fill="FFFFFF"/>
          </w:tcPr>
          <w:p w14:paraId="52BB95E1" w14:textId="38AF085A" w:rsidR="00F723AF" w:rsidRPr="00E401AD" w:rsidRDefault="00F723AF" w:rsidP="00E560C1">
            <w:pPr>
              <w:pStyle w:val="CETBodytext"/>
              <w:ind w:right="-1"/>
              <w:jc w:val="center"/>
              <w:rPr>
                <w:rFonts w:ascii="Helvetica" w:eastAsiaTheme="minorHAnsi" w:hAnsi="Helvetica" w:cs="Helvetica"/>
                <w:color w:val="000000"/>
                <w:szCs w:val="18"/>
                <w:lang w:val="it-IT"/>
              </w:rPr>
            </w:pPr>
            <w:r>
              <w:rPr>
                <w:rFonts w:ascii="Helvetica" w:eastAsiaTheme="minorHAnsi" w:hAnsi="Helvetica" w:cs="Helvetica"/>
                <w:color w:val="000000"/>
                <w:szCs w:val="18"/>
                <w:lang w:val="it-IT"/>
              </w:rPr>
              <w:t>N</w:t>
            </w:r>
            <w:r w:rsidRPr="00A90CDA">
              <w:rPr>
                <w:rFonts w:ascii="Helvetica" w:eastAsiaTheme="minorHAnsi" w:hAnsi="Helvetica" w:cs="Helvetica"/>
                <w:color w:val="000000"/>
                <w:szCs w:val="18"/>
                <w:vertAlign w:val="subscript"/>
                <w:lang w:val="it-IT"/>
              </w:rPr>
              <w:t>2</w:t>
            </w:r>
          </w:p>
        </w:tc>
        <w:tc>
          <w:tcPr>
            <w:tcW w:w="567" w:type="dxa"/>
            <w:tcBorders>
              <w:top w:val="single" w:sz="12" w:space="0" w:color="008000"/>
              <w:bottom w:val="single" w:sz="12" w:space="0" w:color="008000"/>
            </w:tcBorders>
            <w:shd w:val="clear" w:color="auto" w:fill="FFFFFF"/>
          </w:tcPr>
          <w:p w14:paraId="0AF621E9" w14:textId="12F23E7C" w:rsidR="00F723AF" w:rsidRDefault="00F723AF" w:rsidP="00E560C1">
            <w:pPr>
              <w:pStyle w:val="CETBodytext"/>
              <w:ind w:right="-1"/>
              <w:jc w:val="center"/>
              <w:rPr>
                <w:rFonts w:ascii="Helvetica" w:eastAsiaTheme="minorHAnsi" w:hAnsi="Helvetica" w:cs="Helvetica"/>
                <w:color w:val="000000"/>
                <w:szCs w:val="18"/>
                <w:lang w:val="it-IT"/>
              </w:rPr>
            </w:pPr>
            <w:r>
              <w:rPr>
                <w:rFonts w:ascii="Helvetica" w:eastAsiaTheme="minorHAnsi" w:hAnsi="Helvetica" w:cs="Helvetica"/>
                <w:color w:val="000000"/>
                <w:szCs w:val="18"/>
                <w:lang w:val="it-IT"/>
              </w:rPr>
              <w:t>H</w:t>
            </w:r>
            <w:r w:rsidRPr="00A90CDA">
              <w:rPr>
                <w:rFonts w:ascii="Helvetica" w:eastAsiaTheme="minorHAnsi" w:hAnsi="Helvetica" w:cs="Helvetica"/>
                <w:color w:val="000000"/>
                <w:szCs w:val="18"/>
                <w:vertAlign w:val="subscript"/>
                <w:lang w:val="it-IT"/>
              </w:rPr>
              <w:t>2</w:t>
            </w:r>
            <w:r>
              <w:rPr>
                <w:rFonts w:ascii="Helvetica" w:eastAsiaTheme="minorHAnsi" w:hAnsi="Helvetica" w:cs="Helvetica"/>
                <w:color w:val="000000"/>
                <w:szCs w:val="18"/>
                <w:lang w:val="it-IT"/>
              </w:rPr>
              <w:t>/CO</w:t>
            </w:r>
          </w:p>
        </w:tc>
      </w:tr>
      <w:tr w:rsidR="00F723AF" w:rsidRPr="00B57B36" w14:paraId="00C1B0F5" w14:textId="1F7F9A00" w:rsidTr="00827C27">
        <w:tc>
          <w:tcPr>
            <w:tcW w:w="1276" w:type="dxa"/>
            <w:tcBorders>
              <w:top w:val="single" w:sz="12" w:space="0" w:color="008000"/>
            </w:tcBorders>
            <w:shd w:val="clear" w:color="auto" w:fill="FFFFFF"/>
          </w:tcPr>
          <w:p w14:paraId="23B94DFD" w14:textId="73E6DF2F" w:rsidR="00F723AF" w:rsidRPr="00F76B8D" w:rsidRDefault="00F723AF" w:rsidP="00463BB9">
            <w:pPr>
              <w:pStyle w:val="CETBodytext"/>
              <w:rPr>
                <w:rFonts w:cs="Arial"/>
                <w:lang w:val="en-GB"/>
              </w:rPr>
            </w:pPr>
            <w:r>
              <w:rPr>
                <w:lang w:val="en-GB"/>
              </w:rPr>
              <w:t>Cereal straw</w:t>
            </w:r>
            <w:r>
              <w:rPr>
                <w:rFonts w:cs="Arial"/>
                <w:spacing w:val="-3"/>
              </w:rPr>
              <w:t xml:space="preserve">    </w:t>
            </w:r>
          </w:p>
        </w:tc>
        <w:tc>
          <w:tcPr>
            <w:tcW w:w="567" w:type="dxa"/>
            <w:tcBorders>
              <w:top w:val="single" w:sz="12" w:space="0" w:color="008000"/>
            </w:tcBorders>
            <w:shd w:val="clear" w:color="auto" w:fill="FFFFFF"/>
          </w:tcPr>
          <w:p w14:paraId="16F1A72C" w14:textId="1E1CCFF8" w:rsidR="00F723AF" w:rsidRPr="00464A8E" w:rsidRDefault="00E401AD" w:rsidP="00E560C1">
            <w:pPr>
              <w:pStyle w:val="CETBodytext"/>
              <w:jc w:val="center"/>
              <w:rPr>
                <w:rFonts w:cs="Arial"/>
                <w:szCs w:val="18"/>
                <w:lang w:val="en-GB"/>
              </w:rPr>
            </w:pPr>
            <w:r>
              <w:rPr>
                <w:rFonts w:cs="Arial"/>
                <w:szCs w:val="18"/>
                <w:lang w:val="en-GB"/>
              </w:rPr>
              <w:t>53.8</w:t>
            </w:r>
            <w:r w:rsidR="004045C1">
              <w:rPr>
                <w:rFonts w:cs="Arial"/>
                <w:szCs w:val="18"/>
                <w:lang w:val="en-GB"/>
              </w:rPr>
              <w:t>1</w:t>
            </w:r>
          </w:p>
        </w:tc>
        <w:tc>
          <w:tcPr>
            <w:tcW w:w="567" w:type="dxa"/>
            <w:tcBorders>
              <w:top w:val="single" w:sz="12" w:space="0" w:color="008000"/>
            </w:tcBorders>
            <w:shd w:val="clear" w:color="auto" w:fill="FFFFFF"/>
          </w:tcPr>
          <w:p w14:paraId="4FA708AB" w14:textId="52632164" w:rsidR="00F723AF" w:rsidRPr="00B57B36" w:rsidRDefault="00E401AD" w:rsidP="00E560C1">
            <w:pPr>
              <w:pStyle w:val="CETBodytext"/>
              <w:jc w:val="center"/>
              <w:rPr>
                <w:lang w:val="en-GB"/>
              </w:rPr>
            </w:pPr>
            <w:r>
              <w:rPr>
                <w:lang w:val="en-GB"/>
              </w:rPr>
              <w:t>23.9</w:t>
            </w:r>
            <w:r w:rsidR="004045C1">
              <w:rPr>
                <w:lang w:val="en-GB"/>
              </w:rPr>
              <w:t>1</w:t>
            </w:r>
          </w:p>
        </w:tc>
        <w:tc>
          <w:tcPr>
            <w:tcW w:w="567" w:type="dxa"/>
            <w:tcBorders>
              <w:top w:val="single" w:sz="12" w:space="0" w:color="008000"/>
            </w:tcBorders>
            <w:shd w:val="clear" w:color="auto" w:fill="FFFFFF"/>
          </w:tcPr>
          <w:p w14:paraId="56045F1D" w14:textId="47C8BC47" w:rsidR="00F723AF" w:rsidRPr="00B57B36" w:rsidRDefault="00E401AD" w:rsidP="00E560C1">
            <w:pPr>
              <w:pStyle w:val="CETBodytext"/>
              <w:ind w:right="-1"/>
              <w:jc w:val="center"/>
              <w:rPr>
                <w:rFonts w:cs="Arial"/>
                <w:szCs w:val="18"/>
                <w:lang w:val="en-GB"/>
              </w:rPr>
            </w:pPr>
            <w:r>
              <w:rPr>
                <w:rFonts w:cs="Arial"/>
                <w:szCs w:val="18"/>
                <w:lang w:val="en-GB"/>
              </w:rPr>
              <w:t>22.0</w:t>
            </w:r>
          </w:p>
        </w:tc>
        <w:tc>
          <w:tcPr>
            <w:tcW w:w="567" w:type="dxa"/>
            <w:tcBorders>
              <w:top w:val="single" w:sz="12" w:space="0" w:color="008000"/>
            </w:tcBorders>
            <w:shd w:val="clear" w:color="auto" w:fill="FFFFFF"/>
          </w:tcPr>
          <w:p w14:paraId="3606B9C2" w14:textId="2A0744AF" w:rsidR="00F723AF" w:rsidRDefault="00E401AD" w:rsidP="00E560C1">
            <w:pPr>
              <w:pStyle w:val="CETBodytext"/>
              <w:ind w:right="-1"/>
              <w:jc w:val="center"/>
              <w:rPr>
                <w:rFonts w:cs="Arial"/>
                <w:szCs w:val="18"/>
                <w:lang w:val="en-GB"/>
              </w:rPr>
            </w:pPr>
            <w:r>
              <w:rPr>
                <w:rFonts w:cs="Arial"/>
                <w:szCs w:val="18"/>
                <w:lang w:val="en-GB"/>
              </w:rPr>
              <w:t>0.13</w:t>
            </w:r>
          </w:p>
        </w:tc>
        <w:tc>
          <w:tcPr>
            <w:tcW w:w="567" w:type="dxa"/>
            <w:tcBorders>
              <w:top w:val="single" w:sz="12" w:space="0" w:color="008000"/>
            </w:tcBorders>
            <w:shd w:val="clear" w:color="auto" w:fill="FFFFFF"/>
          </w:tcPr>
          <w:p w14:paraId="0301DC40" w14:textId="039510FA" w:rsidR="00F723AF" w:rsidRDefault="00E401AD" w:rsidP="00E560C1">
            <w:pPr>
              <w:pStyle w:val="CETBodytext"/>
              <w:ind w:right="-1"/>
              <w:jc w:val="center"/>
              <w:rPr>
                <w:rFonts w:cs="Arial"/>
                <w:szCs w:val="18"/>
                <w:lang w:val="en-GB"/>
              </w:rPr>
            </w:pPr>
            <w:r>
              <w:rPr>
                <w:rFonts w:cs="Arial"/>
                <w:szCs w:val="18"/>
                <w:lang w:val="en-GB"/>
              </w:rPr>
              <w:t>0.17</w:t>
            </w:r>
          </w:p>
        </w:tc>
        <w:tc>
          <w:tcPr>
            <w:tcW w:w="567" w:type="dxa"/>
            <w:tcBorders>
              <w:top w:val="single" w:sz="12" w:space="0" w:color="008000"/>
            </w:tcBorders>
            <w:shd w:val="clear" w:color="auto" w:fill="FFFFFF"/>
          </w:tcPr>
          <w:p w14:paraId="7D43A7DF" w14:textId="48AA6186" w:rsidR="00F723AF" w:rsidRDefault="001B213E" w:rsidP="00E560C1">
            <w:pPr>
              <w:pStyle w:val="CETBodytext"/>
              <w:ind w:right="-1"/>
              <w:jc w:val="center"/>
              <w:rPr>
                <w:rFonts w:cs="Arial"/>
                <w:szCs w:val="18"/>
                <w:lang w:val="en-GB"/>
              </w:rPr>
            </w:pPr>
            <w:r>
              <w:rPr>
                <w:rFonts w:cs="Arial"/>
                <w:szCs w:val="18"/>
                <w:lang w:val="en-GB"/>
              </w:rPr>
              <w:t>2.25</w:t>
            </w:r>
          </w:p>
        </w:tc>
      </w:tr>
      <w:tr w:rsidR="00F723AF" w:rsidRPr="00B57B36" w14:paraId="68CBE18D" w14:textId="278C06DB" w:rsidTr="00827C27">
        <w:tc>
          <w:tcPr>
            <w:tcW w:w="1276" w:type="dxa"/>
            <w:shd w:val="clear" w:color="auto" w:fill="FFFFFF"/>
          </w:tcPr>
          <w:p w14:paraId="21AE5D2E" w14:textId="451BB66A" w:rsidR="00F723AF" w:rsidRPr="00F76B8D" w:rsidRDefault="00F723AF" w:rsidP="00463BB9">
            <w:pPr>
              <w:pStyle w:val="CETBodytext"/>
              <w:ind w:right="-1"/>
              <w:rPr>
                <w:rFonts w:cs="Arial"/>
                <w:szCs w:val="18"/>
                <w:lang w:val="en-GB"/>
              </w:rPr>
            </w:pPr>
            <w:r>
              <w:rPr>
                <w:lang w:val="en-GB"/>
              </w:rPr>
              <w:t>Grape marc</w:t>
            </w:r>
          </w:p>
        </w:tc>
        <w:tc>
          <w:tcPr>
            <w:tcW w:w="567" w:type="dxa"/>
            <w:shd w:val="clear" w:color="auto" w:fill="FFFFFF"/>
          </w:tcPr>
          <w:p w14:paraId="39396DB4" w14:textId="64081AFD" w:rsidR="00F723AF" w:rsidRPr="00464A8E" w:rsidRDefault="00E560C1" w:rsidP="00E560C1">
            <w:pPr>
              <w:pStyle w:val="CETBodytext"/>
              <w:ind w:right="-1"/>
              <w:jc w:val="center"/>
              <w:rPr>
                <w:rFonts w:cs="Arial"/>
                <w:szCs w:val="18"/>
                <w:lang w:val="en-GB"/>
              </w:rPr>
            </w:pPr>
            <w:r>
              <w:rPr>
                <w:rFonts w:cs="Arial"/>
                <w:spacing w:val="-3"/>
                <w:szCs w:val="18"/>
              </w:rPr>
              <w:t>54.82</w:t>
            </w:r>
          </w:p>
        </w:tc>
        <w:tc>
          <w:tcPr>
            <w:tcW w:w="567" w:type="dxa"/>
            <w:shd w:val="clear" w:color="auto" w:fill="FFFFFF"/>
          </w:tcPr>
          <w:p w14:paraId="6B325603" w14:textId="4004D5AD" w:rsidR="00F723AF" w:rsidRPr="00B57B36" w:rsidRDefault="00E401AD" w:rsidP="00E560C1">
            <w:pPr>
              <w:pStyle w:val="CETBodytext"/>
              <w:ind w:right="-1"/>
              <w:jc w:val="center"/>
              <w:rPr>
                <w:rFonts w:cs="Arial"/>
                <w:szCs w:val="18"/>
                <w:lang w:val="en-GB"/>
              </w:rPr>
            </w:pPr>
            <w:r>
              <w:rPr>
                <w:rFonts w:cs="Arial"/>
                <w:szCs w:val="18"/>
                <w:lang w:val="en-GB"/>
              </w:rPr>
              <w:t>32.9</w:t>
            </w:r>
            <w:r w:rsidR="004045C1">
              <w:rPr>
                <w:rFonts w:cs="Arial"/>
                <w:szCs w:val="18"/>
                <w:lang w:val="en-GB"/>
              </w:rPr>
              <w:t>2</w:t>
            </w:r>
          </w:p>
        </w:tc>
        <w:tc>
          <w:tcPr>
            <w:tcW w:w="567" w:type="dxa"/>
            <w:shd w:val="clear" w:color="auto" w:fill="FFFFFF"/>
          </w:tcPr>
          <w:p w14:paraId="051A9B7E" w14:textId="5B8FAA82" w:rsidR="00F723AF" w:rsidRPr="00B57B36" w:rsidRDefault="00E560C1" w:rsidP="00E560C1">
            <w:pPr>
              <w:pStyle w:val="CETBodytext"/>
              <w:ind w:right="-1"/>
              <w:jc w:val="center"/>
              <w:rPr>
                <w:rFonts w:cs="Arial"/>
                <w:szCs w:val="18"/>
                <w:lang w:val="en-GB"/>
              </w:rPr>
            </w:pPr>
            <w:r>
              <w:rPr>
                <w:rFonts w:cs="Arial"/>
                <w:szCs w:val="18"/>
                <w:lang w:val="en-GB"/>
              </w:rPr>
              <w:t>12.3</w:t>
            </w:r>
          </w:p>
        </w:tc>
        <w:tc>
          <w:tcPr>
            <w:tcW w:w="567" w:type="dxa"/>
            <w:shd w:val="clear" w:color="auto" w:fill="FFFFFF"/>
          </w:tcPr>
          <w:p w14:paraId="1A439D18" w14:textId="530BFCD1" w:rsidR="00F723AF" w:rsidRDefault="00E560C1" w:rsidP="00E560C1">
            <w:pPr>
              <w:pStyle w:val="CETBodytext"/>
              <w:ind w:right="-1"/>
              <w:jc w:val="center"/>
              <w:rPr>
                <w:rFonts w:cs="Arial"/>
                <w:szCs w:val="18"/>
                <w:lang w:val="en-GB"/>
              </w:rPr>
            </w:pPr>
            <w:r>
              <w:rPr>
                <w:rFonts w:cs="Arial"/>
                <w:szCs w:val="18"/>
                <w:lang w:val="en-GB"/>
              </w:rPr>
              <w:t>0.2</w:t>
            </w:r>
          </w:p>
        </w:tc>
        <w:tc>
          <w:tcPr>
            <w:tcW w:w="567" w:type="dxa"/>
            <w:shd w:val="clear" w:color="auto" w:fill="FFFFFF"/>
          </w:tcPr>
          <w:p w14:paraId="214D58AD" w14:textId="5CCB74FE" w:rsidR="00F723AF" w:rsidRDefault="00E560C1" w:rsidP="00E560C1">
            <w:pPr>
              <w:pStyle w:val="CETBodytext"/>
              <w:ind w:right="-1"/>
              <w:jc w:val="center"/>
              <w:rPr>
                <w:rFonts w:cs="Arial"/>
                <w:szCs w:val="18"/>
                <w:lang w:val="en-GB"/>
              </w:rPr>
            </w:pPr>
            <w:r>
              <w:rPr>
                <w:rFonts w:cs="Arial"/>
                <w:szCs w:val="18"/>
                <w:lang w:val="en-GB"/>
              </w:rPr>
              <w:t>0</w:t>
            </w:r>
          </w:p>
        </w:tc>
        <w:tc>
          <w:tcPr>
            <w:tcW w:w="567" w:type="dxa"/>
            <w:shd w:val="clear" w:color="auto" w:fill="FFFFFF"/>
          </w:tcPr>
          <w:p w14:paraId="41EFC82A" w14:textId="15A82544" w:rsidR="00F723AF" w:rsidRDefault="00E560C1" w:rsidP="00E560C1">
            <w:pPr>
              <w:pStyle w:val="CETBodytext"/>
              <w:ind w:right="-1"/>
              <w:jc w:val="center"/>
              <w:rPr>
                <w:rFonts w:cs="Arial"/>
                <w:szCs w:val="18"/>
                <w:lang w:val="en-GB"/>
              </w:rPr>
            </w:pPr>
            <w:r>
              <w:rPr>
                <w:rFonts w:cs="Arial"/>
                <w:szCs w:val="18"/>
                <w:lang w:val="en-GB"/>
              </w:rPr>
              <w:t>1.67</w:t>
            </w:r>
          </w:p>
        </w:tc>
      </w:tr>
      <w:tr w:rsidR="00F723AF" w:rsidRPr="00B57B36" w14:paraId="41224584" w14:textId="26DECD79" w:rsidTr="00827C27">
        <w:tc>
          <w:tcPr>
            <w:tcW w:w="1276" w:type="dxa"/>
            <w:shd w:val="clear" w:color="auto" w:fill="FFFFFF"/>
          </w:tcPr>
          <w:p w14:paraId="7098C193" w14:textId="7ACE05C0" w:rsidR="00F723AF" w:rsidRPr="00F76B8D" w:rsidRDefault="00F723AF" w:rsidP="00463BB9">
            <w:pPr>
              <w:pStyle w:val="CETBodytext"/>
              <w:ind w:right="-1"/>
              <w:rPr>
                <w:rFonts w:cs="Arial"/>
                <w:szCs w:val="18"/>
                <w:lang w:val="en-GB"/>
              </w:rPr>
            </w:pPr>
            <w:r>
              <w:rPr>
                <w:rFonts w:ascii="Helvetica" w:eastAsiaTheme="minorHAnsi" w:hAnsi="Helvetica" w:cs="Helvetica"/>
                <w:color w:val="000000"/>
                <w:szCs w:val="18"/>
                <w:lang w:val="it-IT"/>
              </w:rPr>
              <w:t xml:space="preserve">Tomato </w:t>
            </w:r>
            <w:proofErr w:type="spellStart"/>
            <w:r>
              <w:rPr>
                <w:rFonts w:ascii="Helvetica" w:eastAsiaTheme="minorHAnsi" w:hAnsi="Helvetica" w:cs="Helvetica"/>
                <w:color w:val="000000"/>
                <w:szCs w:val="18"/>
                <w:lang w:val="it-IT"/>
              </w:rPr>
              <w:t>peels</w:t>
            </w:r>
            <w:proofErr w:type="spellEnd"/>
          </w:p>
        </w:tc>
        <w:tc>
          <w:tcPr>
            <w:tcW w:w="567" w:type="dxa"/>
            <w:shd w:val="clear" w:color="auto" w:fill="FFFFFF"/>
          </w:tcPr>
          <w:p w14:paraId="2F471F10" w14:textId="74A3E8CF" w:rsidR="00F723AF" w:rsidRPr="00464A8E" w:rsidRDefault="00BD3107" w:rsidP="00E560C1">
            <w:pPr>
              <w:pStyle w:val="CETBodytext"/>
              <w:ind w:right="-1"/>
              <w:jc w:val="center"/>
              <w:rPr>
                <w:rFonts w:cs="Arial"/>
                <w:szCs w:val="18"/>
                <w:lang w:val="en-GB"/>
              </w:rPr>
            </w:pPr>
            <w:r>
              <w:rPr>
                <w:rFonts w:cs="Arial"/>
                <w:szCs w:val="18"/>
              </w:rPr>
              <w:t>52</w:t>
            </w:r>
            <w:r w:rsidR="00E560C1">
              <w:rPr>
                <w:rFonts w:cs="Arial"/>
                <w:szCs w:val="18"/>
              </w:rPr>
              <w:t>.</w:t>
            </w:r>
            <w:r>
              <w:rPr>
                <w:rFonts w:cs="Arial"/>
                <w:szCs w:val="18"/>
              </w:rPr>
              <w:t>07</w:t>
            </w:r>
          </w:p>
        </w:tc>
        <w:tc>
          <w:tcPr>
            <w:tcW w:w="567" w:type="dxa"/>
            <w:shd w:val="clear" w:color="auto" w:fill="FFFFFF"/>
          </w:tcPr>
          <w:p w14:paraId="567F69A0" w14:textId="4F274696" w:rsidR="00F723AF" w:rsidRPr="00B57B36" w:rsidRDefault="00BD3107" w:rsidP="00E560C1">
            <w:pPr>
              <w:pStyle w:val="CETBodytext"/>
              <w:ind w:right="-1"/>
              <w:jc w:val="center"/>
              <w:rPr>
                <w:rFonts w:cs="Arial"/>
                <w:szCs w:val="18"/>
                <w:lang w:val="en-GB"/>
              </w:rPr>
            </w:pPr>
            <w:r>
              <w:rPr>
                <w:rFonts w:cs="Arial"/>
                <w:szCs w:val="18"/>
                <w:lang w:val="en-GB"/>
              </w:rPr>
              <w:t>27.47</w:t>
            </w:r>
          </w:p>
        </w:tc>
        <w:tc>
          <w:tcPr>
            <w:tcW w:w="567" w:type="dxa"/>
            <w:shd w:val="clear" w:color="auto" w:fill="FFFFFF"/>
          </w:tcPr>
          <w:p w14:paraId="7103FD88" w14:textId="30CBBCCA" w:rsidR="00F723AF" w:rsidRPr="00B57B36" w:rsidRDefault="00BD3107" w:rsidP="00E560C1">
            <w:pPr>
              <w:pStyle w:val="CETBodytext"/>
              <w:ind w:right="-1"/>
              <w:jc w:val="center"/>
              <w:rPr>
                <w:rFonts w:cs="Arial"/>
                <w:szCs w:val="18"/>
                <w:lang w:val="en-GB"/>
              </w:rPr>
            </w:pPr>
            <w:r>
              <w:rPr>
                <w:rFonts w:cs="Arial"/>
                <w:szCs w:val="18"/>
                <w:lang w:val="en-GB"/>
              </w:rPr>
              <w:t>5.88</w:t>
            </w:r>
          </w:p>
        </w:tc>
        <w:tc>
          <w:tcPr>
            <w:tcW w:w="567" w:type="dxa"/>
            <w:shd w:val="clear" w:color="auto" w:fill="FFFFFF"/>
          </w:tcPr>
          <w:p w14:paraId="08F688F3" w14:textId="13165220" w:rsidR="00F723AF" w:rsidRDefault="004045C1" w:rsidP="00E560C1">
            <w:pPr>
              <w:pStyle w:val="CETBodytext"/>
              <w:ind w:right="-1"/>
              <w:jc w:val="center"/>
              <w:rPr>
                <w:rFonts w:cs="Arial"/>
                <w:szCs w:val="18"/>
                <w:lang w:val="en-GB"/>
              </w:rPr>
            </w:pPr>
            <w:r>
              <w:rPr>
                <w:rFonts w:cs="Arial"/>
                <w:szCs w:val="18"/>
                <w:lang w:val="en-GB"/>
              </w:rPr>
              <w:t>0.0</w:t>
            </w:r>
            <w:r w:rsidR="00BD3107">
              <w:rPr>
                <w:rFonts w:cs="Arial"/>
                <w:szCs w:val="18"/>
                <w:lang w:val="en-GB"/>
              </w:rPr>
              <w:t>3</w:t>
            </w:r>
          </w:p>
        </w:tc>
        <w:tc>
          <w:tcPr>
            <w:tcW w:w="567" w:type="dxa"/>
            <w:shd w:val="clear" w:color="auto" w:fill="FFFFFF"/>
          </w:tcPr>
          <w:p w14:paraId="1BDE3677" w14:textId="3E159D2F" w:rsidR="00F723AF" w:rsidRDefault="004045C1" w:rsidP="00E560C1">
            <w:pPr>
              <w:pStyle w:val="CETBodytext"/>
              <w:ind w:right="-1"/>
              <w:jc w:val="center"/>
              <w:rPr>
                <w:rFonts w:cs="Arial"/>
                <w:szCs w:val="18"/>
                <w:lang w:val="en-GB"/>
              </w:rPr>
            </w:pPr>
            <w:r>
              <w:rPr>
                <w:rFonts w:cs="Arial"/>
                <w:szCs w:val="18"/>
                <w:lang w:val="en-GB"/>
              </w:rPr>
              <w:t>0.0</w:t>
            </w:r>
            <w:r w:rsidR="00BD3107">
              <w:rPr>
                <w:rFonts w:cs="Arial"/>
                <w:szCs w:val="18"/>
                <w:lang w:val="en-GB"/>
              </w:rPr>
              <w:t>3</w:t>
            </w:r>
            <w:r>
              <w:rPr>
                <w:rFonts w:cs="Arial"/>
                <w:szCs w:val="18"/>
                <w:lang w:val="en-GB"/>
              </w:rPr>
              <w:t>7</w:t>
            </w:r>
          </w:p>
        </w:tc>
        <w:tc>
          <w:tcPr>
            <w:tcW w:w="567" w:type="dxa"/>
            <w:shd w:val="clear" w:color="auto" w:fill="FFFFFF"/>
          </w:tcPr>
          <w:p w14:paraId="4C7D691B" w14:textId="5A5946B4" w:rsidR="00F723AF" w:rsidRDefault="00E560C1" w:rsidP="00E560C1">
            <w:pPr>
              <w:pStyle w:val="CETBodytext"/>
              <w:ind w:right="-1"/>
              <w:jc w:val="center"/>
              <w:rPr>
                <w:rFonts w:cs="Arial"/>
                <w:szCs w:val="18"/>
                <w:lang w:val="en-GB"/>
              </w:rPr>
            </w:pPr>
            <w:r>
              <w:rPr>
                <w:rFonts w:cs="Arial"/>
                <w:szCs w:val="18"/>
                <w:lang w:val="en-GB"/>
              </w:rPr>
              <w:t>1.</w:t>
            </w:r>
            <w:r w:rsidR="00BD3107">
              <w:rPr>
                <w:rFonts w:cs="Arial"/>
                <w:szCs w:val="18"/>
                <w:lang w:val="en-GB"/>
              </w:rPr>
              <w:t>95</w:t>
            </w:r>
          </w:p>
        </w:tc>
      </w:tr>
    </w:tbl>
    <w:p w14:paraId="56EBC5C5" w14:textId="77777777" w:rsidR="00F723AF" w:rsidRDefault="00F723AF" w:rsidP="00342252">
      <w:pPr>
        <w:pStyle w:val="CETBodytext"/>
      </w:pPr>
    </w:p>
    <w:p w14:paraId="0BE4AC08" w14:textId="0B97647F" w:rsidR="002973BB" w:rsidRDefault="00342252" w:rsidP="002973BB">
      <w:pPr>
        <w:pStyle w:val="CETBodytext"/>
      </w:pPr>
      <w:r>
        <w:t xml:space="preserve">According to </w:t>
      </w:r>
      <w:r w:rsidR="004045C1">
        <w:t>Table 2</w:t>
      </w:r>
      <w:r>
        <w:t>, the H</w:t>
      </w:r>
      <w:r w:rsidR="004045C1" w:rsidRPr="004045C1">
        <w:rPr>
          <w:vertAlign w:val="subscript"/>
        </w:rPr>
        <w:t>2</w:t>
      </w:r>
      <w:r>
        <w:t xml:space="preserve">/CO ratio of the syngas produced ranges </w:t>
      </w:r>
      <w:r w:rsidR="004045C1">
        <w:t>between 1.</w:t>
      </w:r>
      <w:r w:rsidR="00205CBC">
        <w:t xml:space="preserve">67 </w:t>
      </w:r>
      <w:r w:rsidR="004045C1">
        <w:t>and 2.25</w:t>
      </w:r>
      <w:r>
        <w:t>. A syngas feed is usually required for methanol production with an H</w:t>
      </w:r>
      <w:r w:rsidRPr="00342252">
        <w:rPr>
          <w:vertAlign w:val="subscript"/>
        </w:rPr>
        <w:t>2</w:t>
      </w:r>
      <w:r>
        <w:t xml:space="preserve">/CO ratio of 2. </w:t>
      </w:r>
      <w:r w:rsidR="004045C1">
        <w:t>Thus</w:t>
      </w:r>
      <w:r>
        <w:t>, the H</w:t>
      </w:r>
      <w:r w:rsidRPr="00342252">
        <w:rPr>
          <w:vertAlign w:val="subscript"/>
        </w:rPr>
        <w:t>2</w:t>
      </w:r>
      <w:r>
        <w:t xml:space="preserve">/CO ratio must be adjusted close to this ratio. </w:t>
      </w:r>
      <w:r w:rsidR="0014140F">
        <w:t xml:space="preserve">Water gas shift (WGS) reaction or Reverse Water Gas Shit (RWGS) (Eq.3) </w:t>
      </w:r>
      <w:r>
        <w:t xml:space="preserve">can be used </w:t>
      </w:r>
      <w:r w:rsidR="0014140F">
        <w:t>for the</w:t>
      </w:r>
      <w:r>
        <w:t xml:space="preserve"> adjustment</w:t>
      </w:r>
      <w:r w:rsidR="0014140F">
        <w:t xml:space="preserve"> of H</w:t>
      </w:r>
      <w:r w:rsidR="0014140F" w:rsidRPr="0014140F">
        <w:rPr>
          <w:vertAlign w:val="subscript"/>
        </w:rPr>
        <w:t>2</w:t>
      </w:r>
      <w:r w:rsidR="0014140F">
        <w:t xml:space="preserve">/CO ratio. </w:t>
      </w:r>
      <w:r w:rsidR="0014140F" w:rsidRPr="0014140F">
        <w:t xml:space="preserve">Temperatures between 250 and 400 </w:t>
      </w:r>
      <w:r w:rsidR="0014140F">
        <w:t>°</w:t>
      </w:r>
      <w:proofErr w:type="spellStart"/>
      <w:r w:rsidR="0014140F" w:rsidRPr="0014140F">
        <w:t>C are</w:t>
      </w:r>
      <w:proofErr w:type="spellEnd"/>
      <w:r w:rsidR="0014140F" w:rsidRPr="0014140F">
        <w:t xml:space="preserve"> conducive to the</w:t>
      </w:r>
      <w:r w:rsidR="0014140F">
        <w:t xml:space="preserve"> exothermic</w:t>
      </w:r>
      <w:r w:rsidR="0014140F" w:rsidRPr="0014140F">
        <w:t xml:space="preserve"> WGS reaction, while temperatures above 400 </w:t>
      </w:r>
      <w:r w:rsidR="0014140F">
        <w:t>°</w:t>
      </w:r>
      <w:proofErr w:type="spellStart"/>
      <w:r w:rsidR="0014140F" w:rsidRPr="0014140F">
        <w:t>C are</w:t>
      </w:r>
      <w:proofErr w:type="spellEnd"/>
      <w:r w:rsidR="0014140F" w:rsidRPr="0014140F">
        <w:t xml:space="preserve"> conducive to RWGS. </w:t>
      </w:r>
      <w:r w:rsidR="0014140F">
        <w:t xml:space="preserve"> </w:t>
      </w:r>
    </w:p>
    <w:p w14:paraId="7D117498" w14:textId="5C7F1DB8" w:rsidR="00D73A86" w:rsidRDefault="00D73A86" w:rsidP="002973BB">
      <w:pPr>
        <w:pStyle w:val="CETBodytext"/>
      </w:pPr>
      <w:r>
        <w:t>In Fig. (2)</w:t>
      </w:r>
      <w:r w:rsidR="00DC71A2">
        <w:t>, the effect of operating temperature and S/B feed ratio for the three feedstocks considered is reported; the dashed line represents the best couple of temperatures and S/B to ensure an</w:t>
      </w:r>
      <w:r>
        <w:t xml:space="preserve"> H</w:t>
      </w:r>
      <w:r w:rsidRPr="00D73A86">
        <w:rPr>
          <w:vertAlign w:val="subscript"/>
        </w:rPr>
        <w:t>2</w:t>
      </w:r>
      <w:r>
        <w:t>/CO ratio close to 2.</w:t>
      </w:r>
    </w:p>
    <w:p w14:paraId="5D03853B" w14:textId="75557BCF" w:rsidR="00D73A86" w:rsidRDefault="00205CBC" w:rsidP="00BB3CBF">
      <w:pPr>
        <w:pStyle w:val="CETBodytext"/>
        <w:jc w:val="center"/>
      </w:pPr>
      <w:r w:rsidRPr="00205CBC">
        <w:rPr>
          <w:noProof/>
          <w:lang w:val="it-IT" w:eastAsia="it-IT"/>
        </w:rPr>
        <w:drawing>
          <wp:inline distT="0" distB="0" distL="0" distR="0" wp14:anchorId="243D2903" wp14:editId="537E9693">
            <wp:extent cx="5102131" cy="2160000"/>
            <wp:effectExtent l="0" t="0" r="3810" b="0"/>
            <wp:docPr id="434628312" name="Immagine 1" descr="Immagine che contiene testo, schermata, Policromi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28312" name="Immagine 1" descr="Immagine che contiene testo, schermata, Policromia, Diagramma&#10;&#10;Il contenuto generato dall'IA potrebbe non essere corretto."/>
                    <pic:cNvPicPr/>
                  </pic:nvPicPr>
                  <pic:blipFill>
                    <a:blip r:embed="rId11"/>
                    <a:stretch>
                      <a:fillRect/>
                    </a:stretch>
                  </pic:blipFill>
                  <pic:spPr>
                    <a:xfrm>
                      <a:off x="0" y="0"/>
                      <a:ext cx="5102131" cy="2160000"/>
                    </a:xfrm>
                    <a:prstGeom prst="rect">
                      <a:avLst/>
                    </a:prstGeom>
                  </pic:spPr>
                </pic:pic>
              </a:graphicData>
            </a:graphic>
          </wp:inline>
        </w:drawing>
      </w:r>
    </w:p>
    <w:p w14:paraId="61557A8B" w14:textId="04A3460C" w:rsidR="00D73A86" w:rsidRDefault="00D73A86" w:rsidP="00D73A86">
      <w:pPr>
        <w:pStyle w:val="CETCaption"/>
      </w:pPr>
      <w:r w:rsidRPr="00BD077D">
        <w:rPr>
          <w:rStyle w:val="CETCaptionCarattere"/>
          <w:i/>
        </w:rPr>
        <w:t xml:space="preserve">Figure </w:t>
      </w:r>
      <w:r>
        <w:rPr>
          <w:rStyle w:val="CETCaptionCarattere"/>
          <w:i/>
        </w:rPr>
        <w:t>2</w:t>
      </w:r>
      <w:r w:rsidRPr="00BD077D">
        <w:rPr>
          <w:rStyle w:val="CETCaptionCarattere"/>
          <w:i/>
        </w:rPr>
        <w:t xml:space="preserve">: </w:t>
      </w:r>
      <w:r>
        <w:rPr>
          <w:rStyle w:val="CETCaptionCarattere"/>
          <w:i/>
        </w:rPr>
        <w:t>Effect of gasification temperature and S/B ratio on H</w:t>
      </w:r>
      <w:r w:rsidRPr="00086FC9">
        <w:rPr>
          <w:rStyle w:val="CETCaptionCarattere"/>
          <w:i/>
          <w:vertAlign w:val="subscript"/>
        </w:rPr>
        <w:t>2</w:t>
      </w:r>
      <w:r>
        <w:rPr>
          <w:rStyle w:val="CETCaptionCarattere"/>
          <w:i/>
        </w:rPr>
        <w:t xml:space="preserve">/CO molar ratio for: (a) Cereal straw; (b) grape marc; (c) tomato peels. </w:t>
      </w:r>
    </w:p>
    <w:p w14:paraId="1D214ACF" w14:textId="067B516F" w:rsidR="00B6231C" w:rsidRDefault="00593DA5" w:rsidP="00B6231C">
      <w:pPr>
        <w:pStyle w:val="CETHeading1"/>
        <w:tabs>
          <w:tab w:val="num" w:pos="360"/>
        </w:tabs>
      </w:pPr>
      <w:r>
        <w:t>Preliminary m</w:t>
      </w:r>
      <w:r w:rsidR="00B6231C">
        <w:t xml:space="preserve">odelling and </w:t>
      </w:r>
      <w:r>
        <w:t>s</w:t>
      </w:r>
      <w:r w:rsidR="00B6231C">
        <w:t>imulation</w:t>
      </w:r>
      <w:r>
        <w:t xml:space="preserve"> of membrane reactor for methanol production</w:t>
      </w:r>
    </w:p>
    <w:p w14:paraId="27263D26" w14:textId="08C08822" w:rsidR="00046B13" w:rsidRDefault="00593DA5" w:rsidP="00046B13">
      <w:pPr>
        <w:pStyle w:val="Corpotesto"/>
        <w:spacing w:before="7"/>
        <w:rPr>
          <w:szCs w:val="18"/>
          <w:lang w:val="en-US"/>
        </w:rPr>
      </w:pPr>
      <w:r w:rsidRPr="00BB3CBF">
        <w:rPr>
          <w:szCs w:val="18"/>
          <w:lang w:val="en-US"/>
        </w:rPr>
        <w:t xml:space="preserve">The syngas compositions reported in Table 2 were used as feed to a catalytic zeolite-membrane reactor as a preliminary test to produce methanol. </w:t>
      </w:r>
      <w:r w:rsidR="00766903" w:rsidRPr="00BB3CBF">
        <w:rPr>
          <w:szCs w:val="18"/>
          <w:lang w:val="en-US"/>
        </w:rPr>
        <w:t>Mass</w:t>
      </w:r>
      <w:r w:rsidRPr="00BB3CBF">
        <w:rPr>
          <w:szCs w:val="18"/>
          <w:lang w:val="en-US"/>
        </w:rPr>
        <w:t>, e</w:t>
      </w:r>
      <w:r w:rsidR="00766903" w:rsidRPr="00BB3CBF">
        <w:rPr>
          <w:szCs w:val="18"/>
          <w:lang w:val="en-US"/>
        </w:rPr>
        <w:t xml:space="preserve">nergy and momentum balances </w:t>
      </w:r>
      <w:r w:rsidRPr="00BB3CBF">
        <w:rPr>
          <w:szCs w:val="18"/>
          <w:lang w:val="en-US"/>
        </w:rPr>
        <w:t xml:space="preserve">on tube and shell side of the reactor </w:t>
      </w:r>
      <w:r w:rsidR="00766903" w:rsidRPr="00BB3CBF">
        <w:rPr>
          <w:szCs w:val="18"/>
          <w:lang w:val="en-US"/>
        </w:rPr>
        <w:t>are reported in the following expressions</w:t>
      </w:r>
      <w:r w:rsidR="00985561">
        <w:rPr>
          <w:szCs w:val="18"/>
          <w:lang w:val="en-US"/>
        </w:rPr>
        <w:t xml:space="preserve">, where </w:t>
      </w:r>
      <w:r w:rsidR="0020717B" w:rsidRPr="0020717B">
        <w:rPr>
          <w:szCs w:val="18"/>
          <w:lang w:val="en-US"/>
        </w:rPr>
        <w:t>the dependent variables of the system</w:t>
      </w:r>
      <w:r w:rsidR="00985561">
        <w:rPr>
          <w:szCs w:val="18"/>
          <w:lang w:val="en-US"/>
        </w:rPr>
        <w:t xml:space="preserve"> – </w:t>
      </w:r>
      <w:r w:rsidR="00985561" w:rsidRPr="000B145B">
        <w:rPr>
          <w:rFonts w:ascii="Times New Roman" w:hAnsi="Times New Roman"/>
          <w:i/>
          <w:szCs w:val="18"/>
          <w:lang w:val="en-US"/>
        </w:rPr>
        <w:t>x</w:t>
      </w:r>
      <w:r w:rsidR="00985561" w:rsidRPr="000B145B">
        <w:rPr>
          <w:rFonts w:ascii="Times New Roman" w:hAnsi="Times New Roman"/>
          <w:i/>
          <w:szCs w:val="18"/>
          <w:vertAlign w:val="subscript"/>
          <w:lang w:val="en-US"/>
        </w:rPr>
        <w:t>i</w:t>
      </w:r>
      <w:r w:rsidR="00985561" w:rsidRPr="000B145B">
        <w:rPr>
          <w:i/>
          <w:szCs w:val="18"/>
          <w:lang w:val="en-US"/>
        </w:rPr>
        <w:t xml:space="preserve">, </w:t>
      </w:r>
      <w:r w:rsidR="00985561" w:rsidRPr="000B145B">
        <w:rPr>
          <w:rFonts w:ascii="Times New Roman" w:hAnsi="Times New Roman"/>
          <w:i/>
          <w:szCs w:val="18"/>
          <w:lang w:val="en-US"/>
        </w:rPr>
        <w:t>T</w:t>
      </w:r>
      <w:r w:rsidR="00985561">
        <w:rPr>
          <w:szCs w:val="18"/>
          <w:lang w:val="en-US"/>
        </w:rPr>
        <w:t xml:space="preserve"> and </w:t>
      </w:r>
      <w:r w:rsidR="00985561" w:rsidRPr="000B145B">
        <w:rPr>
          <w:rFonts w:ascii="Times New Roman" w:hAnsi="Times New Roman"/>
          <w:i/>
          <w:szCs w:val="18"/>
          <w:lang w:val="en-US"/>
        </w:rPr>
        <w:t>P</w:t>
      </w:r>
      <w:r w:rsidR="00985561">
        <w:rPr>
          <w:szCs w:val="18"/>
          <w:lang w:val="en-US"/>
        </w:rPr>
        <w:t xml:space="preserve"> – </w:t>
      </w:r>
      <w:r w:rsidR="0020717B" w:rsidRPr="0020717B">
        <w:rPr>
          <w:szCs w:val="18"/>
          <w:lang w:val="en-US"/>
        </w:rPr>
        <w:t>are represented by the compositions of the reaction stream, the temperature and the pressure. The</w:t>
      </w:r>
      <w:r w:rsidR="00985561" w:rsidRPr="0020717B">
        <w:rPr>
          <w:szCs w:val="18"/>
          <w:lang w:val="en-US"/>
        </w:rPr>
        <w:t xml:space="preserve"> </w:t>
      </w:r>
      <w:r w:rsidR="00985561">
        <w:rPr>
          <w:szCs w:val="18"/>
          <w:lang w:val="en-US"/>
        </w:rPr>
        <w:t xml:space="preserve">coefficients </w:t>
      </w:r>
      <w:r w:rsidR="00985561" w:rsidRPr="000B145B">
        <w:rPr>
          <w:rFonts w:ascii="Symbol" w:hAnsi="Symbol"/>
          <w:i/>
          <w:szCs w:val="18"/>
          <w:lang w:val="en-US"/>
        </w:rPr>
        <w:t></w:t>
      </w:r>
      <w:r w:rsidR="00985561" w:rsidRPr="000B145B">
        <w:rPr>
          <w:rFonts w:ascii="Times New Roman" w:hAnsi="Times New Roman"/>
          <w:i/>
          <w:szCs w:val="18"/>
          <w:vertAlign w:val="subscript"/>
          <w:lang w:val="en-US"/>
        </w:rPr>
        <w:t>xi</w:t>
      </w:r>
      <w:r w:rsidR="00985561">
        <w:rPr>
          <w:szCs w:val="18"/>
          <w:lang w:val="en-US"/>
        </w:rPr>
        <w:t xml:space="preserve">, </w:t>
      </w:r>
      <w:r w:rsidR="00985561" w:rsidRPr="000B145B">
        <w:rPr>
          <w:rFonts w:ascii="Symbol" w:hAnsi="Symbol"/>
          <w:i/>
          <w:szCs w:val="18"/>
          <w:lang w:val="en-US"/>
        </w:rPr>
        <w:t></w:t>
      </w:r>
      <w:r w:rsidR="00985561" w:rsidRPr="000B145B">
        <w:rPr>
          <w:rFonts w:ascii="Times New Roman" w:hAnsi="Times New Roman"/>
          <w:i/>
          <w:szCs w:val="18"/>
          <w:vertAlign w:val="subscript"/>
          <w:lang w:val="en-US"/>
        </w:rPr>
        <w:t>T</w:t>
      </w:r>
      <w:r w:rsidR="00985561">
        <w:rPr>
          <w:szCs w:val="18"/>
          <w:lang w:val="en-US"/>
        </w:rPr>
        <w:t xml:space="preserve"> and </w:t>
      </w:r>
      <w:r w:rsidR="00985561" w:rsidRPr="008D2B24">
        <w:rPr>
          <w:rFonts w:ascii="Symbol" w:hAnsi="Symbol"/>
          <w:i/>
          <w:szCs w:val="18"/>
          <w:lang w:val="en-US"/>
        </w:rPr>
        <w:t></w:t>
      </w:r>
      <w:r w:rsidR="00985561">
        <w:rPr>
          <w:rFonts w:ascii="Times New Roman" w:hAnsi="Times New Roman"/>
          <w:i/>
          <w:szCs w:val="18"/>
          <w:vertAlign w:val="subscript"/>
          <w:lang w:val="en-US"/>
        </w:rPr>
        <w:t>P</w:t>
      </w:r>
      <w:r w:rsidR="00985561">
        <w:rPr>
          <w:szCs w:val="18"/>
          <w:lang w:val="en-US"/>
        </w:rPr>
        <w:t xml:space="preserve"> arise from the Peng-Robinson </w:t>
      </w:r>
      <w:proofErr w:type="spellStart"/>
      <w:r w:rsidR="00985561">
        <w:rPr>
          <w:szCs w:val="18"/>
          <w:lang w:val="en-US"/>
        </w:rPr>
        <w:t>EoS</w:t>
      </w:r>
      <w:proofErr w:type="spellEnd"/>
      <w:r w:rsidR="00985561">
        <w:rPr>
          <w:szCs w:val="18"/>
          <w:lang w:val="en-US"/>
        </w:rPr>
        <w:t xml:space="preserve"> applied to a mixture of non-ideal gases</w:t>
      </w:r>
    </w:p>
    <w:p w14:paraId="01049B66" w14:textId="292BB6BE" w:rsidR="00046B13" w:rsidRPr="00BB3CBF" w:rsidRDefault="00593DA5" w:rsidP="00593DA5">
      <w:pPr>
        <w:pStyle w:val="Corpotesto"/>
        <w:widowControl w:val="0"/>
        <w:tabs>
          <w:tab w:val="clear" w:pos="7100"/>
          <w:tab w:val="right" w:pos="8505"/>
        </w:tabs>
        <w:autoSpaceDE w:val="0"/>
        <w:autoSpaceDN w:val="0"/>
        <w:spacing w:before="7" w:after="0" w:line="240" w:lineRule="auto"/>
        <w:jc w:val="left"/>
        <w:rPr>
          <w:szCs w:val="18"/>
          <w:lang w:val="en-US"/>
        </w:rPr>
      </w:pPr>
      <w:r w:rsidRPr="00BB3CBF">
        <w:rPr>
          <w:szCs w:val="18"/>
          <w:lang w:val="en-US"/>
        </w:rPr>
        <w:t>a) Mass balances on both tube and shell side</w:t>
      </w:r>
    </w:p>
    <w:p w14:paraId="41251850" w14:textId="19144E3A" w:rsidR="00046B13" w:rsidRPr="00282192" w:rsidRDefault="00EE6572" w:rsidP="00593DA5">
      <w:pPr>
        <w:pStyle w:val="Corpotesto"/>
        <w:widowControl w:val="0"/>
        <w:tabs>
          <w:tab w:val="clear" w:pos="7100"/>
          <w:tab w:val="right" w:pos="8505"/>
          <w:tab w:val="right" w:pos="9639"/>
        </w:tabs>
        <w:autoSpaceDE w:val="0"/>
        <w:autoSpaceDN w:val="0"/>
        <w:spacing w:before="7" w:after="0" w:line="240" w:lineRule="auto"/>
        <w:jc w:val="left"/>
        <w:rPr>
          <w:szCs w:val="18"/>
        </w:rPr>
      </w:pPr>
      <w:r w:rsidRPr="00EE6572">
        <w:rPr>
          <w:noProof/>
          <w:position w:val="-30"/>
          <w:szCs w:val="18"/>
          <w:lang w:val="it-IT"/>
        </w:rPr>
        <w:object w:dxaOrig="8260" w:dyaOrig="720" w14:anchorId="6B9FA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60.4pt;height:22.9pt;mso-width-percent:0;mso-height-percent:0;mso-position-horizontal:absolute;mso-width-percent:0;mso-height-percent:0" o:ole="">
            <v:imagedata r:id="rId12" o:title=""/>
          </v:shape>
          <o:OLEObject Type="Embed" ProgID="Equation.DSMT4" ShapeID="_x0000_i1028" DrawAspect="Content" ObjectID="_1799826100" r:id="rId13"/>
        </w:object>
      </w:r>
      <w:r w:rsidR="00046B13" w:rsidRPr="00282192">
        <w:rPr>
          <w:szCs w:val="18"/>
        </w:rPr>
        <w:tab/>
      </w:r>
      <w:r w:rsidR="00BB3CBF" w:rsidRPr="00282192">
        <w:rPr>
          <w:szCs w:val="18"/>
        </w:rPr>
        <w:t>(7)</w:t>
      </w:r>
    </w:p>
    <w:p w14:paraId="51A47786" w14:textId="5D333028" w:rsidR="00593DA5" w:rsidRPr="00BB3CBF" w:rsidRDefault="00985561" w:rsidP="00593DA5">
      <w:pPr>
        <w:pStyle w:val="Corpotesto"/>
        <w:widowControl w:val="0"/>
        <w:tabs>
          <w:tab w:val="clear" w:pos="7100"/>
          <w:tab w:val="right" w:pos="8505"/>
        </w:tabs>
        <w:autoSpaceDE w:val="0"/>
        <w:autoSpaceDN w:val="0"/>
        <w:spacing w:before="7" w:after="0" w:line="240" w:lineRule="auto"/>
        <w:jc w:val="left"/>
        <w:rPr>
          <w:szCs w:val="18"/>
          <w:lang w:val="en-US"/>
        </w:rPr>
      </w:pPr>
      <w:r>
        <w:rPr>
          <w:szCs w:val="18"/>
          <w:lang w:val="en-US"/>
        </w:rPr>
        <w:t>b</w:t>
      </w:r>
      <w:r w:rsidR="00593DA5" w:rsidRPr="00BB3CBF">
        <w:rPr>
          <w:szCs w:val="18"/>
          <w:lang w:val="en-US"/>
        </w:rPr>
        <w:t>) Energy balances on both tube and shell side</w:t>
      </w:r>
    </w:p>
    <w:p w14:paraId="4C8B1565" w14:textId="45D41851" w:rsidR="00046B13" w:rsidRPr="00BB3CBF" w:rsidRDefault="00EE6572" w:rsidP="00593DA5">
      <w:pPr>
        <w:pStyle w:val="Corpotesto"/>
        <w:widowControl w:val="0"/>
        <w:tabs>
          <w:tab w:val="clear" w:pos="7100"/>
          <w:tab w:val="right" w:pos="8505"/>
          <w:tab w:val="right" w:pos="9639"/>
        </w:tabs>
        <w:autoSpaceDE w:val="0"/>
        <w:autoSpaceDN w:val="0"/>
        <w:spacing w:before="7" w:after="0" w:line="240" w:lineRule="auto"/>
        <w:jc w:val="left"/>
        <w:rPr>
          <w:szCs w:val="18"/>
          <w:lang w:val="en-US"/>
        </w:rPr>
      </w:pPr>
      <w:r w:rsidRPr="00EE6572">
        <w:rPr>
          <w:noProof/>
          <w:position w:val="-66"/>
          <w:szCs w:val="18"/>
          <w:lang w:val="it-IT"/>
        </w:rPr>
        <w:object w:dxaOrig="8380" w:dyaOrig="1440" w14:anchorId="73B4AAF5">
          <v:shape id="_x0000_i1027" type="#_x0000_t75" alt="" style="width:264.6pt;height:45.35pt;mso-width-percent:0;mso-height-percent:0;mso-width-percent:0;mso-height-percent:0" o:ole="">
            <v:imagedata r:id="rId14" o:title=""/>
          </v:shape>
          <o:OLEObject Type="Embed" ProgID="Equation.DSMT4" ShapeID="_x0000_i1027" DrawAspect="Content" ObjectID="_1799826101" r:id="rId15"/>
        </w:object>
      </w:r>
      <w:r w:rsidR="00046B13" w:rsidRPr="00BB3CBF">
        <w:rPr>
          <w:szCs w:val="18"/>
          <w:lang w:val="en-US"/>
        </w:rPr>
        <w:tab/>
      </w:r>
      <w:r w:rsidR="00BB3CBF" w:rsidRPr="00BB3CBF">
        <w:rPr>
          <w:szCs w:val="18"/>
          <w:lang w:val="en-US"/>
        </w:rPr>
        <w:t>(8)</w:t>
      </w:r>
    </w:p>
    <w:p w14:paraId="417331F5" w14:textId="0AA151CD" w:rsidR="00046B13" w:rsidRPr="00046B13" w:rsidRDefault="00593DA5" w:rsidP="000B145B">
      <w:pPr>
        <w:pStyle w:val="Corpotesto"/>
        <w:tabs>
          <w:tab w:val="clear" w:pos="7100"/>
          <w:tab w:val="right" w:pos="8505"/>
        </w:tabs>
        <w:spacing w:before="7" w:after="0"/>
        <w:rPr>
          <w:szCs w:val="18"/>
        </w:rPr>
      </w:pPr>
      <w:r w:rsidRPr="00BB3CBF">
        <w:rPr>
          <w:szCs w:val="18"/>
          <w:lang w:val="en-US"/>
        </w:rPr>
        <w:t>c) Momentum balance on the tube side</w:t>
      </w:r>
    </w:p>
    <w:p w14:paraId="7B505D3D" w14:textId="3768EE27" w:rsidR="00046B13" w:rsidRPr="00BB3CBF" w:rsidRDefault="00EE6572" w:rsidP="00593DA5">
      <w:pPr>
        <w:pStyle w:val="Corpotesto"/>
        <w:widowControl w:val="0"/>
        <w:tabs>
          <w:tab w:val="clear" w:pos="7100"/>
          <w:tab w:val="right" w:pos="8505"/>
          <w:tab w:val="right" w:pos="9639"/>
        </w:tabs>
        <w:autoSpaceDE w:val="0"/>
        <w:autoSpaceDN w:val="0"/>
        <w:spacing w:before="7" w:after="0" w:line="240" w:lineRule="auto"/>
        <w:jc w:val="left"/>
        <w:rPr>
          <w:szCs w:val="18"/>
          <w:lang w:val="en-US"/>
        </w:rPr>
      </w:pPr>
      <w:r w:rsidRPr="00EE6572">
        <w:rPr>
          <w:noProof/>
          <w:position w:val="-66"/>
          <w:szCs w:val="18"/>
          <w:lang w:val="it-IT"/>
        </w:rPr>
        <w:object w:dxaOrig="8520" w:dyaOrig="1440" w14:anchorId="6DA6D834">
          <v:shape id="_x0000_i1026" type="#_x0000_t75" alt="" style="width:271.15pt;height:45.35pt;mso-width-percent:0;mso-height-percent:0;mso-position-horizontal:absolute;mso-width-percent:0;mso-height-percent:0" o:ole="">
            <v:imagedata r:id="rId16" o:title=""/>
          </v:shape>
          <o:OLEObject Type="Embed" ProgID="Equation.DSMT4" ShapeID="_x0000_i1026" DrawAspect="Content" ObjectID="_1799826102" r:id="rId17"/>
        </w:object>
      </w:r>
      <w:r w:rsidR="00046B13" w:rsidRPr="00BB3CBF">
        <w:rPr>
          <w:szCs w:val="18"/>
          <w:lang w:val="en-US"/>
        </w:rPr>
        <w:tab/>
      </w:r>
      <w:r w:rsidR="00BB3CBF" w:rsidRPr="00BB3CBF">
        <w:rPr>
          <w:szCs w:val="18"/>
          <w:lang w:val="en-US"/>
        </w:rPr>
        <w:t>(</w:t>
      </w:r>
      <w:r w:rsidR="00BB3CBF">
        <w:rPr>
          <w:szCs w:val="18"/>
          <w:lang w:val="en-US"/>
        </w:rPr>
        <w:t>9)</w:t>
      </w:r>
    </w:p>
    <w:p w14:paraId="774A5D72" w14:textId="4D34A99A" w:rsidR="00593DA5" w:rsidRPr="00046B13" w:rsidRDefault="00593DA5" w:rsidP="000B145B">
      <w:pPr>
        <w:pStyle w:val="Corpotesto"/>
        <w:tabs>
          <w:tab w:val="clear" w:pos="7100"/>
          <w:tab w:val="right" w:pos="8505"/>
        </w:tabs>
        <w:spacing w:before="7" w:after="0"/>
        <w:rPr>
          <w:szCs w:val="18"/>
        </w:rPr>
      </w:pPr>
      <w:r w:rsidRPr="00BB3CBF">
        <w:rPr>
          <w:szCs w:val="18"/>
          <w:lang w:val="en-US"/>
        </w:rPr>
        <w:t>d) Momentum balance on the shell side</w:t>
      </w:r>
    </w:p>
    <w:p w14:paraId="18BF5FD8" w14:textId="0A757406" w:rsidR="00046B13" w:rsidRPr="00046B13" w:rsidRDefault="00EE6572" w:rsidP="00593DA5">
      <w:pPr>
        <w:pStyle w:val="Corpotesto"/>
        <w:tabs>
          <w:tab w:val="clear" w:pos="7100"/>
          <w:tab w:val="right" w:pos="8505"/>
          <w:tab w:val="right" w:pos="9639"/>
        </w:tabs>
        <w:spacing w:before="7"/>
        <w:rPr>
          <w:szCs w:val="18"/>
        </w:rPr>
      </w:pPr>
      <w:r w:rsidRPr="00EE6572">
        <w:rPr>
          <w:noProof/>
          <w:position w:val="-34"/>
          <w:szCs w:val="18"/>
          <w:lang w:val="it-IT"/>
        </w:rPr>
        <w:object w:dxaOrig="4900" w:dyaOrig="800" w14:anchorId="721E6528">
          <v:shape id="_x0000_i1025" type="#_x0000_t75" alt="" style="width:139.8pt;height:22.9pt;mso-width-percent:0;mso-height-percent:0;mso-position-horizontal:absolute;mso-position-vertical:absolute;mso-width-percent:0;mso-height-percent:0" o:ole="">
            <v:imagedata r:id="rId18" o:title=""/>
          </v:shape>
          <o:OLEObject Type="Embed" ProgID="Equation.DSMT4" ShapeID="_x0000_i1025" DrawAspect="Content" ObjectID="_1799826103" r:id="rId19"/>
        </w:object>
      </w:r>
      <w:r w:rsidR="00046B13" w:rsidRPr="00046B13">
        <w:rPr>
          <w:szCs w:val="18"/>
          <w:lang w:val="it-IT"/>
        </w:rPr>
        <w:tab/>
      </w:r>
      <w:r w:rsidR="00BB3CBF">
        <w:rPr>
          <w:szCs w:val="18"/>
          <w:lang w:val="it-IT"/>
        </w:rPr>
        <w:t>(10)</w:t>
      </w:r>
    </w:p>
    <w:p w14:paraId="3D82932B" w14:textId="2FDE75B3" w:rsidR="00B6231C" w:rsidRPr="00B6231C" w:rsidRDefault="00097E0D" w:rsidP="00B6231C">
      <w:pPr>
        <w:pStyle w:val="CETHeading1"/>
        <w:tabs>
          <w:tab w:val="num" w:pos="360"/>
        </w:tabs>
      </w:pPr>
      <w:r>
        <w:lastRenderedPageBreak/>
        <w:t>Preliminary r</w:t>
      </w:r>
      <w:r w:rsidR="00B6231C">
        <w:t xml:space="preserve">esults and </w:t>
      </w:r>
      <w:r>
        <w:t>d</w:t>
      </w:r>
      <w:r w:rsidR="00B6231C">
        <w:t>iscussion</w:t>
      </w:r>
    </w:p>
    <w:p w14:paraId="47444A11" w14:textId="13888738" w:rsidR="00B6231C" w:rsidRDefault="0006371A" w:rsidP="002973BB">
      <w:pPr>
        <w:pStyle w:val="CETBodytext"/>
        <w:rPr>
          <w:lang w:val="en-GB"/>
        </w:rPr>
      </w:pPr>
      <w:r w:rsidRPr="0006371A">
        <w:rPr>
          <w:lang w:val="en-GB"/>
        </w:rPr>
        <w:t xml:space="preserve">The figures below show the reaction side composition and temperature profiles for </w:t>
      </w:r>
      <w:r w:rsidR="00DC71A2">
        <w:rPr>
          <w:lang w:val="en-GB"/>
        </w:rPr>
        <w:t xml:space="preserve">syngas </w:t>
      </w:r>
      <w:r w:rsidRPr="0006371A">
        <w:rPr>
          <w:lang w:val="en-GB"/>
        </w:rPr>
        <w:t>from cereal straw</w:t>
      </w:r>
      <w:r>
        <w:rPr>
          <w:lang w:val="en-GB"/>
        </w:rPr>
        <w:t xml:space="preserve"> biomass. The results related to</w:t>
      </w:r>
      <w:r w:rsidRPr="0006371A">
        <w:rPr>
          <w:lang w:val="en-GB"/>
        </w:rPr>
        <w:t xml:space="preserve"> grape </w:t>
      </w:r>
      <w:r>
        <w:rPr>
          <w:lang w:val="en-GB"/>
        </w:rPr>
        <w:t>marc</w:t>
      </w:r>
      <w:r w:rsidRPr="0006371A">
        <w:rPr>
          <w:lang w:val="en-GB"/>
        </w:rPr>
        <w:t xml:space="preserve"> and tomato peels</w:t>
      </w:r>
      <w:r>
        <w:rPr>
          <w:lang w:val="en-GB"/>
        </w:rPr>
        <w:t xml:space="preserve"> are similar and, thus, are not shown.</w:t>
      </w:r>
    </w:p>
    <w:p w14:paraId="1B231D50" w14:textId="77777777" w:rsidR="00097E0D" w:rsidRPr="00097E0D" w:rsidRDefault="00097E0D" w:rsidP="00097E0D">
      <w:pPr>
        <w:pStyle w:val="CETBodytext"/>
        <w:rPr>
          <w:lang w:val="it"/>
        </w:rPr>
      </w:pPr>
      <w:r w:rsidRPr="00097E0D">
        <w:rPr>
          <w:noProof/>
          <w:lang w:val="it-IT" w:eastAsia="it-IT"/>
        </w:rPr>
        <w:drawing>
          <wp:inline distT="0" distB="0" distL="0" distR="0" wp14:anchorId="7D5C1BF8" wp14:editId="51AA073B">
            <wp:extent cx="2700000" cy="2024034"/>
            <wp:effectExtent l="0" t="0" r="0" b="0"/>
            <wp:docPr id="247501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0000" cy="2024034"/>
                    </a:xfrm>
                    <a:prstGeom prst="rect">
                      <a:avLst/>
                    </a:prstGeom>
                    <a:noFill/>
                    <a:ln>
                      <a:noFill/>
                    </a:ln>
                  </pic:spPr>
                </pic:pic>
              </a:graphicData>
            </a:graphic>
          </wp:inline>
        </w:drawing>
      </w:r>
      <w:r w:rsidRPr="00097E0D">
        <w:rPr>
          <w:noProof/>
          <w:lang w:val="it-IT" w:eastAsia="it-IT"/>
        </w:rPr>
        <w:drawing>
          <wp:inline distT="0" distB="0" distL="0" distR="0" wp14:anchorId="02E4524E" wp14:editId="0C363515">
            <wp:extent cx="2700000" cy="2024034"/>
            <wp:effectExtent l="0" t="0" r="0" b="0"/>
            <wp:docPr id="109076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000" cy="2024034"/>
                    </a:xfrm>
                    <a:prstGeom prst="rect">
                      <a:avLst/>
                    </a:prstGeom>
                    <a:noFill/>
                    <a:ln>
                      <a:noFill/>
                    </a:ln>
                  </pic:spPr>
                </pic:pic>
              </a:graphicData>
            </a:graphic>
          </wp:inline>
        </w:drawing>
      </w:r>
    </w:p>
    <w:p w14:paraId="2D2847ED" w14:textId="21766BDF" w:rsidR="00097E0D" w:rsidRPr="00BB3CBF" w:rsidRDefault="00097E0D" w:rsidP="00097E0D">
      <w:pPr>
        <w:pStyle w:val="CETBodytext"/>
        <w:rPr>
          <w:rStyle w:val="CETCaptionCarattere"/>
          <w:lang w:val="en-US"/>
        </w:rPr>
      </w:pPr>
      <w:r w:rsidRPr="00BB3CBF">
        <w:rPr>
          <w:rStyle w:val="CETCaptionCarattere"/>
          <w:lang w:val="en-US"/>
        </w:rPr>
        <w:t>Figure 3: Composition and temperature profiles along the reactor using syngas feed from cereal straw at a feed temperature of 220°C.</w:t>
      </w:r>
    </w:p>
    <w:p w14:paraId="31430FDF" w14:textId="63C09AFE" w:rsidR="00097E0D" w:rsidRPr="00097E0D" w:rsidRDefault="00097E0D" w:rsidP="002973BB">
      <w:pPr>
        <w:pStyle w:val="CETBodytext"/>
        <w:rPr>
          <w:rStyle w:val="CETCaptionCarattere"/>
        </w:rPr>
      </w:pPr>
    </w:p>
    <w:p w14:paraId="75371634" w14:textId="2E947B60" w:rsidR="00097E0D" w:rsidRPr="00BB3CBF" w:rsidRDefault="00097E0D" w:rsidP="00097E0D">
      <w:pPr>
        <w:pStyle w:val="Corpotesto"/>
        <w:widowControl w:val="0"/>
        <w:autoSpaceDE w:val="0"/>
        <w:autoSpaceDN w:val="0"/>
        <w:spacing w:before="7" w:after="0" w:line="240" w:lineRule="auto"/>
        <w:rPr>
          <w:rStyle w:val="CETCaptionCarattere"/>
          <w:lang w:val="en-US"/>
        </w:rPr>
      </w:pPr>
      <w:r w:rsidRPr="00BB3CBF">
        <w:rPr>
          <w:rStyle w:val="CETCaptionCarattere"/>
          <w:lang w:val="en-US"/>
        </w:rPr>
        <w:t>Table 3:</w:t>
      </w:r>
      <w:r w:rsidRPr="00097E0D">
        <w:rPr>
          <w:rStyle w:val="CETCaptionCarattere"/>
        </w:rPr>
        <w:t xml:space="preserve"> Composition and reactor outlet temperature for different temperatures and feed conditions using syngas from cereal straw gasification.</w:t>
      </w:r>
    </w:p>
    <w:tbl>
      <w:tblPr>
        <w:tblStyle w:val="Tabellagriglia7acolori"/>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2237"/>
        <w:gridCol w:w="1378"/>
        <w:gridCol w:w="1378"/>
        <w:gridCol w:w="1380"/>
      </w:tblGrid>
      <w:tr w:rsidR="00097E0D" w:rsidRPr="00B37600" w14:paraId="2E2D6107" w14:textId="77777777" w:rsidTr="00097E0D">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2647" w:type="pct"/>
            <w:gridSpan w:val="2"/>
            <w:tcBorders>
              <w:top w:val="single" w:sz="4" w:space="0" w:color="auto"/>
            </w:tcBorders>
            <w:noWrap/>
            <w:vAlign w:val="center"/>
            <w:hideMark/>
          </w:tcPr>
          <w:p w14:paraId="5D5BC8CB" w14:textId="421D5739" w:rsidR="00097E0D" w:rsidRPr="00860476" w:rsidRDefault="00097E0D" w:rsidP="00097E0D">
            <w:pPr>
              <w:pStyle w:val="Corpotesto"/>
              <w:spacing w:after="0" w:line="240" w:lineRule="auto"/>
              <w:jc w:val="center"/>
              <w:rPr>
                <w:b w:val="0"/>
                <w:sz w:val="16"/>
                <w:szCs w:val="16"/>
                <w:lang w:val="it-IT"/>
              </w:rPr>
            </w:pPr>
            <w:r w:rsidRPr="00860476">
              <w:rPr>
                <w:b w:val="0"/>
                <w:sz w:val="16"/>
                <w:szCs w:val="16"/>
              </w:rPr>
              <w:t>Cereal straw</w:t>
            </w:r>
          </w:p>
        </w:tc>
        <w:tc>
          <w:tcPr>
            <w:tcW w:w="2353" w:type="pct"/>
            <w:gridSpan w:val="3"/>
            <w:tcBorders>
              <w:top w:val="single" w:sz="4" w:space="0" w:color="auto"/>
            </w:tcBorders>
            <w:noWrap/>
            <w:vAlign w:val="center"/>
            <w:hideMark/>
          </w:tcPr>
          <w:p w14:paraId="2532EFFC" w14:textId="5CB28470" w:rsidR="00097E0D" w:rsidRPr="00860476" w:rsidRDefault="00097E0D" w:rsidP="00097E0D">
            <w:pPr>
              <w:pStyle w:val="Corpotesto"/>
              <w:spacing w:after="0" w:line="240" w:lineRule="auto"/>
              <w:jc w:val="center"/>
              <w:cnfStyle w:val="100000000000" w:firstRow="1" w:lastRow="0" w:firstColumn="0" w:lastColumn="0" w:oddVBand="0" w:evenVBand="0" w:oddHBand="0" w:evenHBand="0" w:firstRowFirstColumn="0" w:firstRowLastColumn="0" w:lastRowFirstColumn="0" w:lastRowLastColumn="0"/>
              <w:rPr>
                <w:b w:val="0"/>
                <w:i/>
                <w:sz w:val="16"/>
                <w:szCs w:val="16"/>
                <w:lang w:val="it-IT"/>
              </w:rPr>
            </w:pPr>
            <w:r w:rsidRPr="00860476">
              <w:rPr>
                <w:b w:val="0"/>
                <w:i/>
                <w:sz w:val="16"/>
                <w:szCs w:val="16"/>
              </w:rPr>
              <w:t xml:space="preserve">Inlet temperature </w:t>
            </w:r>
            <w:r w:rsidRPr="00860476">
              <w:rPr>
                <w:b w:val="0"/>
                <w:i/>
                <w:sz w:val="16"/>
                <w:szCs w:val="16"/>
                <w:lang w:val="it-IT"/>
              </w:rPr>
              <w:t>[°C]</w:t>
            </w:r>
          </w:p>
        </w:tc>
      </w:tr>
      <w:tr w:rsidR="00097E0D" w:rsidRPr="00B37600" w14:paraId="51649240" w14:textId="77777777" w:rsidTr="00097E0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74" w:type="pct"/>
            <w:vMerge w:val="restart"/>
            <w:noWrap/>
            <w:vAlign w:val="center"/>
            <w:hideMark/>
          </w:tcPr>
          <w:p w14:paraId="1DF01227" w14:textId="7AA7FAAC" w:rsidR="00097E0D" w:rsidRPr="00860476" w:rsidRDefault="00097E0D" w:rsidP="00097E0D">
            <w:pPr>
              <w:pStyle w:val="Corpotesto"/>
              <w:spacing w:after="0" w:line="240" w:lineRule="auto"/>
              <w:jc w:val="center"/>
              <w:rPr>
                <w:sz w:val="16"/>
                <w:szCs w:val="16"/>
                <w:lang w:val="it-IT"/>
              </w:rPr>
            </w:pPr>
            <w:r w:rsidRPr="00860476">
              <w:rPr>
                <w:sz w:val="16"/>
                <w:szCs w:val="16"/>
              </w:rPr>
              <w:t>Species</w:t>
            </w:r>
          </w:p>
        </w:tc>
        <w:tc>
          <w:tcPr>
            <w:tcW w:w="1273" w:type="pct"/>
            <w:vMerge w:val="restart"/>
            <w:shd w:val="clear" w:color="auto" w:fill="FFFFFF" w:themeFill="background1"/>
            <w:noWrap/>
            <w:vAlign w:val="center"/>
            <w:hideMark/>
          </w:tcPr>
          <w:p w14:paraId="1DF51605" w14:textId="290BACE6" w:rsidR="00097E0D" w:rsidRPr="00860476" w:rsidRDefault="00097E0D" w:rsidP="00097E0D">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i/>
                <w:sz w:val="16"/>
                <w:szCs w:val="16"/>
                <w:lang w:val="it-IT"/>
              </w:rPr>
            </w:pPr>
            <w:r w:rsidRPr="00860476">
              <w:rPr>
                <w:i/>
                <w:sz w:val="16"/>
                <w:szCs w:val="16"/>
              </w:rPr>
              <w:t xml:space="preserve">Feed </w:t>
            </w:r>
            <w:r w:rsidRPr="00860476">
              <w:rPr>
                <w:i/>
                <w:sz w:val="16"/>
                <w:szCs w:val="16"/>
                <w:lang w:val="it-IT"/>
              </w:rPr>
              <w:t>[%]</w:t>
            </w:r>
          </w:p>
        </w:tc>
        <w:tc>
          <w:tcPr>
            <w:tcW w:w="784" w:type="pct"/>
            <w:tcBorders>
              <w:bottom w:val="single" w:sz="4" w:space="0" w:color="auto"/>
            </w:tcBorders>
            <w:shd w:val="clear" w:color="auto" w:fill="FFFFFF" w:themeFill="background1"/>
            <w:noWrap/>
            <w:vAlign w:val="center"/>
            <w:hideMark/>
          </w:tcPr>
          <w:p w14:paraId="5E5A8BF7" w14:textId="77777777" w:rsidR="00097E0D" w:rsidRPr="00860476" w:rsidRDefault="00097E0D" w:rsidP="00097E0D">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i/>
                <w:sz w:val="16"/>
                <w:szCs w:val="16"/>
                <w:lang w:val="it-IT"/>
              </w:rPr>
            </w:pPr>
            <w:r w:rsidRPr="00860476">
              <w:rPr>
                <w:i/>
                <w:sz w:val="16"/>
                <w:szCs w:val="16"/>
                <w:lang w:val="it-IT"/>
              </w:rPr>
              <w:t>220</w:t>
            </w:r>
          </w:p>
        </w:tc>
        <w:tc>
          <w:tcPr>
            <w:tcW w:w="784" w:type="pct"/>
            <w:tcBorders>
              <w:bottom w:val="single" w:sz="4" w:space="0" w:color="auto"/>
            </w:tcBorders>
            <w:shd w:val="clear" w:color="auto" w:fill="FFFFFF" w:themeFill="background1"/>
            <w:noWrap/>
            <w:vAlign w:val="center"/>
            <w:hideMark/>
          </w:tcPr>
          <w:p w14:paraId="52B86DE1" w14:textId="77777777" w:rsidR="00097E0D" w:rsidRPr="00860476" w:rsidRDefault="00097E0D" w:rsidP="00097E0D">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i/>
                <w:sz w:val="16"/>
                <w:szCs w:val="16"/>
                <w:lang w:val="it-IT"/>
              </w:rPr>
            </w:pPr>
            <w:r w:rsidRPr="00860476">
              <w:rPr>
                <w:i/>
                <w:sz w:val="16"/>
                <w:szCs w:val="16"/>
                <w:lang w:val="it-IT"/>
              </w:rPr>
              <w:t>240</w:t>
            </w:r>
          </w:p>
        </w:tc>
        <w:tc>
          <w:tcPr>
            <w:tcW w:w="785" w:type="pct"/>
            <w:tcBorders>
              <w:bottom w:val="single" w:sz="4" w:space="0" w:color="auto"/>
            </w:tcBorders>
            <w:shd w:val="clear" w:color="auto" w:fill="FFFFFF" w:themeFill="background1"/>
            <w:noWrap/>
            <w:vAlign w:val="center"/>
            <w:hideMark/>
          </w:tcPr>
          <w:p w14:paraId="085C20D7" w14:textId="77777777" w:rsidR="00097E0D" w:rsidRPr="00860476" w:rsidRDefault="00097E0D" w:rsidP="00097E0D">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i/>
                <w:sz w:val="16"/>
                <w:szCs w:val="16"/>
                <w:lang w:val="it-IT"/>
              </w:rPr>
            </w:pPr>
            <w:r w:rsidRPr="00860476">
              <w:rPr>
                <w:i/>
                <w:sz w:val="16"/>
                <w:szCs w:val="16"/>
                <w:lang w:val="it-IT"/>
              </w:rPr>
              <w:t>260</w:t>
            </w:r>
          </w:p>
        </w:tc>
      </w:tr>
      <w:tr w:rsidR="00097E0D" w:rsidRPr="00B37600" w14:paraId="0A9E1630" w14:textId="77777777" w:rsidTr="00097E0D">
        <w:trPr>
          <w:trHeight w:val="227"/>
        </w:trPr>
        <w:tc>
          <w:tcPr>
            <w:cnfStyle w:val="001000000000" w:firstRow="0" w:lastRow="0" w:firstColumn="1" w:lastColumn="0" w:oddVBand="0" w:evenVBand="0" w:oddHBand="0" w:evenHBand="0" w:firstRowFirstColumn="0" w:firstRowLastColumn="0" w:lastRowFirstColumn="0" w:lastRowLastColumn="0"/>
            <w:tcW w:w="1374" w:type="pct"/>
            <w:vMerge/>
            <w:noWrap/>
            <w:vAlign w:val="center"/>
          </w:tcPr>
          <w:p w14:paraId="1A4B794B" w14:textId="77777777" w:rsidR="00097E0D" w:rsidRPr="00860476" w:rsidRDefault="00097E0D" w:rsidP="00097E0D">
            <w:pPr>
              <w:pStyle w:val="Corpotesto"/>
              <w:spacing w:after="0" w:line="240" w:lineRule="auto"/>
              <w:jc w:val="center"/>
              <w:rPr>
                <w:iCs w:val="0"/>
                <w:sz w:val="16"/>
                <w:szCs w:val="16"/>
              </w:rPr>
            </w:pPr>
          </w:p>
        </w:tc>
        <w:tc>
          <w:tcPr>
            <w:tcW w:w="1273" w:type="pct"/>
            <w:vMerge/>
            <w:shd w:val="clear" w:color="auto" w:fill="FFFFFF" w:themeFill="background1"/>
            <w:noWrap/>
            <w:vAlign w:val="center"/>
          </w:tcPr>
          <w:p w14:paraId="5C78F621" w14:textId="77777777" w:rsidR="00097E0D" w:rsidRPr="00860476" w:rsidRDefault="00097E0D" w:rsidP="00097E0D">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i/>
                <w:sz w:val="16"/>
                <w:szCs w:val="16"/>
              </w:rPr>
            </w:pPr>
          </w:p>
        </w:tc>
        <w:tc>
          <w:tcPr>
            <w:tcW w:w="2353" w:type="pct"/>
            <w:gridSpan w:val="3"/>
            <w:tcBorders>
              <w:top w:val="single" w:sz="4" w:space="0" w:color="auto"/>
            </w:tcBorders>
            <w:shd w:val="clear" w:color="auto" w:fill="FFFFFF" w:themeFill="background1"/>
            <w:noWrap/>
            <w:vAlign w:val="center"/>
          </w:tcPr>
          <w:p w14:paraId="27873F8F" w14:textId="7D625F81" w:rsidR="00097E0D" w:rsidRPr="00860476" w:rsidRDefault="00097E0D" w:rsidP="00097E0D">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i/>
                <w:sz w:val="16"/>
                <w:szCs w:val="16"/>
              </w:rPr>
            </w:pPr>
            <w:r w:rsidRPr="00860476">
              <w:rPr>
                <w:i/>
                <w:sz w:val="16"/>
                <w:szCs w:val="16"/>
              </w:rPr>
              <w:t>Outlet composition [%]</w:t>
            </w:r>
          </w:p>
        </w:tc>
      </w:tr>
      <w:tr w:rsidR="00097E0D" w:rsidRPr="00B37600" w14:paraId="3A498BFA" w14:textId="77777777" w:rsidTr="00097E0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74" w:type="pct"/>
            <w:tcBorders>
              <w:top w:val="single" w:sz="4" w:space="0" w:color="auto"/>
              <w:right w:val="single" w:sz="4" w:space="0" w:color="auto"/>
            </w:tcBorders>
            <w:noWrap/>
            <w:vAlign w:val="center"/>
            <w:hideMark/>
          </w:tcPr>
          <w:p w14:paraId="6DC5DC9E" w14:textId="77777777" w:rsidR="00097E0D" w:rsidRPr="00097E0D" w:rsidRDefault="00097E0D" w:rsidP="00097E0D">
            <w:pPr>
              <w:pStyle w:val="Corpotesto"/>
              <w:spacing w:after="0" w:line="240" w:lineRule="auto"/>
              <w:jc w:val="center"/>
              <w:rPr>
                <w:i w:val="0"/>
                <w:sz w:val="16"/>
                <w:szCs w:val="16"/>
                <w:lang w:val="it-IT"/>
              </w:rPr>
            </w:pPr>
            <w:r w:rsidRPr="00097E0D">
              <w:rPr>
                <w:i w:val="0"/>
                <w:sz w:val="16"/>
                <w:szCs w:val="16"/>
                <w:lang w:val="it-IT"/>
              </w:rPr>
              <w:t>CO</w:t>
            </w:r>
          </w:p>
        </w:tc>
        <w:tc>
          <w:tcPr>
            <w:tcW w:w="1273" w:type="pct"/>
            <w:tcBorders>
              <w:top w:val="single" w:sz="4" w:space="0" w:color="auto"/>
              <w:left w:val="single" w:sz="4" w:space="0" w:color="auto"/>
            </w:tcBorders>
            <w:shd w:val="clear" w:color="auto" w:fill="FFFFFF" w:themeFill="background1"/>
            <w:noWrap/>
            <w:vAlign w:val="center"/>
            <w:hideMark/>
          </w:tcPr>
          <w:p w14:paraId="5AAD878B" w14:textId="77777777" w:rsidR="00097E0D" w:rsidRPr="00097E0D" w:rsidRDefault="00097E0D" w:rsidP="00097E0D">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097E0D">
              <w:rPr>
                <w:sz w:val="16"/>
                <w:szCs w:val="16"/>
                <w:lang w:val="it-IT"/>
              </w:rPr>
              <w:t>23.91</w:t>
            </w:r>
          </w:p>
        </w:tc>
        <w:tc>
          <w:tcPr>
            <w:tcW w:w="784" w:type="pct"/>
            <w:tcBorders>
              <w:top w:val="single" w:sz="4" w:space="0" w:color="auto"/>
            </w:tcBorders>
            <w:shd w:val="clear" w:color="auto" w:fill="FFFFFF" w:themeFill="background1"/>
            <w:noWrap/>
            <w:vAlign w:val="center"/>
            <w:hideMark/>
          </w:tcPr>
          <w:p w14:paraId="4E35B9EF" w14:textId="77777777" w:rsidR="00097E0D" w:rsidRPr="00097E0D" w:rsidRDefault="00097E0D" w:rsidP="00097E0D">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097E0D">
              <w:rPr>
                <w:sz w:val="16"/>
                <w:szCs w:val="16"/>
                <w:lang w:val="it-IT"/>
              </w:rPr>
              <w:t>23.40</w:t>
            </w:r>
          </w:p>
        </w:tc>
        <w:tc>
          <w:tcPr>
            <w:tcW w:w="784" w:type="pct"/>
            <w:tcBorders>
              <w:top w:val="single" w:sz="4" w:space="0" w:color="auto"/>
            </w:tcBorders>
            <w:shd w:val="clear" w:color="auto" w:fill="FFFFFF" w:themeFill="background1"/>
            <w:noWrap/>
            <w:vAlign w:val="center"/>
            <w:hideMark/>
          </w:tcPr>
          <w:p w14:paraId="7E2AE8E0" w14:textId="77777777" w:rsidR="00097E0D" w:rsidRPr="00097E0D" w:rsidRDefault="00097E0D" w:rsidP="00097E0D">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097E0D">
              <w:rPr>
                <w:sz w:val="16"/>
                <w:szCs w:val="16"/>
                <w:lang w:val="it-IT"/>
              </w:rPr>
              <w:t>23.74</w:t>
            </w:r>
          </w:p>
        </w:tc>
        <w:tc>
          <w:tcPr>
            <w:tcW w:w="785" w:type="pct"/>
            <w:tcBorders>
              <w:top w:val="single" w:sz="4" w:space="0" w:color="auto"/>
            </w:tcBorders>
            <w:shd w:val="clear" w:color="auto" w:fill="FFFFFF" w:themeFill="background1"/>
            <w:noWrap/>
            <w:vAlign w:val="center"/>
            <w:hideMark/>
          </w:tcPr>
          <w:p w14:paraId="4F34DE86" w14:textId="77777777" w:rsidR="00097E0D" w:rsidRPr="00097E0D" w:rsidRDefault="00097E0D" w:rsidP="00097E0D">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097E0D">
              <w:rPr>
                <w:sz w:val="16"/>
                <w:szCs w:val="16"/>
                <w:lang w:val="it-IT"/>
              </w:rPr>
              <w:t>24.07</w:t>
            </w:r>
          </w:p>
        </w:tc>
      </w:tr>
      <w:tr w:rsidR="00097E0D" w:rsidRPr="00B37600" w14:paraId="7B8A079F" w14:textId="77777777" w:rsidTr="00097E0D">
        <w:trPr>
          <w:trHeight w:val="227"/>
        </w:trPr>
        <w:tc>
          <w:tcPr>
            <w:cnfStyle w:val="001000000000" w:firstRow="0" w:lastRow="0" w:firstColumn="1" w:lastColumn="0" w:oddVBand="0" w:evenVBand="0" w:oddHBand="0" w:evenHBand="0" w:firstRowFirstColumn="0" w:firstRowLastColumn="0" w:lastRowFirstColumn="0" w:lastRowLastColumn="0"/>
            <w:tcW w:w="1374" w:type="pct"/>
            <w:tcBorders>
              <w:right w:val="single" w:sz="4" w:space="0" w:color="auto"/>
            </w:tcBorders>
            <w:noWrap/>
            <w:vAlign w:val="center"/>
            <w:hideMark/>
          </w:tcPr>
          <w:p w14:paraId="328BD2BC" w14:textId="77777777" w:rsidR="00097E0D" w:rsidRPr="00097E0D" w:rsidRDefault="00097E0D" w:rsidP="00097E0D">
            <w:pPr>
              <w:pStyle w:val="Corpotesto"/>
              <w:spacing w:after="0" w:line="240" w:lineRule="auto"/>
              <w:jc w:val="center"/>
              <w:rPr>
                <w:i w:val="0"/>
                <w:sz w:val="16"/>
                <w:szCs w:val="16"/>
                <w:lang w:val="it-IT"/>
              </w:rPr>
            </w:pPr>
            <w:r w:rsidRPr="00097E0D">
              <w:rPr>
                <w:i w:val="0"/>
                <w:sz w:val="16"/>
                <w:szCs w:val="16"/>
                <w:lang w:val="it-IT"/>
              </w:rPr>
              <w:t>CO</w:t>
            </w:r>
            <w:r w:rsidRPr="00097E0D">
              <w:rPr>
                <w:i w:val="0"/>
                <w:sz w:val="16"/>
                <w:szCs w:val="16"/>
                <w:vertAlign w:val="subscript"/>
                <w:lang w:val="it-IT"/>
              </w:rPr>
              <w:t>2​</w:t>
            </w:r>
          </w:p>
        </w:tc>
        <w:tc>
          <w:tcPr>
            <w:tcW w:w="1273" w:type="pct"/>
            <w:tcBorders>
              <w:left w:val="single" w:sz="4" w:space="0" w:color="auto"/>
            </w:tcBorders>
            <w:shd w:val="clear" w:color="auto" w:fill="FFFFFF" w:themeFill="background1"/>
            <w:noWrap/>
            <w:vAlign w:val="center"/>
            <w:hideMark/>
          </w:tcPr>
          <w:p w14:paraId="392032C4" w14:textId="77777777" w:rsidR="00097E0D" w:rsidRPr="00097E0D" w:rsidRDefault="00097E0D" w:rsidP="00097E0D">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097E0D">
              <w:rPr>
                <w:sz w:val="16"/>
                <w:szCs w:val="16"/>
                <w:lang w:val="it-IT"/>
              </w:rPr>
              <w:t>22.00</w:t>
            </w:r>
          </w:p>
        </w:tc>
        <w:tc>
          <w:tcPr>
            <w:tcW w:w="784" w:type="pct"/>
            <w:shd w:val="clear" w:color="auto" w:fill="FFFFFF" w:themeFill="background1"/>
            <w:noWrap/>
            <w:vAlign w:val="center"/>
            <w:hideMark/>
          </w:tcPr>
          <w:p w14:paraId="23485316" w14:textId="77777777" w:rsidR="00097E0D" w:rsidRPr="00097E0D" w:rsidRDefault="00097E0D" w:rsidP="00097E0D">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097E0D">
              <w:rPr>
                <w:sz w:val="16"/>
                <w:szCs w:val="16"/>
                <w:lang w:val="it-IT"/>
              </w:rPr>
              <w:t>22.24</w:t>
            </w:r>
          </w:p>
        </w:tc>
        <w:tc>
          <w:tcPr>
            <w:tcW w:w="784" w:type="pct"/>
            <w:shd w:val="clear" w:color="auto" w:fill="FFFFFF" w:themeFill="background1"/>
            <w:noWrap/>
            <w:vAlign w:val="center"/>
            <w:hideMark/>
          </w:tcPr>
          <w:p w14:paraId="28A82A37" w14:textId="77777777" w:rsidR="00097E0D" w:rsidRPr="00097E0D" w:rsidRDefault="00097E0D" w:rsidP="00097E0D">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097E0D">
              <w:rPr>
                <w:sz w:val="16"/>
                <w:szCs w:val="16"/>
                <w:lang w:val="it-IT"/>
              </w:rPr>
              <w:t>21.94</w:t>
            </w:r>
          </w:p>
        </w:tc>
        <w:tc>
          <w:tcPr>
            <w:tcW w:w="785" w:type="pct"/>
            <w:shd w:val="clear" w:color="auto" w:fill="FFFFFF" w:themeFill="background1"/>
            <w:noWrap/>
            <w:vAlign w:val="center"/>
            <w:hideMark/>
          </w:tcPr>
          <w:p w14:paraId="566854CC" w14:textId="77777777" w:rsidR="00097E0D" w:rsidRPr="00097E0D" w:rsidRDefault="00097E0D" w:rsidP="00097E0D">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097E0D">
              <w:rPr>
                <w:sz w:val="16"/>
                <w:szCs w:val="16"/>
                <w:lang w:val="it-IT"/>
              </w:rPr>
              <w:t>21.65</w:t>
            </w:r>
          </w:p>
        </w:tc>
      </w:tr>
      <w:tr w:rsidR="00097E0D" w:rsidRPr="00B37600" w14:paraId="1AAB16BA" w14:textId="77777777" w:rsidTr="00097E0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74" w:type="pct"/>
            <w:tcBorders>
              <w:right w:val="single" w:sz="4" w:space="0" w:color="auto"/>
            </w:tcBorders>
            <w:noWrap/>
            <w:vAlign w:val="center"/>
            <w:hideMark/>
          </w:tcPr>
          <w:p w14:paraId="79536614" w14:textId="77777777" w:rsidR="00097E0D" w:rsidRPr="00097E0D" w:rsidRDefault="00097E0D" w:rsidP="00097E0D">
            <w:pPr>
              <w:pStyle w:val="Corpotesto"/>
              <w:spacing w:after="0" w:line="240" w:lineRule="auto"/>
              <w:jc w:val="center"/>
              <w:rPr>
                <w:i w:val="0"/>
                <w:sz w:val="16"/>
                <w:szCs w:val="16"/>
                <w:lang w:val="it-IT"/>
              </w:rPr>
            </w:pPr>
            <w:r w:rsidRPr="00097E0D">
              <w:rPr>
                <w:i w:val="0"/>
                <w:sz w:val="16"/>
                <w:szCs w:val="16"/>
                <w:lang w:val="it-IT"/>
              </w:rPr>
              <w:t>H</w:t>
            </w:r>
            <w:r w:rsidRPr="00097E0D">
              <w:rPr>
                <w:i w:val="0"/>
                <w:sz w:val="16"/>
                <w:szCs w:val="16"/>
                <w:vertAlign w:val="subscript"/>
                <w:lang w:val="it-IT"/>
              </w:rPr>
              <w:t>2</w:t>
            </w:r>
          </w:p>
        </w:tc>
        <w:tc>
          <w:tcPr>
            <w:tcW w:w="1273" w:type="pct"/>
            <w:tcBorders>
              <w:left w:val="single" w:sz="4" w:space="0" w:color="auto"/>
            </w:tcBorders>
            <w:shd w:val="clear" w:color="auto" w:fill="FFFFFF" w:themeFill="background1"/>
            <w:noWrap/>
            <w:vAlign w:val="center"/>
            <w:hideMark/>
          </w:tcPr>
          <w:p w14:paraId="0F800F45" w14:textId="77777777" w:rsidR="00097E0D" w:rsidRPr="00097E0D" w:rsidRDefault="00097E0D" w:rsidP="00097E0D">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097E0D">
              <w:rPr>
                <w:sz w:val="16"/>
                <w:szCs w:val="16"/>
                <w:lang w:val="it-IT"/>
              </w:rPr>
              <w:t>53</w:t>
            </w:r>
            <w:r w:rsidRPr="00097E0D">
              <w:rPr>
                <w:sz w:val="16"/>
                <w:szCs w:val="16"/>
              </w:rPr>
              <w:t>.</w:t>
            </w:r>
            <w:r w:rsidRPr="00097E0D">
              <w:rPr>
                <w:sz w:val="16"/>
                <w:szCs w:val="16"/>
                <w:lang w:val="it-IT"/>
              </w:rPr>
              <w:t>81</w:t>
            </w:r>
          </w:p>
        </w:tc>
        <w:tc>
          <w:tcPr>
            <w:tcW w:w="784" w:type="pct"/>
            <w:shd w:val="clear" w:color="auto" w:fill="FFFFFF" w:themeFill="background1"/>
            <w:noWrap/>
            <w:vAlign w:val="center"/>
            <w:hideMark/>
          </w:tcPr>
          <w:p w14:paraId="3ED6833D" w14:textId="77777777" w:rsidR="00097E0D" w:rsidRPr="00097E0D" w:rsidRDefault="00097E0D" w:rsidP="00097E0D">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097E0D">
              <w:rPr>
                <w:sz w:val="16"/>
                <w:szCs w:val="16"/>
                <w:lang w:val="it-IT"/>
              </w:rPr>
              <w:t>49.59</w:t>
            </w:r>
          </w:p>
        </w:tc>
        <w:tc>
          <w:tcPr>
            <w:tcW w:w="784" w:type="pct"/>
            <w:shd w:val="clear" w:color="auto" w:fill="FFFFFF" w:themeFill="background1"/>
            <w:noWrap/>
            <w:vAlign w:val="center"/>
            <w:hideMark/>
          </w:tcPr>
          <w:p w14:paraId="46758557" w14:textId="77777777" w:rsidR="00097E0D" w:rsidRPr="00097E0D" w:rsidRDefault="00097E0D" w:rsidP="00097E0D">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097E0D">
              <w:rPr>
                <w:sz w:val="16"/>
                <w:szCs w:val="16"/>
                <w:lang w:val="it-IT"/>
              </w:rPr>
              <w:t>49</w:t>
            </w:r>
            <w:r w:rsidRPr="00097E0D">
              <w:rPr>
                <w:sz w:val="16"/>
                <w:szCs w:val="16"/>
              </w:rPr>
              <w:t>.</w:t>
            </w:r>
            <w:r w:rsidRPr="00097E0D">
              <w:rPr>
                <w:sz w:val="16"/>
                <w:szCs w:val="16"/>
                <w:lang w:val="it-IT"/>
              </w:rPr>
              <w:t>97</w:t>
            </w:r>
          </w:p>
        </w:tc>
        <w:tc>
          <w:tcPr>
            <w:tcW w:w="785" w:type="pct"/>
            <w:shd w:val="clear" w:color="auto" w:fill="FFFFFF" w:themeFill="background1"/>
            <w:noWrap/>
            <w:vAlign w:val="center"/>
            <w:hideMark/>
          </w:tcPr>
          <w:p w14:paraId="25892DB4" w14:textId="77777777" w:rsidR="00097E0D" w:rsidRPr="00097E0D" w:rsidRDefault="00097E0D" w:rsidP="00097E0D">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097E0D">
              <w:rPr>
                <w:sz w:val="16"/>
                <w:szCs w:val="16"/>
                <w:lang w:val="it-IT"/>
              </w:rPr>
              <w:t>50.32</w:t>
            </w:r>
          </w:p>
        </w:tc>
      </w:tr>
      <w:tr w:rsidR="00097E0D" w:rsidRPr="00B37600" w14:paraId="5CDDDDAD" w14:textId="77777777" w:rsidTr="00097E0D">
        <w:trPr>
          <w:trHeight w:val="227"/>
        </w:trPr>
        <w:tc>
          <w:tcPr>
            <w:cnfStyle w:val="001000000000" w:firstRow="0" w:lastRow="0" w:firstColumn="1" w:lastColumn="0" w:oddVBand="0" w:evenVBand="0" w:oddHBand="0" w:evenHBand="0" w:firstRowFirstColumn="0" w:firstRowLastColumn="0" w:lastRowFirstColumn="0" w:lastRowLastColumn="0"/>
            <w:tcW w:w="1374" w:type="pct"/>
            <w:tcBorders>
              <w:right w:val="single" w:sz="4" w:space="0" w:color="auto"/>
            </w:tcBorders>
            <w:noWrap/>
            <w:vAlign w:val="center"/>
            <w:hideMark/>
          </w:tcPr>
          <w:p w14:paraId="3093AA39" w14:textId="77777777" w:rsidR="00097E0D" w:rsidRPr="00097E0D" w:rsidRDefault="00097E0D" w:rsidP="00097E0D">
            <w:pPr>
              <w:pStyle w:val="Corpotesto"/>
              <w:spacing w:after="0" w:line="240" w:lineRule="auto"/>
              <w:jc w:val="center"/>
              <w:rPr>
                <w:i w:val="0"/>
                <w:sz w:val="16"/>
                <w:szCs w:val="16"/>
                <w:lang w:val="it-IT"/>
              </w:rPr>
            </w:pPr>
            <w:r w:rsidRPr="00097E0D">
              <w:rPr>
                <w:i w:val="0"/>
                <w:sz w:val="16"/>
                <w:szCs w:val="16"/>
                <w:lang w:val="it-IT"/>
              </w:rPr>
              <w:t>H</w:t>
            </w:r>
            <w:r w:rsidRPr="00097E0D">
              <w:rPr>
                <w:i w:val="0"/>
                <w:sz w:val="16"/>
                <w:szCs w:val="16"/>
                <w:vertAlign w:val="subscript"/>
                <w:lang w:val="it-IT"/>
              </w:rPr>
              <w:t>2</w:t>
            </w:r>
            <w:r w:rsidRPr="00097E0D">
              <w:rPr>
                <w:i w:val="0"/>
                <w:sz w:val="16"/>
                <w:szCs w:val="16"/>
                <w:lang w:val="it-IT"/>
              </w:rPr>
              <w:t>O</w:t>
            </w:r>
            <w:r w:rsidRPr="00097E0D">
              <w:rPr>
                <w:i w:val="0"/>
                <w:sz w:val="16"/>
                <w:szCs w:val="16"/>
                <w:vertAlign w:val="subscript"/>
                <w:lang w:val="it-IT"/>
              </w:rPr>
              <w:t>​</w:t>
            </w:r>
            <w:r w:rsidRPr="00097E0D">
              <w:rPr>
                <w:i w:val="0"/>
                <w:sz w:val="16"/>
                <w:szCs w:val="16"/>
                <w:lang w:val="it-IT"/>
              </w:rPr>
              <w:t>​</w:t>
            </w:r>
          </w:p>
        </w:tc>
        <w:tc>
          <w:tcPr>
            <w:tcW w:w="1273" w:type="pct"/>
            <w:tcBorders>
              <w:left w:val="single" w:sz="4" w:space="0" w:color="auto"/>
            </w:tcBorders>
            <w:shd w:val="clear" w:color="auto" w:fill="FFFFFF" w:themeFill="background1"/>
            <w:noWrap/>
            <w:vAlign w:val="center"/>
            <w:hideMark/>
          </w:tcPr>
          <w:p w14:paraId="2BF61F94" w14:textId="77777777" w:rsidR="00097E0D" w:rsidRPr="00097E0D" w:rsidRDefault="00097E0D" w:rsidP="00097E0D">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097E0D">
              <w:rPr>
                <w:sz w:val="16"/>
                <w:szCs w:val="16"/>
                <w:lang w:val="it-IT"/>
              </w:rPr>
              <w:t>0</w:t>
            </w:r>
            <w:r w:rsidRPr="00097E0D">
              <w:rPr>
                <w:sz w:val="16"/>
                <w:szCs w:val="16"/>
              </w:rPr>
              <w:t>.</w:t>
            </w:r>
            <w:r w:rsidRPr="00097E0D">
              <w:rPr>
                <w:sz w:val="16"/>
                <w:szCs w:val="16"/>
                <w:lang w:val="it-IT"/>
              </w:rPr>
              <w:t>00</w:t>
            </w:r>
          </w:p>
        </w:tc>
        <w:tc>
          <w:tcPr>
            <w:tcW w:w="784" w:type="pct"/>
            <w:shd w:val="clear" w:color="auto" w:fill="FFFFFF" w:themeFill="background1"/>
            <w:noWrap/>
            <w:vAlign w:val="center"/>
            <w:hideMark/>
          </w:tcPr>
          <w:p w14:paraId="1C264690" w14:textId="77777777" w:rsidR="00097E0D" w:rsidRPr="00097E0D" w:rsidRDefault="00097E0D" w:rsidP="00097E0D">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097E0D">
              <w:rPr>
                <w:sz w:val="16"/>
                <w:szCs w:val="16"/>
                <w:lang w:val="it-IT"/>
              </w:rPr>
              <w:t>1.20</w:t>
            </w:r>
          </w:p>
        </w:tc>
        <w:tc>
          <w:tcPr>
            <w:tcW w:w="784" w:type="pct"/>
            <w:shd w:val="clear" w:color="auto" w:fill="FFFFFF" w:themeFill="background1"/>
            <w:noWrap/>
            <w:vAlign w:val="center"/>
            <w:hideMark/>
          </w:tcPr>
          <w:p w14:paraId="036DB4F8" w14:textId="77777777" w:rsidR="00097E0D" w:rsidRPr="00097E0D" w:rsidRDefault="00097E0D" w:rsidP="00097E0D">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097E0D">
              <w:rPr>
                <w:sz w:val="16"/>
                <w:szCs w:val="16"/>
                <w:lang w:val="it-IT"/>
              </w:rPr>
              <w:t>1.28</w:t>
            </w:r>
          </w:p>
        </w:tc>
        <w:tc>
          <w:tcPr>
            <w:tcW w:w="785" w:type="pct"/>
            <w:shd w:val="clear" w:color="auto" w:fill="FFFFFF" w:themeFill="background1"/>
            <w:noWrap/>
            <w:vAlign w:val="center"/>
            <w:hideMark/>
          </w:tcPr>
          <w:p w14:paraId="22C4397B" w14:textId="77777777" w:rsidR="00097E0D" w:rsidRPr="00097E0D" w:rsidRDefault="00097E0D" w:rsidP="00097E0D">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097E0D">
              <w:rPr>
                <w:sz w:val="16"/>
                <w:szCs w:val="16"/>
                <w:lang w:val="it-IT"/>
              </w:rPr>
              <w:t>1.36</w:t>
            </w:r>
          </w:p>
        </w:tc>
      </w:tr>
      <w:tr w:rsidR="00097E0D" w:rsidRPr="00B37600" w14:paraId="44A8A8B0" w14:textId="77777777" w:rsidTr="00097E0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74" w:type="pct"/>
            <w:tcBorders>
              <w:right w:val="single" w:sz="4" w:space="0" w:color="auto"/>
            </w:tcBorders>
            <w:noWrap/>
            <w:vAlign w:val="center"/>
            <w:hideMark/>
          </w:tcPr>
          <w:p w14:paraId="468E2651" w14:textId="77777777" w:rsidR="00097E0D" w:rsidRPr="00097E0D" w:rsidRDefault="00097E0D" w:rsidP="00097E0D">
            <w:pPr>
              <w:pStyle w:val="Corpotesto"/>
              <w:spacing w:after="0" w:line="240" w:lineRule="auto"/>
              <w:jc w:val="center"/>
              <w:rPr>
                <w:i w:val="0"/>
                <w:sz w:val="16"/>
                <w:szCs w:val="16"/>
                <w:lang w:val="it-IT"/>
              </w:rPr>
            </w:pPr>
            <w:proofErr w:type="spellStart"/>
            <w:r w:rsidRPr="00097E0D">
              <w:rPr>
                <w:i w:val="0"/>
                <w:sz w:val="16"/>
                <w:szCs w:val="16"/>
                <w:lang w:val="it-IT"/>
              </w:rPr>
              <w:t>MeOH</w:t>
            </w:r>
            <w:proofErr w:type="spellEnd"/>
          </w:p>
        </w:tc>
        <w:tc>
          <w:tcPr>
            <w:tcW w:w="1273" w:type="pct"/>
            <w:tcBorders>
              <w:left w:val="single" w:sz="4" w:space="0" w:color="auto"/>
            </w:tcBorders>
            <w:shd w:val="clear" w:color="auto" w:fill="FFFFFF" w:themeFill="background1"/>
            <w:noWrap/>
            <w:vAlign w:val="center"/>
            <w:hideMark/>
          </w:tcPr>
          <w:p w14:paraId="5660BD8D" w14:textId="77777777" w:rsidR="00097E0D" w:rsidRPr="00097E0D" w:rsidRDefault="00097E0D" w:rsidP="00097E0D">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097E0D">
              <w:rPr>
                <w:sz w:val="16"/>
                <w:szCs w:val="16"/>
              </w:rPr>
              <w:t>0.</w:t>
            </w:r>
            <w:r w:rsidRPr="00097E0D">
              <w:rPr>
                <w:sz w:val="16"/>
                <w:szCs w:val="16"/>
                <w:lang w:val="it-IT"/>
              </w:rPr>
              <w:t>00</w:t>
            </w:r>
          </w:p>
        </w:tc>
        <w:tc>
          <w:tcPr>
            <w:tcW w:w="784" w:type="pct"/>
            <w:shd w:val="clear" w:color="auto" w:fill="FFFFFF" w:themeFill="background1"/>
            <w:noWrap/>
            <w:vAlign w:val="center"/>
            <w:hideMark/>
          </w:tcPr>
          <w:p w14:paraId="5854B90A" w14:textId="77777777" w:rsidR="00097E0D" w:rsidRPr="00097E0D" w:rsidRDefault="00097E0D" w:rsidP="00097E0D">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097E0D">
              <w:rPr>
                <w:sz w:val="16"/>
                <w:szCs w:val="16"/>
                <w:lang w:val="it-IT"/>
              </w:rPr>
              <w:t>3.27</w:t>
            </w:r>
          </w:p>
        </w:tc>
        <w:tc>
          <w:tcPr>
            <w:tcW w:w="784" w:type="pct"/>
            <w:shd w:val="clear" w:color="auto" w:fill="FFFFFF" w:themeFill="background1"/>
            <w:noWrap/>
            <w:vAlign w:val="center"/>
            <w:hideMark/>
          </w:tcPr>
          <w:p w14:paraId="454BA746" w14:textId="77777777" w:rsidR="00097E0D" w:rsidRPr="00097E0D" w:rsidRDefault="00097E0D" w:rsidP="00097E0D">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097E0D">
              <w:rPr>
                <w:sz w:val="16"/>
                <w:szCs w:val="16"/>
                <w:lang w:val="it-IT"/>
              </w:rPr>
              <w:t>2.77</w:t>
            </w:r>
          </w:p>
        </w:tc>
        <w:tc>
          <w:tcPr>
            <w:tcW w:w="785" w:type="pct"/>
            <w:shd w:val="clear" w:color="auto" w:fill="FFFFFF" w:themeFill="background1"/>
            <w:noWrap/>
            <w:vAlign w:val="center"/>
            <w:hideMark/>
          </w:tcPr>
          <w:p w14:paraId="025CFED3" w14:textId="77777777" w:rsidR="00097E0D" w:rsidRPr="00097E0D" w:rsidRDefault="00097E0D" w:rsidP="00097E0D">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097E0D">
              <w:rPr>
                <w:sz w:val="16"/>
                <w:szCs w:val="16"/>
                <w:lang w:val="it-IT"/>
              </w:rPr>
              <w:t>2.30</w:t>
            </w:r>
          </w:p>
        </w:tc>
      </w:tr>
      <w:tr w:rsidR="00097E0D" w:rsidRPr="00B37600" w14:paraId="64D5DBE2" w14:textId="77777777" w:rsidTr="00097E0D">
        <w:trPr>
          <w:trHeight w:val="227"/>
        </w:trPr>
        <w:tc>
          <w:tcPr>
            <w:cnfStyle w:val="001000000000" w:firstRow="0" w:lastRow="0" w:firstColumn="1" w:lastColumn="0" w:oddVBand="0" w:evenVBand="0" w:oddHBand="0" w:evenHBand="0" w:firstRowFirstColumn="0" w:firstRowLastColumn="0" w:lastRowFirstColumn="0" w:lastRowLastColumn="0"/>
            <w:tcW w:w="1374" w:type="pct"/>
            <w:tcBorders>
              <w:bottom w:val="single" w:sz="4" w:space="0" w:color="auto"/>
              <w:right w:val="single" w:sz="4" w:space="0" w:color="auto"/>
            </w:tcBorders>
            <w:noWrap/>
            <w:vAlign w:val="center"/>
            <w:hideMark/>
          </w:tcPr>
          <w:p w14:paraId="155C3F16" w14:textId="77777777" w:rsidR="00097E0D" w:rsidRPr="00097E0D" w:rsidRDefault="00097E0D" w:rsidP="00097E0D">
            <w:pPr>
              <w:pStyle w:val="Corpotesto"/>
              <w:spacing w:after="0" w:line="240" w:lineRule="auto"/>
              <w:jc w:val="center"/>
              <w:rPr>
                <w:i w:val="0"/>
                <w:sz w:val="16"/>
                <w:szCs w:val="16"/>
                <w:lang w:val="it-IT"/>
              </w:rPr>
            </w:pPr>
            <w:proofErr w:type="spellStart"/>
            <w:r w:rsidRPr="00097E0D">
              <w:rPr>
                <w:i w:val="0"/>
                <w:sz w:val="16"/>
                <w:szCs w:val="16"/>
                <w:lang w:val="it-IT"/>
              </w:rPr>
              <w:t>Inert</w:t>
            </w:r>
            <w:proofErr w:type="spellEnd"/>
          </w:p>
        </w:tc>
        <w:tc>
          <w:tcPr>
            <w:tcW w:w="1273" w:type="pct"/>
            <w:tcBorders>
              <w:left w:val="single" w:sz="4" w:space="0" w:color="auto"/>
              <w:bottom w:val="single" w:sz="4" w:space="0" w:color="auto"/>
            </w:tcBorders>
            <w:shd w:val="clear" w:color="auto" w:fill="FFFFFF" w:themeFill="background1"/>
            <w:noWrap/>
            <w:vAlign w:val="center"/>
            <w:hideMark/>
          </w:tcPr>
          <w:p w14:paraId="0EECDCA0" w14:textId="77777777" w:rsidR="00097E0D" w:rsidRPr="00097E0D" w:rsidRDefault="00097E0D" w:rsidP="00097E0D">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097E0D">
              <w:rPr>
                <w:sz w:val="16"/>
                <w:szCs w:val="16"/>
              </w:rPr>
              <w:t>0.</w:t>
            </w:r>
            <w:r w:rsidRPr="00097E0D">
              <w:rPr>
                <w:sz w:val="16"/>
                <w:szCs w:val="16"/>
                <w:lang w:val="it-IT"/>
              </w:rPr>
              <w:t>28</w:t>
            </w:r>
          </w:p>
        </w:tc>
        <w:tc>
          <w:tcPr>
            <w:tcW w:w="784" w:type="pct"/>
            <w:tcBorders>
              <w:bottom w:val="single" w:sz="4" w:space="0" w:color="auto"/>
            </w:tcBorders>
            <w:shd w:val="clear" w:color="auto" w:fill="FFFFFF" w:themeFill="background1"/>
            <w:noWrap/>
            <w:vAlign w:val="center"/>
            <w:hideMark/>
          </w:tcPr>
          <w:p w14:paraId="2FD8B15B" w14:textId="77777777" w:rsidR="00097E0D" w:rsidRPr="00097E0D" w:rsidRDefault="00097E0D" w:rsidP="00097E0D">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097E0D">
              <w:rPr>
                <w:sz w:val="16"/>
                <w:szCs w:val="16"/>
              </w:rPr>
              <w:t>0.</w:t>
            </w:r>
            <w:r w:rsidRPr="00097E0D">
              <w:rPr>
                <w:sz w:val="16"/>
                <w:szCs w:val="16"/>
                <w:lang w:val="it-IT"/>
              </w:rPr>
              <w:t>30</w:t>
            </w:r>
          </w:p>
        </w:tc>
        <w:tc>
          <w:tcPr>
            <w:tcW w:w="784" w:type="pct"/>
            <w:tcBorders>
              <w:bottom w:val="single" w:sz="4" w:space="0" w:color="auto"/>
            </w:tcBorders>
            <w:shd w:val="clear" w:color="auto" w:fill="FFFFFF" w:themeFill="background1"/>
            <w:noWrap/>
            <w:vAlign w:val="center"/>
            <w:hideMark/>
          </w:tcPr>
          <w:p w14:paraId="2718B19F" w14:textId="77777777" w:rsidR="00097E0D" w:rsidRPr="00097E0D" w:rsidRDefault="00097E0D" w:rsidP="00097E0D">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097E0D">
              <w:rPr>
                <w:sz w:val="16"/>
                <w:szCs w:val="16"/>
              </w:rPr>
              <w:t>0.</w:t>
            </w:r>
            <w:r w:rsidRPr="00097E0D">
              <w:rPr>
                <w:sz w:val="16"/>
                <w:szCs w:val="16"/>
                <w:lang w:val="it-IT"/>
              </w:rPr>
              <w:t>30</w:t>
            </w:r>
          </w:p>
        </w:tc>
        <w:tc>
          <w:tcPr>
            <w:tcW w:w="785" w:type="pct"/>
            <w:tcBorders>
              <w:bottom w:val="single" w:sz="4" w:space="0" w:color="auto"/>
            </w:tcBorders>
            <w:shd w:val="clear" w:color="auto" w:fill="FFFFFF" w:themeFill="background1"/>
            <w:noWrap/>
            <w:vAlign w:val="center"/>
            <w:hideMark/>
          </w:tcPr>
          <w:p w14:paraId="7962F820" w14:textId="77777777" w:rsidR="00097E0D" w:rsidRPr="00097E0D" w:rsidRDefault="00097E0D" w:rsidP="00097E0D">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097E0D">
              <w:rPr>
                <w:sz w:val="16"/>
                <w:szCs w:val="16"/>
              </w:rPr>
              <w:t>0.</w:t>
            </w:r>
            <w:r w:rsidRPr="00097E0D">
              <w:rPr>
                <w:sz w:val="16"/>
                <w:szCs w:val="16"/>
                <w:lang w:val="it-IT"/>
              </w:rPr>
              <w:t>29</w:t>
            </w:r>
          </w:p>
        </w:tc>
      </w:tr>
      <w:tr w:rsidR="00097E0D" w:rsidRPr="00B37600" w14:paraId="6CC53A7B" w14:textId="77777777" w:rsidTr="00097E0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74" w:type="pct"/>
            <w:tcBorders>
              <w:top w:val="single" w:sz="4" w:space="0" w:color="auto"/>
              <w:bottom w:val="single" w:sz="4" w:space="0" w:color="auto"/>
            </w:tcBorders>
            <w:noWrap/>
            <w:vAlign w:val="center"/>
            <w:hideMark/>
          </w:tcPr>
          <w:p w14:paraId="7B615B78" w14:textId="27DFFD42" w:rsidR="00097E0D" w:rsidRPr="00097E0D" w:rsidRDefault="00097E0D" w:rsidP="00097E0D">
            <w:pPr>
              <w:pStyle w:val="Corpotesto"/>
              <w:spacing w:after="0" w:line="240" w:lineRule="auto"/>
              <w:jc w:val="center"/>
              <w:rPr>
                <w:i w:val="0"/>
                <w:sz w:val="16"/>
                <w:szCs w:val="16"/>
                <w:lang w:val="it-IT"/>
              </w:rPr>
            </w:pPr>
            <w:r>
              <w:rPr>
                <w:i w:val="0"/>
                <w:sz w:val="16"/>
                <w:szCs w:val="16"/>
              </w:rPr>
              <w:t>Inlet v</w:t>
            </w:r>
            <w:r w:rsidRPr="00097E0D">
              <w:rPr>
                <w:i w:val="0"/>
                <w:sz w:val="16"/>
                <w:szCs w:val="16"/>
              </w:rPr>
              <w:t>elocit</w:t>
            </w:r>
            <w:r>
              <w:rPr>
                <w:i w:val="0"/>
                <w:sz w:val="16"/>
                <w:szCs w:val="16"/>
              </w:rPr>
              <w:t xml:space="preserve">y </w:t>
            </w:r>
            <w:r w:rsidRPr="00097E0D">
              <w:rPr>
                <w:i w:val="0"/>
                <w:sz w:val="16"/>
                <w:szCs w:val="16"/>
              </w:rPr>
              <w:t xml:space="preserve">[m/s] </w:t>
            </w:r>
            <w:r w:rsidRPr="00097E0D">
              <w:rPr>
                <w:sz w:val="16"/>
                <w:szCs w:val="16"/>
              </w:rPr>
              <w:t>=</w:t>
            </w:r>
            <w:r w:rsidRPr="00097E0D">
              <w:rPr>
                <w:i w:val="0"/>
                <w:sz w:val="16"/>
                <w:szCs w:val="16"/>
              </w:rPr>
              <w:t xml:space="preserve"> </w:t>
            </w:r>
            <w:r w:rsidRPr="00097E0D">
              <w:rPr>
                <w:i w:val="0"/>
                <w:iCs w:val="0"/>
                <w:sz w:val="16"/>
                <w:szCs w:val="16"/>
              </w:rPr>
              <w:t>0.5</w:t>
            </w:r>
          </w:p>
        </w:tc>
        <w:tc>
          <w:tcPr>
            <w:tcW w:w="1273" w:type="pct"/>
            <w:tcBorders>
              <w:top w:val="single" w:sz="4" w:space="0" w:color="auto"/>
              <w:bottom w:val="single" w:sz="4" w:space="0" w:color="auto"/>
            </w:tcBorders>
            <w:shd w:val="clear" w:color="auto" w:fill="FFFFFF" w:themeFill="background1"/>
            <w:noWrap/>
            <w:vAlign w:val="center"/>
            <w:hideMark/>
          </w:tcPr>
          <w:p w14:paraId="60FEF9C9" w14:textId="77777777" w:rsidR="00097E0D" w:rsidRPr="00097E0D" w:rsidRDefault="00097E0D" w:rsidP="00097E0D">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097E0D">
              <w:rPr>
                <w:iCs/>
                <w:sz w:val="16"/>
                <w:szCs w:val="16"/>
              </w:rPr>
              <w:t xml:space="preserve">P [bar] = 50, </w:t>
            </w:r>
            <w:r w:rsidRPr="00097E0D">
              <w:rPr>
                <w:iCs/>
                <w:sz w:val="16"/>
                <w:szCs w:val="16"/>
                <w:lang w:val="it-IT"/>
              </w:rPr>
              <w:t>T</w:t>
            </w:r>
            <w:r w:rsidRPr="00097E0D">
              <w:rPr>
                <w:sz w:val="16"/>
                <w:szCs w:val="16"/>
                <w:vertAlign w:val="subscript"/>
              </w:rPr>
              <w:t>out</w:t>
            </w:r>
            <w:r w:rsidRPr="00097E0D">
              <w:rPr>
                <w:iCs/>
                <w:sz w:val="16"/>
                <w:szCs w:val="16"/>
                <w:vertAlign w:val="subscript"/>
                <w:lang w:val="it-IT"/>
              </w:rPr>
              <w:t xml:space="preserve"> </w:t>
            </w:r>
            <w:r w:rsidRPr="00097E0D">
              <w:rPr>
                <w:iCs/>
                <w:sz w:val="16"/>
                <w:szCs w:val="16"/>
                <w:lang w:val="it-IT"/>
              </w:rPr>
              <w:t xml:space="preserve"> [°C]</w:t>
            </w:r>
            <w:r w:rsidRPr="00097E0D">
              <w:rPr>
                <w:iCs/>
                <w:sz w:val="16"/>
                <w:szCs w:val="16"/>
              </w:rPr>
              <w:t xml:space="preserve"> =</w:t>
            </w:r>
          </w:p>
        </w:tc>
        <w:tc>
          <w:tcPr>
            <w:tcW w:w="784" w:type="pct"/>
            <w:tcBorders>
              <w:top w:val="single" w:sz="4" w:space="0" w:color="auto"/>
              <w:bottom w:val="single" w:sz="4" w:space="0" w:color="auto"/>
            </w:tcBorders>
            <w:shd w:val="clear" w:color="auto" w:fill="FFFFFF" w:themeFill="background1"/>
            <w:noWrap/>
            <w:vAlign w:val="center"/>
            <w:hideMark/>
          </w:tcPr>
          <w:p w14:paraId="30C18324" w14:textId="77777777" w:rsidR="00097E0D" w:rsidRPr="00097E0D" w:rsidRDefault="00097E0D" w:rsidP="00097E0D">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097E0D">
              <w:rPr>
                <w:sz w:val="16"/>
                <w:szCs w:val="16"/>
                <w:lang w:val="it-IT"/>
              </w:rPr>
              <w:t>299</w:t>
            </w:r>
            <w:r w:rsidRPr="00097E0D">
              <w:rPr>
                <w:sz w:val="16"/>
                <w:szCs w:val="16"/>
              </w:rPr>
              <w:t>.</w:t>
            </w:r>
            <w:r w:rsidRPr="00097E0D">
              <w:rPr>
                <w:sz w:val="16"/>
                <w:szCs w:val="16"/>
                <w:lang w:val="it-IT"/>
              </w:rPr>
              <w:t>2</w:t>
            </w:r>
          </w:p>
        </w:tc>
        <w:tc>
          <w:tcPr>
            <w:tcW w:w="784" w:type="pct"/>
            <w:tcBorders>
              <w:top w:val="single" w:sz="4" w:space="0" w:color="auto"/>
              <w:bottom w:val="single" w:sz="4" w:space="0" w:color="auto"/>
            </w:tcBorders>
            <w:shd w:val="clear" w:color="auto" w:fill="FFFFFF" w:themeFill="background1"/>
            <w:noWrap/>
            <w:vAlign w:val="center"/>
            <w:hideMark/>
          </w:tcPr>
          <w:p w14:paraId="0AD0BDDE" w14:textId="77777777" w:rsidR="00097E0D" w:rsidRPr="00097E0D" w:rsidRDefault="00097E0D" w:rsidP="00097E0D">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097E0D">
              <w:rPr>
                <w:sz w:val="16"/>
                <w:szCs w:val="16"/>
                <w:lang w:val="it-IT"/>
              </w:rPr>
              <w:t>304.7</w:t>
            </w:r>
          </w:p>
        </w:tc>
        <w:tc>
          <w:tcPr>
            <w:tcW w:w="785" w:type="pct"/>
            <w:tcBorders>
              <w:top w:val="single" w:sz="4" w:space="0" w:color="auto"/>
              <w:bottom w:val="single" w:sz="4" w:space="0" w:color="auto"/>
            </w:tcBorders>
            <w:shd w:val="clear" w:color="auto" w:fill="FFFFFF" w:themeFill="background1"/>
            <w:noWrap/>
            <w:vAlign w:val="center"/>
            <w:hideMark/>
          </w:tcPr>
          <w:p w14:paraId="0510B38F" w14:textId="77777777" w:rsidR="00097E0D" w:rsidRPr="00097E0D" w:rsidRDefault="00097E0D" w:rsidP="00097E0D">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097E0D">
              <w:rPr>
                <w:sz w:val="16"/>
                <w:szCs w:val="16"/>
                <w:lang w:val="it-IT"/>
              </w:rPr>
              <w:t>310.8</w:t>
            </w:r>
          </w:p>
        </w:tc>
      </w:tr>
    </w:tbl>
    <w:p w14:paraId="51A43B6F" w14:textId="77777777" w:rsidR="002A2DF5" w:rsidRDefault="002A2DF5" w:rsidP="002A2DF5">
      <w:pPr>
        <w:pStyle w:val="Corpotesto"/>
        <w:widowControl w:val="0"/>
        <w:autoSpaceDE w:val="0"/>
        <w:autoSpaceDN w:val="0"/>
        <w:spacing w:before="7" w:after="0" w:line="240" w:lineRule="auto"/>
        <w:rPr>
          <w:rStyle w:val="CETCaptionCarattere"/>
          <w:lang w:val="it"/>
        </w:rPr>
      </w:pPr>
    </w:p>
    <w:p w14:paraId="1470AD35" w14:textId="0B179058" w:rsidR="002A2DF5" w:rsidRPr="00BB3CBF" w:rsidRDefault="002A2DF5" w:rsidP="002A2DF5">
      <w:pPr>
        <w:pStyle w:val="Corpotesto"/>
        <w:widowControl w:val="0"/>
        <w:autoSpaceDE w:val="0"/>
        <w:autoSpaceDN w:val="0"/>
        <w:spacing w:before="7" w:after="0" w:line="240" w:lineRule="auto"/>
        <w:rPr>
          <w:rStyle w:val="CETCaptionCarattere"/>
          <w:lang w:val="en-US"/>
        </w:rPr>
      </w:pPr>
      <w:r w:rsidRPr="00BB3CBF">
        <w:rPr>
          <w:rStyle w:val="CETCaptionCarattere"/>
          <w:lang w:val="en-US"/>
        </w:rPr>
        <w:t>Table 4:</w:t>
      </w:r>
      <w:r w:rsidRPr="00097E0D">
        <w:rPr>
          <w:rStyle w:val="CETCaptionCarattere"/>
        </w:rPr>
        <w:t xml:space="preserve"> Composition and reactor outlet temperature for different temperatures and feed conditions using syngas from </w:t>
      </w:r>
      <w:r>
        <w:rPr>
          <w:rStyle w:val="CETCaptionCarattere"/>
        </w:rPr>
        <w:t>grape marc</w:t>
      </w:r>
      <w:r w:rsidRPr="00097E0D">
        <w:rPr>
          <w:rStyle w:val="CETCaptionCarattere"/>
        </w:rPr>
        <w:t xml:space="preserve"> gasification.</w:t>
      </w:r>
    </w:p>
    <w:tbl>
      <w:tblPr>
        <w:tblStyle w:val="Tabellagriglia7acolori"/>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2237"/>
        <w:gridCol w:w="1378"/>
        <w:gridCol w:w="1378"/>
        <w:gridCol w:w="1380"/>
      </w:tblGrid>
      <w:tr w:rsidR="00860476" w:rsidRPr="00860476" w14:paraId="4310DE94" w14:textId="77777777" w:rsidTr="00860476">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2647" w:type="pct"/>
            <w:gridSpan w:val="2"/>
            <w:tcBorders>
              <w:top w:val="single" w:sz="4" w:space="0" w:color="auto"/>
            </w:tcBorders>
            <w:noWrap/>
            <w:vAlign w:val="center"/>
            <w:hideMark/>
          </w:tcPr>
          <w:p w14:paraId="5E0DD635" w14:textId="211E4062" w:rsidR="00860476" w:rsidRPr="00860476" w:rsidRDefault="00860476" w:rsidP="00860476">
            <w:pPr>
              <w:pStyle w:val="Corpotesto"/>
              <w:spacing w:after="0" w:line="240" w:lineRule="auto"/>
              <w:jc w:val="center"/>
              <w:rPr>
                <w:b w:val="0"/>
                <w:sz w:val="16"/>
                <w:szCs w:val="16"/>
                <w:lang w:val="it-IT"/>
              </w:rPr>
            </w:pPr>
            <w:r>
              <w:rPr>
                <w:b w:val="0"/>
                <w:sz w:val="16"/>
                <w:szCs w:val="16"/>
              </w:rPr>
              <w:t>Grape marc</w:t>
            </w:r>
          </w:p>
        </w:tc>
        <w:tc>
          <w:tcPr>
            <w:tcW w:w="2353" w:type="pct"/>
            <w:gridSpan w:val="3"/>
            <w:tcBorders>
              <w:top w:val="single" w:sz="4" w:space="0" w:color="auto"/>
            </w:tcBorders>
            <w:noWrap/>
            <w:vAlign w:val="center"/>
            <w:hideMark/>
          </w:tcPr>
          <w:p w14:paraId="53DF92D5" w14:textId="171F7392" w:rsidR="00860476" w:rsidRPr="00860476" w:rsidRDefault="00860476" w:rsidP="00860476">
            <w:pPr>
              <w:pStyle w:val="Corpotesto"/>
              <w:spacing w:after="0" w:line="240" w:lineRule="auto"/>
              <w:jc w:val="center"/>
              <w:cnfStyle w:val="100000000000" w:firstRow="1" w:lastRow="0" w:firstColumn="0" w:lastColumn="0" w:oddVBand="0" w:evenVBand="0" w:oddHBand="0" w:evenHBand="0" w:firstRowFirstColumn="0" w:firstRowLastColumn="0" w:lastRowFirstColumn="0" w:lastRowLastColumn="0"/>
              <w:rPr>
                <w:b w:val="0"/>
                <w:i/>
                <w:sz w:val="16"/>
                <w:szCs w:val="16"/>
                <w:lang w:val="it-IT"/>
              </w:rPr>
            </w:pPr>
            <w:r w:rsidRPr="00860476">
              <w:rPr>
                <w:b w:val="0"/>
                <w:i/>
                <w:sz w:val="16"/>
                <w:szCs w:val="16"/>
              </w:rPr>
              <w:t xml:space="preserve">Inlet temperature </w:t>
            </w:r>
            <w:r w:rsidRPr="00860476">
              <w:rPr>
                <w:b w:val="0"/>
                <w:i/>
                <w:sz w:val="16"/>
                <w:szCs w:val="16"/>
                <w:lang w:val="it-IT"/>
              </w:rPr>
              <w:t>[°C]</w:t>
            </w:r>
          </w:p>
        </w:tc>
      </w:tr>
      <w:tr w:rsidR="00860476" w:rsidRPr="00860476" w14:paraId="3F2344C9" w14:textId="77777777" w:rsidTr="0086047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74" w:type="pct"/>
            <w:vMerge w:val="restart"/>
            <w:noWrap/>
            <w:vAlign w:val="center"/>
            <w:hideMark/>
          </w:tcPr>
          <w:p w14:paraId="7937AE80" w14:textId="52A353FD" w:rsidR="00860476" w:rsidRPr="00860476" w:rsidRDefault="00860476" w:rsidP="00860476">
            <w:pPr>
              <w:pStyle w:val="Corpotesto"/>
              <w:spacing w:after="0" w:line="240" w:lineRule="auto"/>
              <w:jc w:val="center"/>
              <w:rPr>
                <w:sz w:val="16"/>
                <w:szCs w:val="16"/>
                <w:lang w:val="it-IT"/>
              </w:rPr>
            </w:pPr>
            <w:r w:rsidRPr="00097E0D">
              <w:rPr>
                <w:i w:val="0"/>
                <w:sz w:val="16"/>
                <w:szCs w:val="16"/>
              </w:rPr>
              <w:t>Specie</w:t>
            </w:r>
            <w:r>
              <w:rPr>
                <w:i w:val="0"/>
                <w:sz w:val="16"/>
                <w:szCs w:val="16"/>
              </w:rPr>
              <w:t>s</w:t>
            </w:r>
          </w:p>
        </w:tc>
        <w:tc>
          <w:tcPr>
            <w:tcW w:w="1273" w:type="pct"/>
            <w:vMerge w:val="restart"/>
            <w:shd w:val="clear" w:color="auto" w:fill="FFFFFF" w:themeFill="background1"/>
            <w:noWrap/>
            <w:vAlign w:val="center"/>
            <w:hideMark/>
          </w:tcPr>
          <w:p w14:paraId="682E636D" w14:textId="49B2F569" w:rsidR="00860476" w:rsidRPr="00860476" w:rsidRDefault="00860476" w:rsidP="00860476">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i/>
                <w:sz w:val="16"/>
                <w:szCs w:val="16"/>
                <w:lang w:val="it-IT"/>
              </w:rPr>
            </w:pPr>
            <w:r w:rsidRPr="00860476">
              <w:rPr>
                <w:i/>
                <w:sz w:val="16"/>
                <w:szCs w:val="16"/>
                <w:lang w:val="it-IT"/>
              </w:rPr>
              <w:t>220</w:t>
            </w:r>
          </w:p>
        </w:tc>
        <w:tc>
          <w:tcPr>
            <w:tcW w:w="784" w:type="pct"/>
            <w:tcBorders>
              <w:bottom w:val="single" w:sz="4" w:space="0" w:color="auto"/>
            </w:tcBorders>
            <w:shd w:val="clear" w:color="auto" w:fill="FFFFFF" w:themeFill="background1"/>
            <w:noWrap/>
            <w:vAlign w:val="center"/>
            <w:hideMark/>
          </w:tcPr>
          <w:p w14:paraId="56A94169" w14:textId="77777777" w:rsidR="00860476" w:rsidRPr="00860476" w:rsidRDefault="00860476" w:rsidP="00860476">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i/>
                <w:sz w:val="16"/>
                <w:szCs w:val="16"/>
                <w:lang w:val="it-IT"/>
              </w:rPr>
            </w:pPr>
            <w:r w:rsidRPr="00860476">
              <w:rPr>
                <w:i/>
                <w:sz w:val="16"/>
                <w:szCs w:val="16"/>
                <w:lang w:val="it-IT"/>
              </w:rPr>
              <w:t>220</w:t>
            </w:r>
          </w:p>
        </w:tc>
        <w:tc>
          <w:tcPr>
            <w:tcW w:w="784" w:type="pct"/>
            <w:tcBorders>
              <w:bottom w:val="single" w:sz="4" w:space="0" w:color="auto"/>
            </w:tcBorders>
            <w:shd w:val="clear" w:color="auto" w:fill="FFFFFF" w:themeFill="background1"/>
            <w:noWrap/>
            <w:vAlign w:val="center"/>
            <w:hideMark/>
          </w:tcPr>
          <w:p w14:paraId="363F39CE" w14:textId="77777777" w:rsidR="00860476" w:rsidRPr="00860476" w:rsidRDefault="00860476" w:rsidP="00860476">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i/>
                <w:sz w:val="16"/>
                <w:szCs w:val="16"/>
                <w:lang w:val="it-IT"/>
              </w:rPr>
            </w:pPr>
            <w:r w:rsidRPr="00860476">
              <w:rPr>
                <w:i/>
                <w:sz w:val="16"/>
                <w:szCs w:val="16"/>
                <w:lang w:val="it-IT"/>
              </w:rPr>
              <w:t>240</w:t>
            </w:r>
          </w:p>
        </w:tc>
        <w:tc>
          <w:tcPr>
            <w:tcW w:w="785" w:type="pct"/>
            <w:tcBorders>
              <w:bottom w:val="single" w:sz="4" w:space="0" w:color="auto"/>
            </w:tcBorders>
            <w:shd w:val="clear" w:color="auto" w:fill="FFFFFF" w:themeFill="background1"/>
            <w:noWrap/>
            <w:vAlign w:val="center"/>
            <w:hideMark/>
          </w:tcPr>
          <w:p w14:paraId="32995374" w14:textId="77777777" w:rsidR="00860476" w:rsidRPr="00860476" w:rsidRDefault="00860476" w:rsidP="00860476">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i/>
                <w:sz w:val="16"/>
                <w:szCs w:val="16"/>
                <w:lang w:val="it-IT"/>
              </w:rPr>
            </w:pPr>
            <w:r w:rsidRPr="00860476">
              <w:rPr>
                <w:i/>
                <w:sz w:val="16"/>
                <w:szCs w:val="16"/>
                <w:lang w:val="it-IT"/>
              </w:rPr>
              <w:t>260</w:t>
            </w:r>
          </w:p>
        </w:tc>
      </w:tr>
      <w:tr w:rsidR="00860476" w:rsidRPr="00860476" w14:paraId="5EB810E9" w14:textId="77777777" w:rsidTr="008B72E3">
        <w:trPr>
          <w:trHeight w:val="227"/>
        </w:trPr>
        <w:tc>
          <w:tcPr>
            <w:cnfStyle w:val="001000000000" w:firstRow="0" w:lastRow="0" w:firstColumn="1" w:lastColumn="0" w:oddVBand="0" w:evenVBand="0" w:oddHBand="0" w:evenHBand="0" w:firstRowFirstColumn="0" w:firstRowLastColumn="0" w:lastRowFirstColumn="0" w:lastRowLastColumn="0"/>
            <w:tcW w:w="1374" w:type="pct"/>
            <w:vMerge/>
            <w:noWrap/>
            <w:vAlign w:val="center"/>
          </w:tcPr>
          <w:p w14:paraId="47129CF9" w14:textId="77777777" w:rsidR="00860476" w:rsidRPr="00860476" w:rsidRDefault="00860476" w:rsidP="00860476">
            <w:pPr>
              <w:pStyle w:val="Corpotesto"/>
              <w:spacing w:after="0" w:line="240" w:lineRule="auto"/>
              <w:jc w:val="center"/>
              <w:rPr>
                <w:iCs w:val="0"/>
                <w:sz w:val="16"/>
                <w:szCs w:val="16"/>
              </w:rPr>
            </w:pPr>
          </w:p>
        </w:tc>
        <w:tc>
          <w:tcPr>
            <w:tcW w:w="1273" w:type="pct"/>
            <w:vMerge/>
            <w:shd w:val="clear" w:color="auto" w:fill="FFFFFF" w:themeFill="background1"/>
            <w:noWrap/>
            <w:vAlign w:val="center"/>
          </w:tcPr>
          <w:p w14:paraId="301CE103" w14:textId="77777777" w:rsidR="00860476" w:rsidRPr="00860476" w:rsidRDefault="00860476" w:rsidP="00860476">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i/>
                <w:sz w:val="16"/>
                <w:szCs w:val="16"/>
              </w:rPr>
            </w:pPr>
          </w:p>
        </w:tc>
        <w:tc>
          <w:tcPr>
            <w:tcW w:w="2353" w:type="pct"/>
            <w:gridSpan w:val="3"/>
            <w:tcBorders>
              <w:top w:val="single" w:sz="4" w:space="0" w:color="auto"/>
            </w:tcBorders>
            <w:shd w:val="clear" w:color="auto" w:fill="FFFFFF" w:themeFill="background1"/>
            <w:noWrap/>
            <w:vAlign w:val="center"/>
          </w:tcPr>
          <w:p w14:paraId="5EF100C9" w14:textId="6C49109B" w:rsidR="00860476" w:rsidRPr="00860476" w:rsidRDefault="00860476" w:rsidP="00860476">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i/>
                <w:sz w:val="16"/>
                <w:szCs w:val="16"/>
              </w:rPr>
            </w:pPr>
            <w:r w:rsidRPr="00860476">
              <w:rPr>
                <w:i/>
                <w:sz w:val="16"/>
                <w:szCs w:val="16"/>
              </w:rPr>
              <w:t>Outlet composition [%]</w:t>
            </w:r>
          </w:p>
        </w:tc>
      </w:tr>
      <w:tr w:rsidR="00860476" w:rsidRPr="00860476" w14:paraId="554E0762" w14:textId="77777777" w:rsidTr="0086047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74" w:type="pct"/>
            <w:tcBorders>
              <w:top w:val="single" w:sz="4" w:space="0" w:color="auto"/>
              <w:right w:val="single" w:sz="4" w:space="0" w:color="auto"/>
            </w:tcBorders>
            <w:noWrap/>
            <w:vAlign w:val="center"/>
            <w:hideMark/>
          </w:tcPr>
          <w:p w14:paraId="566D9814" w14:textId="77777777" w:rsidR="00860476" w:rsidRPr="00860476" w:rsidRDefault="00860476" w:rsidP="00860476">
            <w:pPr>
              <w:pStyle w:val="Corpotesto"/>
              <w:spacing w:after="0" w:line="240" w:lineRule="auto"/>
              <w:jc w:val="center"/>
              <w:rPr>
                <w:i w:val="0"/>
                <w:sz w:val="16"/>
                <w:szCs w:val="16"/>
                <w:lang w:val="it-IT"/>
              </w:rPr>
            </w:pPr>
            <w:r w:rsidRPr="00860476">
              <w:rPr>
                <w:i w:val="0"/>
                <w:sz w:val="16"/>
                <w:szCs w:val="16"/>
                <w:lang w:val="it-IT"/>
              </w:rPr>
              <w:t>CO</w:t>
            </w:r>
          </w:p>
        </w:tc>
        <w:tc>
          <w:tcPr>
            <w:tcW w:w="1273" w:type="pct"/>
            <w:tcBorders>
              <w:top w:val="single" w:sz="4" w:space="0" w:color="auto"/>
              <w:left w:val="single" w:sz="4" w:space="0" w:color="auto"/>
            </w:tcBorders>
            <w:shd w:val="clear" w:color="auto" w:fill="FFFFFF" w:themeFill="background1"/>
            <w:noWrap/>
            <w:hideMark/>
          </w:tcPr>
          <w:p w14:paraId="45702483" w14:textId="77777777" w:rsidR="00860476" w:rsidRPr="00860476" w:rsidRDefault="00860476" w:rsidP="00860476">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860476">
              <w:rPr>
                <w:sz w:val="16"/>
                <w:szCs w:val="16"/>
                <w:lang w:val="it-IT"/>
              </w:rPr>
              <w:t>32.72</w:t>
            </w:r>
          </w:p>
        </w:tc>
        <w:tc>
          <w:tcPr>
            <w:tcW w:w="784" w:type="pct"/>
            <w:tcBorders>
              <w:top w:val="single" w:sz="4" w:space="0" w:color="auto"/>
            </w:tcBorders>
            <w:shd w:val="clear" w:color="auto" w:fill="FFFFFF" w:themeFill="background1"/>
            <w:noWrap/>
            <w:hideMark/>
          </w:tcPr>
          <w:p w14:paraId="7A3588FB" w14:textId="77777777" w:rsidR="00860476" w:rsidRPr="00860476" w:rsidRDefault="00860476" w:rsidP="00860476">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860476">
              <w:rPr>
                <w:sz w:val="16"/>
                <w:szCs w:val="16"/>
                <w:lang w:val="it-IT"/>
              </w:rPr>
              <w:t>32.19</w:t>
            </w:r>
          </w:p>
        </w:tc>
        <w:tc>
          <w:tcPr>
            <w:tcW w:w="784" w:type="pct"/>
            <w:tcBorders>
              <w:top w:val="single" w:sz="4" w:space="0" w:color="auto"/>
            </w:tcBorders>
            <w:shd w:val="clear" w:color="auto" w:fill="FFFFFF" w:themeFill="background1"/>
            <w:noWrap/>
            <w:hideMark/>
          </w:tcPr>
          <w:p w14:paraId="72D50BC1" w14:textId="77777777" w:rsidR="00860476" w:rsidRPr="00860476" w:rsidRDefault="00860476" w:rsidP="00860476">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860476">
              <w:rPr>
                <w:sz w:val="16"/>
                <w:szCs w:val="16"/>
                <w:lang w:val="it-IT"/>
              </w:rPr>
              <w:t>32.40</w:t>
            </w:r>
          </w:p>
        </w:tc>
        <w:tc>
          <w:tcPr>
            <w:tcW w:w="785" w:type="pct"/>
            <w:tcBorders>
              <w:top w:val="single" w:sz="4" w:space="0" w:color="auto"/>
            </w:tcBorders>
            <w:shd w:val="clear" w:color="auto" w:fill="FFFFFF" w:themeFill="background1"/>
            <w:noWrap/>
            <w:hideMark/>
          </w:tcPr>
          <w:p w14:paraId="7230CDA4" w14:textId="77777777" w:rsidR="00860476" w:rsidRPr="00860476" w:rsidRDefault="00860476" w:rsidP="00860476">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860476">
              <w:rPr>
                <w:sz w:val="16"/>
                <w:szCs w:val="16"/>
                <w:lang w:val="it-IT"/>
              </w:rPr>
              <w:t>32</w:t>
            </w:r>
            <w:r w:rsidRPr="00860476">
              <w:rPr>
                <w:sz w:val="16"/>
                <w:szCs w:val="16"/>
              </w:rPr>
              <w:t>.</w:t>
            </w:r>
            <w:r w:rsidRPr="00860476">
              <w:rPr>
                <w:sz w:val="16"/>
                <w:szCs w:val="16"/>
                <w:lang w:val="it-IT"/>
              </w:rPr>
              <w:t>60</w:t>
            </w:r>
          </w:p>
        </w:tc>
      </w:tr>
      <w:tr w:rsidR="00860476" w:rsidRPr="00860476" w14:paraId="194CFF91" w14:textId="77777777" w:rsidTr="00860476">
        <w:trPr>
          <w:trHeight w:val="227"/>
        </w:trPr>
        <w:tc>
          <w:tcPr>
            <w:cnfStyle w:val="001000000000" w:firstRow="0" w:lastRow="0" w:firstColumn="1" w:lastColumn="0" w:oddVBand="0" w:evenVBand="0" w:oddHBand="0" w:evenHBand="0" w:firstRowFirstColumn="0" w:firstRowLastColumn="0" w:lastRowFirstColumn="0" w:lastRowLastColumn="0"/>
            <w:tcW w:w="1374" w:type="pct"/>
            <w:tcBorders>
              <w:right w:val="single" w:sz="4" w:space="0" w:color="auto"/>
            </w:tcBorders>
            <w:noWrap/>
            <w:vAlign w:val="center"/>
            <w:hideMark/>
          </w:tcPr>
          <w:p w14:paraId="2D7E2FB7" w14:textId="77777777" w:rsidR="00860476" w:rsidRPr="00860476" w:rsidRDefault="00860476" w:rsidP="00860476">
            <w:pPr>
              <w:pStyle w:val="Corpotesto"/>
              <w:spacing w:after="0" w:line="240" w:lineRule="auto"/>
              <w:jc w:val="center"/>
              <w:rPr>
                <w:i w:val="0"/>
                <w:sz w:val="16"/>
                <w:szCs w:val="16"/>
                <w:lang w:val="it-IT"/>
              </w:rPr>
            </w:pPr>
            <w:r w:rsidRPr="00860476">
              <w:rPr>
                <w:i w:val="0"/>
                <w:sz w:val="16"/>
                <w:szCs w:val="16"/>
                <w:lang w:val="it-IT"/>
              </w:rPr>
              <w:t>CO</w:t>
            </w:r>
            <w:r w:rsidRPr="00860476">
              <w:rPr>
                <w:i w:val="0"/>
                <w:sz w:val="16"/>
                <w:szCs w:val="16"/>
                <w:vertAlign w:val="subscript"/>
                <w:lang w:val="it-IT"/>
              </w:rPr>
              <w:t>2​</w:t>
            </w:r>
          </w:p>
        </w:tc>
        <w:tc>
          <w:tcPr>
            <w:tcW w:w="1273" w:type="pct"/>
            <w:tcBorders>
              <w:left w:val="single" w:sz="4" w:space="0" w:color="auto"/>
            </w:tcBorders>
            <w:shd w:val="clear" w:color="auto" w:fill="FFFFFF" w:themeFill="background1"/>
            <w:noWrap/>
            <w:hideMark/>
          </w:tcPr>
          <w:p w14:paraId="5CF955A6" w14:textId="77777777" w:rsidR="00860476" w:rsidRPr="00860476" w:rsidRDefault="00860476" w:rsidP="00860476">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860476">
              <w:rPr>
                <w:sz w:val="16"/>
                <w:szCs w:val="16"/>
                <w:lang w:val="it-IT"/>
              </w:rPr>
              <w:t>12.30</w:t>
            </w:r>
          </w:p>
        </w:tc>
        <w:tc>
          <w:tcPr>
            <w:tcW w:w="784" w:type="pct"/>
            <w:shd w:val="clear" w:color="auto" w:fill="FFFFFF" w:themeFill="background1"/>
            <w:noWrap/>
            <w:hideMark/>
          </w:tcPr>
          <w:p w14:paraId="645796CC" w14:textId="77777777" w:rsidR="00860476" w:rsidRPr="00860476" w:rsidRDefault="00860476" w:rsidP="00860476">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860476">
              <w:rPr>
                <w:sz w:val="16"/>
                <w:szCs w:val="16"/>
                <w:lang w:val="it-IT"/>
              </w:rPr>
              <w:t>12.51</w:t>
            </w:r>
          </w:p>
        </w:tc>
        <w:tc>
          <w:tcPr>
            <w:tcW w:w="784" w:type="pct"/>
            <w:shd w:val="clear" w:color="auto" w:fill="FFFFFF" w:themeFill="background1"/>
            <w:noWrap/>
            <w:hideMark/>
          </w:tcPr>
          <w:p w14:paraId="0F40F39E" w14:textId="77777777" w:rsidR="00860476" w:rsidRPr="00860476" w:rsidRDefault="00860476" w:rsidP="00860476">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860476">
              <w:rPr>
                <w:sz w:val="16"/>
                <w:szCs w:val="16"/>
                <w:lang w:val="it-IT"/>
              </w:rPr>
              <w:t>12.35</w:t>
            </w:r>
          </w:p>
        </w:tc>
        <w:tc>
          <w:tcPr>
            <w:tcW w:w="785" w:type="pct"/>
            <w:shd w:val="clear" w:color="auto" w:fill="FFFFFF" w:themeFill="background1"/>
            <w:noWrap/>
            <w:hideMark/>
          </w:tcPr>
          <w:p w14:paraId="49CEB044" w14:textId="77777777" w:rsidR="00860476" w:rsidRPr="00860476" w:rsidRDefault="00860476" w:rsidP="00860476">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860476">
              <w:rPr>
                <w:sz w:val="16"/>
                <w:szCs w:val="16"/>
                <w:lang w:val="it-IT"/>
              </w:rPr>
              <w:t>12.19</w:t>
            </w:r>
          </w:p>
        </w:tc>
      </w:tr>
      <w:tr w:rsidR="00860476" w:rsidRPr="00860476" w14:paraId="548DBA2B" w14:textId="77777777" w:rsidTr="0086047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74" w:type="pct"/>
            <w:tcBorders>
              <w:right w:val="single" w:sz="4" w:space="0" w:color="auto"/>
            </w:tcBorders>
            <w:noWrap/>
            <w:vAlign w:val="center"/>
            <w:hideMark/>
          </w:tcPr>
          <w:p w14:paraId="39F50F81" w14:textId="77777777" w:rsidR="00860476" w:rsidRPr="00860476" w:rsidRDefault="00860476" w:rsidP="00860476">
            <w:pPr>
              <w:pStyle w:val="Corpotesto"/>
              <w:spacing w:after="0" w:line="240" w:lineRule="auto"/>
              <w:jc w:val="center"/>
              <w:rPr>
                <w:i w:val="0"/>
                <w:sz w:val="16"/>
                <w:szCs w:val="16"/>
                <w:lang w:val="it-IT"/>
              </w:rPr>
            </w:pPr>
            <w:r w:rsidRPr="00860476">
              <w:rPr>
                <w:i w:val="0"/>
                <w:sz w:val="16"/>
                <w:szCs w:val="16"/>
                <w:lang w:val="it-IT"/>
              </w:rPr>
              <w:t>H</w:t>
            </w:r>
            <w:r w:rsidRPr="00860476">
              <w:rPr>
                <w:i w:val="0"/>
                <w:sz w:val="16"/>
                <w:szCs w:val="16"/>
                <w:vertAlign w:val="subscript"/>
                <w:lang w:val="it-IT"/>
              </w:rPr>
              <w:t>2</w:t>
            </w:r>
          </w:p>
        </w:tc>
        <w:tc>
          <w:tcPr>
            <w:tcW w:w="1273" w:type="pct"/>
            <w:tcBorders>
              <w:left w:val="single" w:sz="4" w:space="0" w:color="auto"/>
            </w:tcBorders>
            <w:shd w:val="clear" w:color="auto" w:fill="FFFFFF" w:themeFill="background1"/>
            <w:noWrap/>
            <w:hideMark/>
          </w:tcPr>
          <w:p w14:paraId="096099B0" w14:textId="77777777" w:rsidR="00860476" w:rsidRPr="00860476" w:rsidRDefault="00860476" w:rsidP="00860476">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860476">
              <w:rPr>
                <w:sz w:val="16"/>
                <w:szCs w:val="16"/>
                <w:lang w:val="it-IT"/>
              </w:rPr>
              <w:t>54</w:t>
            </w:r>
            <w:r w:rsidRPr="00860476">
              <w:rPr>
                <w:sz w:val="16"/>
                <w:szCs w:val="16"/>
              </w:rPr>
              <w:t>.</w:t>
            </w:r>
            <w:r w:rsidRPr="00860476">
              <w:rPr>
                <w:sz w:val="16"/>
                <w:szCs w:val="16"/>
                <w:lang w:val="it-IT"/>
              </w:rPr>
              <w:t>82</w:t>
            </w:r>
          </w:p>
        </w:tc>
        <w:tc>
          <w:tcPr>
            <w:tcW w:w="784" w:type="pct"/>
            <w:shd w:val="clear" w:color="auto" w:fill="FFFFFF" w:themeFill="background1"/>
            <w:noWrap/>
            <w:hideMark/>
          </w:tcPr>
          <w:p w14:paraId="59F4B5E6" w14:textId="77777777" w:rsidR="00860476" w:rsidRPr="00860476" w:rsidRDefault="00860476" w:rsidP="00860476">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860476">
              <w:rPr>
                <w:sz w:val="16"/>
                <w:szCs w:val="16"/>
                <w:lang w:val="it-IT"/>
              </w:rPr>
              <w:t>51.27</w:t>
            </w:r>
          </w:p>
        </w:tc>
        <w:tc>
          <w:tcPr>
            <w:tcW w:w="784" w:type="pct"/>
            <w:shd w:val="clear" w:color="auto" w:fill="FFFFFF" w:themeFill="background1"/>
            <w:noWrap/>
            <w:hideMark/>
          </w:tcPr>
          <w:p w14:paraId="1BF324E7" w14:textId="77777777" w:rsidR="00860476" w:rsidRPr="00860476" w:rsidRDefault="00860476" w:rsidP="00860476">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860476">
              <w:rPr>
                <w:sz w:val="16"/>
                <w:szCs w:val="16"/>
                <w:lang w:val="it-IT"/>
              </w:rPr>
              <w:t>51.68</w:t>
            </w:r>
          </w:p>
        </w:tc>
        <w:tc>
          <w:tcPr>
            <w:tcW w:w="785" w:type="pct"/>
            <w:shd w:val="clear" w:color="auto" w:fill="FFFFFF" w:themeFill="background1"/>
            <w:noWrap/>
            <w:hideMark/>
          </w:tcPr>
          <w:p w14:paraId="59DB7E6B" w14:textId="77777777" w:rsidR="00860476" w:rsidRPr="00860476" w:rsidRDefault="00860476" w:rsidP="00860476">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860476">
              <w:rPr>
                <w:sz w:val="16"/>
                <w:szCs w:val="16"/>
                <w:lang w:val="it-IT"/>
              </w:rPr>
              <w:t>52.05</w:t>
            </w:r>
          </w:p>
        </w:tc>
      </w:tr>
      <w:tr w:rsidR="00860476" w:rsidRPr="00860476" w14:paraId="3B2D4602" w14:textId="77777777" w:rsidTr="00860476">
        <w:trPr>
          <w:trHeight w:val="227"/>
        </w:trPr>
        <w:tc>
          <w:tcPr>
            <w:cnfStyle w:val="001000000000" w:firstRow="0" w:lastRow="0" w:firstColumn="1" w:lastColumn="0" w:oddVBand="0" w:evenVBand="0" w:oddHBand="0" w:evenHBand="0" w:firstRowFirstColumn="0" w:firstRowLastColumn="0" w:lastRowFirstColumn="0" w:lastRowLastColumn="0"/>
            <w:tcW w:w="1374" w:type="pct"/>
            <w:tcBorders>
              <w:right w:val="single" w:sz="4" w:space="0" w:color="auto"/>
            </w:tcBorders>
            <w:noWrap/>
            <w:vAlign w:val="center"/>
            <w:hideMark/>
          </w:tcPr>
          <w:p w14:paraId="5C2BE1A8" w14:textId="77777777" w:rsidR="00860476" w:rsidRPr="00860476" w:rsidRDefault="00860476" w:rsidP="00860476">
            <w:pPr>
              <w:pStyle w:val="Corpotesto"/>
              <w:spacing w:after="0" w:line="240" w:lineRule="auto"/>
              <w:jc w:val="center"/>
              <w:rPr>
                <w:i w:val="0"/>
                <w:sz w:val="16"/>
                <w:szCs w:val="16"/>
                <w:lang w:val="it-IT"/>
              </w:rPr>
            </w:pPr>
            <w:r w:rsidRPr="00860476">
              <w:rPr>
                <w:i w:val="0"/>
                <w:sz w:val="16"/>
                <w:szCs w:val="16"/>
                <w:lang w:val="it-IT"/>
              </w:rPr>
              <w:t>H</w:t>
            </w:r>
            <w:r w:rsidRPr="00860476">
              <w:rPr>
                <w:i w:val="0"/>
                <w:sz w:val="16"/>
                <w:szCs w:val="16"/>
                <w:vertAlign w:val="subscript"/>
                <w:lang w:val="it-IT"/>
              </w:rPr>
              <w:t>2</w:t>
            </w:r>
            <w:r w:rsidRPr="00860476">
              <w:rPr>
                <w:i w:val="0"/>
                <w:sz w:val="16"/>
                <w:szCs w:val="16"/>
                <w:lang w:val="it-IT"/>
              </w:rPr>
              <w:t>O</w:t>
            </w:r>
            <w:r w:rsidRPr="00860476">
              <w:rPr>
                <w:i w:val="0"/>
                <w:sz w:val="16"/>
                <w:szCs w:val="16"/>
                <w:vertAlign w:val="subscript"/>
                <w:lang w:val="it-IT"/>
              </w:rPr>
              <w:t>​</w:t>
            </w:r>
            <w:r w:rsidRPr="00860476">
              <w:rPr>
                <w:i w:val="0"/>
                <w:sz w:val="16"/>
                <w:szCs w:val="16"/>
                <w:lang w:val="it-IT"/>
              </w:rPr>
              <w:t>​</w:t>
            </w:r>
          </w:p>
        </w:tc>
        <w:tc>
          <w:tcPr>
            <w:tcW w:w="1273" w:type="pct"/>
            <w:tcBorders>
              <w:left w:val="single" w:sz="4" w:space="0" w:color="auto"/>
            </w:tcBorders>
            <w:shd w:val="clear" w:color="auto" w:fill="FFFFFF" w:themeFill="background1"/>
            <w:noWrap/>
            <w:hideMark/>
          </w:tcPr>
          <w:p w14:paraId="1A7CC24D" w14:textId="77777777" w:rsidR="00860476" w:rsidRPr="00860476" w:rsidRDefault="00860476" w:rsidP="00860476">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860476">
              <w:rPr>
                <w:sz w:val="16"/>
                <w:szCs w:val="16"/>
                <w:lang w:val="it-IT"/>
              </w:rPr>
              <w:t>0</w:t>
            </w:r>
            <w:r w:rsidRPr="00860476">
              <w:rPr>
                <w:sz w:val="16"/>
                <w:szCs w:val="16"/>
              </w:rPr>
              <w:t>.</w:t>
            </w:r>
            <w:r w:rsidRPr="00860476">
              <w:rPr>
                <w:sz w:val="16"/>
                <w:szCs w:val="16"/>
                <w:lang w:val="it-IT"/>
              </w:rPr>
              <w:t>00</w:t>
            </w:r>
          </w:p>
        </w:tc>
        <w:tc>
          <w:tcPr>
            <w:tcW w:w="784" w:type="pct"/>
            <w:shd w:val="clear" w:color="auto" w:fill="FFFFFF" w:themeFill="background1"/>
            <w:noWrap/>
            <w:hideMark/>
          </w:tcPr>
          <w:p w14:paraId="3F36B666" w14:textId="77777777" w:rsidR="00860476" w:rsidRPr="00860476" w:rsidRDefault="00860476" w:rsidP="00860476">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860476">
              <w:rPr>
                <w:sz w:val="16"/>
                <w:szCs w:val="16"/>
                <w:lang w:val="it-IT"/>
              </w:rPr>
              <w:t>0</w:t>
            </w:r>
            <w:r w:rsidRPr="00860476">
              <w:rPr>
                <w:sz w:val="16"/>
                <w:szCs w:val="16"/>
              </w:rPr>
              <w:t>.</w:t>
            </w:r>
            <w:r w:rsidRPr="00860476">
              <w:rPr>
                <w:sz w:val="16"/>
                <w:szCs w:val="16"/>
                <w:lang w:val="it-IT"/>
              </w:rPr>
              <w:t>59</w:t>
            </w:r>
          </w:p>
        </w:tc>
        <w:tc>
          <w:tcPr>
            <w:tcW w:w="784" w:type="pct"/>
            <w:shd w:val="clear" w:color="auto" w:fill="FFFFFF" w:themeFill="background1"/>
            <w:noWrap/>
            <w:hideMark/>
          </w:tcPr>
          <w:p w14:paraId="31004A43" w14:textId="77777777" w:rsidR="00860476" w:rsidRPr="00860476" w:rsidRDefault="00860476" w:rsidP="00860476">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860476">
              <w:rPr>
                <w:sz w:val="16"/>
                <w:szCs w:val="16"/>
                <w:lang w:val="it-IT"/>
              </w:rPr>
              <w:t>0</w:t>
            </w:r>
            <w:r w:rsidRPr="00860476">
              <w:rPr>
                <w:sz w:val="16"/>
                <w:szCs w:val="16"/>
              </w:rPr>
              <w:t>.</w:t>
            </w:r>
            <w:r w:rsidRPr="00860476">
              <w:rPr>
                <w:sz w:val="16"/>
                <w:szCs w:val="16"/>
                <w:lang w:val="it-IT"/>
              </w:rPr>
              <w:t>63</w:t>
            </w:r>
          </w:p>
        </w:tc>
        <w:tc>
          <w:tcPr>
            <w:tcW w:w="785" w:type="pct"/>
            <w:shd w:val="clear" w:color="auto" w:fill="FFFFFF" w:themeFill="background1"/>
            <w:noWrap/>
            <w:hideMark/>
          </w:tcPr>
          <w:p w14:paraId="732DB2B2" w14:textId="77777777" w:rsidR="00860476" w:rsidRPr="00860476" w:rsidRDefault="00860476" w:rsidP="00860476">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860476">
              <w:rPr>
                <w:sz w:val="16"/>
                <w:szCs w:val="16"/>
                <w:lang w:val="it-IT"/>
              </w:rPr>
              <w:t>0</w:t>
            </w:r>
            <w:r w:rsidRPr="00860476">
              <w:rPr>
                <w:sz w:val="16"/>
                <w:szCs w:val="16"/>
              </w:rPr>
              <w:t>.</w:t>
            </w:r>
            <w:r w:rsidRPr="00860476">
              <w:rPr>
                <w:sz w:val="16"/>
                <w:szCs w:val="16"/>
                <w:lang w:val="it-IT"/>
              </w:rPr>
              <w:t>68</w:t>
            </w:r>
          </w:p>
        </w:tc>
      </w:tr>
      <w:tr w:rsidR="00860476" w:rsidRPr="00860476" w14:paraId="2500F0E1" w14:textId="77777777" w:rsidTr="0086047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74" w:type="pct"/>
            <w:tcBorders>
              <w:right w:val="single" w:sz="4" w:space="0" w:color="auto"/>
            </w:tcBorders>
            <w:noWrap/>
            <w:vAlign w:val="center"/>
            <w:hideMark/>
          </w:tcPr>
          <w:p w14:paraId="52E39191" w14:textId="77777777" w:rsidR="00860476" w:rsidRPr="00860476" w:rsidRDefault="00860476" w:rsidP="00860476">
            <w:pPr>
              <w:pStyle w:val="Corpotesto"/>
              <w:spacing w:after="0" w:line="240" w:lineRule="auto"/>
              <w:jc w:val="center"/>
              <w:rPr>
                <w:i w:val="0"/>
                <w:sz w:val="16"/>
                <w:szCs w:val="16"/>
                <w:lang w:val="it-IT"/>
              </w:rPr>
            </w:pPr>
            <w:proofErr w:type="spellStart"/>
            <w:r w:rsidRPr="00860476">
              <w:rPr>
                <w:i w:val="0"/>
                <w:sz w:val="16"/>
                <w:szCs w:val="16"/>
                <w:lang w:val="it-IT"/>
              </w:rPr>
              <w:t>MeOH</w:t>
            </w:r>
            <w:proofErr w:type="spellEnd"/>
          </w:p>
        </w:tc>
        <w:tc>
          <w:tcPr>
            <w:tcW w:w="1273" w:type="pct"/>
            <w:tcBorders>
              <w:left w:val="single" w:sz="4" w:space="0" w:color="auto"/>
            </w:tcBorders>
            <w:shd w:val="clear" w:color="auto" w:fill="FFFFFF" w:themeFill="background1"/>
            <w:noWrap/>
            <w:hideMark/>
          </w:tcPr>
          <w:p w14:paraId="7F545584" w14:textId="77777777" w:rsidR="00860476" w:rsidRPr="00860476" w:rsidRDefault="00860476" w:rsidP="00860476">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860476">
              <w:rPr>
                <w:sz w:val="16"/>
                <w:szCs w:val="16"/>
                <w:lang w:val="it-IT"/>
              </w:rPr>
              <w:t>0</w:t>
            </w:r>
            <w:r w:rsidRPr="00860476">
              <w:rPr>
                <w:sz w:val="16"/>
                <w:szCs w:val="16"/>
              </w:rPr>
              <w:t>.</w:t>
            </w:r>
            <w:r w:rsidRPr="00860476">
              <w:rPr>
                <w:sz w:val="16"/>
                <w:szCs w:val="16"/>
                <w:lang w:val="it-IT"/>
              </w:rPr>
              <w:t>00</w:t>
            </w:r>
          </w:p>
        </w:tc>
        <w:tc>
          <w:tcPr>
            <w:tcW w:w="784" w:type="pct"/>
            <w:shd w:val="clear" w:color="auto" w:fill="FFFFFF" w:themeFill="background1"/>
            <w:noWrap/>
            <w:hideMark/>
          </w:tcPr>
          <w:p w14:paraId="6161B418" w14:textId="77777777" w:rsidR="00860476" w:rsidRPr="00860476" w:rsidRDefault="00860476" w:rsidP="00860476">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860476">
              <w:rPr>
                <w:sz w:val="16"/>
                <w:szCs w:val="16"/>
                <w:lang w:val="it-IT"/>
              </w:rPr>
              <w:t>3.27</w:t>
            </w:r>
          </w:p>
        </w:tc>
        <w:tc>
          <w:tcPr>
            <w:tcW w:w="784" w:type="pct"/>
            <w:shd w:val="clear" w:color="auto" w:fill="FFFFFF" w:themeFill="background1"/>
            <w:noWrap/>
            <w:hideMark/>
          </w:tcPr>
          <w:p w14:paraId="7C46E265" w14:textId="77777777" w:rsidR="00860476" w:rsidRPr="00860476" w:rsidRDefault="00860476" w:rsidP="00860476">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860476">
              <w:rPr>
                <w:sz w:val="16"/>
                <w:szCs w:val="16"/>
                <w:lang w:val="it-IT"/>
              </w:rPr>
              <w:t>2.77</w:t>
            </w:r>
          </w:p>
        </w:tc>
        <w:tc>
          <w:tcPr>
            <w:tcW w:w="785" w:type="pct"/>
            <w:shd w:val="clear" w:color="auto" w:fill="FFFFFF" w:themeFill="background1"/>
            <w:noWrap/>
            <w:hideMark/>
          </w:tcPr>
          <w:p w14:paraId="46682930" w14:textId="77777777" w:rsidR="00860476" w:rsidRPr="00860476" w:rsidRDefault="00860476" w:rsidP="00860476">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860476">
              <w:rPr>
                <w:sz w:val="16"/>
                <w:szCs w:val="16"/>
                <w:lang w:val="it-IT"/>
              </w:rPr>
              <w:t>2.31</w:t>
            </w:r>
          </w:p>
        </w:tc>
      </w:tr>
      <w:tr w:rsidR="00860476" w:rsidRPr="00860476" w14:paraId="4DAD306A" w14:textId="77777777" w:rsidTr="00860476">
        <w:trPr>
          <w:trHeight w:val="227"/>
        </w:trPr>
        <w:tc>
          <w:tcPr>
            <w:cnfStyle w:val="001000000000" w:firstRow="0" w:lastRow="0" w:firstColumn="1" w:lastColumn="0" w:oddVBand="0" w:evenVBand="0" w:oddHBand="0" w:evenHBand="0" w:firstRowFirstColumn="0" w:firstRowLastColumn="0" w:lastRowFirstColumn="0" w:lastRowLastColumn="0"/>
            <w:tcW w:w="1374" w:type="pct"/>
            <w:tcBorders>
              <w:bottom w:val="single" w:sz="4" w:space="0" w:color="auto"/>
              <w:right w:val="single" w:sz="4" w:space="0" w:color="auto"/>
            </w:tcBorders>
            <w:noWrap/>
            <w:vAlign w:val="center"/>
            <w:hideMark/>
          </w:tcPr>
          <w:p w14:paraId="3025A46E" w14:textId="77777777" w:rsidR="00860476" w:rsidRPr="00860476" w:rsidRDefault="00860476" w:rsidP="00860476">
            <w:pPr>
              <w:pStyle w:val="Corpotesto"/>
              <w:spacing w:after="0" w:line="240" w:lineRule="auto"/>
              <w:jc w:val="center"/>
              <w:rPr>
                <w:i w:val="0"/>
                <w:sz w:val="16"/>
                <w:szCs w:val="16"/>
                <w:lang w:val="it-IT"/>
              </w:rPr>
            </w:pPr>
            <w:proofErr w:type="spellStart"/>
            <w:r w:rsidRPr="00860476">
              <w:rPr>
                <w:i w:val="0"/>
                <w:sz w:val="16"/>
                <w:szCs w:val="16"/>
                <w:lang w:val="it-IT"/>
              </w:rPr>
              <w:t>Inert</w:t>
            </w:r>
            <w:proofErr w:type="spellEnd"/>
          </w:p>
        </w:tc>
        <w:tc>
          <w:tcPr>
            <w:tcW w:w="1273" w:type="pct"/>
            <w:tcBorders>
              <w:left w:val="single" w:sz="4" w:space="0" w:color="auto"/>
              <w:bottom w:val="single" w:sz="4" w:space="0" w:color="auto"/>
            </w:tcBorders>
            <w:shd w:val="clear" w:color="auto" w:fill="FFFFFF" w:themeFill="background1"/>
            <w:noWrap/>
            <w:hideMark/>
          </w:tcPr>
          <w:p w14:paraId="2F21EEBF" w14:textId="77777777" w:rsidR="00860476" w:rsidRPr="00860476" w:rsidRDefault="00860476" w:rsidP="00860476">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860476">
              <w:rPr>
                <w:sz w:val="16"/>
                <w:szCs w:val="16"/>
                <w:lang w:val="it-IT"/>
              </w:rPr>
              <w:t>0</w:t>
            </w:r>
            <w:r w:rsidRPr="00860476">
              <w:rPr>
                <w:sz w:val="16"/>
                <w:szCs w:val="16"/>
              </w:rPr>
              <w:t>.</w:t>
            </w:r>
            <w:r w:rsidRPr="00860476">
              <w:rPr>
                <w:sz w:val="16"/>
                <w:szCs w:val="16"/>
                <w:lang w:val="it-IT"/>
              </w:rPr>
              <w:t>16</w:t>
            </w:r>
          </w:p>
        </w:tc>
        <w:tc>
          <w:tcPr>
            <w:tcW w:w="784" w:type="pct"/>
            <w:tcBorders>
              <w:bottom w:val="single" w:sz="4" w:space="0" w:color="auto"/>
            </w:tcBorders>
            <w:shd w:val="clear" w:color="auto" w:fill="FFFFFF" w:themeFill="background1"/>
            <w:noWrap/>
            <w:hideMark/>
          </w:tcPr>
          <w:p w14:paraId="43D0E69C" w14:textId="77777777" w:rsidR="00860476" w:rsidRPr="00860476" w:rsidRDefault="00860476" w:rsidP="00860476">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860476">
              <w:rPr>
                <w:sz w:val="16"/>
                <w:szCs w:val="16"/>
                <w:lang w:val="it-IT"/>
              </w:rPr>
              <w:t>0</w:t>
            </w:r>
            <w:r w:rsidRPr="00860476">
              <w:rPr>
                <w:sz w:val="16"/>
                <w:szCs w:val="16"/>
              </w:rPr>
              <w:t>.</w:t>
            </w:r>
            <w:r w:rsidRPr="00860476">
              <w:rPr>
                <w:sz w:val="16"/>
                <w:szCs w:val="16"/>
                <w:lang w:val="it-IT"/>
              </w:rPr>
              <w:t>17</w:t>
            </w:r>
          </w:p>
        </w:tc>
        <w:tc>
          <w:tcPr>
            <w:tcW w:w="784" w:type="pct"/>
            <w:tcBorders>
              <w:bottom w:val="single" w:sz="4" w:space="0" w:color="auto"/>
            </w:tcBorders>
            <w:shd w:val="clear" w:color="auto" w:fill="FFFFFF" w:themeFill="background1"/>
            <w:noWrap/>
            <w:hideMark/>
          </w:tcPr>
          <w:p w14:paraId="402BC49D" w14:textId="77777777" w:rsidR="00860476" w:rsidRPr="00860476" w:rsidRDefault="00860476" w:rsidP="00860476">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860476">
              <w:rPr>
                <w:sz w:val="16"/>
                <w:szCs w:val="16"/>
                <w:lang w:val="it-IT"/>
              </w:rPr>
              <w:t>0</w:t>
            </w:r>
            <w:r w:rsidRPr="00860476">
              <w:rPr>
                <w:sz w:val="16"/>
                <w:szCs w:val="16"/>
              </w:rPr>
              <w:t>.</w:t>
            </w:r>
            <w:r w:rsidRPr="00860476">
              <w:rPr>
                <w:sz w:val="16"/>
                <w:szCs w:val="16"/>
                <w:lang w:val="it-IT"/>
              </w:rPr>
              <w:t>17</w:t>
            </w:r>
          </w:p>
        </w:tc>
        <w:tc>
          <w:tcPr>
            <w:tcW w:w="785" w:type="pct"/>
            <w:tcBorders>
              <w:bottom w:val="single" w:sz="4" w:space="0" w:color="auto"/>
            </w:tcBorders>
            <w:shd w:val="clear" w:color="auto" w:fill="FFFFFF" w:themeFill="background1"/>
            <w:noWrap/>
            <w:hideMark/>
          </w:tcPr>
          <w:p w14:paraId="6A22A1FC" w14:textId="77777777" w:rsidR="00860476" w:rsidRPr="00860476" w:rsidRDefault="00860476" w:rsidP="00860476">
            <w:pPr>
              <w:pStyle w:val="Corpotesto"/>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it-IT"/>
              </w:rPr>
            </w:pPr>
            <w:r w:rsidRPr="00860476">
              <w:rPr>
                <w:sz w:val="16"/>
                <w:szCs w:val="16"/>
                <w:lang w:val="it-IT"/>
              </w:rPr>
              <w:t>0</w:t>
            </w:r>
            <w:r w:rsidRPr="00860476">
              <w:rPr>
                <w:sz w:val="16"/>
                <w:szCs w:val="16"/>
              </w:rPr>
              <w:t>.</w:t>
            </w:r>
            <w:r w:rsidRPr="00860476">
              <w:rPr>
                <w:sz w:val="16"/>
                <w:szCs w:val="16"/>
                <w:lang w:val="it-IT"/>
              </w:rPr>
              <w:t>17</w:t>
            </w:r>
          </w:p>
        </w:tc>
      </w:tr>
      <w:tr w:rsidR="00860476" w:rsidRPr="00860476" w14:paraId="5A6EB953" w14:textId="77777777" w:rsidTr="0086047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74" w:type="pct"/>
            <w:tcBorders>
              <w:top w:val="single" w:sz="4" w:space="0" w:color="auto"/>
              <w:bottom w:val="single" w:sz="4" w:space="0" w:color="auto"/>
            </w:tcBorders>
            <w:noWrap/>
            <w:vAlign w:val="center"/>
            <w:hideMark/>
          </w:tcPr>
          <w:p w14:paraId="0827339E" w14:textId="02F487A0" w:rsidR="00860476" w:rsidRPr="00860476" w:rsidRDefault="00860476" w:rsidP="00860476">
            <w:pPr>
              <w:pStyle w:val="Corpotesto"/>
              <w:spacing w:after="0" w:line="240" w:lineRule="auto"/>
              <w:jc w:val="center"/>
              <w:rPr>
                <w:i w:val="0"/>
                <w:sz w:val="16"/>
                <w:szCs w:val="16"/>
                <w:lang w:val="it-IT"/>
              </w:rPr>
            </w:pPr>
            <w:r>
              <w:rPr>
                <w:i w:val="0"/>
                <w:sz w:val="16"/>
                <w:szCs w:val="16"/>
              </w:rPr>
              <w:t>Inlet v</w:t>
            </w:r>
            <w:r w:rsidRPr="00097E0D">
              <w:rPr>
                <w:i w:val="0"/>
                <w:sz w:val="16"/>
                <w:szCs w:val="16"/>
              </w:rPr>
              <w:t>elocit</w:t>
            </w:r>
            <w:r>
              <w:rPr>
                <w:i w:val="0"/>
                <w:sz w:val="16"/>
                <w:szCs w:val="16"/>
              </w:rPr>
              <w:t xml:space="preserve">y </w:t>
            </w:r>
            <w:r w:rsidRPr="00097E0D">
              <w:rPr>
                <w:i w:val="0"/>
                <w:sz w:val="16"/>
                <w:szCs w:val="16"/>
              </w:rPr>
              <w:t xml:space="preserve">[m/s] </w:t>
            </w:r>
            <w:r w:rsidRPr="00097E0D">
              <w:rPr>
                <w:sz w:val="16"/>
                <w:szCs w:val="16"/>
              </w:rPr>
              <w:t>=</w:t>
            </w:r>
            <w:r w:rsidRPr="00097E0D">
              <w:rPr>
                <w:i w:val="0"/>
                <w:sz w:val="16"/>
                <w:szCs w:val="16"/>
              </w:rPr>
              <w:t xml:space="preserve"> </w:t>
            </w:r>
            <w:r w:rsidRPr="00097E0D">
              <w:rPr>
                <w:i w:val="0"/>
                <w:iCs w:val="0"/>
                <w:sz w:val="16"/>
                <w:szCs w:val="16"/>
              </w:rPr>
              <w:t>0.5</w:t>
            </w:r>
          </w:p>
        </w:tc>
        <w:tc>
          <w:tcPr>
            <w:tcW w:w="1273" w:type="pct"/>
            <w:tcBorders>
              <w:top w:val="single" w:sz="4" w:space="0" w:color="auto"/>
              <w:bottom w:val="single" w:sz="4" w:space="0" w:color="auto"/>
            </w:tcBorders>
            <w:shd w:val="clear" w:color="auto" w:fill="FFFFFF" w:themeFill="background1"/>
            <w:noWrap/>
            <w:vAlign w:val="center"/>
            <w:hideMark/>
          </w:tcPr>
          <w:p w14:paraId="62F3F775" w14:textId="77777777" w:rsidR="00860476" w:rsidRPr="00860476" w:rsidRDefault="00860476" w:rsidP="00860476">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860476">
              <w:rPr>
                <w:iCs/>
                <w:sz w:val="16"/>
                <w:szCs w:val="16"/>
              </w:rPr>
              <w:t xml:space="preserve">P [bar] = 50, </w:t>
            </w:r>
            <w:r w:rsidRPr="00860476">
              <w:rPr>
                <w:iCs/>
                <w:sz w:val="16"/>
                <w:szCs w:val="16"/>
                <w:lang w:val="it-IT"/>
              </w:rPr>
              <w:t>T</w:t>
            </w:r>
            <w:r w:rsidRPr="00860476">
              <w:rPr>
                <w:sz w:val="16"/>
                <w:szCs w:val="16"/>
                <w:vertAlign w:val="subscript"/>
              </w:rPr>
              <w:t>out</w:t>
            </w:r>
            <w:r w:rsidRPr="00860476">
              <w:rPr>
                <w:iCs/>
                <w:sz w:val="16"/>
                <w:szCs w:val="16"/>
                <w:vertAlign w:val="subscript"/>
                <w:lang w:val="it-IT"/>
              </w:rPr>
              <w:t xml:space="preserve"> </w:t>
            </w:r>
            <w:r w:rsidRPr="00860476">
              <w:rPr>
                <w:iCs/>
                <w:sz w:val="16"/>
                <w:szCs w:val="16"/>
                <w:lang w:val="it-IT"/>
              </w:rPr>
              <w:t xml:space="preserve"> [°C]</w:t>
            </w:r>
            <w:r w:rsidRPr="00860476">
              <w:rPr>
                <w:iCs/>
                <w:sz w:val="16"/>
                <w:szCs w:val="16"/>
              </w:rPr>
              <w:t xml:space="preserve"> =</w:t>
            </w:r>
          </w:p>
        </w:tc>
        <w:tc>
          <w:tcPr>
            <w:tcW w:w="784" w:type="pct"/>
            <w:tcBorders>
              <w:top w:val="single" w:sz="4" w:space="0" w:color="auto"/>
              <w:bottom w:val="single" w:sz="4" w:space="0" w:color="auto"/>
            </w:tcBorders>
            <w:shd w:val="clear" w:color="auto" w:fill="FFFFFF" w:themeFill="background1"/>
            <w:noWrap/>
            <w:hideMark/>
          </w:tcPr>
          <w:p w14:paraId="44693326" w14:textId="77777777" w:rsidR="00860476" w:rsidRPr="00860476" w:rsidRDefault="00860476" w:rsidP="00860476">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860476">
              <w:rPr>
                <w:sz w:val="16"/>
                <w:szCs w:val="16"/>
                <w:lang w:val="it-IT"/>
              </w:rPr>
              <w:t>310.1</w:t>
            </w:r>
          </w:p>
        </w:tc>
        <w:tc>
          <w:tcPr>
            <w:tcW w:w="784" w:type="pct"/>
            <w:tcBorders>
              <w:top w:val="single" w:sz="4" w:space="0" w:color="auto"/>
              <w:bottom w:val="single" w:sz="4" w:space="0" w:color="auto"/>
            </w:tcBorders>
            <w:shd w:val="clear" w:color="auto" w:fill="FFFFFF" w:themeFill="background1"/>
            <w:noWrap/>
            <w:hideMark/>
          </w:tcPr>
          <w:p w14:paraId="12DC0503" w14:textId="77777777" w:rsidR="00860476" w:rsidRPr="00860476" w:rsidRDefault="00860476" w:rsidP="00860476">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860476">
              <w:rPr>
                <w:sz w:val="16"/>
                <w:szCs w:val="16"/>
                <w:lang w:val="it-IT"/>
              </w:rPr>
              <w:t>315</w:t>
            </w:r>
            <w:r w:rsidRPr="00860476">
              <w:rPr>
                <w:sz w:val="16"/>
                <w:szCs w:val="16"/>
              </w:rPr>
              <w:t>.</w:t>
            </w:r>
            <w:r w:rsidRPr="00860476">
              <w:rPr>
                <w:sz w:val="16"/>
                <w:szCs w:val="16"/>
                <w:lang w:val="it-IT"/>
              </w:rPr>
              <w:t>5</w:t>
            </w:r>
          </w:p>
        </w:tc>
        <w:tc>
          <w:tcPr>
            <w:tcW w:w="785" w:type="pct"/>
            <w:tcBorders>
              <w:top w:val="single" w:sz="4" w:space="0" w:color="auto"/>
              <w:bottom w:val="single" w:sz="4" w:space="0" w:color="auto"/>
            </w:tcBorders>
            <w:shd w:val="clear" w:color="auto" w:fill="FFFFFF" w:themeFill="background1"/>
            <w:noWrap/>
            <w:hideMark/>
          </w:tcPr>
          <w:p w14:paraId="1DB8ED27" w14:textId="77777777" w:rsidR="00860476" w:rsidRPr="00860476" w:rsidRDefault="00860476" w:rsidP="00860476">
            <w:pPr>
              <w:pStyle w:val="Corpotesto"/>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lang w:val="it-IT"/>
              </w:rPr>
            </w:pPr>
            <w:r w:rsidRPr="00860476">
              <w:rPr>
                <w:sz w:val="16"/>
                <w:szCs w:val="16"/>
                <w:lang w:val="it-IT"/>
              </w:rPr>
              <w:t>321.6</w:t>
            </w:r>
          </w:p>
        </w:tc>
      </w:tr>
    </w:tbl>
    <w:p w14:paraId="7CAB3578" w14:textId="77777777" w:rsidR="00860476" w:rsidRDefault="00860476" w:rsidP="002973BB">
      <w:pPr>
        <w:pStyle w:val="CETBodytext"/>
        <w:rPr>
          <w:lang w:val="en-GB"/>
        </w:rPr>
      </w:pPr>
    </w:p>
    <w:p w14:paraId="6F06DC1C" w14:textId="453B9C58" w:rsidR="00097E0D" w:rsidRPr="00D73A86" w:rsidRDefault="004A0C4B" w:rsidP="002973BB">
      <w:pPr>
        <w:pStyle w:val="CETBodytext"/>
        <w:rPr>
          <w:lang w:val="en-GB"/>
        </w:rPr>
      </w:pPr>
      <w:r>
        <w:rPr>
          <w:lang w:val="en-GB"/>
        </w:rPr>
        <w:t xml:space="preserve">In </w:t>
      </w:r>
      <w:r w:rsidRPr="004A0C4B">
        <w:rPr>
          <w:lang w:val="en-GB"/>
        </w:rPr>
        <w:t>Figure</w:t>
      </w:r>
      <w:r>
        <w:rPr>
          <w:lang w:val="en-GB"/>
        </w:rPr>
        <w:t xml:space="preserve"> </w:t>
      </w:r>
      <w:r w:rsidRPr="004A0C4B">
        <w:rPr>
          <w:lang w:val="en-GB"/>
        </w:rPr>
        <w:t xml:space="preserve">3, it can be observed that, at the feeding conditions used, thermodynamic equilibrium conditions are reached. </w:t>
      </w:r>
      <w:r w:rsidR="004A5FE4">
        <w:rPr>
          <w:lang w:val="en-GB"/>
        </w:rPr>
        <w:t>T</w:t>
      </w:r>
      <w:r w:rsidRPr="004A0C4B">
        <w:rPr>
          <w:lang w:val="en-GB"/>
        </w:rPr>
        <w:t xml:space="preserve">ables </w:t>
      </w:r>
      <w:r w:rsidR="004A5FE4">
        <w:rPr>
          <w:lang w:val="en-GB"/>
        </w:rPr>
        <w:t xml:space="preserve">3 and 4 </w:t>
      </w:r>
      <w:r w:rsidRPr="004A0C4B">
        <w:rPr>
          <w:lang w:val="en-GB"/>
        </w:rPr>
        <w:t xml:space="preserve">report the output composition values ​​for each feed temperature considered in the simulations. It is possible to see how the methanol content at the outlet is quite low, </w:t>
      </w:r>
      <w:r w:rsidR="0014093D">
        <w:rPr>
          <w:lang w:val="en-GB"/>
        </w:rPr>
        <w:t>implying that the feeding conditions - i.e., composition and temperature of syngas - and the membrane performance- must</w:t>
      </w:r>
      <w:r w:rsidRPr="004A0C4B">
        <w:rPr>
          <w:lang w:val="en-GB"/>
        </w:rPr>
        <w:t xml:space="preserve"> be optimized to maximize the methanol yield.</w:t>
      </w:r>
      <w:r w:rsidR="00813BC2">
        <w:rPr>
          <w:lang w:val="en-GB"/>
        </w:rPr>
        <w:t xml:space="preserve"> Furthermore,</w:t>
      </w:r>
      <w:r w:rsidR="00813BC2" w:rsidRPr="00813BC2">
        <w:rPr>
          <w:lang w:val="en-GB"/>
        </w:rPr>
        <w:t xml:space="preserve"> a sing</w:t>
      </w:r>
      <w:r w:rsidR="00813BC2">
        <w:rPr>
          <w:lang w:val="en-GB"/>
        </w:rPr>
        <w:t xml:space="preserve">le-stage reactor is considered. </w:t>
      </w:r>
      <w:r w:rsidR="00813BC2" w:rsidRPr="00813BC2">
        <w:rPr>
          <w:lang w:val="en-GB"/>
        </w:rPr>
        <w:t>These factors will be assessed in a future work.</w:t>
      </w:r>
    </w:p>
    <w:p w14:paraId="68D26B83" w14:textId="21DA3CED" w:rsidR="00600535" w:rsidRDefault="00600535" w:rsidP="002973BB">
      <w:pPr>
        <w:pStyle w:val="CETHeading1"/>
        <w:tabs>
          <w:tab w:val="num" w:pos="360"/>
        </w:tabs>
      </w:pPr>
      <w:r w:rsidRPr="002973BB">
        <w:t>Conclusions</w:t>
      </w:r>
    </w:p>
    <w:p w14:paraId="4C602644" w14:textId="282939C0" w:rsidR="00B6231C" w:rsidRPr="00B6231C" w:rsidRDefault="004A5FE4" w:rsidP="000B2233">
      <w:pPr>
        <w:pStyle w:val="CETBodytext"/>
      </w:pPr>
      <w:r>
        <w:t xml:space="preserve">In this paper, a preliminary study on methanol production from syngas of different compositions obtained from the gasification of several types of </w:t>
      </w:r>
      <w:r w:rsidR="00BB3CBF">
        <w:t>biomasses</w:t>
      </w:r>
      <w:r>
        <w:t xml:space="preserve"> was conducted. </w:t>
      </w:r>
      <w:proofErr w:type="gramStart"/>
      <w:r>
        <w:t xml:space="preserve">In particular, </w:t>
      </w:r>
      <w:r w:rsidR="000B2233">
        <w:rPr>
          <w:lang w:val="en-GB"/>
        </w:rPr>
        <w:t>three</w:t>
      </w:r>
      <w:proofErr w:type="gramEnd"/>
      <w:r w:rsidR="000B2233">
        <w:rPr>
          <w:lang w:val="en-GB"/>
        </w:rPr>
        <w:t xml:space="preserve"> types of </w:t>
      </w:r>
      <w:r w:rsidR="000B2233" w:rsidRPr="006B3DD7">
        <w:rPr>
          <w:lang w:val="en-GB"/>
        </w:rPr>
        <w:t xml:space="preserve">residual biomass </w:t>
      </w:r>
      <w:r w:rsidR="000B2233">
        <w:rPr>
          <w:lang w:val="en-GB"/>
        </w:rPr>
        <w:t>from</w:t>
      </w:r>
      <w:r w:rsidR="000B2233" w:rsidRPr="006B3DD7">
        <w:rPr>
          <w:lang w:val="en-GB"/>
        </w:rPr>
        <w:t xml:space="preserve"> southern Italy </w:t>
      </w:r>
      <w:r w:rsidR="000B2233">
        <w:rPr>
          <w:lang w:val="en-GB"/>
        </w:rPr>
        <w:t>were</w:t>
      </w:r>
      <w:r w:rsidR="000B2233" w:rsidRPr="006B3DD7">
        <w:rPr>
          <w:lang w:val="en-GB"/>
        </w:rPr>
        <w:t xml:space="preserve"> selected and </w:t>
      </w:r>
      <w:r w:rsidR="000B2233">
        <w:rPr>
          <w:lang w:val="en-GB"/>
        </w:rPr>
        <w:t>characterized by proximate and ultimate analyses</w:t>
      </w:r>
      <w:r w:rsidR="000B2233" w:rsidRPr="006B3DD7">
        <w:rPr>
          <w:lang w:val="en-GB"/>
        </w:rPr>
        <w:t xml:space="preserve"> </w:t>
      </w:r>
      <w:r w:rsidR="000B2233">
        <w:rPr>
          <w:lang w:val="en-GB"/>
        </w:rPr>
        <w:t xml:space="preserve">to feed them to gasification </w:t>
      </w:r>
      <w:r w:rsidR="000B2233">
        <w:rPr>
          <w:lang w:val="en-GB"/>
        </w:rPr>
        <w:lastRenderedPageBreak/>
        <w:t xml:space="preserve">for </w:t>
      </w:r>
      <w:r w:rsidR="0014093D">
        <w:rPr>
          <w:lang w:val="en-GB"/>
        </w:rPr>
        <w:t xml:space="preserve">syngas production, which was considered </w:t>
      </w:r>
      <w:r w:rsidR="000B2233">
        <w:rPr>
          <w:lang w:val="en-GB"/>
        </w:rPr>
        <w:t>feed</w:t>
      </w:r>
      <w:r w:rsidR="000B2233" w:rsidRPr="006B3DD7">
        <w:rPr>
          <w:lang w:val="en-GB"/>
        </w:rPr>
        <w:t xml:space="preserve"> for methanol synthesis</w:t>
      </w:r>
      <w:r w:rsidR="000B2233">
        <w:rPr>
          <w:lang w:val="en-GB"/>
        </w:rPr>
        <w:t xml:space="preserve"> in a zeolite-membrane reactor</w:t>
      </w:r>
      <w:r w:rsidR="000B2233" w:rsidRPr="006B3DD7">
        <w:rPr>
          <w:lang w:val="en-GB"/>
        </w:rPr>
        <w:t xml:space="preserve">. A non-stoichiometric method based on Gibbs free energy </w:t>
      </w:r>
      <w:r w:rsidR="000B2233">
        <w:rPr>
          <w:lang w:val="en-GB"/>
        </w:rPr>
        <w:t>minimization</w:t>
      </w:r>
      <w:r w:rsidR="000B2233" w:rsidRPr="006B3DD7">
        <w:rPr>
          <w:lang w:val="en-GB"/>
        </w:rPr>
        <w:t xml:space="preserve"> was used to simulate biomass gasification for syngas production</w:t>
      </w:r>
      <w:r w:rsidR="000B2233">
        <w:rPr>
          <w:lang w:val="en-GB"/>
        </w:rPr>
        <w:t xml:space="preserve">. The membrane reactor was modelled by a first-order model </w:t>
      </w:r>
      <w:r w:rsidR="0014093D">
        <w:rPr>
          <w:lang w:val="en-GB"/>
        </w:rPr>
        <w:t>considering the mass, energy and momentum variation along the axial direction on both feed and permeate sides</w:t>
      </w:r>
      <w:r w:rsidR="001B01F9">
        <w:rPr>
          <w:lang w:val="en-GB"/>
        </w:rPr>
        <w:t>. The preliminary results showed that the syngas inlet conditions are not satisfactory to lead to an acceptable methanol yield. Therefore, different staged configurations are required for the purpose.</w:t>
      </w:r>
    </w:p>
    <w:p w14:paraId="07A6D20F" w14:textId="43D082DC" w:rsidR="00280FAF" w:rsidRPr="00280FAF" w:rsidRDefault="00280FAF" w:rsidP="00280FAF">
      <w:pPr>
        <w:pStyle w:val="CETHeadingxx"/>
        <w:rPr>
          <w:lang w:val="en-GB"/>
        </w:rPr>
        <w:sectPr w:rsidR="00280FAF" w:rsidRPr="00280FAF" w:rsidSect="00FB5E7C">
          <w:type w:val="continuous"/>
          <w:pgSz w:w="11906" w:h="16838" w:code="9"/>
          <w:pgMar w:top="1701" w:right="1418" w:bottom="1701" w:left="1701" w:header="1701" w:footer="0" w:gutter="0"/>
          <w:cols w:space="708"/>
          <w:formProt w:val="0"/>
          <w:titlePg/>
          <w:docGrid w:linePitch="360"/>
        </w:sectPr>
      </w:pPr>
      <w:r>
        <w:t>Nomenclature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
        <w:gridCol w:w="1853"/>
        <w:gridCol w:w="563"/>
        <w:gridCol w:w="2102"/>
        <w:gridCol w:w="696"/>
        <w:gridCol w:w="2955"/>
      </w:tblGrid>
      <w:tr w:rsidR="00451A3F" w:rsidRPr="00451A3F" w14:paraId="4F12FD9F" w14:textId="77777777" w:rsidTr="00F725C5">
        <w:trPr>
          <w:trHeight w:val="227"/>
        </w:trPr>
        <w:tc>
          <w:tcPr>
            <w:tcW w:w="0" w:type="auto"/>
            <w:vAlign w:val="center"/>
          </w:tcPr>
          <w:p w14:paraId="70C2B0DE" w14:textId="75B74DA2" w:rsidR="00451A3F" w:rsidRPr="00995DCE" w:rsidRDefault="00451A3F" w:rsidP="00451A3F">
            <w:pPr>
              <w:pStyle w:val="CETBodytext"/>
              <w:jc w:val="left"/>
              <w:rPr>
                <w:rFonts w:ascii="Times New Roman" w:eastAsia="SimSun" w:hAnsi="Times New Roman"/>
                <w:i/>
                <w:sz w:val="16"/>
                <w:szCs w:val="16"/>
              </w:rPr>
            </w:pPr>
            <w:proofErr w:type="spellStart"/>
            <w:r w:rsidRPr="00995DCE">
              <w:rPr>
                <w:rFonts w:ascii="Times New Roman" w:eastAsia="SimSun" w:hAnsi="Times New Roman"/>
                <w:i/>
                <w:sz w:val="16"/>
                <w:szCs w:val="16"/>
              </w:rPr>
              <w:t>db</w:t>
            </w:r>
            <w:proofErr w:type="spellEnd"/>
          </w:p>
        </w:tc>
        <w:tc>
          <w:tcPr>
            <w:tcW w:w="0" w:type="auto"/>
            <w:vAlign w:val="center"/>
          </w:tcPr>
          <w:p w14:paraId="78081C32" w14:textId="583902B0" w:rsidR="00451A3F" w:rsidRPr="00451A3F" w:rsidRDefault="00451A3F" w:rsidP="00451A3F">
            <w:pPr>
              <w:pStyle w:val="CETBodytext"/>
              <w:jc w:val="left"/>
              <w:rPr>
                <w:rFonts w:eastAsia="SimSun"/>
                <w:sz w:val="16"/>
                <w:szCs w:val="16"/>
              </w:rPr>
            </w:pPr>
            <w:r w:rsidRPr="00451A3F">
              <w:rPr>
                <w:rFonts w:eastAsia="SimSun"/>
                <w:sz w:val="16"/>
                <w:szCs w:val="16"/>
              </w:rPr>
              <w:t>dry base</w:t>
            </w:r>
          </w:p>
        </w:tc>
        <w:tc>
          <w:tcPr>
            <w:tcW w:w="0" w:type="auto"/>
            <w:vAlign w:val="center"/>
          </w:tcPr>
          <w:p w14:paraId="6A2EAB90" w14:textId="76A09204" w:rsidR="00451A3F" w:rsidRPr="00E632AD" w:rsidRDefault="00451A3F" w:rsidP="00451A3F">
            <w:pPr>
              <w:pStyle w:val="CETBodytext"/>
              <w:jc w:val="left"/>
              <w:rPr>
                <w:rFonts w:ascii="Times New Roman" w:eastAsia="SimSun" w:hAnsi="Times New Roman"/>
                <w:i/>
                <w:sz w:val="16"/>
                <w:szCs w:val="16"/>
              </w:rPr>
            </w:pPr>
            <w:r w:rsidRPr="00E632AD">
              <w:rPr>
                <w:rFonts w:ascii="Times New Roman" w:eastAsia="SimSun" w:hAnsi="Times New Roman"/>
                <w:i/>
                <w:sz w:val="16"/>
                <w:szCs w:val="16"/>
              </w:rPr>
              <w:t>u</w:t>
            </w:r>
          </w:p>
        </w:tc>
        <w:tc>
          <w:tcPr>
            <w:tcW w:w="0" w:type="auto"/>
            <w:vAlign w:val="center"/>
          </w:tcPr>
          <w:p w14:paraId="1B78A7D4" w14:textId="62F158D8" w:rsidR="00451A3F" w:rsidRPr="00451A3F" w:rsidRDefault="00451A3F" w:rsidP="00451A3F">
            <w:pPr>
              <w:pStyle w:val="CETBodytext"/>
              <w:jc w:val="left"/>
              <w:rPr>
                <w:rFonts w:eastAsia="SimSun"/>
                <w:sz w:val="16"/>
                <w:szCs w:val="16"/>
              </w:rPr>
            </w:pPr>
            <w:r>
              <w:rPr>
                <w:rFonts w:eastAsia="SimSun"/>
                <w:sz w:val="16"/>
                <w:szCs w:val="16"/>
              </w:rPr>
              <w:t>Velocity, m s</w:t>
            </w:r>
            <w:r w:rsidRPr="00451A3F">
              <w:rPr>
                <w:rFonts w:eastAsia="SimSun"/>
                <w:sz w:val="16"/>
                <w:szCs w:val="16"/>
                <w:vertAlign w:val="superscript"/>
              </w:rPr>
              <w:t>-1</w:t>
            </w:r>
          </w:p>
        </w:tc>
        <w:tc>
          <w:tcPr>
            <w:tcW w:w="0" w:type="auto"/>
            <w:vAlign w:val="center"/>
          </w:tcPr>
          <w:p w14:paraId="7ECB34CC" w14:textId="25A1A2D9" w:rsidR="00451A3F" w:rsidRPr="00E632AD" w:rsidRDefault="00367EB6" w:rsidP="00451A3F">
            <w:pPr>
              <w:pStyle w:val="CETBodytext"/>
              <w:jc w:val="left"/>
              <w:rPr>
                <w:rFonts w:ascii="Times New Roman" w:eastAsia="SimSun" w:hAnsi="Times New Roman"/>
                <w:i/>
                <w:sz w:val="16"/>
                <w:szCs w:val="16"/>
              </w:rPr>
            </w:pPr>
            <w:r>
              <w:rPr>
                <w:rFonts w:ascii="Times New Roman" w:eastAsia="SimSun" w:hAnsi="Times New Roman"/>
                <w:i/>
                <w:sz w:val="16"/>
                <w:szCs w:val="16"/>
              </w:rPr>
              <w:t>U</w:t>
            </w:r>
          </w:p>
        </w:tc>
        <w:tc>
          <w:tcPr>
            <w:tcW w:w="0" w:type="auto"/>
            <w:vAlign w:val="center"/>
          </w:tcPr>
          <w:p w14:paraId="54B56C92" w14:textId="25D74D44" w:rsidR="00451A3F" w:rsidRPr="00451A3F" w:rsidRDefault="00367EB6" w:rsidP="00367EB6">
            <w:pPr>
              <w:pStyle w:val="CETBodytext"/>
              <w:jc w:val="left"/>
              <w:rPr>
                <w:rFonts w:eastAsia="SimSun"/>
                <w:sz w:val="16"/>
                <w:szCs w:val="16"/>
              </w:rPr>
            </w:pPr>
            <w:r>
              <w:rPr>
                <w:rFonts w:eastAsia="SimSun"/>
                <w:sz w:val="16"/>
                <w:szCs w:val="16"/>
              </w:rPr>
              <w:t>Heat transfer coefficient, W m</w:t>
            </w:r>
            <w:r w:rsidRPr="00367EB6">
              <w:rPr>
                <w:rFonts w:eastAsia="SimSun"/>
                <w:sz w:val="16"/>
                <w:szCs w:val="16"/>
                <w:vertAlign w:val="superscript"/>
              </w:rPr>
              <w:t>-2</w:t>
            </w:r>
            <w:r>
              <w:rPr>
                <w:rFonts w:eastAsia="SimSun"/>
                <w:sz w:val="16"/>
                <w:szCs w:val="16"/>
              </w:rPr>
              <w:t xml:space="preserve"> K</w:t>
            </w:r>
            <w:r w:rsidRPr="00367EB6">
              <w:rPr>
                <w:rFonts w:eastAsia="SimSun"/>
                <w:sz w:val="16"/>
                <w:szCs w:val="16"/>
                <w:vertAlign w:val="superscript"/>
              </w:rPr>
              <w:t>-1</w:t>
            </w:r>
            <w:r>
              <w:rPr>
                <w:rFonts w:eastAsia="SimSun"/>
                <w:sz w:val="16"/>
                <w:szCs w:val="16"/>
              </w:rPr>
              <w:t xml:space="preserve"> </w:t>
            </w:r>
          </w:p>
        </w:tc>
      </w:tr>
      <w:tr w:rsidR="00451A3F" w:rsidRPr="00451A3F" w14:paraId="0DB0A7F2" w14:textId="77777777" w:rsidTr="00F725C5">
        <w:trPr>
          <w:trHeight w:val="227"/>
        </w:trPr>
        <w:tc>
          <w:tcPr>
            <w:tcW w:w="0" w:type="auto"/>
            <w:vAlign w:val="center"/>
          </w:tcPr>
          <w:p w14:paraId="26989BC6" w14:textId="45038A31" w:rsidR="00451A3F" w:rsidRPr="00995DCE" w:rsidRDefault="00995DCE" w:rsidP="00451A3F">
            <w:pPr>
              <w:pStyle w:val="CETBodytext"/>
              <w:jc w:val="left"/>
              <w:rPr>
                <w:rFonts w:ascii="Times New Roman" w:eastAsia="SimSun" w:hAnsi="Times New Roman"/>
                <w:i/>
                <w:sz w:val="16"/>
                <w:szCs w:val="16"/>
              </w:rPr>
            </w:pPr>
            <w:proofErr w:type="spellStart"/>
            <w:r w:rsidRPr="00995DCE">
              <w:rPr>
                <w:rFonts w:ascii="Times New Roman" w:eastAsia="SimSun" w:hAnsi="Times New Roman"/>
                <w:i/>
                <w:sz w:val="16"/>
                <w:szCs w:val="16"/>
              </w:rPr>
              <w:t>n</w:t>
            </w:r>
            <w:r w:rsidRPr="00995DCE">
              <w:rPr>
                <w:rFonts w:ascii="Times New Roman" w:eastAsia="SimSun" w:hAnsi="Times New Roman"/>
                <w:i/>
                <w:sz w:val="16"/>
                <w:szCs w:val="16"/>
                <w:vertAlign w:val="subscript"/>
              </w:rPr>
              <w:t>t</w:t>
            </w:r>
            <w:proofErr w:type="spellEnd"/>
          </w:p>
        </w:tc>
        <w:tc>
          <w:tcPr>
            <w:tcW w:w="0" w:type="auto"/>
            <w:vAlign w:val="center"/>
          </w:tcPr>
          <w:p w14:paraId="479CBAB2" w14:textId="6553B518" w:rsidR="00451A3F" w:rsidRPr="00451A3F" w:rsidRDefault="00995DCE" w:rsidP="00451A3F">
            <w:pPr>
              <w:pStyle w:val="CETBodytext"/>
              <w:jc w:val="left"/>
              <w:rPr>
                <w:rFonts w:eastAsia="SimSun"/>
                <w:sz w:val="16"/>
                <w:szCs w:val="16"/>
              </w:rPr>
            </w:pPr>
            <w:r>
              <w:rPr>
                <w:rFonts w:eastAsia="SimSun"/>
                <w:sz w:val="16"/>
                <w:szCs w:val="16"/>
              </w:rPr>
              <w:t>Number of membranes</w:t>
            </w:r>
          </w:p>
        </w:tc>
        <w:tc>
          <w:tcPr>
            <w:tcW w:w="0" w:type="auto"/>
            <w:vAlign w:val="center"/>
          </w:tcPr>
          <w:p w14:paraId="62B3083E" w14:textId="55466860" w:rsidR="00451A3F" w:rsidRPr="00E632AD" w:rsidRDefault="00E632AD" w:rsidP="00451A3F">
            <w:pPr>
              <w:pStyle w:val="CETBodytext"/>
              <w:jc w:val="left"/>
              <w:rPr>
                <w:rFonts w:ascii="Times New Roman" w:eastAsia="SimSun" w:hAnsi="Times New Roman"/>
                <w:i/>
                <w:sz w:val="16"/>
                <w:szCs w:val="16"/>
              </w:rPr>
            </w:pPr>
            <w:r>
              <w:rPr>
                <w:rFonts w:ascii="Times New Roman" w:eastAsia="SimSun" w:hAnsi="Times New Roman"/>
                <w:i/>
                <w:sz w:val="16"/>
                <w:szCs w:val="16"/>
              </w:rPr>
              <w:t>z</w:t>
            </w:r>
          </w:p>
        </w:tc>
        <w:tc>
          <w:tcPr>
            <w:tcW w:w="0" w:type="auto"/>
            <w:vAlign w:val="center"/>
          </w:tcPr>
          <w:p w14:paraId="09501A9A" w14:textId="09DA2F4D" w:rsidR="00451A3F" w:rsidRPr="00451A3F" w:rsidRDefault="00E632AD" w:rsidP="00451A3F">
            <w:pPr>
              <w:pStyle w:val="CETBodytext"/>
              <w:jc w:val="left"/>
              <w:rPr>
                <w:rFonts w:eastAsia="SimSun"/>
                <w:sz w:val="16"/>
                <w:szCs w:val="16"/>
              </w:rPr>
            </w:pPr>
            <w:r>
              <w:rPr>
                <w:rFonts w:eastAsia="SimSun"/>
                <w:sz w:val="16"/>
                <w:szCs w:val="16"/>
              </w:rPr>
              <w:t>Axial abscissa, m</w:t>
            </w:r>
          </w:p>
        </w:tc>
        <w:tc>
          <w:tcPr>
            <w:tcW w:w="0" w:type="auto"/>
            <w:vAlign w:val="center"/>
          </w:tcPr>
          <w:p w14:paraId="611944E2" w14:textId="4FBBF3F5" w:rsidR="00451A3F" w:rsidRPr="00E632AD" w:rsidRDefault="00367EB6" w:rsidP="00451A3F">
            <w:pPr>
              <w:pStyle w:val="CETBodytext"/>
              <w:jc w:val="left"/>
              <w:rPr>
                <w:rFonts w:ascii="Times New Roman" w:eastAsia="SimSun" w:hAnsi="Times New Roman"/>
                <w:i/>
                <w:sz w:val="16"/>
                <w:szCs w:val="16"/>
              </w:rPr>
            </w:pPr>
            <w:r>
              <w:rPr>
                <w:rFonts w:ascii="Times New Roman" w:eastAsia="SimSun" w:hAnsi="Times New Roman"/>
                <w:i/>
                <w:sz w:val="16"/>
                <w:szCs w:val="16"/>
              </w:rPr>
              <w:t>M</w:t>
            </w:r>
          </w:p>
        </w:tc>
        <w:tc>
          <w:tcPr>
            <w:tcW w:w="0" w:type="auto"/>
            <w:vAlign w:val="center"/>
          </w:tcPr>
          <w:p w14:paraId="2174821F" w14:textId="13E0E316" w:rsidR="00451A3F" w:rsidRPr="00451A3F" w:rsidRDefault="00367EB6" w:rsidP="00451A3F">
            <w:pPr>
              <w:pStyle w:val="CETBodytext"/>
              <w:jc w:val="left"/>
              <w:rPr>
                <w:rFonts w:eastAsia="SimSun"/>
                <w:sz w:val="16"/>
                <w:szCs w:val="16"/>
              </w:rPr>
            </w:pPr>
            <w:r>
              <w:rPr>
                <w:rFonts w:eastAsia="SimSun"/>
                <w:sz w:val="16"/>
                <w:szCs w:val="16"/>
              </w:rPr>
              <w:t>Molecular weight, mol kg</w:t>
            </w:r>
            <w:r w:rsidRPr="00367EB6">
              <w:rPr>
                <w:rFonts w:eastAsia="SimSun"/>
                <w:sz w:val="16"/>
                <w:szCs w:val="16"/>
                <w:vertAlign w:val="superscript"/>
              </w:rPr>
              <w:t>-1</w:t>
            </w:r>
          </w:p>
        </w:tc>
      </w:tr>
      <w:tr w:rsidR="00995DCE" w:rsidRPr="00451A3F" w14:paraId="16AFE272" w14:textId="77777777" w:rsidTr="00F725C5">
        <w:trPr>
          <w:trHeight w:val="227"/>
        </w:trPr>
        <w:tc>
          <w:tcPr>
            <w:tcW w:w="0" w:type="auto"/>
            <w:vAlign w:val="center"/>
          </w:tcPr>
          <w:p w14:paraId="4D27A9BB" w14:textId="4881A36D" w:rsidR="00995DCE" w:rsidRPr="00995DCE" w:rsidRDefault="00995DCE" w:rsidP="00995DCE">
            <w:pPr>
              <w:pStyle w:val="CETBodytext"/>
              <w:jc w:val="left"/>
              <w:rPr>
                <w:rFonts w:ascii="Times New Roman" w:eastAsia="SimSun" w:hAnsi="Times New Roman"/>
                <w:i/>
                <w:sz w:val="16"/>
                <w:szCs w:val="16"/>
              </w:rPr>
            </w:pPr>
            <w:r w:rsidRPr="00995DCE">
              <w:rPr>
                <w:rFonts w:ascii="Times New Roman" w:eastAsia="SimSun" w:hAnsi="Times New Roman"/>
                <w:i/>
                <w:sz w:val="16"/>
                <w:szCs w:val="16"/>
              </w:rPr>
              <w:t>P</w:t>
            </w:r>
          </w:p>
        </w:tc>
        <w:tc>
          <w:tcPr>
            <w:tcW w:w="0" w:type="auto"/>
            <w:vAlign w:val="center"/>
          </w:tcPr>
          <w:p w14:paraId="05A75B54" w14:textId="306771D4" w:rsidR="00995DCE" w:rsidRPr="00451A3F" w:rsidRDefault="00995DCE" w:rsidP="00995DCE">
            <w:pPr>
              <w:pStyle w:val="CETBodytext"/>
              <w:jc w:val="left"/>
              <w:rPr>
                <w:rFonts w:eastAsia="SimSun"/>
                <w:sz w:val="16"/>
                <w:szCs w:val="16"/>
              </w:rPr>
            </w:pPr>
            <w:r>
              <w:rPr>
                <w:rFonts w:eastAsia="SimSun"/>
                <w:sz w:val="16"/>
                <w:szCs w:val="16"/>
              </w:rPr>
              <w:t>Pressure, bar</w:t>
            </w:r>
          </w:p>
        </w:tc>
        <w:tc>
          <w:tcPr>
            <w:tcW w:w="0" w:type="auto"/>
            <w:vAlign w:val="center"/>
          </w:tcPr>
          <w:p w14:paraId="00676AAE" w14:textId="26F922F3" w:rsidR="00995DCE" w:rsidRPr="00E632AD" w:rsidRDefault="0067302F" w:rsidP="00995DCE">
            <w:pPr>
              <w:pStyle w:val="CETBodytext"/>
              <w:jc w:val="left"/>
              <w:rPr>
                <w:rFonts w:ascii="Times New Roman" w:eastAsia="SimSun" w:hAnsi="Times New Roman"/>
                <w:i/>
                <w:sz w:val="16"/>
                <w:szCs w:val="16"/>
              </w:rPr>
            </w:pPr>
            <w:r>
              <w:rPr>
                <w:rFonts w:ascii="Times New Roman" w:eastAsia="SimSun" w:hAnsi="Times New Roman"/>
                <w:i/>
                <w:sz w:val="16"/>
                <w:szCs w:val="16"/>
              </w:rPr>
              <w:t>C</w:t>
            </w:r>
          </w:p>
        </w:tc>
        <w:tc>
          <w:tcPr>
            <w:tcW w:w="0" w:type="auto"/>
            <w:vAlign w:val="center"/>
          </w:tcPr>
          <w:p w14:paraId="1A743B6D" w14:textId="6A9E1696" w:rsidR="00995DCE" w:rsidRPr="00451A3F" w:rsidRDefault="0067302F" w:rsidP="00995DCE">
            <w:pPr>
              <w:pStyle w:val="CETBodytext"/>
              <w:jc w:val="left"/>
              <w:rPr>
                <w:rFonts w:eastAsia="SimSun"/>
                <w:sz w:val="16"/>
                <w:szCs w:val="16"/>
              </w:rPr>
            </w:pPr>
            <w:r>
              <w:rPr>
                <w:rFonts w:eastAsia="SimSun"/>
                <w:sz w:val="16"/>
                <w:szCs w:val="16"/>
              </w:rPr>
              <w:t>Concentration, mol m</w:t>
            </w:r>
            <w:r w:rsidRPr="0067302F">
              <w:rPr>
                <w:rFonts w:eastAsia="SimSun"/>
                <w:sz w:val="16"/>
                <w:szCs w:val="16"/>
                <w:vertAlign w:val="superscript"/>
              </w:rPr>
              <w:t>-3</w:t>
            </w:r>
          </w:p>
        </w:tc>
        <w:tc>
          <w:tcPr>
            <w:tcW w:w="0" w:type="auto"/>
            <w:vAlign w:val="center"/>
          </w:tcPr>
          <w:p w14:paraId="78189080" w14:textId="357482C2" w:rsidR="00995DCE" w:rsidRPr="00E632AD" w:rsidRDefault="00367EB6" w:rsidP="00995DCE">
            <w:pPr>
              <w:pStyle w:val="CETBodytext"/>
              <w:jc w:val="left"/>
              <w:rPr>
                <w:rFonts w:ascii="Times New Roman" w:eastAsia="SimSun" w:hAnsi="Times New Roman"/>
                <w:i/>
                <w:sz w:val="16"/>
                <w:szCs w:val="16"/>
              </w:rPr>
            </w:pPr>
            <w:r>
              <w:rPr>
                <w:rFonts w:ascii="Times New Roman" w:eastAsia="SimSun" w:hAnsi="Times New Roman"/>
                <w:i/>
                <w:sz w:val="16"/>
                <w:szCs w:val="16"/>
              </w:rPr>
              <w:t>J</w:t>
            </w:r>
          </w:p>
        </w:tc>
        <w:tc>
          <w:tcPr>
            <w:tcW w:w="0" w:type="auto"/>
            <w:vAlign w:val="center"/>
          </w:tcPr>
          <w:p w14:paraId="616C66C8" w14:textId="26045495" w:rsidR="00995DCE" w:rsidRPr="00451A3F" w:rsidRDefault="00367EB6" w:rsidP="00367EB6">
            <w:pPr>
              <w:pStyle w:val="CETBodytext"/>
              <w:jc w:val="left"/>
              <w:rPr>
                <w:rFonts w:eastAsia="SimSun"/>
                <w:sz w:val="16"/>
                <w:szCs w:val="16"/>
              </w:rPr>
            </w:pPr>
            <w:r>
              <w:rPr>
                <w:rFonts w:eastAsia="SimSun"/>
                <w:sz w:val="16"/>
                <w:szCs w:val="16"/>
              </w:rPr>
              <w:t>Transmembrane molar flux, mol m</w:t>
            </w:r>
            <w:r w:rsidRPr="00367EB6">
              <w:rPr>
                <w:rFonts w:eastAsia="SimSun"/>
                <w:sz w:val="16"/>
                <w:szCs w:val="16"/>
                <w:vertAlign w:val="superscript"/>
              </w:rPr>
              <w:t>-2</w:t>
            </w:r>
            <w:r>
              <w:rPr>
                <w:rFonts w:eastAsia="SimSun"/>
                <w:sz w:val="16"/>
                <w:szCs w:val="16"/>
              </w:rPr>
              <w:t xml:space="preserve"> s</w:t>
            </w:r>
            <w:r w:rsidRPr="00367EB6">
              <w:rPr>
                <w:rFonts w:eastAsia="SimSun"/>
                <w:sz w:val="16"/>
                <w:szCs w:val="16"/>
                <w:vertAlign w:val="superscript"/>
              </w:rPr>
              <w:t>-1</w:t>
            </w:r>
          </w:p>
        </w:tc>
      </w:tr>
      <w:tr w:rsidR="00451A3F" w:rsidRPr="00451A3F" w14:paraId="3B14FC68" w14:textId="77777777" w:rsidTr="00F725C5">
        <w:trPr>
          <w:trHeight w:val="227"/>
        </w:trPr>
        <w:tc>
          <w:tcPr>
            <w:tcW w:w="0" w:type="auto"/>
            <w:vAlign w:val="center"/>
          </w:tcPr>
          <w:p w14:paraId="748EF671" w14:textId="40608F3E" w:rsidR="00451A3F" w:rsidRPr="00995DCE" w:rsidRDefault="00451A3F" w:rsidP="00451A3F">
            <w:pPr>
              <w:pStyle w:val="CETBodytext"/>
              <w:jc w:val="left"/>
              <w:rPr>
                <w:rFonts w:ascii="Times New Roman" w:eastAsia="SimSun" w:hAnsi="Times New Roman"/>
                <w:i/>
                <w:sz w:val="16"/>
                <w:szCs w:val="16"/>
              </w:rPr>
            </w:pPr>
            <w:r w:rsidRPr="00995DCE">
              <w:rPr>
                <w:rFonts w:ascii="Times New Roman" w:eastAsia="SimSun" w:hAnsi="Times New Roman"/>
                <w:i/>
                <w:sz w:val="16"/>
                <w:szCs w:val="16"/>
              </w:rPr>
              <w:t>S/B</w:t>
            </w:r>
          </w:p>
        </w:tc>
        <w:tc>
          <w:tcPr>
            <w:tcW w:w="0" w:type="auto"/>
            <w:vAlign w:val="center"/>
          </w:tcPr>
          <w:p w14:paraId="2B9154BF" w14:textId="49503DB6" w:rsidR="00451A3F" w:rsidRPr="00451A3F" w:rsidRDefault="00451A3F" w:rsidP="00451A3F">
            <w:pPr>
              <w:pStyle w:val="CETBodytext"/>
              <w:jc w:val="left"/>
              <w:rPr>
                <w:rFonts w:eastAsia="SimSun"/>
                <w:sz w:val="16"/>
                <w:szCs w:val="16"/>
              </w:rPr>
            </w:pPr>
            <w:r>
              <w:rPr>
                <w:rFonts w:eastAsia="SimSun"/>
                <w:sz w:val="16"/>
                <w:szCs w:val="16"/>
              </w:rPr>
              <w:t>Steam/Biomass ratio</w:t>
            </w:r>
          </w:p>
        </w:tc>
        <w:tc>
          <w:tcPr>
            <w:tcW w:w="0" w:type="auto"/>
            <w:vAlign w:val="center"/>
          </w:tcPr>
          <w:p w14:paraId="016CFB6E" w14:textId="10A9A02B" w:rsidR="00451A3F" w:rsidRPr="00E632AD" w:rsidRDefault="0067302F" w:rsidP="00451A3F">
            <w:pPr>
              <w:pStyle w:val="CETBodytext"/>
              <w:jc w:val="left"/>
              <w:rPr>
                <w:rFonts w:ascii="Times New Roman" w:eastAsia="SimSun" w:hAnsi="Times New Roman"/>
                <w:i/>
                <w:sz w:val="16"/>
                <w:szCs w:val="16"/>
              </w:rPr>
            </w:pPr>
            <w:r w:rsidRPr="0067302F">
              <w:rPr>
                <w:rFonts w:ascii="Symbol" w:eastAsia="SimSun" w:hAnsi="Symbol"/>
                <w:i/>
                <w:sz w:val="16"/>
                <w:szCs w:val="16"/>
              </w:rPr>
              <w:t></w:t>
            </w:r>
            <w:r w:rsidRPr="0067302F">
              <w:rPr>
                <w:rFonts w:ascii="Times New Roman" w:eastAsia="SimSun" w:hAnsi="Times New Roman"/>
                <w:i/>
                <w:sz w:val="16"/>
                <w:szCs w:val="16"/>
                <w:vertAlign w:val="subscript"/>
              </w:rPr>
              <w:t>T</w:t>
            </w:r>
          </w:p>
        </w:tc>
        <w:tc>
          <w:tcPr>
            <w:tcW w:w="0" w:type="auto"/>
            <w:vAlign w:val="center"/>
          </w:tcPr>
          <w:p w14:paraId="4CF66ED8" w14:textId="15EC0C63" w:rsidR="00451A3F" w:rsidRPr="00451A3F" w:rsidRDefault="0067302F" w:rsidP="0067302F">
            <w:pPr>
              <w:pStyle w:val="CETBodytext"/>
              <w:jc w:val="left"/>
              <w:rPr>
                <w:rFonts w:eastAsia="SimSun"/>
                <w:sz w:val="16"/>
                <w:szCs w:val="16"/>
              </w:rPr>
            </w:pPr>
            <w:proofErr w:type="spellStart"/>
            <w:r>
              <w:rPr>
                <w:rFonts w:eastAsia="SimSun"/>
                <w:sz w:val="16"/>
                <w:szCs w:val="16"/>
              </w:rPr>
              <w:t>EoS</w:t>
            </w:r>
            <w:proofErr w:type="spellEnd"/>
            <w:r>
              <w:rPr>
                <w:rFonts w:eastAsia="SimSun"/>
                <w:sz w:val="16"/>
                <w:szCs w:val="16"/>
              </w:rPr>
              <w:t xml:space="preserve"> factor for temperature</w:t>
            </w:r>
          </w:p>
        </w:tc>
        <w:tc>
          <w:tcPr>
            <w:tcW w:w="0" w:type="auto"/>
            <w:vAlign w:val="center"/>
          </w:tcPr>
          <w:p w14:paraId="2507440A" w14:textId="0F2D8DB5" w:rsidR="00451A3F" w:rsidRPr="00367EB6" w:rsidRDefault="00367EB6" w:rsidP="00451A3F">
            <w:pPr>
              <w:pStyle w:val="CETBodytext"/>
              <w:jc w:val="left"/>
              <w:rPr>
                <w:rFonts w:ascii="Symbol" w:eastAsia="SimSun" w:hAnsi="Symbol" w:hint="eastAsia"/>
                <w:i/>
                <w:sz w:val="16"/>
                <w:szCs w:val="16"/>
              </w:rPr>
            </w:pPr>
            <w:r w:rsidRPr="00367EB6">
              <w:rPr>
                <w:rFonts w:ascii="Symbol" w:eastAsia="SimSun" w:hAnsi="Symbol"/>
                <w:i/>
                <w:sz w:val="16"/>
                <w:szCs w:val="16"/>
              </w:rPr>
              <w:t></w:t>
            </w:r>
          </w:p>
        </w:tc>
        <w:tc>
          <w:tcPr>
            <w:tcW w:w="0" w:type="auto"/>
            <w:vAlign w:val="center"/>
          </w:tcPr>
          <w:p w14:paraId="22CA0455" w14:textId="46442F50" w:rsidR="00451A3F" w:rsidRPr="00451A3F" w:rsidRDefault="00367EB6" w:rsidP="00451A3F">
            <w:pPr>
              <w:pStyle w:val="CETBodytext"/>
              <w:jc w:val="left"/>
              <w:rPr>
                <w:rFonts w:eastAsia="SimSun"/>
                <w:sz w:val="16"/>
                <w:szCs w:val="16"/>
              </w:rPr>
            </w:pPr>
            <w:r>
              <w:rPr>
                <w:rFonts w:eastAsia="SimSun"/>
                <w:sz w:val="16"/>
                <w:szCs w:val="16"/>
              </w:rPr>
              <w:t>Density, kg m</w:t>
            </w:r>
            <w:r w:rsidRPr="00367EB6">
              <w:rPr>
                <w:rFonts w:eastAsia="SimSun"/>
                <w:sz w:val="16"/>
                <w:szCs w:val="16"/>
                <w:vertAlign w:val="superscript"/>
              </w:rPr>
              <w:t>-3</w:t>
            </w:r>
          </w:p>
        </w:tc>
      </w:tr>
      <w:tr w:rsidR="0067302F" w:rsidRPr="00451A3F" w14:paraId="0446D231" w14:textId="77777777" w:rsidTr="00F725C5">
        <w:trPr>
          <w:trHeight w:val="227"/>
        </w:trPr>
        <w:tc>
          <w:tcPr>
            <w:tcW w:w="0" w:type="auto"/>
            <w:vAlign w:val="center"/>
          </w:tcPr>
          <w:p w14:paraId="2F23FF38" w14:textId="597A2BBA" w:rsidR="0067302F" w:rsidRPr="00995DCE" w:rsidRDefault="0067302F" w:rsidP="0067302F">
            <w:pPr>
              <w:pStyle w:val="CETBodytext"/>
              <w:jc w:val="left"/>
              <w:rPr>
                <w:rFonts w:ascii="Times New Roman" w:eastAsia="SimSun" w:hAnsi="Times New Roman"/>
                <w:i/>
                <w:sz w:val="16"/>
                <w:szCs w:val="16"/>
              </w:rPr>
            </w:pPr>
            <w:r w:rsidRPr="00995DCE">
              <w:rPr>
                <w:rFonts w:ascii="Times New Roman" w:eastAsia="SimSun" w:hAnsi="Times New Roman"/>
                <w:i/>
                <w:sz w:val="16"/>
                <w:szCs w:val="16"/>
              </w:rPr>
              <w:t>T</w:t>
            </w:r>
          </w:p>
        </w:tc>
        <w:tc>
          <w:tcPr>
            <w:tcW w:w="0" w:type="auto"/>
            <w:vAlign w:val="center"/>
          </w:tcPr>
          <w:p w14:paraId="1302CE3B" w14:textId="3A4A0033" w:rsidR="0067302F" w:rsidRPr="00451A3F" w:rsidRDefault="0067302F" w:rsidP="0067302F">
            <w:pPr>
              <w:pStyle w:val="CETBodytext"/>
              <w:jc w:val="left"/>
              <w:rPr>
                <w:rFonts w:eastAsia="SimSun"/>
                <w:sz w:val="16"/>
                <w:szCs w:val="16"/>
              </w:rPr>
            </w:pPr>
            <w:r>
              <w:rPr>
                <w:rFonts w:eastAsia="SimSun"/>
                <w:sz w:val="16"/>
                <w:szCs w:val="16"/>
              </w:rPr>
              <w:t>Temperature, K</w:t>
            </w:r>
          </w:p>
        </w:tc>
        <w:tc>
          <w:tcPr>
            <w:tcW w:w="0" w:type="auto"/>
            <w:vAlign w:val="center"/>
          </w:tcPr>
          <w:p w14:paraId="6DAE5A77" w14:textId="335DB2DE" w:rsidR="0067302F" w:rsidRPr="00E632AD" w:rsidRDefault="0067302F" w:rsidP="0067302F">
            <w:pPr>
              <w:pStyle w:val="CETBodytext"/>
              <w:jc w:val="left"/>
              <w:rPr>
                <w:rFonts w:ascii="Times New Roman" w:eastAsia="SimSun" w:hAnsi="Times New Roman"/>
                <w:i/>
                <w:sz w:val="16"/>
                <w:szCs w:val="16"/>
              </w:rPr>
            </w:pPr>
            <w:r w:rsidRPr="0067302F">
              <w:rPr>
                <w:rFonts w:ascii="Symbol" w:eastAsia="SimSun" w:hAnsi="Symbol"/>
                <w:i/>
                <w:sz w:val="16"/>
                <w:szCs w:val="16"/>
              </w:rPr>
              <w:t></w:t>
            </w:r>
            <w:r>
              <w:rPr>
                <w:rFonts w:ascii="Times New Roman" w:eastAsia="SimSun" w:hAnsi="Times New Roman"/>
                <w:i/>
                <w:sz w:val="16"/>
                <w:szCs w:val="16"/>
                <w:vertAlign w:val="subscript"/>
              </w:rPr>
              <w:t>P</w:t>
            </w:r>
          </w:p>
        </w:tc>
        <w:tc>
          <w:tcPr>
            <w:tcW w:w="0" w:type="auto"/>
            <w:vAlign w:val="center"/>
          </w:tcPr>
          <w:p w14:paraId="54D16770" w14:textId="21E8D046" w:rsidR="0067302F" w:rsidRPr="00451A3F" w:rsidRDefault="0067302F" w:rsidP="0067302F">
            <w:pPr>
              <w:pStyle w:val="CETBodytext"/>
              <w:jc w:val="left"/>
              <w:rPr>
                <w:rFonts w:eastAsia="SimSun"/>
                <w:sz w:val="16"/>
                <w:szCs w:val="16"/>
              </w:rPr>
            </w:pPr>
            <w:proofErr w:type="spellStart"/>
            <w:r>
              <w:rPr>
                <w:rFonts w:eastAsia="SimSun"/>
                <w:sz w:val="16"/>
                <w:szCs w:val="16"/>
              </w:rPr>
              <w:t>EoS</w:t>
            </w:r>
            <w:proofErr w:type="spellEnd"/>
            <w:r>
              <w:rPr>
                <w:rFonts w:eastAsia="SimSun"/>
                <w:sz w:val="16"/>
                <w:szCs w:val="16"/>
              </w:rPr>
              <w:t xml:space="preserve"> factor for pressure</w:t>
            </w:r>
          </w:p>
        </w:tc>
        <w:tc>
          <w:tcPr>
            <w:tcW w:w="0" w:type="auto"/>
            <w:vAlign w:val="center"/>
          </w:tcPr>
          <w:p w14:paraId="007A1639" w14:textId="453241A9" w:rsidR="0067302F" w:rsidRPr="00E632AD" w:rsidRDefault="00367EB6" w:rsidP="0067302F">
            <w:pPr>
              <w:pStyle w:val="CETBodytext"/>
              <w:jc w:val="left"/>
              <w:rPr>
                <w:rFonts w:ascii="Times New Roman" w:eastAsia="SimSun" w:hAnsi="Times New Roman"/>
                <w:i/>
                <w:sz w:val="16"/>
                <w:szCs w:val="16"/>
              </w:rPr>
            </w:pPr>
            <w:r>
              <w:rPr>
                <w:rFonts w:ascii="Times New Roman" w:eastAsia="SimSun" w:hAnsi="Times New Roman"/>
                <w:i/>
                <w:sz w:val="16"/>
                <w:szCs w:val="16"/>
              </w:rPr>
              <w:t>ID, OD</w:t>
            </w:r>
          </w:p>
        </w:tc>
        <w:tc>
          <w:tcPr>
            <w:tcW w:w="0" w:type="auto"/>
            <w:vAlign w:val="center"/>
          </w:tcPr>
          <w:p w14:paraId="66B336B6" w14:textId="22B012C4" w:rsidR="0067302F" w:rsidRPr="00451A3F" w:rsidRDefault="00367EB6" w:rsidP="0067302F">
            <w:pPr>
              <w:pStyle w:val="CETBodytext"/>
              <w:jc w:val="left"/>
              <w:rPr>
                <w:rFonts w:eastAsia="SimSun"/>
                <w:sz w:val="16"/>
                <w:szCs w:val="16"/>
              </w:rPr>
            </w:pPr>
            <w:r>
              <w:rPr>
                <w:rFonts w:eastAsia="SimSun"/>
                <w:sz w:val="16"/>
                <w:szCs w:val="16"/>
              </w:rPr>
              <w:t>Inner and Outer Diameter</w:t>
            </w:r>
          </w:p>
        </w:tc>
      </w:tr>
      <w:tr w:rsidR="00451A3F" w:rsidRPr="00451A3F" w14:paraId="79CB965F" w14:textId="77777777" w:rsidTr="00F725C5">
        <w:trPr>
          <w:trHeight w:val="227"/>
        </w:trPr>
        <w:tc>
          <w:tcPr>
            <w:tcW w:w="0" w:type="auto"/>
            <w:vAlign w:val="center"/>
          </w:tcPr>
          <w:p w14:paraId="2BFA5A39" w14:textId="791D1675" w:rsidR="00451A3F" w:rsidRPr="00451A3F" w:rsidRDefault="00451A3F" w:rsidP="00451A3F">
            <w:pPr>
              <w:pStyle w:val="CETBodytext"/>
              <w:jc w:val="left"/>
              <w:rPr>
                <w:rFonts w:ascii="Times New Roman" w:eastAsia="SimSun" w:hAnsi="Times New Roman"/>
                <w:i/>
                <w:sz w:val="16"/>
                <w:szCs w:val="16"/>
              </w:rPr>
            </w:pPr>
            <w:r w:rsidRPr="00451A3F">
              <w:rPr>
                <w:rFonts w:ascii="Times New Roman" w:eastAsia="SimSun" w:hAnsi="Times New Roman"/>
                <w:i/>
                <w:sz w:val="16"/>
                <w:szCs w:val="16"/>
              </w:rPr>
              <w:t>x, y</w:t>
            </w:r>
          </w:p>
        </w:tc>
        <w:tc>
          <w:tcPr>
            <w:tcW w:w="0" w:type="auto"/>
            <w:vAlign w:val="center"/>
          </w:tcPr>
          <w:p w14:paraId="3E640DEE" w14:textId="3FDDDB14" w:rsidR="00451A3F" w:rsidRPr="00451A3F" w:rsidRDefault="00451A3F" w:rsidP="00451A3F">
            <w:pPr>
              <w:pStyle w:val="CETBodytext"/>
              <w:jc w:val="left"/>
              <w:rPr>
                <w:rFonts w:eastAsia="SimSun"/>
                <w:sz w:val="16"/>
                <w:szCs w:val="16"/>
              </w:rPr>
            </w:pPr>
            <w:r>
              <w:rPr>
                <w:rFonts w:eastAsia="SimSun"/>
                <w:sz w:val="16"/>
                <w:szCs w:val="16"/>
              </w:rPr>
              <w:t>Molar fractions</w:t>
            </w:r>
          </w:p>
        </w:tc>
        <w:tc>
          <w:tcPr>
            <w:tcW w:w="0" w:type="auto"/>
            <w:vAlign w:val="center"/>
          </w:tcPr>
          <w:p w14:paraId="1F773968" w14:textId="1C7A7BAB" w:rsidR="00451A3F" w:rsidRPr="00E632AD" w:rsidRDefault="00367EB6" w:rsidP="00451A3F">
            <w:pPr>
              <w:pStyle w:val="CETBodytext"/>
              <w:jc w:val="left"/>
              <w:rPr>
                <w:rFonts w:ascii="Times New Roman" w:eastAsia="SimSun" w:hAnsi="Times New Roman"/>
                <w:i/>
                <w:sz w:val="16"/>
                <w:szCs w:val="16"/>
              </w:rPr>
            </w:pPr>
            <w:r>
              <w:rPr>
                <w:rFonts w:ascii="Times New Roman" w:eastAsia="SimSun" w:hAnsi="Times New Roman"/>
                <w:i/>
                <w:sz w:val="16"/>
                <w:szCs w:val="16"/>
              </w:rPr>
              <w:t>Ac</w:t>
            </w:r>
          </w:p>
        </w:tc>
        <w:tc>
          <w:tcPr>
            <w:tcW w:w="0" w:type="auto"/>
            <w:vAlign w:val="center"/>
          </w:tcPr>
          <w:p w14:paraId="3BE20B5F" w14:textId="5C87A03F" w:rsidR="00451A3F" w:rsidRPr="00451A3F" w:rsidRDefault="00367EB6" w:rsidP="00451A3F">
            <w:pPr>
              <w:pStyle w:val="CETBodytext"/>
              <w:jc w:val="left"/>
              <w:rPr>
                <w:rFonts w:eastAsia="SimSun"/>
                <w:sz w:val="16"/>
                <w:szCs w:val="16"/>
              </w:rPr>
            </w:pPr>
            <w:r>
              <w:rPr>
                <w:rFonts w:eastAsia="SimSun"/>
                <w:sz w:val="16"/>
                <w:szCs w:val="16"/>
              </w:rPr>
              <w:t>Cross-sectional area, m</w:t>
            </w:r>
            <w:r w:rsidRPr="00367EB6">
              <w:rPr>
                <w:rFonts w:eastAsia="SimSun"/>
                <w:sz w:val="16"/>
                <w:szCs w:val="16"/>
                <w:vertAlign w:val="superscript"/>
              </w:rPr>
              <w:t>2</w:t>
            </w:r>
          </w:p>
        </w:tc>
        <w:tc>
          <w:tcPr>
            <w:tcW w:w="0" w:type="auto"/>
            <w:vAlign w:val="center"/>
          </w:tcPr>
          <w:p w14:paraId="69DB0504" w14:textId="64274DBD" w:rsidR="00451A3F" w:rsidRPr="00E632AD" w:rsidRDefault="00367EB6" w:rsidP="00367EB6">
            <w:pPr>
              <w:pStyle w:val="CETBodytext"/>
              <w:jc w:val="left"/>
              <w:rPr>
                <w:rFonts w:ascii="Times New Roman" w:eastAsia="SimSun" w:hAnsi="Times New Roman"/>
                <w:i/>
                <w:sz w:val="16"/>
                <w:szCs w:val="16"/>
              </w:rPr>
            </w:pPr>
            <w:proofErr w:type="spellStart"/>
            <w:r>
              <w:rPr>
                <w:rFonts w:ascii="Times New Roman" w:eastAsia="SimSun" w:hAnsi="Times New Roman"/>
                <w:i/>
                <w:sz w:val="16"/>
                <w:szCs w:val="16"/>
              </w:rPr>
              <w:t>f</w:t>
            </w:r>
            <w:r>
              <w:rPr>
                <w:rFonts w:ascii="Times New Roman" w:eastAsia="SimSun" w:hAnsi="Times New Roman"/>
                <w:i/>
                <w:sz w:val="16"/>
                <w:szCs w:val="16"/>
                <w:vertAlign w:val="subscript"/>
              </w:rPr>
              <w:t>E</w:t>
            </w:r>
            <w:proofErr w:type="spellEnd"/>
          </w:p>
        </w:tc>
        <w:tc>
          <w:tcPr>
            <w:tcW w:w="0" w:type="auto"/>
            <w:vAlign w:val="center"/>
          </w:tcPr>
          <w:p w14:paraId="125C4B90" w14:textId="760F8536" w:rsidR="00451A3F" w:rsidRPr="00451A3F" w:rsidRDefault="00367EB6" w:rsidP="00367EB6">
            <w:pPr>
              <w:pStyle w:val="CETBodytext"/>
              <w:jc w:val="left"/>
              <w:rPr>
                <w:rFonts w:eastAsia="SimSun"/>
                <w:sz w:val="16"/>
                <w:szCs w:val="16"/>
              </w:rPr>
            </w:pPr>
            <w:r>
              <w:rPr>
                <w:rFonts w:eastAsia="SimSun"/>
                <w:sz w:val="16"/>
                <w:szCs w:val="16"/>
              </w:rPr>
              <w:t>Ergun friction coefficient</w:t>
            </w:r>
          </w:p>
        </w:tc>
      </w:tr>
      <w:tr w:rsidR="00367EB6" w:rsidRPr="00451A3F" w14:paraId="610A01AF" w14:textId="77777777" w:rsidTr="00F725C5">
        <w:trPr>
          <w:trHeight w:val="227"/>
        </w:trPr>
        <w:tc>
          <w:tcPr>
            <w:tcW w:w="0" w:type="auto"/>
            <w:vAlign w:val="center"/>
          </w:tcPr>
          <w:p w14:paraId="1254AA28" w14:textId="280B7EF8" w:rsidR="00367EB6" w:rsidRPr="00451A3F" w:rsidRDefault="00254531" w:rsidP="00367EB6">
            <w:pPr>
              <w:pStyle w:val="CETBodytext"/>
              <w:jc w:val="left"/>
              <w:rPr>
                <w:rFonts w:eastAsia="SimSun"/>
                <w:sz w:val="16"/>
                <w:szCs w:val="16"/>
              </w:rPr>
            </w:pPr>
            <w:r>
              <w:rPr>
                <w:rFonts w:eastAsia="SimSun"/>
                <w:sz w:val="16"/>
                <w:szCs w:val="16"/>
              </w:rPr>
              <w:t>H</w:t>
            </w:r>
          </w:p>
        </w:tc>
        <w:tc>
          <w:tcPr>
            <w:tcW w:w="0" w:type="auto"/>
            <w:vAlign w:val="center"/>
          </w:tcPr>
          <w:p w14:paraId="55108CE2" w14:textId="3F83132C" w:rsidR="00367EB6" w:rsidRPr="00451A3F" w:rsidRDefault="00254531" w:rsidP="00367EB6">
            <w:pPr>
              <w:pStyle w:val="CETBodytext"/>
              <w:jc w:val="left"/>
              <w:rPr>
                <w:rFonts w:eastAsia="SimSun"/>
                <w:sz w:val="16"/>
                <w:szCs w:val="16"/>
              </w:rPr>
            </w:pPr>
            <w:r>
              <w:rPr>
                <w:rFonts w:eastAsia="SimSun"/>
                <w:sz w:val="16"/>
                <w:szCs w:val="16"/>
              </w:rPr>
              <w:t>Enthalpy, J mol</w:t>
            </w:r>
            <w:r w:rsidRPr="00254531">
              <w:rPr>
                <w:rFonts w:eastAsia="SimSun"/>
                <w:sz w:val="16"/>
                <w:szCs w:val="16"/>
                <w:vertAlign w:val="superscript"/>
              </w:rPr>
              <w:t>-1</w:t>
            </w:r>
          </w:p>
        </w:tc>
        <w:tc>
          <w:tcPr>
            <w:tcW w:w="0" w:type="auto"/>
            <w:vAlign w:val="center"/>
          </w:tcPr>
          <w:p w14:paraId="76F99776" w14:textId="38BBA189" w:rsidR="00367EB6" w:rsidRPr="00E632AD" w:rsidRDefault="00F725C5" w:rsidP="00367EB6">
            <w:pPr>
              <w:pStyle w:val="CETBodytext"/>
              <w:jc w:val="left"/>
              <w:rPr>
                <w:rFonts w:ascii="Times New Roman" w:eastAsia="SimSun" w:hAnsi="Times New Roman"/>
                <w:i/>
                <w:sz w:val="16"/>
                <w:szCs w:val="16"/>
              </w:rPr>
            </w:pPr>
            <w:r>
              <w:rPr>
                <w:rFonts w:ascii="Times New Roman" w:eastAsia="SimSun" w:hAnsi="Times New Roman"/>
                <w:i/>
                <w:sz w:val="16"/>
                <w:szCs w:val="16"/>
              </w:rPr>
              <w:t xml:space="preserve">tb, </w:t>
            </w:r>
            <w:proofErr w:type="spellStart"/>
            <w:r>
              <w:rPr>
                <w:rFonts w:ascii="Times New Roman" w:eastAsia="SimSun" w:hAnsi="Times New Roman"/>
                <w:i/>
                <w:sz w:val="16"/>
                <w:szCs w:val="16"/>
              </w:rPr>
              <w:t>sh</w:t>
            </w:r>
            <w:proofErr w:type="spellEnd"/>
          </w:p>
        </w:tc>
        <w:tc>
          <w:tcPr>
            <w:tcW w:w="0" w:type="auto"/>
            <w:vAlign w:val="center"/>
          </w:tcPr>
          <w:p w14:paraId="60347025" w14:textId="1D371ECE" w:rsidR="00367EB6" w:rsidRPr="00451A3F" w:rsidRDefault="00F725C5" w:rsidP="00367EB6">
            <w:pPr>
              <w:pStyle w:val="CETBodytext"/>
              <w:jc w:val="left"/>
              <w:rPr>
                <w:rFonts w:eastAsia="SimSun"/>
                <w:sz w:val="16"/>
                <w:szCs w:val="16"/>
              </w:rPr>
            </w:pPr>
            <w:r>
              <w:rPr>
                <w:rFonts w:eastAsia="SimSun"/>
                <w:sz w:val="16"/>
                <w:szCs w:val="16"/>
              </w:rPr>
              <w:t>Tube and Shell</w:t>
            </w:r>
          </w:p>
        </w:tc>
        <w:tc>
          <w:tcPr>
            <w:tcW w:w="0" w:type="auto"/>
            <w:vAlign w:val="center"/>
          </w:tcPr>
          <w:p w14:paraId="56BF1308" w14:textId="75C45D84" w:rsidR="00367EB6" w:rsidRPr="00E632AD" w:rsidRDefault="00367EB6" w:rsidP="00367EB6">
            <w:pPr>
              <w:pStyle w:val="CETBodytext"/>
              <w:jc w:val="left"/>
              <w:rPr>
                <w:rFonts w:ascii="Times New Roman" w:eastAsia="SimSun" w:hAnsi="Times New Roman"/>
                <w:i/>
                <w:sz w:val="16"/>
                <w:szCs w:val="16"/>
              </w:rPr>
            </w:pPr>
            <w:proofErr w:type="spellStart"/>
            <w:r>
              <w:rPr>
                <w:rFonts w:ascii="Times New Roman" w:eastAsia="SimSun" w:hAnsi="Times New Roman"/>
                <w:i/>
                <w:sz w:val="16"/>
                <w:szCs w:val="16"/>
              </w:rPr>
              <w:t>f</w:t>
            </w:r>
            <w:r>
              <w:rPr>
                <w:rFonts w:ascii="Times New Roman" w:eastAsia="SimSun" w:hAnsi="Times New Roman"/>
                <w:i/>
                <w:sz w:val="16"/>
                <w:szCs w:val="16"/>
                <w:vertAlign w:val="subscript"/>
              </w:rPr>
              <w:t>F</w:t>
            </w:r>
            <w:proofErr w:type="spellEnd"/>
          </w:p>
        </w:tc>
        <w:tc>
          <w:tcPr>
            <w:tcW w:w="0" w:type="auto"/>
            <w:vAlign w:val="center"/>
          </w:tcPr>
          <w:p w14:paraId="7B4A00B4" w14:textId="3D8F0E4B" w:rsidR="00367EB6" w:rsidRPr="00451A3F" w:rsidRDefault="00367EB6" w:rsidP="00367EB6">
            <w:pPr>
              <w:pStyle w:val="CETBodytext"/>
              <w:jc w:val="left"/>
              <w:rPr>
                <w:rFonts w:eastAsia="SimSun"/>
                <w:sz w:val="16"/>
                <w:szCs w:val="16"/>
              </w:rPr>
            </w:pPr>
            <w:r>
              <w:rPr>
                <w:rFonts w:eastAsia="SimSun"/>
                <w:sz w:val="16"/>
                <w:szCs w:val="16"/>
              </w:rPr>
              <w:t>Fanning friction coefficient</w:t>
            </w:r>
          </w:p>
        </w:tc>
      </w:tr>
    </w:tbl>
    <w:p w14:paraId="459D05E6" w14:textId="3BC5E314" w:rsidR="00600535" w:rsidRPr="00B57B36" w:rsidRDefault="00600535" w:rsidP="00600535">
      <w:pPr>
        <w:pStyle w:val="CETAcknowledgementstitle"/>
      </w:pPr>
      <w:r w:rsidRPr="00B57B36">
        <w:t>Acknowledgments</w:t>
      </w:r>
    </w:p>
    <w:p w14:paraId="33F8138F" w14:textId="27FB9ECF" w:rsidR="00600535" w:rsidRDefault="00B6231C" w:rsidP="00600535">
      <w:pPr>
        <w:pStyle w:val="CETBodytext"/>
        <w:rPr>
          <w:lang w:val="en-GB"/>
        </w:rPr>
      </w:pPr>
      <w:r w:rsidRPr="00B6231C">
        <w:rPr>
          <w:lang w:val="en-GB"/>
        </w:rPr>
        <w:t>This work received funding from the “</w:t>
      </w:r>
      <w:proofErr w:type="spellStart"/>
      <w:r w:rsidRPr="00B6231C">
        <w:rPr>
          <w:lang w:val="en-GB"/>
        </w:rPr>
        <w:t>Ministero</w:t>
      </w:r>
      <w:proofErr w:type="spellEnd"/>
      <w:r w:rsidRPr="00B6231C">
        <w:rPr>
          <w:lang w:val="en-GB"/>
        </w:rPr>
        <w:t xml:space="preserve"> </w:t>
      </w:r>
      <w:proofErr w:type="spellStart"/>
      <w:r w:rsidRPr="00B6231C">
        <w:rPr>
          <w:lang w:val="en-GB"/>
        </w:rPr>
        <w:t>dell’Università</w:t>
      </w:r>
      <w:proofErr w:type="spellEnd"/>
      <w:r w:rsidRPr="00B6231C">
        <w:rPr>
          <w:lang w:val="en-GB"/>
        </w:rPr>
        <w:t xml:space="preserve"> e </w:t>
      </w:r>
      <w:proofErr w:type="spellStart"/>
      <w:r w:rsidRPr="00B6231C">
        <w:rPr>
          <w:lang w:val="en-GB"/>
        </w:rPr>
        <w:t>della</w:t>
      </w:r>
      <w:proofErr w:type="spellEnd"/>
      <w:r w:rsidRPr="00B6231C">
        <w:rPr>
          <w:lang w:val="en-GB"/>
        </w:rPr>
        <w:t xml:space="preserve"> </w:t>
      </w:r>
      <w:proofErr w:type="spellStart"/>
      <w:r w:rsidRPr="00B6231C">
        <w:rPr>
          <w:lang w:val="en-GB"/>
        </w:rPr>
        <w:t>Ricerca</w:t>
      </w:r>
      <w:proofErr w:type="spellEnd"/>
      <w:r w:rsidRPr="00B6231C">
        <w:rPr>
          <w:lang w:val="en-GB"/>
        </w:rPr>
        <w:t xml:space="preserve">” through the Project PRIN 2022 PNRR: "Innovative Multifunctional </w:t>
      </w:r>
      <w:proofErr w:type="spellStart"/>
      <w:r w:rsidRPr="00B6231C">
        <w:rPr>
          <w:lang w:val="en-GB"/>
        </w:rPr>
        <w:t>Electrolyzer</w:t>
      </w:r>
      <w:proofErr w:type="spellEnd"/>
      <w:r w:rsidRPr="00B6231C">
        <w:rPr>
          <w:lang w:val="en-GB"/>
        </w:rPr>
        <w:t xml:space="preserve">-integrated CO-generative </w:t>
      </w:r>
      <w:proofErr w:type="spellStart"/>
      <w:r w:rsidRPr="00B6231C">
        <w:rPr>
          <w:lang w:val="en-GB"/>
        </w:rPr>
        <w:t>MEmbrane</w:t>
      </w:r>
      <w:proofErr w:type="spellEnd"/>
      <w:r w:rsidRPr="00B6231C">
        <w:rPr>
          <w:lang w:val="en-GB"/>
        </w:rPr>
        <w:t xml:space="preserve"> Reactor for methanol production from bio-syngas (MECOMER)", Code: P2022K2449, CUP</w:t>
      </w:r>
      <w:r>
        <w:rPr>
          <w:lang w:val="en-GB"/>
        </w:rPr>
        <w:t>:</w:t>
      </w:r>
      <w:r w:rsidRPr="00B6231C">
        <w:rPr>
          <w:lang w:val="en-GB"/>
        </w:rPr>
        <w:t xml:space="preserve"> F53D23009730001</w:t>
      </w:r>
      <w:r>
        <w:rPr>
          <w:lang w:val="en-GB"/>
        </w:rPr>
        <w:t>.</w:t>
      </w:r>
      <w:r w:rsidRPr="00B6231C">
        <w:rPr>
          <w:lang w:val="en-GB"/>
        </w:rPr>
        <w:t xml:space="preserve"> This Project is funded by the European Union through the programme: "Next Generation EU, </w:t>
      </w:r>
      <w:proofErr w:type="spellStart"/>
      <w:r w:rsidRPr="00B6231C">
        <w:rPr>
          <w:lang w:val="en-GB"/>
        </w:rPr>
        <w:t>componente</w:t>
      </w:r>
      <w:proofErr w:type="spellEnd"/>
      <w:r w:rsidRPr="00B6231C">
        <w:rPr>
          <w:lang w:val="en-GB"/>
        </w:rPr>
        <w:t xml:space="preserve"> M4C2, </w:t>
      </w:r>
      <w:proofErr w:type="spellStart"/>
      <w:r w:rsidRPr="00B6231C">
        <w:rPr>
          <w:lang w:val="en-GB"/>
        </w:rPr>
        <w:t>investimento</w:t>
      </w:r>
      <w:proofErr w:type="spellEnd"/>
      <w:r w:rsidRPr="00B6231C">
        <w:rPr>
          <w:lang w:val="en-GB"/>
        </w:rPr>
        <w:t xml:space="preserve"> 1.1".</w:t>
      </w:r>
    </w:p>
    <w:p w14:paraId="44A4572C" w14:textId="77777777" w:rsidR="00B6231C" w:rsidRPr="00F86CD4" w:rsidRDefault="00B6231C" w:rsidP="00FB5E7C">
      <w:pPr>
        <w:pStyle w:val="ThesisBodyText"/>
        <w:ind w:firstLine="0"/>
        <w:jc w:val="left"/>
        <w:rPr>
          <w:noProof w:val="0"/>
          <w:color w:val="000000" w:themeColor="text1"/>
        </w:rPr>
      </w:pPr>
      <w:r>
        <w:rPr>
          <w:rFonts w:ascii="Arial" w:hAnsi="Arial" w:cs="Arial"/>
          <w:b/>
          <w:lang w:val="it-IT"/>
        </w:rPr>
        <w:drawing>
          <wp:inline distT="0" distB="0" distL="0" distR="0" wp14:anchorId="6FB108ED" wp14:editId="10E1F3EF">
            <wp:extent cx="599658" cy="432000"/>
            <wp:effectExtent l="0" t="0" r="0" b="6350"/>
            <wp:docPr id="11" name="Immagine 11" descr="eu-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eu-fla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9658" cy="432000"/>
                    </a:xfrm>
                    <a:prstGeom prst="rect">
                      <a:avLst/>
                    </a:prstGeom>
                    <a:noFill/>
                    <a:ln>
                      <a:noFill/>
                    </a:ln>
                  </pic:spPr>
                </pic:pic>
              </a:graphicData>
            </a:graphic>
          </wp:inline>
        </w:drawing>
      </w:r>
      <w:r>
        <w:rPr>
          <w:noProof w:val="0"/>
          <w:color w:val="000000" w:themeColor="text1"/>
        </w:rPr>
        <w:t xml:space="preserve"> </w:t>
      </w:r>
      <w:r>
        <w:rPr>
          <w:color w:val="000000" w:themeColor="text1"/>
          <w:lang w:val="it-IT"/>
        </w:rPr>
        <w:drawing>
          <wp:inline distT="0" distB="0" distL="0" distR="0" wp14:anchorId="086EE362" wp14:editId="14591F2C">
            <wp:extent cx="439674" cy="432000"/>
            <wp:effectExtent l="0" t="0" r="0" b="63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U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9674" cy="432000"/>
                    </a:xfrm>
                    <a:prstGeom prst="rect">
                      <a:avLst/>
                    </a:prstGeom>
                  </pic:spPr>
                </pic:pic>
              </a:graphicData>
            </a:graphic>
          </wp:inline>
        </w:drawing>
      </w:r>
    </w:p>
    <w:p w14:paraId="4F1327F8" w14:textId="77777777" w:rsidR="00600535" w:rsidRPr="00B57B36" w:rsidRDefault="00600535" w:rsidP="00600535">
      <w:pPr>
        <w:pStyle w:val="CETReference"/>
      </w:pPr>
      <w:r w:rsidRPr="00B57B36">
        <w:t>References</w:t>
      </w:r>
    </w:p>
    <w:p w14:paraId="73DFEB1B" w14:textId="041DB972" w:rsidR="009A4F6C" w:rsidRPr="009A4F6C" w:rsidRDefault="009A4F6C" w:rsidP="009A4F6C">
      <w:pPr>
        <w:pStyle w:val="CETReferencetext"/>
        <w:rPr>
          <w:lang w:val="en-US"/>
        </w:rPr>
      </w:pPr>
      <w:r w:rsidRPr="009A4F6C">
        <w:rPr>
          <w:lang w:val="en-US"/>
        </w:rPr>
        <w:t xml:space="preserve">Di </w:t>
      </w:r>
      <w:proofErr w:type="spellStart"/>
      <w:r w:rsidRPr="009A4F6C">
        <w:rPr>
          <w:lang w:val="en-US"/>
        </w:rPr>
        <w:t>Fraia</w:t>
      </w:r>
      <w:proofErr w:type="spellEnd"/>
      <w:r w:rsidRPr="009A4F6C">
        <w:rPr>
          <w:lang w:val="en-US"/>
        </w:rPr>
        <w:t xml:space="preserve"> S., </w:t>
      </w:r>
      <w:proofErr w:type="spellStart"/>
      <w:r w:rsidRPr="009A4F6C">
        <w:rPr>
          <w:lang w:val="en-US"/>
        </w:rPr>
        <w:t>Fabozzi</w:t>
      </w:r>
      <w:proofErr w:type="spellEnd"/>
      <w:r w:rsidRPr="009A4F6C">
        <w:rPr>
          <w:lang w:val="en-US"/>
        </w:rPr>
        <w:t xml:space="preserve"> S., Macaluso A., </w:t>
      </w:r>
      <w:proofErr w:type="spellStart"/>
      <w:r w:rsidRPr="009A4F6C">
        <w:rPr>
          <w:lang w:val="en-US"/>
        </w:rPr>
        <w:t>Vanoli</w:t>
      </w:r>
      <w:proofErr w:type="spellEnd"/>
      <w:r w:rsidRPr="009A4F6C">
        <w:rPr>
          <w:lang w:val="en-US"/>
        </w:rPr>
        <w:t xml:space="preserve"> L., 2020, Energy potential of residual biomass from agro-industry in a</w:t>
      </w:r>
      <w:r>
        <w:rPr>
          <w:lang w:val="en-US"/>
        </w:rPr>
        <w:t xml:space="preserve"> </w:t>
      </w:r>
      <w:r w:rsidRPr="009A4F6C">
        <w:rPr>
          <w:lang w:val="en-US"/>
        </w:rPr>
        <w:t>Mediterranean region of southern Italy (Campania)</w:t>
      </w:r>
      <w:r>
        <w:rPr>
          <w:lang w:val="en-US"/>
        </w:rPr>
        <w:t>, J. Clean. Prod., 277, 124085.</w:t>
      </w:r>
    </w:p>
    <w:p w14:paraId="43A47D3F" w14:textId="0261900D" w:rsidR="00086551" w:rsidRDefault="00086551" w:rsidP="00086551">
      <w:pPr>
        <w:pStyle w:val="CETReferencetext"/>
      </w:pPr>
      <w:r w:rsidRPr="00086551">
        <w:t>Gautam</w:t>
      </w:r>
      <w:r>
        <w:t xml:space="preserve"> P.</w:t>
      </w:r>
      <w:r w:rsidRPr="00086551">
        <w:t xml:space="preserve">, </w:t>
      </w:r>
      <w:proofErr w:type="spellStart"/>
      <w:r w:rsidRPr="00086551">
        <w:t>Nehaa</w:t>
      </w:r>
      <w:proofErr w:type="spellEnd"/>
      <w:r w:rsidRPr="00086551">
        <w:t xml:space="preserve"> S</w:t>
      </w:r>
      <w:r>
        <w:t xml:space="preserve">., </w:t>
      </w:r>
      <w:proofErr w:type="spellStart"/>
      <w:r w:rsidRPr="00086551">
        <w:t>Upadhyayb</w:t>
      </w:r>
      <w:proofErr w:type="spellEnd"/>
      <w:r>
        <w:t xml:space="preserve"> S.N.</w:t>
      </w:r>
      <w:r w:rsidRPr="00086551">
        <w:t>, Dubey</w:t>
      </w:r>
      <w:r>
        <w:t xml:space="preserve"> </w:t>
      </w:r>
      <w:r w:rsidRPr="00086551">
        <w:t>S.K.</w:t>
      </w:r>
      <w:r>
        <w:t>, 2020, Bio-methanol as a renewable fuel from waste biomass: Current trends and future perspective. Fuel,</w:t>
      </w:r>
      <w:r w:rsidR="00ED15CE">
        <w:t xml:space="preserve"> 273, 117783.</w:t>
      </w:r>
    </w:p>
    <w:p w14:paraId="4714CF55" w14:textId="3295EECD" w:rsidR="00C216EE" w:rsidRDefault="00C216EE" w:rsidP="006B4888">
      <w:pPr>
        <w:pStyle w:val="CETReferencetext"/>
      </w:pPr>
      <w:proofErr w:type="spellStart"/>
      <w:r w:rsidRPr="009063E8">
        <w:t>Kafrudi</w:t>
      </w:r>
      <w:proofErr w:type="spellEnd"/>
      <w:r w:rsidRPr="009063E8">
        <w:t xml:space="preserve"> G. E., </w:t>
      </w:r>
      <w:proofErr w:type="spellStart"/>
      <w:r w:rsidRPr="009063E8">
        <w:t>Samiee</w:t>
      </w:r>
      <w:proofErr w:type="spellEnd"/>
      <w:r w:rsidRPr="009063E8">
        <w:t xml:space="preserve"> L., </w:t>
      </w:r>
      <w:proofErr w:type="spellStart"/>
      <w:r w:rsidRPr="009063E8">
        <w:t>Mansourpour</w:t>
      </w:r>
      <w:proofErr w:type="spellEnd"/>
      <w:r w:rsidRPr="009063E8">
        <w:t xml:space="preserve"> Z., Rostami T.</w:t>
      </w:r>
      <w:r w:rsidR="00ED15CE">
        <w:t>, 2022,</w:t>
      </w:r>
      <w:r w:rsidRPr="009063E8">
        <w:t xml:space="preserve"> </w:t>
      </w:r>
      <w:r w:rsidR="00894B66">
        <w:t>Optimization</w:t>
      </w:r>
      <w:r w:rsidRPr="009063E8">
        <w:t xml:space="preserve"> of methanol production process from carbon dioxide hydrogenation </w:t>
      </w:r>
      <w:proofErr w:type="gramStart"/>
      <w:r w:rsidRPr="009063E8">
        <w:t>in order to</w:t>
      </w:r>
      <w:proofErr w:type="gramEnd"/>
      <w:r w:rsidRPr="009063E8">
        <w:t xml:space="preserve"> reduce recycle flow and energy consumption. J</w:t>
      </w:r>
      <w:r w:rsidR="00805B0B" w:rsidRPr="009063E8">
        <w:t>.</w:t>
      </w:r>
      <w:r w:rsidRPr="009063E8">
        <w:t xml:space="preserve"> Clean</w:t>
      </w:r>
      <w:r w:rsidR="00805B0B" w:rsidRPr="009063E8">
        <w:t>.</w:t>
      </w:r>
      <w:r w:rsidRPr="009063E8">
        <w:t xml:space="preserve"> Prod</w:t>
      </w:r>
      <w:r w:rsidR="00805B0B" w:rsidRPr="009063E8">
        <w:t>.</w:t>
      </w:r>
      <w:r w:rsidRPr="009063E8">
        <w:t xml:space="preserve">, 376, 134184. </w:t>
      </w:r>
    </w:p>
    <w:p w14:paraId="79091DAF" w14:textId="7B6C8415" w:rsidR="00282192" w:rsidRDefault="00282192" w:rsidP="006B4888">
      <w:pPr>
        <w:pStyle w:val="CETReferencetext"/>
      </w:pPr>
      <w:proofErr w:type="spellStart"/>
      <w:r>
        <w:t>Leonzio</w:t>
      </w:r>
      <w:proofErr w:type="spellEnd"/>
      <w:r>
        <w:t xml:space="preserve">, G., 2020. </w:t>
      </w:r>
      <w:r w:rsidRPr="00282192">
        <w:t xml:space="preserve">Mathematical </w:t>
      </w:r>
      <w:proofErr w:type="spellStart"/>
      <w:r w:rsidRPr="00282192">
        <w:t>modeling</w:t>
      </w:r>
      <w:proofErr w:type="spellEnd"/>
      <w:r w:rsidRPr="00282192">
        <w:t xml:space="preserve"> of a methanol reactor by using different kinetic models</w:t>
      </w:r>
      <w:r>
        <w:t xml:space="preserve">, </w:t>
      </w:r>
      <w:r w:rsidRPr="00282192">
        <w:t>J</w:t>
      </w:r>
      <w:r>
        <w:t>. Ind. Eng. Chem.</w:t>
      </w:r>
      <w:r w:rsidRPr="00282192">
        <w:t xml:space="preserve"> </w:t>
      </w:r>
      <w:r>
        <w:t>85, 130-140.</w:t>
      </w:r>
    </w:p>
    <w:p w14:paraId="7FBA53E1" w14:textId="202B8B9A" w:rsidR="00FF5607" w:rsidRPr="009063E8" w:rsidRDefault="00FF5607" w:rsidP="00FF5607">
      <w:pPr>
        <w:pStyle w:val="CETReferencetext"/>
      </w:pPr>
      <w:proofErr w:type="spellStart"/>
      <w:r>
        <w:t>Linstrom</w:t>
      </w:r>
      <w:proofErr w:type="spellEnd"/>
      <w:r>
        <w:t xml:space="preserve"> P.J., Mallard WG. NIST Chemistry </w:t>
      </w:r>
      <w:proofErr w:type="spellStart"/>
      <w:r>
        <w:t>webBook</w:t>
      </w:r>
      <w:proofErr w:type="spellEnd"/>
      <w:r>
        <w:t xml:space="preserve">, NIST standard reference database number 69. Natl Inst Stand </w:t>
      </w:r>
      <w:proofErr w:type="spellStart"/>
      <w:r>
        <w:t>Technol</w:t>
      </w:r>
      <w:proofErr w:type="spellEnd"/>
      <w:r>
        <w:t>; 2014. citeulike-article-id:3211271.</w:t>
      </w:r>
    </w:p>
    <w:p w14:paraId="18DACBFB" w14:textId="2C46AEAF" w:rsidR="00F443B1" w:rsidRPr="009063E8" w:rsidRDefault="00F443B1" w:rsidP="00F443B1">
      <w:pPr>
        <w:pStyle w:val="CETReferencetext"/>
        <w:rPr>
          <w:lang w:val="en-US"/>
        </w:rPr>
      </w:pPr>
      <w:proofErr w:type="spellStart"/>
      <w:r w:rsidRPr="009063E8">
        <w:rPr>
          <w:lang w:val="en-US"/>
        </w:rPr>
        <w:t>Mancusi</w:t>
      </w:r>
      <w:proofErr w:type="spellEnd"/>
      <w:r w:rsidRPr="009063E8">
        <w:rPr>
          <w:lang w:val="en-US"/>
        </w:rPr>
        <w:t xml:space="preserve"> E., </w:t>
      </w:r>
      <w:proofErr w:type="spellStart"/>
      <w:r w:rsidRPr="009063E8">
        <w:rPr>
          <w:lang w:val="en-US"/>
        </w:rPr>
        <w:t>Bareschino</w:t>
      </w:r>
      <w:proofErr w:type="spellEnd"/>
      <w:r w:rsidRPr="009063E8">
        <w:rPr>
          <w:lang w:val="en-US"/>
        </w:rPr>
        <w:t xml:space="preserve"> P., </w:t>
      </w:r>
      <w:proofErr w:type="spellStart"/>
      <w:r w:rsidRPr="009063E8">
        <w:rPr>
          <w:lang w:val="en-US"/>
        </w:rPr>
        <w:t>Brachi</w:t>
      </w:r>
      <w:proofErr w:type="spellEnd"/>
      <w:r w:rsidRPr="009063E8">
        <w:rPr>
          <w:lang w:val="en-US"/>
        </w:rPr>
        <w:t xml:space="preserve"> P., Coppola A., </w:t>
      </w:r>
      <w:proofErr w:type="spellStart"/>
      <w:r w:rsidRPr="009063E8">
        <w:rPr>
          <w:lang w:val="en-US"/>
        </w:rPr>
        <w:t>Rupppolo</w:t>
      </w:r>
      <w:proofErr w:type="spellEnd"/>
      <w:r w:rsidRPr="009063E8">
        <w:rPr>
          <w:lang w:val="en-US"/>
        </w:rPr>
        <w:t xml:space="preserve"> G., </w:t>
      </w:r>
      <w:proofErr w:type="spellStart"/>
      <w:r w:rsidRPr="009063E8">
        <w:rPr>
          <w:lang w:val="en-US"/>
        </w:rPr>
        <w:t>Urciuolo</w:t>
      </w:r>
      <w:proofErr w:type="spellEnd"/>
      <w:r w:rsidRPr="009063E8">
        <w:rPr>
          <w:lang w:val="en-US"/>
        </w:rPr>
        <w:t xml:space="preserve"> M., Pepe F., 2021, Feasibility of an integrated biomass-based CLC combustion and a renewable-energy-based methanol production systems, Renew. Energy, 179, 29-36.</w:t>
      </w:r>
    </w:p>
    <w:p w14:paraId="401A6578" w14:textId="16104801" w:rsidR="009063E8" w:rsidRDefault="009063E8" w:rsidP="00F443B1">
      <w:pPr>
        <w:pStyle w:val="CETReferencetext"/>
        <w:rPr>
          <w:lang w:val="en-US"/>
        </w:rPr>
      </w:pPr>
      <w:proofErr w:type="spellStart"/>
      <w:r w:rsidRPr="009063E8">
        <w:rPr>
          <w:lang w:val="en-US"/>
        </w:rPr>
        <w:t>Moosmann</w:t>
      </w:r>
      <w:proofErr w:type="spellEnd"/>
      <w:r w:rsidRPr="009063E8">
        <w:rPr>
          <w:lang w:val="en-US"/>
        </w:rPr>
        <w:t xml:space="preserve"> L., </w:t>
      </w:r>
      <w:proofErr w:type="spellStart"/>
      <w:r w:rsidRPr="009063E8">
        <w:rPr>
          <w:lang w:val="en-US"/>
        </w:rPr>
        <w:t>Siemons</w:t>
      </w:r>
      <w:proofErr w:type="spellEnd"/>
      <w:r w:rsidRPr="009063E8">
        <w:rPr>
          <w:lang w:val="en-US"/>
        </w:rPr>
        <w:t xml:space="preserve"> A., </w:t>
      </w:r>
      <w:proofErr w:type="spellStart"/>
      <w:r w:rsidRPr="009063E8">
        <w:rPr>
          <w:lang w:val="en-US"/>
        </w:rPr>
        <w:t>Fallasch</w:t>
      </w:r>
      <w:proofErr w:type="spellEnd"/>
      <w:r w:rsidRPr="009063E8">
        <w:rPr>
          <w:lang w:val="en-US"/>
        </w:rPr>
        <w:t xml:space="preserve"> F., Schneider L., Urrutia C., </w:t>
      </w:r>
      <w:proofErr w:type="spellStart"/>
      <w:r w:rsidRPr="009063E8">
        <w:rPr>
          <w:lang w:val="en-US"/>
        </w:rPr>
        <w:t>Wissner</w:t>
      </w:r>
      <w:proofErr w:type="spellEnd"/>
      <w:r w:rsidR="00E16448">
        <w:rPr>
          <w:lang w:val="en-US"/>
        </w:rPr>
        <w:t xml:space="preserve"> </w:t>
      </w:r>
      <w:r w:rsidRPr="009063E8">
        <w:rPr>
          <w:lang w:val="en-US"/>
        </w:rPr>
        <w:t xml:space="preserve">N., </w:t>
      </w:r>
      <w:proofErr w:type="spellStart"/>
      <w:r w:rsidRPr="009063E8">
        <w:rPr>
          <w:lang w:val="en-US"/>
        </w:rPr>
        <w:t>Mendelevitch</w:t>
      </w:r>
      <w:proofErr w:type="spellEnd"/>
      <w:r w:rsidRPr="009063E8">
        <w:rPr>
          <w:lang w:val="en-US"/>
        </w:rPr>
        <w:t>, R.</w:t>
      </w:r>
      <w:proofErr w:type="gramStart"/>
      <w:r w:rsidRPr="009063E8">
        <w:rPr>
          <w:lang w:val="en-US"/>
        </w:rPr>
        <w:t>,  Hermann</w:t>
      </w:r>
      <w:proofErr w:type="gramEnd"/>
      <w:r w:rsidRPr="009063E8">
        <w:rPr>
          <w:lang w:val="en-US"/>
        </w:rPr>
        <w:t xml:space="preserve">,  H.,  Healy,  S.,  </w:t>
      </w:r>
      <w:proofErr w:type="spellStart"/>
      <w:r w:rsidRPr="009063E8">
        <w:rPr>
          <w:lang w:val="en-US"/>
        </w:rPr>
        <w:t>Oppelt</w:t>
      </w:r>
      <w:proofErr w:type="spellEnd"/>
      <w:r w:rsidRPr="009063E8">
        <w:rPr>
          <w:lang w:val="en-US"/>
        </w:rPr>
        <w:t>,  D.,  &amp;  Heinemann,  S., 2022, The  COP27  Climate Change  Conference  Status  of  climate  negotiations  and  issues  at  stake  Policy  Department for  Economic,  Scientific  and  Quality  of  Life  Policies  Directorate-General for  Internal Policies. European Union.</w:t>
      </w:r>
    </w:p>
    <w:p w14:paraId="4E0FED75" w14:textId="2DEC4337" w:rsidR="00E16448" w:rsidRPr="000B006C" w:rsidRDefault="00E16448" w:rsidP="00F443B1">
      <w:pPr>
        <w:pStyle w:val="CETReferencetext"/>
        <w:rPr>
          <w:lang w:val="it-IT"/>
        </w:rPr>
      </w:pPr>
      <w:r w:rsidRPr="00E16448">
        <w:rPr>
          <w:lang w:val="en-US"/>
        </w:rPr>
        <w:t>Patra T</w:t>
      </w:r>
      <w:r>
        <w:rPr>
          <w:lang w:val="en-US"/>
        </w:rPr>
        <w:t xml:space="preserve">. </w:t>
      </w:r>
      <w:r w:rsidRPr="00E16448">
        <w:rPr>
          <w:lang w:val="en-US"/>
        </w:rPr>
        <w:t>K</w:t>
      </w:r>
      <w:r>
        <w:rPr>
          <w:lang w:val="en-US"/>
        </w:rPr>
        <w:t>.</w:t>
      </w:r>
      <w:r w:rsidRPr="00E16448">
        <w:rPr>
          <w:lang w:val="en-US"/>
        </w:rPr>
        <w:t>, Sheth P</w:t>
      </w:r>
      <w:r>
        <w:rPr>
          <w:lang w:val="en-US"/>
        </w:rPr>
        <w:t xml:space="preserve">, </w:t>
      </w:r>
      <w:r w:rsidRPr="00E16448">
        <w:rPr>
          <w:lang w:val="en-US"/>
        </w:rPr>
        <w:t>N.</w:t>
      </w:r>
      <w:r>
        <w:rPr>
          <w:lang w:val="en-US"/>
        </w:rPr>
        <w:t>, 2015,</w:t>
      </w:r>
      <w:r w:rsidRPr="00E16448">
        <w:rPr>
          <w:lang w:val="en-US"/>
        </w:rPr>
        <w:t xml:space="preserve"> Biomass gasification models for downdraft gasifier: A state-of-the-art review. </w:t>
      </w:r>
      <w:proofErr w:type="spellStart"/>
      <w:r w:rsidRPr="000B006C">
        <w:rPr>
          <w:lang w:val="it-IT"/>
        </w:rPr>
        <w:t>Renew</w:t>
      </w:r>
      <w:proofErr w:type="spellEnd"/>
      <w:r w:rsidRPr="000B006C">
        <w:rPr>
          <w:lang w:val="it-IT"/>
        </w:rPr>
        <w:t xml:space="preserve">. </w:t>
      </w:r>
      <w:proofErr w:type="spellStart"/>
      <w:r w:rsidRPr="000B006C">
        <w:rPr>
          <w:lang w:val="it-IT"/>
        </w:rPr>
        <w:t>Sustain</w:t>
      </w:r>
      <w:proofErr w:type="spellEnd"/>
      <w:r w:rsidRPr="000B006C">
        <w:rPr>
          <w:lang w:val="it-IT"/>
        </w:rPr>
        <w:t xml:space="preserve">. Energy. Rev., 50, 583–93. </w:t>
      </w:r>
    </w:p>
    <w:p w14:paraId="14643A87" w14:textId="5278C90D" w:rsidR="00E47493" w:rsidRPr="00BB3CBF" w:rsidRDefault="00310550" w:rsidP="00F443B1">
      <w:pPr>
        <w:pStyle w:val="CETReferencetext"/>
        <w:rPr>
          <w:lang w:val="en-US"/>
        </w:rPr>
      </w:pPr>
      <w:r>
        <w:rPr>
          <w:lang w:val="it-IT"/>
        </w:rPr>
        <w:t>Pierro</w:t>
      </w:r>
      <w:r w:rsidR="00E47493" w:rsidRPr="00E47493">
        <w:rPr>
          <w:lang w:val="it-IT"/>
        </w:rPr>
        <w:t xml:space="preserve"> N.</w:t>
      </w:r>
      <w:r>
        <w:rPr>
          <w:lang w:val="it-IT"/>
        </w:rPr>
        <w:t>, Giocoli</w:t>
      </w:r>
      <w:r w:rsidR="00E47493" w:rsidRPr="00E47493">
        <w:rPr>
          <w:lang w:val="it-IT"/>
        </w:rPr>
        <w:t xml:space="preserve"> A.</w:t>
      </w:r>
      <w:r>
        <w:rPr>
          <w:lang w:val="it-IT"/>
        </w:rPr>
        <w:t xml:space="preserve">, </w:t>
      </w:r>
      <w:proofErr w:type="spellStart"/>
      <w:r>
        <w:rPr>
          <w:lang w:val="it-IT"/>
        </w:rPr>
        <w:t>Motola</w:t>
      </w:r>
      <w:proofErr w:type="spellEnd"/>
      <w:r w:rsidR="00E47493" w:rsidRPr="00E47493">
        <w:rPr>
          <w:lang w:val="it-IT"/>
        </w:rPr>
        <w:t xml:space="preserve"> V.</w:t>
      </w:r>
      <w:r>
        <w:rPr>
          <w:lang w:val="it-IT"/>
        </w:rPr>
        <w:t>, Dipinto</w:t>
      </w:r>
      <w:r w:rsidR="00E47493" w:rsidRPr="00E47493">
        <w:rPr>
          <w:lang w:val="it-IT"/>
        </w:rPr>
        <w:t xml:space="preserve"> S.</w:t>
      </w:r>
      <w:r w:rsidR="00E47493">
        <w:rPr>
          <w:lang w:val="it-IT"/>
        </w:rPr>
        <w:t>, 2021</w:t>
      </w:r>
      <w:r>
        <w:rPr>
          <w:lang w:val="it-IT"/>
        </w:rPr>
        <w:t>.</w:t>
      </w:r>
      <w:r w:rsidR="00E47493">
        <w:rPr>
          <w:lang w:val="it-IT"/>
        </w:rPr>
        <w:t xml:space="preserve"> </w:t>
      </w:r>
      <w:r w:rsidR="00E47493" w:rsidRPr="00E47493">
        <w:rPr>
          <w:lang w:val="it-IT"/>
        </w:rPr>
        <w:t xml:space="preserve">Valutazione disponibilità biomasse agro-industriali a livello nazionale e loro pubblicazione sul portale </w:t>
      </w:r>
      <w:proofErr w:type="spellStart"/>
      <w:r w:rsidR="00E47493" w:rsidRPr="00E47493">
        <w:rPr>
          <w:lang w:val="it-IT"/>
        </w:rPr>
        <w:t>Webgis</w:t>
      </w:r>
      <w:proofErr w:type="spellEnd"/>
      <w:r w:rsidR="00E47493" w:rsidRPr="00E47493">
        <w:rPr>
          <w:lang w:val="it-IT"/>
        </w:rPr>
        <w:t xml:space="preserve"> atlante delle biomasse</w:t>
      </w:r>
      <w:r w:rsidR="00E47493">
        <w:rPr>
          <w:lang w:val="it-IT"/>
        </w:rPr>
        <w:t xml:space="preserve">, </w:t>
      </w:r>
      <w:hyperlink r:id="rId24" w:history="1">
        <w:r w:rsidR="00E47493" w:rsidRPr="00B5119D">
          <w:rPr>
            <w:rStyle w:val="Collegamentoipertestuale"/>
            <w:lang w:val="it-IT"/>
          </w:rPr>
          <w:t>https://hdl.handle.net/20.500.</w:t>
        </w:r>
        <w:r>
          <w:rPr>
            <w:rStyle w:val="Collegamentoipertestuale"/>
            <w:lang w:val="it-IT"/>
          </w:rPr>
          <w:t xml:space="preserve"> </w:t>
        </w:r>
        <w:r w:rsidR="00E47493" w:rsidRPr="00BB3CBF">
          <w:rPr>
            <w:rStyle w:val="Collegamentoipertestuale"/>
            <w:lang w:val="en-US"/>
          </w:rPr>
          <w:t>12079/56881</w:t>
        </w:r>
      </w:hyperlink>
      <w:r w:rsidR="00E47493" w:rsidRPr="00BB3CBF">
        <w:rPr>
          <w:lang w:val="en-US"/>
        </w:rPr>
        <w:t xml:space="preserve"> </w:t>
      </w:r>
    </w:p>
    <w:p w14:paraId="5DB074AA" w14:textId="229D3B44" w:rsidR="00C216EE" w:rsidRDefault="00C216EE" w:rsidP="006B4888">
      <w:pPr>
        <w:pStyle w:val="CETReferencetext"/>
      </w:pPr>
      <w:proofErr w:type="spellStart"/>
      <w:r w:rsidRPr="009063E8">
        <w:t>Sarvestani</w:t>
      </w:r>
      <w:proofErr w:type="spellEnd"/>
      <w:r w:rsidRPr="009063E8">
        <w:t xml:space="preserve"> M.E.</w:t>
      </w:r>
      <w:r w:rsidR="00F41B46" w:rsidRPr="009063E8">
        <w:t xml:space="preserve">, </w:t>
      </w:r>
      <w:proofErr w:type="spellStart"/>
      <w:r w:rsidRPr="009063E8">
        <w:t>Norouzi</w:t>
      </w:r>
      <w:proofErr w:type="spellEnd"/>
      <w:r w:rsidRPr="009063E8">
        <w:t xml:space="preserve"> O., Di Maria F.,  Dutta A.</w:t>
      </w:r>
      <w:r w:rsidR="00ED15CE">
        <w:t>, 2024,</w:t>
      </w:r>
      <w:r w:rsidRPr="009063E8">
        <w:t xml:space="preserve"> From catalyst development to reactor Design: A comprehensive review of methanol synthesis techniques, </w:t>
      </w:r>
      <w:proofErr w:type="spellStart"/>
      <w:r w:rsidRPr="009063E8">
        <w:t>Energ</w:t>
      </w:r>
      <w:proofErr w:type="spellEnd"/>
      <w:r w:rsidR="00805B0B" w:rsidRPr="009063E8">
        <w:t>.</w:t>
      </w:r>
      <w:r w:rsidRPr="009063E8">
        <w:t xml:space="preserve"> Convers</w:t>
      </w:r>
      <w:r w:rsidR="00805B0B" w:rsidRPr="009063E8">
        <w:t>.</w:t>
      </w:r>
      <w:r w:rsidRPr="009063E8">
        <w:t xml:space="preserve"> Manage</w:t>
      </w:r>
      <w:r w:rsidR="00805B0B" w:rsidRPr="009063E8">
        <w:t>.</w:t>
      </w:r>
      <w:r w:rsidR="00ED15CE">
        <w:t xml:space="preserve">, </w:t>
      </w:r>
      <w:r w:rsidRPr="009063E8">
        <w:t>302, 118070.</w:t>
      </w:r>
      <w:r w:rsidRPr="00C216EE">
        <w:t xml:space="preserve"> </w:t>
      </w:r>
    </w:p>
    <w:p w14:paraId="19C4FC68" w14:textId="3754DC77" w:rsidR="004628D2" w:rsidRDefault="00342252" w:rsidP="00827C27">
      <w:pPr>
        <w:pStyle w:val="CETReferencetext"/>
      </w:pPr>
      <w:r>
        <w:t xml:space="preserve">Thomson R., </w:t>
      </w:r>
      <w:proofErr w:type="spellStart"/>
      <w:r>
        <w:t>Kwonga</w:t>
      </w:r>
      <w:proofErr w:type="spellEnd"/>
      <w:r>
        <w:t xml:space="preserve"> P., Ahmad E., Nigam K.D.P. ,</w:t>
      </w:r>
      <w:r w:rsidR="00F723AF">
        <w:t xml:space="preserve"> 2020, Clean syngas from small commercial biomass gasifiers; a review of gasifier development, recent advances and performance evaluation, Int. J. Hydrogen </w:t>
      </w:r>
      <w:proofErr w:type="spellStart"/>
      <w:r w:rsidR="00F723AF">
        <w:t>Energ</w:t>
      </w:r>
      <w:proofErr w:type="spellEnd"/>
      <w:r w:rsidR="00F723AF">
        <w:t>., 45, 21087-21111</w:t>
      </w:r>
    </w:p>
    <w:sectPr w:rsidR="004628D2"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D1B0E" w14:textId="77777777" w:rsidR="00EE6572" w:rsidRDefault="00EE6572" w:rsidP="004F5E36">
      <w:r>
        <w:separator/>
      </w:r>
    </w:p>
  </w:endnote>
  <w:endnote w:type="continuationSeparator" w:id="0">
    <w:p w14:paraId="1C9FA8DF" w14:textId="77777777" w:rsidR="00EE6572" w:rsidRDefault="00EE657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84FF6" w14:textId="77777777" w:rsidR="00EE6572" w:rsidRDefault="00EE6572" w:rsidP="004F5E36">
      <w:r>
        <w:separator/>
      </w:r>
    </w:p>
  </w:footnote>
  <w:footnote w:type="continuationSeparator" w:id="0">
    <w:p w14:paraId="04A05685" w14:textId="77777777" w:rsidR="00EE6572" w:rsidRDefault="00EE657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57A472A"/>
    <w:multiLevelType w:val="hybridMultilevel"/>
    <w:tmpl w:val="FA1EEA2A"/>
    <w:lvl w:ilvl="0" w:tplc="210E9B4A">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C7F758C"/>
    <w:multiLevelType w:val="hybridMultilevel"/>
    <w:tmpl w:val="E0F01A9E"/>
    <w:lvl w:ilvl="0" w:tplc="02827B0C">
      <w:start w:val="960"/>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7238552">
    <w:abstractNumId w:val="13"/>
  </w:num>
  <w:num w:numId="2" w16cid:durableId="1221939999">
    <w:abstractNumId w:val="8"/>
  </w:num>
  <w:num w:numId="3" w16cid:durableId="552541895">
    <w:abstractNumId w:val="3"/>
  </w:num>
  <w:num w:numId="4" w16cid:durableId="491458118">
    <w:abstractNumId w:val="2"/>
  </w:num>
  <w:num w:numId="5" w16cid:durableId="1937471582">
    <w:abstractNumId w:val="1"/>
  </w:num>
  <w:num w:numId="6" w16cid:durableId="2010450158">
    <w:abstractNumId w:val="0"/>
  </w:num>
  <w:num w:numId="7" w16cid:durableId="1880707313">
    <w:abstractNumId w:val="9"/>
  </w:num>
  <w:num w:numId="8" w16cid:durableId="1832134731">
    <w:abstractNumId w:val="7"/>
  </w:num>
  <w:num w:numId="9" w16cid:durableId="1908149715">
    <w:abstractNumId w:val="6"/>
  </w:num>
  <w:num w:numId="10" w16cid:durableId="477189432">
    <w:abstractNumId w:val="5"/>
  </w:num>
  <w:num w:numId="11" w16cid:durableId="2057120219">
    <w:abstractNumId w:val="4"/>
  </w:num>
  <w:num w:numId="12" w16cid:durableId="1809280831">
    <w:abstractNumId w:val="20"/>
  </w:num>
  <w:num w:numId="13" w16cid:durableId="464930943">
    <w:abstractNumId w:val="15"/>
  </w:num>
  <w:num w:numId="14" w16cid:durableId="1747335800">
    <w:abstractNumId w:val="21"/>
  </w:num>
  <w:num w:numId="15" w16cid:durableId="875240439">
    <w:abstractNumId w:val="23"/>
  </w:num>
  <w:num w:numId="16" w16cid:durableId="107166230">
    <w:abstractNumId w:val="22"/>
  </w:num>
  <w:num w:numId="17" w16cid:durableId="340936409">
    <w:abstractNumId w:val="14"/>
  </w:num>
  <w:num w:numId="18" w16cid:durableId="872619824">
    <w:abstractNumId w:val="15"/>
    <w:lvlOverride w:ilvl="0">
      <w:startOverride w:val="1"/>
    </w:lvlOverride>
  </w:num>
  <w:num w:numId="19" w16cid:durableId="1167938317">
    <w:abstractNumId w:val="19"/>
  </w:num>
  <w:num w:numId="20" w16cid:durableId="2019189678">
    <w:abstractNumId w:val="18"/>
  </w:num>
  <w:num w:numId="21" w16cid:durableId="329676364">
    <w:abstractNumId w:val="17"/>
  </w:num>
  <w:num w:numId="22" w16cid:durableId="1007320693">
    <w:abstractNumId w:val="16"/>
  </w:num>
  <w:num w:numId="23" w16cid:durableId="116337431">
    <w:abstractNumId w:val="11"/>
  </w:num>
  <w:num w:numId="24" w16cid:durableId="764961629">
    <w:abstractNumId w:val="12"/>
  </w:num>
  <w:num w:numId="25" w16cid:durableId="1184325392">
    <w:abstractNumId w:val="10"/>
  </w:num>
  <w:num w:numId="26" w16cid:durableId="69232989">
    <w:abstractNumId w:val="13"/>
  </w:num>
  <w:num w:numId="27" w16cid:durableId="318852372">
    <w:abstractNumId w:val="13"/>
  </w:num>
  <w:num w:numId="28" w16cid:durableId="13707584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4"/>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2D1"/>
    <w:rsid w:val="000027C0"/>
    <w:rsid w:val="000052FB"/>
    <w:rsid w:val="00005A19"/>
    <w:rsid w:val="00007E5C"/>
    <w:rsid w:val="000117CB"/>
    <w:rsid w:val="00024955"/>
    <w:rsid w:val="0003148D"/>
    <w:rsid w:val="00031EEC"/>
    <w:rsid w:val="000340AC"/>
    <w:rsid w:val="00046B13"/>
    <w:rsid w:val="00051566"/>
    <w:rsid w:val="0005591E"/>
    <w:rsid w:val="000562A9"/>
    <w:rsid w:val="00062A9A"/>
    <w:rsid w:val="0006371A"/>
    <w:rsid w:val="00065058"/>
    <w:rsid w:val="00076CFD"/>
    <w:rsid w:val="00086551"/>
    <w:rsid w:val="00086C39"/>
    <w:rsid w:val="00086FC9"/>
    <w:rsid w:val="00097E0D"/>
    <w:rsid w:val="000A03B2"/>
    <w:rsid w:val="000A133D"/>
    <w:rsid w:val="000B006C"/>
    <w:rsid w:val="000B145B"/>
    <w:rsid w:val="000B2233"/>
    <w:rsid w:val="000C532B"/>
    <w:rsid w:val="000D0268"/>
    <w:rsid w:val="000D34BE"/>
    <w:rsid w:val="000E0B3C"/>
    <w:rsid w:val="000E102F"/>
    <w:rsid w:val="000E36F1"/>
    <w:rsid w:val="000E3A73"/>
    <w:rsid w:val="000E414A"/>
    <w:rsid w:val="000E432C"/>
    <w:rsid w:val="000E75FD"/>
    <w:rsid w:val="000F093C"/>
    <w:rsid w:val="000F0A6D"/>
    <w:rsid w:val="000F787B"/>
    <w:rsid w:val="0012091F"/>
    <w:rsid w:val="00126BC2"/>
    <w:rsid w:val="00130599"/>
    <w:rsid w:val="001308B6"/>
    <w:rsid w:val="0013121F"/>
    <w:rsid w:val="00131FE6"/>
    <w:rsid w:val="0013263F"/>
    <w:rsid w:val="001331DF"/>
    <w:rsid w:val="00134DE4"/>
    <w:rsid w:val="0014034D"/>
    <w:rsid w:val="0014093D"/>
    <w:rsid w:val="00140D41"/>
    <w:rsid w:val="00140FE3"/>
    <w:rsid w:val="0014140F"/>
    <w:rsid w:val="00143B1E"/>
    <w:rsid w:val="00144D16"/>
    <w:rsid w:val="00150E59"/>
    <w:rsid w:val="00152DE3"/>
    <w:rsid w:val="0015410B"/>
    <w:rsid w:val="00157009"/>
    <w:rsid w:val="00164CF9"/>
    <w:rsid w:val="0016668E"/>
    <w:rsid w:val="001667A6"/>
    <w:rsid w:val="0017461A"/>
    <w:rsid w:val="00174820"/>
    <w:rsid w:val="0018171E"/>
    <w:rsid w:val="0018310C"/>
    <w:rsid w:val="00184AD6"/>
    <w:rsid w:val="00190C52"/>
    <w:rsid w:val="00197F92"/>
    <w:rsid w:val="001A4AF7"/>
    <w:rsid w:val="001B01F9"/>
    <w:rsid w:val="001B0349"/>
    <w:rsid w:val="001B1E93"/>
    <w:rsid w:val="001B213E"/>
    <w:rsid w:val="001B43D3"/>
    <w:rsid w:val="001B65C1"/>
    <w:rsid w:val="001C260F"/>
    <w:rsid w:val="001C5C3A"/>
    <w:rsid w:val="001C684B"/>
    <w:rsid w:val="001D0CFB"/>
    <w:rsid w:val="001D21AF"/>
    <w:rsid w:val="001D3D32"/>
    <w:rsid w:val="001D53FC"/>
    <w:rsid w:val="001E1BCB"/>
    <w:rsid w:val="001F42A5"/>
    <w:rsid w:val="001F7B9D"/>
    <w:rsid w:val="00201C93"/>
    <w:rsid w:val="00205CBC"/>
    <w:rsid w:val="0020717B"/>
    <w:rsid w:val="00215D67"/>
    <w:rsid w:val="002224B4"/>
    <w:rsid w:val="002447EF"/>
    <w:rsid w:val="00246FB2"/>
    <w:rsid w:val="00251550"/>
    <w:rsid w:val="00251D86"/>
    <w:rsid w:val="00254531"/>
    <w:rsid w:val="00263B05"/>
    <w:rsid w:val="0027221A"/>
    <w:rsid w:val="00275B61"/>
    <w:rsid w:val="00280FAF"/>
    <w:rsid w:val="00282192"/>
    <w:rsid w:val="00282656"/>
    <w:rsid w:val="00285D8A"/>
    <w:rsid w:val="00295777"/>
    <w:rsid w:val="00296B83"/>
    <w:rsid w:val="002973BB"/>
    <w:rsid w:val="002A2DF5"/>
    <w:rsid w:val="002B4015"/>
    <w:rsid w:val="002B78CE"/>
    <w:rsid w:val="002C2FB6"/>
    <w:rsid w:val="002C3E15"/>
    <w:rsid w:val="002C6885"/>
    <w:rsid w:val="002D2EC7"/>
    <w:rsid w:val="002E5FA7"/>
    <w:rsid w:val="002F3309"/>
    <w:rsid w:val="003008CE"/>
    <w:rsid w:val="003009B7"/>
    <w:rsid w:val="00300E56"/>
    <w:rsid w:val="0030152C"/>
    <w:rsid w:val="00301D2F"/>
    <w:rsid w:val="00303BAC"/>
    <w:rsid w:val="0030469C"/>
    <w:rsid w:val="00304CE8"/>
    <w:rsid w:val="00310550"/>
    <w:rsid w:val="00321CA6"/>
    <w:rsid w:val="00323763"/>
    <w:rsid w:val="00323C5F"/>
    <w:rsid w:val="00334C09"/>
    <w:rsid w:val="0033595B"/>
    <w:rsid w:val="0034205B"/>
    <w:rsid w:val="00342252"/>
    <w:rsid w:val="00367EB6"/>
    <w:rsid w:val="003723D4"/>
    <w:rsid w:val="00381905"/>
    <w:rsid w:val="0038308A"/>
    <w:rsid w:val="00384CC8"/>
    <w:rsid w:val="003871FD"/>
    <w:rsid w:val="0039076F"/>
    <w:rsid w:val="003A1E30"/>
    <w:rsid w:val="003A2829"/>
    <w:rsid w:val="003A7D1C"/>
    <w:rsid w:val="003B304B"/>
    <w:rsid w:val="003B3146"/>
    <w:rsid w:val="003B49CD"/>
    <w:rsid w:val="003B64E5"/>
    <w:rsid w:val="003D0049"/>
    <w:rsid w:val="003D1E02"/>
    <w:rsid w:val="003D2F18"/>
    <w:rsid w:val="003F015E"/>
    <w:rsid w:val="00400414"/>
    <w:rsid w:val="004045C1"/>
    <w:rsid w:val="0041446B"/>
    <w:rsid w:val="0044071E"/>
    <w:rsid w:val="0044329C"/>
    <w:rsid w:val="00451A3F"/>
    <w:rsid w:val="00453E24"/>
    <w:rsid w:val="00455896"/>
    <w:rsid w:val="00457456"/>
    <w:rsid w:val="004577FE"/>
    <w:rsid w:val="00457B9C"/>
    <w:rsid w:val="0046164A"/>
    <w:rsid w:val="004628D2"/>
    <w:rsid w:val="00462DCD"/>
    <w:rsid w:val="004648AD"/>
    <w:rsid w:val="00464A8E"/>
    <w:rsid w:val="004703A9"/>
    <w:rsid w:val="004760DE"/>
    <w:rsid w:val="004763D7"/>
    <w:rsid w:val="004A004E"/>
    <w:rsid w:val="004A0C4B"/>
    <w:rsid w:val="004A24CF"/>
    <w:rsid w:val="004A5FE4"/>
    <w:rsid w:val="004C3D1D"/>
    <w:rsid w:val="004C3D84"/>
    <w:rsid w:val="004C7890"/>
    <w:rsid w:val="004C7913"/>
    <w:rsid w:val="004D57C4"/>
    <w:rsid w:val="004E4DD6"/>
    <w:rsid w:val="004F02C7"/>
    <w:rsid w:val="004F5E36"/>
    <w:rsid w:val="004F6DBE"/>
    <w:rsid w:val="005011B7"/>
    <w:rsid w:val="00507B47"/>
    <w:rsid w:val="00507BEF"/>
    <w:rsid w:val="00507CC9"/>
    <w:rsid w:val="005119A5"/>
    <w:rsid w:val="00516809"/>
    <w:rsid w:val="005278B7"/>
    <w:rsid w:val="00532016"/>
    <w:rsid w:val="005346C8"/>
    <w:rsid w:val="00542717"/>
    <w:rsid w:val="00543E7D"/>
    <w:rsid w:val="00547A68"/>
    <w:rsid w:val="005531C9"/>
    <w:rsid w:val="00554879"/>
    <w:rsid w:val="00557627"/>
    <w:rsid w:val="00570C43"/>
    <w:rsid w:val="0057685E"/>
    <w:rsid w:val="005802CE"/>
    <w:rsid w:val="00592274"/>
    <w:rsid w:val="00593DA5"/>
    <w:rsid w:val="005A6851"/>
    <w:rsid w:val="005B1879"/>
    <w:rsid w:val="005B2110"/>
    <w:rsid w:val="005B350B"/>
    <w:rsid w:val="005B61E6"/>
    <w:rsid w:val="005C77E1"/>
    <w:rsid w:val="005C7C31"/>
    <w:rsid w:val="005D22F0"/>
    <w:rsid w:val="005D668A"/>
    <w:rsid w:val="005D6A2F"/>
    <w:rsid w:val="005E0592"/>
    <w:rsid w:val="005E1A82"/>
    <w:rsid w:val="005E794C"/>
    <w:rsid w:val="005F0A28"/>
    <w:rsid w:val="005F0E5E"/>
    <w:rsid w:val="005F6F6B"/>
    <w:rsid w:val="00600535"/>
    <w:rsid w:val="00606BB7"/>
    <w:rsid w:val="00610CD6"/>
    <w:rsid w:val="00620DEE"/>
    <w:rsid w:val="00621F92"/>
    <w:rsid w:val="0062280A"/>
    <w:rsid w:val="006231E1"/>
    <w:rsid w:val="00625639"/>
    <w:rsid w:val="00626342"/>
    <w:rsid w:val="00631B33"/>
    <w:rsid w:val="00635A99"/>
    <w:rsid w:val="0064184D"/>
    <w:rsid w:val="006422CC"/>
    <w:rsid w:val="0064258F"/>
    <w:rsid w:val="00650FA3"/>
    <w:rsid w:val="00651D18"/>
    <w:rsid w:val="00656A06"/>
    <w:rsid w:val="00660E3E"/>
    <w:rsid w:val="00662E74"/>
    <w:rsid w:val="0067302F"/>
    <w:rsid w:val="00680C23"/>
    <w:rsid w:val="00683E23"/>
    <w:rsid w:val="00690EC0"/>
    <w:rsid w:val="00693766"/>
    <w:rsid w:val="006A3281"/>
    <w:rsid w:val="006A56C7"/>
    <w:rsid w:val="006A6DE5"/>
    <w:rsid w:val="006B3DD7"/>
    <w:rsid w:val="006B4888"/>
    <w:rsid w:val="006B5316"/>
    <w:rsid w:val="006C2E45"/>
    <w:rsid w:val="006C359C"/>
    <w:rsid w:val="006C5579"/>
    <w:rsid w:val="006D6E8B"/>
    <w:rsid w:val="006D7209"/>
    <w:rsid w:val="006E737D"/>
    <w:rsid w:val="00700FE2"/>
    <w:rsid w:val="0070219A"/>
    <w:rsid w:val="00707DD1"/>
    <w:rsid w:val="00713973"/>
    <w:rsid w:val="00720A24"/>
    <w:rsid w:val="00732386"/>
    <w:rsid w:val="0073514D"/>
    <w:rsid w:val="007447F3"/>
    <w:rsid w:val="0075499F"/>
    <w:rsid w:val="007601D7"/>
    <w:rsid w:val="007661C8"/>
    <w:rsid w:val="00766903"/>
    <w:rsid w:val="0077098D"/>
    <w:rsid w:val="007801B7"/>
    <w:rsid w:val="00781A59"/>
    <w:rsid w:val="00785BF9"/>
    <w:rsid w:val="007931FA"/>
    <w:rsid w:val="007A032F"/>
    <w:rsid w:val="007A4861"/>
    <w:rsid w:val="007A7BBA"/>
    <w:rsid w:val="007B0C50"/>
    <w:rsid w:val="007B48F9"/>
    <w:rsid w:val="007C1A43"/>
    <w:rsid w:val="007D0951"/>
    <w:rsid w:val="007D338B"/>
    <w:rsid w:val="007D3B41"/>
    <w:rsid w:val="007D610D"/>
    <w:rsid w:val="0080013E"/>
    <w:rsid w:val="00801759"/>
    <w:rsid w:val="0080566C"/>
    <w:rsid w:val="00805B0B"/>
    <w:rsid w:val="00813288"/>
    <w:rsid w:val="00813BC2"/>
    <w:rsid w:val="0081519B"/>
    <w:rsid w:val="008168FC"/>
    <w:rsid w:val="00827C27"/>
    <w:rsid w:val="00830996"/>
    <w:rsid w:val="008345F1"/>
    <w:rsid w:val="00860476"/>
    <w:rsid w:val="00865B07"/>
    <w:rsid w:val="008667EA"/>
    <w:rsid w:val="00874425"/>
    <w:rsid w:val="0087637F"/>
    <w:rsid w:val="008845DE"/>
    <w:rsid w:val="00892AD5"/>
    <w:rsid w:val="00894B66"/>
    <w:rsid w:val="008A1512"/>
    <w:rsid w:val="008D32B9"/>
    <w:rsid w:val="008D433B"/>
    <w:rsid w:val="008D4A16"/>
    <w:rsid w:val="008E5401"/>
    <w:rsid w:val="008E566E"/>
    <w:rsid w:val="008F401A"/>
    <w:rsid w:val="008F4A08"/>
    <w:rsid w:val="008F74C7"/>
    <w:rsid w:val="008F7C23"/>
    <w:rsid w:val="0090161A"/>
    <w:rsid w:val="00901EB6"/>
    <w:rsid w:val="009041F8"/>
    <w:rsid w:val="00904C62"/>
    <w:rsid w:val="009063E8"/>
    <w:rsid w:val="0091086F"/>
    <w:rsid w:val="00922BA8"/>
    <w:rsid w:val="00924DAC"/>
    <w:rsid w:val="00925A1A"/>
    <w:rsid w:val="00927058"/>
    <w:rsid w:val="00942750"/>
    <w:rsid w:val="009450CE"/>
    <w:rsid w:val="009459BB"/>
    <w:rsid w:val="00947179"/>
    <w:rsid w:val="0095164B"/>
    <w:rsid w:val="00954090"/>
    <w:rsid w:val="009573E7"/>
    <w:rsid w:val="00963E05"/>
    <w:rsid w:val="00963F0C"/>
    <w:rsid w:val="00964A45"/>
    <w:rsid w:val="00967843"/>
    <w:rsid w:val="00967D54"/>
    <w:rsid w:val="00967ECC"/>
    <w:rsid w:val="00971028"/>
    <w:rsid w:val="00985561"/>
    <w:rsid w:val="0098617F"/>
    <w:rsid w:val="00993B84"/>
    <w:rsid w:val="00994C6A"/>
    <w:rsid w:val="00994DB2"/>
    <w:rsid w:val="00995DCE"/>
    <w:rsid w:val="00996483"/>
    <w:rsid w:val="00996F5A"/>
    <w:rsid w:val="009A2EF6"/>
    <w:rsid w:val="009A4F6C"/>
    <w:rsid w:val="009B041A"/>
    <w:rsid w:val="009B6E57"/>
    <w:rsid w:val="009C37C3"/>
    <w:rsid w:val="009C5BFE"/>
    <w:rsid w:val="009C7C86"/>
    <w:rsid w:val="009D2FF7"/>
    <w:rsid w:val="009D539C"/>
    <w:rsid w:val="009E7884"/>
    <w:rsid w:val="009E788A"/>
    <w:rsid w:val="009F0E08"/>
    <w:rsid w:val="00A079AE"/>
    <w:rsid w:val="00A1763D"/>
    <w:rsid w:val="00A17CEC"/>
    <w:rsid w:val="00A232E1"/>
    <w:rsid w:val="00A25B7F"/>
    <w:rsid w:val="00A27EF0"/>
    <w:rsid w:val="00A371E4"/>
    <w:rsid w:val="00A42361"/>
    <w:rsid w:val="00A50B20"/>
    <w:rsid w:val="00A51390"/>
    <w:rsid w:val="00A53160"/>
    <w:rsid w:val="00A53930"/>
    <w:rsid w:val="00A60D13"/>
    <w:rsid w:val="00A65FC0"/>
    <w:rsid w:val="00A7221F"/>
    <w:rsid w:val="00A7223D"/>
    <w:rsid w:val="00A72745"/>
    <w:rsid w:val="00A74D78"/>
    <w:rsid w:val="00A76EFC"/>
    <w:rsid w:val="00A87D50"/>
    <w:rsid w:val="00A90CDA"/>
    <w:rsid w:val="00A91010"/>
    <w:rsid w:val="00A97F29"/>
    <w:rsid w:val="00AA591A"/>
    <w:rsid w:val="00AA6BC8"/>
    <w:rsid w:val="00AA702E"/>
    <w:rsid w:val="00AA7D26"/>
    <w:rsid w:val="00AB0964"/>
    <w:rsid w:val="00AB1AD8"/>
    <w:rsid w:val="00AB5011"/>
    <w:rsid w:val="00AB6CC8"/>
    <w:rsid w:val="00AB76E7"/>
    <w:rsid w:val="00AC7368"/>
    <w:rsid w:val="00AD16B9"/>
    <w:rsid w:val="00AD6154"/>
    <w:rsid w:val="00AE377D"/>
    <w:rsid w:val="00AF0EBA"/>
    <w:rsid w:val="00AF2463"/>
    <w:rsid w:val="00B02C8A"/>
    <w:rsid w:val="00B0762E"/>
    <w:rsid w:val="00B17FBD"/>
    <w:rsid w:val="00B30B19"/>
    <w:rsid w:val="00B315A6"/>
    <w:rsid w:val="00B31813"/>
    <w:rsid w:val="00B33365"/>
    <w:rsid w:val="00B57B36"/>
    <w:rsid w:val="00B57E6F"/>
    <w:rsid w:val="00B6231C"/>
    <w:rsid w:val="00B740E6"/>
    <w:rsid w:val="00B8686D"/>
    <w:rsid w:val="00B93F69"/>
    <w:rsid w:val="00BB1DDC"/>
    <w:rsid w:val="00BB3CBF"/>
    <w:rsid w:val="00BC30C9"/>
    <w:rsid w:val="00BD077D"/>
    <w:rsid w:val="00BD3107"/>
    <w:rsid w:val="00BE3E58"/>
    <w:rsid w:val="00BF13CE"/>
    <w:rsid w:val="00BF601D"/>
    <w:rsid w:val="00C01616"/>
    <w:rsid w:val="00C0162B"/>
    <w:rsid w:val="00C068ED"/>
    <w:rsid w:val="00C138A7"/>
    <w:rsid w:val="00C172CE"/>
    <w:rsid w:val="00C216EE"/>
    <w:rsid w:val="00C21866"/>
    <w:rsid w:val="00C22E0C"/>
    <w:rsid w:val="00C27C23"/>
    <w:rsid w:val="00C345B1"/>
    <w:rsid w:val="00C40142"/>
    <w:rsid w:val="00C52C3C"/>
    <w:rsid w:val="00C541FD"/>
    <w:rsid w:val="00C57182"/>
    <w:rsid w:val="00C57863"/>
    <w:rsid w:val="00C640AF"/>
    <w:rsid w:val="00C655FD"/>
    <w:rsid w:val="00C72FE6"/>
    <w:rsid w:val="00C75407"/>
    <w:rsid w:val="00C841C6"/>
    <w:rsid w:val="00C870A8"/>
    <w:rsid w:val="00C94434"/>
    <w:rsid w:val="00CA0D75"/>
    <w:rsid w:val="00CA1C95"/>
    <w:rsid w:val="00CA5A9C"/>
    <w:rsid w:val="00CC3907"/>
    <w:rsid w:val="00CC4C20"/>
    <w:rsid w:val="00CD3517"/>
    <w:rsid w:val="00CD5FE2"/>
    <w:rsid w:val="00CE18DD"/>
    <w:rsid w:val="00CE7C68"/>
    <w:rsid w:val="00D02B4C"/>
    <w:rsid w:val="00D040C4"/>
    <w:rsid w:val="00D20AD1"/>
    <w:rsid w:val="00D2582C"/>
    <w:rsid w:val="00D46B7E"/>
    <w:rsid w:val="00D57C84"/>
    <w:rsid w:val="00D6057D"/>
    <w:rsid w:val="00D71640"/>
    <w:rsid w:val="00D73A86"/>
    <w:rsid w:val="00D777F1"/>
    <w:rsid w:val="00D836C5"/>
    <w:rsid w:val="00D84576"/>
    <w:rsid w:val="00D9641E"/>
    <w:rsid w:val="00DA1399"/>
    <w:rsid w:val="00DA24C6"/>
    <w:rsid w:val="00DA4D7B"/>
    <w:rsid w:val="00DC2840"/>
    <w:rsid w:val="00DC71A2"/>
    <w:rsid w:val="00DC73EE"/>
    <w:rsid w:val="00DD271C"/>
    <w:rsid w:val="00DE264A"/>
    <w:rsid w:val="00DE6828"/>
    <w:rsid w:val="00DF5072"/>
    <w:rsid w:val="00E02D18"/>
    <w:rsid w:val="00E041E7"/>
    <w:rsid w:val="00E0475C"/>
    <w:rsid w:val="00E1219C"/>
    <w:rsid w:val="00E16448"/>
    <w:rsid w:val="00E23CA1"/>
    <w:rsid w:val="00E401AD"/>
    <w:rsid w:val="00E409A8"/>
    <w:rsid w:val="00E47493"/>
    <w:rsid w:val="00E50C12"/>
    <w:rsid w:val="00E560C1"/>
    <w:rsid w:val="00E632AD"/>
    <w:rsid w:val="00E65B91"/>
    <w:rsid w:val="00E7209D"/>
    <w:rsid w:val="00E72EAD"/>
    <w:rsid w:val="00E760FC"/>
    <w:rsid w:val="00E77223"/>
    <w:rsid w:val="00E77870"/>
    <w:rsid w:val="00E8528B"/>
    <w:rsid w:val="00E85B94"/>
    <w:rsid w:val="00E93CA6"/>
    <w:rsid w:val="00E93FC8"/>
    <w:rsid w:val="00E978D0"/>
    <w:rsid w:val="00EA4613"/>
    <w:rsid w:val="00EA7F91"/>
    <w:rsid w:val="00EB1523"/>
    <w:rsid w:val="00EC0E49"/>
    <w:rsid w:val="00EC101F"/>
    <w:rsid w:val="00EC1D9F"/>
    <w:rsid w:val="00ED15CE"/>
    <w:rsid w:val="00EE0131"/>
    <w:rsid w:val="00EE17B0"/>
    <w:rsid w:val="00EE6572"/>
    <w:rsid w:val="00EF06D9"/>
    <w:rsid w:val="00EF1C50"/>
    <w:rsid w:val="00F3049E"/>
    <w:rsid w:val="00F30C64"/>
    <w:rsid w:val="00F32BA2"/>
    <w:rsid w:val="00F32CDB"/>
    <w:rsid w:val="00F41B46"/>
    <w:rsid w:val="00F41EE4"/>
    <w:rsid w:val="00F443B1"/>
    <w:rsid w:val="00F4505D"/>
    <w:rsid w:val="00F565FE"/>
    <w:rsid w:val="00F57856"/>
    <w:rsid w:val="00F63A70"/>
    <w:rsid w:val="00F63D8C"/>
    <w:rsid w:val="00F6770D"/>
    <w:rsid w:val="00F723AF"/>
    <w:rsid w:val="00F725C5"/>
    <w:rsid w:val="00F7534E"/>
    <w:rsid w:val="00F76B8D"/>
    <w:rsid w:val="00F91CDD"/>
    <w:rsid w:val="00F93EDF"/>
    <w:rsid w:val="00FA1802"/>
    <w:rsid w:val="00FA21D0"/>
    <w:rsid w:val="00FA5F5F"/>
    <w:rsid w:val="00FB5E7C"/>
    <w:rsid w:val="00FB730C"/>
    <w:rsid w:val="00FC0B25"/>
    <w:rsid w:val="00FC2695"/>
    <w:rsid w:val="00FC3E03"/>
    <w:rsid w:val="00FC3FC1"/>
    <w:rsid w:val="00FD37EE"/>
    <w:rsid w:val="00FD5B00"/>
    <w:rsid w:val="00FF560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DC938BC8-73EE-AB4D-AD4F-F90F1C414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unhideWhenUsed/>
    <w:rsid w:val="0003148D"/>
    <w:pPr>
      <w:spacing w:after="120"/>
    </w:pPr>
  </w:style>
  <w:style w:type="character" w:customStyle="1" w:styleId="CorpotestoCarattere">
    <w:name w:val="Corpo testo Carattere"/>
    <w:basedOn w:val="Carpredefinitoparagrafo"/>
    <w:link w:val="Corpotesto"/>
    <w:uiPriority w:val="99"/>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E0475C"/>
    <w:rPr>
      <w:color w:val="666666"/>
    </w:rPr>
  </w:style>
  <w:style w:type="character" w:customStyle="1" w:styleId="Menzionenonrisolta1">
    <w:name w:val="Menzione non risolta1"/>
    <w:basedOn w:val="Carpredefinitoparagrafo"/>
    <w:uiPriority w:val="99"/>
    <w:semiHidden/>
    <w:unhideWhenUsed/>
    <w:rsid w:val="00E47493"/>
    <w:rPr>
      <w:color w:val="605E5C"/>
      <w:shd w:val="clear" w:color="auto" w:fill="E1DFDD"/>
    </w:rPr>
  </w:style>
  <w:style w:type="paragraph" w:styleId="Revisione">
    <w:name w:val="Revision"/>
    <w:hidden/>
    <w:uiPriority w:val="99"/>
    <w:semiHidden/>
    <w:rsid w:val="00174820"/>
    <w:pPr>
      <w:spacing w:after="0" w:line="240" w:lineRule="auto"/>
    </w:pPr>
    <w:rPr>
      <w:rFonts w:ascii="Arial" w:eastAsia="Times New Roman" w:hAnsi="Arial" w:cs="Times New Roman"/>
      <w:sz w:val="18"/>
      <w:szCs w:val="20"/>
      <w:lang w:val="en-GB"/>
    </w:rPr>
  </w:style>
  <w:style w:type="paragraph" w:customStyle="1" w:styleId="ThesisBodyText">
    <w:name w:val="Thesis_BodyText"/>
    <w:basedOn w:val="Normale"/>
    <w:link w:val="ThesisBodyTextCarattere"/>
    <w:qFormat/>
    <w:rsid w:val="00B6231C"/>
    <w:pPr>
      <w:keepLines/>
      <w:tabs>
        <w:tab w:val="clear" w:pos="7100"/>
      </w:tabs>
      <w:spacing w:line="480" w:lineRule="auto"/>
      <w:ind w:firstLine="284"/>
    </w:pPr>
    <w:rPr>
      <w:rFonts w:ascii="Cambria" w:eastAsiaTheme="minorHAnsi" w:hAnsi="Cambria" w:cstheme="minorBidi"/>
      <w:noProof/>
      <w:sz w:val="24"/>
      <w:szCs w:val="22"/>
      <w:lang w:eastAsia="it-IT"/>
    </w:rPr>
  </w:style>
  <w:style w:type="character" w:customStyle="1" w:styleId="ThesisBodyTextCarattere">
    <w:name w:val="Thesis_BodyText Carattere"/>
    <w:basedOn w:val="Carpredefinitoparagrafo"/>
    <w:link w:val="ThesisBodyText"/>
    <w:rsid w:val="00B6231C"/>
    <w:rPr>
      <w:rFonts w:ascii="Cambria" w:hAnsi="Cambria"/>
      <w:noProof/>
      <w:sz w:val="24"/>
      <w:lang w:val="en-GB" w:eastAsia="it-IT"/>
    </w:rPr>
  </w:style>
  <w:style w:type="table" w:styleId="Tabellagriglia7acolori">
    <w:name w:val="Grid Table 7 Colorful"/>
    <w:basedOn w:val="Tabellanormale"/>
    <w:uiPriority w:val="52"/>
    <w:rsid w:val="00097E0D"/>
    <w:pPr>
      <w:widowControl w:val="0"/>
      <w:autoSpaceDE w:val="0"/>
      <w:autoSpaceDN w:val="0"/>
      <w:spacing w:after="0" w:line="240" w:lineRule="auto"/>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Menzionenonrisolta2">
    <w:name w:val="Menzione non risolta2"/>
    <w:basedOn w:val="Carpredefinitoparagrafo"/>
    <w:uiPriority w:val="99"/>
    <w:semiHidden/>
    <w:unhideWhenUsed/>
    <w:rsid w:val="002821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724975">
      <w:bodyDiv w:val="1"/>
      <w:marLeft w:val="0"/>
      <w:marRight w:val="0"/>
      <w:marTop w:val="0"/>
      <w:marBottom w:val="0"/>
      <w:divBdr>
        <w:top w:val="none" w:sz="0" w:space="0" w:color="auto"/>
        <w:left w:val="none" w:sz="0" w:space="0" w:color="auto"/>
        <w:bottom w:val="none" w:sz="0" w:space="0" w:color="auto"/>
        <w:right w:val="none" w:sz="0" w:space="0" w:color="auto"/>
      </w:divBdr>
    </w:div>
    <w:div w:id="53616217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7887031">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11747">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hdl.handle.net/20.500.12079/56881"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4F1C494-5324-474D-BA31-1E62D4AF6B2E}">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7B307-C7A3-4043-A2A6-2AF21DC5A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2842</Words>
  <Characters>17940</Characters>
  <Application>Microsoft Office Word</Application>
  <DocSecurity>0</DocSecurity>
  <Lines>271</Lines>
  <Paragraphs>82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erasmo mancusi</cp:lastModifiedBy>
  <cp:revision>5</cp:revision>
  <cp:lastPrinted>2015-05-12T18:31:00Z</cp:lastPrinted>
  <dcterms:created xsi:type="dcterms:W3CDTF">2025-01-29T07:17:00Z</dcterms:created>
  <dcterms:modified xsi:type="dcterms:W3CDTF">2025-01-31T09:54:00Z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_documentId">
    <vt:lpwstr>documentId_3958</vt:lpwstr>
  </property>
  <property fmtid="{D5CDD505-2E9C-101B-9397-08002B2CF9AE}" pid="5" name="grammarly_documentContext">
    <vt:lpwstr>{"goals":[],"domain":"general","emotions":[],"dialect":"american"}</vt:lpwstr>
  </property>
  <property fmtid="{D5CDD505-2E9C-101B-9397-08002B2CF9AE}" pid="6" name="GrammarlyDocumentId">
    <vt:lpwstr>4eeaca8c3f66fa31945f63ad0afb29a2ab8394763c5963d9edeebc2662d57600</vt:lpwstr>
  </property>
</Properties>
</file>